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1"/>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41"/>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852"/>
        <w:ind w:firstLine="0"/>
        <w:jc w:val="center"/>
        <w:spacing w:before="0" w:after="0"/>
        <w:rPr>
          <w:rFonts w:hint="eastAsia"/>
          <w:b/>
          <w:bCs/>
          <w:color w:val="000000"/>
          <w:sz w:val="32"/>
        </w:rPr>
      </w:pPr>
      <w:r/>
      <w:bookmarkStart w:id="0" w:name="_Toc120614210"/>
      <w:r/>
      <w:bookmarkStart w:id="1" w:name="_Toc16938516"/>
      <w:r/>
      <w:bookmarkStart w:id="2" w:name="_Toc513029200"/>
      <w:r/>
      <w:bookmarkStart w:id="3" w:name="_Toc479757206"/>
      <w:r/>
      <w:bookmarkStart w:id="4" w:name="_Toc20823272"/>
      <w:r/>
      <w:bookmarkStart w:id="5" w:name="_Toc523127445"/>
      <w:r>
        <w:rPr>
          <w:rFonts w:hint="eastAsia"/>
          <w:b/>
          <w:bCs/>
          <w:color w:val="000000"/>
          <w:sz w:val="32"/>
        </w:rPr>
      </w:r>
      <w:r/>
    </w:p>
    <w:p>
      <w:pPr>
        <w:pStyle w:val="852"/>
        <w:ind w:firstLine="0"/>
        <w:jc w:val="center"/>
        <w:spacing w:before="0" w:after="0"/>
        <w:rPr>
          <w:rFonts w:hint="eastAsia" w:ascii="宋体" w:hAnsi="宋体"/>
          <w:bCs/>
          <w:color w:val="000000"/>
          <w:sz w:val="30"/>
          <w:szCs w:val="30"/>
        </w:rPr>
      </w:pPr>
      <w:r>
        <w:rPr>
          <w:rFonts w:hint="eastAsia" w:ascii="宋体" w:hAnsi="宋体"/>
          <w:bCs/>
          <w:color w:val="000000"/>
          <w:sz w:val="30"/>
          <w:szCs w:val="30"/>
        </w:rPr>
        <w:t xml:space="preserve">项目名称：2026-2028年度城区楼宇亮化景观灯维修维护</w:t>
      </w:r>
      <w:r>
        <w:rPr>
          <w:rFonts w:hint="eastAsia" w:ascii="宋体" w:hAnsi="宋体"/>
          <w:bCs/>
          <w:color w:val="000000"/>
          <w:sz w:val="30"/>
          <w:szCs w:val="30"/>
        </w:rPr>
      </w:r>
      <w:r/>
    </w:p>
    <w:p>
      <w:pPr>
        <w:pStyle w:val="852"/>
        <w:ind w:firstLine="0"/>
        <w:jc w:val="center"/>
        <w:spacing w:before="0" w:after="0"/>
        <w:rPr>
          <w:rFonts w:hint="eastAsia" w:ascii="宋体" w:hAnsi="宋体"/>
          <w:bCs/>
          <w:color w:val="000000"/>
          <w:sz w:val="30"/>
          <w:szCs w:val="30"/>
        </w:rPr>
      </w:pPr>
      <w:r>
        <w:rPr>
          <w:rFonts w:hint="eastAsia" w:ascii="宋体" w:hAnsi="宋体"/>
          <w:bCs/>
          <w:color w:val="000000"/>
          <w:sz w:val="30"/>
          <w:szCs w:val="30"/>
        </w:rPr>
        <w:t xml:space="preserve">及提升改造工程</w:t>
      </w:r>
      <w:r>
        <w:rPr>
          <w:rFonts w:hint="eastAsia" w:ascii="宋体" w:hAnsi="宋体"/>
          <w:bCs/>
          <w:color w:val="000000"/>
          <w:sz w:val="30"/>
          <w:szCs w:val="30"/>
        </w:rPr>
      </w:r>
      <w:r/>
    </w:p>
    <w:p>
      <w:pPr>
        <w:pStyle w:val="741"/>
        <w:jc w:val="center"/>
        <w:spacing w:line="360" w:lineRule="auto"/>
        <w:rPr>
          <w:rFonts w:ascii="宋体" w:hAnsi="宋体" w:eastAsia="宋体"/>
          <w:bCs/>
          <w:color w:val="000000"/>
          <w:sz w:val="30"/>
          <w:szCs w:val="30"/>
          <w:lang w:val="en-US" w:eastAsia="zh-CN"/>
        </w:rPr>
      </w:pPr>
      <w:r>
        <w:rPr>
          <w:rFonts w:hint="eastAsia" w:ascii="宋体" w:hAnsi="宋体"/>
          <w:bCs/>
          <w:color w:val="000000"/>
          <w:sz w:val="30"/>
          <w:szCs w:val="30"/>
        </w:rPr>
        <w:t xml:space="preserve">项目编号：JSZC-320612-TZTY-</w:t>
      </w:r>
      <w:r>
        <w:rPr>
          <w:rFonts w:hint="eastAsia" w:ascii="宋体" w:hAnsi="宋体"/>
          <w:bCs/>
          <w:color w:val="000000"/>
          <w:sz w:val="30"/>
          <w:szCs w:val="30"/>
          <w:lang w:val="en-US" w:eastAsia="zh-CN"/>
        </w:rPr>
        <w:t xml:space="preserve">C2026-0003</w:t>
      </w:r>
      <w:r>
        <w:rPr>
          <w:rFonts w:ascii="宋体" w:hAnsi="宋体" w:eastAsia="宋体"/>
          <w:bCs/>
          <w:color w:val="000000"/>
          <w:sz w:val="30"/>
          <w:szCs w:val="30"/>
          <w:lang w:val="en-US" w:eastAsia="zh-CN"/>
        </w:rPr>
      </w:r>
      <w:r/>
    </w:p>
    <w:p>
      <w:pPr>
        <w:pStyle w:val="741"/>
        <w:rPr>
          <w:rFonts w:hint="eastAsia"/>
          <w:b/>
          <w:color w:val="000000"/>
          <w:sz w:val="30"/>
          <w:szCs w:val="30"/>
        </w:rPr>
      </w:pPr>
      <w:r>
        <w:rPr>
          <w:rFonts w:hint="eastAsia"/>
          <w:color w:val="000000"/>
          <w:szCs w:val="21"/>
        </w:rPr>
        <w:t xml:space="preserve">           </w:t>
      </w:r>
      <w:r>
        <w:rPr>
          <w:rFonts w:hint="eastAsia"/>
          <w:b/>
          <w:color w:val="000000"/>
          <w:sz w:val="30"/>
          <w:szCs w:val="30"/>
        </w:rPr>
        <w:t xml:space="preserve">   </w:t>
      </w:r>
      <w:r>
        <w:rPr>
          <w:rFonts w:hint="eastAsia"/>
          <w:b/>
          <w:color w:val="000000"/>
          <w:sz w:val="30"/>
          <w:szCs w:val="30"/>
        </w:rPr>
      </w:r>
      <w:r/>
    </w:p>
    <w:p>
      <w:pPr>
        <w:pStyle w:val="741"/>
        <w:ind w:left="2100" w:hanging="2100"/>
        <w:rPr>
          <w:rFonts w:hint="eastAsia"/>
          <w:b/>
          <w:color w:val="ff0000"/>
          <w:sz w:val="30"/>
          <w:szCs w:val="30"/>
        </w:rPr>
      </w:pPr>
      <w:r>
        <w:rPr>
          <w:rFonts w:hint="eastAsia" w:ascii="宋体" w:hAnsi="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6.5pt;mso-position-horizontal:absolute;mso-position-vertical-relative:text;margin-top:95.0pt;mso-position-vertical:absolute;width:183.8pt;height:140.9pt;mso-wrap-distance-left:9.0pt;mso-wrap-distance-top:0.0pt;mso-wrap-distance-right:9.0pt;mso-wrap-distance-bottom:0.0pt;" filled="f" stroked="f">
            <v:path textboxrect="0,0,0,0"/>
            <w10:wrap type="topAndBottom"/>
            <v:imagedata r:id="rId12" o:title=""/>
          </v:shape>
          <o:OLEObject DrawAspect="Content" r:id="rId13" ObjectID="_1525040" ProgID="MS_ClipArt_Gallery" ShapeID="_x0000_i0" Type="Embed"/>
        </w:object>
      </w:r>
      <w:r>
        <w:rPr>
          <w:rFonts w:hint="eastAsia"/>
          <w:b/>
          <w:color w:val="ff0000"/>
          <w:sz w:val="30"/>
          <w:szCs w:val="30"/>
          <w:lang w:val="en-US" w:eastAsia="zh-CN"/>
        </w:rPr>
        <w:t xml:space="preserve"> </w:t>
      </w:r>
      <w:r>
        <w:rPr>
          <w:rFonts w:hint="eastAsia"/>
          <w:b/>
          <w:color w:val="ff0000"/>
          <w:sz w:val="30"/>
          <w:szCs w:val="30"/>
        </w:rPr>
      </w:r>
      <w:r/>
    </w:p>
    <w:p>
      <w:pPr>
        <w:pStyle w:val="741"/>
        <w:spacing w:line="500" w:lineRule="exact"/>
        <w:rPr>
          <w:rFonts w:hint="eastAsia" w:ascii="宋体" w:hAnsi="宋体" w:cs="宋体"/>
          <w:sz w:val="32"/>
        </w:rPr>
      </w:pPr>
      <w:r>
        <w:rPr>
          <w:rFonts w:hint="eastAsia" w:ascii="宋体" w:hAnsi="宋体" w:cs="宋体"/>
          <w:sz w:val="32"/>
        </w:rPr>
      </w:r>
      <w:r/>
    </w:p>
    <w:p>
      <w:pPr>
        <w:pStyle w:val="741"/>
        <w:jc w:val="center"/>
        <w:spacing w:line="500" w:lineRule="exact"/>
        <w:rPr>
          <w:rFonts w:hint="eastAsia" w:ascii="宋体" w:hAnsi="宋体" w:cs="宋体"/>
          <w:sz w:val="32"/>
        </w:rPr>
      </w:pPr>
      <w:r>
        <w:rPr>
          <w:rFonts w:hint="eastAsia" w:ascii="宋体" w:hAnsi="宋体" w:cs="宋体"/>
          <w:sz w:val="32"/>
        </w:rPr>
      </w:r>
      <w:r/>
    </w:p>
    <w:p>
      <w:pPr>
        <w:pStyle w:val="741"/>
        <w:ind w:firstLine="640"/>
        <w:jc w:val="center"/>
        <w:rPr>
          <w:rFonts w:hint="eastAsia" w:ascii="宋体" w:hAnsi="宋体" w:cs="宋体"/>
          <w:sz w:val="32"/>
          <w:szCs w:val="32"/>
        </w:rPr>
      </w:pPr>
      <w:r>
        <w:rPr>
          <w:rFonts w:hint="eastAsia" w:ascii="宋体" w:hAnsi="宋体" w:cs="宋体"/>
          <w:sz w:val="32"/>
          <w:szCs w:val="32"/>
        </w:rPr>
      </w:r>
      <w:r/>
    </w:p>
    <w:p>
      <w:pPr>
        <w:pStyle w:val="741"/>
        <w:ind w:firstLine="640"/>
        <w:jc w:val="center"/>
        <w:rPr>
          <w:rFonts w:ascii="宋体" w:hAnsi="宋体" w:cs="宋体"/>
          <w:sz w:val="32"/>
          <w:szCs w:val="32"/>
        </w:rPr>
      </w:pPr>
      <w:r>
        <w:rPr>
          <w:rFonts w:hint="eastAsia" w:ascii="宋体" w:hAnsi="宋体" w:cs="宋体"/>
          <w:sz w:val="32"/>
          <w:szCs w:val="32"/>
        </w:rPr>
        <w:t xml:space="preserve">采购人：南通市通州区住房和城乡建设局</w:t>
      </w:r>
      <w:r>
        <w:rPr>
          <w:rFonts w:ascii="宋体" w:hAnsi="宋体" w:cs="宋体"/>
          <w:sz w:val="32"/>
          <w:szCs w:val="32"/>
        </w:rPr>
      </w:r>
      <w:r/>
    </w:p>
    <w:p>
      <w:pPr>
        <w:pStyle w:val="741"/>
        <w:ind w:firstLine="640"/>
        <w:jc w:val="center"/>
        <w:rPr>
          <w:rFonts w:ascii="宋体" w:hAnsi="宋体" w:cs="宋体"/>
          <w:sz w:val="32"/>
          <w:szCs w:val="32"/>
        </w:rPr>
      </w:pPr>
      <w:r>
        <w:rPr>
          <w:rFonts w:hint="eastAsia" w:ascii="宋体" w:hAnsi="宋体" w:cs="宋体"/>
          <w:sz w:val="32"/>
          <w:szCs w:val="32"/>
        </w:rPr>
        <w:t xml:space="preserve">采购代理机构：南通市通州天元建设监理咨询有限公司</w:t>
      </w:r>
      <w:r>
        <w:rPr>
          <w:rFonts w:ascii="宋体" w:hAnsi="宋体" w:cs="宋体"/>
          <w:sz w:val="32"/>
          <w:szCs w:val="32"/>
        </w:rPr>
      </w:r>
      <w:r/>
    </w:p>
    <w:p>
      <w:pPr>
        <w:pStyle w:val="852"/>
        <w:ind w:firstLine="640"/>
        <w:jc w:val="center"/>
        <w:rPr>
          <w:rFonts w:ascii="宋体" w:hAnsi="宋体" w:cs="宋体"/>
          <w:sz w:val="32"/>
          <w:szCs w:val="32"/>
        </w:rPr>
      </w:pPr>
      <w:r>
        <w:rPr>
          <w:rFonts w:hint="eastAsia" w:ascii="宋体" w:hAnsi="宋体" w:cs="宋体"/>
          <w:sz w:val="32"/>
          <w:szCs w:val="32"/>
        </w:rPr>
        <w:t xml:space="preserve">2026年</w:t>
      </w:r>
      <w:r>
        <w:rPr>
          <w:rFonts w:hint="eastAsia" w:ascii="宋体" w:hAnsi="宋体" w:cs="宋体"/>
          <w:sz w:val="32"/>
          <w:szCs w:val="32"/>
          <w:lang w:val="en-US" w:eastAsia="zh-CN"/>
        </w:rPr>
        <w:t xml:space="preserve">5</w:t>
      </w:r>
      <w:r>
        <w:rPr>
          <w:rFonts w:hint="eastAsia" w:ascii="宋体" w:hAnsi="宋体" w:cs="宋体"/>
          <w:sz w:val="32"/>
          <w:szCs w:val="32"/>
        </w:rPr>
        <w:t xml:space="preserve">月</w:t>
      </w:r>
      <w:r>
        <w:rPr>
          <w:rFonts w:hint="eastAsia" w:ascii="宋体" w:hAnsi="宋体" w:cs="宋体"/>
          <w:sz w:val="32"/>
          <w:szCs w:val="32"/>
          <w:lang w:val="en-US" w:eastAsia="zh-CN"/>
        </w:rPr>
        <w:t xml:space="preserve">18</w:t>
      </w:r>
      <w:r>
        <w:rPr>
          <w:rFonts w:hint="eastAsia" w:ascii="宋体" w:hAnsi="宋体" w:cs="宋体"/>
          <w:sz w:val="32"/>
          <w:szCs w:val="32"/>
        </w:rPr>
        <w:t xml:space="preserve">日</w:t>
      </w:r>
      <w:r>
        <w:rPr>
          <w:rFonts w:ascii="宋体" w:hAnsi="宋体" w:cs="宋体"/>
          <w:sz w:val="32"/>
          <w:szCs w:val="32"/>
        </w:rPr>
      </w:r>
      <w:r/>
    </w:p>
    <w:p>
      <w:pPr>
        <w:pStyle w:val="741"/>
        <w:jc w:val="center"/>
        <w:spacing w:line="360" w:lineRule="auto"/>
        <w:rPr>
          <w:rFonts w:hint="eastAsia" w:ascii="宋体" w:hAnsi="宋体"/>
          <w:b/>
          <w:sz w:val="36"/>
          <w:szCs w:val="36"/>
        </w:rPr>
      </w:pPr>
      <w:r>
        <w:rPr>
          <w:rFonts w:hint="eastAsia" w:ascii="黑体" w:hAnsi="Arial" w:eastAsia="黑体"/>
          <w:b/>
          <w:sz w:val="44"/>
          <w:szCs w:val="21"/>
        </w:rPr>
        <w:br w:type="page" w:clear="all"/>
      </w:r>
      <w:r>
        <w:rPr>
          <w:rFonts w:hint="eastAsia" w:ascii="宋体" w:hAnsi="宋体"/>
          <w:b/>
          <w:sz w:val="36"/>
          <w:szCs w:val="36"/>
        </w:rPr>
        <w:t xml:space="preserve">竞争性磋商文件备案表</w:t>
      </w:r>
      <w:r>
        <w:rPr>
          <w:rFonts w:hint="eastAsia" w:ascii="宋体" w:hAnsi="宋体"/>
          <w:b/>
          <w:sz w:val="36"/>
          <w:szCs w:val="36"/>
        </w:rPr>
      </w:r>
      <w:r/>
    </w:p>
    <w:tbl>
      <w:tblPr>
        <w:tblpPr w:horzAnchor="page" w:tblpXSpec="center" w:vertAnchor="page" w:tblpY="2619"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8"/>
        <w:gridCol w:w="6040"/>
      </w:tblGrid>
      <w:tr>
        <w:trPr>
          <w:trHeight w:val="3676"/>
        </w:trPr>
        <w:tc>
          <w:tcPr>
            <w:tcW w:w="3018" w:type="dxa"/>
            <w:vAlign w:val="center"/>
            <w:textDirection w:val="lrTb"/>
            <w:noWrap/>
          </w:tcPr>
          <w:p>
            <w:pPr>
              <w:pStyle w:val="741"/>
              <w:jc w:val="center"/>
              <w:rPr>
                <w:rFonts w:ascii="宋体" w:hAnsi="宋体" w:cs="仿宋"/>
                <w:sz w:val="32"/>
                <w:szCs w:val="32"/>
              </w:rPr>
              <w:framePr w:vAnchor="text" w:hAnchor="margin" w:xAlign="center" w:y="2619"/>
            </w:pPr>
            <w:r>
              <w:rPr>
                <w:rFonts w:hint="eastAsia" w:ascii="宋体" w:hAnsi="宋体" w:cs="仿宋"/>
                <w:sz w:val="32"/>
                <w:szCs w:val="32"/>
              </w:rPr>
              <w:t xml:space="preserve">采购代理</w:t>
            </w:r>
            <w:r>
              <w:rPr>
                <w:rFonts w:ascii="宋体" w:hAnsi="宋体" w:cs="仿宋"/>
                <w:sz w:val="32"/>
                <w:szCs w:val="32"/>
              </w:rPr>
            </w:r>
            <w:r/>
          </w:p>
        </w:tc>
        <w:tc>
          <w:tcPr>
            <w:tcW w:w="6040" w:type="dxa"/>
            <w:vAlign w:val="top"/>
            <w:textDirection w:val="lrTb"/>
            <w:noWrap/>
          </w:tcPr>
          <w:p>
            <w:pPr>
              <w:pStyle w:val="741"/>
              <w:rPr>
                <w:rFonts w:ascii="宋体" w:hAnsi="宋体" w:cs="仿宋"/>
                <w:sz w:val="30"/>
                <w:szCs w:val="30"/>
              </w:rPr>
              <w:framePr w:vAnchor="text" w:hAnchor="margin" w:xAlign="center" w:y="2619"/>
            </w:pPr>
            <w:r>
              <w:rPr>
                <w:rFonts w:ascii="宋体" w:hAnsi="宋体" w:cs="仿宋"/>
                <w:sz w:val="30"/>
                <w:szCs w:val="30"/>
              </w:rPr>
            </w:r>
            <w:r/>
          </w:p>
          <w:p>
            <w:pPr>
              <w:pStyle w:val="741"/>
              <w:rPr>
                <w:rFonts w:ascii="宋体" w:hAnsi="宋体" w:cs="仿宋"/>
                <w:sz w:val="30"/>
                <w:szCs w:val="30"/>
              </w:rPr>
              <w:framePr w:vAnchor="text" w:hAnchor="margin" w:xAlign="center" w:y="2619"/>
            </w:pPr>
            <w:r>
              <w:rPr>
                <w:rFonts w:ascii="宋体" w:hAnsi="宋体" w:cs="仿宋"/>
                <w:sz w:val="30"/>
                <w:szCs w:val="30"/>
              </w:rPr>
            </w:r>
            <w:r/>
          </w:p>
          <w:p>
            <w:pPr>
              <w:pStyle w:val="741"/>
              <w:rPr>
                <w:rFonts w:ascii="宋体" w:hAnsi="宋体" w:cs="仿宋"/>
                <w:sz w:val="30"/>
                <w:szCs w:val="30"/>
              </w:rPr>
              <w:framePr w:vAnchor="text" w:hAnchor="margin" w:xAlign="center" w:y="2619"/>
            </w:pPr>
            <w:r>
              <w:rPr>
                <w:rFonts w:hint="eastAsia" w:ascii="宋体" w:hAnsi="宋体" w:cs="仿宋"/>
                <w:sz w:val="30"/>
                <w:szCs w:val="30"/>
              </w:rPr>
              <w:t xml:space="preserve">编制人：</w:t>
            </w:r>
            <w:r>
              <w:rPr>
                <w:rFonts w:ascii="宋体" w:hAnsi="宋体" w:cs="仿宋"/>
                <w:sz w:val="30"/>
                <w:szCs w:val="30"/>
              </w:rPr>
            </w:r>
            <w:r/>
          </w:p>
          <w:p>
            <w:pPr>
              <w:pStyle w:val="741"/>
              <w:rPr>
                <w:rFonts w:ascii="宋体" w:hAnsi="宋体" w:cs="仿宋"/>
                <w:sz w:val="30"/>
                <w:szCs w:val="30"/>
              </w:rPr>
              <w:framePr w:vAnchor="text" w:hAnchor="margin" w:xAlign="center" w:y="2619"/>
            </w:pPr>
            <w:r>
              <w:rPr>
                <w:rFonts w:ascii="宋体" w:hAnsi="宋体" w:cs="仿宋"/>
                <w:sz w:val="30"/>
                <w:szCs w:val="30"/>
              </w:rPr>
            </w:r>
            <w:r/>
          </w:p>
          <w:p>
            <w:pPr>
              <w:pStyle w:val="741"/>
              <w:rPr>
                <w:rFonts w:ascii="宋体" w:hAnsi="宋体" w:cs="仿宋"/>
                <w:sz w:val="30"/>
                <w:szCs w:val="30"/>
              </w:rPr>
              <w:framePr w:vAnchor="text" w:hAnchor="margin" w:xAlign="center" w:y="2619"/>
            </w:pPr>
            <w:r>
              <w:rPr>
                <w:rFonts w:hint="eastAsia" w:ascii="宋体" w:hAnsi="宋体" w:cs="仿宋"/>
                <w:sz w:val="30"/>
                <w:szCs w:val="30"/>
              </w:rPr>
              <w:t xml:space="preserve">采购代理：  （公章）</w:t>
            </w:r>
            <w:r>
              <w:rPr>
                <w:rFonts w:ascii="宋体" w:hAnsi="宋体" w:cs="仿宋"/>
                <w:sz w:val="30"/>
                <w:szCs w:val="30"/>
              </w:rPr>
            </w:r>
            <w:r/>
          </w:p>
          <w:p>
            <w:pPr>
              <w:pStyle w:val="741"/>
              <w:ind w:firstLine="3150"/>
              <w:rPr>
                <w:rFonts w:ascii="宋体" w:hAnsi="宋体" w:cs="仿宋"/>
                <w:sz w:val="30"/>
                <w:szCs w:val="30"/>
              </w:rPr>
              <w:framePr w:vAnchor="text" w:hAnchor="margin" w:xAlign="center" w:y="2619"/>
            </w:pPr>
            <w:r>
              <w:rPr>
                <w:rFonts w:hint="eastAsia" w:ascii="宋体" w:hAnsi="宋体" w:cs="仿宋"/>
                <w:sz w:val="30"/>
                <w:szCs w:val="30"/>
              </w:rPr>
              <w:t xml:space="preserve">2026年  月  日</w:t>
            </w:r>
            <w:r>
              <w:rPr>
                <w:rFonts w:ascii="宋体" w:hAnsi="宋体" w:cs="仿宋"/>
                <w:sz w:val="30"/>
                <w:szCs w:val="30"/>
              </w:rPr>
            </w:r>
            <w:r/>
          </w:p>
          <w:p>
            <w:pPr>
              <w:pStyle w:val="741"/>
              <w:rPr>
                <w:rFonts w:ascii="宋体" w:hAnsi="宋体" w:cs="仿宋"/>
                <w:sz w:val="30"/>
                <w:szCs w:val="30"/>
              </w:rPr>
              <w:framePr w:vAnchor="text" w:hAnchor="margin" w:xAlign="center" w:y="2619"/>
            </w:pPr>
            <w:r>
              <w:rPr>
                <w:rFonts w:ascii="宋体" w:hAnsi="宋体" w:cs="仿宋"/>
                <w:sz w:val="30"/>
                <w:szCs w:val="30"/>
              </w:rPr>
            </w:r>
            <w:r/>
          </w:p>
        </w:tc>
      </w:tr>
      <w:tr>
        <w:trPr>
          <w:trHeight w:val="7077"/>
        </w:trPr>
        <w:tc>
          <w:tcPr>
            <w:tcW w:w="3018" w:type="dxa"/>
            <w:vAlign w:val="center"/>
            <w:textDirection w:val="lrTb"/>
            <w:noWrap/>
          </w:tcPr>
          <w:p>
            <w:pPr>
              <w:pStyle w:val="741"/>
              <w:jc w:val="center"/>
              <w:rPr>
                <w:rFonts w:ascii="宋体" w:hAnsi="宋体" w:cs="仿宋"/>
                <w:sz w:val="32"/>
                <w:szCs w:val="32"/>
              </w:rPr>
              <w:framePr w:vAnchor="text" w:hAnchor="margin" w:xAlign="center" w:y="2619"/>
            </w:pPr>
            <w:r>
              <w:rPr>
                <w:rFonts w:hint="eastAsia" w:ascii="宋体" w:hAnsi="宋体" w:cs="仿宋"/>
                <w:sz w:val="32"/>
                <w:szCs w:val="32"/>
              </w:rPr>
              <w:t xml:space="preserve">采购人</w:t>
            </w:r>
            <w:r>
              <w:rPr>
                <w:rFonts w:ascii="宋体" w:hAnsi="宋体" w:cs="仿宋"/>
                <w:sz w:val="32"/>
                <w:szCs w:val="32"/>
              </w:rPr>
            </w:r>
            <w:r/>
          </w:p>
          <w:p>
            <w:pPr>
              <w:pStyle w:val="741"/>
              <w:jc w:val="center"/>
              <w:rPr>
                <w:rFonts w:ascii="宋体" w:hAnsi="宋体" w:cs="仿宋"/>
                <w:szCs w:val="24"/>
              </w:rPr>
              <w:framePr w:vAnchor="text" w:hAnchor="margin" w:xAlign="center" w:y="2619"/>
            </w:pPr>
            <w:r>
              <w:rPr>
                <w:rFonts w:ascii="宋体" w:hAnsi="宋体" w:cs="仿宋"/>
                <w:szCs w:val="24"/>
              </w:rPr>
            </w:r>
            <w:r/>
          </w:p>
        </w:tc>
        <w:tc>
          <w:tcPr>
            <w:tcW w:w="6040" w:type="dxa"/>
            <w:vAlign w:val="top"/>
            <w:textDirection w:val="lrTb"/>
            <w:noWrap/>
          </w:tcPr>
          <w:p>
            <w:pPr>
              <w:pStyle w:val="741"/>
              <w:spacing w:after="120"/>
              <w:rPr>
                <w:rFonts w:eastAsia="楷体_GB2312"/>
                <w:sz w:val="26"/>
                <w:szCs w:val="26"/>
              </w:rPr>
              <w:framePr w:vAnchor="text" w:hAnchor="margin" w:xAlign="center" w:y="2619"/>
            </w:pPr>
            <w:r>
              <w:rPr>
                <w:rFonts w:eastAsia="楷体_GB2312"/>
                <w:sz w:val="26"/>
                <w:szCs w:val="26"/>
              </w:rPr>
            </w:r>
            <w:r/>
          </w:p>
          <w:p>
            <w:pPr>
              <w:pStyle w:val="741"/>
              <w:jc w:val="right"/>
              <w:rPr>
                <w:rFonts w:ascii="宋体" w:hAnsi="宋体" w:cs="仿宋"/>
                <w:szCs w:val="24"/>
              </w:rPr>
              <w:framePr w:vAnchor="text" w:hAnchor="margin" w:xAlign="center" w:y="2619"/>
            </w:pPr>
            <w:r>
              <w:rPr>
                <w:rFonts w:ascii="宋体" w:hAnsi="宋体" w:cs="仿宋"/>
                <w:szCs w:val="24"/>
              </w:rPr>
            </w:r>
            <w:r/>
          </w:p>
          <w:p>
            <w:pPr>
              <w:pStyle w:val="741"/>
              <w:jc w:val="right"/>
              <w:rPr>
                <w:rFonts w:ascii="宋体" w:hAnsi="宋体" w:cs="仿宋"/>
                <w:sz w:val="30"/>
                <w:szCs w:val="30"/>
              </w:rPr>
              <w:framePr w:vAnchor="text" w:hAnchor="margin" w:xAlign="center" w:y="2619"/>
            </w:pPr>
            <w:r>
              <w:rPr>
                <w:rFonts w:ascii="宋体" w:hAnsi="宋体" w:cs="仿宋"/>
                <w:sz w:val="30"/>
                <w:szCs w:val="30"/>
              </w:rPr>
            </w:r>
            <w:r/>
          </w:p>
          <w:p>
            <w:pPr>
              <w:pStyle w:val="741"/>
              <w:rPr>
                <w:rFonts w:ascii="宋体" w:hAnsi="宋体" w:cs="仿宋"/>
                <w:sz w:val="30"/>
                <w:szCs w:val="30"/>
              </w:rPr>
              <w:framePr w:vAnchor="text" w:hAnchor="margin" w:xAlign="center" w:y="2619"/>
            </w:pPr>
            <w:r>
              <w:rPr>
                <w:rFonts w:ascii="宋体" w:hAnsi="宋体" w:cs="仿宋"/>
                <w:sz w:val="30"/>
                <w:szCs w:val="30"/>
              </w:rPr>
            </w:r>
            <w:r/>
          </w:p>
          <w:p>
            <w:pPr>
              <w:pStyle w:val="741"/>
              <w:rPr>
                <w:rFonts w:ascii="宋体" w:hAnsi="宋体" w:cs="仿宋"/>
                <w:sz w:val="30"/>
                <w:szCs w:val="30"/>
              </w:rPr>
              <w:framePr w:vAnchor="text" w:hAnchor="margin" w:xAlign="center" w:y="2619"/>
            </w:pPr>
            <w:r>
              <w:rPr>
                <w:rFonts w:hint="eastAsia" w:ascii="宋体" w:hAnsi="宋体" w:cs="仿宋"/>
                <w:sz w:val="30"/>
                <w:szCs w:val="30"/>
              </w:rPr>
              <w:t xml:space="preserve">审阅人：</w:t>
            </w:r>
            <w:r>
              <w:rPr>
                <w:rFonts w:ascii="宋体" w:hAnsi="宋体" w:cs="仿宋"/>
                <w:sz w:val="30"/>
                <w:szCs w:val="30"/>
              </w:rPr>
            </w:r>
            <w:r/>
          </w:p>
          <w:p>
            <w:pPr>
              <w:pStyle w:val="801"/>
              <w:framePr w:vAnchor="text" w:hAnchor="margin" w:xAlign="center" w:y="2619"/>
            </w:pPr>
            <w:r/>
            <w:r/>
          </w:p>
          <w:p>
            <w:pPr>
              <w:pStyle w:val="767"/>
              <w:ind w:left="1680" w:firstLine="360"/>
              <w:framePr w:vAnchor="text" w:hAnchor="margin" w:xAlign="center" w:y="2619"/>
            </w:pPr>
            <w:r/>
            <w:r/>
          </w:p>
          <w:p>
            <w:pPr>
              <w:pStyle w:val="741"/>
              <w:rPr>
                <w:rFonts w:ascii="宋体" w:hAnsi="宋体" w:cs="仿宋"/>
                <w:sz w:val="30"/>
                <w:szCs w:val="30"/>
              </w:rPr>
              <w:framePr w:vAnchor="text" w:hAnchor="margin" w:xAlign="center" w:y="2619"/>
            </w:pPr>
            <w:r>
              <w:rPr>
                <w:rFonts w:hint="eastAsia" w:ascii="宋体" w:hAnsi="宋体" w:cs="仿宋"/>
                <w:sz w:val="30"/>
                <w:szCs w:val="30"/>
              </w:rPr>
              <w:t xml:space="preserve">采购人（盖章）：</w:t>
            </w:r>
            <w:r>
              <w:rPr>
                <w:rFonts w:ascii="宋体" w:hAnsi="宋体" w:cs="仿宋"/>
                <w:sz w:val="30"/>
                <w:szCs w:val="30"/>
              </w:rPr>
            </w:r>
            <w:r/>
          </w:p>
          <w:p>
            <w:pPr>
              <w:pStyle w:val="741"/>
              <w:ind w:left="420"/>
              <w:spacing w:after="120"/>
              <w:rPr>
                <w:rFonts w:eastAsia="楷体_GB2312"/>
                <w:sz w:val="26"/>
                <w:szCs w:val="26"/>
              </w:rPr>
              <w:framePr w:vAnchor="text" w:hAnchor="margin" w:xAlign="center" w:y="2619"/>
            </w:pPr>
            <w:r>
              <w:rPr>
                <w:rFonts w:eastAsia="楷体_GB2312"/>
                <w:sz w:val="26"/>
                <w:szCs w:val="26"/>
              </w:rPr>
            </w:r>
            <w:r/>
          </w:p>
          <w:p>
            <w:pPr>
              <w:pStyle w:val="741"/>
              <w:jc w:val="center"/>
              <w:rPr>
                <w:rFonts w:eastAsia="楷体_GB2312"/>
                <w:sz w:val="26"/>
                <w:szCs w:val="26"/>
              </w:rPr>
              <w:framePr w:vAnchor="text" w:hAnchor="margin" w:xAlign="center" w:y="2619"/>
            </w:pPr>
            <w:r>
              <w:rPr>
                <w:rFonts w:hint="eastAsia" w:ascii="宋体" w:hAnsi="宋体" w:cs="仿宋"/>
                <w:sz w:val="30"/>
                <w:szCs w:val="30"/>
                <w:lang w:val="en-US" w:eastAsia="zh-CN"/>
              </w:rPr>
              <w:t xml:space="preserve">                </w:t>
            </w:r>
            <w:r>
              <w:rPr>
                <w:rFonts w:hint="eastAsia" w:ascii="宋体" w:hAnsi="宋体" w:cs="仿宋"/>
                <w:sz w:val="30"/>
                <w:szCs w:val="30"/>
              </w:rPr>
              <w:t xml:space="preserve">2026年  月  日</w:t>
            </w:r>
            <w:r>
              <w:rPr>
                <w:rFonts w:eastAsia="楷体_GB2312"/>
                <w:sz w:val="26"/>
                <w:szCs w:val="26"/>
              </w:rPr>
            </w:r>
            <w:r/>
          </w:p>
        </w:tc>
      </w:tr>
    </w:tbl>
    <w:p>
      <w:pPr>
        <w:pStyle w:val="741"/>
        <w:jc w:val="center"/>
        <w:spacing w:line="480" w:lineRule="auto"/>
        <w:rPr>
          <w:rFonts w:hint="eastAsia" w:ascii="黑体" w:hAnsi="Arial" w:eastAsia="黑体"/>
          <w:b/>
          <w:sz w:val="36"/>
          <w:szCs w:val="36"/>
        </w:rPr>
        <w:outlineLvl w:val="0"/>
      </w:pPr>
      <w:r>
        <w:rPr>
          <w:rFonts w:ascii="宋体" w:hAnsi="宋体"/>
          <w:sz w:val="48"/>
          <w:szCs w:val="56"/>
        </w:rPr>
        <w:br w:type="page" w:clear="all"/>
      </w:r>
      <w:r>
        <w:rPr>
          <w:rFonts w:hint="eastAsia" w:ascii="黑体" w:hAnsi="Arial" w:eastAsia="黑体"/>
          <w:b/>
          <w:sz w:val="36"/>
          <w:szCs w:val="36"/>
        </w:rPr>
        <w:t xml:space="preserve">总  目  录</w:t>
      </w:r>
      <w:r>
        <w:rPr>
          <w:rFonts w:hint="eastAsia" w:ascii="黑体" w:hAnsi="Arial" w:eastAsia="黑体"/>
          <w:b/>
          <w:sz w:val="36"/>
          <w:szCs w:val="36"/>
        </w:rPr>
      </w:r>
      <w:r/>
    </w:p>
    <w:p>
      <w:pPr>
        <w:pStyle w:val="741"/>
        <w:numPr>
          <w:ilvl w:val="0"/>
          <w:numId w:val="4"/>
        </w:numPr>
        <w:spacing w:line="480" w:lineRule="auto"/>
        <w:tabs>
          <w:tab w:val="left" w:pos="1440" w:leader="none"/>
        </w:tabs>
        <w:rPr>
          <w:rFonts w:hint="eastAsia" w:ascii="黑体" w:hAnsi="Showcard Gothic" w:eastAsia="黑体"/>
          <w:sz w:val="32"/>
          <w:szCs w:val="32"/>
        </w:rPr>
        <w:outlineLvl w:val="0"/>
      </w:pPr>
      <w:r>
        <w:rPr>
          <w:rFonts w:hint="eastAsia" w:ascii="黑体" w:hAnsi="宋体" w:eastAsia="黑体"/>
          <w:sz w:val="32"/>
          <w:szCs w:val="32"/>
        </w:rPr>
        <w:t xml:space="preserve">磋商邀请</w:t>
      </w:r>
      <w:r>
        <w:rPr>
          <w:rFonts w:hint="eastAsia" w:ascii="黑体" w:hAnsi="Showcard Gothic" w:eastAsia="黑体"/>
          <w:sz w:val="32"/>
          <w:szCs w:val="32"/>
        </w:rPr>
      </w:r>
      <w:r/>
    </w:p>
    <w:p>
      <w:pPr>
        <w:pStyle w:val="741"/>
        <w:numPr>
          <w:ilvl w:val="0"/>
          <w:numId w:val="4"/>
        </w:numPr>
        <w:spacing w:line="480" w:lineRule="auto"/>
        <w:tabs>
          <w:tab w:val="left" w:pos="1440" w:leader="none"/>
        </w:tabs>
        <w:rPr>
          <w:rFonts w:hint="eastAsia" w:ascii="黑体" w:hAnsi="Showcard Gothic" w:eastAsia="黑体"/>
          <w:sz w:val="32"/>
          <w:szCs w:val="32"/>
        </w:rPr>
        <w:outlineLvl w:val="0"/>
      </w:pPr>
      <w:r>
        <w:rPr>
          <w:rFonts w:hint="eastAsia" w:ascii="黑体" w:hAnsi="宋体" w:eastAsia="黑体"/>
          <w:bCs/>
          <w:sz w:val="32"/>
          <w:szCs w:val="32"/>
        </w:rPr>
        <w:t xml:space="preserve">供应商须知</w:t>
      </w:r>
      <w:r>
        <w:rPr>
          <w:rFonts w:hint="eastAsia" w:ascii="黑体" w:hAnsi="Showcard Gothic" w:eastAsia="黑体"/>
          <w:sz w:val="32"/>
          <w:szCs w:val="32"/>
        </w:rPr>
        <w:t xml:space="preserve">  </w:t>
      </w:r>
      <w:r>
        <w:rPr>
          <w:rFonts w:hint="eastAsia" w:ascii="黑体" w:hAnsi="Showcard Gothic" w:eastAsia="黑体"/>
          <w:sz w:val="32"/>
          <w:szCs w:val="32"/>
        </w:rPr>
      </w:r>
      <w:r/>
    </w:p>
    <w:p>
      <w:pPr>
        <w:pStyle w:val="741"/>
        <w:numPr>
          <w:ilvl w:val="0"/>
          <w:numId w:val="4"/>
        </w:numPr>
        <w:spacing w:line="480" w:lineRule="auto"/>
        <w:tabs>
          <w:tab w:val="left" w:pos="1440" w:leader="none"/>
        </w:tabs>
        <w:rPr>
          <w:rFonts w:hint="eastAsia" w:ascii="黑体" w:hAnsi="Showcard Gothic" w:eastAsia="黑体"/>
          <w:sz w:val="32"/>
          <w:szCs w:val="32"/>
        </w:rPr>
        <w:outlineLvl w:val="0"/>
      </w:pPr>
      <w:r>
        <w:rPr>
          <w:rFonts w:hint="eastAsia" w:ascii="黑体" w:hAnsi="宋体" w:eastAsia="黑体"/>
          <w:sz w:val="32"/>
          <w:szCs w:val="32"/>
        </w:rPr>
        <w:t xml:space="preserve">合同文本</w:t>
      </w:r>
      <w:r>
        <w:rPr>
          <w:rFonts w:hint="eastAsia" w:ascii="黑体" w:hAnsi="Showcard Gothic" w:eastAsia="黑体"/>
          <w:sz w:val="32"/>
          <w:szCs w:val="32"/>
        </w:rPr>
      </w:r>
      <w:r/>
    </w:p>
    <w:p>
      <w:pPr>
        <w:pStyle w:val="741"/>
        <w:numPr>
          <w:ilvl w:val="0"/>
          <w:numId w:val="4"/>
        </w:numPr>
        <w:spacing w:line="480" w:lineRule="auto"/>
        <w:tabs>
          <w:tab w:val="left" w:pos="1440" w:leader="none"/>
        </w:tabs>
        <w:rPr>
          <w:rFonts w:hint="eastAsia" w:ascii="黑体" w:hAnsi="Showcard Gothic" w:eastAsia="黑体"/>
          <w:sz w:val="32"/>
          <w:szCs w:val="32"/>
        </w:rPr>
        <w:outlineLvl w:val="0"/>
      </w:pPr>
      <w:r>
        <w:rPr>
          <w:rFonts w:hint="eastAsia" w:ascii="黑体" w:hAnsi="宋体" w:eastAsia="黑体"/>
          <w:sz w:val="32"/>
          <w:szCs w:val="32"/>
        </w:rPr>
        <w:t xml:space="preserve">采购需求</w:t>
      </w:r>
      <w:r>
        <w:rPr>
          <w:rFonts w:hint="eastAsia" w:ascii="黑体" w:hAnsi="Showcard Gothic" w:eastAsia="黑体"/>
          <w:sz w:val="32"/>
          <w:szCs w:val="32"/>
        </w:rPr>
      </w:r>
      <w:r/>
    </w:p>
    <w:p>
      <w:pPr>
        <w:pStyle w:val="741"/>
        <w:numPr>
          <w:ilvl w:val="0"/>
          <w:numId w:val="4"/>
        </w:numPr>
        <w:spacing w:line="480" w:lineRule="auto"/>
        <w:tabs>
          <w:tab w:val="left" w:pos="1440" w:leader="none"/>
        </w:tabs>
        <w:rPr>
          <w:rFonts w:hint="eastAsia" w:ascii="黑体" w:hAnsi="Showcard Gothic" w:eastAsia="黑体"/>
          <w:sz w:val="32"/>
          <w:szCs w:val="32"/>
        </w:rPr>
        <w:outlineLvl w:val="0"/>
      </w:pPr>
      <w:r>
        <w:rPr>
          <w:rFonts w:hint="eastAsia" w:ascii="黑体" w:hAnsi="宋体" w:eastAsia="黑体"/>
          <w:bCs/>
          <w:sz w:val="32"/>
          <w:szCs w:val="32"/>
        </w:rPr>
        <w:t xml:space="preserve">评审方法与评审标准</w:t>
      </w:r>
      <w:r>
        <w:rPr>
          <w:rFonts w:hint="eastAsia" w:ascii="黑体" w:hAnsi="Showcard Gothic" w:eastAsia="黑体"/>
          <w:sz w:val="32"/>
          <w:szCs w:val="32"/>
        </w:rPr>
      </w:r>
      <w:r/>
    </w:p>
    <w:p>
      <w:pPr>
        <w:pStyle w:val="741"/>
        <w:numPr>
          <w:ilvl w:val="0"/>
          <w:numId w:val="4"/>
        </w:numPr>
        <w:spacing w:line="480" w:lineRule="auto"/>
        <w:tabs>
          <w:tab w:val="left" w:pos="1440" w:leader="none"/>
        </w:tabs>
        <w:rPr>
          <w:rFonts w:hint="eastAsia" w:ascii="黑体" w:hAnsi="Showcard Gothic" w:eastAsia="黑体"/>
          <w:sz w:val="32"/>
          <w:szCs w:val="32"/>
        </w:rPr>
        <w:outlineLvl w:val="0"/>
      </w:pPr>
      <w:r>
        <w:rPr>
          <w:rFonts w:hint="eastAsia" w:ascii="黑体" w:hAnsi="宋体" w:eastAsia="黑体"/>
          <w:sz w:val="32"/>
          <w:szCs w:val="32"/>
        </w:rPr>
        <w:t xml:space="preserve">响应文件格式</w:t>
      </w:r>
      <w:r>
        <w:rPr>
          <w:rFonts w:hint="eastAsia" w:ascii="黑体" w:hAnsi="Showcard Gothic" w:eastAsia="黑体"/>
          <w:sz w:val="32"/>
          <w:szCs w:val="32"/>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rPr>
          <w:rFonts w:hint="eastAsia"/>
          <w:szCs w:val="21"/>
        </w:rPr>
      </w:pPr>
      <w:r>
        <w:rPr>
          <w:rFonts w:hint="eastAsia"/>
          <w:szCs w:val="21"/>
        </w:rPr>
      </w:r>
      <w:r/>
    </w:p>
    <w:p>
      <w:pPr>
        <w:pStyle w:val="741"/>
        <w:jc w:val="center"/>
        <w:rPr>
          <w:rFonts w:hint="eastAsia"/>
          <w:szCs w:val="21"/>
        </w:rPr>
      </w:pPr>
      <w:r>
        <w:rPr>
          <w:rFonts w:hint="eastAsia"/>
          <w:szCs w:val="21"/>
        </w:rPr>
      </w:r>
      <w:r/>
    </w:p>
    <w:p>
      <w:pPr>
        <w:pStyle w:val="741"/>
        <w:jc w:val="center"/>
        <w:spacing w:line="460" w:lineRule="exact"/>
        <w:rPr>
          <w:rFonts w:hint="eastAsia"/>
          <w:b/>
          <w:sz w:val="36"/>
          <w:szCs w:val="36"/>
        </w:rPr>
      </w:pPr>
      <w:r>
        <w:rPr>
          <w:rFonts w:hint="eastAsia"/>
          <w:b/>
          <w:sz w:val="36"/>
          <w:szCs w:val="36"/>
        </w:rPr>
        <w:t xml:space="preserve">第一章  </w:t>
      </w:r>
      <w:bookmarkEnd w:id="0"/>
      <w:r>
        <w:rPr>
          <w:rFonts w:hint="eastAsia"/>
          <w:b/>
          <w:sz w:val="36"/>
          <w:szCs w:val="36"/>
        </w:rPr>
        <w:t xml:space="preserve">磋商邀请</w:t>
      </w:r>
      <w:r>
        <w:rPr>
          <w:rFonts w:hint="eastAsia"/>
          <w:b/>
          <w:sz w:val="36"/>
          <w:szCs w:val="36"/>
        </w:rPr>
      </w:r>
      <w:r/>
    </w:p>
    <w:p>
      <w:pPr>
        <w:pStyle w:val="852"/>
        <w:ind w:firstLine="600"/>
        <w:spacing w:before="0" w:after="0" w:line="440" w:lineRule="exact"/>
        <w:rPr>
          <w:rFonts w:ascii="宋体" w:hAnsi="宋体" w:cs="宋体"/>
        </w:rPr>
      </w:pPr>
      <w:r/>
      <w:bookmarkStart w:id="6" w:name="_Hlk24379207"/>
      <w:r/>
      <w:bookmarkStart w:id="7" w:name="_Toc35393790"/>
      <w:r/>
      <w:bookmarkStart w:id="8" w:name="_Toc28359079"/>
      <w:r/>
      <w:bookmarkStart w:id="9" w:name="_Toc35393621"/>
      <w:r/>
      <w:bookmarkStart w:id="10" w:name="_Toc38985263"/>
      <w:r/>
      <w:bookmarkStart w:id="11" w:name="_Toc28359002"/>
      <w:r>
        <w:rPr>
          <w:rFonts w:hint="eastAsia" w:ascii="宋体" w:hAnsi="宋体"/>
        </w:rPr>
        <w:t xml:space="preserve">受</w:t>
      </w:r>
      <w:r>
        <w:rPr>
          <w:rFonts w:hint="eastAsia" w:ascii="宋体" w:hAnsi="宋体" w:cs="宋体"/>
          <w:u w:val="single"/>
        </w:rPr>
        <w:t xml:space="preserve">南通市通州区住房和城乡建设局</w:t>
      </w:r>
      <w:r>
        <w:rPr>
          <w:rFonts w:hint="eastAsia" w:ascii="宋体" w:hAnsi="宋体"/>
        </w:rPr>
        <w:t xml:space="preserve">委托，</w:t>
      </w:r>
      <w:r>
        <w:rPr>
          <w:rFonts w:hint="eastAsia" w:ascii="宋体" w:hAnsi="宋体" w:cs="宋体"/>
        </w:rPr>
        <w:t xml:space="preserve">南通市通州天元建设监理咨询有限公司就</w:t>
      </w:r>
      <w:r>
        <w:rPr>
          <w:rFonts w:hint="eastAsia" w:ascii="宋体" w:hAnsi="宋体" w:cs="宋体"/>
          <w:u w:val="single"/>
        </w:rPr>
        <w:t xml:space="preserve">2026-2028年度城区楼宇亮化景观灯维修维护及提升改造工程</w:t>
      </w:r>
      <w:r>
        <w:rPr>
          <w:rFonts w:hint="eastAsia" w:ascii="宋体" w:hAnsi="宋体"/>
        </w:rPr>
        <w:t xml:space="preserve">进行竞争性磋商采购，欢迎符合条件的供应商参加磋商。</w:t>
      </w:r>
      <w:r>
        <w:rPr>
          <w:rFonts w:ascii="宋体" w:hAnsi="宋体" w:cs="宋体"/>
        </w:rPr>
      </w:r>
      <w:r/>
    </w:p>
    <w:p>
      <w:pPr>
        <w:pStyle w:val="741"/>
        <w:ind w:firstLine="482"/>
        <w:jc w:val="left"/>
        <w:spacing w:line="440" w:lineRule="exact"/>
        <w:widowControl/>
        <w:rPr>
          <w:rFonts w:ascii="宋体" w:hAnsi="宋体"/>
          <w:sz w:val="24"/>
          <w:szCs w:val="24"/>
        </w:rPr>
      </w:pPr>
      <w:r>
        <w:rPr>
          <w:rFonts w:hint="eastAsia" w:ascii="宋体" w:hAnsi="宋体"/>
          <w:sz w:val="24"/>
          <w:szCs w:val="24"/>
        </w:rPr>
        <w:t xml:space="preserve">项目概况</w:t>
      </w:r>
      <w:r>
        <w:rPr>
          <w:rFonts w:ascii="宋体" w:hAnsi="宋体"/>
          <w:sz w:val="24"/>
          <w:szCs w:val="24"/>
        </w:rPr>
      </w:r>
      <w:r/>
    </w:p>
    <w:p>
      <w:pPr>
        <w:pStyle w:val="741"/>
        <w:ind w:firstLine="482"/>
        <w:spacing w:line="44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2026-2028年度城区楼宇亮化景观灯维修维护及提升改造工程</w:t>
      </w:r>
      <w:r>
        <w:rPr>
          <w:rFonts w:hint="eastAsia" w:ascii="宋体" w:hAnsi="宋体"/>
          <w:sz w:val="24"/>
          <w:szCs w:val="24"/>
        </w:rPr>
        <w:t xml:space="preserve">的潜在供应商可在江苏政府采购网自行免费下载采购文件，并于</w:t>
      </w:r>
      <w:r>
        <w:rPr>
          <w:rFonts w:hint="eastAsia" w:ascii="宋体" w:hAnsi="宋体"/>
          <w:b/>
          <w:sz w:val="24"/>
          <w:szCs w:val="24"/>
          <w:u w:val="single"/>
        </w:rPr>
        <w:t xml:space="preserve">2026</w:t>
      </w:r>
      <w:r>
        <w:rPr>
          <w:rFonts w:hint="eastAsia" w:ascii="宋体" w:hAnsi="宋体"/>
          <w:b/>
          <w:bCs/>
          <w:sz w:val="24"/>
          <w:szCs w:val="24"/>
          <w:u w:val="single"/>
        </w:rPr>
        <w:t xml:space="preserve">年</w:t>
      </w:r>
      <w:r>
        <w:rPr>
          <w:rFonts w:hint="eastAsia" w:ascii="宋体" w:hAnsi="宋体"/>
          <w:b/>
          <w:bCs/>
          <w:sz w:val="24"/>
          <w:szCs w:val="24"/>
          <w:u w:val="single"/>
          <w:lang w:val="en-US" w:eastAsia="zh-CN"/>
        </w:rPr>
        <w:t xml:space="preserve">6</w:t>
      </w:r>
      <w:r>
        <w:rPr>
          <w:rFonts w:hint="eastAsia" w:ascii="宋体" w:hAnsi="宋体"/>
          <w:b/>
          <w:bCs/>
          <w:sz w:val="24"/>
          <w:szCs w:val="24"/>
          <w:u w:val="single"/>
        </w:rPr>
        <w:t xml:space="preserve">月</w:t>
      </w:r>
      <w:r>
        <w:rPr>
          <w:rFonts w:hint="eastAsia" w:ascii="宋体" w:hAnsi="宋体"/>
          <w:b/>
          <w:bCs/>
          <w:sz w:val="24"/>
          <w:szCs w:val="24"/>
          <w:u w:val="single"/>
          <w:lang w:val="en-US" w:eastAsia="zh-CN"/>
        </w:rPr>
        <w:t xml:space="preserve">26</w:t>
      </w:r>
      <w:r>
        <w:rPr>
          <w:rFonts w:hint="eastAsia" w:ascii="宋体" w:hAnsi="宋体"/>
          <w:b/>
          <w:bCs/>
          <w:sz w:val="24"/>
          <w:szCs w:val="24"/>
          <w:u w:val="single"/>
        </w:rPr>
        <w:t xml:space="preserve">日</w:t>
      </w:r>
      <w:r>
        <w:rPr>
          <w:rFonts w:hint="eastAsia" w:ascii="宋体" w:hAnsi="宋体"/>
          <w:b/>
          <w:bCs/>
          <w:sz w:val="24"/>
          <w:szCs w:val="24"/>
          <w:u w:val="single"/>
          <w:lang w:val="en-US" w:eastAsia="zh-CN"/>
        </w:rPr>
        <w:t xml:space="preserve">9</w:t>
      </w:r>
      <w:r>
        <w:rPr>
          <w:rFonts w:hint="eastAsia" w:ascii="宋体" w:hAnsi="宋体"/>
          <w:b/>
          <w:bCs/>
          <w:sz w:val="24"/>
          <w:szCs w:val="24"/>
          <w:u w:val="single"/>
        </w:rPr>
        <w:t xml:space="preserve">时00分</w:t>
      </w:r>
      <w:r>
        <w:rPr>
          <w:rFonts w:hint="eastAsia" w:ascii="宋体" w:hAnsi="宋体"/>
          <w:bCs/>
          <w:sz w:val="24"/>
          <w:szCs w:val="24"/>
        </w:rPr>
        <w:t xml:space="preserve">（北京时间）前提交响应</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741"/>
        <w:spacing w:line="460" w:lineRule="exact"/>
        <w:rPr>
          <w:b/>
          <w:sz w:val="24"/>
          <w:szCs w:val="24"/>
        </w:rPr>
      </w:pPr>
      <w:r/>
      <w:bookmarkEnd w:id="6"/>
      <w:r/>
      <w:bookmarkEnd w:id="7"/>
      <w:r/>
      <w:bookmarkEnd w:id="8"/>
      <w:r/>
      <w:bookmarkEnd w:id="9"/>
      <w:r/>
      <w:bookmarkEnd w:id="10"/>
      <w:r/>
      <w:bookmarkEnd w:id="11"/>
      <w:r/>
      <w:bookmarkStart w:id="12" w:name="_Toc28359012"/>
      <w:r/>
      <w:bookmarkStart w:id="13" w:name="_Toc28359089"/>
      <w:r/>
      <w:bookmarkStart w:id="14" w:name="_Toc35393629"/>
      <w:r/>
      <w:bookmarkStart w:id="15" w:name="_Toc38985271"/>
      <w:r/>
      <w:bookmarkStart w:id="16" w:name="_Toc35393798"/>
      <w:r/>
      <w:bookmarkStart w:id="17" w:name="_Toc28359003"/>
      <w:r/>
      <w:bookmarkStart w:id="18" w:name="_Toc38985264"/>
      <w:r/>
      <w:bookmarkStart w:id="19" w:name="_Toc35393622"/>
      <w:r/>
      <w:bookmarkStart w:id="20" w:name="_Toc28359080"/>
      <w:r/>
      <w:bookmarkStart w:id="21" w:name="_Toc35393791"/>
      <w:r>
        <w:rPr>
          <w:rFonts w:hint="eastAsia"/>
          <w:b/>
          <w:sz w:val="24"/>
          <w:szCs w:val="24"/>
        </w:rPr>
        <w:t xml:space="preserve">一、项目基本情况</w:t>
      </w:r>
      <w:bookmarkEnd w:id="12"/>
      <w:r/>
      <w:bookmarkEnd w:id="13"/>
      <w:r/>
      <w:bookmarkEnd w:id="14"/>
      <w:r/>
      <w:bookmarkEnd w:id="15"/>
      <w:r/>
      <w:bookmarkEnd w:id="16"/>
      <w:r>
        <w:rPr>
          <w:b/>
          <w:sz w:val="24"/>
          <w:szCs w:val="24"/>
        </w:rPr>
      </w:r>
      <w:r/>
    </w:p>
    <w:p>
      <w:pPr>
        <w:pStyle w:val="741"/>
        <w:ind w:firstLine="480"/>
        <w:spacing w:line="440" w:lineRule="exact"/>
        <w:rPr>
          <w:rFonts w:ascii="宋体" w:hAnsi="宋体" w:eastAsia="宋体"/>
          <w:bCs/>
          <w:color w:val="000000"/>
          <w:sz w:val="30"/>
          <w:szCs w:val="30"/>
          <w:lang w:val="en-US" w:eastAsia="zh-CN"/>
        </w:rPr>
      </w:pPr>
      <w:r>
        <w:rPr>
          <w:rFonts w:hint="eastAsia" w:ascii="宋体" w:hAnsi="宋体"/>
          <w:sz w:val="24"/>
          <w:szCs w:val="24"/>
        </w:rPr>
        <w:t xml:space="preserve">1.项目编号：JSZC-320612-TZTY-</w:t>
      </w:r>
      <w:r>
        <w:rPr>
          <w:rFonts w:hint="eastAsia" w:ascii="宋体" w:hAnsi="宋体"/>
          <w:sz w:val="24"/>
          <w:szCs w:val="24"/>
          <w:lang w:val="en-US" w:eastAsia="zh-CN"/>
        </w:rPr>
        <w:t xml:space="preserve">C2026-0003</w:t>
      </w:r>
      <w:r>
        <w:rPr>
          <w:rFonts w:ascii="宋体" w:hAnsi="宋体" w:eastAsia="宋体"/>
          <w:bCs/>
          <w:color w:val="000000"/>
          <w:sz w:val="30"/>
          <w:szCs w:val="30"/>
          <w:lang w:val="en-US" w:eastAsia="zh-CN"/>
        </w:rPr>
      </w:r>
      <w:r/>
    </w:p>
    <w:p>
      <w:pPr>
        <w:pStyle w:val="741"/>
        <w:ind w:firstLine="436"/>
        <w:spacing w:line="440" w:lineRule="exact"/>
        <w:rPr>
          <w:rFonts w:hint="eastAsia" w:ascii="宋体" w:hAnsi="宋体"/>
          <w:sz w:val="24"/>
          <w:szCs w:val="24"/>
        </w:rPr>
      </w:pPr>
      <w:r>
        <w:rPr>
          <w:rFonts w:hint="eastAsia" w:ascii="宋体" w:hAnsi="宋体"/>
          <w:sz w:val="24"/>
          <w:szCs w:val="24"/>
        </w:rPr>
        <w:t xml:space="preserve">2.项目名称：2026-2028年度城区楼宇亮化景观灯维修维护及提升改造工程</w:t>
      </w:r>
      <w:r>
        <w:rPr>
          <w:rFonts w:hint="eastAsia" w:ascii="宋体" w:hAnsi="宋体"/>
          <w:sz w:val="24"/>
          <w:szCs w:val="24"/>
        </w:rPr>
      </w:r>
      <w:r/>
    </w:p>
    <w:p>
      <w:pPr>
        <w:pStyle w:val="741"/>
        <w:ind w:firstLine="436"/>
        <w:spacing w:line="440" w:lineRule="exact"/>
        <w:rPr>
          <w:rFonts w:ascii="宋体" w:hAnsi="宋体"/>
          <w:sz w:val="24"/>
          <w:szCs w:val="24"/>
        </w:rPr>
      </w:pPr>
      <w:r>
        <w:rPr>
          <w:rFonts w:hint="eastAsia" w:ascii="宋体" w:hAnsi="宋体"/>
          <w:sz w:val="24"/>
          <w:szCs w:val="24"/>
        </w:rPr>
        <w:t xml:space="preserve">3.采购方式：竞争性磋商。</w:t>
      </w:r>
      <w:r>
        <w:rPr>
          <w:rFonts w:ascii="宋体" w:hAnsi="宋体"/>
          <w:sz w:val="24"/>
          <w:szCs w:val="24"/>
        </w:rPr>
      </w:r>
      <w:r/>
    </w:p>
    <w:p>
      <w:pPr>
        <w:pStyle w:val="741"/>
        <w:ind w:firstLine="436"/>
        <w:spacing w:line="440" w:lineRule="exact"/>
        <w:rPr>
          <w:rFonts w:ascii="宋体" w:hAnsi="宋体"/>
          <w:sz w:val="24"/>
          <w:szCs w:val="24"/>
        </w:rPr>
      </w:pPr>
      <w:r>
        <w:rPr>
          <w:rFonts w:hint="eastAsia" w:ascii="宋体" w:hAnsi="宋体"/>
          <w:sz w:val="24"/>
          <w:szCs w:val="24"/>
        </w:rPr>
        <w:t xml:space="preserve">4.预算金额：本项目采购总预算</w:t>
      </w:r>
      <w:r>
        <w:rPr>
          <w:rFonts w:hint="eastAsia" w:ascii="宋体" w:hAnsi="宋体"/>
          <w:sz w:val="24"/>
          <w:szCs w:val="24"/>
          <w:u w:val="single"/>
        </w:rPr>
        <w:t xml:space="preserve">  240  </w:t>
      </w:r>
      <w:r>
        <w:rPr>
          <w:rFonts w:ascii="宋体" w:hAnsi="宋体"/>
          <w:sz w:val="24"/>
          <w:szCs w:val="24"/>
        </w:rPr>
        <w:t xml:space="preserve">万元</w:t>
      </w:r>
      <w:r>
        <w:rPr>
          <w:rFonts w:hint="eastAsia" w:ascii="宋体" w:hAnsi="宋体"/>
          <w:sz w:val="24"/>
          <w:szCs w:val="24"/>
        </w:rPr>
        <w:t xml:space="preserve">，最高限价</w:t>
      </w:r>
      <w:r>
        <w:rPr>
          <w:rFonts w:hint="eastAsia" w:ascii="宋体" w:hAnsi="宋体"/>
          <w:sz w:val="24"/>
          <w:szCs w:val="24"/>
          <w:u w:val="single"/>
        </w:rPr>
        <w:t xml:space="preserve"> 240 </w:t>
      </w:r>
      <w:r>
        <w:rPr>
          <w:rFonts w:hint="eastAsia" w:ascii="宋体" w:hAnsi="宋体"/>
          <w:sz w:val="24"/>
          <w:szCs w:val="24"/>
        </w:rPr>
        <w:t xml:space="preserve">万元，</w:t>
      </w:r>
      <w:r>
        <w:rPr>
          <w:rFonts w:ascii="宋体" w:hAnsi="宋体"/>
          <w:sz w:val="24"/>
          <w:szCs w:val="24"/>
        </w:rPr>
        <w:t xml:space="preserve">报价超过</w:t>
      </w:r>
      <w:r>
        <w:rPr>
          <w:rFonts w:hint="eastAsia" w:ascii="宋体" w:hAnsi="宋体"/>
          <w:sz w:val="24"/>
          <w:szCs w:val="24"/>
        </w:rPr>
        <w:t xml:space="preserve">最高限价</w:t>
      </w:r>
      <w:r>
        <w:rPr>
          <w:rFonts w:ascii="宋体" w:hAnsi="宋体"/>
          <w:sz w:val="24"/>
          <w:szCs w:val="24"/>
        </w:rPr>
        <w:t xml:space="preserve">的为无效</w:t>
      </w:r>
      <w:r>
        <w:rPr>
          <w:rFonts w:hint="eastAsia" w:ascii="宋体" w:hAnsi="宋体"/>
          <w:sz w:val="24"/>
          <w:szCs w:val="24"/>
        </w:rPr>
        <w:t xml:space="preserve">响应文件</w:t>
      </w:r>
      <w:r>
        <w:rPr>
          <w:rFonts w:ascii="宋体" w:hAnsi="宋体"/>
          <w:sz w:val="24"/>
          <w:szCs w:val="24"/>
        </w:rPr>
        <w:t xml:space="preserve">。</w:t>
      </w:r>
      <w:r>
        <w:rPr>
          <w:rFonts w:ascii="宋体" w:hAnsi="宋体"/>
          <w:sz w:val="24"/>
          <w:szCs w:val="24"/>
        </w:rPr>
      </w:r>
      <w:r/>
    </w:p>
    <w:p>
      <w:pPr>
        <w:pStyle w:val="741"/>
        <w:ind w:firstLine="436"/>
        <w:spacing w:line="440" w:lineRule="exact"/>
        <w:rPr>
          <w:rFonts w:hint="eastAsia" w:ascii="宋体" w:hAnsi="宋体"/>
          <w:sz w:val="24"/>
          <w:szCs w:val="24"/>
          <w:highlight w:val="yellow"/>
        </w:rPr>
      </w:pPr>
      <w:r>
        <w:rPr>
          <w:rFonts w:hint="eastAsia" w:ascii="宋体" w:hAnsi="宋体"/>
          <w:sz w:val="24"/>
          <w:szCs w:val="24"/>
        </w:rPr>
        <w:t xml:space="preserve">5.采购需求：对通州区城区范围内已移交的楼宇亮化设施进行为期两年的日常维修维护，涵盖希望路、金霞路、建设路、新金路、新世纪大道等沿线点位，内容包括灯具、线路、控制箱等设施的巡查、维修及更换。2、对原建设银行、原建工大厦、原汉庭酒店三处点位实施提升改造，更换全彩外控线条灯、洗墙灯、点光源、开关电源及控制箱等设施。</w:t>
      </w:r>
      <w:r>
        <w:rPr>
          <w:rFonts w:hint="eastAsia" w:ascii="宋体" w:hAnsi="宋体" w:cs="宋体"/>
          <w:color w:val="000000"/>
          <w:sz w:val="24"/>
          <w:szCs w:val="24"/>
          <w:lang w:bidi="ar"/>
        </w:rPr>
        <w:t xml:space="preserve">具体数量详见第四章《采购需求》。</w:t>
      </w:r>
      <w:r>
        <w:rPr>
          <w:rFonts w:hint="eastAsia" w:ascii="宋体" w:hAnsi="宋体"/>
          <w:sz w:val="24"/>
          <w:szCs w:val="24"/>
          <w:highlight w:val="yellow"/>
        </w:rPr>
      </w:r>
      <w:r/>
    </w:p>
    <w:p>
      <w:pPr>
        <w:pStyle w:val="741"/>
        <w:ind w:firstLine="436"/>
        <w:spacing w:line="440" w:lineRule="exact"/>
        <w:rPr>
          <w:rFonts w:ascii="宋体" w:hAnsi="宋体"/>
          <w:sz w:val="24"/>
          <w:szCs w:val="24"/>
        </w:rPr>
      </w:pPr>
      <w:r>
        <w:rPr>
          <w:rFonts w:hint="eastAsia" w:ascii="宋体" w:hAnsi="宋体"/>
          <w:sz w:val="24"/>
          <w:szCs w:val="24"/>
        </w:rPr>
        <w:t xml:space="preserve">6.</w:t>
      </w:r>
      <w:r>
        <w:rPr>
          <w:rFonts w:ascii="宋体" w:hAnsi="宋体"/>
          <w:color w:val="000000"/>
          <w:sz w:val="24"/>
          <w:szCs w:val="24"/>
        </w:rPr>
        <w:t xml:space="preserve">合同履行期限：</w:t>
      </w:r>
      <w:r>
        <w:rPr>
          <w:rFonts w:hint="eastAsia" w:ascii="宋体" w:hAnsi="宋体"/>
          <w:color w:val="000000"/>
          <w:sz w:val="24"/>
          <w:szCs w:val="24"/>
        </w:rPr>
        <w:t xml:space="preserve">2年。</w:t>
      </w:r>
      <w:r>
        <w:rPr>
          <w:rFonts w:ascii="宋体" w:hAnsi="宋体"/>
          <w:sz w:val="24"/>
          <w:szCs w:val="24"/>
        </w:rPr>
      </w:r>
      <w:r/>
    </w:p>
    <w:p>
      <w:pPr>
        <w:pStyle w:val="741"/>
        <w:ind w:firstLine="436"/>
        <w:spacing w:line="440" w:lineRule="exact"/>
        <w:rPr>
          <w:rFonts w:ascii="宋体" w:hAnsi="宋体"/>
          <w:sz w:val="24"/>
          <w:szCs w:val="24"/>
        </w:rPr>
      </w:pPr>
      <w:r>
        <w:rPr>
          <w:rFonts w:hint="eastAsia" w:ascii="宋体" w:hAnsi="宋体"/>
          <w:sz w:val="24"/>
          <w:szCs w:val="24"/>
        </w:rPr>
        <w:t xml:space="preserve">7.项目类型：工程。</w:t>
      </w:r>
      <w:r>
        <w:rPr>
          <w:rFonts w:ascii="宋体" w:hAnsi="宋体"/>
          <w:sz w:val="24"/>
          <w:szCs w:val="24"/>
        </w:rPr>
      </w:r>
      <w:r/>
    </w:p>
    <w:p>
      <w:pPr>
        <w:pStyle w:val="741"/>
        <w:ind w:firstLine="436"/>
        <w:spacing w:line="440" w:lineRule="exact"/>
        <w:rPr>
          <w:rFonts w:hint="eastAsia" w:ascii="宋体" w:hAnsi="宋体"/>
          <w:sz w:val="24"/>
          <w:szCs w:val="24"/>
        </w:rPr>
      </w:pPr>
      <w:r>
        <w:rPr>
          <w:rFonts w:hint="eastAsia" w:ascii="宋体" w:hAnsi="宋体"/>
          <w:sz w:val="24"/>
          <w:szCs w:val="24"/>
        </w:rPr>
        <w:t xml:space="preserve">8.所属行业：建筑业。</w:t>
      </w:r>
      <w:r>
        <w:rPr>
          <w:rFonts w:hint="eastAsia" w:ascii="宋体" w:hAnsi="宋体"/>
          <w:sz w:val="24"/>
          <w:szCs w:val="24"/>
        </w:rPr>
      </w:r>
      <w:r/>
    </w:p>
    <w:p>
      <w:pPr>
        <w:pStyle w:val="741"/>
        <w:ind w:firstLine="436"/>
        <w:spacing w:line="440" w:lineRule="exact"/>
        <w:rPr>
          <w:rFonts w:hint="eastAsia" w:ascii="宋体" w:hAnsi="宋体"/>
          <w:sz w:val="24"/>
          <w:szCs w:val="24"/>
        </w:rPr>
      </w:pPr>
      <w:r>
        <w:rPr>
          <w:rFonts w:hint="eastAsia" w:ascii="宋体" w:hAnsi="宋体"/>
          <w:sz w:val="24"/>
          <w:szCs w:val="24"/>
        </w:rPr>
        <w:t xml:space="preserve">9.</w:t>
      </w:r>
      <w:r>
        <w:rPr>
          <w:rFonts w:ascii="宋体" w:hAnsi="宋体"/>
          <w:sz w:val="24"/>
          <w:szCs w:val="24"/>
        </w:rPr>
        <w:t xml:space="preserve">本项目是否专门面向中小企业：</w:t>
      </w:r>
      <w:r>
        <w:rPr>
          <w:rFonts w:hint="eastAsia" w:ascii="宋体" w:hAnsi="宋体"/>
          <w:sz w:val="24"/>
          <w:szCs w:val="24"/>
        </w:rPr>
        <w:t xml:space="preserve">是【本项目专门面向中小微型企业采购。残疾人福利性单位、监狱和戒毒企业（简称监狱企业）视同小型、微型企业。不再执行价格评审优惠的扶持政策（供应商按要求填写并提供《中小企业声明函》或《残疾人福利性单位声明函》，或提供由省级以上监狱管理局、戒毒管理局(含新疆生产建设兵团)出具的属于监狱企业的证明文件。】</w:t>
      </w:r>
      <w:r>
        <w:rPr>
          <w:rFonts w:hint="eastAsia" w:ascii="宋体" w:hAnsi="宋体"/>
          <w:sz w:val="24"/>
          <w:szCs w:val="24"/>
        </w:rPr>
      </w:r>
      <w:r/>
    </w:p>
    <w:p>
      <w:pPr>
        <w:pStyle w:val="741"/>
        <w:spacing w:line="460" w:lineRule="exact"/>
        <w:rPr>
          <w:b/>
          <w:sz w:val="24"/>
          <w:szCs w:val="24"/>
        </w:rPr>
      </w:pPr>
      <w:r>
        <w:rPr>
          <w:rFonts w:hint="eastAsia"/>
          <w:b/>
          <w:sz w:val="24"/>
          <w:szCs w:val="24"/>
        </w:rPr>
        <w:t xml:space="preserve">二、申请人的资格要求：</w:t>
      </w:r>
      <w:bookmarkEnd w:id="17"/>
      <w:r/>
      <w:bookmarkEnd w:id="18"/>
      <w:r/>
      <w:bookmarkEnd w:id="19"/>
      <w:r/>
      <w:bookmarkEnd w:id="20"/>
      <w:r/>
      <w:bookmarkEnd w:id="21"/>
      <w:r>
        <w:rPr>
          <w:b/>
          <w:sz w:val="24"/>
          <w:szCs w:val="24"/>
        </w:rPr>
      </w:r>
      <w:r/>
    </w:p>
    <w:p>
      <w:pPr>
        <w:pStyle w:val="741"/>
        <w:ind w:firstLine="480"/>
        <w:spacing w:line="400" w:lineRule="exact"/>
        <w:rPr>
          <w:rFonts w:hint="eastAsia" w:ascii="宋体" w:hAnsi="宋体"/>
          <w:sz w:val="24"/>
          <w:szCs w:val="24"/>
        </w:rPr>
      </w:pPr>
      <w:r/>
      <w:bookmarkStart w:id="22" w:name="_Toc28359004"/>
      <w:r/>
      <w:bookmarkStart w:id="23" w:name="_Toc35393623"/>
      <w:r/>
      <w:bookmarkStart w:id="24" w:name="_Toc28359081"/>
      <w:r/>
      <w:bookmarkStart w:id="25" w:name="_Toc35393792"/>
      <w:r/>
      <w:bookmarkStart w:id="26" w:name="_Toc38985265"/>
      <w:r>
        <w:rPr>
          <w:rFonts w:hint="eastAsia" w:ascii="宋体" w:hAnsi="宋体"/>
          <w:sz w:val="24"/>
          <w:szCs w:val="24"/>
        </w:rPr>
        <w:t xml:space="preserve">1.满足《中华人民共和国政府采购法》第二十二条规定。</w:t>
      </w:r>
      <w:r>
        <w:rPr>
          <w:rFonts w:hint="eastAsia" w:ascii="宋体" w:hAnsi="宋体"/>
          <w:sz w:val="24"/>
          <w:szCs w:val="24"/>
        </w:rPr>
      </w:r>
      <w:r/>
    </w:p>
    <w:p>
      <w:pPr>
        <w:pStyle w:val="741"/>
        <w:ind w:firstLine="482"/>
        <w:spacing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2.禁止投标的情形</w:t>
      </w:r>
      <w:r>
        <w:rPr>
          <w:rFonts w:hint="eastAsia" w:ascii="宋体" w:hAnsi="宋体" w:cs="宋体"/>
          <w:b/>
          <w:bCs/>
          <w:color w:val="000000"/>
          <w:sz w:val="24"/>
          <w:szCs w:val="24"/>
        </w:rPr>
      </w:r>
      <w:r/>
    </w:p>
    <w:p>
      <w:pPr>
        <w:pStyle w:val="74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2.1单位负责人为同一人或者存在直接控股、管理关系的不同投标人，不得参加同一合同项下的政府采购活动。</w:t>
      </w:r>
      <w:r>
        <w:rPr>
          <w:rFonts w:hint="eastAsia" w:ascii="宋体" w:hAnsi="宋体" w:cs="宋体"/>
          <w:color w:val="000000"/>
          <w:sz w:val="24"/>
          <w:szCs w:val="24"/>
        </w:rPr>
      </w:r>
      <w:r/>
    </w:p>
    <w:p>
      <w:pPr>
        <w:pStyle w:val="74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2.2凡为采购项目提供整体设计、规范编制或者项目管理、监理、检测等服务的投标人，不得再参加该项目的其他采购活动。</w:t>
      </w:r>
      <w:r>
        <w:rPr>
          <w:rFonts w:hint="eastAsia" w:ascii="宋体" w:hAnsi="宋体" w:cs="宋体"/>
          <w:color w:val="000000"/>
          <w:sz w:val="24"/>
          <w:szCs w:val="24"/>
        </w:rPr>
      </w:r>
      <w:r/>
    </w:p>
    <w:p>
      <w:pPr>
        <w:pStyle w:val="74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2.3拒绝列入失信被执行人、重大税收违法案件当事人名单、严重违法失信行为记录名单中的投标人参加本项目的投标活动。</w:t>
      </w:r>
      <w:r>
        <w:rPr>
          <w:rFonts w:hint="eastAsia" w:ascii="宋体" w:hAnsi="宋体" w:cs="宋体"/>
          <w:color w:val="000000"/>
          <w:sz w:val="24"/>
          <w:szCs w:val="24"/>
        </w:rPr>
      </w:r>
      <w:r/>
    </w:p>
    <w:p>
      <w:pPr>
        <w:pStyle w:val="741"/>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w:t>
      </w:r>
      <w:r>
        <w:rPr>
          <w:rFonts w:hint="eastAsia" w:ascii="宋体" w:hAnsi="宋体"/>
          <w:sz w:val="24"/>
          <w:szCs w:val="24"/>
        </w:rPr>
      </w:r>
      <w:r/>
    </w:p>
    <w:p>
      <w:pPr>
        <w:pStyle w:val="741"/>
        <w:ind w:firstLine="480"/>
        <w:spacing w:line="400" w:lineRule="exact"/>
        <w:rPr>
          <w:rFonts w:hint="eastAsia" w:ascii="宋体" w:hAnsi="宋体"/>
          <w:sz w:val="24"/>
          <w:szCs w:val="24"/>
        </w:rPr>
      </w:pPr>
      <w:r>
        <w:rPr>
          <w:rFonts w:hint="eastAsia" w:ascii="宋体" w:hAnsi="宋体"/>
          <w:sz w:val="24"/>
          <w:szCs w:val="24"/>
        </w:rPr>
        <w:t xml:space="preserve">本项目专门面向中小微型企业采购。残疾人福利性单位、监狱和戒毒企业（简称监狱企业）视同小型、微型企业。不再执行价格评审优惠的扶持政策（供应商按要求填写并提供《中小企业声明函》或《残疾人福利性单位声明函》，或提供由省级以上监狱管理局、戒毒管理局(含新疆生产建设兵团)出具的属于监狱企业的证明文件。</w:t>
      </w:r>
      <w:r>
        <w:rPr>
          <w:rFonts w:hint="eastAsia" w:ascii="宋体" w:hAnsi="宋体"/>
          <w:sz w:val="24"/>
          <w:szCs w:val="24"/>
        </w:rPr>
      </w:r>
      <w:r/>
    </w:p>
    <w:p>
      <w:pPr>
        <w:pStyle w:val="741"/>
        <w:ind w:firstLine="480"/>
        <w:spacing w:line="400" w:lineRule="exact"/>
        <w:rPr>
          <w:rFonts w:ascii="宋体" w:hAnsi="宋体"/>
          <w:sz w:val="24"/>
          <w:szCs w:val="24"/>
        </w:rPr>
      </w:pPr>
      <w:r>
        <w:rPr>
          <w:rFonts w:hint="eastAsia" w:ascii="宋体" w:hAnsi="宋体"/>
          <w:sz w:val="24"/>
          <w:szCs w:val="24"/>
        </w:rPr>
        <w:t xml:space="preserve">4.本项目的特定资格要求：</w:t>
      </w:r>
      <w:r>
        <w:rPr>
          <w:rFonts w:ascii="宋体" w:hAnsi="宋体"/>
          <w:sz w:val="24"/>
          <w:szCs w:val="24"/>
        </w:rPr>
      </w:r>
      <w:r/>
    </w:p>
    <w:p>
      <w:pPr>
        <w:pStyle w:val="741"/>
        <w:ind w:firstLine="480"/>
        <w:spacing w:line="400" w:lineRule="exact"/>
        <w:rPr>
          <w:rFonts w:ascii="宋体" w:hAnsi="宋体"/>
          <w:sz w:val="24"/>
          <w:szCs w:val="24"/>
        </w:rPr>
      </w:pPr>
      <w:r>
        <w:rPr>
          <w:rFonts w:hint="eastAsia" w:ascii="宋体" w:hAnsi="宋体"/>
          <w:sz w:val="24"/>
          <w:szCs w:val="24"/>
        </w:rPr>
        <w:t xml:space="preserve">4.1</w:t>
      </w:r>
      <w:r>
        <w:rPr>
          <w:rFonts w:hint="eastAsia" w:ascii="宋体" w:hAnsi="宋体"/>
          <w:sz w:val="24"/>
          <w:szCs w:val="24"/>
          <w:u w:val="single"/>
        </w:rPr>
        <w:t xml:space="preserve">具有独立的法人资格，</w:t>
      </w:r>
      <w:r>
        <w:rPr>
          <w:rFonts w:ascii="宋体" w:hAnsi="宋体"/>
          <w:sz w:val="24"/>
          <w:szCs w:val="24"/>
          <w:u w:val="single"/>
        </w:rPr>
        <w:t xml:space="preserve">具备建设行政主管部门核发的</w:t>
      </w:r>
      <w:r>
        <w:rPr>
          <w:rFonts w:ascii="宋体" w:hAnsi="宋体"/>
          <w:b/>
          <w:sz w:val="24"/>
          <w:szCs w:val="24"/>
          <w:u w:val="single"/>
        </w:rPr>
        <w:t xml:space="preserve">城市及道路照明工程专业承包资质</w:t>
      </w:r>
      <w:r>
        <w:rPr>
          <w:rFonts w:ascii="宋体" w:hAnsi="宋体"/>
          <w:sz w:val="24"/>
          <w:szCs w:val="24"/>
        </w:rPr>
        <w:t xml:space="preserve">。</w:t>
      </w:r>
      <w:r>
        <w:rPr>
          <w:rFonts w:ascii="宋体" w:hAnsi="宋体"/>
          <w:sz w:val="24"/>
          <w:szCs w:val="24"/>
        </w:rPr>
      </w:r>
      <w:r/>
    </w:p>
    <w:p>
      <w:pPr>
        <w:pStyle w:val="741"/>
        <w:ind w:firstLine="480"/>
        <w:spacing w:line="400" w:lineRule="exact"/>
        <w:rPr>
          <w:rFonts w:ascii="宋体" w:hAnsi="宋体"/>
          <w:sz w:val="24"/>
          <w:szCs w:val="24"/>
        </w:rPr>
      </w:pPr>
      <w:r>
        <w:rPr>
          <w:rFonts w:hint="eastAsia" w:ascii="宋体" w:hAnsi="宋体"/>
          <w:sz w:val="24"/>
          <w:szCs w:val="24"/>
        </w:rPr>
        <w:t xml:space="preserve">4.2具有有效的安全生产许可证书。</w:t>
      </w:r>
      <w:r>
        <w:rPr>
          <w:rFonts w:ascii="宋体" w:hAnsi="宋体"/>
          <w:sz w:val="24"/>
          <w:szCs w:val="24"/>
        </w:rPr>
      </w:r>
      <w:r/>
    </w:p>
    <w:p>
      <w:pPr>
        <w:pStyle w:val="741"/>
        <w:contextualSpacing/>
        <w:ind w:firstLine="480"/>
        <w:spacing w:line="400" w:lineRule="exact"/>
        <w:rPr>
          <w:rFonts w:hint="eastAsia" w:ascii="宋体" w:hAnsi="宋体"/>
          <w:sz w:val="24"/>
          <w:szCs w:val="24"/>
        </w:rPr>
      </w:pPr>
      <w:r>
        <w:rPr>
          <w:rFonts w:hint="eastAsia" w:ascii="宋体" w:hAnsi="宋体"/>
          <w:sz w:val="24"/>
          <w:szCs w:val="24"/>
        </w:rPr>
        <w:t xml:space="preserve">4.3项目负责人具备市政公用工程或机电工程注册建造师执业资格，安全生产考核证B证，且拟派项目负责人无在建工程。</w:t>
      </w:r>
      <w:r>
        <w:rPr>
          <w:rFonts w:hint="eastAsia" w:ascii="宋体" w:hAnsi="宋体"/>
          <w:sz w:val="24"/>
          <w:szCs w:val="24"/>
        </w:rPr>
      </w:r>
      <w:r/>
    </w:p>
    <w:p>
      <w:pPr>
        <w:pStyle w:val="1218"/>
        <w:spacing w:line="380" w:lineRule="exact"/>
        <w:rPr>
          <w:rFonts w:ascii="宋体" w:hAnsi="宋体" w:eastAsia="宋体"/>
          <w:sz w:val="24"/>
          <w:szCs w:val="24"/>
        </w:rPr>
      </w:pPr>
      <w:r>
        <w:rPr>
          <w:rFonts w:hint="eastAsia" w:ascii="宋体" w:hAnsi="宋体" w:eastAsia="宋体"/>
          <w:sz w:val="24"/>
          <w:szCs w:val="24"/>
        </w:rPr>
        <w:t xml:space="preserve">备注：（1）根据《住房和城乡建设部办公厅关于全面实行一级建造师电子注册证书的通知》(建办市〔2021〕40 号)的规定，自 2022 年 1 月 1 日起，一级建造师统一使用电子证书，纸质注册证书作废。若投标人拟派项目负责人为一级建造师的，则须提供符合建办市(2021)40 号文件要求的电子注册证书，并应在个人签名处手写本人签名，未提供电子证书或未手写签名或手写签名与签名图像笔迹不一致的，该电子证书无效，视为项目负责人的资格不符合要求。</w:t>
      </w:r>
      <w:r>
        <w:rPr>
          <w:rFonts w:ascii="宋体" w:hAnsi="宋体" w:eastAsia="宋体"/>
          <w:sz w:val="24"/>
          <w:szCs w:val="24"/>
        </w:rPr>
      </w:r>
      <w:r/>
    </w:p>
    <w:p>
      <w:pPr>
        <w:pStyle w:val="1218"/>
        <w:ind w:firstLine="480"/>
        <w:spacing w:line="380" w:lineRule="exact"/>
        <w:rPr>
          <w:rFonts w:ascii="宋体" w:hAnsi="宋体" w:eastAsia="宋体"/>
          <w:sz w:val="24"/>
          <w:szCs w:val="24"/>
        </w:rPr>
      </w:pPr>
      <w:r>
        <w:rPr>
          <w:rFonts w:hint="eastAsia" w:ascii="宋体" w:hAnsi="宋体" w:eastAsia="宋体"/>
          <w:sz w:val="24"/>
          <w:szCs w:val="24"/>
        </w:rPr>
        <w:t xml:space="preserve">（2）若投标人拟派项目负责人为江苏省二级注册建造师的，必须按照《省住房和城乡建设厅关于我省二级建造师、二级造价工程师、二级注册建筑师、二级注册结构工程师注册证书电子证照换发的公告》（〔2023〕26号）文件要求换发新的注册证书电子证，否则不予认可。省外从其规定。</w:t>
      </w:r>
      <w:r>
        <w:rPr>
          <w:rFonts w:ascii="宋体" w:hAnsi="宋体" w:eastAsia="宋体"/>
          <w:sz w:val="24"/>
          <w:szCs w:val="24"/>
        </w:rPr>
      </w:r>
      <w:r/>
    </w:p>
    <w:p>
      <w:pPr>
        <w:pStyle w:val="741"/>
        <w:ind w:firstLine="480"/>
        <w:spacing w:line="460" w:lineRule="exact"/>
        <w:rPr>
          <w:rFonts w:ascii="宋体" w:hAnsi="宋体"/>
          <w:sz w:val="24"/>
          <w:szCs w:val="24"/>
        </w:rPr>
      </w:pPr>
      <w:r>
        <w:rPr>
          <w:rFonts w:hint="eastAsia" w:ascii="宋体" w:hAnsi="宋体"/>
          <w:sz w:val="24"/>
          <w:szCs w:val="24"/>
        </w:rPr>
        <w:t xml:space="preserve">5.本项目不接受联合体参与磋商。</w:t>
      </w:r>
      <w:r>
        <w:rPr>
          <w:rFonts w:ascii="宋体" w:hAnsi="宋体"/>
          <w:sz w:val="24"/>
          <w:szCs w:val="24"/>
        </w:rPr>
      </w:r>
      <w:r/>
    </w:p>
    <w:p>
      <w:pPr>
        <w:pStyle w:val="741"/>
        <w:spacing w:line="460" w:lineRule="exact"/>
        <w:rPr>
          <w:b/>
          <w:sz w:val="24"/>
          <w:szCs w:val="24"/>
        </w:rPr>
      </w:pPr>
      <w:r>
        <w:rPr>
          <w:rFonts w:hint="eastAsia"/>
          <w:b/>
          <w:sz w:val="24"/>
          <w:szCs w:val="24"/>
        </w:rPr>
        <w:t xml:space="preserve">三、获取</w:t>
      </w:r>
      <w:bookmarkEnd w:id="22"/>
      <w:r/>
      <w:bookmarkEnd w:id="23"/>
      <w:r/>
      <w:bookmarkEnd w:id="24"/>
      <w:r/>
      <w:bookmarkEnd w:id="25"/>
      <w:r/>
      <w:bookmarkEnd w:id="26"/>
      <w:r>
        <w:rPr>
          <w:rFonts w:hint="eastAsia"/>
          <w:b/>
          <w:sz w:val="24"/>
          <w:szCs w:val="24"/>
        </w:rPr>
        <w:t xml:space="preserve">磋商文件</w:t>
      </w:r>
      <w:r>
        <w:rPr>
          <w:b/>
          <w:sz w:val="24"/>
          <w:szCs w:val="24"/>
        </w:rPr>
      </w:r>
      <w:r/>
    </w:p>
    <w:p>
      <w:pPr>
        <w:pStyle w:val="741"/>
        <w:ind w:firstLine="480"/>
        <w:spacing w:line="460" w:lineRule="exact"/>
        <w:rPr>
          <w:rFonts w:ascii="宋体" w:hAnsi="宋体"/>
          <w:sz w:val="24"/>
          <w:szCs w:val="24"/>
        </w:rPr>
      </w:pPr>
      <w:r/>
      <w:bookmarkStart w:id="27" w:name="_Toc28359082"/>
      <w:r/>
      <w:bookmarkStart w:id="28" w:name="_Toc35393793"/>
      <w:r/>
      <w:bookmarkStart w:id="29" w:name="_Toc28359005"/>
      <w:r/>
      <w:bookmarkStart w:id="30" w:name="_Toc35393624"/>
      <w:r/>
      <w:bookmarkStart w:id="31" w:name="_Toc38985266"/>
      <w:r>
        <w:rPr>
          <w:rFonts w:hint="eastAsia" w:ascii="宋体" w:hAnsi="宋体"/>
          <w:sz w:val="24"/>
          <w:szCs w:val="24"/>
        </w:rPr>
        <w:t xml:space="preserve">1.时间：自磋商文件公告发布之日起5个工作日。</w:t>
      </w:r>
      <w:r>
        <w:rPr>
          <w:rFonts w:ascii="宋体" w:hAnsi="宋体"/>
          <w:sz w:val="24"/>
          <w:szCs w:val="24"/>
        </w:rPr>
      </w:r>
      <w:r/>
    </w:p>
    <w:p>
      <w:pPr>
        <w:pStyle w:val="741"/>
        <w:ind w:firstLine="480"/>
        <w:spacing w:line="460" w:lineRule="exact"/>
        <w:rPr>
          <w:rFonts w:ascii="宋体" w:hAnsi="宋体"/>
          <w:sz w:val="24"/>
          <w:szCs w:val="24"/>
        </w:rPr>
      </w:pPr>
      <w:r>
        <w:rPr>
          <w:rFonts w:hint="eastAsia" w:ascii="宋体" w:hAnsi="宋体"/>
          <w:sz w:val="24"/>
          <w:szCs w:val="24"/>
        </w:rPr>
        <w:t xml:space="preserve">2.方式：在“江苏政府采购网”自行免费下载磋商文件。</w:t>
      </w:r>
      <w:r>
        <w:rPr>
          <w:rFonts w:ascii="宋体" w:hAnsi="宋体"/>
          <w:sz w:val="24"/>
          <w:szCs w:val="24"/>
        </w:rPr>
      </w:r>
      <w:r/>
    </w:p>
    <w:p>
      <w:pPr>
        <w:pStyle w:val="741"/>
        <w:ind w:firstLine="480"/>
        <w:spacing w:line="460" w:lineRule="exact"/>
        <w:rPr>
          <w:rFonts w:hint="eastAsia" w:ascii="宋体" w:hAnsi="宋体"/>
          <w:sz w:val="24"/>
          <w:szCs w:val="24"/>
        </w:rPr>
      </w:pPr>
      <w:r>
        <w:rPr>
          <w:rFonts w:hint="eastAsia" w:ascii="宋体" w:hAnsi="宋体"/>
          <w:sz w:val="24"/>
          <w:szCs w:val="24"/>
        </w:rPr>
        <w:t xml:space="preserve">2.1潜在供应商访问电子招标响应交易平台的网络地址和方法：</w:t>
      </w:r>
      <w:r>
        <w:rPr>
          <w:rFonts w:hint="eastAsia" w:ascii="宋体" w:hAnsi="宋体"/>
          <w:sz w:val="24"/>
          <w:szCs w:val="24"/>
        </w:rPr>
      </w:r>
      <w:r/>
    </w:p>
    <w:p>
      <w:pPr>
        <w:pStyle w:val="741"/>
        <w:ind w:firstLine="480"/>
        <w:spacing w:line="460" w:lineRule="exact"/>
        <w:rPr>
          <w:rFonts w:hint="eastAsia" w:ascii="宋体" w:hAnsi="宋体"/>
          <w:sz w:val="24"/>
          <w:szCs w:val="24"/>
        </w:rPr>
      </w:pPr>
      <w:r>
        <w:rPr>
          <w:rFonts w:hint="eastAsia" w:ascii="宋体" w:hAnsi="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rPr>
          <w:rFonts w:hint="eastAsia" w:ascii="宋体" w:hAnsi="宋体"/>
          <w:sz w:val="24"/>
          <w:szCs w:val="24"/>
        </w:rPr>
      </w:r>
      <w:r/>
    </w:p>
    <w:p>
      <w:pPr>
        <w:pStyle w:val="741"/>
        <w:ind w:firstLine="480"/>
        <w:spacing w:line="460" w:lineRule="exact"/>
        <w:rPr>
          <w:rFonts w:hint="eastAsia" w:ascii="宋体" w:hAnsi="宋体"/>
          <w:sz w:val="24"/>
          <w:szCs w:val="24"/>
        </w:rPr>
      </w:pPr>
      <w:r>
        <w:rPr>
          <w:rFonts w:hint="eastAsia" w:ascii="宋体" w:hAnsi="宋体"/>
          <w:sz w:val="24"/>
          <w:szCs w:val="24"/>
        </w:rPr>
        <w:t xml:space="preserve">2.2潜在供应商访问“苏采云”系统的网络地址和方法：“苏采云”系统的网址：http://jszfcg.jsczt.cn/。</w:t>
      </w:r>
      <w:r>
        <w:rPr>
          <w:rFonts w:hint="eastAsia" w:ascii="宋体" w:hAnsi="宋体"/>
          <w:sz w:val="24"/>
          <w:szCs w:val="24"/>
        </w:rPr>
      </w:r>
      <w:r/>
    </w:p>
    <w:p>
      <w:pPr>
        <w:pStyle w:val="741"/>
        <w:ind w:firstLine="480"/>
        <w:spacing w:line="460" w:lineRule="exact"/>
        <w:rPr>
          <w:rFonts w:hint="eastAsia" w:ascii="宋体" w:hAnsi="宋体"/>
          <w:sz w:val="24"/>
          <w:szCs w:val="24"/>
        </w:rPr>
      </w:pPr>
      <w:r>
        <w:rPr>
          <w:rFonts w:hint="eastAsia" w:ascii="宋体" w:hAnsi="宋体"/>
          <w:sz w:val="24"/>
          <w:szCs w:val="24"/>
        </w:rPr>
        <w:t xml:space="preserve">2.3“CA数字证书”的获取：</w:t>
      </w:r>
      <w:r>
        <w:rPr>
          <w:rFonts w:hint="eastAsia" w:ascii="宋体" w:hAnsi="宋体"/>
          <w:sz w:val="24"/>
          <w:szCs w:val="24"/>
        </w:rPr>
      </w:r>
      <w:r/>
    </w:p>
    <w:p>
      <w:pPr>
        <w:pStyle w:val="741"/>
        <w:ind w:firstLine="480"/>
        <w:spacing w:line="460" w:lineRule="exact"/>
        <w:rPr>
          <w:rFonts w:hint="eastAsia" w:ascii="宋体" w:hAnsi="宋体"/>
          <w:sz w:val="24"/>
          <w:szCs w:val="24"/>
        </w:rPr>
      </w:pPr>
      <w:r>
        <w:rPr>
          <w:rFonts w:hint="eastAsia" w:ascii="宋体" w:hAnsi="宋体"/>
          <w:sz w:val="24"/>
          <w:szCs w:val="24"/>
        </w:rPr>
        <w:t xml:space="preserve">供应商需办理CA锁，“苏采云”系统目前仅支持国信CA，省内各地区办理的用于“苏采云”平台的国信CA全省通用。南通地区“CA数字证书”的办理：南通市政务中心四楼，电话：18951314963。</w:t>
      </w:r>
      <w:r>
        <w:rPr>
          <w:rFonts w:hint="eastAsia" w:ascii="宋体" w:hAnsi="宋体"/>
          <w:sz w:val="24"/>
          <w:szCs w:val="24"/>
        </w:rPr>
      </w:r>
      <w:r/>
    </w:p>
    <w:p>
      <w:pPr>
        <w:pStyle w:val="741"/>
        <w:ind w:firstLine="480"/>
        <w:spacing w:line="460" w:lineRule="exact"/>
        <w:rPr>
          <w:rFonts w:hint="eastAsia" w:ascii="宋体" w:hAnsi="宋体"/>
          <w:sz w:val="24"/>
          <w:szCs w:val="24"/>
        </w:rPr>
      </w:pPr>
      <w:r>
        <w:rPr>
          <w:rFonts w:hint="eastAsia" w:ascii="宋体" w:hAnsi="宋体"/>
          <w:sz w:val="24"/>
          <w:szCs w:val="24"/>
        </w:rPr>
        <w:t xml:space="preserve">2.4采购文件（后缀名为“.kedt”）、供应商操作手册及政府采购客户端工具可通过“苏采云”系统--已报名项目--报名详情页面内相应链接进行下载。</w:t>
      </w:r>
      <w:r>
        <w:rPr>
          <w:rFonts w:hint="eastAsia" w:ascii="宋体" w:hAnsi="宋体"/>
          <w:sz w:val="24"/>
          <w:szCs w:val="24"/>
        </w:rPr>
      </w:r>
      <w:r/>
    </w:p>
    <w:p>
      <w:pPr>
        <w:pStyle w:val="741"/>
        <w:ind w:firstLine="480"/>
        <w:spacing w:line="460" w:lineRule="exact"/>
        <w:rPr>
          <w:rFonts w:hint="eastAsia" w:ascii="宋体" w:hAnsi="宋体"/>
          <w:sz w:val="24"/>
          <w:szCs w:val="24"/>
        </w:rPr>
      </w:pPr>
      <w:r>
        <w:rPr>
          <w:rFonts w:hint="eastAsia" w:ascii="宋体" w:hAnsi="宋体"/>
          <w:sz w:val="24"/>
          <w:szCs w:val="24"/>
        </w:rPr>
        <w:t xml:space="preserve">2.5采购人或采购代理机构将数据电文形式的采购文件加载至“苏采云”系统，供潜在供应商下载或者查阅。</w:t>
      </w:r>
      <w:r>
        <w:rPr>
          <w:rFonts w:hint="eastAsia" w:ascii="宋体" w:hAnsi="宋体"/>
          <w:sz w:val="24"/>
          <w:szCs w:val="24"/>
        </w:rPr>
      </w:r>
      <w:r/>
    </w:p>
    <w:p>
      <w:pPr>
        <w:pStyle w:val="741"/>
        <w:ind w:firstLine="480"/>
        <w:spacing w:line="460" w:lineRule="exact"/>
        <w:rPr>
          <w:rFonts w:hint="eastAsia" w:ascii="宋体" w:hAnsi="宋体"/>
          <w:sz w:val="24"/>
          <w:szCs w:val="24"/>
        </w:rPr>
      </w:pPr>
      <w:r>
        <w:rPr>
          <w:rFonts w:hint="eastAsia" w:ascii="宋体" w:hAnsi="宋体"/>
          <w:sz w:val="24"/>
          <w:szCs w:val="24"/>
        </w:rPr>
        <w:t xml:space="preserve">2.6请潜在供应商提前安装相应的控件（详见《（苏采云）供应商操作手册》）并使用谷歌浏览器登录“苏采云”系统参与不见面开评标。</w:t>
      </w:r>
      <w:r>
        <w:rPr>
          <w:rFonts w:hint="eastAsia" w:ascii="宋体" w:hAnsi="宋体"/>
          <w:sz w:val="24"/>
          <w:szCs w:val="24"/>
        </w:rPr>
      </w:r>
      <w:r/>
    </w:p>
    <w:p>
      <w:pPr>
        <w:pStyle w:val="741"/>
        <w:spacing w:line="460" w:lineRule="exact"/>
        <w:rPr>
          <w:b/>
          <w:sz w:val="24"/>
          <w:szCs w:val="24"/>
        </w:rPr>
      </w:pPr>
      <w:r>
        <w:rPr>
          <w:rFonts w:hint="eastAsia"/>
          <w:b/>
          <w:sz w:val="24"/>
          <w:szCs w:val="24"/>
        </w:rPr>
        <w:t xml:space="preserve">四、提交</w:t>
      </w:r>
      <w:bookmarkEnd w:id="27"/>
      <w:r/>
      <w:bookmarkEnd w:id="29"/>
      <w:r>
        <w:rPr>
          <w:rFonts w:hint="eastAsia"/>
          <w:b/>
          <w:sz w:val="24"/>
          <w:szCs w:val="24"/>
        </w:rPr>
        <w:t xml:space="preserve">响应文件截止时间</w:t>
      </w:r>
      <w:bookmarkEnd w:id="28"/>
      <w:r/>
      <w:bookmarkEnd w:id="30"/>
      <w:r/>
      <w:bookmarkEnd w:id="31"/>
      <w:r>
        <w:rPr>
          <w:b/>
          <w:sz w:val="24"/>
          <w:szCs w:val="24"/>
        </w:rPr>
      </w:r>
      <w:r/>
    </w:p>
    <w:p>
      <w:pPr>
        <w:pStyle w:val="741"/>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2026年</w:t>
      </w:r>
      <w:r>
        <w:rPr>
          <w:rFonts w:hint="eastAsia" w:ascii="宋体" w:hAnsi="宋体"/>
          <w:b/>
          <w:bCs/>
          <w:sz w:val="24"/>
          <w:szCs w:val="24"/>
          <w:lang w:val="en-US" w:eastAsia="zh-CN"/>
        </w:rPr>
        <w:t xml:space="preserve">6</w:t>
      </w:r>
      <w:r>
        <w:rPr>
          <w:rFonts w:hint="eastAsia" w:ascii="宋体" w:hAnsi="宋体"/>
          <w:b/>
          <w:bCs/>
          <w:sz w:val="24"/>
          <w:szCs w:val="24"/>
        </w:rPr>
        <w:t xml:space="preserve">月</w:t>
      </w:r>
      <w:r>
        <w:rPr>
          <w:rFonts w:hint="eastAsia" w:ascii="宋体" w:hAnsi="宋体"/>
          <w:b/>
          <w:bCs/>
          <w:sz w:val="24"/>
          <w:szCs w:val="24"/>
          <w:lang w:val="en-US" w:eastAsia="zh-CN"/>
        </w:rPr>
        <w:t xml:space="preserve">26</w:t>
      </w:r>
      <w:r>
        <w:rPr>
          <w:rFonts w:hint="eastAsia" w:ascii="宋体" w:hAnsi="宋体"/>
          <w:b/>
          <w:bCs/>
          <w:sz w:val="24"/>
          <w:szCs w:val="24"/>
        </w:rPr>
        <w:t xml:space="preserve">日</w:t>
      </w:r>
      <w:r>
        <w:rPr>
          <w:rFonts w:hint="eastAsia" w:ascii="宋体" w:hAnsi="宋体"/>
          <w:b/>
          <w:bCs/>
          <w:sz w:val="24"/>
          <w:szCs w:val="24"/>
          <w:lang w:val="en-US" w:eastAsia="zh-CN"/>
        </w:rPr>
        <w:t xml:space="preserve">9</w:t>
      </w:r>
      <w:r>
        <w:rPr>
          <w:rFonts w:hint="eastAsia" w:ascii="宋体" w:hAnsi="宋体"/>
          <w:b/>
          <w:bCs/>
          <w:sz w:val="24"/>
          <w:szCs w:val="24"/>
        </w:rPr>
        <w:t xml:space="preserve">点00分</w:t>
      </w:r>
      <w:r>
        <w:rPr>
          <w:rFonts w:hint="eastAsia" w:ascii="宋体" w:hAnsi="宋体"/>
          <w:sz w:val="24"/>
          <w:szCs w:val="24"/>
        </w:rPr>
        <w:t xml:space="preserve">（北京时间）。</w:t>
      </w:r>
      <w:r>
        <w:rPr>
          <w:rFonts w:ascii="宋体" w:hAnsi="宋体"/>
          <w:sz w:val="24"/>
          <w:szCs w:val="24"/>
        </w:rPr>
      </w:r>
      <w:r/>
    </w:p>
    <w:p>
      <w:pPr>
        <w:pStyle w:val="741"/>
        <w:spacing w:line="460" w:lineRule="exact"/>
        <w:rPr>
          <w:b/>
          <w:sz w:val="24"/>
          <w:szCs w:val="24"/>
        </w:rPr>
      </w:pPr>
      <w:r/>
      <w:bookmarkStart w:id="32" w:name="_Toc28359007"/>
      <w:r/>
      <w:bookmarkStart w:id="33" w:name="_Toc35393625"/>
      <w:r/>
      <w:bookmarkStart w:id="34" w:name="_Toc28359084"/>
      <w:r/>
      <w:bookmarkStart w:id="35" w:name="_Toc35393794"/>
      <w:r/>
      <w:bookmarkStart w:id="36" w:name="_Toc38985267"/>
      <w:r>
        <w:rPr>
          <w:rFonts w:hint="eastAsia"/>
          <w:b/>
          <w:sz w:val="24"/>
          <w:szCs w:val="24"/>
        </w:rPr>
        <w:t xml:space="preserve">五、公告期限</w:t>
      </w:r>
      <w:bookmarkEnd w:id="32"/>
      <w:r/>
      <w:bookmarkEnd w:id="33"/>
      <w:r/>
      <w:bookmarkEnd w:id="34"/>
      <w:r/>
      <w:bookmarkEnd w:id="35"/>
      <w:r/>
      <w:bookmarkEnd w:id="36"/>
      <w:r>
        <w:rPr>
          <w:b/>
          <w:sz w:val="24"/>
          <w:szCs w:val="24"/>
        </w:rPr>
      </w:r>
      <w:r/>
    </w:p>
    <w:p>
      <w:pPr>
        <w:pStyle w:val="741"/>
        <w:ind w:firstLine="480"/>
        <w:spacing w:line="400" w:lineRule="exact"/>
        <w:rPr>
          <w:rFonts w:ascii="宋体" w:hAnsi="宋体"/>
          <w:sz w:val="24"/>
          <w:szCs w:val="24"/>
        </w:rPr>
      </w:pPr>
      <w:r/>
      <w:bookmarkStart w:id="37" w:name="_Toc35393626"/>
      <w:r/>
      <w:bookmarkStart w:id="38" w:name="_Toc35393795"/>
      <w:r/>
      <w:bookmarkStart w:id="39" w:name="_Toc38985268"/>
      <w:r>
        <w:rPr>
          <w:rFonts w:hint="eastAsia" w:ascii="宋体" w:hAnsi="宋体"/>
          <w:sz w:val="24"/>
          <w:szCs w:val="24"/>
        </w:rPr>
        <w:t xml:space="preserve">磋商公告及磋商文件公告期限为自本公告发布之日起10日。</w:t>
      </w:r>
      <w:r>
        <w:rPr>
          <w:rFonts w:ascii="宋体" w:hAnsi="宋体"/>
          <w:sz w:val="24"/>
          <w:szCs w:val="24"/>
        </w:rPr>
      </w:r>
      <w:r/>
    </w:p>
    <w:p>
      <w:pPr>
        <w:pStyle w:val="741"/>
        <w:spacing w:line="460" w:lineRule="exact"/>
        <w:rPr>
          <w:b/>
          <w:sz w:val="24"/>
          <w:szCs w:val="24"/>
        </w:rPr>
      </w:pPr>
      <w:r>
        <w:rPr>
          <w:rFonts w:hint="eastAsia"/>
          <w:b/>
          <w:sz w:val="24"/>
          <w:szCs w:val="24"/>
        </w:rPr>
        <w:t xml:space="preserve">六、其他补充事宜</w:t>
      </w:r>
      <w:bookmarkEnd w:id="37"/>
      <w:r/>
      <w:bookmarkEnd w:id="38"/>
      <w:r/>
      <w:bookmarkEnd w:id="39"/>
      <w:r>
        <w:rPr>
          <w:b/>
          <w:sz w:val="24"/>
          <w:szCs w:val="24"/>
        </w:rPr>
      </w:r>
      <w:r/>
    </w:p>
    <w:p>
      <w:pPr>
        <w:pStyle w:val="741"/>
        <w:ind w:firstLine="480"/>
        <w:spacing w:line="400" w:lineRule="exact"/>
        <w:rPr>
          <w:rFonts w:hint="eastAsia" w:ascii="宋体" w:hAnsi="宋体"/>
          <w:sz w:val="24"/>
          <w:szCs w:val="24"/>
        </w:rPr>
      </w:pPr>
      <w:r/>
      <w:bookmarkStart w:id="40" w:name="_Toc28359008"/>
      <w:r/>
      <w:bookmarkStart w:id="41" w:name="_Toc35393627"/>
      <w:r/>
      <w:bookmarkStart w:id="42" w:name="_Toc38985269"/>
      <w:r/>
      <w:bookmarkStart w:id="43" w:name="_Toc28359085"/>
      <w:r/>
      <w:bookmarkStart w:id="44" w:name="_Toc35393796"/>
      <w:r>
        <w:rPr>
          <w:rFonts w:hint="eastAsia" w:ascii="宋体" w:hAnsi="宋体"/>
          <w:sz w:val="24"/>
          <w:szCs w:val="24"/>
        </w:rPr>
        <w:t xml:space="preserve">1.本次采购不收取磋商保证金。</w:t>
      </w:r>
      <w:r>
        <w:rPr>
          <w:rFonts w:hint="eastAsia" w:ascii="宋体" w:hAnsi="宋体"/>
          <w:sz w:val="24"/>
          <w:szCs w:val="24"/>
        </w:rPr>
      </w:r>
      <w:r/>
    </w:p>
    <w:p>
      <w:pPr>
        <w:pStyle w:val="741"/>
        <w:ind w:firstLine="480"/>
        <w:spacing w:line="460" w:lineRule="exact"/>
        <w:rPr>
          <w:rFonts w:ascii="宋体" w:hAnsi="宋体" w:cs="宋体"/>
          <w:sz w:val="24"/>
          <w:szCs w:val="24"/>
        </w:rPr>
      </w:pPr>
      <w:r>
        <w:rPr>
          <w:rFonts w:hint="eastAsia" w:ascii="宋体" w:hAnsi="宋体" w:cs="宋体"/>
          <w:sz w:val="24"/>
          <w:szCs w:val="24"/>
        </w:rPr>
        <w:t xml:space="preserve">2.潜在供应商应承担其编制投标文件以及递交投标文件所涉及的一切费用。无论投标结果如何，采购人对上述费用不负任何责任。</w:t>
      </w:r>
      <w:r>
        <w:rPr>
          <w:rFonts w:ascii="宋体" w:hAnsi="宋体" w:cs="宋体"/>
          <w:sz w:val="24"/>
          <w:szCs w:val="24"/>
        </w:rPr>
      </w:r>
      <w:r/>
    </w:p>
    <w:p>
      <w:pPr>
        <w:pStyle w:val="741"/>
        <w:ind w:firstLine="480"/>
        <w:spacing w:line="46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sz w:val="24"/>
          <w:szCs w:val="24"/>
        </w:rPr>
        <w:t xml:space="preserve">磋商供应商</w:t>
      </w:r>
      <w:r>
        <w:rPr>
          <w:rFonts w:ascii="宋体" w:hAnsi="宋体" w:cs="宋体"/>
          <w:sz w:val="24"/>
          <w:szCs w:val="24"/>
        </w:rPr>
        <w:t xml:space="preserve">保证</w:t>
      </w:r>
      <w:r>
        <w:rPr>
          <w:rFonts w:hint="eastAsia" w:ascii="宋体" w:hAnsi="宋体"/>
          <w:sz w:val="24"/>
          <w:szCs w:val="24"/>
        </w:rPr>
        <w:t xml:space="preserve">磋商响应</w:t>
      </w:r>
      <w:r>
        <w:rPr>
          <w:rFonts w:ascii="宋体" w:hAnsi="宋体" w:cs="宋体"/>
          <w:sz w:val="24"/>
          <w:szCs w:val="24"/>
        </w:rPr>
        <w:t xml:space="preserve">文件及资料均未侵犯他人的知识产权，否则必须承担全部责任。</w:t>
      </w:r>
      <w:r>
        <w:rPr>
          <w:rFonts w:hint="eastAsia" w:ascii="宋体" w:hAnsi="宋体" w:cs="宋体"/>
          <w:sz w:val="24"/>
          <w:szCs w:val="24"/>
        </w:rPr>
      </w:r>
      <w:r/>
    </w:p>
    <w:p>
      <w:pPr>
        <w:pStyle w:val="741"/>
        <w:ind w:firstLine="480"/>
        <w:spacing w:line="460" w:lineRule="exact"/>
        <w:rPr>
          <w:rFonts w:ascii="宋体" w:hAnsi="宋体" w:cs="宋体"/>
          <w:sz w:val="24"/>
          <w:szCs w:val="24"/>
        </w:rPr>
      </w:pPr>
      <w:r>
        <w:rPr>
          <w:rFonts w:hint="eastAsia" w:ascii="宋体" w:hAnsi="宋体" w:cs="宋体"/>
          <w:sz w:val="24"/>
          <w:szCs w:val="24"/>
        </w:rPr>
        <w:t xml:space="preserve">4.本项目属于政府采购，交易中心不收取交易服务费。</w:t>
      </w:r>
      <w:r>
        <w:rPr>
          <w:rFonts w:ascii="宋体" w:hAnsi="宋体" w:cs="宋体"/>
          <w:sz w:val="24"/>
          <w:szCs w:val="24"/>
        </w:rPr>
      </w:r>
      <w:r/>
    </w:p>
    <w:p>
      <w:pPr>
        <w:pStyle w:val="741"/>
        <w:ind w:firstLine="480"/>
        <w:spacing w:line="460" w:lineRule="exact"/>
        <w:rPr>
          <w:rFonts w:ascii="宋体" w:hAnsi="宋体" w:cs="宋体"/>
          <w:sz w:val="24"/>
          <w:szCs w:val="24"/>
        </w:rPr>
      </w:pPr>
      <w:r/>
      <w:bookmarkStart w:id="45" w:name="_Hlt26954907"/>
      <w:r/>
      <w:bookmarkEnd w:id="45"/>
      <w:r/>
      <w:bookmarkStart w:id="46" w:name="_Hlt26668836"/>
      <w:r/>
      <w:bookmarkEnd w:id="46"/>
      <w:r/>
      <w:bookmarkStart w:id="47" w:name="_Hlt26954810"/>
      <w:r/>
      <w:bookmarkEnd w:id="47"/>
      <w:r/>
      <w:bookmarkStart w:id="48" w:name="_Hlt26670330"/>
      <w:r/>
      <w:bookmarkEnd w:id="48"/>
      <w:r/>
      <w:bookmarkStart w:id="49" w:name="_Hlt26954824"/>
      <w:r/>
      <w:bookmarkEnd w:id="49"/>
      <w:r>
        <w:rPr>
          <w:rFonts w:hint="eastAsia" w:ascii="宋体" w:hAnsi="宋体" w:cs="宋体"/>
          <w:sz w:val="24"/>
          <w:szCs w:val="24"/>
        </w:rPr>
        <w:t xml:space="preserve">5.本项目不收取磋商文件费。</w:t>
      </w:r>
      <w:r>
        <w:rPr>
          <w:rFonts w:ascii="宋体" w:hAnsi="宋体" w:cs="宋体"/>
          <w:sz w:val="24"/>
          <w:szCs w:val="24"/>
        </w:rPr>
      </w:r>
      <w:r/>
    </w:p>
    <w:p>
      <w:pPr>
        <w:pStyle w:val="741"/>
        <w:ind w:firstLine="480"/>
        <w:spacing w:line="460" w:lineRule="exact"/>
        <w:rPr>
          <w:rFonts w:hint="eastAsia" w:ascii="宋体" w:hAnsi="宋体" w:cs="宋体"/>
          <w:sz w:val="24"/>
          <w:szCs w:val="24"/>
        </w:rPr>
      </w:pPr>
      <w:r>
        <w:rPr>
          <w:rFonts w:hint="eastAsia" w:ascii="宋体" w:hAnsi="宋体" w:cs="宋体"/>
          <w:sz w:val="24"/>
          <w:szCs w:val="24"/>
        </w:rPr>
        <w:t xml:space="preserve">6.本次采购项目需提交最终报价。</w:t>
      </w:r>
      <w:r>
        <w:rPr>
          <w:rFonts w:hint="eastAsia" w:ascii="宋体" w:hAnsi="宋体" w:cs="宋体"/>
          <w:sz w:val="24"/>
          <w:szCs w:val="24"/>
        </w:rPr>
      </w:r>
      <w:r/>
    </w:p>
    <w:p>
      <w:pPr>
        <w:pStyle w:val="741"/>
        <w:ind w:firstLine="480"/>
        <w:spacing w:line="460" w:lineRule="exact"/>
        <w:rPr>
          <w:rFonts w:hint="eastAsia" w:ascii="宋体" w:hAnsi="宋体" w:cs="宋体"/>
          <w:sz w:val="24"/>
          <w:szCs w:val="24"/>
        </w:rPr>
      </w:pPr>
      <w:r>
        <w:rPr>
          <w:rFonts w:hint="eastAsia" w:ascii="宋体" w:hAnsi="宋体" w:cs="宋体"/>
          <w:sz w:val="24"/>
          <w:szCs w:val="24"/>
        </w:rPr>
        <w:t xml:space="preserve">7.供应商在制作及上传响应文件时，特别要注意IP地址、MAC地址、标书制作工具客户端标识码，如果不同供应商的响应文件及制作过程出现了评标委员会认为的不应当雷同的情况，后果由供应商自负。</w:t>
      </w:r>
      <w:r>
        <w:rPr>
          <w:rFonts w:hint="eastAsia" w:ascii="宋体" w:hAnsi="宋体" w:cs="宋体"/>
          <w:sz w:val="24"/>
          <w:szCs w:val="24"/>
        </w:rPr>
      </w:r>
      <w:r/>
    </w:p>
    <w:p>
      <w:pPr>
        <w:pStyle w:val="741"/>
        <w:spacing w:line="460" w:lineRule="exact"/>
        <w:rPr>
          <w:b/>
          <w:sz w:val="24"/>
          <w:szCs w:val="24"/>
        </w:rPr>
      </w:pPr>
      <w:r>
        <w:rPr>
          <w:rFonts w:hint="eastAsia"/>
          <w:b/>
          <w:sz w:val="24"/>
          <w:szCs w:val="24"/>
        </w:rPr>
        <w:t xml:space="preserve">七、本次磋商联系方式</w:t>
      </w:r>
      <w:bookmarkEnd w:id="40"/>
      <w:r/>
      <w:bookmarkEnd w:id="41"/>
      <w:r/>
      <w:bookmarkEnd w:id="42"/>
      <w:r/>
      <w:bookmarkEnd w:id="43"/>
      <w:r/>
      <w:bookmarkEnd w:id="44"/>
      <w:r>
        <w:rPr>
          <w:b/>
          <w:sz w:val="24"/>
          <w:szCs w:val="24"/>
        </w:rPr>
      </w:r>
      <w:r/>
    </w:p>
    <w:p>
      <w:pPr>
        <w:pStyle w:val="741"/>
        <w:ind w:firstLine="480"/>
        <w:spacing w:line="460" w:lineRule="exact"/>
        <w:rPr>
          <w:rFonts w:ascii="宋体" w:hAnsi="宋体" w:cs="宋体"/>
          <w:sz w:val="24"/>
          <w:szCs w:val="24"/>
        </w:rPr>
      </w:pPr>
      <w:r/>
      <w:bookmarkStart w:id="50" w:name="_Toc28359010"/>
      <w:r/>
      <w:bookmarkStart w:id="51" w:name="_Toc28359087"/>
      <w:r>
        <w:rPr>
          <w:rFonts w:hint="eastAsia" w:ascii="宋体" w:hAnsi="宋体" w:cs="宋体"/>
          <w:sz w:val="24"/>
          <w:szCs w:val="24"/>
        </w:rPr>
        <w:t xml:space="preserve">1.采购人信息</w:t>
      </w:r>
      <w:r>
        <w:rPr>
          <w:rFonts w:ascii="宋体" w:hAnsi="宋体" w:cs="宋体"/>
          <w:sz w:val="24"/>
          <w:szCs w:val="24"/>
        </w:rPr>
      </w:r>
      <w:r/>
    </w:p>
    <w:p>
      <w:pPr>
        <w:pStyle w:val="741"/>
        <w:ind w:firstLine="480"/>
        <w:spacing w:line="460" w:lineRule="exact"/>
        <w:rPr>
          <w:rFonts w:ascii="宋体" w:hAnsi="宋体" w:cs="宋体"/>
          <w:sz w:val="24"/>
          <w:szCs w:val="24"/>
        </w:rPr>
      </w:pPr>
      <w:r>
        <w:rPr>
          <w:rFonts w:hint="eastAsia" w:ascii="宋体" w:hAnsi="宋体" w:cs="宋体"/>
          <w:sz w:val="24"/>
          <w:szCs w:val="24"/>
        </w:rPr>
        <w:t xml:space="preserve">名 称：南通市通州区住房和城乡建设局</w:t>
      </w:r>
      <w:r>
        <w:rPr>
          <w:rFonts w:ascii="宋体" w:hAnsi="宋体" w:cs="宋体"/>
          <w:sz w:val="24"/>
          <w:szCs w:val="24"/>
        </w:rPr>
      </w:r>
      <w:r/>
    </w:p>
    <w:p>
      <w:pPr>
        <w:pStyle w:val="741"/>
        <w:ind w:firstLine="480"/>
        <w:spacing w:line="460" w:lineRule="exact"/>
        <w:rPr>
          <w:rFonts w:hint="eastAsia" w:ascii="宋体" w:hAnsi="宋体" w:cs="宋体"/>
          <w:sz w:val="24"/>
          <w:szCs w:val="24"/>
        </w:rPr>
      </w:pPr>
      <w:r>
        <w:rPr>
          <w:rFonts w:hint="eastAsia" w:ascii="宋体" w:hAnsi="宋体" w:cs="宋体"/>
          <w:sz w:val="24"/>
          <w:szCs w:val="24"/>
        </w:rPr>
        <w:t xml:space="preserve">地 址：通州区新金东路85号</w:t>
      </w:r>
      <w:r>
        <w:rPr>
          <w:rFonts w:hint="eastAsia" w:ascii="宋体" w:hAnsi="宋体" w:cs="宋体"/>
          <w:sz w:val="24"/>
          <w:szCs w:val="24"/>
        </w:rPr>
      </w:r>
      <w:r/>
    </w:p>
    <w:p>
      <w:pPr>
        <w:pStyle w:val="741"/>
        <w:ind w:firstLine="480"/>
        <w:spacing w:line="460" w:lineRule="exact"/>
        <w:rPr>
          <w:rFonts w:ascii="宋体" w:hAnsi="宋体" w:cs="宋体"/>
          <w:sz w:val="24"/>
          <w:szCs w:val="24"/>
        </w:rPr>
      </w:pPr>
      <w:r>
        <w:rPr>
          <w:rFonts w:hint="eastAsia" w:ascii="宋体" w:hAnsi="宋体" w:cs="宋体"/>
          <w:sz w:val="24"/>
          <w:szCs w:val="24"/>
        </w:rPr>
        <w:t xml:space="preserve">联系人：陈先生</w:t>
      </w:r>
      <w:r>
        <w:rPr>
          <w:rFonts w:ascii="宋体" w:hAnsi="宋体" w:cs="宋体"/>
          <w:sz w:val="24"/>
          <w:szCs w:val="24"/>
        </w:rPr>
      </w:r>
      <w:r/>
    </w:p>
    <w:p>
      <w:pPr>
        <w:pStyle w:val="741"/>
        <w:ind w:firstLine="480"/>
        <w:spacing w:line="460" w:lineRule="exact"/>
        <w:rPr>
          <w:rFonts w:ascii="宋体" w:hAnsi="宋体" w:cs="宋体"/>
          <w:sz w:val="24"/>
          <w:szCs w:val="24"/>
        </w:rPr>
      </w:pPr>
      <w:r>
        <w:rPr>
          <w:rFonts w:hint="eastAsia" w:ascii="宋体" w:hAnsi="宋体" w:cs="宋体"/>
          <w:sz w:val="24"/>
          <w:szCs w:val="24"/>
        </w:rPr>
        <w:t xml:space="preserve">联系方式：0513-86121602</w:t>
      </w:r>
      <w:r>
        <w:rPr>
          <w:rFonts w:ascii="宋体" w:hAnsi="宋体" w:cs="宋体"/>
          <w:sz w:val="24"/>
          <w:szCs w:val="24"/>
        </w:rPr>
      </w:r>
      <w:r/>
    </w:p>
    <w:p>
      <w:pPr>
        <w:pStyle w:val="741"/>
        <w:ind w:firstLine="480"/>
        <w:spacing w:line="460" w:lineRule="exact"/>
        <w:rPr>
          <w:rFonts w:ascii="宋体" w:hAnsi="宋体" w:cs="宋体"/>
          <w:sz w:val="24"/>
          <w:szCs w:val="24"/>
        </w:rPr>
      </w:pPr>
      <w:r>
        <w:rPr>
          <w:rFonts w:hint="eastAsia" w:ascii="宋体" w:hAnsi="宋体" w:cs="宋体"/>
          <w:sz w:val="24"/>
          <w:szCs w:val="24"/>
        </w:rPr>
        <w:t xml:space="preserve">2.采购代理机构信息</w:t>
      </w:r>
      <w:r>
        <w:rPr>
          <w:rFonts w:ascii="宋体" w:hAnsi="宋体" w:cs="宋体"/>
          <w:sz w:val="24"/>
          <w:szCs w:val="24"/>
        </w:rPr>
      </w:r>
      <w:r/>
    </w:p>
    <w:p>
      <w:pPr>
        <w:pStyle w:val="741"/>
        <w:ind w:firstLine="480"/>
        <w:spacing w:line="460" w:lineRule="exact"/>
        <w:rPr>
          <w:rFonts w:ascii="宋体" w:hAnsi="宋体" w:cs="宋体"/>
          <w:sz w:val="24"/>
          <w:szCs w:val="24"/>
        </w:rPr>
      </w:pPr>
      <w:r>
        <w:rPr>
          <w:rFonts w:hint="eastAsia" w:ascii="宋体" w:hAnsi="宋体" w:cs="宋体"/>
          <w:sz w:val="24"/>
          <w:szCs w:val="24"/>
        </w:rPr>
        <w:t xml:space="preserve">名称：南通市通州天元建设监理咨询有限公司</w:t>
      </w:r>
      <w:r>
        <w:rPr>
          <w:rFonts w:ascii="宋体" w:hAnsi="宋体" w:cs="宋体"/>
          <w:sz w:val="24"/>
          <w:szCs w:val="24"/>
        </w:rPr>
      </w:r>
      <w:r/>
    </w:p>
    <w:p>
      <w:pPr>
        <w:pStyle w:val="741"/>
        <w:ind w:firstLine="480"/>
        <w:spacing w:line="460" w:lineRule="exact"/>
        <w:rPr>
          <w:rFonts w:ascii="宋体" w:hAnsi="宋体" w:cs="宋体"/>
          <w:sz w:val="24"/>
          <w:szCs w:val="24"/>
        </w:rPr>
      </w:pPr>
      <w:r>
        <w:rPr>
          <w:rFonts w:hint="eastAsia" w:ascii="宋体" w:hAnsi="宋体" w:cs="宋体"/>
          <w:sz w:val="24"/>
          <w:szCs w:val="24"/>
        </w:rPr>
        <w:t xml:space="preserve">地址：南通市通州区润和大厦8楼</w:t>
      </w:r>
      <w:r>
        <w:rPr>
          <w:rFonts w:ascii="宋体" w:hAnsi="宋体" w:cs="宋体"/>
          <w:sz w:val="24"/>
          <w:szCs w:val="24"/>
        </w:rPr>
      </w:r>
      <w:r/>
    </w:p>
    <w:p>
      <w:pPr>
        <w:pStyle w:val="741"/>
        <w:ind w:firstLine="480"/>
        <w:spacing w:line="460" w:lineRule="exact"/>
        <w:rPr>
          <w:rFonts w:ascii="宋体" w:hAnsi="宋体" w:cs="宋体"/>
          <w:sz w:val="24"/>
          <w:szCs w:val="24"/>
        </w:rPr>
      </w:pPr>
      <w:r>
        <w:rPr>
          <w:rFonts w:hint="eastAsia" w:ascii="宋体" w:hAnsi="宋体" w:cs="宋体"/>
          <w:sz w:val="24"/>
          <w:szCs w:val="24"/>
        </w:rPr>
        <w:t xml:space="preserve">联系人：俞先生</w:t>
      </w:r>
      <w:r>
        <w:rPr>
          <w:rFonts w:ascii="宋体" w:hAnsi="宋体" w:cs="宋体"/>
          <w:sz w:val="24"/>
          <w:szCs w:val="24"/>
        </w:rPr>
      </w:r>
      <w:r/>
    </w:p>
    <w:p>
      <w:pPr>
        <w:pStyle w:val="741"/>
        <w:ind w:firstLine="480"/>
        <w:spacing w:line="460" w:lineRule="exact"/>
        <w:rPr>
          <w:rFonts w:ascii="宋体" w:hAnsi="宋体" w:cs="宋体"/>
          <w:sz w:val="24"/>
          <w:szCs w:val="24"/>
        </w:rPr>
      </w:pPr>
      <w:r>
        <w:rPr>
          <w:rFonts w:hint="eastAsia" w:ascii="宋体" w:hAnsi="宋体" w:cs="宋体"/>
          <w:sz w:val="24"/>
          <w:szCs w:val="24"/>
        </w:rPr>
        <w:t xml:space="preserve">联系方式：0513-86516066</w:t>
      </w:r>
      <w:r>
        <w:rPr>
          <w:rFonts w:ascii="宋体" w:hAnsi="宋体" w:cs="宋体"/>
          <w:sz w:val="24"/>
          <w:szCs w:val="24"/>
        </w:rPr>
      </w:r>
      <w:r/>
    </w:p>
    <w:p>
      <w:pPr>
        <w:pStyle w:val="741"/>
        <w:ind w:firstLine="480"/>
        <w:jc w:val="left"/>
        <w:spacing w:line="500" w:lineRule="exact"/>
        <w:widowControl/>
        <w:rPr>
          <w:rFonts w:hint="eastAsia" w:ascii="宋体" w:hAnsi="宋体" w:cs="宋体"/>
          <w:sz w:val="24"/>
          <w:szCs w:val="24"/>
        </w:rPr>
      </w:pPr>
      <w:r>
        <w:rPr>
          <w:rFonts w:hint="eastAsia" w:ascii="宋体" w:hAnsi="宋体"/>
          <w:sz w:val="24"/>
          <w:szCs w:val="24"/>
        </w:rPr>
        <w:t xml:space="preserve">3.交易系统软件维护人员：</w:t>
      </w:r>
      <w:r>
        <w:rPr>
          <w:rFonts w:hint="eastAsia" w:ascii="宋体" w:hAnsi="宋体" w:cs="宋体"/>
          <w:sz w:val="24"/>
          <w:szCs w:val="24"/>
        </w:rPr>
        <w:t xml:space="preserve">0513-59001950 0519-86722801</w:t>
      </w:r>
      <w:r>
        <w:rPr>
          <w:rFonts w:hint="eastAsia" w:ascii="宋体" w:hAnsi="宋体" w:cs="宋体"/>
          <w:sz w:val="24"/>
          <w:szCs w:val="24"/>
        </w:rPr>
      </w:r>
      <w:r/>
    </w:p>
    <w:p>
      <w:pPr>
        <w:pStyle w:val="741"/>
        <w:ind w:firstLine="480"/>
        <w:spacing w:line="400" w:lineRule="exact"/>
        <w:rPr>
          <w:rFonts w:ascii="宋体" w:hAnsi="宋体"/>
          <w:sz w:val="24"/>
          <w:szCs w:val="24"/>
        </w:rPr>
      </w:pPr>
      <w:r>
        <w:rPr>
          <w:rFonts w:ascii="宋体" w:hAnsi="宋体"/>
          <w:sz w:val="24"/>
          <w:szCs w:val="24"/>
        </w:rPr>
      </w:r>
      <w:r/>
    </w:p>
    <w:p>
      <w:pPr>
        <w:pStyle w:val="741"/>
        <w:ind w:right="840"/>
        <w:spacing w:line="400" w:lineRule="exact"/>
        <w:rPr>
          <w:rFonts w:hint="eastAsia" w:ascii="宋体" w:hAnsi="宋体"/>
          <w:sz w:val="24"/>
          <w:szCs w:val="24"/>
        </w:rPr>
      </w:pPr>
      <w:r/>
      <w:bookmarkEnd w:id="50"/>
      <w:r/>
      <w:bookmarkEnd w:id="51"/>
      <w:r>
        <w:rPr>
          <w:rFonts w:hint="eastAsia" w:ascii="宋体" w:hAnsi="宋体"/>
          <w:sz w:val="24"/>
          <w:szCs w:val="24"/>
        </w:rPr>
      </w:r>
      <w:r/>
    </w:p>
    <w:p>
      <w:pPr>
        <w:pStyle w:val="741"/>
        <w:ind w:right="840"/>
        <w:spacing w:line="400" w:lineRule="exact"/>
        <w:rPr>
          <w:rFonts w:hint="eastAsia" w:ascii="宋体" w:hAnsi="宋体"/>
          <w:sz w:val="24"/>
          <w:szCs w:val="24"/>
        </w:rPr>
      </w:pPr>
      <w:r>
        <w:rPr>
          <w:rFonts w:hint="eastAsia" w:ascii="宋体" w:hAnsi="宋体"/>
          <w:sz w:val="24"/>
          <w:szCs w:val="24"/>
        </w:rPr>
      </w:r>
      <w:r/>
    </w:p>
    <w:p>
      <w:pPr>
        <w:pStyle w:val="741"/>
        <w:ind w:right="840"/>
        <w:spacing w:line="400" w:lineRule="exact"/>
        <w:rPr>
          <w:rFonts w:hint="eastAsia" w:ascii="宋体" w:hAnsi="宋体"/>
          <w:sz w:val="24"/>
          <w:szCs w:val="24"/>
        </w:rPr>
      </w:pPr>
      <w:r>
        <w:rPr>
          <w:rFonts w:hint="eastAsia" w:ascii="宋体" w:hAnsi="宋体"/>
          <w:sz w:val="24"/>
          <w:szCs w:val="24"/>
        </w:rPr>
      </w:r>
      <w:r/>
    </w:p>
    <w:p>
      <w:pPr>
        <w:pStyle w:val="741"/>
        <w:ind w:right="840"/>
        <w:spacing w:line="400" w:lineRule="exact"/>
        <w:rPr>
          <w:rFonts w:hint="eastAsia" w:ascii="宋体" w:hAnsi="宋体"/>
          <w:sz w:val="24"/>
          <w:szCs w:val="24"/>
        </w:rPr>
      </w:pPr>
      <w:r>
        <w:rPr>
          <w:rFonts w:hint="eastAsia" w:ascii="宋体" w:hAnsi="宋体"/>
          <w:sz w:val="24"/>
          <w:szCs w:val="24"/>
        </w:rPr>
      </w:r>
      <w:r/>
    </w:p>
    <w:p>
      <w:pPr>
        <w:pStyle w:val="741"/>
        <w:ind w:right="840"/>
        <w:spacing w:line="400" w:lineRule="exact"/>
        <w:rPr>
          <w:rFonts w:hint="eastAsia" w:ascii="宋体" w:hAnsi="宋体"/>
          <w:sz w:val="24"/>
          <w:szCs w:val="24"/>
        </w:rPr>
      </w:pPr>
      <w:r>
        <w:rPr>
          <w:rFonts w:hint="eastAsia" w:ascii="宋体" w:hAnsi="宋体"/>
          <w:sz w:val="24"/>
          <w:szCs w:val="24"/>
        </w:rPr>
      </w:r>
      <w:r/>
    </w:p>
    <w:p>
      <w:pPr>
        <w:pStyle w:val="741"/>
        <w:ind w:right="840"/>
        <w:spacing w:line="400" w:lineRule="exact"/>
        <w:rPr>
          <w:rFonts w:hint="eastAsia" w:ascii="宋体" w:hAnsi="宋体"/>
          <w:sz w:val="24"/>
          <w:szCs w:val="24"/>
        </w:rPr>
      </w:pPr>
      <w:r>
        <w:rPr>
          <w:rFonts w:hint="eastAsia" w:ascii="宋体" w:hAnsi="宋体"/>
          <w:sz w:val="24"/>
          <w:szCs w:val="24"/>
        </w:rPr>
      </w:r>
      <w:r/>
    </w:p>
    <w:p>
      <w:pPr>
        <w:pStyle w:val="741"/>
        <w:ind w:right="840"/>
        <w:spacing w:line="400" w:lineRule="exact"/>
        <w:rPr>
          <w:rFonts w:hint="eastAsia" w:ascii="宋体" w:hAnsi="宋体"/>
          <w:sz w:val="24"/>
          <w:szCs w:val="24"/>
        </w:rPr>
      </w:pPr>
      <w:r>
        <w:rPr>
          <w:rFonts w:hint="eastAsia" w:ascii="宋体" w:hAnsi="宋体"/>
          <w:sz w:val="24"/>
          <w:szCs w:val="24"/>
        </w:rPr>
      </w:r>
      <w:r/>
    </w:p>
    <w:p>
      <w:pPr>
        <w:pStyle w:val="741"/>
        <w:ind w:right="840"/>
        <w:spacing w:line="400" w:lineRule="exact"/>
        <w:rPr>
          <w:rFonts w:hint="eastAsia" w:ascii="宋体" w:hAnsi="宋体"/>
          <w:sz w:val="24"/>
          <w:szCs w:val="24"/>
        </w:rPr>
      </w:pPr>
      <w:r>
        <w:rPr>
          <w:rFonts w:hint="eastAsia" w:ascii="宋体" w:hAnsi="宋体"/>
          <w:sz w:val="24"/>
          <w:szCs w:val="24"/>
        </w:rPr>
      </w:r>
      <w:r/>
    </w:p>
    <w:p>
      <w:pPr>
        <w:pStyle w:val="741"/>
        <w:ind w:right="840"/>
        <w:spacing w:line="400" w:lineRule="exact"/>
        <w:rPr>
          <w:rFonts w:hint="eastAsia" w:ascii="宋体" w:hAnsi="宋体"/>
          <w:sz w:val="24"/>
          <w:szCs w:val="24"/>
        </w:rPr>
      </w:pPr>
      <w:r>
        <w:rPr>
          <w:rFonts w:hint="eastAsia" w:ascii="宋体" w:hAnsi="宋体"/>
          <w:sz w:val="24"/>
          <w:szCs w:val="24"/>
        </w:rPr>
      </w:r>
      <w:r/>
    </w:p>
    <w:p>
      <w:pPr>
        <w:pStyle w:val="741"/>
        <w:ind w:right="840"/>
        <w:spacing w:line="400" w:lineRule="exact"/>
        <w:rPr>
          <w:rFonts w:hint="eastAsia" w:ascii="宋体" w:hAnsi="宋体"/>
          <w:sz w:val="24"/>
          <w:szCs w:val="24"/>
        </w:rPr>
      </w:pPr>
      <w:r>
        <w:rPr>
          <w:rFonts w:hint="eastAsia" w:ascii="宋体" w:hAnsi="宋体"/>
          <w:sz w:val="24"/>
          <w:szCs w:val="24"/>
        </w:rPr>
      </w:r>
      <w:r/>
    </w:p>
    <w:p>
      <w:pPr>
        <w:pStyle w:val="741"/>
        <w:ind w:right="840"/>
        <w:spacing w:line="400" w:lineRule="exact"/>
        <w:rPr>
          <w:rFonts w:hint="eastAsia" w:ascii="宋体" w:hAnsi="宋体"/>
          <w:sz w:val="24"/>
          <w:szCs w:val="24"/>
        </w:rPr>
      </w:pPr>
      <w:r>
        <w:rPr>
          <w:rFonts w:hint="eastAsia" w:ascii="宋体" w:hAnsi="宋体"/>
          <w:sz w:val="24"/>
          <w:szCs w:val="24"/>
        </w:rPr>
      </w:r>
      <w:r/>
    </w:p>
    <w:p>
      <w:pPr>
        <w:pStyle w:val="741"/>
        <w:ind w:right="840"/>
        <w:spacing w:line="400" w:lineRule="exact"/>
        <w:rPr>
          <w:rFonts w:hint="eastAsia" w:ascii="宋体" w:hAnsi="宋体"/>
          <w:sz w:val="24"/>
          <w:szCs w:val="24"/>
        </w:rPr>
      </w:pPr>
      <w:r>
        <w:rPr>
          <w:rFonts w:hint="eastAsia" w:ascii="宋体" w:hAnsi="宋体"/>
          <w:sz w:val="24"/>
          <w:szCs w:val="24"/>
        </w:rPr>
      </w:r>
      <w:r/>
    </w:p>
    <w:p>
      <w:pPr>
        <w:pStyle w:val="741"/>
        <w:ind w:right="840"/>
        <w:spacing w:line="400" w:lineRule="exact"/>
        <w:rPr>
          <w:rFonts w:hint="eastAsia" w:ascii="宋体" w:hAnsi="宋体"/>
          <w:sz w:val="24"/>
          <w:szCs w:val="24"/>
        </w:rPr>
      </w:pPr>
      <w:r>
        <w:rPr>
          <w:rFonts w:hint="eastAsia" w:ascii="宋体" w:hAnsi="宋体"/>
          <w:sz w:val="24"/>
          <w:szCs w:val="24"/>
        </w:rPr>
      </w:r>
      <w:r/>
    </w:p>
    <w:p>
      <w:pPr>
        <w:pStyle w:val="741"/>
        <w:ind w:right="840"/>
        <w:spacing w:line="400" w:lineRule="exact"/>
        <w:rPr>
          <w:rFonts w:hint="eastAsia" w:ascii="宋体" w:hAnsi="宋体"/>
          <w:sz w:val="24"/>
          <w:szCs w:val="24"/>
        </w:rPr>
      </w:pPr>
      <w:r>
        <w:rPr>
          <w:rFonts w:hint="eastAsia" w:ascii="宋体" w:hAnsi="宋体"/>
          <w:sz w:val="24"/>
          <w:szCs w:val="24"/>
        </w:rPr>
      </w:r>
      <w:r/>
    </w:p>
    <w:p>
      <w:pPr>
        <w:pStyle w:val="741"/>
        <w:ind w:right="840"/>
        <w:spacing w:line="400" w:lineRule="exact"/>
        <w:rPr>
          <w:rFonts w:hint="eastAsia" w:ascii="宋体" w:hAnsi="宋体"/>
          <w:sz w:val="24"/>
          <w:szCs w:val="24"/>
        </w:rPr>
      </w:pPr>
      <w:r>
        <w:rPr>
          <w:rFonts w:hint="eastAsia" w:ascii="宋体" w:hAnsi="宋体"/>
          <w:sz w:val="24"/>
          <w:szCs w:val="24"/>
        </w:rPr>
      </w:r>
      <w:r/>
    </w:p>
    <w:p>
      <w:pPr>
        <w:pStyle w:val="741"/>
        <w:ind w:right="840"/>
        <w:spacing w:line="400" w:lineRule="exact"/>
        <w:rPr>
          <w:rFonts w:hint="eastAsia" w:ascii="宋体" w:hAnsi="宋体"/>
          <w:sz w:val="24"/>
          <w:szCs w:val="24"/>
        </w:rPr>
      </w:pPr>
      <w:r>
        <w:rPr>
          <w:rFonts w:hint="eastAsia" w:ascii="宋体" w:hAnsi="宋体"/>
          <w:sz w:val="24"/>
          <w:szCs w:val="24"/>
        </w:rPr>
      </w:r>
      <w:r/>
    </w:p>
    <w:p>
      <w:pPr>
        <w:pStyle w:val="741"/>
        <w:ind w:right="840"/>
        <w:spacing w:line="400" w:lineRule="exact"/>
        <w:rPr>
          <w:rFonts w:hint="eastAsia" w:ascii="宋体" w:hAnsi="宋体"/>
          <w:sz w:val="24"/>
          <w:szCs w:val="24"/>
        </w:rPr>
      </w:pPr>
      <w:r>
        <w:rPr>
          <w:rFonts w:hint="eastAsia" w:ascii="宋体" w:hAnsi="宋体"/>
          <w:sz w:val="24"/>
          <w:szCs w:val="24"/>
        </w:rPr>
      </w:r>
      <w:r/>
    </w:p>
    <w:p>
      <w:pPr>
        <w:pStyle w:val="741"/>
        <w:ind w:right="840"/>
        <w:spacing w:line="400" w:lineRule="exact"/>
        <w:rPr>
          <w:rFonts w:hint="eastAsia" w:ascii="宋体" w:hAnsi="宋体"/>
          <w:sz w:val="24"/>
          <w:szCs w:val="24"/>
        </w:rPr>
      </w:pPr>
      <w:r>
        <w:rPr>
          <w:rFonts w:hint="eastAsia" w:ascii="宋体" w:hAnsi="宋体"/>
          <w:sz w:val="24"/>
          <w:szCs w:val="24"/>
        </w:rPr>
      </w:r>
      <w:r/>
    </w:p>
    <w:p>
      <w:pPr>
        <w:pStyle w:val="741"/>
        <w:ind w:right="840"/>
        <w:spacing w:line="400" w:lineRule="exact"/>
        <w:rPr>
          <w:rFonts w:hint="eastAsia" w:ascii="宋体" w:hAnsi="宋体"/>
          <w:sz w:val="24"/>
          <w:szCs w:val="24"/>
        </w:rPr>
      </w:pPr>
      <w:r>
        <w:rPr>
          <w:rFonts w:hint="eastAsia" w:ascii="宋体" w:hAnsi="宋体"/>
          <w:sz w:val="24"/>
          <w:szCs w:val="24"/>
        </w:rPr>
      </w:r>
      <w:r/>
    </w:p>
    <w:p>
      <w:pPr>
        <w:pStyle w:val="741"/>
        <w:ind w:right="840"/>
        <w:spacing w:line="400" w:lineRule="exact"/>
        <w:rPr>
          <w:rFonts w:hint="eastAsia" w:ascii="宋体" w:hAnsi="宋体"/>
          <w:sz w:val="24"/>
          <w:szCs w:val="24"/>
        </w:rPr>
      </w:pPr>
      <w:r>
        <w:rPr>
          <w:rFonts w:hint="eastAsia" w:ascii="宋体" w:hAnsi="宋体"/>
          <w:sz w:val="24"/>
          <w:szCs w:val="24"/>
        </w:rPr>
      </w:r>
      <w:r/>
    </w:p>
    <w:p>
      <w:pPr>
        <w:pStyle w:val="741"/>
        <w:ind w:right="840"/>
        <w:spacing w:line="400" w:lineRule="exact"/>
        <w:rPr>
          <w:rFonts w:hint="eastAsia" w:ascii="宋体" w:hAnsi="宋体"/>
          <w:sz w:val="24"/>
          <w:szCs w:val="24"/>
        </w:rPr>
      </w:pPr>
      <w:r>
        <w:rPr>
          <w:rFonts w:hint="eastAsia" w:ascii="宋体" w:hAnsi="宋体"/>
          <w:sz w:val="24"/>
          <w:szCs w:val="24"/>
        </w:rPr>
      </w:r>
      <w:r/>
    </w:p>
    <w:p>
      <w:pPr>
        <w:pStyle w:val="741"/>
        <w:jc w:val="center"/>
        <w:spacing w:line="460" w:lineRule="exact"/>
        <w:rPr>
          <w:rFonts w:hint="eastAsia"/>
          <w:b/>
          <w:sz w:val="36"/>
          <w:szCs w:val="36"/>
        </w:rPr>
      </w:pPr>
      <w:r/>
      <w:bookmarkStart w:id="52" w:name="_Toc120614211"/>
      <w:r>
        <w:rPr>
          <w:rFonts w:hint="eastAsia"/>
          <w:b/>
          <w:sz w:val="36"/>
          <w:szCs w:val="36"/>
        </w:rPr>
        <w:t xml:space="preserve">第二章  </w:t>
      </w:r>
      <w:bookmarkEnd w:id="1"/>
      <w:r/>
      <w:bookmarkEnd w:id="2"/>
      <w:r/>
      <w:bookmarkEnd w:id="3"/>
      <w:r/>
      <w:bookmarkEnd w:id="4"/>
      <w:r/>
      <w:bookmarkEnd w:id="5"/>
      <w:r/>
      <w:bookmarkEnd w:id="52"/>
      <w:r>
        <w:rPr>
          <w:rFonts w:hint="eastAsia"/>
          <w:b/>
          <w:sz w:val="36"/>
          <w:szCs w:val="36"/>
        </w:rPr>
        <w:t xml:space="preserve">供应商须知</w:t>
      </w:r>
      <w:r>
        <w:rPr>
          <w:rFonts w:hint="eastAsia"/>
          <w:b/>
          <w:sz w:val="36"/>
          <w:szCs w:val="36"/>
        </w:rPr>
      </w:r>
      <w:r/>
    </w:p>
    <w:p>
      <w:pPr>
        <w:pStyle w:val="741"/>
        <w:ind w:firstLine="360"/>
        <w:spacing w:line="400" w:lineRule="exact"/>
        <w:rPr>
          <w:rFonts w:hint="eastAsia" w:ascii="宋体" w:hAnsi="宋体"/>
          <w:sz w:val="24"/>
          <w:szCs w:val="24"/>
        </w:rPr>
      </w:pPr>
      <w:r/>
      <w:bookmarkStart w:id="53" w:name="_Toc16938519"/>
      <w:r/>
      <w:bookmarkStart w:id="54" w:name="_Toc120614214"/>
      <w:r/>
      <w:bookmarkStart w:id="55" w:name="_Toc513029203"/>
      <w:r/>
      <w:bookmarkStart w:id="56" w:name="_Toc20823275"/>
      <w:r>
        <w:rPr>
          <w:rFonts w:hint="eastAsia" w:ascii="宋体" w:hAnsi="宋体"/>
          <w:sz w:val="24"/>
          <w:szCs w:val="24"/>
        </w:rPr>
        <w:t xml:space="preserve">一、总则</w:t>
      </w:r>
      <w:bookmarkEnd w:id="53"/>
      <w:r/>
      <w:bookmarkEnd w:id="54"/>
      <w:r/>
      <w:bookmarkEnd w:id="55"/>
      <w:r/>
      <w:bookmarkEnd w:id="56"/>
      <w:r>
        <w:rPr>
          <w:rFonts w:hint="eastAsia" w:ascii="宋体" w:hAnsi="宋体"/>
          <w:sz w:val="24"/>
          <w:szCs w:val="24"/>
        </w:rPr>
      </w:r>
      <w:r/>
    </w:p>
    <w:p>
      <w:pPr>
        <w:pStyle w:val="741"/>
        <w:ind w:firstLine="360"/>
        <w:spacing w:line="400" w:lineRule="exact"/>
        <w:rPr>
          <w:rFonts w:hint="eastAsia" w:ascii="宋体" w:hAnsi="宋体"/>
          <w:sz w:val="24"/>
          <w:szCs w:val="24"/>
        </w:rPr>
      </w:pPr>
      <w:r/>
      <w:bookmarkStart w:id="57" w:name="_Hlt16619475"/>
      <w:r/>
      <w:bookmarkEnd w:id="57"/>
      <w:r/>
      <w:bookmarkStart w:id="58" w:name="_Toc458694821"/>
      <w:r/>
      <w:bookmarkStart w:id="59" w:name="_Toc20823276"/>
      <w:r/>
      <w:bookmarkStart w:id="60" w:name="_Toc513029204"/>
      <w:r/>
      <w:bookmarkStart w:id="61" w:name="_Toc16938520"/>
      <w:r>
        <w:rPr>
          <w:rFonts w:hint="eastAsia" w:ascii="宋体" w:hAnsi="宋体"/>
          <w:sz w:val="24"/>
          <w:szCs w:val="24"/>
        </w:rPr>
        <w:t xml:space="preserve">1</w:t>
      </w:r>
      <w:bookmarkEnd w:id="58"/>
      <w:r>
        <w:rPr>
          <w:rFonts w:hint="eastAsia" w:ascii="宋体" w:hAnsi="宋体"/>
          <w:sz w:val="24"/>
          <w:szCs w:val="24"/>
        </w:rPr>
        <w:t xml:space="preserve">、采购方式</w:t>
      </w:r>
      <w:bookmarkEnd w:id="59"/>
      <w:r/>
      <w:bookmarkEnd w:id="60"/>
      <w:r/>
      <w:bookmarkEnd w:id="61"/>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1.1 本次政府采购活动采取竞争性磋商(以下简称磋商)方式，本磋商文件仅适用于磋商公告中所述项目。</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62" w:name="_Toc20823277"/>
      <w:r/>
      <w:bookmarkStart w:id="63" w:name="_Toc513029205"/>
      <w:r/>
      <w:bookmarkStart w:id="64" w:name="_Toc16938521"/>
      <w:r>
        <w:rPr>
          <w:rFonts w:hint="eastAsia" w:ascii="宋体" w:hAnsi="宋体"/>
          <w:sz w:val="24"/>
          <w:szCs w:val="24"/>
        </w:rPr>
        <w:t xml:space="preserve">2、合格的</w:t>
      </w:r>
      <w:bookmarkEnd w:id="62"/>
      <w:r/>
      <w:bookmarkEnd w:id="63"/>
      <w:r/>
      <w:bookmarkEnd w:id="64"/>
      <w:r>
        <w:rPr>
          <w:rFonts w:hint="eastAsia" w:ascii="宋体" w:hAnsi="宋体"/>
          <w:sz w:val="24"/>
          <w:szCs w:val="24"/>
        </w:rPr>
        <w:t xml:space="preserve">供应商</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2.2 满足本磋商文件实质性要求和条件的规定。</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65" w:name="_Toc513029206"/>
      <w:r/>
      <w:bookmarkStart w:id="66" w:name="_Toc20823278"/>
      <w:r/>
      <w:bookmarkStart w:id="67" w:name="_Toc16938522"/>
      <w:r>
        <w:rPr>
          <w:rFonts w:hint="eastAsia" w:ascii="宋体" w:hAnsi="宋体"/>
          <w:sz w:val="24"/>
          <w:szCs w:val="24"/>
        </w:rPr>
        <w:t xml:space="preserve">3、适用法律</w:t>
      </w:r>
      <w:bookmarkEnd w:id="65"/>
      <w:r/>
      <w:bookmarkEnd w:id="66"/>
      <w:r/>
      <w:bookmarkEnd w:id="67"/>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3.1 本次磋商及由此产生的合同受中华人民共和国有关的法律法规制约和保护</w:t>
      </w:r>
      <w:r>
        <w:rPr>
          <w:rFonts w:ascii="宋体" w:hAnsi="宋体"/>
          <w:sz w:val="24"/>
          <w:szCs w:val="24"/>
        </w:rPr>
        <w:t xml:space="preserve">。</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68" w:name="_Toc16938523"/>
      <w:r/>
      <w:bookmarkStart w:id="69" w:name="_Toc20823279"/>
      <w:r/>
      <w:bookmarkStart w:id="70" w:name="_Toc513029207"/>
      <w:r/>
      <w:bookmarkStart w:id="71" w:name="_Toc462564067"/>
      <w:r>
        <w:rPr>
          <w:rFonts w:hint="eastAsia" w:ascii="宋体" w:hAnsi="宋体"/>
          <w:sz w:val="24"/>
          <w:szCs w:val="24"/>
        </w:rPr>
        <w:t xml:space="preserve">4、磋商费用</w:t>
      </w:r>
      <w:bookmarkEnd w:id="68"/>
      <w:r/>
      <w:bookmarkEnd w:id="69"/>
      <w:r/>
      <w:bookmarkEnd w:id="70"/>
      <w:r/>
      <w:bookmarkEnd w:id="71"/>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4.1供应商应自行承担所有与参加本次磋商有关的费用，无论磋商过程中的做法和结果如何，</w:t>
      </w:r>
      <w:r>
        <w:rPr>
          <w:rFonts w:hint="eastAsia" w:ascii="宋体" w:hAnsi="宋体" w:cs="宋体"/>
          <w:sz w:val="24"/>
          <w:szCs w:val="24"/>
        </w:rPr>
        <w:t xml:space="preserve">南通市通州区住房和城乡建设局</w:t>
      </w:r>
      <w:r>
        <w:rPr>
          <w:rFonts w:hint="eastAsia" w:ascii="宋体" w:hAnsi="宋体"/>
          <w:sz w:val="24"/>
          <w:szCs w:val="24"/>
        </w:rPr>
        <w:t xml:space="preserve">（以下简称采购人）在任何情况下均无义务和责任承担这些费用。</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4.2本次磋商不收取标书工本费与成交服务费。</w:t>
      </w:r>
      <w:r>
        <w:rPr>
          <w:rFonts w:hint="eastAsia" w:ascii="宋体" w:hAnsi="宋体"/>
          <w:sz w:val="24"/>
          <w:szCs w:val="24"/>
        </w:rPr>
      </w:r>
      <w:r/>
    </w:p>
    <w:p>
      <w:pPr>
        <w:pStyle w:val="741"/>
        <w:ind w:firstLine="360"/>
        <w:spacing w:line="460" w:lineRule="exact"/>
        <w:rPr>
          <w:rFonts w:hint="eastAsia" w:ascii="宋体" w:hAnsi="宋体" w:cs="宋体"/>
          <w:sz w:val="24"/>
          <w:szCs w:val="24"/>
        </w:rPr>
      </w:pPr>
      <w:r>
        <w:rPr>
          <w:rFonts w:hint="eastAsia" w:ascii="宋体" w:hAnsi="宋体" w:cs="宋体"/>
          <w:sz w:val="24"/>
          <w:szCs w:val="24"/>
        </w:rPr>
        <w:t xml:space="preserve">4.3本项目采购代理费</w:t>
      </w:r>
      <w:r>
        <w:rPr>
          <w:rFonts w:hint="eastAsia" w:ascii="宋体" w:hAnsi="宋体" w:cs="宋体"/>
          <w:sz w:val="24"/>
          <w:szCs w:val="24"/>
          <w:lang w:val="en-US" w:eastAsia="zh-CN"/>
        </w:rPr>
        <w:t xml:space="preserve">2180</w:t>
      </w:r>
      <w:r>
        <w:rPr>
          <w:rFonts w:hint="eastAsia" w:ascii="宋体" w:hAnsi="宋体" w:cs="宋体"/>
          <w:sz w:val="24"/>
          <w:szCs w:val="24"/>
        </w:rPr>
        <w:t xml:space="preserve">元，由采购人支付。</w:t>
      </w:r>
      <w:r>
        <w:rPr>
          <w:rFonts w:hint="eastAsia" w:ascii="宋体" w:hAnsi="宋体" w:cs="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5、磋商文件的约束力</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5.1供应商一旦参加本项目采购活动，即被认为接受了本磋商文件的规定和约束。</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72" w:name="_Toc16938525"/>
      <w:r/>
      <w:bookmarkStart w:id="73" w:name="_Toc513029209"/>
      <w:r/>
      <w:bookmarkStart w:id="74" w:name="_Toc20823281"/>
      <w:r/>
      <w:bookmarkStart w:id="75" w:name="_Toc120614215"/>
      <w:r>
        <w:rPr>
          <w:rFonts w:hint="eastAsia" w:ascii="宋体" w:hAnsi="宋体"/>
          <w:sz w:val="24"/>
          <w:szCs w:val="24"/>
        </w:rPr>
        <w:t xml:space="preserve">二、</w:t>
      </w:r>
      <w:bookmarkEnd w:id="72"/>
      <w:r/>
      <w:bookmarkEnd w:id="73"/>
      <w:r/>
      <w:bookmarkEnd w:id="74"/>
      <w:r/>
      <w:bookmarkEnd w:id="75"/>
      <w:r>
        <w:rPr>
          <w:rFonts w:hint="eastAsia" w:ascii="宋体" w:hAnsi="宋体"/>
          <w:sz w:val="24"/>
          <w:szCs w:val="24"/>
        </w:rPr>
        <w:t xml:space="preserve">磋商文件</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76" w:name="_Toc513029210"/>
      <w:r/>
      <w:bookmarkStart w:id="77" w:name="_Toc20823282"/>
      <w:r/>
      <w:bookmarkStart w:id="78" w:name="_Toc16938526"/>
      <w:r>
        <w:rPr>
          <w:rFonts w:hint="eastAsia" w:ascii="宋体" w:hAnsi="宋体"/>
          <w:sz w:val="24"/>
          <w:szCs w:val="24"/>
        </w:rPr>
        <w:t xml:space="preserve">6、磋商文件构成</w:t>
      </w:r>
      <w:bookmarkEnd w:id="76"/>
      <w:r/>
      <w:bookmarkEnd w:id="77"/>
      <w:r/>
      <w:bookmarkEnd w:id="78"/>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6.1磋商文件由以下部分组成：</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（5）评审方法与评审标准</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请仔细检查磋商文件是否齐全，如有缺漏请立即与采购人联系解决。</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79" w:name="_Toc16938527"/>
      <w:r/>
      <w:bookmarkStart w:id="80" w:name="_Toc513029211"/>
      <w:r/>
      <w:bookmarkStart w:id="81" w:name="_Toc20823283"/>
      <w:r/>
      <w:bookmarkStart w:id="82" w:name="_Toc462564070"/>
      <w:r>
        <w:rPr>
          <w:rFonts w:hint="eastAsia" w:ascii="宋体" w:hAnsi="宋体"/>
          <w:sz w:val="24"/>
          <w:szCs w:val="24"/>
        </w:rPr>
        <w:t xml:space="preserve">7、磋商文件的澄清</w:t>
      </w:r>
      <w:bookmarkEnd w:id="79"/>
      <w:r/>
      <w:bookmarkEnd w:id="80"/>
      <w:r/>
      <w:bookmarkEnd w:id="81"/>
      <w:r/>
      <w:bookmarkEnd w:id="82"/>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任何要求对磋商文件进行澄清的供应商，应在磋商截止期5日前按磋商公告中的通讯地址，以书面形式通知采购人。</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83" w:name="_Toc20823284"/>
      <w:r/>
      <w:bookmarkStart w:id="84" w:name="_Toc462564071"/>
      <w:r/>
      <w:bookmarkStart w:id="85" w:name="_Toc16938528"/>
      <w:r/>
      <w:bookmarkStart w:id="86" w:name="_Toc513029212"/>
      <w:r>
        <w:rPr>
          <w:rFonts w:hint="eastAsia" w:ascii="宋体" w:hAnsi="宋体"/>
          <w:sz w:val="24"/>
          <w:szCs w:val="24"/>
        </w:rPr>
        <w:t xml:space="preserve">8、磋商文件的澄清和修改</w:t>
      </w:r>
      <w:bookmarkEnd w:id="83"/>
      <w:r/>
      <w:bookmarkEnd w:id="84"/>
      <w:r/>
      <w:bookmarkEnd w:id="85"/>
      <w:r/>
      <w:bookmarkEnd w:id="86"/>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8.1 在响应文件提交截止时间前，采购人可以对磋商文件进行澄清和修改, 澄清或者修改的内容作为磋商文件的组成部分。澄清或者修改的内容可能影响响应文件编制的，采购人将在提交首次响应文件截止时间至少5日前，在“江苏政府采购网”上发布书面更正公告形式通知所有获取磋商文件的供应商, 更正公告内容将作为磋商文件的组成部分，并对供应商具有约束力。不足5日的，采购人将顺延提交首次响应文件截止时间。</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8.2采购人可以视采购项目的具体情况，组织供应商进行现场考察或召开磋商前答疑会，但不单独或分别组织只有一个供应商参加的现场考察和答疑会。</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87" w:name="_Toc120614216"/>
      <w:r/>
      <w:bookmarkStart w:id="88" w:name="_Toc462564072"/>
      <w:r/>
      <w:bookmarkStart w:id="89" w:name="_Toc16938529"/>
      <w:r/>
      <w:bookmarkStart w:id="90" w:name="_Toc20823285"/>
      <w:r/>
      <w:bookmarkStart w:id="91" w:name="_Toc513029213"/>
      <w:r>
        <w:rPr>
          <w:rFonts w:hint="eastAsia" w:ascii="宋体" w:hAnsi="宋体"/>
          <w:sz w:val="24"/>
          <w:szCs w:val="24"/>
        </w:rPr>
        <w:t xml:space="preserve">三、响应文件的编制</w:t>
      </w:r>
      <w:bookmarkEnd w:id="87"/>
      <w:r/>
      <w:bookmarkEnd w:id="88"/>
      <w:r/>
      <w:bookmarkEnd w:id="89"/>
      <w:r/>
      <w:bookmarkEnd w:id="90"/>
      <w:r/>
      <w:bookmarkEnd w:id="91"/>
      <w:r>
        <w:rPr>
          <w:rFonts w:hint="eastAsia" w:ascii="宋体" w:hAnsi="宋体"/>
          <w:sz w:val="24"/>
          <w:szCs w:val="24"/>
        </w:rPr>
      </w:r>
      <w:r/>
    </w:p>
    <w:p>
      <w:pPr>
        <w:pStyle w:val="741"/>
        <w:ind w:firstLine="360"/>
        <w:spacing w:line="400" w:lineRule="exact"/>
        <w:rPr>
          <w:rFonts w:hint="eastAsia" w:ascii="宋体" w:hAnsi="宋体"/>
          <w:sz w:val="24"/>
          <w:szCs w:val="24"/>
        </w:rPr>
      </w:pPr>
      <w:r/>
      <w:bookmarkStart w:id="92" w:name="_Toc462564073"/>
      <w:r/>
      <w:bookmarkStart w:id="93" w:name="_Toc513029214"/>
      <w:r/>
      <w:bookmarkStart w:id="94" w:name="_Toc16938530"/>
      <w:r/>
      <w:bookmarkStart w:id="95" w:name="_Toc20823286"/>
      <w:r>
        <w:rPr>
          <w:rFonts w:hint="eastAsia" w:ascii="宋体" w:hAnsi="宋体"/>
          <w:sz w:val="24"/>
          <w:szCs w:val="24"/>
        </w:rPr>
        <w:t xml:space="preserve">9、响应文件的语言及度量衡单位</w:t>
      </w:r>
      <w:bookmarkEnd w:id="92"/>
      <w:r/>
      <w:bookmarkEnd w:id="93"/>
      <w:r/>
      <w:bookmarkEnd w:id="94"/>
      <w:r/>
      <w:bookmarkEnd w:id="95"/>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9.1供应商提交的响应文件以及供应商与采购人就有关磋商的所有来往通知、函件和文件均应使用简体中文。</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9.2 除技术性能另有规定外，响应文件所使用的度量衡单位，均须采用国家法定计量单位。</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96" w:name="_Toc16938531"/>
      <w:r/>
      <w:bookmarkStart w:id="97" w:name="_Toc20823287"/>
      <w:r/>
      <w:bookmarkStart w:id="98" w:name="_Toc513029215"/>
      <w:r/>
      <w:bookmarkStart w:id="99" w:name="_Toc462564074"/>
      <w:r>
        <w:rPr>
          <w:rFonts w:hint="eastAsia" w:ascii="宋体" w:hAnsi="宋体"/>
          <w:sz w:val="24"/>
          <w:szCs w:val="24"/>
        </w:rPr>
        <w:t xml:space="preserve">10、响应文件构成</w:t>
      </w:r>
      <w:bookmarkEnd w:id="96"/>
      <w:r/>
      <w:bookmarkEnd w:id="97"/>
      <w:r/>
      <w:bookmarkEnd w:id="98"/>
      <w:r/>
      <w:bookmarkEnd w:id="99"/>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10.1供应商编写的响应文件应包括资格证明文件、商务技术标文件、报价标文件等部分。</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10.2 如标书制作工具中格式和内容与“江苏政府采购网”发布的磋商文件不一致，请以“江苏政府采购网”发布的磋商文件为准。</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100" w:name="_Hlt26670360"/>
      <w:r/>
      <w:bookmarkEnd w:id="100"/>
      <w:r/>
      <w:bookmarkStart w:id="101" w:name="_Hlt26954838"/>
      <w:r/>
      <w:bookmarkEnd w:id="101"/>
      <w:r/>
      <w:bookmarkStart w:id="102" w:name="_Hlt26668975"/>
      <w:r/>
      <w:bookmarkEnd w:id="102"/>
      <w:r/>
      <w:bookmarkStart w:id="103" w:name="_Toc513029219"/>
      <w:r/>
      <w:bookmarkStart w:id="104" w:name="_Toc49090509"/>
      <w:r/>
      <w:bookmarkStart w:id="105" w:name="_Toc14577357"/>
      <w:r/>
      <w:bookmarkStart w:id="106" w:name="_Toc513029216"/>
      <w:r/>
      <w:bookmarkStart w:id="107" w:name="_Toc49090507"/>
      <w:r/>
      <w:bookmarkStart w:id="108" w:name="_Toc14577354"/>
      <w:r/>
      <w:bookmarkStart w:id="109" w:name="_Toc49090508"/>
      <w:r/>
      <w:bookmarkStart w:id="110" w:name="_Toc14577355"/>
      <w:r>
        <w:rPr>
          <w:rFonts w:hint="eastAsia" w:ascii="宋体" w:hAnsi="宋体"/>
          <w:sz w:val="24"/>
          <w:szCs w:val="24"/>
        </w:rPr>
        <w:t xml:space="preserve">11、证明磋商响应标的符合磋商文件规定的文件</w:t>
      </w:r>
      <w:bookmarkEnd w:id="103"/>
      <w:r/>
      <w:bookmarkEnd w:id="104"/>
      <w:r/>
      <w:bookmarkEnd w:id="105"/>
      <w:r>
        <w:rPr>
          <w:rFonts w:hint="eastAsia" w:ascii="宋体" w:hAnsi="宋体"/>
          <w:sz w:val="24"/>
          <w:szCs w:val="24"/>
        </w:rPr>
      </w:r>
      <w:r/>
    </w:p>
    <w:p>
      <w:pPr>
        <w:pStyle w:val="741"/>
        <w:ind w:firstLine="360"/>
        <w:spacing w:line="400" w:lineRule="exact"/>
        <w:rPr>
          <w:rFonts w:hint="eastAsia" w:ascii="宋体" w:hAnsi="宋体"/>
          <w:sz w:val="24"/>
          <w:szCs w:val="24"/>
        </w:rPr>
      </w:pPr>
      <w:r/>
      <w:bookmarkEnd w:id="106"/>
      <w:r/>
      <w:bookmarkEnd w:id="107"/>
      <w:r/>
      <w:bookmarkEnd w:id="108"/>
      <w:r>
        <w:rPr>
          <w:rFonts w:hint="eastAsia" w:ascii="宋体" w:hAnsi="宋体"/>
          <w:sz w:val="24"/>
          <w:szCs w:val="24"/>
        </w:rPr>
        <w:t xml:space="preserve">11.1供应商应按照磋商文件要求提交证明文件，证明其及磋商响应标的符合磋商文件规定。</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741"/>
        <w:ind w:firstLine="360"/>
        <w:spacing w:line="400" w:lineRule="exact"/>
        <w:rPr>
          <w:rFonts w:hint="eastAsia" w:ascii="宋体" w:hAnsi="宋体"/>
          <w:sz w:val="24"/>
          <w:szCs w:val="24"/>
        </w:rPr>
      </w:pPr>
      <w:r/>
      <w:bookmarkEnd w:id="109"/>
      <w:r/>
      <w:bookmarkEnd w:id="110"/>
      <w:r>
        <w:rPr>
          <w:rFonts w:hint="eastAsia" w:ascii="宋体" w:hAnsi="宋体"/>
          <w:sz w:val="24"/>
          <w:szCs w:val="24"/>
        </w:rPr>
        <w:t xml:space="preserve">12、报价表</w:t>
      </w:r>
      <w:r>
        <w:rPr>
          <w:rFonts w:hint="eastAsia" w:ascii="宋体" w:hAnsi="宋体"/>
          <w:sz w:val="24"/>
          <w:szCs w:val="24"/>
        </w:rPr>
      </w:r>
      <w:r/>
    </w:p>
    <w:p>
      <w:pPr>
        <w:pStyle w:val="741"/>
        <w:ind w:firstLine="480"/>
        <w:spacing w:line="440" w:lineRule="exact"/>
        <w:tabs>
          <w:tab w:val="left" w:pos="0" w:leader="none"/>
          <w:tab w:val="left" w:pos="993" w:leader="none"/>
          <w:tab w:val="left" w:pos="1134" w:leader="none"/>
        </w:tabs>
        <w:rPr>
          <w:rFonts w:hint="eastAsia" w:ascii="宋体" w:hAnsi="宋体"/>
          <w:sz w:val="24"/>
          <w:szCs w:val="24"/>
        </w:rPr>
      </w:pPr>
      <w:r>
        <w:rPr>
          <w:rFonts w:hint="eastAsia" w:ascii="宋体" w:hAnsi="宋体"/>
          <w:sz w:val="24"/>
          <w:szCs w:val="24"/>
        </w:rPr>
        <w:t xml:space="preserve">12.1供应商应按照磋商文件规定格式填报报价表。</w:t>
      </w:r>
      <w:r>
        <w:rPr>
          <w:rFonts w:hint="eastAsia" w:ascii="宋体" w:hAnsi="宋体"/>
          <w:sz w:val="24"/>
          <w:szCs w:val="24"/>
        </w:rPr>
      </w:r>
      <w:r/>
    </w:p>
    <w:p>
      <w:pPr>
        <w:pStyle w:val="741"/>
        <w:ind w:firstLine="480"/>
        <w:spacing w:line="440" w:lineRule="exact"/>
        <w:tabs>
          <w:tab w:val="left" w:pos="0" w:leader="none"/>
          <w:tab w:val="left" w:pos="993" w:leader="none"/>
          <w:tab w:val="left" w:pos="1134" w:leader="none"/>
        </w:tabs>
        <w:rPr>
          <w:rFonts w:ascii="宋体" w:hAnsi="宋体" w:cs="宋体"/>
          <w:color w:val="262626"/>
          <w:sz w:val="24"/>
          <w:szCs w:val="24"/>
        </w:rPr>
      </w:pPr>
      <w:r>
        <w:rPr>
          <w:rFonts w:hint="eastAsia" w:ascii="宋体" w:hAnsi="宋体" w:cs="宋体"/>
          <w:color w:val="262626"/>
          <w:sz w:val="24"/>
          <w:szCs w:val="24"/>
        </w:rPr>
        <w:t xml:space="preserve">（1）</w:t>
      </w:r>
      <w:r>
        <w:rPr>
          <w:rFonts w:hint="eastAsia" w:ascii="宋体" w:hAnsi="宋体"/>
          <w:sz w:val="24"/>
          <w:szCs w:val="24"/>
        </w:rPr>
        <w:t xml:space="preserve">供应商</w:t>
      </w:r>
      <w:r>
        <w:rPr>
          <w:rFonts w:ascii="宋体" w:hAnsi="宋体" w:cs="宋体"/>
          <w:color w:val="262626"/>
          <w:sz w:val="24"/>
          <w:szCs w:val="24"/>
        </w:rPr>
        <w:t xml:space="preserve">对项目的各项报价必须以</w:t>
      </w:r>
      <w:r>
        <w:rPr>
          <w:rFonts w:hint="eastAsia" w:ascii="宋体" w:hAnsi="宋体"/>
          <w:sz w:val="24"/>
          <w:szCs w:val="24"/>
        </w:rPr>
        <w:t xml:space="preserve">磋商</w:t>
      </w:r>
      <w:r>
        <w:rPr>
          <w:rFonts w:ascii="宋体" w:hAnsi="宋体" w:cs="宋体"/>
          <w:color w:val="262626"/>
          <w:sz w:val="24"/>
          <w:szCs w:val="24"/>
        </w:rPr>
        <w:t xml:space="preserve">文件、答疑及各补充通知为依据。</w:t>
      </w:r>
      <w:r>
        <w:rPr>
          <w:rFonts w:ascii="宋体" w:hAnsi="宋体" w:cs="宋体"/>
          <w:color w:val="262626"/>
          <w:sz w:val="24"/>
          <w:szCs w:val="24"/>
        </w:rPr>
      </w:r>
      <w:r/>
    </w:p>
    <w:p>
      <w:pPr>
        <w:pStyle w:val="741"/>
        <w:ind w:firstLine="480"/>
        <w:spacing w:line="440" w:lineRule="exact"/>
        <w:tabs>
          <w:tab w:val="left" w:pos="0" w:leader="none"/>
          <w:tab w:val="left" w:pos="993" w:leader="none"/>
          <w:tab w:val="left" w:pos="1134" w:leader="none"/>
        </w:tabs>
        <w:rPr>
          <w:rFonts w:ascii="宋体" w:hAnsi="宋体" w:cs="宋体"/>
          <w:color w:val="262626"/>
          <w:sz w:val="24"/>
          <w:szCs w:val="24"/>
        </w:rPr>
      </w:pPr>
      <w:r>
        <w:rPr>
          <w:rFonts w:hint="eastAsia" w:ascii="宋体" w:hAnsi="宋体" w:cs="宋体"/>
          <w:color w:val="262626"/>
          <w:sz w:val="24"/>
          <w:szCs w:val="24"/>
        </w:rPr>
        <w:t xml:space="preserve">（2）</w:t>
      </w:r>
      <w:r>
        <w:rPr>
          <w:rFonts w:ascii="宋体" w:hAnsi="宋体" w:cs="宋体"/>
          <w:color w:val="262626"/>
          <w:sz w:val="24"/>
          <w:szCs w:val="24"/>
        </w:rPr>
        <w:t xml:space="preserve">报价应是</w:t>
      </w:r>
      <w:r>
        <w:rPr>
          <w:rFonts w:hint="eastAsia" w:ascii="宋体" w:hAnsi="宋体"/>
          <w:sz w:val="24"/>
          <w:szCs w:val="24"/>
        </w:rPr>
        <w:t xml:space="preserve">磋商</w:t>
      </w:r>
      <w:r>
        <w:rPr>
          <w:rFonts w:ascii="宋体" w:hAnsi="宋体" w:cs="宋体"/>
          <w:color w:val="262626"/>
          <w:sz w:val="24"/>
          <w:szCs w:val="24"/>
        </w:rPr>
        <w:t xml:space="preserve">文件所确定的</w:t>
      </w:r>
      <w:r>
        <w:rPr>
          <w:rFonts w:hint="eastAsia" w:ascii="宋体" w:hAnsi="宋体"/>
          <w:sz w:val="24"/>
          <w:szCs w:val="24"/>
        </w:rPr>
        <w:t xml:space="preserve">磋商</w:t>
      </w:r>
      <w:r>
        <w:rPr>
          <w:rFonts w:ascii="宋体" w:hAnsi="宋体" w:cs="宋体"/>
          <w:color w:val="262626"/>
          <w:sz w:val="24"/>
          <w:szCs w:val="24"/>
        </w:rPr>
        <w:t xml:space="preserve">范围内的全部工程内容的价格体现。其应包括施工设备、劳务、管理、材料、安装、保修、利润、保险、</w:t>
      </w:r>
      <w:r>
        <w:rPr>
          <w:rFonts w:hint="eastAsia" w:ascii="宋体" w:hAnsi="宋体" w:cs="宋体"/>
          <w:color w:val="262626"/>
          <w:sz w:val="24"/>
          <w:szCs w:val="24"/>
        </w:rPr>
        <w:t xml:space="preserve">规费、</w:t>
      </w:r>
      <w:r>
        <w:rPr>
          <w:rFonts w:ascii="宋体" w:hAnsi="宋体" w:cs="宋体"/>
          <w:color w:val="262626"/>
          <w:sz w:val="24"/>
          <w:szCs w:val="24"/>
        </w:rPr>
        <w:t xml:space="preserve">税金和合同包含的所有风险、责任及政策性文件规定等各项应有费用。</w:t>
      </w:r>
      <w:r>
        <w:rPr>
          <w:rFonts w:ascii="宋体" w:hAnsi="宋体" w:cs="宋体"/>
          <w:color w:val="262626"/>
          <w:sz w:val="24"/>
          <w:szCs w:val="24"/>
        </w:rPr>
      </w:r>
      <w:r/>
    </w:p>
    <w:p>
      <w:pPr>
        <w:pStyle w:val="741"/>
        <w:ind w:firstLine="480"/>
        <w:spacing w:line="440" w:lineRule="exact"/>
        <w:tabs>
          <w:tab w:val="left" w:pos="0" w:leader="none"/>
          <w:tab w:val="left" w:pos="993" w:leader="none"/>
          <w:tab w:val="left" w:pos="1134" w:leader="none"/>
        </w:tabs>
        <w:rPr>
          <w:rFonts w:ascii="宋体" w:hAnsi="宋体" w:cs="宋体"/>
          <w:color w:val="262626"/>
          <w:sz w:val="24"/>
          <w:szCs w:val="24"/>
        </w:rPr>
      </w:pPr>
      <w:r>
        <w:rPr>
          <w:rFonts w:hint="eastAsia" w:ascii="宋体" w:hAnsi="宋体" w:cs="宋体"/>
          <w:color w:val="262626"/>
          <w:sz w:val="24"/>
          <w:szCs w:val="24"/>
        </w:rPr>
        <w:t xml:space="preserve">（3）</w:t>
      </w:r>
      <w:r>
        <w:rPr>
          <w:rFonts w:ascii="宋体" w:hAnsi="宋体" w:cs="宋体"/>
          <w:color w:val="262626"/>
          <w:sz w:val="24"/>
          <w:szCs w:val="24"/>
        </w:rPr>
        <w:t xml:space="preserve">除非在合同条款中另有规定，</w:t>
      </w:r>
      <w:r>
        <w:rPr>
          <w:rFonts w:hint="eastAsia" w:ascii="宋体" w:hAnsi="宋体" w:cs="宋体"/>
          <w:color w:val="262626"/>
          <w:sz w:val="24"/>
          <w:szCs w:val="24"/>
        </w:rPr>
        <w:t xml:space="preserve">供应商</w:t>
      </w:r>
      <w:r>
        <w:rPr>
          <w:rFonts w:ascii="宋体" w:hAnsi="宋体" w:cs="宋体"/>
          <w:color w:val="262626"/>
          <w:sz w:val="24"/>
          <w:szCs w:val="24"/>
        </w:rPr>
        <w:t xml:space="preserve">所报的合同价在合同实施期间不因价格变动而调整。</w:t>
      </w:r>
      <w:r>
        <w:rPr>
          <w:rFonts w:ascii="宋体" w:hAnsi="宋体" w:cs="宋体"/>
          <w:color w:val="262626"/>
          <w:sz w:val="24"/>
          <w:szCs w:val="24"/>
        </w:rPr>
      </w:r>
      <w:r/>
    </w:p>
    <w:p>
      <w:pPr>
        <w:pStyle w:val="741"/>
        <w:ind w:firstLine="480"/>
        <w:spacing w:line="440" w:lineRule="exact"/>
        <w:tabs>
          <w:tab w:val="left" w:pos="0" w:leader="none"/>
          <w:tab w:val="left" w:pos="993" w:leader="none"/>
          <w:tab w:val="left" w:pos="1134" w:leader="none"/>
        </w:tabs>
        <w:rPr>
          <w:rFonts w:ascii="宋体" w:hAnsi="宋体" w:cs="宋体"/>
          <w:color w:val="262626"/>
          <w:sz w:val="24"/>
          <w:szCs w:val="24"/>
        </w:rPr>
      </w:pPr>
      <w:r>
        <w:rPr>
          <w:rFonts w:hint="eastAsia" w:ascii="宋体" w:hAnsi="宋体" w:cs="宋体"/>
          <w:color w:val="262626"/>
          <w:sz w:val="24"/>
          <w:szCs w:val="24"/>
        </w:rPr>
        <w:t xml:space="preserve">（4）</w:t>
      </w:r>
      <w:r>
        <w:rPr>
          <w:rFonts w:ascii="宋体" w:hAnsi="宋体" w:cs="宋体"/>
          <w:color w:val="262626"/>
          <w:sz w:val="24"/>
          <w:szCs w:val="24"/>
        </w:rPr>
        <w:t xml:space="preserve">本</w:t>
      </w:r>
      <w:r>
        <w:rPr>
          <w:rFonts w:hint="eastAsia" w:ascii="宋体" w:hAnsi="宋体"/>
          <w:sz w:val="24"/>
          <w:szCs w:val="24"/>
        </w:rPr>
        <w:t xml:space="preserve">磋商</w:t>
      </w:r>
      <w:r>
        <w:rPr>
          <w:rFonts w:ascii="宋体" w:hAnsi="宋体" w:cs="宋体"/>
          <w:color w:val="262626"/>
          <w:sz w:val="24"/>
          <w:szCs w:val="24"/>
        </w:rPr>
        <w:t xml:space="preserve">文件项下的合同报价方式采用固定总价报价。除了合同中另有规定的以外，上述报价包括合同规定的全部责任（包括提供有关货物、材料、工程设备或服务以及需完成的工作），以及为工程的</w:t>
      </w:r>
      <w:r>
        <w:rPr>
          <w:rFonts w:hint="eastAsia" w:ascii="宋体" w:hAnsi="宋体" w:cs="宋体"/>
          <w:color w:val="262626"/>
          <w:sz w:val="24"/>
          <w:szCs w:val="24"/>
        </w:rPr>
        <w:t xml:space="preserve">正常维护、维修及安全</w:t>
      </w:r>
      <w:r>
        <w:rPr>
          <w:rFonts w:ascii="宋体" w:hAnsi="宋体" w:cs="宋体"/>
          <w:color w:val="262626"/>
          <w:sz w:val="24"/>
          <w:szCs w:val="24"/>
        </w:rPr>
        <w:t xml:space="preserve">施工、试验、维护、保养、完工和修补缺陷所需的全部有关事项和物品。</w:t>
      </w:r>
      <w:r>
        <w:rPr>
          <w:rFonts w:ascii="宋体" w:hAnsi="宋体" w:cs="宋体"/>
          <w:color w:val="262626"/>
          <w:sz w:val="24"/>
          <w:szCs w:val="24"/>
        </w:rPr>
      </w:r>
      <w:r/>
    </w:p>
    <w:p>
      <w:pPr>
        <w:pStyle w:val="741"/>
        <w:ind w:firstLine="480"/>
        <w:spacing w:line="440" w:lineRule="exact"/>
        <w:tabs>
          <w:tab w:val="left" w:pos="0" w:leader="none"/>
          <w:tab w:val="left" w:pos="993" w:leader="none"/>
          <w:tab w:val="left" w:pos="1134" w:leader="none"/>
        </w:tabs>
        <w:rPr>
          <w:rFonts w:ascii="宋体" w:hAnsi="宋体" w:cs="宋体"/>
          <w:color w:val="262626"/>
          <w:sz w:val="24"/>
          <w:szCs w:val="24"/>
        </w:rPr>
      </w:pPr>
      <w:r>
        <w:rPr>
          <w:rFonts w:hint="eastAsia" w:ascii="宋体" w:hAnsi="宋体" w:cs="宋体"/>
          <w:color w:val="262626"/>
          <w:sz w:val="24"/>
          <w:szCs w:val="24"/>
        </w:rPr>
        <w:t xml:space="preserve">（5）供应商</w:t>
      </w:r>
      <w:r>
        <w:rPr>
          <w:rFonts w:ascii="宋体" w:hAnsi="宋体" w:cs="宋体"/>
          <w:color w:val="262626"/>
          <w:sz w:val="24"/>
          <w:szCs w:val="24"/>
        </w:rPr>
        <w:t xml:space="preserve">在报价时应包含</w:t>
      </w:r>
      <w:r>
        <w:rPr>
          <w:rFonts w:hint="eastAsia" w:ascii="宋体" w:hAnsi="宋体" w:cs="宋体"/>
          <w:color w:val="262626"/>
          <w:sz w:val="24"/>
          <w:szCs w:val="24"/>
        </w:rPr>
        <w:t xml:space="preserve">税金</w:t>
      </w:r>
      <w:r>
        <w:rPr>
          <w:rFonts w:ascii="宋体" w:hAnsi="宋体" w:cs="宋体"/>
          <w:color w:val="262626"/>
          <w:sz w:val="24"/>
          <w:szCs w:val="24"/>
        </w:rPr>
        <w:t xml:space="preserve">,其他所有税费应包含在合同价款中。</w:t>
      </w:r>
      <w:r>
        <w:rPr>
          <w:rFonts w:hint="eastAsia" w:ascii="宋体" w:hAnsi="宋体" w:cs="宋体"/>
          <w:color w:val="262626"/>
          <w:sz w:val="24"/>
          <w:szCs w:val="24"/>
        </w:rPr>
        <w:t xml:space="preserve">供应商</w:t>
      </w:r>
      <w:r>
        <w:rPr>
          <w:rFonts w:ascii="宋体" w:hAnsi="宋体" w:cs="宋体"/>
          <w:color w:val="262626"/>
          <w:sz w:val="24"/>
          <w:szCs w:val="24"/>
        </w:rPr>
        <w:t xml:space="preserve">报价时应充分了解和理解政府对相关税费的规定，</w:t>
      </w:r>
      <w:r>
        <w:rPr>
          <w:rFonts w:hint="eastAsia" w:ascii="宋体" w:hAnsi="宋体"/>
          <w:sz w:val="24"/>
          <w:szCs w:val="24"/>
        </w:rPr>
        <w:t xml:space="preserve">供应商</w:t>
      </w:r>
      <w:r>
        <w:rPr>
          <w:rFonts w:ascii="宋体" w:hAnsi="宋体" w:cs="宋体"/>
          <w:color w:val="262626"/>
          <w:sz w:val="24"/>
          <w:szCs w:val="24"/>
        </w:rPr>
        <w:t xml:space="preserve">所报税率一旦确定，在合同执行期间不再作调整。</w:t>
      </w:r>
      <w:r>
        <w:rPr>
          <w:rFonts w:ascii="宋体" w:hAnsi="宋体" w:cs="宋体"/>
          <w:color w:val="262626"/>
          <w:sz w:val="24"/>
          <w:szCs w:val="24"/>
        </w:rPr>
      </w:r>
      <w:r/>
    </w:p>
    <w:p>
      <w:pPr>
        <w:pStyle w:val="741"/>
        <w:ind w:firstLine="480"/>
        <w:spacing w:line="440" w:lineRule="exact"/>
        <w:tabs>
          <w:tab w:val="left" w:pos="0" w:leader="none"/>
          <w:tab w:val="left" w:pos="993" w:leader="none"/>
          <w:tab w:val="left" w:pos="1134" w:leader="none"/>
        </w:tabs>
        <w:rPr>
          <w:rFonts w:ascii="宋体" w:hAnsi="宋体" w:cs="宋体"/>
          <w:b/>
          <w:bCs/>
          <w:color w:val="262626"/>
          <w:sz w:val="24"/>
          <w:szCs w:val="24"/>
        </w:rPr>
      </w:pPr>
      <w:r>
        <w:rPr>
          <w:rFonts w:hint="eastAsia" w:ascii="宋体" w:hAnsi="宋体" w:cs="宋体"/>
          <w:color w:val="262626"/>
          <w:sz w:val="24"/>
          <w:szCs w:val="24"/>
        </w:rPr>
        <w:t xml:space="preserve">（6）</w:t>
      </w:r>
      <w:r>
        <w:rPr>
          <w:rFonts w:hint="eastAsia" w:ascii="宋体" w:hAnsi="宋体" w:cs="宋体"/>
          <w:b/>
          <w:bCs/>
          <w:color w:val="262626"/>
          <w:sz w:val="24"/>
          <w:szCs w:val="24"/>
        </w:rPr>
        <w:t xml:space="preserve">供应商</w:t>
      </w:r>
      <w:r>
        <w:rPr>
          <w:rFonts w:ascii="宋体" w:hAnsi="宋体" w:cs="宋体"/>
          <w:b/>
          <w:bCs/>
          <w:color w:val="262626"/>
          <w:sz w:val="24"/>
          <w:szCs w:val="24"/>
        </w:rPr>
        <w:t xml:space="preserve">在</w:t>
      </w:r>
      <w:r>
        <w:rPr>
          <w:rFonts w:hint="eastAsia" w:ascii="宋体" w:hAnsi="宋体" w:cs="宋体"/>
          <w:b/>
          <w:bCs/>
          <w:color w:val="262626"/>
          <w:sz w:val="24"/>
          <w:szCs w:val="24"/>
        </w:rPr>
        <w:t xml:space="preserve">磋商</w:t>
      </w:r>
      <w:r>
        <w:rPr>
          <w:rFonts w:ascii="宋体" w:hAnsi="宋体" w:cs="宋体"/>
          <w:b/>
          <w:bCs/>
          <w:color w:val="262626"/>
          <w:sz w:val="24"/>
          <w:szCs w:val="24"/>
        </w:rPr>
        <w:t xml:space="preserve">前须踏勘现场，中标后，</w:t>
      </w:r>
      <w:r>
        <w:rPr>
          <w:rFonts w:hint="eastAsia" w:ascii="宋体" w:hAnsi="宋体" w:cs="宋体"/>
          <w:b/>
          <w:bCs/>
          <w:color w:val="262626"/>
          <w:sz w:val="24"/>
          <w:szCs w:val="24"/>
        </w:rPr>
        <w:t xml:space="preserve">采购</w:t>
      </w:r>
      <w:r>
        <w:rPr>
          <w:rFonts w:ascii="宋体" w:hAnsi="宋体" w:cs="宋体"/>
          <w:b/>
          <w:bCs/>
          <w:color w:val="262626"/>
          <w:sz w:val="24"/>
          <w:szCs w:val="24"/>
        </w:rPr>
        <w:t xml:space="preserve">人提供的现状中标人必须无条件接受，</w:t>
      </w:r>
      <w:r>
        <w:rPr>
          <w:rFonts w:hint="eastAsia" w:ascii="宋体" w:hAnsi="宋体" w:cs="宋体"/>
          <w:b/>
          <w:bCs/>
          <w:color w:val="262626"/>
          <w:sz w:val="24"/>
          <w:szCs w:val="24"/>
        </w:rPr>
        <w:t xml:space="preserve">中</w:t>
      </w:r>
      <w:r>
        <w:rPr>
          <w:rFonts w:ascii="宋体" w:hAnsi="宋体" w:cs="宋体"/>
          <w:b/>
          <w:bCs/>
          <w:color w:val="262626"/>
          <w:sz w:val="24"/>
          <w:szCs w:val="24"/>
        </w:rPr>
        <w:t xml:space="preserve">标人在合同签订后30天内</w:t>
      </w:r>
      <w:r>
        <w:rPr>
          <w:rFonts w:hint="eastAsia" w:ascii="宋体" w:hAnsi="宋体" w:cs="宋体"/>
          <w:b/>
          <w:bCs/>
          <w:color w:val="262626"/>
          <w:sz w:val="24"/>
          <w:szCs w:val="24"/>
        </w:rPr>
        <w:t xml:space="preserve">维修到位，并通过验收</w:t>
      </w:r>
      <w:r>
        <w:rPr>
          <w:rFonts w:ascii="宋体" w:hAnsi="宋体" w:cs="宋体"/>
          <w:b/>
          <w:bCs/>
          <w:color w:val="262626"/>
          <w:sz w:val="24"/>
          <w:szCs w:val="24"/>
        </w:rPr>
        <w:t xml:space="preserve">合格</w:t>
      </w:r>
      <w:r>
        <w:rPr>
          <w:rFonts w:hint="eastAsia" w:ascii="宋体" w:hAnsi="宋体" w:cs="宋体"/>
          <w:b/>
          <w:bCs/>
          <w:color w:val="262626"/>
          <w:sz w:val="24"/>
          <w:szCs w:val="24"/>
        </w:rPr>
        <w:t xml:space="preserve">后，</w:t>
      </w:r>
      <w:r>
        <w:rPr>
          <w:rFonts w:ascii="宋体" w:hAnsi="宋体" w:cs="宋体"/>
          <w:b/>
          <w:bCs/>
          <w:color w:val="262626"/>
          <w:sz w:val="24"/>
          <w:szCs w:val="24"/>
        </w:rPr>
        <w:t xml:space="preserve">作为维修、维护的</w:t>
      </w:r>
      <w:r>
        <w:rPr>
          <w:rFonts w:hint="eastAsia" w:ascii="宋体" w:hAnsi="宋体" w:cs="宋体"/>
          <w:b/>
          <w:bCs/>
          <w:color w:val="262626"/>
          <w:sz w:val="24"/>
          <w:szCs w:val="24"/>
        </w:rPr>
        <w:t xml:space="preserve">起始</w:t>
      </w:r>
      <w:r>
        <w:rPr>
          <w:rFonts w:ascii="宋体" w:hAnsi="宋体" w:cs="宋体"/>
          <w:b/>
          <w:bCs/>
          <w:color w:val="262626"/>
          <w:sz w:val="24"/>
          <w:szCs w:val="24"/>
        </w:rPr>
        <w:t xml:space="preserve">时间。</w:t>
      </w:r>
      <w:r>
        <w:rPr>
          <w:rFonts w:ascii="宋体" w:hAnsi="宋体" w:cs="宋体"/>
          <w:b/>
          <w:bCs/>
          <w:color w:val="262626"/>
          <w:sz w:val="24"/>
          <w:szCs w:val="24"/>
        </w:rPr>
      </w:r>
      <w:r/>
    </w:p>
    <w:p>
      <w:pPr>
        <w:pStyle w:val="741"/>
        <w:ind w:firstLine="480"/>
        <w:spacing w:line="440" w:lineRule="exact"/>
        <w:tabs>
          <w:tab w:val="left" w:pos="0" w:leader="none"/>
          <w:tab w:val="left" w:pos="993" w:leader="none"/>
          <w:tab w:val="left" w:pos="1134" w:leader="none"/>
        </w:tabs>
        <w:rPr>
          <w:rFonts w:hint="eastAsia" w:ascii="宋体" w:hAnsi="宋体" w:cs="宋体"/>
          <w:b/>
          <w:bCs/>
          <w:color w:val="262626"/>
          <w:sz w:val="24"/>
          <w:szCs w:val="24"/>
        </w:rPr>
      </w:pPr>
      <w:r>
        <w:rPr>
          <w:rFonts w:hint="eastAsia" w:ascii="宋体" w:hAnsi="宋体" w:cs="宋体"/>
          <w:color w:val="262626"/>
          <w:sz w:val="24"/>
          <w:szCs w:val="24"/>
        </w:rPr>
        <w:t xml:space="preserve">（7）</w:t>
      </w:r>
      <w:r>
        <w:rPr>
          <w:rFonts w:ascii="宋体" w:hAnsi="宋体" w:cs="宋体"/>
          <w:b/>
          <w:bCs/>
          <w:color w:val="262626"/>
          <w:sz w:val="24"/>
          <w:szCs w:val="24"/>
        </w:rPr>
        <w:t xml:space="preserve">景观灯及线路</w:t>
      </w:r>
      <w:r>
        <w:rPr>
          <w:rFonts w:hint="eastAsia" w:ascii="宋体" w:hAnsi="宋体" w:cs="宋体"/>
          <w:b/>
          <w:bCs/>
          <w:color w:val="262626"/>
          <w:sz w:val="24"/>
          <w:szCs w:val="24"/>
        </w:rPr>
        <w:t xml:space="preserve">等设备的</w:t>
      </w:r>
      <w:r>
        <w:rPr>
          <w:rFonts w:ascii="宋体" w:hAnsi="宋体" w:cs="宋体"/>
          <w:b/>
          <w:bCs/>
          <w:color w:val="262626"/>
          <w:sz w:val="24"/>
          <w:szCs w:val="24"/>
        </w:rPr>
        <w:t xml:space="preserve">安全及其它</w:t>
      </w:r>
      <w:r>
        <w:rPr>
          <w:rFonts w:hint="eastAsia" w:ascii="宋体" w:hAnsi="宋体" w:cs="宋体"/>
          <w:b/>
          <w:bCs/>
          <w:color w:val="262626"/>
          <w:sz w:val="24"/>
          <w:szCs w:val="24"/>
        </w:rPr>
        <w:t xml:space="preserve">施工</w:t>
      </w:r>
      <w:r>
        <w:rPr>
          <w:rFonts w:ascii="宋体" w:hAnsi="宋体" w:cs="宋体"/>
          <w:b/>
          <w:bCs/>
          <w:color w:val="262626"/>
          <w:sz w:val="24"/>
          <w:szCs w:val="24"/>
        </w:rPr>
        <w:t xml:space="preserve">的安全措施由中标</w:t>
      </w:r>
      <w:r>
        <w:rPr>
          <w:rFonts w:hint="eastAsia" w:ascii="宋体" w:hAnsi="宋体" w:cs="宋体"/>
          <w:b/>
          <w:bCs/>
          <w:color w:val="262626"/>
          <w:sz w:val="24"/>
          <w:szCs w:val="24"/>
        </w:rPr>
        <w:t xml:space="preserve">人</w:t>
      </w:r>
      <w:r>
        <w:rPr>
          <w:rFonts w:ascii="宋体" w:hAnsi="宋体" w:cs="宋体"/>
          <w:b/>
          <w:bCs/>
          <w:color w:val="262626"/>
          <w:sz w:val="24"/>
          <w:szCs w:val="24"/>
        </w:rPr>
        <w:t xml:space="preserve">负责，其费用由</w:t>
      </w:r>
      <w:r>
        <w:rPr>
          <w:rFonts w:hint="eastAsia" w:ascii="宋体" w:hAnsi="宋体" w:cs="宋体"/>
          <w:b/>
          <w:bCs/>
          <w:color w:val="262626"/>
          <w:sz w:val="24"/>
          <w:szCs w:val="24"/>
        </w:rPr>
        <w:t xml:space="preserve">供应商</w:t>
      </w:r>
      <w:r>
        <w:rPr>
          <w:rFonts w:ascii="宋体" w:hAnsi="宋体" w:cs="宋体"/>
          <w:b/>
          <w:bCs/>
          <w:color w:val="262626"/>
          <w:sz w:val="24"/>
          <w:szCs w:val="24"/>
        </w:rPr>
        <w:t xml:space="preserve">自行考虑并列入报价。</w:t>
      </w:r>
      <w:r>
        <w:rPr>
          <w:rFonts w:hint="eastAsia" w:ascii="宋体" w:hAnsi="宋体" w:cs="宋体"/>
          <w:b/>
          <w:bCs/>
          <w:color w:val="262626"/>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12.2磋商货币。响应文件中的单价和总价无特殊规定的采用人民币报价，以元为单位标注。磋商文件中另有规定的按规定执行。</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111" w:name="_Hlt26954848"/>
      <w:r/>
      <w:bookmarkEnd w:id="111"/>
      <w:r/>
      <w:bookmarkStart w:id="112" w:name="_Hlt26954846"/>
      <w:r/>
      <w:bookmarkEnd w:id="112"/>
      <w:r/>
      <w:bookmarkStart w:id="113" w:name="_Hlt26954731"/>
      <w:r/>
      <w:bookmarkEnd w:id="113"/>
      <w:r/>
      <w:bookmarkStart w:id="114" w:name="_Hlt26670482"/>
      <w:r/>
      <w:bookmarkEnd w:id="114"/>
      <w:r/>
      <w:bookmarkStart w:id="115" w:name="_Hlt26670486"/>
      <w:r/>
      <w:bookmarkEnd w:id="115"/>
      <w:r>
        <w:rPr>
          <w:rFonts w:hint="eastAsia" w:ascii="宋体" w:hAnsi="宋体"/>
          <w:sz w:val="24"/>
          <w:szCs w:val="24"/>
        </w:rPr>
        <w:t xml:space="preserve">13、技术要求响应及偏离表、商务要求响应及偏离表</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供应商需对磋商文件中的技术要求与商务要求逐项作出响应或偏离，并说明原因。</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13.2供应商可在响应文件中提供认为需要的其他技术文件或说明。</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14、服务承诺、培训计划、人员安排及其他</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14.1供应商需根据磋商文件要求提供有关售后服务的管理制度，售后服务机构的分布情况，售后服务人员的数量、素质、技术水平及售后服务的反应能力等。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14.2供应商需根据磋商文件要求提供培训计划。</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14.3供应商需根据磋商文件要求提供磋商响应标的的主要组成部分、功能设计、实现思路及关键技术等。</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116" w:name="_Toc14577359"/>
      <w:r/>
      <w:bookmarkStart w:id="117" w:name="_Toc49090510"/>
      <w:r>
        <w:rPr>
          <w:rFonts w:hint="eastAsia" w:ascii="宋体" w:hAnsi="宋体"/>
          <w:sz w:val="24"/>
          <w:szCs w:val="24"/>
        </w:rPr>
        <w:t xml:space="preserve">15、磋商响应函</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15.1供应商应按照磋商文件中提供的格式完整、正确填写磋商响应函。</w:t>
      </w:r>
      <w:r>
        <w:rPr>
          <w:rFonts w:hint="eastAsia" w:ascii="宋体" w:hAnsi="宋体"/>
          <w:sz w:val="24"/>
          <w:szCs w:val="24"/>
        </w:rPr>
      </w:r>
      <w:r/>
    </w:p>
    <w:p>
      <w:pPr>
        <w:pStyle w:val="741"/>
        <w:ind w:firstLine="360"/>
        <w:spacing w:line="400" w:lineRule="exact"/>
        <w:rPr>
          <w:rFonts w:hint="eastAsia" w:ascii="宋体" w:hAnsi="宋体"/>
          <w:sz w:val="24"/>
          <w:szCs w:val="24"/>
        </w:rPr>
      </w:pPr>
      <w:r/>
      <w:bookmarkEnd w:id="116"/>
      <w:r/>
      <w:bookmarkEnd w:id="117"/>
      <w:r/>
      <w:bookmarkStart w:id="118" w:name="_Toc49090511"/>
      <w:r/>
      <w:bookmarkStart w:id="119" w:name="_Toc14577360"/>
      <w:r>
        <w:rPr>
          <w:rFonts w:hint="eastAsia" w:ascii="宋体" w:hAnsi="宋体"/>
          <w:sz w:val="24"/>
          <w:szCs w:val="24"/>
        </w:rPr>
        <w:t xml:space="preserve">16、磋商有效期</w:t>
      </w:r>
      <w:bookmarkEnd w:id="118"/>
      <w:r/>
      <w:bookmarkEnd w:id="119"/>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16.1磋商有效期为交易中心规定的提交响应文件截止之日后六十（60）天。磋商有效期比规定短的将被视为非实质性响应磋商文件而予以拒绝。</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7</w:t>
      </w:r>
      <w:r>
        <w:rPr>
          <w:rFonts w:hint="eastAsia" w:ascii="宋体" w:hAnsi="宋体"/>
          <w:sz w:val="24"/>
          <w:szCs w:val="24"/>
        </w:rPr>
        <w:t xml:space="preserve">、磋商有效期的延长</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120" w:name="_Hlt26954739"/>
      <w:r/>
      <w:bookmarkEnd w:id="120"/>
      <w:r/>
      <w:bookmarkStart w:id="121" w:name="_Hlt26954852"/>
      <w:r/>
      <w:bookmarkEnd w:id="121"/>
      <w:r/>
      <w:bookmarkStart w:id="122" w:name="_Toc513029224"/>
      <w:r/>
      <w:bookmarkStart w:id="123" w:name="_Toc16938540"/>
      <w:r/>
      <w:bookmarkStart w:id="124" w:name="_Toc120614217"/>
      <w:r/>
      <w:bookmarkStart w:id="125" w:name="_Toc20823296"/>
      <w:r>
        <w:rPr>
          <w:rFonts w:hint="eastAsia" w:ascii="宋体" w:hAnsi="宋体"/>
          <w:sz w:val="24"/>
          <w:szCs w:val="24"/>
        </w:rPr>
        <w:t xml:space="preserve">四、响应文件的递交</w:t>
      </w:r>
      <w:bookmarkEnd w:id="122"/>
      <w:r/>
      <w:bookmarkEnd w:id="123"/>
      <w:r/>
      <w:bookmarkEnd w:id="124"/>
      <w:r/>
      <w:bookmarkEnd w:id="125"/>
      <w:r>
        <w:rPr>
          <w:rFonts w:hint="eastAsia" w:ascii="宋体" w:hAnsi="宋体"/>
          <w:sz w:val="24"/>
          <w:szCs w:val="24"/>
        </w:rPr>
      </w:r>
      <w:r/>
    </w:p>
    <w:p>
      <w:pPr>
        <w:pStyle w:val="741"/>
        <w:ind w:firstLine="360"/>
        <w:spacing w:line="400" w:lineRule="exact"/>
        <w:rPr>
          <w:rFonts w:hint="eastAsia" w:ascii="宋体" w:hAnsi="宋体"/>
          <w:sz w:val="24"/>
          <w:szCs w:val="24"/>
        </w:rPr>
      </w:pPr>
      <w:r/>
      <w:bookmarkStart w:id="126" w:name="_Toc513029225"/>
      <w:r/>
      <w:bookmarkStart w:id="127" w:name="_Toc20823297"/>
      <w:r/>
      <w:bookmarkStart w:id="128" w:name="_Toc462564084"/>
      <w:r/>
      <w:bookmarkStart w:id="129" w:name="_Toc16938541"/>
      <w:r>
        <w:rPr>
          <w:rFonts w:hint="eastAsia" w:ascii="宋体" w:hAnsi="宋体"/>
          <w:sz w:val="24"/>
          <w:szCs w:val="24"/>
        </w:rPr>
        <w:t xml:space="preserve">1</w:t>
      </w:r>
      <w:r>
        <w:rPr>
          <w:rFonts w:ascii="宋体" w:hAnsi="宋体"/>
          <w:sz w:val="24"/>
          <w:szCs w:val="24"/>
        </w:rPr>
        <w:t xml:space="preserve">8</w:t>
      </w:r>
      <w:r>
        <w:rPr>
          <w:rFonts w:hint="eastAsia" w:ascii="宋体" w:hAnsi="宋体"/>
          <w:sz w:val="24"/>
          <w:szCs w:val="24"/>
        </w:rPr>
        <w:t xml:space="preserve">、电子磋商</w:t>
      </w:r>
      <w:bookmarkEnd w:id="126"/>
      <w:r/>
      <w:bookmarkEnd w:id="127"/>
      <w:r/>
      <w:bookmarkEnd w:id="128"/>
      <w:r/>
      <w:bookmarkEnd w:id="129"/>
      <w:r>
        <w:rPr>
          <w:rFonts w:hint="eastAsia" w:ascii="宋体" w:hAnsi="宋体"/>
          <w:sz w:val="24"/>
          <w:szCs w:val="24"/>
        </w:rPr>
        <w:t xml:space="preserve">响应文件的递交</w:t>
      </w:r>
      <w:r>
        <w:rPr>
          <w:rFonts w:hint="eastAsia" w:ascii="宋体" w:hAnsi="宋体"/>
          <w:sz w:val="24"/>
          <w:szCs w:val="24"/>
        </w:rPr>
      </w:r>
      <w:r/>
    </w:p>
    <w:p>
      <w:pPr>
        <w:pStyle w:val="741"/>
        <w:ind w:firstLine="360"/>
        <w:spacing w:line="400" w:lineRule="exact"/>
        <w:rPr>
          <w:rFonts w:ascii="宋体" w:hAnsi="宋体"/>
          <w:sz w:val="24"/>
          <w:szCs w:val="24"/>
        </w:rPr>
      </w:pPr>
      <w:r>
        <w:rPr>
          <w:rFonts w:hint="eastAsia" w:ascii="宋体" w:hAnsi="宋体"/>
          <w:sz w:val="24"/>
          <w:szCs w:val="24"/>
        </w:rPr>
        <w:t xml:space="preserve">18.1供应商应当按照《操作手册》规定，在提交响应文件截止时间前</w:t>
      </w:r>
      <w:r>
        <w:rPr>
          <w:rFonts w:ascii="宋体" w:hAnsi="宋体"/>
          <w:sz w:val="24"/>
          <w:szCs w:val="24"/>
        </w:rPr>
        <w:t xml:space="preserve">制作</w:t>
      </w:r>
      <w:r>
        <w:rPr>
          <w:rFonts w:hint="eastAsia" w:ascii="宋体" w:hAnsi="宋体"/>
          <w:sz w:val="24"/>
          <w:szCs w:val="24"/>
        </w:rPr>
        <w:t xml:space="preserve">并上传电子响应文件。</w:t>
      </w:r>
      <w:bookmarkStart w:id="130" w:name="_Toc16938542"/>
      <w:r/>
      <w:bookmarkStart w:id="131" w:name="_Toc20823298"/>
      <w:r/>
      <w:bookmarkStart w:id="132" w:name="_Toc513029226"/>
      <w:r>
        <w:rPr>
          <w:rFonts w:ascii="宋体" w:hAnsi="宋体"/>
          <w:sz w:val="24"/>
          <w:szCs w:val="24"/>
        </w:rPr>
      </w:r>
      <w:r/>
    </w:p>
    <w:p>
      <w:pPr>
        <w:pStyle w:val="741"/>
        <w:ind w:firstLine="36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、提交响应文件截止时间</w:t>
      </w:r>
      <w:bookmarkEnd w:id="130"/>
      <w:r/>
      <w:bookmarkEnd w:id="131"/>
      <w:r/>
      <w:bookmarkEnd w:id="132"/>
      <w:r>
        <w:rPr>
          <w:rFonts w:hint="eastAsia" w:ascii="宋体" w:hAnsi="宋体"/>
          <w:sz w:val="24"/>
          <w:szCs w:val="24"/>
        </w:rPr>
      </w:r>
      <w:r/>
    </w:p>
    <w:p>
      <w:pPr>
        <w:pStyle w:val="741"/>
        <w:ind w:firstLine="36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供应商上传电子响应文件的时间不得迟于磋商公告中规定的提交响应文件截止时间。供应商应充分考虑到网络环境、网络带宽等风险因素，如因供应商自身原因造成的电子响应文件上传不成功的按照本磋商文件第二章第26.3.2条规定做无效响应处理。</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.2 采购人可以按照规定，通过修改磋商文件酌情延长提交响应文件截止日期，在此情况下，供应商的所有权利和义务以及供应商受制的截止日期均应以延长后新的截止日期为准。</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133" w:name="_Toc513029227"/>
      <w:r/>
      <w:bookmarkStart w:id="134" w:name="_Toc20823299"/>
      <w:r/>
      <w:bookmarkStart w:id="135" w:name="_Toc16938543"/>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、响应文件</w:t>
      </w:r>
      <w:bookmarkEnd w:id="133"/>
      <w:r/>
      <w:bookmarkEnd w:id="134"/>
      <w:r/>
      <w:bookmarkEnd w:id="135"/>
      <w:r>
        <w:rPr>
          <w:rFonts w:hint="eastAsia" w:ascii="宋体" w:hAnsi="宋体"/>
          <w:sz w:val="24"/>
          <w:szCs w:val="24"/>
        </w:rPr>
        <w:t xml:space="preserve">的拒收</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20.1 采购人拒绝接收在其规定的提交响应文件截止时间后上传的任何电子响应文件。</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136" w:name="_Toc16938544"/>
      <w:r/>
      <w:bookmarkStart w:id="137" w:name="_Toc20823300"/>
      <w:r/>
      <w:bookmarkStart w:id="138" w:name="_Toc513029228"/>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、响应文件的撤回和修改</w:t>
      </w:r>
      <w:bookmarkEnd w:id="136"/>
      <w:r/>
      <w:bookmarkEnd w:id="137"/>
      <w:r/>
      <w:bookmarkEnd w:id="138"/>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.1响应文件的撤回</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.1.1 电子响应文件的撤回</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供应商可在提交响应文件截止时间前，撤回其电子响应文件，具体操作方法见《操作手册》。</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供应商可在提交响应文件截止时间前，对其电子响应文件进行修改，具体操作方法见《操作手册》。</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.3 在提交响应文件截止时间之后，供应商不得对其电子响应文件作任何修改。</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 在提交响应文件截止时间至磋商文件中规定的磋商有效期满之间的这段时间内，供应商不得撤回其响应文件。</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139" w:name="_Toc513029229"/>
      <w:r/>
      <w:bookmarkStart w:id="140" w:name="_Toc16938545"/>
      <w:r/>
      <w:bookmarkStart w:id="141" w:name="_Toc20823301"/>
      <w:r/>
      <w:bookmarkStart w:id="142" w:name="_Toc120614218"/>
      <w:r>
        <w:rPr>
          <w:rFonts w:hint="eastAsia" w:ascii="宋体" w:hAnsi="宋体"/>
          <w:sz w:val="24"/>
          <w:szCs w:val="24"/>
        </w:rPr>
        <w:t xml:space="preserve">五、响应文件的解密与评审</w:t>
      </w:r>
      <w:bookmarkEnd w:id="139"/>
      <w:r/>
      <w:bookmarkEnd w:id="140"/>
      <w:r/>
      <w:bookmarkEnd w:id="141"/>
      <w:r/>
      <w:bookmarkEnd w:id="142"/>
      <w:r>
        <w:rPr>
          <w:rFonts w:hint="eastAsia" w:ascii="宋体" w:hAnsi="宋体"/>
          <w:sz w:val="24"/>
          <w:szCs w:val="24"/>
        </w:rPr>
      </w:r>
      <w:r/>
    </w:p>
    <w:p>
      <w:pPr>
        <w:pStyle w:val="741"/>
        <w:ind w:firstLine="360"/>
        <w:spacing w:line="400" w:lineRule="exact"/>
        <w:rPr>
          <w:rFonts w:hint="eastAsia" w:ascii="宋体" w:hAnsi="宋体"/>
          <w:sz w:val="24"/>
          <w:szCs w:val="24"/>
        </w:rPr>
      </w:pPr>
      <w:r/>
      <w:bookmarkStart w:id="143" w:name="_Toc16938546"/>
      <w:r/>
      <w:bookmarkStart w:id="144" w:name="_Toc513029230"/>
      <w:r/>
      <w:bookmarkStart w:id="145" w:name="_Toc20823302"/>
      <w:r>
        <w:rPr>
          <w:rFonts w:hint="eastAsia" w:ascii="宋体" w:hAnsi="宋体"/>
          <w:sz w:val="24"/>
          <w:szCs w:val="24"/>
        </w:rPr>
        <w:t xml:space="preserve">22、</w:t>
      </w:r>
      <w:bookmarkEnd w:id="143"/>
      <w:r/>
      <w:bookmarkEnd w:id="144"/>
      <w:r/>
      <w:bookmarkEnd w:id="145"/>
      <w:r>
        <w:rPr>
          <w:rFonts w:hint="eastAsia" w:ascii="宋体" w:hAnsi="宋体"/>
          <w:sz w:val="24"/>
          <w:szCs w:val="24"/>
        </w:rPr>
        <w:t xml:space="preserve">响应文件解密</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.1供应商应当按照《操作手册》规定，在苏采云系统规定的时间内对磋商响应文件进行解密。</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146" w:name="_Toc16938547"/>
      <w:r/>
      <w:bookmarkStart w:id="147" w:name="_Toc20823303"/>
      <w:r/>
      <w:bookmarkStart w:id="148" w:name="_Toc513029231"/>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、磋商小组</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.1采购人将组织磋商小组对响应文件进行评审。磋商小组由采购人代表和有关技术、经济等方面的专家组成，且人员构成符合政府采购有关规定。</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、评审过程的保密与公正</w:t>
      </w:r>
      <w:r>
        <w:rPr>
          <w:rFonts w:hint="eastAsia" w:ascii="宋体" w:hAnsi="宋体"/>
          <w:sz w:val="24"/>
          <w:szCs w:val="24"/>
        </w:rPr>
      </w:r>
      <w:r/>
    </w:p>
    <w:p>
      <w:pPr>
        <w:pStyle w:val="741"/>
        <w:ind w:firstLine="360"/>
        <w:spacing w:line="400" w:lineRule="exact"/>
        <w:rPr>
          <w:rFonts w:hint="eastAsia" w:ascii="宋体" w:hAnsi="宋体"/>
          <w:sz w:val="24"/>
          <w:szCs w:val="24"/>
        </w:rPr>
      </w:pPr>
      <w:r/>
      <w:bookmarkEnd w:id="146"/>
      <w:r/>
      <w:bookmarkEnd w:id="147"/>
      <w:r/>
      <w:bookmarkEnd w:id="148"/>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.1磋商小组、采购人和代理机构工作人员、相关监督人员等与评审工作有关的人员，对评审情况以及在评审过程中获悉的国家秘密、商业秘密负有保密责任。</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.2在评审过程中，供应商不得以任何行为影响磋商评审过程，否则其响应文件将被作为无效响应文件。</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.3在项目评审期间，代理机构将设专门人员与供应商联系。</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.4采购人和磋商小组不向未成交的供应商解释未成交原因，也不公布评审过程中的相关细节。</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149" w:name="_Toc513029232"/>
      <w:r/>
      <w:bookmarkStart w:id="150" w:name="_Toc16938548"/>
      <w:r/>
      <w:bookmarkStart w:id="151" w:name="_Toc20823304"/>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、评审过程中的的澄清</w:t>
      </w:r>
      <w:bookmarkEnd w:id="149"/>
      <w:r/>
      <w:bookmarkEnd w:id="150"/>
      <w:r/>
      <w:bookmarkEnd w:id="151"/>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磋商小组并非对每个供应商都作澄清要求。</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宋体" w:hAnsi="宋体"/>
          <w:sz w:val="24"/>
          <w:szCs w:val="24"/>
        </w:rPr>
        <w:t xml:space="preserve">操作</w:t>
      </w:r>
      <w:r>
        <w:rPr>
          <w:rFonts w:hint="eastAsia" w:ascii="宋体" w:hAnsi="宋体"/>
          <w:sz w:val="24"/>
          <w:szCs w:val="24"/>
        </w:rPr>
        <w:t xml:space="preserve">方式</w:t>
      </w:r>
      <w:r>
        <w:rPr>
          <w:rFonts w:ascii="宋体" w:hAnsi="宋体"/>
          <w:sz w:val="24"/>
          <w:szCs w:val="24"/>
        </w:rPr>
        <w:t xml:space="preserve">见</w:t>
      </w:r>
      <w:r>
        <w:rPr>
          <w:rFonts w:hint="eastAsia" w:ascii="宋体" w:hAnsi="宋体"/>
          <w:sz w:val="24"/>
          <w:szCs w:val="24"/>
        </w:rPr>
        <w:t xml:space="preserve">《操作手册》。</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152" w:name="_Toc20823305"/>
      <w:r/>
      <w:bookmarkStart w:id="153" w:name="_Toc513029233"/>
      <w:r/>
      <w:bookmarkStart w:id="154" w:name="_Toc16938549"/>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、对响应文件的审</w:t>
      </w:r>
      <w:bookmarkEnd w:id="152"/>
      <w:r/>
      <w:bookmarkEnd w:id="153"/>
      <w:r/>
      <w:bookmarkEnd w:id="154"/>
      <w:r>
        <w:rPr>
          <w:rFonts w:hint="eastAsia" w:ascii="宋体" w:hAnsi="宋体"/>
          <w:sz w:val="24"/>
          <w:szCs w:val="24"/>
        </w:rPr>
        <w:t xml:space="preserve">查</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.1响应文件审查分为资格审查和符合性审查。</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.1.1 资格审查：由磋商小组依据法律法规和磋商文件的规定，对响应文件中的资格证明文件进行审查，以确定供应商是否具备参加磋商的资格。</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磋商小组在进行资格审查的同时，将在“信用中国”网站（www.creditchina.gov.cn）查询供应商的信用记录，以确定供应商是否具备磋商资格,查询结果留存并归档。</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26.3未实质性响应磋商文件的情形</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26.3.1供应商在苏采云系统规定的时间内未成功解密电子响应文件的。</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26.3.2供应商未按照磋商文件要求上传电子响应文件的。</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26.3.3同一供应商提交两个（含两个）以上不同的响应文件或者最后报价的。</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26.3.4供应商不具备磋商文件中规定资格要求的。</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26.3.5供应商的最后报价超过了采购预算。</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26.3.6不符合磋商文件中规定的实质性要求和条件的（本磋商文件中斜体且有下划线部分为实质性要求和条件）。</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26.3.8 响应文件含有采购人不能接受的附加条件的。</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26.3.10响应文件未按照磋商文件要求加盖CA电子公章的。</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26.4未实质性响应磋商文件的响应文件按无效响应处理。</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.5如果响应文件实质上没有响应磋商文件的要求，磋商小组将予以拒绝，供应商不得通过修改或撤销不合要求的偏离或保留而使其成为实质性响应的文件。</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155" w:name="_Toc513029234"/>
      <w:r/>
      <w:bookmarkStart w:id="156" w:name="_Toc16938550"/>
      <w:r/>
      <w:bookmarkStart w:id="157" w:name="_Toc20823306"/>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.6供应商在项目评审全过程中应保持通讯畅通，并安排专人与采购人及磋商小组联系。</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bookmarkEnd w:id="155"/>
      <w:r/>
      <w:bookmarkEnd w:id="156"/>
      <w:r/>
      <w:bookmarkEnd w:id="157"/>
      <w:r>
        <w:rPr>
          <w:rFonts w:hint="eastAsia" w:ascii="宋体" w:hAnsi="宋体"/>
          <w:sz w:val="24"/>
          <w:szCs w:val="24"/>
        </w:rPr>
        <w:t xml:space="preserve">磋商程序及评审方法和评审标准</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27.1磋商程序</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27.2 评审方法和评审标准</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27.2.2评审标准</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741"/>
        <w:ind w:firstLine="360"/>
        <w:spacing w:line="400" w:lineRule="exact"/>
        <w:rPr>
          <w:rFonts w:hint="eastAsia" w:ascii="宋体" w:hAnsi="宋体" w:cs="宋体"/>
          <w:b/>
          <w:bCs/>
          <w:color w:val="000000"/>
          <w:sz w:val="24"/>
          <w:szCs w:val="24"/>
        </w:rPr>
      </w:pPr>
      <w:r>
        <w:rPr>
          <w:rFonts w:hint="eastAsia" w:ascii="宋体" w:hAnsi="宋体"/>
          <w:sz w:val="24"/>
          <w:szCs w:val="24"/>
        </w:rPr>
        <w:t xml:space="preserve">27.2.3</w:t>
      </w:r>
      <w:r>
        <w:rPr>
          <w:rFonts w:hint="eastAsia" w:ascii="宋体" w:hAnsi="宋体" w:cs="宋体"/>
          <w:b/>
          <w:bCs/>
          <w:color w:val="000000"/>
          <w:sz w:val="24"/>
          <w:szCs w:val="24"/>
        </w:rPr>
        <w:t xml:space="preserve">异常低价处理</w:t>
      </w:r>
      <w:r>
        <w:rPr>
          <w:rFonts w:hint="eastAsia" w:ascii="宋体" w:hAnsi="宋体" w:cs="宋体"/>
          <w:b/>
          <w:bCs/>
          <w:color w:val="000000"/>
          <w:sz w:val="24"/>
          <w:szCs w:val="24"/>
        </w:rPr>
      </w:r>
      <w:r/>
    </w:p>
    <w:p>
      <w:pPr>
        <w:pStyle w:val="74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（一）评审过程中出现下列情形之一的，评标委员会应当启动异常低价投标审查程序：</w:t>
      </w:r>
      <w:r>
        <w:rPr>
          <w:rFonts w:hint="eastAsia" w:ascii="宋体" w:hAnsi="宋体" w:cs="宋体"/>
          <w:color w:val="000000"/>
          <w:sz w:val="24"/>
          <w:szCs w:val="24"/>
        </w:rPr>
      </w:r>
      <w:r/>
    </w:p>
    <w:p>
      <w:pPr>
        <w:pStyle w:val="741"/>
        <w:ind w:firstLine="482"/>
        <w:spacing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1）投标(响应)报价低于全部通过符合性审查供应商投标(响应)报价平均值50%的，即投标(响应)报价＜全部通过符合性审查供应商投标(响应)报价平均值</w:t>
      </w:r>
      <w:r>
        <w:rPr>
          <w:rFonts w:ascii="Arial" w:hAnsi="Arial" w:cs="Arial"/>
          <w:b/>
          <w:bCs/>
          <w:color w:val="000000"/>
          <w:sz w:val="24"/>
          <w:szCs w:val="24"/>
        </w:rPr>
        <w:t xml:space="preserve">×</w:t>
      </w:r>
      <w:r>
        <w:rPr>
          <w:rFonts w:hint="eastAsia" w:ascii="宋体" w:hAnsi="宋体" w:cs="宋体"/>
          <w:b/>
          <w:bCs/>
          <w:color w:val="000000"/>
          <w:sz w:val="24"/>
          <w:szCs w:val="24"/>
        </w:rPr>
        <w:t xml:space="preserve">50%；</w:t>
      </w:r>
      <w:r>
        <w:rPr>
          <w:rFonts w:hint="eastAsia" w:ascii="宋体" w:hAnsi="宋体" w:cs="宋体"/>
          <w:b/>
          <w:bCs/>
          <w:color w:val="000000"/>
          <w:sz w:val="24"/>
          <w:szCs w:val="24"/>
        </w:rPr>
      </w:r>
      <w:r/>
    </w:p>
    <w:p>
      <w:pPr>
        <w:pStyle w:val="741"/>
        <w:ind w:firstLine="482"/>
        <w:spacing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2）投标(响应)报价低于通过符合性审查的次低报价供应商投标(响应)报价50%的，即投标(响应)报价＜通过符合性审查的次低报价供应商投标(响应)报价</w:t>
      </w:r>
      <w:r>
        <w:rPr>
          <w:rFonts w:ascii="Arial" w:hAnsi="Arial" w:cs="Arial"/>
          <w:b/>
          <w:bCs/>
          <w:color w:val="000000"/>
          <w:sz w:val="24"/>
          <w:szCs w:val="24"/>
        </w:rPr>
        <w:t xml:space="preserve">×</w:t>
      </w:r>
      <w:r>
        <w:rPr>
          <w:rFonts w:hint="eastAsia" w:ascii="宋体" w:hAnsi="宋体" w:cs="宋体"/>
          <w:b/>
          <w:bCs/>
          <w:color w:val="000000"/>
          <w:sz w:val="24"/>
          <w:szCs w:val="24"/>
        </w:rPr>
        <w:t xml:space="preserve">50%；</w:t>
      </w:r>
      <w:r>
        <w:rPr>
          <w:rFonts w:hint="eastAsia" w:ascii="宋体" w:hAnsi="宋体" w:cs="宋体"/>
          <w:b/>
          <w:bCs/>
          <w:color w:val="000000"/>
          <w:sz w:val="24"/>
          <w:szCs w:val="24"/>
        </w:rPr>
      </w:r>
      <w:r/>
    </w:p>
    <w:p>
      <w:pPr>
        <w:pStyle w:val="741"/>
        <w:ind w:firstLine="482"/>
        <w:spacing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3）投标(响应)报价低于采购项目最高限价45%的，即投标(响应)报价＜采购项目最高限价</w:t>
      </w:r>
      <w:r>
        <w:rPr>
          <w:rFonts w:ascii="Arial" w:hAnsi="Arial" w:cs="Arial"/>
          <w:b/>
          <w:bCs/>
          <w:color w:val="000000"/>
          <w:sz w:val="24"/>
          <w:szCs w:val="24"/>
        </w:rPr>
        <w:t xml:space="preserve">×</w:t>
      </w:r>
      <w:r>
        <w:rPr>
          <w:rFonts w:hint="eastAsia" w:ascii="宋体" w:hAnsi="宋体" w:cs="宋体"/>
          <w:b/>
          <w:bCs/>
          <w:color w:val="000000"/>
          <w:sz w:val="24"/>
          <w:szCs w:val="24"/>
        </w:rPr>
        <w:t xml:space="preserve">45%；</w:t>
      </w:r>
      <w:r>
        <w:rPr>
          <w:rFonts w:hint="eastAsia" w:ascii="宋体" w:hAnsi="宋体" w:cs="宋体"/>
          <w:b/>
          <w:bCs/>
          <w:color w:val="000000"/>
          <w:sz w:val="24"/>
          <w:szCs w:val="24"/>
        </w:rPr>
      </w:r>
      <w:r/>
    </w:p>
    <w:p>
      <w:pPr>
        <w:pStyle w:val="741"/>
        <w:ind w:firstLine="482"/>
        <w:spacing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4）评审委员会基于专业判断，认为供应商报价过低，有可能影响产品质量或者不能诚信履约的其他情形。</w:t>
      </w:r>
      <w:r>
        <w:rPr>
          <w:rFonts w:hint="eastAsia" w:ascii="宋体" w:hAnsi="宋体" w:cs="宋体"/>
          <w:b/>
          <w:bCs/>
          <w:color w:val="000000"/>
          <w:sz w:val="24"/>
          <w:szCs w:val="24"/>
        </w:rPr>
      </w:r>
      <w:r/>
    </w:p>
    <w:p>
      <w:pPr>
        <w:pStyle w:val="741"/>
        <w:numPr>
          <w:ilvl w:val="0"/>
          <w:numId w:val="5"/>
        </w:num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ascii="宋体" w:hAnsi="宋体" w:cs="宋体"/>
          <w:b/>
          <w:bCs/>
          <w:color w:val="000000"/>
          <w:sz w:val="24"/>
          <w:szCs w:val="24"/>
          <w:u w:val="single"/>
        </w:rPr>
        <w:t xml:space="preserve">不少于30分钟</w:t>
      </w:r>
      <w:r>
        <w:rPr>
          <w:rFonts w:hint="eastAsia" w:ascii="宋体" w:hAnsi="宋体" w:cs="宋体"/>
          <w:color w:val="000000"/>
          <w:sz w:val="24"/>
          <w:szCs w:val="24"/>
        </w:rPr>
        <w:t xml:space="preserve">。其中，属于第3项情形，</w:t>
      </w:r>
      <w:r>
        <w:rPr>
          <w:rFonts w:hint="eastAsia" w:ascii="宋体" w:hAnsi="宋体" w:cs="宋体"/>
          <w:b/>
          <w:bCs/>
          <w:color w:val="000000"/>
          <w:sz w:val="24"/>
          <w:szCs w:val="24"/>
        </w:rPr>
        <w:t xml:space="preserve">供应商已随投标(响应)文件一并提交相关书面说明及必要的证明材料的，在评审现场可不再重复提交。</w:t>
      </w:r>
      <w:r>
        <w:rPr>
          <w:rFonts w:hint="eastAsia" w:ascii="宋体" w:hAnsi="宋体" w:cs="宋体"/>
          <w:color w:val="000000"/>
          <w:sz w:val="24"/>
          <w:szCs w:val="24"/>
        </w:rPr>
      </w:r>
      <w:r/>
    </w:p>
    <w:p>
      <w:pPr>
        <w:pStyle w:val="74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szCs w:val="24"/>
        </w:rPr>
      </w:r>
      <w:r/>
    </w:p>
    <w:p>
      <w:pPr>
        <w:pStyle w:val="74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sz w:val="24"/>
          <w:szCs w:val="24"/>
        </w:rPr>
      </w:r>
      <w:r/>
    </w:p>
    <w:p>
      <w:pPr>
        <w:pStyle w:val="74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27.3采购活动终止的情况</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27.3.2出现影响采购公正的违法、违规行为的。</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27.3.4在苏采云系统规定时间内成功解密电子响应文件的供应商不足3家的。</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158" w:name="_Toc20823307"/>
      <w:r/>
      <w:bookmarkStart w:id="159" w:name="_Toc513029235"/>
      <w:r/>
      <w:bookmarkStart w:id="160" w:name="_Toc16938551"/>
      <w:r/>
      <w:bookmarkStart w:id="161" w:name="_Toc120614219"/>
      <w:r>
        <w:rPr>
          <w:rFonts w:hint="eastAsia" w:ascii="宋体" w:hAnsi="宋体"/>
          <w:sz w:val="24"/>
          <w:szCs w:val="24"/>
        </w:rPr>
        <w:t xml:space="preserve">六、</w:t>
      </w:r>
      <w:bookmarkEnd w:id="158"/>
      <w:r/>
      <w:bookmarkEnd w:id="159"/>
      <w:r/>
      <w:bookmarkEnd w:id="160"/>
      <w:r/>
      <w:bookmarkEnd w:id="161"/>
      <w:r>
        <w:rPr>
          <w:rFonts w:hint="eastAsia" w:ascii="宋体" w:hAnsi="宋体"/>
          <w:sz w:val="24"/>
          <w:szCs w:val="24"/>
        </w:rPr>
        <w:t xml:space="preserve">成交</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162" w:name="_Toc513029238"/>
      <w:r/>
      <w:bookmarkStart w:id="163" w:name="_Toc16938554"/>
      <w:r/>
      <w:bookmarkStart w:id="164" w:name="_Toc20823310"/>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w:t>
      </w:r>
      <w:bookmarkEnd w:id="162"/>
      <w:r>
        <w:rPr>
          <w:rFonts w:hint="eastAsia" w:ascii="宋体" w:hAnsi="宋体"/>
          <w:sz w:val="24"/>
          <w:szCs w:val="24"/>
        </w:rPr>
        <w:t xml:space="preserve">确定</w:t>
      </w:r>
      <w:bookmarkEnd w:id="163"/>
      <w:r/>
      <w:bookmarkEnd w:id="164"/>
      <w:r>
        <w:rPr>
          <w:rFonts w:hint="eastAsia" w:ascii="宋体" w:hAnsi="宋体"/>
          <w:sz w:val="24"/>
          <w:szCs w:val="24"/>
        </w:rPr>
        <w:t xml:space="preserve">成交单位</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.2采购人从评审报告提出的成交候选供应商中，按照排序由高到低的原则确定成交供应商。采购人确定成交供应商后，采购代理机构将在“江苏政府采购网”发布成交结果公告，公告期限为1个工作日。</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28.3若有充分证据证明，成交供应商出现下列情况之一的，一经查实，将被取消成交资格：</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28.3.1提供虚假材料谋取成交的。</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28.3.2与评审专家、采购人、其他供应商或者交易中心工作人员恶意串通的。</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28.3.3向评审专家、采购人或交易中心工作人员行贿或者提供其他不正当利益的。</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28.3.4恶意竞争，最后报价明显低于其自身合理成本且又无法提供证明的。</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28.3.5不满足本磋商文件规定的实质性要求，但在评审过程中又未被磋商小组发现的。</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28.3.6成交后无正当理由拒不与采购人签订政府采购合同或者未按照磋商文件确定的事项签订政府采购合同的。</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28.3.7将政府采购合同转包的。</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165" w:name="_Toc200451960"/>
      <w:r>
        <w:rPr>
          <w:rFonts w:ascii="宋体" w:hAnsi="宋体"/>
          <w:sz w:val="24"/>
          <w:szCs w:val="24"/>
        </w:rPr>
        <w:t xml:space="preserve">29</w:t>
      </w:r>
      <w:r>
        <w:rPr>
          <w:rFonts w:hint="eastAsia" w:ascii="宋体" w:hAnsi="宋体"/>
          <w:sz w:val="24"/>
          <w:szCs w:val="24"/>
        </w:rPr>
        <w:t xml:space="preserve">、质疑处理</w:t>
      </w:r>
      <w:bookmarkEnd w:id="165"/>
      <w:r>
        <w:rPr>
          <w:rFonts w:hint="eastAsia" w:ascii="宋体" w:hAnsi="宋体"/>
          <w:sz w:val="24"/>
          <w:szCs w:val="24"/>
        </w:rPr>
      </w:r>
      <w:r/>
    </w:p>
    <w:p>
      <w:pPr>
        <w:pStyle w:val="741"/>
        <w:ind w:firstLine="36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t xml:space="preserve">。</w:t>
      </w:r>
      <w:r>
        <w:rPr>
          <w:rFonts w:ascii="宋体" w:hAnsi="宋体"/>
          <w:sz w:val="24"/>
          <w:szCs w:val="24"/>
        </w:rPr>
        <w:br w:type="textWrapping" w:clear="all"/>
      </w:r>
      <w:r>
        <w:rPr>
          <w:rFonts w:ascii="宋体" w:hAnsi="宋体"/>
          <w:sz w:val="24"/>
          <w:szCs w:val="24"/>
        </w:rPr>
        <w:t xml:space="preserve">　　29</w:t>
      </w:r>
      <w:r>
        <w:rPr>
          <w:rFonts w:hint="eastAsia" w:ascii="宋体" w:hAnsi="宋体"/>
          <w:sz w:val="24"/>
          <w:szCs w:val="24"/>
        </w:rPr>
        <w:t xml:space="preserve">.2.2</w:t>
      </w:r>
      <w:r>
        <w:rPr>
          <w:rFonts w:ascii="宋体" w:hAnsi="宋体"/>
          <w:sz w:val="24"/>
          <w:szCs w:val="24"/>
        </w:rPr>
        <w:t xml:space="preserve">对采购过程提出质疑的，为各采购程序环节结束之日</w:t>
      </w:r>
      <w:r>
        <w:rPr>
          <w:rFonts w:hint="eastAsia" w:ascii="宋体" w:hAnsi="宋体"/>
          <w:sz w:val="24"/>
          <w:szCs w:val="24"/>
        </w:rPr>
        <w:t xml:space="preserve">。</w:t>
      </w:r>
      <w:r>
        <w:rPr>
          <w:rFonts w:ascii="宋体" w:hAnsi="宋体"/>
          <w:sz w:val="24"/>
          <w:szCs w:val="24"/>
        </w:rPr>
        <w:br w:type="textWrapping" w:clear="all"/>
      </w:r>
      <w:r>
        <w:rPr>
          <w:rFonts w:ascii="宋体" w:hAnsi="宋体"/>
          <w:sz w:val="24"/>
          <w:szCs w:val="24"/>
        </w:rPr>
        <w:t xml:space="preserve">　　29</w:t>
      </w:r>
      <w:r>
        <w:rPr>
          <w:rFonts w:hint="eastAsia" w:ascii="宋体" w:hAnsi="宋体"/>
          <w:sz w:val="24"/>
          <w:szCs w:val="24"/>
        </w:rPr>
        <w:t xml:space="preserve">.2.3</w:t>
      </w:r>
      <w:r>
        <w:rPr>
          <w:rFonts w:ascii="宋体" w:hAnsi="宋体"/>
          <w:sz w:val="24"/>
          <w:szCs w:val="24"/>
        </w:rPr>
        <w:t xml:space="preserve">对成交结果提出质疑的，为成交结果公告期限届满之日。</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采购人只接收以纸质原件形式送达的质疑,建议供应商尽量通过邮寄方式提交质疑（采购人不接受未填写快递运单的快件）。</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、成交通知书</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741"/>
        <w:ind w:firstLine="360"/>
        <w:spacing w:line="400" w:lineRule="exact"/>
        <w:rPr>
          <w:rFonts w:hint="eastAsia" w:ascii="宋体" w:hAnsi="宋体"/>
          <w:sz w:val="24"/>
          <w:szCs w:val="24"/>
        </w:rPr>
      </w:pPr>
      <w:r/>
      <w:bookmarkStart w:id="166" w:name="_Toc120614220"/>
      <w:r/>
      <w:bookmarkStart w:id="167" w:name="_Toc513029236"/>
      <w:r/>
      <w:bookmarkStart w:id="168" w:name="_Toc20823308"/>
      <w:r/>
      <w:bookmarkStart w:id="169" w:name="_Toc16938552"/>
      <w:r>
        <w:rPr>
          <w:rFonts w:hint="eastAsia" w:ascii="宋体" w:hAnsi="宋体"/>
          <w:sz w:val="24"/>
          <w:szCs w:val="24"/>
        </w:rPr>
        <w:t xml:space="preserve">七、授予合同</w:t>
      </w:r>
      <w:bookmarkEnd w:id="166"/>
      <w:r>
        <w:rPr>
          <w:rFonts w:hint="eastAsia" w:ascii="宋体" w:hAnsi="宋体"/>
          <w:sz w:val="24"/>
          <w:szCs w:val="24"/>
        </w:rPr>
      </w:r>
      <w:r/>
    </w:p>
    <w:p>
      <w:pPr>
        <w:pStyle w:val="741"/>
        <w:ind w:firstLine="360"/>
        <w:spacing w:line="400" w:lineRule="exact"/>
        <w:rPr>
          <w:rFonts w:hint="eastAsia" w:ascii="宋体" w:hAnsi="宋体"/>
          <w:sz w:val="24"/>
          <w:szCs w:val="24"/>
        </w:rPr>
      </w:pPr>
      <w:r/>
      <w:bookmarkEnd w:id="167"/>
      <w:r/>
      <w:bookmarkEnd w:id="168"/>
      <w:r/>
      <w:bookmarkEnd w:id="169"/>
      <w:r/>
      <w:bookmarkStart w:id="170" w:name="_Toc20823309"/>
      <w:r/>
      <w:bookmarkStart w:id="171" w:name="_Toc513029237"/>
      <w:r/>
      <w:bookmarkStart w:id="172" w:name="_Toc16938553"/>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 签订合同</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741"/>
        <w:spacing w:line="440" w:lineRule="exact"/>
        <w:rPr>
          <w:rFonts w:ascii="宋体" w:hAnsi="宋体"/>
          <w:sz w:val="24"/>
          <w:szCs w:val="24"/>
        </w:rPr>
      </w:pPr>
      <w:r>
        <w:rPr>
          <w:rFonts w:hint="eastAsia" w:ascii="宋体" w:hAnsi="宋体"/>
          <w:sz w:val="24"/>
          <w:szCs w:val="24"/>
        </w:rPr>
        <w:t xml:space="preserve">   32.履约保证金</w:t>
      </w:r>
      <w:r>
        <w:rPr>
          <w:rFonts w:ascii="宋体" w:hAnsi="宋体"/>
          <w:sz w:val="24"/>
          <w:szCs w:val="24"/>
        </w:rPr>
      </w:r>
      <w:r/>
    </w:p>
    <w:p>
      <w:pPr>
        <w:pStyle w:val="741"/>
        <w:spacing w:line="440" w:lineRule="exact"/>
        <w:rPr>
          <w:rFonts w:hint="eastAsia" w:ascii="宋体" w:hAnsi="宋体"/>
          <w:sz w:val="24"/>
          <w:szCs w:val="24"/>
        </w:rPr>
      </w:pPr>
      <w:r>
        <w:rPr>
          <w:rFonts w:hint="eastAsia" w:ascii="宋体" w:hAnsi="宋体"/>
          <w:sz w:val="24"/>
          <w:szCs w:val="24"/>
        </w:rPr>
        <w:t xml:space="preserve">   32.1</w:t>
      </w:r>
      <w:r>
        <w:rPr>
          <w:rFonts w:ascii="宋体" w:hAnsi="宋体"/>
          <w:sz w:val="24"/>
          <w:szCs w:val="24"/>
        </w:rPr>
        <w:t xml:space="preserve">履约保证金的数额</w:t>
      </w:r>
      <w:r>
        <w:rPr>
          <w:rFonts w:hint="eastAsia" w:ascii="宋体" w:hAnsi="宋体"/>
          <w:sz w:val="24"/>
          <w:szCs w:val="24"/>
        </w:rPr>
        <w:t xml:space="preserve">为中标价</w:t>
      </w:r>
      <w:r>
        <w:rPr>
          <w:rFonts w:ascii="宋体" w:hAnsi="宋体"/>
          <w:sz w:val="24"/>
          <w:szCs w:val="24"/>
        </w:rPr>
        <w:t xml:space="preserve">的</w:t>
      </w: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，成交供应商在收到中标通知书后，须在30 日内向采购人足额提交履约保证金，否则采购人可以取消其成交资格。</w:t>
      </w:r>
      <w:r>
        <w:rPr>
          <w:rFonts w:hint="eastAsia" w:ascii="宋体" w:hAnsi="宋体"/>
          <w:sz w:val="24"/>
          <w:szCs w:val="24"/>
        </w:rPr>
      </w:r>
      <w:r/>
    </w:p>
    <w:p>
      <w:pPr>
        <w:pStyle w:val="741"/>
        <w:spacing w:line="400" w:lineRule="exact"/>
        <w:rPr>
          <w:rFonts w:hint="eastAsia" w:ascii="宋体" w:hAnsi="宋体"/>
          <w:bCs/>
          <w:color w:val="0000ff"/>
          <w:sz w:val="24"/>
          <w:szCs w:val="24"/>
        </w:rPr>
      </w:pPr>
      <w:r>
        <w:rPr>
          <w:rFonts w:hint="eastAsia" w:ascii="宋体" w:hAnsi="宋体"/>
          <w:sz w:val="24"/>
        </w:rPr>
        <w:t xml:space="preserve">   32.2履约保证金在</w:t>
      </w:r>
      <w:r>
        <w:rPr>
          <w:rFonts w:ascii="宋体" w:hAnsi="宋体"/>
          <w:bCs/>
          <w:color w:val="0d0d0d"/>
          <w:sz w:val="24"/>
          <w:szCs w:val="24"/>
        </w:rPr>
        <w:t xml:space="preserve">第一</w:t>
      </w:r>
      <w:r>
        <w:rPr>
          <w:rFonts w:hint="eastAsia" w:ascii="宋体" w:hAnsi="宋体"/>
          <w:bCs/>
          <w:color w:val="0d0d0d"/>
          <w:sz w:val="24"/>
          <w:szCs w:val="24"/>
        </w:rPr>
        <w:t xml:space="preserve">季</w:t>
      </w:r>
      <w:r>
        <w:rPr>
          <w:rFonts w:ascii="宋体" w:hAnsi="宋体"/>
          <w:bCs/>
          <w:color w:val="0d0d0d"/>
          <w:sz w:val="24"/>
          <w:szCs w:val="24"/>
        </w:rPr>
        <w:t xml:space="preserve">考核合格后一个月内退还</w:t>
      </w:r>
      <w:r>
        <w:rPr>
          <w:rFonts w:hint="eastAsia" w:ascii="宋体" w:hAnsi="宋体"/>
          <w:bCs/>
          <w:color w:val="0d0d0d"/>
          <w:sz w:val="24"/>
          <w:szCs w:val="24"/>
        </w:rPr>
        <w:t xml:space="preserve">，中标人凭采购人签署的同意退还履约保证金的证明（证明格式自定,加盖采购单位公章）、履约保证金收条原件、保证金退款单（加盖中标人公章），前往采购人处办理保证金退还手续</w:t>
      </w:r>
      <w:r>
        <w:rPr>
          <w:rFonts w:hint="eastAsia" w:ascii="宋体" w:hAnsi="宋体"/>
          <w:sz w:val="24"/>
        </w:rPr>
        <w:t xml:space="preserve">；如服务单位已在合理时间内提前递交申请，甲方迟于约定时间退还履约保证金，除不可抗力因素外，自超过付款期限之日起，每周甲方应付给乙方未退还金额万分之一的违约金，违约金总计不超过应退履约保证金总金额的1%，不足一周按一周计算。</w:t>
      </w:r>
      <w:r>
        <w:rPr>
          <w:rFonts w:hint="eastAsia" w:ascii="宋体" w:hAnsi="宋体"/>
          <w:bCs/>
          <w:color w:val="0000ff"/>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33.标的物的追加</w:t>
      </w:r>
      <w:r>
        <w:rPr>
          <w:rFonts w:hint="eastAsia"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741"/>
        <w:ind w:firstLine="360"/>
        <w:spacing w:line="400" w:lineRule="exact"/>
        <w:rPr>
          <w:rFonts w:ascii="宋体" w:hAnsi="宋体"/>
          <w:sz w:val="24"/>
          <w:szCs w:val="24"/>
        </w:rPr>
      </w:pPr>
      <w:r/>
      <w:bookmarkEnd w:id="170"/>
      <w:r/>
      <w:bookmarkEnd w:id="171"/>
      <w:r/>
      <w:bookmarkEnd w:id="172"/>
      <w:r/>
      <w:bookmarkStart w:id="173" w:name="_Toc120614221"/>
      <w:r/>
      <w:bookmarkStart w:id="174" w:name="_Toc20823314"/>
      <w:r/>
      <w:bookmarkStart w:id="175" w:name="_Toc16938558"/>
      <w:r/>
      <w:bookmarkStart w:id="176" w:name="_Toc479757207"/>
      <w:r/>
      <w:bookmarkStart w:id="177" w:name="_Toc513029242"/>
      <w:r>
        <w:rPr>
          <w:rFonts w:hint="eastAsia" w:ascii="宋体" w:hAnsi="宋体"/>
          <w:sz w:val="24"/>
          <w:szCs w:val="24"/>
        </w:rPr>
        <w:t xml:space="preserve">34.政府采购履约资金扶持政策</w:t>
      </w:r>
      <w:r>
        <w:rPr>
          <w:rFonts w:ascii="宋体" w:hAnsi="宋体"/>
          <w:sz w:val="24"/>
          <w:szCs w:val="24"/>
        </w:rPr>
      </w:r>
      <w:r/>
    </w:p>
    <w:p>
      <w:pPr>
        <w:pStyle w:val="741"/>
        <w:ind w:firstLine="360"/>
        <w:spacing w:line="400" w:lineRule="exact"/>
        <w:rPr>
          <w:rFonts w:hint="eastAsia" w:ascii="宋体" w:hAnsi="宋体"/>
          <w:sz w:val="24"/>
          <w:szCs w:val="24"/>
        </w:rPr>
      </w:pPr>
      <w:r>
        <w:rPr>
          <w:rFonts w:hint="eastAsia" w:ascii="宋体" w:hAnsi="宋体"/>
          <w:sz w:val="24"/>
          <w:szCs w:val="24"/>
        </w:rPr>
        <w:t xml:space="preserve">34.1中标人可凭政府采购合同办理融资贷款，详情请见江苏政府采购网“政采贷”专栏。</w:t>
      </w: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jc w:val="center"/>
        <w:spacing w:line="480" w:lineRule="exact"/>
        <w:rPr>
          <w:rFonts w:hint="eastAsia" w:ascii="宋体" w:hAnsi="宋体"/>
          <w:sz w:val="24"/>
          <w:szCs w:val="24"/>
        </w:rPr>
      </w:pPr>
      <w:r>
        <w:rPr>
          <w:rFonts w:hint="eastAsia" w:ascii="宋体" w:hAnsi="宋体"/>
          <w:sz w:val="24"/>
          <w:szCs w:val="24"/>
        </w:rPr>
      </w:r>
      <w:r/>
    </w:p>
    <w:p>
      <w:pPr>
        <w:pStyle w:val="741"/>
        <w:jc w:val="center"/>
        <w:spacing w:line="480" w:lineRule="exact"/>
        <w:rPr>
          <w:rFonts w:hint="eastAsia" w:ascii="宋体" w:hAnsi="宋体" w:cs="宋体"/>
          <w:b/>
          <w:bCs/>
          <w:sz w:val="36"/>
          <w:szCs w:val="36"/>
        </w:rPr>
      </w:pPr>
      <w:r>
        <w:rPr>
          <w:rFonts w:hint="eastAsia" w:ascii="宋体" w:hAnsi="宋体" w:cs="宋体"/>
          <w:b/>
          <w:bCs/>
          <w:sz w:val="36"/>
          <w:szCs w:val="36"/>
        </w:rPr>
      </w:r>
      <w:r/>
    </w:p>
    <w:p>
      <w:pPr>
        <w:pStyle w:val="741"/>
        <w:jc w:val="center"/>
        <w:spacing w:line="480" w:lineRule="exact"/>
        <w:rPr>
          <w:rFonts w:ascii="宋体" w:hAnsi="宋体" w:cs="宋体"/>
          <w:b/>
          <w:bCs/>
          <w:sz w:val="36"/>
          <w:szCs w:val="36"/>
        </w:rPr>
      </w:pPr>
      <w:r>
        <w:rPr>
          <w:rFonts w:hint="eastAsia" w:ascii="宋体" w:hAnsi="宋体" w:cs="宋体"/>
          <w:b/>
          <w:bCs/>
          <w:sz w:val="36"/>
          <w:szCs w:val="36"/>
        </w:rPr>
        <w:t xml:space="preserve">第三章  合同条款及格式</w:t>
      </w:r>
      <w:r>
        <w:rPr>
          <w:rFonts w:ascii="宋体" w:hAnsi="宋体" w:cs="宋体"/>
          <w:b/>
          <w:bCs/>
          <w:sz w:val="36"/>
          <w:szCs w:val="36"/>
        </w:rPr>
      </w:r>
      <w:r/>
    </w:p>
    <w:p>
      <w:pPr>
        <w:pStyle w:val="741"/>
        <w:jc w:val="center"/>
        <w:spacing w:line="480" w:lineRule="exact"/>
        <w:rPr>
          <w:rFonts w:hint="eastAsia"/>
          <w:b/>
          <w:sz w:val="36"/>
          <w:szCs w:val="36"/>
        </w:rPr>
      </w:pPr>
      <w:r/>
      <w:bookmarkStart w:id="178" w:name="_Hlt16619369"/>
      <w:r/>
      <w:bookmarkEnd w:id="178"/>
      <w:r>
        <w:rPr>
          <w:rFonts w:hint="eastAsia"/>
          <w:b/>
          <w:sz w:val="36"/>
          <w:szCs w:val="36"/>
        </w:rPr>
      </w:r>
      <w:r/>
    </w:p>
    <w:p>
      <w:pPr>
        <w:pStyle w:val="741"/>
        <w:jc w:val="center"/>
        <w:spacing w:line="480" w:lineRule="exact"/>
        <w:rPr>
          <w:rFonts w:hint="eastAsia"/>
          <w:b/>
          <w:sz w:val="36"/>
          <w:szCs w:val="36"/>
        </w:rPr>
      </w:pPr>
      <w:r>
        <w:rPr>
          <w:rFonts w:hint="eastAsia"/>
          <w:b/>
          <w:sz w:val="36"/>
          <w:szCs w:val="36"/>
        </w:rPr>
      </w:r>
      <w:r/>
    </w:p>
    <w:p>
      <w:pPr>
        <w:pStyle w:val="741"/>
        <w:jc w:val="center"/>
        <w:spacing w:line="480" w:lineRule="exact"/>
        <w:rPr>
          <w:rFonts w:hint="eastAsia"/>
          <w:b/>
          <w:sz w:val="36"/>
          <w:szCs w:val="36"/>
        </w:rPr>
      </w:pPr>
      <w:r>
        <w:rPr>
          <w:rFonts w:hint="eastAsia"/>
          <w:b/>
          <w:sz w:val="36"/>
          <w:szCs w:val="36"/>
        </w:rPr>
      </w:r>
      <w:r/>
    </w:p>
    <w:p>
      <w:pPr>
        <w:pStyle w:val="852"/>
        <w:ind w:firstLine="0"/>
        <w:jc w:val="center"/>
        <w:spacing w:before="0" w:after="0"/>
        <w:rPr>
          <w:rFonts w:hint="eastAsia" w:ascii="Times New Roman" w:hAnsi="Times New Roman"/>
          <w:b/>
          <w:sz w:val="36"/>
          <w:szCs w:val="36"/>
        </w:rPr>
      </w:pPr>
      <w:r>
        <w:rPr>
          <w:rFonts w:hint="eastAsia" w:ascii="Times New Roman" w:hAnsi="Times New Roman"/>
          <w:b/>
          <w:sz w:val="36"/>
          <w:szCs w:val="36"/>
        </w:rPr>
        <w:t xml:space="preserve">2026-2028年度城区楼宇亮化景观灯维修维护</w:t>
      </w:r>
      <w:r>
        <w:rPr>
          <w:rFonts w:hint="eastAsia" w:ascii="Times New Roman" w:hAnsi="Times New Roman"/>
          <w:b/>
          <w:sz w:val="36"/>
          <w:szCs w:val="36"/>
        </w:rPr>
      </w:r>
      <w:r/>
    </w:p>
    <w:p>
      <w:pPr>
        <w:pStyle w:val="852"/>
        <w:ind w:firstLine="0"/>
        <w:jc w:val="center"/>
        <w:spacing w:before="0" w:after="0"/>
        <w:rPr>
          <w:rFonts w:hint="eastAsia" w:ascii="Times New Roman" w:hAnsi="Times New Roman"/>
          <w:b/>
          <w:sz w:val="36"/>
          <w:szCs w:val="36"/>
        </w:rPr>
      </w:pPr>
      <w:r>
        <w:rPr>
          <w:rFonts w:hint="eastAsia" w:ascii="Times New Roman" w:hAnsi="Times New Roman"/>
          <w:b/>
          <w:sz w:val="36"/>
          <w:szCs w:val="36"/>
        </w:rPr>
        <w:t xml:space="preserve">及提升改造工程</w:t>
      </w:r>
      <w:r>
        <w:rPr>
          <w:rFonts w:hint="eastAsia" w:ascii="Times New Roman" w:hAnsi="Times New Roman"/>
          <w:b/>
          <w:sz w:val="36"/>
          <w:szCs w:val="36"/>
        </w:rPr>
      </w:r>
      <w:r/>
    </w:p>
    <w:p>
      <w:pPr>
        <w:pStyle w:val="741"/>
        <w:jc w:val="center"/>
        <w:spacing w:line="480" w:lineRule="exact"/>
        <w:rPr>
          <w:b/>
          <w:sz w:val="36"/>
          <w:szCs w:val="36"/>
        </w:rPr>
      </w:pPr>
      <w:r>
        <w:rPr>
          <w:rFonts w:hint="eastAsia"/>
          <w:b/>
          <w:sz w:val="36"/>
          <w:szCs w:val="36"/>
        </w:rPr>
        <w:t xml:space="preserve">　　</w:t>
      </w:r>
      <w:r>
        <w:rPr>
          <w:b/>
          <w:sz w:val="36"/>
          <w:szCs w:val="36"/>
        </w:rPr>
      </w:r>
      <w:r/>
    </w:p>
    <w:p>
      <w:pPr>
        <w:pStyle w:val="741"/>
        <w:jc w:val="center"/>
        <w:spacing w:line="480" w:lineRule="exact"/>
        <w:rPr>
          <w:b/>
          <w:sz w:val="36"/>
          <w:szCs w:val="36"/>
        </w:rPr>
      </w:pPr>
      <w:r>
        <w:rPr>
          <w:b/>
          <w:sz w:val="36"/>
          <w:szCs w:val="36"/>
        </w:rPr>
      </w:r>
      <w:r/>
    </w:p>
    <w:p>
      <w:pPr>
        <w:pStyle w:val="741"/>
        <w:jc w:val="center"/>
        <w:spacing w:line="480" w:lineRule="exact"/>
        <w:rPr>
          <w:b/>
          <w:sz w:val="36"/>
          <w:szCs w:val="36"/>
        </w:rPr>
      </w:pPr>
      <w:r>
        <w:rPr>
          <w:rFonts w:hint="eastAsia"/>
          <w:b/>
          <w:sz w:val="36"/>
          <w:szCs w:val="36"/>
        </w:rPr>
        <w:t xml:space="preserve">施工合同</w:t>
      </w:r>
      <w:r>
        <w:rPr>
          <w:b/>
          <w:sz w:val="36"/>
          <w:szCs w:val="36"/>
        </w:rPr>
      </w:r>
      <w:r/>
    </w:p>
    <w:p>
      <w:pPr>
        <w:pStyle w:val="741"/>
        <w:ind w:firstLine="602"/>
        <w:jc w:val="center"/>
        <w:spacing w:line="400" w:lineRule="exact"/>
        <w:rPr>
          <w:b/>
          <w:sz w:val="30"/>
          <w:szCs w:val="30"/>
        </w:rPr>
      </w:pPr>
      <w:r>
        <w:rPr>
          <w:b/>
          <w:sz w:val="30"/>
          <w:szCs w:val="30"/>
        </w:rPr>
      </w:r>
      <w:r/>
    </w:p>
    <w:p>
      <w:pPr>
        <w:pStyle w:val="741"/>
        <w:ind w:firstLine="643"/>
        <w:jc w:val="center"/>
        <w:spacing w:line="400" w:lineRule="exact"/>
        <w:rPr>
          <w:b/>
          <w:sz w:val="32"/>
          <w:szCs w:val="32"/>
        </w:rPr>
      </w:pPr>
      <w:r>
        <w:rPr>
          <w:b/>
          <w:sz w:val="32"/>
          <w:szCs w:val="32"/>
        </w:rPr>
      </w:r>
      <w:r/>
    </w:p>
    <w:p>
      <w:pPr>
        <w:pStyle w:val="741"/>
        <w:ind w:firstLine="602"/>
        <w:jc w:val="center"/>
        <w:spacing w:line="400" w:lineRule="exact"/>
        <w:rPr>
          <w:b/>
          <w:sz w:val="30"/>
          <w:szCs w:val="30"/>
        </w:rPr>
      </w:pPr>
      <w:r>
        <w:rPr>
          <w:b/>
          <w:sz w:val="30"/>
          <w:szCs w:val="30"/>
        </w:rPr>
      </w:r>
      <w:r/>
    </w:p>
    <w:p>
      <w:pPr>
        <w:pStyle w:val="741"/>
        <w:ind w:firstLine="602"/>
        <w:jc w:val="center"/>
        <w:spacing w:line="400" w:lineRule="exact"/>
        <w:rPr>
          <w:b/>
          <w:sz w:val="30"/>
          <w:szCs w:val="30"/>
        </w:rPr>
      </w:pPr>
      <w:r>
        <w:rPr>
          <w:b/>
          <w:sz w:val="30"/>
          <w:szCs w:val="30"/>
        </w:rPr>
      </w:r>
      <w:r/>
    </w:p>
    <w:p>
      <w:pPr>
        <w:pStyle w:val="741"/>
        <w:ind w:firstLine="602"/>
        <w:jc w:val="center"/>
        <w:spacing w:line="400" w:lineRule="exact"/>
        <w:rPr>
          <w:b/>
          <w:sz w:val="30"/>
          <w:szCs w:val="30"/>
        </w:rPr>
      </w:pPr>
      <w:r>
        <w:rPr>
          <w:b/>
          <w:sz w:val="30"/>
          <w:szCs w:val="30"/>
        </w:rPr>
      </w:r>
      <w:r/>
    </w:p>
    <w:p>
      <w:pPr>
        <w:pStyle w:val="741"/>
        <w:ind w:firstLine="602"/>
        <w:jc w:val="center"/>
        <w:spacing w:line="400" w:lineRule="exact"/>
        <w:rPr>
          <w:b/>
          <w:sz w:val="30"/>
          <w:szCs w:val="30"/>
        </w:rPr>
      </w:pPr>
      <w:r>
        <w:rPr>
          <w:b/>
          <w:sz w:val="30"/>
          <w:szCs w:val="30"/>
        </w:rPr>
      </w:r>
      <w:r/>
    </w:p>
    <w:p>
      <w:pPr>
        <w:pStyle w:val="741"/>
        <w:ind w:firstLine="602"/>
        <w:jc w:val="center"/>
        <w:spacing w:line="400" w:lineRule="exact"/>
        <w:rPr>
          <w:b/>
          <w:sz w:val="30"/>
          <w:szCs w:val="30"/>
        </w:rPr>
      </w:pPr>
      <w:r>
        <w:rPr>
          <w:b/>
          <w:sz w:val="30"/>
          <w:szCs w:val="30"/>
        </w:rPr>
      </w:r>
      <w:r/>
    </w:p>
    <w:p>
      <w:pPr>
        <w:pStyle w:val="741"/>
        <w:ind w:firstLine="602"/>
        <w:jc w:val="center"/>
        <w:spacing w:line="400" w:lineRule="exact"/>
        <w:rPr>
          <w:b/>
          <w:sz w:val="30"/>
          <w:szCs w:val="30"/>
        </w:rPr>
      </w:pPr>
      <w:r>
        <w:rPr>
          <w:b/>
          <w:sz w:val="30"/>
          <w:szCs w:val="30"/>
        </w:rPr>
      </w:r>
      <w:r/>
    </w:p>
    <w:p>
      <w:pPr>
        <w:pStyle w:val="741"/>
        <w:ind w:firstLine="602"/>
        <w:jc w:val="center"/>
        <w:spacing w:line="400" w:lineRule="exact"/>
        <w:rPr>
          <w:b/>
          <w:sz w:val="30"/>
          <w:szCs w:val="30"/>
        </w:rPr>
      </w:pPr>
      <w:r>
        <w:rPr>
          <w:b/>
          <w:sz w:val="30"/>
          <w:szCs w:val="30"/>
        </w:rPr>
      </w:r>
      <w:r/>
    </w:p>
    <w:p>
      <w:pPr>
        <w:pStyle w:val="741"/>
        <w:ind w:firstLine="1269"/>
        <w:spacing w:line="560" w:lineRule="exact"/>
        <w:rPr>
          <w:b/>
          <w:sz w:val="32"/>
          <w:szCs w:val="32"/>
        </w:rPr>
      </w:pPr>
      <w:r>
        <w:rPr>
          <w:rFonts w:hint="eastAsia"/>
          <w:b/>
          <w:sz w:val="32"/>
          <w:szCs w:val="32"/>
        </w:rPr>
        <w:t xml:space="preserve">发包人（全称）：</w:t>
      </w:r>
      <w:r>
        <w:rPr>
          <w:rFonts w:hint="eastAsia"/>
          <w:b/>
          <w:sz w:val="32"/>
          <w:szCs w:val="32"/>
          <w:u w:val="single"/>
        </w:rPr>
        <w:t xml:space="preserve">南通市通州区住房和城乡建设局</w:t>
      </w:r>
      <w:r>
        <w:rPr>
          <w:b/>
          <w:sz w:val="32"/>
          <w:szCs w:val="32"/>
        </w:rPr>
      </w:r>
      <w:r/>
    </w:p>
    <w:p>
      <w:pPr>
        <w:pStyle w:val="741"/>
        <w:ind w:firstLine="1269"/>
        <w:spacing w:line="560" w:lineRule="exact"/>
        <w:rPr>
          <w:b/>
          <w:sz w:val="32"/>
          <w:szCs w:val="32"/>
          <w:u w:val="single"/>
        </w:rPr>
      </w:pPr>
      <w:r>
        <w:rPr>
          <w:rFonts w:hint="eastAsia"/>
          <w:b/>
          <w:sz w:val="32"/>
          <w:szCs w:val="32"/>
        </w:rPr>
        <w:t xml:space="preserve">承包人（全称）：</w:t>
      </w:r>
      <w:r>
        <w:rPr>
          <w:b/>
          <w:sz w:val="32"/>
          <w:szCs w:val="32"/>
          <w:u w:val="single"/>
        </w:rPr>
      </w:r>
      <w:r/>
    </w:p>
    <w:p>
      <w:pPr>
        <w:pStyle w:val="741"/>
        <w:ind w:firstLine="643"/>
        <w:jc w:val="center"/>
        <w:spacing w:line="560" w:lineRule="exact"/>
        <w:rPr>
          <w:b/>
          <w:sz w:val="32"/>
          <w:szCs w:val="32"/>
        </w:rPr>
      </w:pPr>
      <w:r>
        <w:rPr>
          <w:b/>
          <w:sz w:val="32"/>
          <w:szCs w:val="32"/>
        </w:rPr>
      </w:r>
      <w:r/>
    </w:p>
    <w:p>
      <w:pPr>
        <w:pStyle w:val="741"/>
        <w:ind w:firstLine="602"/>
        <w:jc w:val="center"/>
        <w:spacing w:line="560" w:lineRule="exact"/>
        <w:rPr>
          <w:b/>
          <w:sz w:val="30"/>
          <w:szCs w:val="30"/>
        </w:rPr>
      </w:pPr>
      <w:r>
        <w:rPr>
          <w:b/>
          <w:sz w:val="30"/>
          <w:szCs w:val="30"/>
        </w:rPr>
      </w:r>
      <w:r/>
    </w:p>
    <w:p>
      <w:pPr>
        <w:pStyle w:val="741"/>
        <w:ind w:firstLine="602"/>
        <w:jc w:val="center"/>
        <w:spacing w:line="560" w:lineRule="exact"/>
        <w:rPr>
          <w:b/>
          <w:sz w:val="30"/>
          <w:szCs w:val="30"/>
        </w:rPr>
      </w:pPr>
      <w:r>
        <w:rPr>
          <w:b/>
          <w:sz w:val="30"/>
          <w:szCs w:val="30"/>
        </w:rPr>
      </w:r>
      <w:r/>
    </w:p>
    <w:p>
      <w:pPr>
        <w:pStyle w:val="741"/>
        <w:ind w:firstLine="602"/>
        <w:jc w:val="center"/>
        <w:spacing w:line="400" w:lineRule="exact"/>
        <w:rPr>
          <w:b/>
          <w:sz w:val="30"/>
          <w:szCs w:val="30"/>
        </w:rPr>
      </w:pPr>
      <w:r>
        <w:rPr>
          <w:b/>
          <w:sz w:val="30"/>
          <w:szCs w:val="30"/>
        </w:rPr>
      </w:r>
      <w:r/>
    </w:p>
    <w:p>
      <w:pPr>
        <w:pStyle w:val="741"/>
        <w:ind w:firstLine="2409"/>
        <w:spacing w:line="300" w:lineRule="exact"/>
        <w:rPr>
          <w:b/>
          <w:sz w:val="30"/>
          <w:szCs w:val="30"/>
        </w:rPr>
      </w:pPr>
      <w:r>
        <w:rPr>
          <w:rFonts w:hint="eastAsia"/>
          <w:b/>
          <w:sz w:val="30"/>
          <w:szCs w:val="30"/>
        </w:rPr>
        <w:t xml:space="preserve">中华人民共和国建设部</w:t>
      </w:r>
      <w:r>
        <w:rPr>
          <w:b/>
          <w:sz w:val="30"/>
          <w:szCs w:val="30"/>
        </w:rPr>
      </w:r>
      <w:r/>
    </w:p>
    <w:p>
      <w:pPr>
        <w:pStyle w:val="741"/>
        <w:ind w:firstLine="602"/>
        <w:jc w:val="center"/>
        <w:spacing w:line="300" w:lineRule="exact"/>
        <w:rPr>
          <w:b/>
          <w:sz w:val="30"/>
          <w:szCs w:val="30"/>
        </w:rPr>
      </w:pPr>
      <w:r>
        <w:rPr>
          <w:rFonts w:hint="eastAsia"/>
          <w:b/>
          <w:sz w:val="30"/>
          <w:szCs w:val="30"/>
        </w:rPr>
        <w:t xml:space="preserve">                制定</w:t>
      </w:r>
      <w:r>
        <w:rPr>
          <w:b/>
          <w:sz w:val="30"/>
          <w:szCs w:val="30"/>
        </w:rPr>
      </w:r>
      <w:r/>
    </w:p>
    <w:p>
      <w:pPr>
        <w:pStyle w:val="741"/>
        <w:ind w:firstLine="2409"/>
        <w:spacing w:line="300" w:lineRule="exact"/>
        <w:rPr>
          <w:b/>
          <w:sz w:val="30"/>
          <w:szCs w:val="30"/>
        </w:rPr>
      </w:pPr>
      <w:r>
        <w:rPr>
          <w:rFonts w:hint="eastAsia"/>
          <w:b/>
          <w:sz w:val="30"/>
          <w:szCs w:val="30"/>
        </w:rPr>
        <w:t xml:space="preserve">国家工商行政管理局</w:t>
      </w:r>
      <w:r>
        <w:rPr>
          <w:b/>
          <w:sz w:val="30"/>
          <w:szCs w:val="30"/>
        </w:rPr>
      </w:r>
      <w:r/>
    </w:p>
    <w:p>
      <w:pPr>
        <w:pStyle w:val="741"/>
        <w:spacing w:line="300" w:lineRule="exact"/>
        <w:rPr>
          <w:b/>
          <w:sz w:val="30"/>
          <w:szCs w:val="30"/>
        </w:rPr>
      </w:pPr>
      <w:r>
        <w:rPr>
          <w:b/>
          <w:sz w:val="30"/>
          <w:szCs w:val="30"/>
        </w:rPr>
      </w:r>
      <w:r/>
    </w:p>
    <w:p>
      <w:pPr>
        <w:pStyle w:val="741"/>
        <w:spacing w:line="300" w:lineRule="exact"/>
        <w:rPr>
          <w:b/>
          <w:sz w:val="30"/>
          <w:szCs w:val="30"/>
        </w:rPr>
      </w:pPr>
      <w:r>
        <w:rPr>
          <w:b/>
          <w:sz w:val="30"/>
          <w:szCs w:val="30"/>
        </w:rPr>
      </w:r>
      <w:r/>
    </w:p>
    <w:p>
      <w:pPr>
        <w:pStyle w:val="741"/>
        <w:spacing w:line="300" w:lineRule="exact"/>
        <w:rPr>
          <w:b/>
          <w:sz w:val="30"/>
          <w:szCs w:val="30"/>
        </w:rPr>
      </w:pPr>
      <w:r>
        <w:rPr>
          <w:b/>
          <w:sz w:val="30"/>
          <w:szCs w:val="30"/>
        </w:rPr>
      </w:r>
      <w:r/>
    </w:p>
    <w:p>
      <w:pPr>
        <w:pStyle w:val="741"/>
        <w:jc w:val="center"/>
        <w:spacing w:line="440" w:lineRule="exact"/>
        <w:rPr>
          <w:rFonts w:ascii="楷体_GB2312" w:hAnsi="楷体_GB2312" w:eastAsia="楷体_GB2312" w:cs="楷体_GB2312"/>
          <w:spacing w:val="-6"/>
          <w:sz w:val="32"/>
        </w:rPr>
      </w:pPr>
      <w:r>
        <w:rPr>
          <w:rFonts w:ascii="楷体_GB2312" w:hAnsi="楷体_GB2312" w:eastAsia="楷体_GB2312" w:cs="楷体_GB2312"/>
          <w:spacing w:val="-6"/>
          <w:sz w:val="32"/>
        </w:rPr>
        <w:t xml:space="preserve">第一部分  协议书</w:t>
      </w:r>
      <w:r>
        <w:rPr>
          <w:rFonts w:ascii="楷体_GB2312" w:hAnsi="楷体_GB2312" w:eastAsia="楷体_GB2312" w:cs="楷体_GB2312"/>
          <w:spacing w:val="-6"/>
          <w:sz w:val="32"/>
        </w:rPr>
      </w:r>
      <w:r/>
    </w:p>
    <w:p>
      <w:pPr>
        <w:pStyle w:val="741"/>
        <w:ind w:firstLine="546"/>
        <w:spacing w:line="400" w:lineRule="exact"/>
        <w:rPr>
          <w:rFonts w:ascii="宋体" w:hAnsi="宋体" w:cs="仿宋_GB2312"/>
          <w:b/>
          <w:spacing w:val="-6"/>
        </w:rPr>
      </w:pPr>
      <w:r>
        <w:rPr>
          <w:rFonts w:ascii="宋体" w:hAnsi="宋体" w:cs="仿宋_GB2312"/>
          <w:b/>
          <w:spacing w:val="-6"/>
        </w:rPr>
        <w:t xml:space="preserve">发包人(全称)：</w:t>
      </w:r>
      <w:r>
        <w:rPr>
          <w:rFonts w:hint="eastAsia" w:ascii="宋体" w:hAnsi="宋体" w:cs="仿宋_GB2312"/>
          <w:b/>
          <w:spacing w:val="-6"/>
          <w:u w:val="single"/>
        </w:rPr>
        <w:t xml:space="preserve">南通市通州区住房和城乡建设局</w:t>
      </w:r>
      <w:r>
        <w:rPr>
          <w:rFonts w:ascii="宋体" w:hAnsi="宋体" w:cs="仿宋_GB2312"/>
          <w:b/>
          <w:spacing w:val="-6"/>
        </w:rPr>
      </w:r>
      <w:r/>
    </w:p>
    <w:p>
      <w:pPr>
        <w:pStyle w:val="741"/>
        <w:ind w:firstLine="546"/>
        <w:spacing w:line="400" w:lineRule="exact"/>
        <w:rPr>
          <w:rFonts w:ascii="宋体" w:hAnsi="宋体" w:cs="仿宋_GB2312"/>
          <w:b/>
          <w:spacing w:val="-6"/>
          <w:u w:val="single"/>
        </w:rPr>
      </w:pPr>
      <w:r>
        <w:rPr>
          <w:rFonts w:ascii="宋体" w:hAnsi="宋体" w:cs="仿宋_GB2312"/>
          <w:b/>
          <w:spacing w:val="-6"/>
        </w:rPr>
        <w:t xml:space="preserve">承包人(全称)：</w:t>
      </w:r>
      <w:r>
        <w:rPr>
          <w:rFonts w:ascii="宋体" w:hAnsi="宋体" w:cs="仿宋_GB2312"/>
          <w:b/>
          <w:spacing w:val="-6"/>
          <w:u w:val="single"/>
        </w:rPr>
        <w:t xml:space="preserve">     中标单位</w:t>
      </w:r>
      <w:r>
        <w:rPr>
          <w:rFonts w:ascii="宋体" w:hAnsi="宋体" w:cs="仿宋_GB2312"/>
          <w:b/>
          <w:spacing w:val="-6"/>
          <w:u w:val="single"/>
        </w:rPr>
      </w:r>
      <w:r/>
    </w:p>
    <w:p>
      <w:pPr>
        <w:pStyle w:val="741"/>
        <w:spacing w:line="400" w:lineRule="exact"/>
        <w:rPr>
          <w:rFonts w:ascii="宋体" w:hAnsi="宋体" w:cs="仿宋_GB2312"/>
          <w:spacing w:val="-6"/>
        </w:rPr>
      </w:pPr>
      <w:r>
        <w:rPr>
          <w:rFonts w:ascii="宋体" w:hAnsi="宋体" w:cs="仿宋_GB2312"/>
          <w:spacing w:val="-6"/>
        </w:rPr>
        <w:t xml:space="preserve">    依据《中华人民共和国</w:t>
      </w:r>
      <w:r>
        <w:rPr>
          <w:rFonts w:hint="eastAsia" w:ascii="宋体" w:hAnsi="宋体" w:cs="仿宋_GB2312"/>
          <w:spacing w:val="-6"/>
        </w:rPr>
        <w:t xml:space="preserve">民</w:t>
      </w:r>
      <w:r>
        <w:rPr>
          <w:rFonts w:ascii="宋体" w:hAnsi="宋体" w:cs="仿宋_GB2312"/>
          <w:spacing w:val="-6"/>
        </w:rPr>
        <w:t xml:space="preserve">法</w:t>
      </w:r>
      <w:r>
        <w:rPr>
          <w:rFonts w:hint="eastAsia" w:ascii="宋体" w:hAnsi="宋体" w:cs="仿宋_GB2312"/>
          <w:spacing w:val="-6"/>
        </w:rPr>
        <w:t xml:space="preserve">典</w:t>
      </w:r>
      <w:r>
        <w:rPr>
          <w:rFonts w:ascii="宋体" w:hAnsi="宋体" w:cs="仿宋_GB2312"/>
          <w:spacing w:val="-6"/>
        </w:rPr>
        <w:t xml:space="preserve">》、《城市道路照明设施管理规定》及其他有关法律、法规、规章，遵循平等、自愿、公平和诚实信用的原则，双方就本建设工程事项协商一致，订立本合同。</w:t>
      </w:r>
      <w:r>
        <w:rPr>
          <w:rFonts w:ascii="宋体" w:hAnsi="宋体" w:cs="仿宋_GB2312"/>
          <w:spacing w:val="-6"/>
        </w:rPr>
      </w:r>
      <w:r/>
    </w:p>
    <w:p>
      <w:pPr>
        <w:pStyle w:val="741"/>
        <w:spacing w:line="400" w:lineRule="exact"/>
        <w:rPr>
          <w:rFonts w:ascii="宋体" w:hAnsi="宋体" w:cs="仿宋_GB2312"/>
          <w:b/>
          <w:spacing w:val="-6"/>
        </w:rPr>
      </w:pPr>
      <w:r>
        <w:rPr>
          <w:rFonts w:ascii="宋体" w:hAnsi="宋体" w:cs="仿宋_GB2312"/>
          <w:spacing w:val="-6"/>
        </w:rPr>
        <w:t xml:space="preserve">    一、</w:t>
      </w:r>
      <w:r>
        <w:rPr>
          <w:rFonts w:ascii="宋体" w:hAnsi="宋体" w:cs="仿宋_GB2312"/>
          <w:b/>
          <w:spacing w:val="-6"/>
        </w:rPr>
        <w:t xml:space="preserve">工程概况</w:t>
      </w:r>
      <w:r>
        <w:rPr>
          <w:rFonts w:ascii="宋体" w:hAnsi="宋体" w:cs="仿宋_GB2312"/>
          <w:b/>
          <w:spacing w:val="-6"/>
        </w:rPr>
      </w:r>
      <w:r/>
    </w:p>
    <w:p>
      <w:pPr>
        <w:pStyle w:val="852"/>
        <w:ind w:firstLine="396"/>
        <w:jc w:val="both"/>
        <w:spacing w:before="0" w:after="0"/>
        <w:rPr>
          <w:rFonts w:hint="eastAsia" w:ascii="宋体" w:hAnsi="宋体" w:cs="仿宋_GB2312"/>
          <w:b/>
          <w:spacing w:val="-6"/>
          <w:sz w:val="21"/>
          <w:szCs w:val="22"/>
          <w:u w:val="single"/>
        </w:rPr>
      </w:pPr>
      <w:r>
        <w:rPr>
          <w:rFonts w:ascii="宋体" w:hAnsi="宋体" w:cs="仿宋_GB2312"/>
          <w:bCs/>
          <w:spacing w:val="-6"/>
          <w:sz w:val="21"/>
          <w:szCs w:val="22"/>
        </w:rPr>
        <w:t xml:space="preserve">工程名称：</w:t>
      </w:r>
      <w:r>
        <w:rPr>
          <w:rFonts w:hint="eastAsia" w:ascii="宋体" w:hAnsi="宋体" w:cs="仿宋_GB2312"/>
          <w:b/>
          <w:spacing w:val="-6"/>
          <w:sz w:val="21"/>
          <w:szCs w:val="22"/>
          <w:u w:val="single"/>
        </w:rPr>
        <w:t xml:space="preserve">2026-2028年度城区楼宇亮化景观灯维修维护及提升改造工程</w:t>
      </w:r>
      <w:r>
        <w:rPr>
          <w:rFonts w:hint="eastAsia" w:ascii="宋体" w:hAnsi="宋体" w:cs="仿宋_GB2312"/>
          <w:b/>
          <w:spacing w:val="-6"/>
          <w:sz w:val="21"/>
          <w:szCs w:val="22"/>
          <w:u w:val="single"/>
        </w:rPr>
      </w:r>
      <w:r/>
    </w:p>
    <w:p>
      <w:pPr>
        <w:pStyle w:val="741"/>
        <w:spacing w:line="400" w:lineRule="exact"/>
        <w:rPr>
          <w:rFonts w:ascii="宋体" w:hAnsi="宋体" w:cs="仿宋_GB2312"/>
          <w:b/>
          <w:spacing w:val="-6"/>
          <w:u w:val="single"/>
        </w:rPr>
      </w:pPr>
      <w:r>
        <w:rPr>
          <w:rFonts w:ascii="宋体" w:hAnsi="宋体" w:cs="仿宋_GB2312"/>
          <w:spacing w:val="-6"/>
        </w:rPr>
        <w:t xml:space="preserve">    工程地点：</w:t>
      </w:r>
      <w:r>
        <w:rPr>
          <w:rFonts w:ascii="宋体" w:hAnsi="宋体" w:cs="仿宋_GB2312"/>
          <w:b/>
          <w:spacing w:val="-6"/>
          <w:u w:val="single"/>
        </w:rPr>
        <w:t xml:space="preserve">南通市通州区城区</w:t>
      </w:r>
      <w:r>
        <w:rPr>
          <w:rFonts w:ascii="宋体" w:hAnsi="宋体" w:cs="仿宋_GB2312"/>
          <w:b/>
          <w:spacing w:val="-6"/>
          <w:u w:val="single"/>
        </w:rPr>
      </w:r>
      <w:r/>
    </w:p>
    <w:p>
      <w:pPr>
        <w:pStyle w:val="741"/>
        <w:ind w:firstLine="396"/>
        <w:spacing w:line="400" w:lineRule="exact"/>
        <w:rPr>
          <w:rFonts w:ascii="宋体" w:hAnsi="宋体" w:cs="宋体"/>
          <w:spacing w:val="-3"/>
        </w:rPr>
      </w:pPr>
      <w:r>
        <w:rPr>
          <w:rFonts w:ascii="宋体" w:hAnsi="宋体" w:cs="仿宋_GB2312"/>
          <w:spacing w:val="-6"/>
        </w:rPr>
        <w:t xml:space="preserve">工程内容：</w:t>
      </w:r>
      <w:r>
        <w:rPr>
          <w:rFonts w:hint="eastAsia" w:ascii="宋体" w:hAnsi="宋体" w:cs="仿宋_GB2312"/>
          <w:b/>
          <w:spacing w:val="-3"/>
          <w:u w:val="single"/>
        </w:rPr>
        <w:t xml:space="preserve">                      </w:t>
      </w:r>
      <w:r>
        <w:rPr>
          <w:rFonts w:ascii="宋体" w:hAnsi="宋体" w:cs="宋体"/>
          <w:spacing w:val="-3"/>
        </w:rPr>
      </w:r>
      <w:r/>
    </w:p>
    <w:p>
      <w:pPr>
        <w:pStyle w:val="741"/>
        <w:spacing w:line="400" w:lineRule="exact"/>
        <w:rPr>
          <w:rFonts w:ascii="宋体" w:hAnsi="宋体" w:cs="仿宋_GB2312"/>
          <w:b/>
          <w:spacing w:val="-6"/>
          <w:u w:val="single"/>
        </w:rPr>
      </w:pPr>
      <w:r>
        <w:rPr>
          <w:rFonts w:ascii="宋体" w:hAnsi="宋体" w:cs="仿宋_GB2312"/>
          <w:spacing w:val="-6"/>
        </w:rPr>
        <w:t xml:space="preserve">    资金来源：</w:t>
      </w:r>
      <w:r>
        <w:rPr>
          <w:rFonts w:ascii="宋体" w:hAnsi="宋体" w:cs="仿宋_GB2312"/>
          <w:b/>
          <w:spacing w:val="-6"/>
          <w:u w:val="single"/>
        </w:rPr>
        <w:t xml:space="preserve">财政拨款</w:t>
      </w:r>
      <w:r>
        <w:rPr>
          <w:rFonts w:ascii="宋体" w:hAnsi="宋体" w:cs="仿宋_GB2312"/>
          <w:b/>
          <w:spacing w:val="-6"/>
          <w:u w:val="single"/>
        </w:rPr>
      </w:r>
      <w:r/>
    </w:p>
    <w:p>
      <w:pPr>
        <w:pStyle w:val="741"/>
        <w:spacing w:line="400" w:lineRule="exact"/>
        <w:rPr>
          <w:rFonts w:ascii="宋体" w:hAnsi="宋体" w:cs="仿宋_GB2312"/>
          <w:spacing w:val="-6"/>
        </w:rPr>
      </w:pPr>
      <w:r>
        <w:rPr>
          <w:rFonts w:ascii="宋体" w:hAnsi="宋体" w:cs="仿宋_GB2312"/>
          <w:spacing w:val="-6"/>
        </w:rPr>
        <w:t xml:space="preserve">    二、</w:t>
      </w:r>
      <w:r>
        <w:rPr>
          <w:rFonts w:ascii="宋体" w:hAnsi="宋体" w:cs="仿宋_GB2312"/>
          <w:b/>
          <w:spacing w:val="-6"/>
        </w:rPr>
        <w:t xml:space="preserve">工程承包范围</w:t>
      </w:r>
      <w:r>
        <w:rPr>
          <w:rFonts w:ascii="宋体" w:hAnsi="宋体" w:cs="仿宋_GB2312"/>
          <w:spacing w:val="-6"/>
        </w:rPr>
      </w:r>
      <w:r/>
    </w:p>
    <w:p>
      <w:pPr>
        <w:pStyle w:val="741"/>
        <w:ind w:firstLine="420"/>
        <w:spacing w:line="400" w:lineRule="exact"/>
        <w:rPr>
          <w:rFonts w:ascii="宋体" w:hAnsi="宋体" w:cs="宋体"/>
        </w:rPr>
      </w:pPr>
      <w:r>
        <w:rPr>
          <w:rFonts w:ascii="宋体" w:hAnsi="宋体" w:cs="宋体"/>
        </w:rPr>
        <w:t xml:space="preserve">需</w:t>
      </w:r>
      <w:r>
        <w:rPr>
          <w:rFonts w:hint="eastAsia" w:ascii="宋体" w:hAnsi="宋体" w:cs="宋体"/>
        </w:rPr>
        <w:t xml:space="preserve">维保</w:t>
      </w:r>
      <w:r>
        <w:rPr>
          <w:rFonts w:ascii="宋体" w:hAnsi="宋体" w:cs="宋体"/>
        </w:rPr>
        <w:t xml:space="preserve">楼宇亮化</w:t>
      </w:r>
      <w:r>
        <w:rPr>
          <w:rFonts w:hint="eastAsia" w:ascii="宋体" w:hAnsi="宋体" w:cs="宋体"/>
        </w:rPr>
        <w:t xml:space="preserve">的点位</w:t>
      </w:r>
      <w:r>
        <w:rPr>
          <w:rFonts w:ascii="宋体" w:hAnsi="宋体" w:cs="宋体"/>
        </w:rPr>
        <w:t xml:space="preserve">：</w:t>
      </w:r>
      <w:r>
        <w:rPr>
          <w:rFonts w:hint="eastAsia" w:ascii="宋体" w:hAnsi="宋体" w:cs="宋体"/>
        </w:rPr>
        <w:t xml:space="preserve">详见项目需求。</w:t>
      </w:r>
      <w:r>
        <w:rPr>
          <w:rFonts w:ascii="宋体" w:hAnsi="宋体" w:cs="宋体"/>
        </w:rPr>
      </w:r>
      <w:r/>
    </w:p>
    <w:p>
      <w:pPr>
        <w:pStyle w:val="741"/>
        <w:ind w:firstLine="435"/>
        <w:spacing w:line="400" w:lineRule="exact"/>
        <w:rPr>
          <w:rFonts w:ascii="宋体" w:hAnsi="宋体" w:cs="仿宋_GB2312"/>
          <w:b/>
          <w:spacing w:val="-6"/>
        </w:rPr>
      </w:pPr>
      <w:r>
        <w:rPr>
          <w:rFonts w:ascii="宋体" w:hAnsi="宋体" w:cs="仿宋_GB2312"/>
          <w:b/>
          <w:spacing w:val="-6"/>
        </w:rPr>
        <w:t xml:space="preserve">三、维修、维护期</w:t>
      </w:r>
      <w:r>
        <w:rPr>
          <w:rFonts w:ascii="宋体" w:hAnsi="宋体" w:cs="仿宋_GB2312"/>
          <w:b/>
          <w:spacing w:val="-6"/>
        </w:rPr>
      </w:r>
      <w:r/>
    </w:p>
    <w:p>
      <w:pPr>
        <w:pStyle w:val="741"/>
        <w:ind w:firstLine="436"/>
        <w:spacing w:line="400" w:lineRule="exact"/>
        <w:rPr>
          <w:rFonts w:ascii="宋体" w:hAnsi="宋体" w:cs="宋体"/>
        </w:rPr>
      </w:pPr>
      <w:r>
        <w:rPr>
          <w:rFonts w:ascii="宋体" w:hAnsi="宋体" w:cs="仿宋_GB2312"/>
          <w:spacing w:val="-6"/>
        </w:rPr>
        <w:t xml:space="preserve">维修、维护期：</w:t>
      </w:r>
      <w:r>
        <w:rPr>
          <w:rFonts w:ascii="宋体" w:hAnsi="宋体" w:cs="仿宋_GB2312"/>
          <w:b/>
          <w:spacing w:val="-6"/>
        </w:rPr>
        <w:t xml:space="preserve">为</w:t>
      </w:r>
      <w:r>
        <w:rPr>
          <w:rFonts w:hint="eastAsia" w:ascii="宋体" w:hAnsi="宋体" w:cs="仿宋_GB2312"/>
          <w:b/>
          <w:spacing w:val="-6"/>
        </w:rPr>
        <w:t xml:space="preserve">二</w:t>
      </w:r>
      <w:r>
        <w:rPr>
          <w:rFonts w:ascii="宋体" w:hAnsi="宋体" w:cs="仿宋_GB2312"/>
          <w:b/>
          <w:spacing w:val="-6"/>
        </w:rPr>
        <w:t xml:space="preserve">年，</w:t>
      </w:r>
      <w:r>
        <w:rPr>
          <w:rFonts w:hint="eastAsia" w:ascii="宋体" w:hAnsi="宋体" w:cs="仿宋_GB2312"/>
          <w:b/>
          <w:spacing w:val="-6"/>
        </w:rPr>
        <w:t xml:space="preserve">具体时间以通过</w:t>
      </w:r>
      <w:r>
        <w:rPr>
          <w:rFonts w:hint="eastAsia" w:ascii="宋体" w:hAnsi="宋体" w:cs="仿宋_GB2312"/>
          <w:b/>
          <w:spacing w:val="-6"/>
          <w:u w:val="single"/>
        </w:rPr>
        <w:t xml:space="preserve">第一次考核</w:t>
      </w:r>
      <w:r>
        <w:rPr>
          <w:rFonts w:hint="eastAsia" w:ascii="宋体" w:hAnsi="宋体" w:cs="仿宋_GB2312"/>
          <w:b/>
          <w:spacing w:val="-6"/>
        </w:rPr>
        <w:t xml:space="preserve">合格后作为起始时间</w:t>
      </w:r>
      <w:r>
        <w:rPr>
          <w:rFonts w:ascii="宋体" w:hAnsi="宋体" w:cs="仿宋_GB2312"/>
          <w:b/>
          <w:spacing w:val="-6"/>
        </w:rPr>
        <w:t xml:space="preserve">。</w:t>
      </w:r>
      <w:r>
        <w:rPr>
          <w:rFonts w:hint="eastAsia" w:ascii="宋体" w:hAnsi="宋体" w:cs="仿宋_GB2312"/>
          <w:spacing w:val="-6"/>
        </w:rPr>
        <w:t xml:space="preserve">即 </w:t>
      </w:r>
      <w:r>
        <w:rPr>
          <w:rFonts w:hint="eastAsia" w:ascii="宋体" w:hAnsi="宋体" w:cs="仿宋_GB2312"/>
          <w:spacing w:val="-6"/>
          <w:u w:val="single"/>
        </w:rPr>
        <w:t xml:space="preserve">  年   月   日 </w:t>
      </w:r>
      <w:r>
        <w:rPr>
          <w:rFonts w:hint="eastAsia" w:ascii="宋体" w:hAnsi="宋体" w:cs="仿宋_GB2312"/>
          <w:spacing w:val="-6"/>
        </w:rPr>
        <w:t xml:space="preserve">至</w:t>
      </w:r>
      <w:r>
        <w:rPr>
          <w:rFonts w:hint="eastAsia" w:ascii="宋体" w:hAnsi="宋体" w:cs="仿宋_GB2312"/>
          <w:spacing w:val="-6"/>
          <w:u w:val="single"/>
        </w:rPr>
        <w:t xml:space="preserve">    年     月     日 </w:t>
      </w:r>
      <w:r>
        <w:rPr>
          <w:rFonts w:hint="eastAsia" w:ascii="宋体" w:hAnsi="宋体" w:cs="仿宋_GB2312"/>
          <w:spacing w:val="-6"/>
        </w:rPr>
        <w:t xml:space="preserve">止。</w:t>
      </w:r>
      <w:r>
        <w:rPr>
          <w:rFonts w:ascii="宋体" w:hAnsi="宋体" w:cs="宋体"/>
        </w:rPr>
      </w:r>
      <w:r/>
    </w:p>
    <w:p>
      <w:pPr>
        <w:pStyle w:val="741"/>
        <w:ind w:firstLine="510"/>
        <w:spacing w:line="400" w:lineRule="exact"/>
        <w:rPr>
          <w:rFonts w:ascii="宋体" w:hAnsi="宋体" w:cs="仿宋_GB2312"/>
          <w:b/>
          <w:spacing w:val="-6"/>
        </w:rPr>
      </w:pPr>
      <w:r>
        <w:rPr>
          <w:rFonts w:ascii="宋体" w:hAnsi="宋体" w:cs="仿宋_GB2312"/>
          <w:b/>
          <w:spacing w:val="-6"/>
        </w:rPr>
        <w:t xml:space="preserve">四、质量标准</w:t>
      </w:r>
      <w:r>
        <w:rPr>
          <w:rFonts w:ascii="宋体" w:hAnsi="宋体" w:cs="仿宋_GB2312"/>
          <w:b/>
          <w:spacing w:val="-6"/>
        </w:rPr>
      </w:r>
      <w:r/>
    </w:p>
    <w:p>
      <w:pPr>
        <w:pStyle w:val="741"/>
        <w:ind w:firstLine="436"/>
        <w:spacing w:line="400" w:lineRule="exact"/>
        <w:rPr>
          <w:rFonts w:ascii="宋体" w:hAnsi="宋体" w:cs="仿宋_GB2312"/>
          <w:color w:val="0d0d0d"/>
          <w:spacing w:val="-6"/>
        </w:rPr>
      </w:pPr>
      <w:r>
        <w:rPr>
          <w:rFonts w:ascii="宋体" w:hAnsi="宋体" w:cs="仿宋_GB2312"/>
          <w:spacing w:val="-6"/>
        </w:rPr>
        <w:t xml:space="preserve">工程质量标准：</w:t>
      </w:r>
      <w:r>
        <w:rPr>
          <w:rFonts w:ascii="宋体" w:hAnsi="宋体" w:cs="宋体"/>
          <w:color w:val="0d0d0d"/>
        </w:rPr>
        <w:t xml:space="preserve">每次考核达到规定的</w:t>
      </w:r>
      <w:r>
        <w:rPr>
          <w:rFonts w:ascii="宋体" w:hAnsi="宋体" w:cs="宋体"/>
          <w:color w:val="0d0d0d"/>
          <w:u w:val="single"/>
        </w:rPr>
        <w:t xml:space="preserve">合格</w:t>
      </w:r>
      <w:r>
        <w:rPr>
          <w:rFonts w:ascii="宋体" w:hAnsi="宋体" w:cs="宋体"/>
          <w:color w:val="0d0d0d"/>
        </w:rPr>
        <w:t xml:space="preserve">标准</w:t>
      </w:r>
      <w:r>
        <w:rPr>
          <w:rFonts w:ascii="宋体" w:hAnsi="宋体" w:cs="仿宋_GB2312"/>
          <w:color w:val="0d0d0d"/>
          <w:spacing w:val="-6"/>
        </w:rPr>
        <w:t xml:space="preserve">。</w:t>
      </w:r>
      <w:r>
        <w:rPr>
          <w:rFonts w:ascii="宋体" w:hAnsi="宋体" w:cs="仿宋_GB2312"/>
          <w:color w:val="0d0d0d"/>
          <w:spacing w:val="-6"/>
        </w:rPr>
      </w:r>
      <w:r/>
    </w:p>
    <w:p>
      <w:pPr>
        <w:pStyle w:val="741"/>
        <w:ind w:firstLine="436"/>
        <w:spacing w:line="400" w:lineRule="exact"/>
        <w:rPr>
          <w:rFonts w:ascii="宋体" w:hAnsi="宋体" w:cs="仿宋_GB2312"/>
          <w:b/>
          <w:color w:val="0d0d0d"/>
          <w:spacing w:val="-6"/>
        </w:rPr>
      </w:pPr>
      <w:r>
        <w:rPr>
          <w:rFonts w:ascii="宋体" w:hAnsi="宋体" w:cs="仿宋_GB2312"/>
          <w:b/>
          <w:color w:val="0d0d0d"/>
          <w:spacing w:val="-6"/>
        </w:rPr>
        <w:t xml:space="preserve">五、合同价款</w:t>
      </w:r>
      <w:r>
        <w:rPr>
          <w:rFonts w:ascii="宋体" w:hAnsi="宋体" w:cs="仿宋_GB2312"/>
          <w:b/>
          <w:color w:val="0d0d0d"/>
          <w:spacing w:val="-6"/>
        </w:rPr>
      </w:r>
      <w:r/>
    </w:p>
    <w:p>
      <w:pPr>
        <w:pStyle w:val="741"/>
        <w:ind w:firstLine="487"/>
        <w:spacing w:line="400" w:lineRule="exact"/>
        <w:rPr>
          <w:rFonts w:hint="eastAsia" w:ascii="宋体" w:hAnsi="宋体" w:cs="仿宋_GB2312"/>
          <w:b/>
          <w:color w:val="0d0d0d"/>
          <w:spacing w:val="-6"/>
        </w:rPr>
      </w:pPr>
      <w:r>
        <w:rPr>
          <w:rFonts w:ascii="宋体" w:hAnsi="宋体" w:cs="仿宋_GB2312"/>
          <w:b/>
          <w:color w:val="0d0d0d"/>
          <w:spacing w:val="-6"/>
        </w:rPr>
        <w:t xml:space="preserve">金额(大写)：</w:t>
      </w:r>
      <w:r>
        <w:rPr>
          <w:rFonts w:hint="eastAsia" w:ascii="宋体" w:hAnsi="宋体" w:cs="仿宋_GB2312"/>
          <w:b/>
          <w:color w:val="0d0d0d"/>
          <w:spacing w:val="-6"/>
          <w:u w:val="single"/>
        </w:rPr>
        <w:t xml:space="preserve">          </w:t>
      </w:r>
      <w:r>
        <w:rPr>
          <w:rFonts w:ascii="宋体" w:hAnsi="宋体" w:cs="仿宋_GB2312"/>
          <w:b/>
          <w:color w:val="0d0d0d"/>
          <w:spacing w:val="-6"/>
        </w:rPr>
        <w:t xml:space="preserve">元整(人民币)</w:t>
      </w:r>
      <w:r>
        <w:rPr>
          <w:rFonts w:hint="eastAsia" w:ascii="宋体" w:hAnsi="宋体" w:cs="仿宋_GB2312"/>
          <w:b/>
          <w:color w:val="0d0d0d"/>
          <w:spacing w:val="-6"/>
        </w:rPr>
        <w:t xml:space="preserve">，   </w:t>
      </w:r>
      <w:r>
        <w:rPr>
          <w:rFonts w:ascii="宋体" w:hAnsi="宋体" w:cs="仿宋_GB2312"/>
          <w:b/>
          <w:color w:val="0d0d0d"/>
          <w:spacing w:val="-6"/>
        </w:rPr>
        <w:t xml:space="preserve">￥：</w:t>
      </w:r>
      <w:r>
        <w:rPr>
          <w:rFonts w:hint="eastAsia" w:ascii="宋体" w:hAnsi="宋体" w:cs="仿宋_GB2312"/>
          <w:b/>
          <w:color w:val="0d0d0d"/>
          <w:spacing w:val="-6"/>
          <w:u w:val="single"/>
        </w:rPr>
        <w:t xml:space="preserve">          </w:t>
      </w:r>
      <w:r>
        <w:rPr>
          <w:rFonts w:ascii="宋体" w:hAnsi="宋体" w:cs="仿宋_GB2312"/>
          <w:b/>
          <w:color w:val="0d0d0d"/>
          <w:spacing w:val="-6"/>
        </w:rPr>
        <w:t xml:space="preserve">元</w:t>
      </w:r>
      <w:r>
        <w:rPr>
          <w:rFonts w:hint="eastAsia" w:ascii="宋体" w:hAnsi="宋体" w:cs="仿宋_GB2312"/>
          <w:b/>
          <w:color w:val="0d0d0d"/>
          <w:spacing w:val="-6"/>
        </w:rPr>
      </w:r>
      <w:r/>
    </w:p>
    <w:p>
      <w:pPr>
        <w:pStyle w:val="741"/>
        <w:ind w:firstLine="436"/>
        <w:spacing w:line="400" w:lineRule="exact"/>
        <w:rPr>
          <w:rFonts w:ascii="宋体" w:hAnsi="宋体" w:cs="仿宋_GB2312"/>
          <w:b/>
          <w:color w:val="0d0d0d"/>
          <w:spacing w:val="-6"/>
        </w:rPr>
      </w:pPr>
      <w:r>
        <w:rPr>
          <w:rFonts w:hint="eastAsia" w:ascii="宋体" w:hAnsi="宋体" w:cs="仿宋_GB2312"/>
          <w:b/>
          <w:color w:val="0d0d0d"/>
          <w:spacing w:val="-6"/>
        </w:rPr>
        <w:t xml:space="preserve">合同价款的</w:t>
      </w:r>
      <w:r>
        <w:rPr>
          <w:rFonts w:ascii="宋体" w:hAnsi="宋体" w:cs="仿宋_GB2312"/>
          <w:b/>
          <w:color w:val="0d0d0d"/>
          <w:spacing w:val="-6"/>
        </w:rPr>
        <w:t xml:space="preserve">支付：</w:t>
      </w:r>
      <w:r>
        <w:rPr>
          <w:rFonts w:ascii="宋体" w:hAnsi="宋体" w:cs="仿宋_GB2312"/>
          <w:b/>
          <w:color w:val="0d0d0d"/>
          <w:spacing w:val="-6"/>
        </w:rPr>
      </w:r>
      <w:r/>
    </w:p>
    <w:p>
      <w:pPr>
        <w:pStyle w:val="741"/>
        <w:ind w:firstLine="436"/>
        <w:spacing w:line="400" w:lineRule="exact"/>
        <w:rPr>
          <w:rFonts w:ascii="宋体" w:hAnsi="宋体" w:cs="宋体"/>
          <w:color w:val="0d0d0d"/>
          <w:spacing w:val="-6"/>
        </w:rPr>
      </w:pPr>
      <w:r>
        <w:rPr>
          <w:rFonts w:ascii="宋体" w:hAnsi="宋体" w:cs="宋体"/>
          <w:color w:val="0d0d0d"/>
          <w:spacing w:val="-6"/>
        </w:rPr>
        <w:t xml:space="preserve"> 工程款第一、第二的支付比例为</w:t>
      </w:r>
      <w:r>
        <w:rPr>
          <w:rFonts w:hint="eastAsia" w:ascii="宋体" w:hAnsi="宋体" w:cs="宋体"/>
          <w:color w:val="0d0d0d"/>
          <w:spacing w:val="-6"/>
        </w:rPr>
        <w:t xml:space="preserve">4</w:t>
      </w:r>
      <w:r>
        <w:rPr>
          <w:rFonts w:ascii="宋体" w:hAnsi="宋体" w:cs="宋体"/>
          <w:color w:val="0d0d0d"/>
          <w:spacing w:val="-6"/>
        </w:rPr>
        <w:t xml:space="preserve">:</w:t>
      </w:r>
      <w:r>
        <w:rPr>
          <w:rFonts w:hint="eastAsia" w:ascii="宋体" w:hAnsi="宋体" w:cs="宋体"/>
          <w:color w:val="0d0d0d"/>
          <w:spacing w:val="-6"/>
        </w:rPr>
        <w:t xml:space="preserve">6</w:t>
      </w:r>
      <w:r>
        <w:rPr>
          <w:rFonts w:hint="eastAsia" w:ascii="宋体" w:hAnsi="宋体" w:cs="仿宋_GB2312"/>
          <w:color w:val="0d0d0d"/>
          <w:spacing w:val="-6"/>
        </w:rPr>
        <w:t xml:space="preserve">，</w:t>
      </w:r>
      <w:r>
        <w:rPr>
          <w:rFonts w:ascii="宋体" w:hAnsi="宋体" w:cs="仿宋_GB2312"/>
          <w:color w:val="0d0d0d"/>
          <w:spacing w:val="-6"/>
        </w:rPr>
        <w:t xml:space="preserve">根据考核结果，</w:t>
      </w:r>
      <w:r>
        <w:rPr>
          <w:rFonts w:hint="eastAsia" w:ascii="宋体" w:hAnsi="宋体" w:cs="仿宋_GB2312"/>
          <w:color w:val="0d0d0d"/>
          <w:spacing w:val="-6"/>
        </w:rPr>
        <w:t xml:space="preserve">每年分四次付款，</w:t>
      </w:r>
      <w:r>
        <w:rPr>
          <w:rFonts w:ascii="宋体" w:hAnsi="宋体" w:cs="仿宋_GB2312"/>
          <w:color w:val="0d0d0d"/>
          <w:spacing w:val="-6"/>
        </w:rPr>
        <w:t xml:space="preserve">按季（每</w:t>
      </w:r>
      <w:r>
        <w:rPr>
          <w:rFonts w:ascii="宋体" w:hAnsi="宋体" w:cs="宋体"/>
          <w:color w:val="0d0d0d"/>
          <w:spacing w:val="-6"/>
        </w:rPr>
        <w:t xml:space="preserve">3个月）结算</w:t>
      </w:r>
      <w:r>
        <w:rPr>
          <w:rFonts w:hint="eastAsia" w:ascii="宋体" w:hAnsi="宋体" w:cs="宋体"/>
          <w:color w:val="0d0d0d"/>
          <w:spacing w:val="-6"/>
        </w:rPr>
        <w:t xml:space="preserve">一次</w:t>
      </w:r>
      <w:r>
        <w:rPr>
          <w:rFonts w:ascii="宋体" w:hAnsi="宋体" w:cs="宋体"/>
          <w:color w:val="0d0d0d"/>
          <w:spacing w:val="-6"/>
        </w:rPr>
        <w:t xml:space="preserve">，隔季支付。</w:t>
      </w:r>
      <w:r>
        <w:rPr>
          <w:rFonts w:hint="eastAsia" w:ascii="宋体" w:hAnsi="宋体" w:cs="宋体"/>
          <w:color w:val="0d0d0d"/>
          <w:spacing w:val="-6"/>
        </w:rPr>
        <w:t xml:space="preserve">第一季考核合格后，退还履约保证金，第二季考核合格后，支付第一季维护费用。</w:t>
      </w:r>
      <w:r>
        <w:rPr>
          <w:rFonts w:ascii="宋体" w:hAnsi="宋体" w:cs="宋体"/>
          <w:color w:val="0d0d0d"/>
          <w:spacing w:val="-6"/>
        </w:rPr>
      </w:r>
      <w:r/>
    </w:p>
    <w:p>
      <w:pPr>
        <w:pStyle w:val="741"/>
        <w:ind w:firstLine="390"/>
        <w:spacing w:line="400" w:lineRule="exact"/>
        <w:rPr>
          <w:rFonts w:ascii="宋体" w:hAnsi="宋体" w:cs="仿宋_GB2312"/>
          <w:spacing w:val="-6"/>
        </w:rPr>
      </w:pPr>
      <w:r>
        <w:rPr>
          <w:rFonts w:ascii="宋体" w:hAnsi="宋体" w:cs="仿宋_GB2312"/>
          <w:b/>
          <w:spacing w:val="-6"/>
        </w:rPr>
        <w:t xml:space="preserve">六、组成合同的文件及其解释顺序如下：</w:t>
      </w:r>
      <w:r>
        <w:rPr>
          <w:rFonts w:ascii="宋体" w:hAnsi="宋体" w:cs="仿宋_GB2312"/>
          <w:spacing w:val="-6"/>
        </w:rPr>
      </w:r>
      <w:r/>
    </w:p>
    <w:p>
      <w:pPr>
        <w:pStyle w:val="741"/>
        <w:spacing w:line="400" w:lineRule="exact"/>
        <w:rPr>
          <w:rFonts w:ascii="宋体" w:hAnsi="宋体" w:cs="仿宋_GB2312"/>
        </w:rPr>
      </w:pPr>
      <w:r>
        <w:rPr>
          <w:rFonts w:ascii="宋体" w:hAnsi="宋体" w:cs="仿宋_GB2312"/>
          <w:spacing w:val="-6"/>
        </w:rPr>
        <w:t xml:space="preserve">    组成合同的文件有：</w:t>
      </w:r>
      <w:r>
        <w:rPr>
          <w:rFonts w:ascii="宋体" w:hAnsi="宋体" w:cs="仿宋_GB2312"/>
        </w:rPr>
      </w:r>
      <w:r/>
    </w:p>
    <w:p>
      <w:pPr>
        <w:pStyle w:val="741"/>
        <w:ind w:firstLine="460"/>
        <w:jc w:val="left"/>
        <w:spacing w:line="400" w:lineRule="exact"/>
        <w:rPr>
          <w:rFonts w:ascii="宋体" w:hAnsi="宋体" w:cs="仿宋_GB2312"/>
        </w:rPr>
      </w:pPr>
      <w:r>
        <w:rPr>
          <w:rFonts w:ascii="宋体" w:hAnsi="宋体" w:cs="仿宋_GB2312"/>
        </w:rPr>
        <w:t xml:space="preserve">（1）中标通知书；</w:t>
      </w:r>
      <w:r>
        <w:rPr>
          <w:rFonts w:ascii="宋体" w:hAnsi="宋体" w:cs="仿宋_GB2312"/>
        </w:rPr>
      </w:r>
      <w:r/>
    </w:p>
    <w:p>
      <w:pPr>
        <w:pStyle w:val="741"/>
        <w:ind w:firstLine="460"/>
        <w:jc w:val="left"/>
        <w:spacing w:line="400" w:lineRule="exact"/>
        <w:rPr>
          <w:rFonts w:ascii="宋体" w:hAnsi="宋体" w:cs="仿宋_GB2312"/>
        </w:rPr>
      </w:pPr>
      <w:r>
        <w:rPr>
          <w:rFonts w:ascii="宋体" w:hAnsi="宋体" w:cs="仿宋_GB2312"/>
        </w:rPr>
        <w:t xml:space="preserve">（2）投标函及其附录； </w:t>
      </w:r>
      <w:r>
        <w:rPr>
          <w:rFonts w:ascii="宋体" w:hAnsi="宋体" w:cs="仿宋_GB2312"/>
        </w:rPr>
      </w:r>
      <w:r/>
    </w:p>
    <w:p>
      <w:pPr>
        <w:pStyle w:val="741"/>
        <w:ind w:firstLine="460"/>
        <w:jc w:val="left"/>
        <w:spacing w:line="400" w:lineRule="exact"/>
        <w:rPr>
          <w:rFonts w:ascii="宋体" w:hAnsi="宋体" w:cs="仿宋_GB2312"/>
        </w:rPr>
      </w:pPr>
      <w:r>
        <w:rPr>
          <w:rFonts w:ascii="宋体" w:hAnsi="宋体" w:cs="仿宋_GB2312"/>
        </w:rPr>
        <w:t xml:space="preserve">（3）合同条款；</w:t>
      </w:r>
      <w:r>
        <w:rPr>
          <w:rFonts w:ascii="宋体" w:hAnsi="宋体" w:cs="仿宋_GB2312"/>
        </w:rPr>
      </w:r>
      <w:r/>
    </w:p>
    <w:p>
      <w:pPr>
        <w:pStyle w:val="741"/>
        <w:ind w:firstLine="460"/>
        <w:jc w:val="left"/>
        <w:spacing w:line="400" w:lineRule="exact"/>
        <w:rPr>
          <w:rFonts w:ascii="宋体" w:hAnsi="宋体" w:cs="仿宋_GB2312"/>
        </w:rPr>
      </w:pPr>
      <w:r>
        <w:rPr>
          <w:rFonts w:ascii="宋体" w:hAnsi="宋体" w:cs="仿宋_GB2312"/>
        </w:rPr>
        <w:t xml:space="preserve">（4）技术标准和要求；</w:t>
      </w:r>
      <w:r>
        <w:rPr>
          <w:rFonts w:ascii="宋体" w:hAnsi="宋体" w:cs="仿宋_GB2312"/>
        </w:rPr>
      </w:r>
      <w:r/>
    </w:p>
    <w:p>
      <w:pPr>
        <w:pStyle w:val="741"/>
        <w:ind w:firstLine="460"/>
        <w:jc w:val="left"/>
        <w:spacing w:line="400" w:lineRule="exact"/>
        <w:rPr>
          <w:rFonts w:ascii="宋体" w:hAnsi="宋体" w:cs="仿宋_GB2312"/>
        </w:rPr>
      </w:pPr>
      <w:r>
        <w:rPr>
          <w:rFonts w:ascii="宋体" w:hAnsi="宋体" w:cs="仿宋_GB2312"/>
        </w:rPr>
        <w:t xml:space="preserve">（5）图纸（如果有）；</w:t>
      </w:r>
      <w:r>
        <w:rPr>
          <w:rFonts w:ascii="宋体" w:hAnsi="宋体" w:cs="仿宋_GB2312"/>
        </w:rPr>
      </w:r>
      <w:r/>
    </w:p>
    <w:p>
      <w:pPr>
        <w:pStyle w:val="741"/>
        <w:ind w:firstLine="460"/>
        <w:jc w:val="left"/>
        <w:spacing w:line="400" w:lineRule="exact"/>
        <w:rPr>
          <w:rFonts w:ascii="宋体" w:hAnsi="宋体" w:cs="仿宋_GB2312"/>
          <w:spacing w:val="-6"/>
        </w:rPr>
      </w:pPr>
      <w:r>
        <w:rPr>
          <w:rFonts w:ascii="宋体" w:hAnsi="宋体" w:cs="仿宋_GB2312"/>
        </w:rPr>
        <w:t xml:space="preserve">（6）其他合同文件。</w:t>
      </w:r>
      <w:r>
        <w:rPr>
          <w:rFonts w:ascii="宋体" w:hAnsi="宋体" w:cs="仿宋_GB2312"/>
          <w:spacing w:val="-6"/>
        </w:rPr>
      </w:r>
      <w:r/>
    </w:p>
    <w:p>
      <w:pPr>
        <w:pStyle w:val="741"/>
        <w:ind w:firstLine="390"/>
        <w:spacing w:line="400" w:lineRule="exact"/>
        <w:rPr>
          <w:rFonts w:ascii="宋体" w:hAnsi="宋体" w:cs="仿宋_GB2312"/>
          <w:b/>
          <w:spacing w:val="-6"/>
        </w:rPr>
      </w:pPr>
      <w:r>
        <w:rPr>
          <w:rFonts w:ascii="宋体" w:hAnsi="宋体" w:cs="仿宋_GB2312"/>
          <w:b/>
          <w:spacing w:val="-6"/>
        </w:rPr>
        <w:t xml:space="preserve"> 七、本协议书中有关词语含义与本合同第二部分《合同条款》中分别赋予它们的定义相同。</w:t>
      </w:r>
      <w:r>
        <w:rPr>
          <w:rFonts w:ascii="宋体" w:hAnsi="宋体" w:cs="仿宋_GB2312"/>
          <w:b/>
          <w:spacing w:val="-6"/>
        </w:rPr>
      </w:r>
      <w:r/>
    </w:p>
    <w:p>
      <w:pPr>
        <w:pStyle w:val="741"/>
        <w:ind w:firstLine="497"/>
        <w:spacing w:line="400" w:lineRule="exact"/>
        <w:rPr>
          <w:rFonts w:ascii="宋体" w:hAnsi="宋体" w:cs="宋体"/>
          <w:b/>
        </w:rPr>
      </w:pPr>
      <w:r/>
      <w:bookmarkStart w:id="179" w:name="_Toc351203489"/>
      <w:r/>
      <w:bookmarkEnd w:id="179"/>
      <w:r>
        <w:rPr>
          <w:rFonts w:ascii="宋体" w:hAnsi="宋体" w:cs="仿宋_GB2312"/>
          <w:b/>
          <w:spacing w:val="-6"/>
        </w:rPr>
        <w:t xml:space="preserve">八、签订时间</w:t>
      </w:r>
      <w:r>
        <w:rPr>
          <w:rFonts w:ascii="宋体" w:hAnsi="宋体" w:cs="宋体"/>
          <w:b/>
        </w:rPr>
      </w:r>
      <w:r/>
    </w:p>
    <w:p>
      <w:pPr>
        <w:pStyle w:val="741"/>
        <w:ind w:firstLine="460"/>
        <w:spacing w:line="400" w:lineRule="exact"/>
        <w:rPr>
          <w:rFonts w:ascii="宋体" w:hAnsi="宋体" w:cs="宋体"/>
        </w:rPr>
      </w:pPr>
      <w:r>
        <w:rPr>
          <w:rFonts w:ascii="宋体" w:hAnsi="宋体" w:cs="宋体"/>
        </w:rPr>
        <w:t xml:space="preserve">本合同于</w:t>
      </w:r>
      <w:r>
        <w:rPr>
          <w:rFonts w:hint="eastAsia" w:ascii="宋体" w:hAnsi="宋体" w:cs="宋体"/>
          <w:u w:val="single"/>
        </w:rPr>
        <w:t xml:space="preserve">   </w:t>
      </w:r>
      <w:r>
        <w:rPr>
          <w:rFonts w:ascii="宋体" w:hAnsi="宋体" w:cs="宋体"/>
        </w:rPr>
        <w:t xml:space="preserve">年</w:t>
      </w:r>
      <w:r>
        <w:rPr>
          <w:rFonts w:hint="eastAsia" w:ascii="宋体" w:hAnsi="宋体" w:cs="宋体"/>
          <w:u w:val="single"/>
        </w:rPr>
        <w:t xml:space="preserve">   </w:t>
      </w:r>
      <w:r>
        <w:rPr>
          <w:rFonts w:ascii="宋体" w:hAnsi="宋体" w:cs="宋体"/>
        </w:rPr>
        <w:t xml:space="preserve">月</w:t>
      </w:r>
      <w:r>
        <w:rPr>
          <w:rFonts w:hint="eastAsia" w:ascii="宋体" w:hAnsi="宋体" w:cs="宋体"/>
          <w:u w:val="single"/>
        </w:rPr>
        <w:t xml:space="preserve">  </w:t>
      </w:r>
      <w:r>
        <w:rPr>
          <w:rFonts w:ascii="宋体" w:hAnsi="宋体" w:cs="宋体"/>
        </w:rPr>
        <w:t xml:space="preserve">日签订。</w:t>
      </w:r>
      <w:r>
        <w:rPr>
          <w:rFonts w:ascii="宋体" w:hAnsi="宋体" w:cs="宋体"/>
        </w:rPr>
      </w:r>
      <w:r/>
    </w:p>
    <w:p>
      <w:pPr>
        <w:pStyle w:val="741"/>
        <w:ind w:firstLine="390"/>
        <w:spacing w:line="400" w:lineRule="exact"/>
        <w:rPr>
          <w:rFonts w:ascii="宋体" w:hAnsi="宋体" w:cs="宋体"/>
        </w:rPr>
      </w:pPr>
      <w:r/>
      <w:bookmarkStart w:id="180" w:name="_Toc351203490"/>
      <w:r/>
      <w:bookmarkEnd w:id="180"/>
      <w:r>
        <w:rPr>
          <w:rFonts w:ascii="宋体" w:hAnsi="宋体" w:cs="仿宋_GB2312"/>
          <w:b/>
          <w:bCs/>
          <w:spacing w:val="-6"/>
        </w:rPr>
        <w:t xml:space="preserve">九、签订地点</w:t>
      </w:r>
      <w:r>
        <w:rPr>
          <w:rFonts w:ascii="宋体" w:hAnsi="宋体" w:cs="宋体"/>
        </w:rPr>
      </w:r>
      <w:r/>
    </w:p>
    <w:p>
      <w:pPr>
        <w:pStyle w:val="741"/>
        <w:ind w:firstLine="460"/>
        <w:spacing w:line="400" w:lineRule="exact"/>
        <w:rPr>
          <w:rFonts w:ascii="宋体" w:hAnsi="宋体" w:cs="宋体"/>
        </w:rPr>
      </w:pPr>
      <w:r>
        <w:rPr>
          <w:rFonts w:ascii="宋体" w:hAnsi="宋体" w:cs="宋体"/>
        </w:rPr>
        <w:t xml:space="preserve">本合同在</w:t>
      </w:r>
      <w:r>
        <w:rPr>
          <w:rFonts w:hint="eastAsia" w:ascii="宋体" w:hAnsi="宋体" w:cs="宋体"/>
          <w:u w:val="single"/>
        </w:rPr>
        <w:t xml:space="preserve">        </w:t>
      </w:r>
      <w:r>
        <w:rPr>
          <w:rFonts w:ascii="宋体" w:hAnsi="宋体" w:cs="宋体"/>
        </w:rPr>
        <w:t xml:space="preserve">签订。</w:t>
      </w:r>
      <w:r>
        <w:rPr>
          <w:rFonts w:ascii="宋体" w:hAnsi="宋体" w:cs="宋体"/>
        </w:rPr>
      </w:r>
      <w:r/>
    </w:p>
    <w:p>
      <w:pPr>
        <w:pStyle w:val="741"/>
        <w:ind w:firstLine="390"/>
        <w:spacing w:line="400" w:lineRule="exact"/>
        <w:rPr>
          <w:rFonts w:ascii="宋体" w:hAnsi="宋体" w:cs="宋体"/>
        </w:rPr>
      </w:pPr>
      <w:r/>
      <w:bookmarkStart w:id="181" w:name="_Toc351203491"/>
      <w:r/>
      <w:bookmarkEnd w:id="181"/>
      <w:r>
        <w:rPr>
          <w:rFonts w:ascii="宋体" w:hAnsi="宋体" w:cs="仿宋_GB2312"/>
          <w:b/>
          <w:bCs/>
          <w:spacing w:val="-6"/>
        </w:rPr>
        <w:t xml:space="preserve">十、补充协议</w:t>
      </w:r>
      <w:r>
        <w:rPr>
          <w:rFonts w:ascii="宋体" w:hAnsi="宋体" w:cs="宋体"/>
        </w:rPr>
      </w:r>
      <w:r/>
    </w:p>
    <w:p>
      <w:pPr>
        <w:pStyle w:val="741"/>
        <w:ind w:firstLine="460"/>
        <w:spacing w:line="400" w:lineRule="exact"/>
        <w:rPr>
          <w:rFonts w:ascii="宋体" w:hAnsi="宋体" w:cs="宋体"/>
          <w:b/>
        </w:rPr>
      </w:pPr>
      <w:r>
        <w:rPr>
          <w:rFonts w:ascii="宋体" w:hAnsi="宋体" w:cs="宋体"/>
        </w:rPr>
        <w:t xml:space="preserve">合同未尽事宜，合同当事人另行签订补充协议，补充协议是合同的组成部分。</w:t>
      </w:r>
      <w:r>
        <w:rPr>
          <w:rFonts w:ascii="宋体" w:hAnsi="宋体" w:cs="宋体"/>
          <w:b/>
        </w:rPr>
      </w:r>
      <w:r/>
    </w:p>
    <w:p>
      <w:pPr>
        <w:pStyle w:val="741"/>
        <w:ind w:firstLine="390"/>
        <w:spacing w:line="400" w:lineRule="exact"/>
        <w:rPr>
          <w:rFonts w:ascii="宋体" w:hAnsi="宋体" w:cs="宋体"/>
        </w:rPr>
      </w:pPr>
      <w:r/>
      <w:bookmarkStart w:id="182" w:name="_Toc351203492"/>
      <w:r/>
      <w:bookmarkEnd w:id="182"/>
      <w:r>
        <w:rPr>
          <w:rFonts w:ascii="宋体" w:hAnsi="宋体" w:cs="仿宋_GB2312"/>
          <w:b/>
          <w:bCs/>
          <w:spacing w:val="-6"/>
        </w:rPr>
        <w:t xml:space="preserve">十一、合同生效</w:t>
      </w:r>
      <w:r>
        <w:rPr>
          <w:rFonts w:ascii="宋体" w:hAnsi="宋体" w:cs="宋体"/>
        </w:rPr>
      </w:r>
      <w:r/>
    </w:p>
    <w:p>
      <w:pPr>
        <w:pStyle w:val="741"/>
        <w:ind w:firstLine="460"/>
        <w:spacing w:line="400" w:lineRule="exact"/>
        <w:rPr>
          <w:rFonts w:ascii="宋体" w:hAnsi="宋体" w:cs="宋体"/>
        </w:rPr>
      </w:pPr>
      <w:r>
        <w:rPr>
          <w:rFonts w:ascii="宋体" w:hAnsi="宋体" w:cs="宋体"/>
        </w:rPr>
        <w:t xml:space="preserve">本合同自</w:t>
      </w:r>
      <w:r>
        <w:rPr>
          <w:rFonts w:ascii="宋体" w:hAnsi="宋体" w:cs="宋体"/>
          <w:b/>
          <w:u w:val="single"/>
        </w:rPr>
        <w:t xml:space="preserve">本合同自双方签字、盖章后 </w:t>
      </w:r>
      <w:r>
        <w:rPr>
          <w:rFonts w:ascii="宋体" w:hAnsi="宋体" w:cs="宋体"/>
        </w:rPr>
        <w:t xml:space="preserve">生效。</w:t>
      </w:r>
      <w:r>
        <w:rPr>
          <w:rFonts w:ascii="宋体" w:hAnsi="宋体" w:cs="宋体"/>
        </w:rPr>
      </w:r>
      <w:r/>
    </w:p>
    <w:p>
      <w:pPr>
        <w:pStyle w:val="741"/>
        <w:ind w:firstLine="390"/>
        <w:spacing w:line="400" w:lineRule="exact"/>
        <w:rPr>
          <w:rFonts w:ascii="宋体" w:hAnsi="宋体" w:cs="宋体"/>
        </w:rPr>
      </w:pPr>
      <w:r/>
      <w:bookmarkStart w:id="183" w:name="_Toc351203493"/>
      <w:r/>
      <w:bookmarkEnd w:id="183"/>
      <w:r>
        <w:rPr>
          <w:rFonts w:ascii="宋体" w:hAnsi="宋体" w:cs="仿宋_GB2312"/>
          <w:b/>
          <w:bCs/>
          <w:spacing w:val="-6"/>
        </w:rPr>
        <w:t xml:space="preserve">十二、合同份数</w:t>
      </w:r>
      <w:r>
        <w:rPr>
          <w:rFonts w:ascii="宋体" w:hAnsi="宋体" w:cs="宋体"/>
        </w:rPr>
      </w:r>
      <w:r/>
    </w:p>
    <w:p>
      <w:pPr>
        <w:pStyle w:val="741"/>
        <w:ind w:firstLine="460"/>
        <w:spacing w:line="400" w:lineRule="exact"/>
        <w:rPr>
          <w:rFonts w:ascii="宋体" w:hAnsi="宋体" w:cs="宋体"/>
        </w:rPr>
      </w:pPr>
      <w:r>
        <w:rPr>
          <w:rFonts w:ascii="宋体" w:hAnsi="宋体" w:cs="宋体"/>
        </w:rPr>
        <w:t xml:space="preserve">本合同一式</w:t>
      </w:r>
      <w:r>
        <w:rPr>
          <w:rFonts w:hint="eastAsia" w:ascii="宋体" w:hAnsi="宋体" w:cs="宋体"/>
          <w:u w:val="single"/>
        </w:rPr>
        <w:t xml:space="preserve">肆</w:t>
      </w:r>
      <w:r>
        <w:rPr>
          <w:rFonts w:ascii="宋体" w:hAnsi="宋体" w:cs="宋体"/>
        </w:rPr>
        <w:t xml:space="preserve">份，均具有同等法律效力，发包人执</w:t>
      </w:r>
      <w:r>
        <w:rPr>
          <w:rFonts w:hint="eastAsia" w:ascii="宋体" w:hAnsi="宋体" w:cs="宋体"/>
        </w:rPr>
        <w:t xml:space="preserve"> </w:t>
      </w:r>
      <w:r>
        <w:rPr>
          <w:rFonts w:hint="eastAsia" w:ascii="宋体" w:hAnsi="宋体" w:cs="宋体"/>
          <w:u w:val="single"/>
        </w:rPr>
        <w:t xml:space="preserve">壹 </w:t>
      </w:r>
      <w:r>
        <w:rPr>
          <w:rFonts w:ascii="宋体" w:hAnsi="宋体" w:cs="宋体"/>
        </w:rPr>
        <w:t xml:space="preserve">份，承包人执</w:t>
      </w:r>
      <w:r>
        <w:rPr>
          <w:rFonts w:hint="eastAsia" w:ascii="宋体" w:hAnsi="宋体" w:cs="宋体"/>
        </w:rPr>
        <w:t xml:space="preserve"> </w:t>
      </w:r>
      <w:r>
        <w:rPr>
          <w:rFonts w:hint="eastAsia" w:ascii="宋体" w:hAnsi="宋体" w:cs="宋体"/>
          <w:u w:val="single"/>
        </w:rPr>
        <w:t xml:space="preserve">叁 </w:t>
      </w:r>
      <w:r>
        <w:rPr>
          <w:rFonts w:ascii="宋体" w:hAnsi="宋体" w:cs="宋体"/>
        </w:rPr>
        <w:t xml:space="preserve">份。</w:t>
      </w:r>
      <w:r>
        <w:rPr>
          <w:rFonts w:ascii="宋体" w:hAnsi="宋体" w:cs="宋体"/>
        </w:rPr>
      </w:r>
      <w:r/>
    </w:p>
    <w:p>
      <w:pPr>
        <w:pStyle w:val="741"/>
        <w:spacing w:line="400" w:lineRule="exact"/>
        <w:rPr>
          <w:rFonts w:ascii="宋体" w:hAnsi="宋体" w:cs="宋体"/>
        </w:rPr>
      </w:pPr>
      <w:r>
        <w:rPr>
          <w:rFonts w:ascii="宋体" w:hAnsi="宋体" w:cs="宋体"/>
        </w:rPr>
      </w:r>
      <w:r/>
    </w:p>
    <w:p>
      <w:pPr>
        <w:pStyle w:val="741"/>
        <w:ind w:firstLine="420"/>
        <w:spacing w:line="400" w:lineRule="exact"/>
        <w:rPr>
          <w:rFonts w:ascii="宋体" w:hAnsi="宋体" w:cs="宋体"/>
        </w:rPr>
      </w:pPr>
      <w:r>
        <w:rPr>
          <w:rFonts w:ascii="宋体" w:hAnsi="宋体" w:cs="宋体"/>
        </w:rPr>
        <w:t xml:space="preserve">发包人：  (公章)             </w:t>
      </w:r>
      <w:r>
        <w:rPr>
          <w:rFonts w:hint="eastAsia" w:ascii="宋体" w:hAnsi="宋体" w:cs="宋体"/>
          <w:lang w:val="en-US" w:eastAsia="zh-CN"/>
        </w:rPr>
        <w:t xml:space="preserve">  </w:t>
      </w:r>
      <w:r>
        <w:rPr>
          <w:rFonts w:ascii="宋体" w:hAnsi="宋体" w:cs="宋体"/>
        </w:rPr>
        <w:t xml:space="preserve">承包人：  (公章)</w:t>
      </w:r>
      <w:r>
        <w:rPr>
          <w:rFonts w:ascii="宋体" w:hAnsi="宋体" w:cs="宋体"/>
        </w:rPr>
      </w:r>
      <w:r/>
    </w:p>
    <w:p>
      <w:pPr>
        <w:pStyle w:val="741"/>
        <w:spacing w:line="400" w:lineRule="exact"/>
        <w:rPr>
          <w:rFonts w:ascii="宋体" w:hAnsi="宋体" w:cs="宋体"/>
          <w:u w:val="single"/>
        </w:rPr>
      </w:pPr>
      <w:r>
        <w:rPr>
          <w:rFonts w:ascii="宋体" w:hAnsi="宋体" w:cs="宋体"/>
          <w:u w:val="single"/>
        </w:rPr>
      </w:r>
      <w:r/>
    </w:p>
    <w:p>
      <w:pPr>
        <w:pStyle w:val="741"/>
        <w:ind w:firstLine="315"/>
        <w:spacing w:line="400" w:lineRule="exact"/>
        <w:rPr>
          <w:rFonts w:ascii="宋体" w:hAnsi="宋体" w:cs="宋体"/>
        </w:rPr>
      </w:pPr>
      <w:r>
        <w:rPr>
          <w:rFonts w:ascii="宋体" w:hAnsi="宋体" w:cs="宋体"/>
        </w:rPr>
        <w:t xml:space="preserve">法定代表人或其委托代理人：  </w:t>
      </w:r>
      <w:r>
        <w:rPr>
          <w:rFonts w:hint="eastAsia" w:ascii="宋体" w:hAnsi="宋体" w:cs="宋体"/>
          <w:lang w:val="en-US" w:eastAsia="zh-CN"/>
        </w:rPr>
        <w:t xml:space="preserve">   </w:t>
      </w:r>
      <w:r>
        <w:rPr>
          <w:rFonts w:ascii="宋体" w:hAnsi="宋体" w:cs="宋体"/>
        </w:rPr>
        <w:t xml:space="preserve">法定代表人或其委托代理人：</w:t>
      </w:r>
      <w:r>
        <w:rPr>
          <w:rFonts w:ascii="宋体" w:hAnsi="宋体" w:cs="宋体"/>
        </w:rPr>
      </w:r>
      <w:r/>
    </w:p>
    <w:p>
      <w:pPr>
        <w:pStyle w:val="741"/>
        <w:ind w:firstLine="525"/>
        <w:spacing w:line="400" w:lineRule="exact"/>
        <w:rPr>
          <w:rFonts w:ascii="宋体" w:hAnsi="宋体" w:cs="宋体"/>
        </w:rPr>
      </w:pPr>
      <w:r>
        <w:rPr>
          <w:rFonts w:ascii="宋体" w:hAnsi="宋体" w:cs="宋体"/>
        </w:rPr>
        <w:t xml:space="preserve">（签字）                    </w:t>
      </w:r>
      <w:r>
        <w:rPr>
          <w:rFonts w:hint="eastAsia" w:ascii="宋体" w:hAnsi="宋体" w:cs="宋体"/>
          <w:lang w:val="en-US" w:eastAsia="zh-CN"/>
        </w:rPr>
        <w:t xml:space="preserve">  </w:t>
      </w:r>
      <w:r>
        <w:rPr>
          <w:rFonts w:ascii="宋体" w:hAnsi="宋体" w:cs="宋体"/>
        </w:rPr>
        <w:t xml:space="preserve">（签字）</w:t>
      </w:r>
      <w:r>
        <w:rPr>
          <w:rFonts w:ascii="宋体" w:hAnsi="宋体" w:cs="宋体"/>
        </w:rPr>
      </w:r>
      <w:r/>
    </w:p>
    <w:p>
      <w:pPr>
        <w:pStyle w:val="741"/>
        <w:spacing w:line="400" w:lineRule="exact"/>
        <w:rPr>
          <w:rFonts w:ascii="宋体" w:hAnsi="宋体" w:cs="宋体"/>
          <w:u w:val="single"/>
        </w:rPr>
      </w:pPr>
      <w:r>
        <w:rPr>
          <w:rFonts w:ascii="宋体" w:hAnsi="宋体" w:cs="宋体"/>
          <w:u w:val="single"/>
        </w:rPr>
      </w:r>
      <w:r/>
    </w:p>
    <w:p>
      <w:pPr>
        <w:pStyle w:val="741"/>
        <w:ind w:firstLine="315"/>
        <w:spacing w:line="400" w:lineRule="exact"/>
        <w:tabs>
          <w:tab w:val="left" w:pos="4410" w:leader="none"/>
        </w:tabs>
        <w:rPr>
          <w:rFonts w:ascii="宋体" w:hAnsi="宋体" w:cs="宋体"/>
        </w:rPr>
      </w:pPr>
      <w:r>
        <w:rPr>
          <w:rFonts w:ascii="宋体" w:hAnsi="宋体" w:cs="宋体"/>
        </w:rPr>
        <w:t xml:space="preserve">组织机构代码：</w:t>
      </w:r>
      <w:r>
        <w:rPr>
          <w:rFonts w:ascii="宋体" w:hAnsi="宋体" w:cs="宋体"/>
          <w:u w:val="single"/>
        </w:rPr>
        <w:t xml:space="preserve">      </w:t>
      </w:r>
      <w:r>
        <w:rPr>
          <w:rFonts w:ascii="宋体" w:hAnsi="宋体" w:cs="宋体"/>
          <w:u w:val="none"/>
        </w:rPr>
        <w:t xml:space="preserve"> </w:t>
      </w:r>
      <w:r>
        <w:rPr>
          <w:rFonts w:hint="eastAsia" w:ascii="宋体" w:hAnsi="宋体" w:cs="宋体"/>
          <w:u w:val="none"/>
          <w:lang w:val="en-US" w:eastAsia="zh-CN"/>
        </w:rPr>
        <w:t xml:space="preserve">    </w:t>
      </w:r>
      <w:r>
        <w:rPr>
          <w:rFonts w:ascii="宋体" w:hAnsi="宋体" w:cs="宋体"/>
        </w:rPr>
        <w:t xml:space="preserve">组织机构代码：</w:t>
      </w:r>
      <w:r>
        <w:rPr>
          <w:rFonts w:ascii="宋体" w:hAnsi="宋体" w:cs="宋体"/>
          <w:u w:val="single"/>
        </w:rPr>
        <w:t xml:space="preserve">  </w:t>
      </w:r>
      <w:r>
        <w:rPr>
          <w:rFonts w:hint="eastAsia" w:ascii="宋体" w:hAnsi="宋体" w:cs="宋体"/>
          <w:u w:val="single"/>
          <w:lang w:val="en-US" w:eastAsia="zh-CN"/>
        </w:rPr>
        <w:t xml:space="preserve">      </w:t>
      </w:r>
      <w:r>
        <w:rPr>
          <w:rFonts w:ascii="宋体" w:hAnsi="宋体" w:cs="宋体"/>
          <w:u w:val="single"/>
        </w:rPr>
        <w:t xml:space="preserve">  </w:t>
      </w:r>
      <w:r>
        <w:rPr>
          <w:rFonts w:ascii="宋体" w:hAnsi="宋体" w:cs="宋体"/>
        </w:rPr>
      </w:r>
      <w:r/>
    </w:p>
    <w:p>
      <w:pPr>
        <w:pStyle w:val="741"/>
        <w:ind w:firstLine="315"/>
        <w:spacing w:line="400" w:lineRule="exact"/>
        <w:rPr>
          <w:rFonts w:ascii="宋体" w:hAnsi="宋体" w:cs="宋体"/>
        </w:rPr>
      </w:pPr>
      <w:r>
        <w:rPr>
          <w:rFonts w:ascii="宋体" w:hAnsi="宋体" w:cs="宋体"/>
        </w:rPr>
        <w:t xml:space="preserve">地  址：</w:t>
      </w:r>
      <w:r>
        <w:rPr>
          <w:rFonts w:ascii="宋体" w:hAnsi="宋体" w:cs="宋体"/>
          <w:u w:val="single"/>
        </w:rPr>
        <w:t xml:space="preserve">    </w:t>
      </w:r>
      <w:r>
        <w:rPr>
          <w:rFonts w:ascii="宋体" w:hAnsi="宋体" w:cs="宋体"/>
          <w:u w:val="none"/>
        </w:rPr>
        <w:t xml:space="preserve"> </w:t>
      </w:r>
      <w:r>
        <w:rPr>
          <w:rFonts w:hint="eastAsia" w:ascii="宋体" w:hAnsi="宋体" w:cs="宋体"/>
          <w:u w:val="none"/>
          <w:lang w:val="en-US" w:eastAsia="zh-CN"/>
        </w:rPr>
        <w:t xml:space="preserve">    </w:t>
      </w:r>
      <w:r>
        <w:rPr>
          <w:rFonts w:ascii="宋体" w:hAnsi="宋体" w:cs="宋体"/>
        </w:rPr>
        <w:t xml:space="preserve">地  址：</w:t>
      </w:r>
      <w:r>
        <w:rPr>
          <w:rFonts w:ascii="宋体" w:hAnsi="宋体" w:cs="宋体"/>
          <w:u w:val="single"/>
        </w:rPr>
        <w:t xml:space="preserve"> </w:t>
      </w:r>
      <w:r>
        <w:rPr>
          <w:rFonts w:hint="eastAsia" w:ascii="宋体" w:hAnsi="宋体" w:cs="宋体"/>
          <w:u w:val="single"/>
          <w:lang w:val="en-US" w:eastAsia="zh-CN"/>
        </w:rPr>
        <w:t xml:space="preserve"> </w:t>
      </w:r>
      <w:r>
        <w:rPr>
          <w:rFonts w:ascii="宋体" w:hAnsi="宋体" w:cs="宋体"/>
          <w:u w:val="single"/>
        </w:rPr>
        <w:t xml:space="preserve"> </w:t>
      </w:r>
      <w:r>
        <w:rPr>
          <w:rFonts w:hint="eastAsia" w:ascii="宋体" w:hAnsi="宋体" w:cs="宋体"/>
          <w:u w:val="single"/>
          <w:lang w:val="en-US" w:eastAsia="zh-CN"/>
        </w:rPr>
        <w:t xml:space="preserve">  </w:t>
      </w:r>
      <w:r>
        <w:rPr>
          <w:rFonts w:ascii="宋体" w:hAnsi="宋体" w:cs="宋体"/>
          <w:u w:val="single"/>
        </w:rPr>
        <w:t xml:space="preserve">  </w:t>
      </w:r>
      <w:r>
        <w:rPr>
          <w:rFonts w:ascii="宋体" w:hAnsi="宋体" w:cs="宋体"/>
        </w:rPr>
      </w:r>
      <w:r/>
    </w:p>
    <w:p>
      <w:pPr>
        <w:pStyle w:val="741"/>
        <w:ind w:firstLine="315"/>
        <w:spacing w:line="400" w:lineRule="exact"/>
        <w:rPr>
          <w:rFonts w:ascii="宋体" w:hAnsi="宋体" w:cs="宋体"/>
        </w:rPr>
      </w:pPr>
      <w:r>
        <w:rPr>
          <w:rFonts w:ascii="宋体" w:hAnsi="宋体" w:cs="宋体"/>
        </w:rPr>
        <w:t xml:space="preserve">邮政编码：</w:t>
      </w:r>
      <w:r>
        <w:rPr>
          <w:rFonts w:ascii="宋体" w:hAnsi="宋体" w:cs="宋体"/>
          <w:u w:val="single"/>
        </w:rPr>
        <w:t xml:space="preserve">    </w:t>
      </w:r>
      <w:r>
        <w:rPr>
          <w:rFonts w:ascii="宋体" w:hAnsi="宋体" w:cs="宋体"/>
          <w:u w:val="none"/>
        </w:rPr>
        <w:t xml:space="preserve"> </w:t>
      </w:r>
      <w:r>
        <w:rPr>
          <w:rFonts w:hint="eastAsia" w:ascii="宋体" w:hAnsi="宋体" w:cs="宋体"/>
          <w:u w:val="none"/>
          <w:lang w:val="en-US" w:eastAsia="zh-CN"/>
        </w:rPr>
        <w:t xml:space="preserve">    </w:t>
      </w:r>
      <w:r>
        <w:rPr>
          <w:rFonts w:ascii="宋体" w:hAnsi="宋体" w:cs="宋体"/>
        </w:rPr>
        <w:t xml:space="preserve">邮政编码：</w:t>
      </w:r>
      <w:r>
        <w:rPr>
          <w:rFonts w:ascii="宋体" w:hAnsi="宋体" w:cs="宋体"/>
          <w:u w:val="single"/>
        </w:rPr>
        <w:t xml:space="preserve">   </w:t>
      </w:r>
      <w:r>
        <w:rPr>
          <w:rFonts w:ascii="宋体" w:hAnsi="宋体" w:cs="宋体"/>
        </w:rPr>
      </w:r>
      <w:r/>
    </w:p>
    <w:p>
      <w:pPr>
        <w:pStyle w:val="741"/>
        <w:ind w:firstLine="315"/>
        <w:spacing w:line="400" w:lineRule="exact"/>
        <w:rPr>
          <w:rFonts w:ascii="宋体" w:hAnsi="宋体" w:cs="宋体"/>
        </w:rPr>
      </w:pPr>
      <w:r>
        <w:rPr>
          <w:rFonts w:ascii="宋体" w:hAnsi="宋体" w:cs="宋体"/>
        </w:rPr>
        <w:t xml:space="preserve">法定代表人：</w:t>
      </w:r>
      <w:r>
        <w:rPr>
          <w:rFonts w:ascii="宋体" w:hAnsi="宋体" w:cs="宋体"/>
          <w:u w:val="single"/>
        </w:rPr>
        <w:t xml:space="preserve">          </w:t>
      </w:r>
      <w:r>
        <w:rPr>
          <w:rFonts w:hint="eastAsia" w:ascii="宋体" w:hAnsi="宋体" w:cs="宋体"/>
          <w:u w:val="none"/>
          <w:lang w:val="en-US" w:eastAsia="zh-CN"/>
        </w:rPr>
        <w:t xml:space="preserve">     </w:t>
      </w:r>
      <w:r>
        <w:rPr>
          <w:rFonts w:ascii="宋体" w:hAnsi="宋体" w:cs="宋体"/>
        </w:rPr>
        <w:t xml:space="preserve">法定代表人：</w:t>
      </w:r>
      <w:r>
        <w:rPr>
          <w:rFonts w:ascii="宋体" w:hAnsi="宋体" w:cs="宋体"/>
          <w:u w:val="single"/>
        </w:rPr>
        <w:t xml:space="preserve">    </w:t>
      </w:r>
      <w:r>
        <w:rPr>
          <w:rFonts w:hint="eastAsia" w:ascii="宋体" w:hAnsi="宋体" w:cs="宋体"/>
          <w:u w:val="single"/>
          <w:lang w:val="en-US" w:eastAsia="zh-CN"/>
        </w:rPr>
        <w:t xml:space="preserve">       </w:t>
      </w:r>
      <w:r>
        <w:rPr>
          <w:rFonts w:ascii="宋体" w:hAnsi="宋体" w:cs="宋体"/>
          <w:u w:val="single"/>
        </w:rPr>
        <w:t xml:space="preserve">  </w:t>
      </w:r>
      <w:r>
        <w:rPr>
          <w:rFonts w:ascii="宋体" w:hAnsi="宋体" w:cs="宋体"/>
        </w:rPr>
      </w:r>
      <w:r/>
    </w:p>
    <w:p>
      <w:pPr>
        <w:pStyle w:val="741"/>
        <w:ind w:firstLine="315"/>
        <w:spacing w:line="400" w:lineRule="exact"/>
        <w:rPr>
          <w:rFonts w:ascii="宋体" w:hAnsi="宋体" w:cs="宋体"/>
        </w:rPr>
      </w:pPr>
      <w:r>
        <w:rPr>
          <w:rFonts w:ascii="宋体" w:hAnsi="宋体" w:cs="宋体"/>
        </w:rPr>
        <w:t xml:space="preserve">委托代理人：</w:t>
      </w:r>
      <w:r>
        <w:rPr>
          <w:rFonts w:ascii="宋体" w:hAnsi="宋体" w:cs="宋体"/>
          <w:u w:val="single"/>
        </w:rPr>
        <w:t xml:space="preserve">          </w:t>
      </w:r>
      <w:r>
        <w:rPr>
          <w:rFonts w:ascii="宋体" w:hAnsi="宋体" w:cs="宋体"/>
          <w:u w:val="none"/>
        </w:rPr>
        <w:t xml:space="preserve"> </w:t>
      </w:r>
      <w:r>
        <w:rPr>
          <w:rFonts w:hint="eastAsia" w:ascii="宋体" w:hAnsi="宋体" w:cs="宋体"/>
          <w:u w:val="none"/>
          <w:lang w:val="en-US" w:eastAsia="zh-CN"/>
        </w:rPr>
        <w:t xml:space="preserve">    </w:t>
      </w:r>
      <w:r>
        <w:rPr>
          <w:rFonts w:ascii="宋体" w:hAnsi="宋体" w:cs="宋体"/>
        </w:rPr>
        <w:t xml:space="preserve">委托代理人：</w:t>
      </w:r>
      <w:r>
        <w:rPr>
          <w:rFonts w:ascii="宋体" w:hAnsi="宋体" w:cs="宋体"/>
          <w:u w:val="single"/>
        </w:rPr>
        <w:t xml:space="preserve">  </w:t>
      </w:r>
      <w:r>
        <w:rPr>
          <w:rFonts w:hint="eastAsia" w:ascii="宋体" w:hAnsi="宋体" w:cs="宋体"/>
          <w:u w:val="single"/>
          <w:lang w:val="en-US" w:eastAsia="zh-CN"/>
        </w:rPr>
        <w:t xml:space="preserve">         </w:t>
      </w:r>
      <w:r>
        <w:rPr>
          <w:rFonts w:ascii="宋体" w:hAnsi="宋体" w:cs="宋体"/>
          <w:u w:val="single"/>
        </w:rPr>
        <w:t xml:space="preserve">  </w:t>
      </w:r>
      <w:r>
        <w:rPr>
          <w:rFonts w:ascii="宋体" w:hAnsi="宋体" w:cs="宋体"/>
        </w:rPr>
      </w:r>
      <w:r/>
    </w:p>
    <w:p>
      <w:pPr>
        <w:pStyle w:val="741"/>
        <w:ind w:firstLine="315"/>
        <w:spacing w:line="400" w:lineRule="exact"/>
        <w:rPr>
          <w:rFonts w:ascii="宋体" w:hAnsi="宋体" w:cs="宋体"/>
        </w:rPr>
      </w:pPr>
      <w:r>
        <w:rPr>
          <w:rFonts w:ascii="宋体" w:hAnsi="宋体" w:cs="宋体"/>
        </w:rPr>
        <w:t xml:space="preserve">电  话：</w:t>
      </w:r>
      <w:r>
        <w:rPr>
          <w:rFonts w:ascii="宋体" w:hAnsi="宋体" w:cs="宋体"/>
          <w:u w:val="single"/>
        </w:rPr>
        <w:t xml:space="preserve">  </w:t>
      </w:r>
      <w:r>
        <w:rPr>
          <w:rFonts w:ascii="宋体" w:hAnsi="宋体" w:cs="宋体"/>
          <w:u w:val="none"/>
        </w:rPr>
        <w:t xml:space="preserve"> </w:t>
      </w:r>
      <w:r>
        <w:rPr>
          <w:rFonts w:hint="eastAsia" w:ascii="宋体" w:hAnsi="宋体" w:cs="宋体"/>
          <w:u w:val="none"/>
          <w:lang w:val="en-US" w:eastAsia="zh-CN"/>
        </w:rPr>
        <w:t xml:space="preserve">    </w:t>
      </w:r>
      <w:r>
        <w:rPr>
          <w:rFonts w:ascii="宋体" w:hAnsi="宋体" w:cs="宋体"/>
        </w:rPr>
        <w:t xml:space="preserve">电  话：</w:t>
      </w:r>
      <w:r>
        <w:rPr>
          <w:rFonts w:ascii="宋体" w:hAnsi="宋体" w:cs="宋体"/>
          <w:u w:val="single"/>
        </w:rPr>
        <w:t xml:space="preserve">     </w:t>
      </w:r>
      <w:r>
        <w:rPr>
          <w:rFonts w:ascii="宋体" w:hAnsi="宋体" w:cs="宋体"/>
        </w:rPr>
      </w:r>
      <w:r/>
    </w:p>
    <w:p>
      <w:pPr>
        <w:pStyle w:val="741"/>
        <w:ind w:firstLine="315"/>
        <w:spacing w:line="400" w:lineRule="exact"/>
        <w:rPr>
          <w:rFonts w:ascii="宋体" w:hAnsi="宋体" w:cs="宋体"/>
        </w:rPr>
      </w:pPr>
      <w:r>
        <w:rPr>
          <w:rFonts w:ascii="宋体" w:hAnsi="宋体" w:cs="宋体"/>
        </w:rPr>
        <w:t xml:space="preserve">传  真：</w:t>
      </w:r>
      <w:r>
        <w:rPr>
          <w:rFonts w:hint="eastAsia" w:ascii="宋体" w:hAnsi="宋体" w:cs="宋体"/>
          <w:u w:val="single"/>
        </w:rPr>
        <w:t xml:space="preserve">  </w:t>
      </w:r>
      <w:r>
        <w:rPr>
          <w:rFonts w:hint="eastAsia" w:ascii="宋体" w:hAnsi="宋体" w:cs="宋体"/>
          <w:u w:val="none"/>
        </w:rPr>
        <w:t xml:space="preserve"> </w:t>
      </w:r>
      <w:r>
        <w:rPr>
          <w:rFonts w:hint="eastAsia" w:ascii="宋体" w:hAnsi="宋体" w:cs="宋体"/>
          <w:u w:val="none"/>
          <w:lang w:val="en-US" w:eastAsia="zh-CN"/>
        </w:rPr>
        <w:t xml:space="preserve">    </w:t>
      </w:r>
      <w:r>
        <w:rPr>
          <w:rFonts w:ascii="宋体" w:hAnsi="宋体" w:cs="宋体"/>
        </w:rPr>
        <w:t xml:space="preserve">传  真：</w:t>
      </w:r>
      <w:r>
        <w:rPr>
          <w:rFonts w:ascii="宋体" w:hAnsi="宋体" w:cs="宋体"/>
          <w:u w:val="single"/>
        </w:rPr>
        <w:t xml:space="preserve">     </w:t>
      </w:r>
      <w:r>
        <w:rPr>
          <w:rFonts w:ascii="宋体" w:hAnsi="宋体" w:cs="宋体"/>
        </w:rPr>
      </w:r>
      <w:r/>
    </w:p>
    <w:p>
      <w:pPr>
        <w:pStyle w:val="741"/>
        <w:ind w:firstLine="315"/>
        <w:spacing w:line="400" w:lineRule="exact"/>
        <w:rPr>
          <w:rFonts w:ascii="宋体" w:hAnsi="宋体" w:cs="宋体"/>
        </w:rPr>
      </w:pPr>
      <w:r>
        <w:rPr>
          <w:rFonts w:ascii="宋体" w:hAnsi="宋体" w:cs="宋体"/>
        </w:rPr>
        <w:t xml:space="preserve">电子信箱：</w:t>
      </w:r>
      <w:r>
        <w:rPr>
          <w:rFonts w:hint="eastAsia" w:ascii="宋体" w:hAnsi="宋体" w:cs="宋体"/>
          <w:u w:val="single"/>
        </w:rPr>
        <w:t xml:space="preserve"></w:t>
      </w:r>
      <w:r>
        <w:rPr>
          <w:rFonts w:hint="eastAsia" w:ascii="宋体" w:hAnsi="宋体" w:cs="宋体"/>
          <w:u w:val="none"/>
        </w:rPr>
        <w:t xml:space="preserve"> </w:t>
      </w:r>
      <w:r>
        <w:rPr>
          <w:rFonts w:hint="eastAsia" w:ascii="宋体" w:hAnsi="宋体" w:cs="宋体"/>
          <w:u w:val="none"/>
          <w:lang w:val="en-US" w:eastAsia="zh-CN"/>
        </w:rPr>
        <w:t xml:space="preserve">    </w:t>
      </w:r>
      <w:r>
        <w:rPr>
          <w:rFonts w:ascii="宋体" w:hAnsi="宋体" w:cs="宋体"/>
        </w:rPr>
        <w:t xml:space="preserve">电子信箱：</w:t>
      </w:r>
      <w:r>
        <w:rPr>
          <w:rFonts w:ascii="宋体" w:hAnsi="宋体" w:cs="宋体"/>
          <w:u w:val="single"/>
        </w:rPr>
        <w:t xml:space="preserve">   </w:t>
      </w:r>
      <w:r>
        <w:rPr>
          <w:rFonts w:ascii="宋体" w:hAnsi="宋体" w:cs="宋体"/>
        </w:rPr>
      </w:r>
      <w:r/>
    </w:p>
    <w:p>
      <w:pPr>
        <w:pStyle w:val="741"/>
        <w:ind w:firstLine="315"/>
        <w:spacing w:line="400" w:lineRule="exact"/>
        <w:rPr>
          <w:rFonts w:ascii="宋体" w:hAnsi="宋体" w:cs="宋体"/>
        </w:rPr>
      </w:pPr>
      <w:r>
        <w:rPr>
          <w:rFonts w:ascii="宋体" w:hAnsi="宋体" w:cs="宋体"/>
        </w:rPr>
        <w:t xml:space="preserve">开户银行：</w:t>
      </w:r>
      <w:r>
        <w:rPr>
          <w:rFonts w:ascii="宋体" w:hAnsi="宋体" w:cs="宋体"/>
          <w:u w:val="single"/>
        </w:rPr>
        <w:t xml:space="preserve">  </w:t>
      </w:r>
      <w:r>
        <w:rPr>
          <w:rFonts w:ascii="宋体" w:hAnsi="宋体" w:cs="宋体"/>
          <w:u w:val="none"/>
        </w:rPr>
        <w:t xml:space="preserve"> </w:t>
      </w:r>
      <w:r>
        <w:rPr>
          <w:rFonts w:hint="eastAsia" w:ascii="宋体" w:hAnsi="宋体" w:cs="宋体"/>
          <w:u w:val="none"/>
          <w:lang w:val="en-US" w:eastAsia="zh-CN"/>
        </w:rPr>
        <w:t xml:space="preserve">    </w:t>
      </w:r>
      <w:r>
        <w:rPr>
          <w:rFonts w:ascii="宋体" w:hAnsi="宋体" w:cs="宋体"/>
        </w:rPr>
        <w:t xml:space="preserve">开户银行：</w:t>
      </w:r>
      <w:r>
        <w:rPr>
          <w:rFonts w:ascii="宋体" w:hAnsi="宋体" w:cs="宋体"/>
          <w:u w:val="single"/>
        </w:rPr>
        <w:t xml:space="preserve">   </w:t>
      </w:r>
      <w:r>
        <w:rPr>
          <w:rFonts w:ascii="宋体" w:hAnsi="宋体" w:cs="宋体"/>
        </w:rPr>
      </w:r>
      <w:r/>
    </w:p>
    <w:p>
      <w:pPr>
        <w:pStyle w:val="741"/>
        <w:ind w:firstLine="315"/>
        <w:spacing w:line="400" w:lineRule="exact"/>
        <w:rPr>
          <w:rFonts w:ascii="宋体" w:hAnsi="宋体" w:cs="宋体"/>
        </w:rPr>
      </w:pPr>
      <w:r>
        <w:rPr>
          <w:rFonts w:ascii="宋体" w:hAnsi="宋体" w:cs="宋体"/>
        </w:rPr>
        <w:t xml:space="preserve">账  号：</w:t>
      </w:r>
      <w:r>
        <w:rPr>
          <w:rFonts w:ascii="宋体" w:hAnsi="宋体" w:cs="宋体"/>
          <w:u w:val="single"/>
        </w:rPr>
        <w:t xml:space="preserve">      </w:t>
      </w:r>
      <w:r>
        <w:rPr>
          <w:rFonts w:ascii="宋体" w:hAnsi="宋体" w:cs="宋体"/>
          <w:u w:val="none"/>
        </w:rPr>
        <w:t xml:space="preserve"> </w:t>
      </w:r>
      <w:r>
        <w:rPr>
          <w:rFonts w:hint="eastAsia" w:ascii="宋体" w:hAnsi="宋体" w:cs="宋体"/>
          <w:u w:val="none"/>
          <w:lang w:val="en-US" w:eastAsia="zh-CN"/>
        </w:rPr>
        <w:t xml:space="preserve">    </w:t>
      </w:r>
      <w:r>
        <w:rPr>
          <w:rFonts w:ascii="宋体" w:hAnsi="宋体" w:cs="宋体"/>
        </w:rPr>
        <w:t xml:space="preserve">账  号：</w:t>
      </w:r>
      <w:r>
        <w:rPr>
          <w:rFonts w:ascii="宋体" w:hAnsi="宋体" w:cs="宋体"/>
          <w:u w:val="single"/>
        </w:rPr>
        <w:t xml:space="preserve">     </w:t>
      </w:r>
      <w:r>
        <w:rPr>
          <w:rFonts w:ascii="宋体" w:hAnsi="宋体" w:cs="宋体"/>
        </w:rPr>
      </w:r>
      <w:r/>
    </w:p>
    <w:p>
      <w:pPr>
        <w:pStyle w:val="741"/>
        <w:jc w:val="center"/>
        <w:spacing w:line="400" w:lineRule="exact"/>
        <w:rPr>
          <w:rFonts w:ascii="宋体" w:hAnsi="宋体" w:cs="宋体"/>
          <w:b/>
        </w:rPr>
      </w:pPr>
      <w:r>
        <w:rPr>
          <w:rFonts w:ascii="宋体" w:hAnsi="宋体" w:cs="宋体"/>
          <w:b/>
        </w:rPr>
      </w:r>
      <w:r/>
    </w:p>
    <w:p>
      <w:pPr>
        <w:pStyle w:val="741"/>
        <w:jc w:val="center"/>
        <w:spacing w:line="400" w:lineRule="exact"/>
        <w:rPr>
          <w:rFonts w:ascii="宋体" w:hAnsi="宋体" w:cs="仿宋_GB2312"/>
          <w:spacing w:val="7"/>
          <w:sz w:val="32"/>
          <w:szCs w:val="32"/>
        </w:rPr>
      </w:pPr>
      <w:r>
        <w:rPr>
          <w:rFonts w:ascii="宋体" w:hAnsi="宋体" w:cs="宋体"/>
          <w:b/>
          <w:sz w:val="23"/>
          <w:szCs w:val="23"/>
        </w:rPr>
        <w:br w:type="page" w:clear="all"/>
      </w:r>
      <w:r>
        <w:rPr>
          <w:rFonts w:ascii="宋体" w:hAnsi="宋体" w:cs="仿宋_GB2312"/>
          <w:spacing w:val="7"/>
          <w:sz w:val="32"/>
          <w:szCs w:val="32"/>
        </w:rPr>
        <w:t xml:space="preserve">第二部分  合同条款</w:t>
      </w:r>
      <w:r>
        <w:rPr>
          <w:rFonts w:ascii="宋体" w:hAnsi="宋体" w:cs="仿宋_GB2312"/>
          <w:spacing w:val="7"/>
          <w:sz w:val="32"/>
          <w:szCs w:val="32"/>
        </w:rPr>
      </w:r>
      <w:r/>
    </w:p>
    <w:p>
      <w:pPr>
        <w:pStyle w:val="741"/>
        <w:ind w:firstLine="456"/>
        <w:jc w:val="center"/>
        <w:spacing w:line="400" w:lineRule="exact"/>
        <w:rPr>
          <w:rFonts w:ascii="仿宋" w:hAnsi="仿宋" w:eastAsia="仿宋_GB2312" w:cs="仿宋_GB2312"/>
          <w:spacing w:val="-7"/>
          <w:sz w:val="24"/>
        </w:rPr>
      </w:pPr>
      <w:r>
        <w:rPr>
          <w:rFonts w:ascii="仿宋" w:hAnsi="仿宋" w:eastAsia="仿宋_GB2312" w:cs="仿宋_GB2312"/>
          <w:spacing w:val="-7"/>
          <w:sz w:val="24"/>
        </w:rPr>
      </w:r>
      <w:r/>
    </w:p>
    <w:p>
      <w:pPr>
        <w:pStyle w:val="741"/>
        <w:ind w:firstLine="456"/>
        <w:jc w:val="center"/>
        <w:spacing w:line="400" w:lineRule="exact"/>
        <w:rPr>
          <w:rFonts w:ascii="仿宋" w:hAnsi="仿宋" w:eastAsia="仿宋_GB2312" w:cs="仿宋_GB2312"/>
          <w:b/>
          <w:spacing w:val="-6"/>
          <w:sz w:val="24"/>
        </w:rPr>
      </w:pPr>
      <w:r>
        <w:rPr>
          <w:rFonts w:ascii="仿宋" w:hAnsi="仿宋" w:eastAsia="仿宋_GB2312" w:cs="仿宋_GB2312"/>
          <w:spacing w:val="-7"/>
          <w:sz w:val="24"/>
        </w:rPr>
        <w:t xml:space="preserve">一、</w:t>
      </w:r>
      <w:r>
        <w:rPr>
          <w:rFonts w:ascii="仿宋" w:hAnsi="仿宋" w:eastAsia="仿宋_GB2312" w:cs="仿宋_GB2312"/>
          <w:b/>
          <w:spacing w:val="-6"/>
          <w:sz w:val="24"/>
        </w:rPr>
        <w:t xml:space="preserve">词语定义及合同文件</w:t>
      </w:r>
      <w:r>
        <w:rPr>
          <w:rFonts w:ascii="仿宋" w:hAnsi="仿宋" w:eastAsia="仿宋_GB2312" w:cs="仿宋_GB2312"/>
          <w:b/>
          <w:spacing w:val="-6"/>
          <w:sz w:val="24"/>
        </w:rPr>
      </w:r>
      <w:r/>
    </w:p>
    <w:p>
      <w:pPr>
        <w:pStyle w:val="741"/>
        <w:ind w:firstLine="297"/>
        <w:spacing w:line="400" w:lineRule="exact"/>
        <w:rPr>
          <w:rFonts w:ascii="宋体" w:hAnsi="宋体" w:cs="仿宋_GB2312"/>
          <w:b/>
          <w:spacing w:val="-6"/>
        </w:rPr>
      </w:pPr>
      <w:r>
        <w:rPr>
          <w:rFonts w:ascii="宋体" w:hAnsi="宋体" w:cs="仿宋_GB2312"/>
          <w:spacing w:val="-6"/>
        </w:rPr>
        <w:t xml:space="preserve"> </w:t>
      </w:r>
      <w:r>
        <w:rPr>
          <w:rFonts w:ascii="宋体" w:hAnsi="宋体" w:cs="仿宋_GB2312"/>
          <w:b/>
          <w:spacing w:val="-6"/>
        </w:rPr>
        <w:t xml:space="preserve">1、词语定义</w:t>
      </w:r>
      <w:r>
        <w:rPr>
          <w:rFonts w:ascii="宋体" w:hAnsi="宋体" w:cs="仿宋_GB2312"/>
          <w:b/>
          <w:spacing w:val="-6"/>
        </w:rPr>
      </w:r>
      <w:r/>
    </w:p>
    <w:p>
      <w:pPr>
        <w:pStyle w:val="741"/>
        <w:spacing w:line="400" w:lineRule="exact"/>
        <w:rPr>
          <w:rFonts w:ascii="宋体" w:hAnsi="宋体" w:cs="仿宋_GB2312"/>
          <w:spacing w:val="-6"/>
        </w:rPr>
      </w:pPr>
      <w:r>
        <w:rPr>
          <w:rFonts w:ascii="宋体" w:hAnsi="宋体" w:cs="仿宋_GB2312"/>
          <w:spacing w:val="-6"/>
        </w:rPr>
        <w:t xml:space="preserve">    1.1 合同条款：是发包人与承包人根据法律、行政法规规定，参照国家推行的示范文本，结合具体工程实际，经协商达成一致意见的、适用于本工程的条款。</w:t>
      </w:r>
      <w:r>
        <w:rPr>
          <w:rFonts w:ascii="宋体" w:hAnsi="宋体" w:cs="仿宋_GB2312"/>
          <w:spacing w:val="-6"/>
        </w:rPr>
      </w:r>
      <w:r/>
    </w:p>
    <w:p>
      <w:pPr>
        <w:pStyle w:val="741"/>
        <w:spacing w:line="400" w:lineRule="exact"/>
        <w:rPr>
          <w:rFonts w:ascii="宋体" w:hAnsi="宋体" w:cs="仿宋_GB2312"/>
          <w:spacing w:val="-6"/>
        </w:rPr>
      </w:pPr>
      <w:r>
        <w:rPr>
          <w:rFonts w:ascii="宋体" w:hAnsi="宋体" w:cs="仿宋_GB2312"/>
          <w:spacing w:val="-6"/>
        </w:rPr>
        <w:t xml:space="preserve">   </w:t>
      </w:r>
      <w:r>
        <w:rPr>
          <w:rFonts w:hint="eastAsia" w:ascii="宋体" w:hAnsi="宋体" w:cs="仿宋_GB2312"/>
          <w:spacing w:val="-6"/>
        </w:rPr>
        <w:t xml:space="preserve"> </w:t>
      </w:r>
      <w:r>
        <w:rPr>
          <w:rFonts w:ascii="宋体" w:hAnsi="宋体" w:cs="仿宋_GB2312"/>
          <w:spacing w:val="-6"/>
        </w:rPr>
        <w:t xml:space="preserve">1.2 发包人：是指南通市通州区住房和城乡建设局及在该合同成立后依法取得该发包人继承资格的合法继承人。</w:t>
      </w:r>
      <w:r>
        <w:rPr>
          <w:rFonts w:ascii="宋体" w:hAnsi="宋体" w:cs="仿宋_GB2312"/>
          <w:spacing w:val="-6"/>
        </w:rPr>
      </w:r>
      <w:r/>
    </w:p>
    <w:p>
      <w:pPr>
        <w:pStyle w:val="741"/>
        <w:spacing w:line="400" w:lineRule="exact"/>
        <w:rPr>
          <w:rFonts w:ascii="宋体" w:hAnsi="宋体" w:cs="仿宋_GB2312"/>
          <w:spacing w:val="-6"/>
        </w:rPr>
      </w:pPr>
      <w:r>
        <w:rPr>
          <w:rFonts w:ascii="宋体" w:hAnsi="宋体" w:cs="仿宋_GB2312"/>
          <w:spacing w:val="-6"/>
        </w:rPr>
        <w:t xml:space="preserve">    1.3承包人：是指中标单位及在该合同成立后依法取得该承包人继承资格的合法继承人。</w:t>
      </w:r>
      <w:r>
        <w:rPr>
          <w:rFonts w:ascii="宋体" w:hAnsi="宋体" w:cs="仿宋_GB2312"/>
          <w:spacing w:val="-6"/>
        </w:rPr>
      </w:r>
      <w:r/>
    </w:p>
    <w:p>
      <w:pPr>
        <w:pStyle w:val="741"/>
        <w:spacing w:line="400" w:lineRule="exact"/>
        <w:rPr>
          <w:rFonts w:ascii="宋体" w:hAnsi="宋体" w:cs="仿宋_GB2312"/>
          <w:spacing w:val="-6"/>
        </w:rPr>
      </w:pPr>
      <w:r>
        <w:rPr>
          <w:rFonts w:ascii="宋体" w:hAnsi="宋体" w:cs="仿宋_GB2312"/>
          <w:spacing w:val="-6"/>
        </w:rPr>
        <w:t xml:space="preserve">    1.4设计单位：指发包人委托的负责本工程设计并取得相应工程设计资质等级证书的单位。</w:t>
      </w:r>
      <w:r>
        <w:rPr>
          <w:rFonts w:ascii="宋体" w:hAnsi="宋体" w:cs="仿宋_GB2312"/>
          <w:spacing w:val="-6"/>
        </w:rPr>
      </w:r>
      <w:r/>
    </w:p>
    <w:p>
      <w:pPr>
        <w:pStyle w:val="741"/>
        <w:spacing w:line="400" w:lineRule="exact"/>
        <w:rPr>
          <w:rFonts w:ascii="宋体" w:hAnsi="宋体" w:cs="仿宋_GB2312"/>
          <w:spacing w:val="-6"/>
        </w:rPr>
      </w:pPr>
      <w:r>
        <w:rPr>
          <w:rFonts w:ascii="宋体" w:hAnsi="宋体" w:cs="仿宋_GB2312"/>
          <w:spacing w:val="-6"/>
        </w:rPr>
        <w:t xml:space="preserve">    1.5 工程造价管理部门：指国务院有关部门、县级以上人民政府建设行政主管部门或其委托的工程造价管理机构。</w:t>
      </w:r>
      <w:r>
        <w:rPr>
          <w:rFonts w:ascii="宋体" w:hAnsi="宋体" w:cs="仿宋_GB2312"/>
          <w:spacing w:val="-6"/>
        </w:rPr>
      </w:r>
      <w:r/>
    </w:p>
    <w:p>
      <w:pPr>
        <w:pStyle w:val="741"/>
        <w:spacing w:line="400" w:lineRule="exact"/>
        <w:rPr>
          <w:rFonts w:ascii="宋体" w:hAnsi="宋体" w:cs="仿宋_GB2312"/>
          <w:spacing w:val="-6"/>
        </w:rPr>
      </w:pPr>
      <w:r>
        <w:rPr>
          <w:rFonts w:hint="eastAsia" w:ascii="宋体" w:hAnsi="宋体" w:cs="仿宋_GB2312"/>
          <w:spacing w:val="-6"/>
        </w:rPr>
        <w:t xml:space="preserve">    </w:t>
      </w:r>
      <w:r>
        <w:rPr>
          <w:rFonts w:ascii="宋体" w:hAnsi="宋体" w:cs="仿宋_GB2312"/>
          <w:spacing w:val="-6"/>
        </w:rPr>
        <w:t xml:space="preserve">1.6 工程：指发包人承包人在协议书中约定的承包范围内的工程。</w:t>
      </w:r>
      <w:r>
        <w:rPr>
          <w:rFonts w:ascii="宋体" w:hAnsi="宋体" w:cs="仿宋_GB2312"/>
          <w:spacing w:val="-6"/>
        </w:rPr>
      </w:r>
      <w:r/>
    </w:p>
    <w:p>
      <w:pPr>
        <w:pStyle w:val="741"/>
        <w:spacing w:line="400" w:lineRule="exact"/>
        <w:rPr>
          <w:rFonts w:ascii="宋体" w:hAnsi="宋体" w:cs="仿宋_GB2312"/>
          <w:spacing w:val="-6"/>
        </w:rPr>
      </w:pPr>
      <w:r>
        <w:rPr>
          <w:rFonts w:hint="eastAsia" w:ascii="宋体" w:hAnsi="宋体" w:cs="仿宋_GB2312"/>
          <w:spacing w:val="-6"/>
        </w:rPr>
        <w:t xml:space="preserve">    </w:t>
      </w:r>
      <w:r>
        <w:rPr>
          <w:rFonts w:ascii="宋体" w:hAnsi="宋体" w:cs="仿宋_GB2312"/>
          <w:spacing w:val="-6"/>
        </w:rPr>
        <w:t xml:space="preserve">1.7合同价款：指发包人承包人在协议书中约定，发包人用以支付承包人按照合同约定完成承包范围内全部工程并承担质量保修责任的款项。</w:t>
      </w:r>
      <w:r>
        <w:rPr>
          <w:rFonts w:ascii="宋体" w:hAnsi="宋体" w:cs="仿宋_GB2312"/>
          <w:spacing w:val="-6"/>
        </w:rPr>
      </w:r>
      <w:r/>
    </w:p>
    <w:p>
      <w:pPr>
        <w:pStyle w:val="741"/>
        <w:spacing w:line="400" w:lineRule="exact"/>
        <w:rPr>
          <w:rFonts w:ascii="宋体" w:hAnsi="宋体" w:cs="仿宋_GB2312"/>
          <w:spacing w:val="-6"/>
        </w:rPr>
      </w:pPr>
      <w:r>
        <w:rPr>
          <w:rFonts w:hint="eastAsia" w:ascii="宋体" w:hAnsi="宋体" w:cs="仿宋_GB2312"/>
          <w:spacing w:val="-6"/>
        </w:rPr>
        <w:t xml:space="preserve">    </w:t>
      </w:r>
      <w:r>
        <w:rPr>
          <w:rFonts w:ascii="宋体" w:hAnsi="宋体" w:cs="仿宋_GB2312"/>
          <w:spacing w:val="-6"/>
        </w:rPr>
        <w:t xml:space="preserve">1.8费用：指不包含在合同价款之内的应当由发包人或承包人承担的经济支出。</w:t>
      </w:r>
      <w:r>
        <w:rPr>
          <w:rFonts w:ascii="宋体" w:hAnsi="宋体" w:cs="仿宋_GB2312"/>
          <w:spacing w:val="-6"/>
        </w:rPr>
      </w:r>
      <w:r/>
    </w:p>
    <w:p>
      <w:pPr>
        <w:pStyle w:val="741"/>
        <w:spacing w:line="400" w:lineRule="exact"/>
        <w:rPr>
          <w:rFonts w:ascii="宋体" w:hAnsi="宋体" w:cs="仿宋_GB2312"/>
          <w:spacing w:val="-6"/>
        </w:rPr>
      </w:pPr>
      <w:r>
        <w:rPr>
          <w:rFonts w:hint="eastAsia" w:ascii="宋体" w:hAnsi="宋体" w:cs="仿宋_GB2312"/>
          <w:spacing w:val="-6"/>
        </w:rPr>
        <w:t xml:space="preserve">    </w:t>
      </w:r>
      <w:r>
        <w:rPr>
          <w:rFonts w:ascii="宋体" w:hAnsi="宋体" w:cs="仿宋_GB2312"/>
          <w:spacing w:val="-6"/>
        </w:rPr>
        <w:t xml:space="preserve">1.9 维修、维护期：指发包人承包人在协议书中约定，按总日历天数(包括法定节假日)计算的承包天数。</w:t>
      </w:r>
      <w:r>
        <w:rPr>
          <w:rFonts w:ascii="宋体" w:hAnsi="宋体" w:cs="仿宋_GB2312"/>
          <w:spacing w:val="-6"/>
        </w:rPr>
      </w:r>
      <w:r/>
    </w:p>
    <w:p>
      <w:pPr>
        <w:pStyle w:val="741"/>
        <w:spacing w:line="400" w:lineRule="exact"/>
        <w:rPr>
          <w:rFonts w:ascii="宋体" w:hAnsi="宋体" w:cs="仿宋_GB2312"/>
          <w:spacing w:val="-6"/>
        </w:rPr>
      </w:pPr>
      <w:r>
        <w:rPr>
          <w:rFonts w:hint="eastAsia" w:ascii="宋体" w:hAnsi="宋体" w:cs="仿宋_GB2312"/>
          <w:spacing w:val="-6"/>
        </w:rPr>
        <w:t xml:space="preserve">    </w:t>
      </w:r>
      <w:r>
        <w:rPr>
          <w:rFonts w:ascii="宋体" w:hAnsi="宋体" w:cs="仿宋_GB2312"/>
          <w:spacing w:val="-6"/>
        </w:rPr>
        <w:t xml:space="preserve">1.10施工场地：指由发包人提供的用于工程施工的场所以及发包人在图纸中具体指定的供施工使用的任何其他场所。</w:t>
      </w:r>
      <w:r>
        <w:rPr>
          <w:rFonts w:ascii="宋体" w:hAnsi="宋体" w:cs="仿宋_GB2312"/>
          <w:spacing w:val="-6"/>
        </w:rPr>
      </w:r>
      <w:r/>
    </w:p>
    <w:p>
      <w:pPr>
        <w:pStyle w:val="741"/>
        <w:spacing w:line="400" w:lineRule="exact"/>
        <w:rPr>
          <w:rFonts w:ascii="宋体" w:hAnsi="宋体" w:cs="仿宋_GB2312"/>
          <w:spacing w:val="-6"/>
        </w:rPr>
      </w:pPr>
      <w:r>
        <w:rPr>
          <w:rFonts w:hint="eastAsia" w:ascii="宋体" w:hAnsi="宋体" w:cs="仿宋_GB2312"/>
          <w:spacing w:val="-6"/>
        </w:rPr>
        <w:t xml:space="preserve">    </w:t>
      </w:r>
      <w:r>
        <w:rPr>
          <w:rFonts w:ascii="宋体" w:hAnsi="宋体" w:cs="仿宋_GB2312"/>
          <w:spacing w:val="-6"/>
        </w:rPr>
        <w:t xml:space="preserve">1.11书面形式：指合同书、信件和数据电文(包括电报、电传、传真、电子数据交换和电子邮件)等可以有形地表现所载内容的形式。</w:t>
      </w:r>
      <w:r>
        <w:rPr>
          <w:rFonts w:ascii="宋体" w:hAnsi="宋体" w:cs="仿宋_GB2312"/>
          <w:spacing w:val="-6"/>
        </w:rPr>
      </w:r>
      <w:r/>
    </w:p>
    <w:p>
      <w:pPr>
        <w:pStyle w:val="741"/>
        <w:spacing w:line="400" w:lineRule="exact"/>
        <w:rPr>
          <w:rFonts w:ascii="宋体" w:hAnsi="宋体" w:cs="仿宋_GB2312"/>
          <w:spacing w:val="-6"/>
        </w:rPr>
      </w:pPr>
      <w:r>
        <w:rPr>
          <w:rFonts w:hint="eastAsia" w:ascii="宋体" w:hAnsi="宋体" w:cs="仿宋_GB2312"/>
          <w:spacing w:val="-6"/>
        </w:rPr>
        <w:t xml:space="preserve">    </w:t>
      </w:r>
      <w:r>
        <w:rPr>
          <w:rFonts w:ascii="宋体" w:hAnsi="宋体" w:cs="仿宋_GB2312"/>
          <w:spacing w:val="-6"/>
        </w:rPr>
        <w:t xml:space="preserve">1.12小时或天：本合同中规定按小时计算时间的，从事件有效开始时计算(不扣除休息时间)；规定按天计算时间的，开始当天不计入，从次日开始计算。时限的最后一天是休息日或者其他法定节假日的，以节假日次日为时限的最后一天。时限的最后一天的截止时间为当日24小时。</w:t>
      </w:r>
      <w:r>
        <w:rPr>
          <w:rFonts w:ascii="宋体" w:hAnsi="宋体" w:cs="仿宋_GB2312"/>
          <w:spacing w:val="-6"/>
        </w:rPr>
      </w:r>
      <w:r/>
    </w:p>
    <w:p>
      <w:pPr>
        <w:pStyle w:val="741"/>
        <w:spacing w:line="400" w:lineRule="exact"/>
        <w:rPr>
          <w:rFonts w:ascii="宋体" w:hAnsi="宋体" w:cs="仿宋_GB2312"/>
          <w:b/>
          <w:spacing w:val="-6"/>
        </w:rPr>
      </w:pPr>
      <w:r>
        <w:rPr>
          <w:rFonts w:ascii="宋体" w:hAnsi="宋体" w:cs="仿宋_GB2312"/>
          <w:spacing w:val="-6"/>
        </w:rPr>
        <w:t xml:space="preserve"> </w:t>
      </w:r>
      <w:r>
        <w:rPr>
          <w:rFonts w:hint="eastAsia" w:ascii="宋体" w:hAnsi="宋体" w:cs="仿宋_GB2312"/>
          <w:spacing w:val="-6"/>
        </w:rPr>
        <w:t xml:space="preserve">    </w:t>
      </w:r>
      <w:r>
        <w:rPr>
          <w:rFonts w:ascii="宋体" w:hAnsi="宋体" w:cs="仿宋_GB2312"/>
          <w:spacing w:val="-6"/>
        </w:rPr>
        <w:t xml:space="preserve">2、</w:t>
      </w:r>
      <w:r>
        <w:rPr>
          <w:rFonts w:ascii="宋体" w:hAnsi="宋体" w:cs="仿宋_GB2312"/>
          <w:b/>
          <w:spacing w:val="-6"/>
        </w:rPr>
        <w:t xml:space="preserve">合同文件的解释</w:t>
      </w:r>
      <w:r>
        <w:rPr>
          <w:rFonts w:ascii="宋体" w:hAnsi="宋体" w:cs="仿宋_GB2312"/>
          <w:b/>
          <w:spacing w:val="-6"/>
        </w:rPr>
      </w:r>
      <w:r/>
    </w:p>
    <w:p>
      <w:pPr>
        <w:pStyle w:val="741"/>
        <w:spacing w:line="400" w:lineRule="exact"/>
        <w:rPr>
          <w:rFonts w:ascii="宋体" w:hAnsi="宋体" w:cs="仿宋_GB2312"/>
          <w:spacing w:val="-6"/>
        </w:rPr>
      </w:pPr>
      <w:r>
        <w:rPr>
          <w:rFonts w:ascii="宋体" w:hAnsi="宋体" w:cs="仿宋_GB2312"/>
          <w:spacing w:val="-6"/>
        </w:rPr>
        <w:t xml:space="preserve"> </w:t>
      </w:r>
      <w:r>
        <w:rPr>
          <w:rFonts w:hint="eastAsia" w:ascii="宋体" w:hAnsi="宋体" w:cs="仿宋_GB2312"/>
          <w:spacing w:val="-6"/>
        </w:rPr>
        <w:t xml:space="preserve">   </w:t>
      </w:r>
      <w:r>
        <w:rPr>
          <w:rFonts w:ascii="宋体" w:hAnsi="宋体" w:cs="仿宋_GB2312"/>
          <w:spacing w:val="-6"/>
        </w:rPr>
        <w:t xml:space="preserve">2.1当合同文件内容不相一致或含糊时，应按协议书中约定的顺序去解释；对按照上述顺序解释发包人承包人仍有分歧的，在不影响工程正常进行的情况下，可由发包人承包人协商解决。</w:t>
      </w:r>
      <w:r>
        <w:rPr>
          <w:rFonts w:ascii="宋体" w:hAnsi="宋体" w:cs="仿宋_GB2312"/>
          <w:spacing w:val="-6"/>
        </w:rPr>
      </w:r>
      <w:r/>
    </w:p>
    <w:p>
      <w:pPr>
        <w:pStyle w:val="741"/>
        <w:spacing w:line="400" w:lineRule="exact"/>
        <w:rPr>
          <w:rFonts w:ascii="宋体" w:hAnsi="宋体" w:cs="仿宋_GB2312"/>
          <w:spacing w:val="-6"/>
        </w:rPr>
      </w:pPr>
      <w:r>
        <w:rPr>
          <w:rFonts w:ascii="宋体" w:hAnsi="宋体" w:cs="仿宋_GB2312"/>
          <w:spacing w:val="-6"/>
        </w:rPr>
        <w:t xml:space="preserve"> </w:t>
      </w:r>
      <w:r>
        <w:rPr>
          <w:rFonts w:hint="eastAsia" w:ascii="宋体" w:hAnsi="宋体" w:cs="仿宋_GB2312"/>
          <w:spacing w:val="-6"/>
        </w:rPr>
        <w:t xml:space="preserve">   </w:t>
      </w:r>
      <w:r>
        <w:rPr>
          <w:rFonts w:ascii="宋体" w:hAnsi="宋体" w:cs="仿宋_GB2312"/>
          <w:spacing w:val="-6"/>
        </w:rPr>
        <w:t xml:space="preserve">2.2 当发现合同文件对该工程中的有关事项未作规定时，在不影响工程正常进行的情况下，由发包人承包人协商，另行订立协商条款，作为本合同文件的组成部分。</w:t>
      </w:r>
      <w:r>
        <w:rPr>
          <w:rFonts w:ascii="宋体" w:hAnsi="宋体" w:cs="仿宋_GB2312"/>
          <w:spacing w:val="-6"/>
        </w:rPr>
      </w:r>
      <w:r/>
    </w:p>
    <w:p>
      <w:pPr>
        <w:pStyle w:val="741"/>
        <w:spacing w:line="400" w:lineRule="exact"/>
        <w:rPr>
          <w:rFonts w:ascii="宋体" w:hAnsi="宋体" w:cs="仿宋_GB2312"/>
          <w:spacing w:val="-6"/>
        </w:rPr>
      </w:pPr>
      <w:r>
        <w:rPr>
          <w:rFonts w:hint="eastAsia" w:ascii="宋体" w:hAnsi="宋体" w:cs="仿宋_GB2312"/>
          <w:spacing w:val="-6"/>
        </w:rPr>
        <w:t xml:space="preserve">    </w:t>
      </w:r>
      <w:r>
        <w:rPr>
          <w:rFonts w:ascii="宋体" w:hAnsi="宋体" w:cs="仿宋_GB2312"/>
          <w:spacing w:val="-6"/>
        </w:rPr>
        <w:t xml:space="preserve"> 3、</w:t>
      </w:r>
      <w:r>
        <w:rPr>
          <w:rFonts w:ascii="宋体" w:hAnsi="宋体" w:cs="仿宋_GB2312"/>
          <w:b/>
          <w:spacing w:val="-6"/>
        </w:rPr>
        <w:t xml:space="preserve">语言文字和适用法律、标准及规范</w:t>
      </w:r>
      <w:r>
        <w:rPr>
          <w:rFonts w:ascii="宋体" w:hAnsi="宋体" w:cs="仿宋_GB2312"/>
          <w:spacing w:val="-6"/>
        </w:rPr>
      </w:r>
      <w:r/>
    </w:p>
    <w:p>
      <w:pPr>
        <w:pStyle w:val="741"/>
        <w:spacing w:line="400" w:lineRule="exact"/>
        <w:rPr>
          <w:rFonts w:ascii="宋体" w:hAnsi="宋体" w:cs="仿宋_GB2312"/>
          <w:spacing w:val="-6"/>
        </w:rPr>
      </w:pPr>
      <w:r>
        <w:rPr>
          <w:rFonts w:hint="eastAsia" w:ascii="宋体" w:hAnsi="宋体" w:cs="仿宋_GB2312"/>
          <w:spacing w:val="-6"/>
        </w:rPr>
        <w:t xml:space="preserve">    </w:t>
      </w:r>
      <w:r>
        <w:rPr>
          <w:rFonts w:ascii="宋体" w:hAnsi="宋体" w:cs="仿宋_GB2312"/>
          <w:spacing w:val="-6"/>
        </w:rPr>
        <w:t xml:space="preserve">3.1本合同文件使用汉语语言文字书写、解释和说明。</w:t>
      </w:r>
      <w:r>
        <w:rPr>
          <w:rFonts w:ascii="宋体" w:hAnsi="宋体" w:cs="仿宋_GB2312"/>
          <w:spacing w:val="-6"/>
        </w:rPr>
      </w:r>
      <w:r/>
    </w:p>
    <w:p>
      <w:pPr>
        <w:pStyle w:val="741"/>
        <w:spacing w:line="400" w:lineRule="exact"/>
        <w:rPr>
          <w:rFonts w:ascii="宋体" w:hAnsi="宋体" w:cs="仿宋_GB2312"/>
          <w:spacing w:val="-6"/>
        </w:rPr>
      </w:pPr>
      <w:r>
        <w:rPr>
          <w:rFonts w:hint="eastAsia" w:ascii="宋体" w:hAnsi="宋体" w:cs="仿宋_GB2312"/>
          <w:spacing w:val="-6"/>
        </w:rPr>
        <w:t xml:space="preserve">    </w:t>
      </w:r>
      <w:r>
        <w:rPr>
          <w:rFonts w:ascii="宋体" w:hAnsi="宋体" w:cs="仿宋_GB2312"/>
          <w:spacing w:val="-6"/>
        </w:rPr>
        <w:t xml:space="preserve">3.2本合同文件适用中华人民共和国法律、行政法规，但法律、行政法规未明确的事项，适用江苏省地方法规和部门规章、地方性规章的规定。</w:t>
      </w:r>
      <w:r>
        <w:rPr>
          <w:rFonts w:ascii="宋体" w:hAnsi="宋体" w:cs="仿宋_GB2312"/>
          <w:spacing w:val="-6"/>
        </w:rPr>
      </w:r>
      <w:r/>
    </w:p>
    <w:p>
      <w:pPr>
        <w:pStyle w:val="741"/>
        <w:spacing w:line="400" w:lineRule="exact"/>
        <w:rPr>
          <w:rFonts w:ascii="宋体" w:hAnsi="宋体" w:cs="仿宋_GB2312"/>
          <w:spacing w:val="-6"/>
        </w:rPr>
      </w:pPr>
      <w:r>
        <w:rPr>
          <w:rFonts w:ascii="宋体" w:hAnsi="宋体" w:cs="仿宋_GB2312"/>
          <w:spacing w:val="-6"/>
        </w:rPr>
        <w:t xml:space="preserve">    3.3本工程适用国家标准、规范；没有国家标准、规范的，适用行业标准、规范；没有国家和行业标准、规范的，适用本工程所在地地方性标准、规范。</w:t>
      </w:r>
      <w:r>
        <w:rPr>
          <w:rFonts w:ascii="宋体" w:hAnsi="宋体" w:cs="仿宋_GB2312"/>
          <w:spacing w:val="-6"/>
        </w:rPr>
      </w:r>
      <w:r/>
    </w:p>
    <w:p>
      <w:pPr>
        <w:pStyle w:val="741"/>
        <w:spacing w:line="400" w:lineRule="exact"/>
        <w:rPr>
          <w:rFonts w:ascii="宋体" w:hAnsi="宋体" w:cs="仿宋_GB2312"/>
          <w:spacing w:val="-6"/>
        </w:rPr>
      </w:pPr>
      <w:r>
        <w:rPr>
          <w:rFonts w:ascii="宋体" w:hAnsi="宋体" w:cs="仿宋_GB2312"/>
          <w:spacing w:val="-6"/>
        </w:rPr>
        <w:t xml:space="preserve">    标准、规范的提供、份数、时间：发包人承包人各自使用的各自准备。</w:t>
      </w:r>
      <w:r>
        <w:rPr>
          <w:rFonts w:ascii="宋体" w:hAnsi="宋体" w:cs="仿宋_GB2312"/>
          <w:spacing w:val="-6"/>
        </w:rPr>
      </w:r>
      <w:r/>
    </w:p>
    <w:p>
      <w:pPr>
        <w:pStyle w:val="741"/>
        <w:spacing w:line="400" w:lineRule="exact"/>
        <w:rPr>
          <w:rFonts w:ascii="宋体" w:hAnsi="宋体" w:cs="仿宋_GB2312"/>
          <w:spacing w:val="-6"/>
        </w:rPr>
      </w:pPr>
      <w:r>
        <w:rPr>
          <w:rFonts w:ascii="宋体" w:hAnsi="宋体" w:cs="仿宋_GB2312"/>
          <w:spacing w:val="-6"/>
        </w:rPr>
        <w:t xml:space="preserve">    国内没有相应标准、规范时的约定：由承包人在3天内提出施工工艺，经发包人认可后执行。</w:t>
      </w:r>
      <w:r>
        <w:rPr>
          <w:rFonts w:ascii="宋体" w:hAnsi="宋体" w:cs="仿宋_GB2312"/>
          <w:spacing w:val="-6"/>
        </w:rPr>
      </w:r>
      <w:r/>
    </w:p>
    <w:p>
      <w:pPr>
        <w:pStyle w:val="741"/>
        <w:spacing w:line="400" w:lineRule="exact"/>
        <w:rPr>
          <w:rFonts w:ascii="仿宋" w:hAnsi="仿宋" w:eastAsia="仿宋_GB2312" w:cs="仿宋_GB2312"/>
          <w:b/>
          <w:spacing w:val="-8"/>
        </w:rPr>
      </w:pPr>
      <w:r>
        <w:rPr>
          <w:rFonts w:hint="eastAsia" w:ascii="宋体" w:hAnsi="宋体" w:cs="仿宋_GB2312"/>
          <w:b/>
          <w:spacing w:val="-6"/>
        </w:rPr>
        <w:t xml:space="preserve">    </w:t>
      </w:r>
      <w:r>
        <w:rPr>
          <w:rFonts w:ascii="宋体" w:hAnsi="宋体" w:cs="仿宋_GB2312"/>
          <w:b/>
          <w:spacing w:val="-6"/>
        </w:rPr>
        <w:t xml:space="preserve"> 4、图纸</w:t>
      </w:r>
      <w:r>
        <w:rPr>
          <w:rFonts w:ascii="仿宋" w:hAnsi="仿宋" w:eastAsia="仿宋_GB2312" w:cs="仿宋_GB2312"/>
          <w:b/>
          <w:spacing w:val="-8"/>
        </w:rPr>
      </w:r>
      <w:r/>
    </w:p>
    <w:p>
      <w:pPr>
        <w:pStyle w:val="741"/>
        <w:ind w:firstLine="297"/>
        <w:spacing w:line="400" w:lineRule="exact"/>
        <w:rPr>
          <w:rFonts w:ascii="宋体" w:hAnsi="宋体" w:cs="仿宋_GB2312"/>
          <w:spacing w:val="-6"/>
        </w:rPr>
      </w:pPr>
      <w:r>
        <w:rPr>
          <w:rFonts w:ascii="宋体" w:hAnsi="宋体" w:cs="仿宋_GB2312"/>
          <w:spacing w:val="-6"/>
        </w:rPr>
        <w:t xml:space="preserve"> 4.1图纸：指由发包人提供或由承包人提供并经发包人批准，满足承包人施工需要的所有图纸(包括配套说明和有关资料)。</w:t>
      </w:r>
      <w:r>
        <w:rPr>
          <w:rFonts w:ascii="宋体" w:hAnsi="宋体" w:cs="仿宋_GB2312"/>
          <w:spacing w:val="-6"/>
        </w:rPr>
      </w:r>
      <w:r/>
    </w:p>
    <w:p>
      <w:pPr>
        <w:pStyle w:val="741"/>
        <w:spacing w:line="400" w:lineRule="exact"/>
        <w:rPr>
          <w:rFonts w:ascii="宋体" w:hAnsi="宋体" w:cs="仿宋_GB2312"/>
          <w:spacing w:val="-6"/>
        </w:rPr>
      </w:pPr>
      <w:r>
        <w:rPr>
          <w:rFonts w:ascii="宋体" w:hAnsi="宋体" w:cs="仿宋_GB2312"/>
          <w:spacing w:val="-6"/>
        </w:rPr>
        <w:t xml:space="preserve">    4.2发包人向承包人提供图纸的日期和套数：签订合同后7天内提供壹套。承包人需要增加图纸套数的，发包人应代为复制，复制费用由承包人承担。</w:t>
      </w:r>
      <w:r>
        <w:rPr>
          <w:rFonts w:ascii="宋体" w:hAnsi="宋体" w:cs="仿宋_GB2312"/>
          <w:spacing w:val="-6"/>
        </w:rPr>
      </w:r>
      <w:r/>
    </w:p>
    <w:p>
      <w:pPr>
        <w:pStyle w:val="741"/>
        <w:spacing w:line="400" w:lineRule="exact"/>
        <w:rPr>
          <w:rFonts w:ascii="宋体" w:hAnsi="宋体" w:cs="仿宋_GB2312"/>
          <w:spacing w:val="-6"/>
        </w:rPr>
      </w:pPr>
      <w:r>
        <w:rPr>
          <w:rFonts w:ascii="宋体" w:hAnsi="宋体" w:cs="仿宋_GB2312"/>
          <w:spacing w:val="-6"/>
        </w:rPr>
        <w:t xml:space="preserve">    4.3承包人未经发包人同意，不得将本工程图纸转给第三人。工程质量保修期满后，除承包人存档需要的图纸外，应将全部图纸退还给发包人。</w:t>
      </w:r>
      <w:r>
        <w:rPr>
          <w:rFonts w:ascii="宋体" w:hAnsi="宋体" w:cs="仿宋_GB2312"/>
          <w:spacing w:val="-6"/>
        </w:rPr>
      </w:r>
      <w:r/>
    </w:p>
    <w:p>
      <w:pPr>
        <w:pStyle w:val="741"/>
        <w:spacing w:line="400" w:lineRule="exact"/>
        <w:rPr>
          <w:rFonts w:ascii="宋体" w:hAnsi="宋体" w:cs="仿宋_GB2312"/>
          <w:spacing w:val="-6"/>
        </w:rPr>
      </w:pPr>
      <w:r>
        <w:rPr>
          <w:rFonts w:ascii="宋体" w:hAnsi="宋体" w:cs="仿宋_GB2312"/>
          <w:spacing w:val="-6"/>
        </w:rPr>
        <w:t xml:space="preserve">    4.4保密要求及其它：承包人应按国家相关规定做好图纸的保密工作。</w:t>
      </w:r>
      <w:r>
        <w:rPr>
          <w:rFonts w:ascii="宋体" w:hAnsi="宋体" w:cs="仿宋_GB2312"/>
          <w:spacing w:val="-6"/>
        </w:rPr>
      </w:r>
      <w:r/>
    </w:p>
    <w:p>
      <w:pPr>
        <w:pStyle w:val="741"/>
        <w:jc w:val="center"/>
        <w:spacing w:line="400" w:lineRule="exact"/>
        <w:rPr>
          <w:rFonts w:ascii="仿宋" w:hAnsi="仿宋" w:eastAsia="仿宋_GB2312" w:cs="仿宋_GB2312"/>
          <w:spacing w:val="-6"/>
          <w:sz w:val="24"/>
          <w:szCs w:val="24"/>
        </w:rPr>
      </w:pPr>
      <w:r>
        <w:rPr>
          <w:rFonts w:ascii="仿宋" w:hAnsi="仿宋" w:eastAsia="仿宋_GB2312" w:cs="仿宋_GB2312"/>
          <w:spacing w:val="-6"/>
          <w:sz w:val="24"/>
          <w:szCs w:val="24"/>
        </w:rPr>
      </w:r>
      <w:r/>
    </w:p>
    <w:p>
      <w:pPr>
        <w:pStyle w:val="741"/>
        <w:jc w:val="center"/>
        <w:spacing w:line="400" w:lineRule="exact"/>
        <w:rPr>
          <w:rFonts w:ascii="仿宋" w:hAnsi="仿宋" w:eastAsia="仿宋_GB2312" w:cs="仿宋_GB2312"/>
          <w:spacing w:val="-8"/>
          <w:sz w:val="24"/>
          <w:szCs w:val="24"/>
        </w:rPr>
      </w:pPr>
      <w:r>
        <w:rPr>
          <w:rFonts w:ascii="仿宋" w:hAnsi="仿宋" w:eastAsia="仿宋_GB2312" w:cs="仿宋_GB2312"/>
          <w:spacing w:val="-6"/>
          <w:sz w:val="24"/>
          <w:szCs w:val="24"/>
        </w:rPr>
        <w:t xml:space="preserve">二、</w:t>
      </w:r>
      <w:r>
        <w:rPr>
          <w:rFonts w:ascii="仿宋" w:hAnsi="仿宋" w:eastAsia="仿宋_GB2312" w:cs="仿宋_GB2312"/>
          <w:b/>
          <w:spacing w:val="-4"/>
          <w:sz w:val="24"/>
          <w:szCs w:val="24"/>
        </w:rPr>
        <w:t xml:space="preserve">双方一般权利和义务</w:t>
      </w:r>
      <w:r>
        <w:rPr>
          <w:rFonts w:ascii="仿宋" w:hAnsi="仿宋" w:eastAsia="仿宋_GB2312" w:cs="仿宋_GB2312"/>
          <w:spacing w:val="-8"/>
          <w:sz w:val="24"/>
          <w:szCs w:val="24"/>
        </w:rPr>
      </w:r>
      <w:r/>
    </w:p>
    <w:p>
      <w:pPr>
        <w:pStyle w:val="741"/>
        <w:ind w:firstLine="398"/>
        <w:spacing w:line="400" w:lineRule="exact"/>
        <w:rPr>
          <w:rFonts w:ascii="宋体" w:hAnsi="宋体" w:cs="仿宋_GB2312"/>
          <w:b/>
          <w:spacing w:val="-6"/>
        </w:rPr>
      </w:pPr>
      <w:r>
        <w:rPr>
          <w:rFonts w:ascii="宋体" w:hAnsi="宋体" w:cs="仿宋_GB2312"/>
          <w:b/>
          <w:spacing w:val="-6"/>
        </w:rPr>
        <w:t xml:space="preserve">5、发包人派驻的代表</w:t>
      </w:r>
      <w:r>
        <w:rPr>
          <w:rFonts w:ascii="宋体" w:hAnsi="宋体" w:cs="仿宋_GB2312"/>
          <w:b/>
          <w:spacing w:val="-6"/>
        </w:rPr>
      </w:r>
      <w:r/>
    </w:p>
    <w:p>
      <w:pPr>
        <w:pStyle w:val="741"/>
        <w:ind w:firstLine="436"/>
        <w:spacing w:line="400" w:lineRule="exact"/>
        <w:rPr>
          <w:rFonts w:ascii="宋体" w:hAnsi="宋体" w:cs="仿宋_GB2312"/>
          <w:spacing w:val="-6"/>
        </w:rPr>
      </w:pPr>
      <w:r>
        <w:rPr>
          <w:rFonts w:ascii="宋体" w:hAnsi="宋体" w:cs="仿宋_GB2312"/>
          <w:spacing w:val="-6"/>
        </w:rPr>
        <w:t xml:space="preserve">5.1发包人履行合同的</w:t>
      </w:r>
      <w:r>
        <w:rPr>
          <w:rFonts w:hint="eastAsia" w:ascii="宋体" w:hAnsi="宋体" w:cs="仿宋_GB2312"/>
          <w:spacing w:val="-6"/>
        </w:rPr>
        <w:t xml:space="preserve">业主</w:t>
      </w:r>
      <w:r>
        <w:rPr>
          <w:rFonts w:ascii="宋体" w:hAnsi="宋体" w:cs="仿宋_GB2312"/>
          <w:spacing w:val="-6"/>
        </w:rPr>
        <w:t xml:space="preserve">代表在本合同中称工程师。</w:t>
      </w:r>
      <w:r>
        <w:rPr>
          <w:rFonts w:ascii="宋体" w:hAnsi="宋体" w:cs="仿宋_GB2312"/>
          <w:spacing w:val="-6"/>
        </w:rPr>
      </w:r>
      <w:r/>
    </w:p>
    <w:p>
      <w:pPr>
        <w:pStyle w:val="741"/>
        <w:ind w:firstLine="436"/>
        <w:spacing w:line="400" w:lineRule="exact"/>
        <w:rPr>
          <w:rFonts w:ascii="宋体" w:hAnsi="宋体" w:cs="仿宋_GB2312"/>
          <w:color w:val="0d0d0d"/>
          <w:spacing w:val="-6"/>
        </w:rPr>
      </w:pPr>
      <w:r>
        <w:rPr>
          <w:rFonts w:ascii="宋体" w:hAnsi="宋体" w:cs="仿宋_GB2312"/>
          <w:spacing w:val="-6"/>
        </w:rPr>
        <w:t xml:space="preserve">5.2本工程中，发包人履行合同的业主代表</w:t>
      </w:r>
      <w:r>
        <w:rPr>
          <w:rFonts w:hint="eastAsia" w:ascii="宋体" w:hAnsi="宋体" w:cs="仿宋_GB2312"/>
          <w:spacing w:val="-6"/>
        </w:rPr>
        <w:t xml:space="preserve">：</w:t>
      </w:r>
      <w:r>
        <w:rPr>
          <w:rFonts w:hint="eastAsia" w:ascii="宋体" w:hAnsi="宋体" w:cs="仿宋_GB2312"/>
          <w:spacing w:val="-6"/>
          <w:u w:val="single"/>
        </w:rPr>
        <w:t xml:space="preserve">     </w:t>
      </w:r>
      <w:r>
        <w:rPr>
          <w:rFonts w:ascii="宋体" w:hAnsi="宋体" w:cs="仿宋_GB2312"/>
          <w:spacing w:val="-6"/>
        </w:rPr>
        <w:t xml:space="preserve">，</w:t>
      </w:r>
      <w:r>
        <w:rPr>
          <w:rFonts w:ascii="宋体" w:hAnsi="宋体" w:cs="仿宋_GB2312"/>
          <w:color w:val="0d0d0d"/>
          <w:spacing w:val="-6"/>
        </w:rPr>
        <w:t xml:space="preserve">其职权为：</w:t>
      </w:r>
      <w:r>
        <w:rPr>
          <w:rFonts w:hint="eastAsia" w:ascii="宋体" w:hAnsi="宋体" w:cs="仿宋_GB2312"/>
          <w:spacing w:val="-6"/>
          <w:u w:val="single"/>
        </w:rPr>
        <w:t xml:space="preserve">     </w:t>
      </w:r>
      <w:r>
        <w:rPr>
          <w:rFonts w:ascii="宋体" w:hAnsi="宋体" w:cs="仿宋_GB2312"/>
          <w:spacing w:val="-6"/>
        </w:rPr>
        <w:t xml:space="preserve">，</w:t>
      </w:r>
      <w:r>
        <w:rPr>
          <w:rFonts w:hint="eastAsia" w:ascii="宋体" w:hAnsi="宋体" w:cs="仿宋_GB2312"/>
          <w:spacing w:val="-6"/>
        </w:rPr>
        <w:t xml:space="preserve">负责</w:t>
      </w:r>
      <w:r>
        <w:rPr>
          <w:rFonts w:ascii="宋体" w:hAnsi="宋体" w:cs="仿宋_GB2312"/>
          <w:color w:val="0d0d0d"/>
          <w:spacing w:val="-6"/>
        </w:rPr>
        <w:t xml:space="preserve">施工组织设计（维修维护方案）的</w:t>
      </w:r>
      <w:r>
        <w:rPr>
          <w:rFonts w:hint="eastAsia" w:ascii="宋体" w:hAnsi="宋体" w:cs="仿宋_GB2312"/>
          <w:color w:val="0d0d0d"/>
          <w:spacing w:val="-6"/>
        </w:rPr>
        <w:t xml:space="preserve">审核、施工现场管理、维护费考核确认、</w:t>
      </w:r>
      <w:r>
        <w:rPr>
          <w:rFonts w:ascii="宋体" w:hAnsi="宋体" w:cs="仿宋_GB2312"/>
          <w:color w:val="0d0d0d"/>
          <w:spacing w:val="-6"/>
        </w:rPr>
        <w:t xml:space="preserve">工程款</w:t>
      </w:r>
      <w:r>
        <w:rPr>
          <w:rFonts w:hint="eastAsia" w:ascii="宋体" w:hAnsi="宋体" w:cs="仿宋_GB2312"/>
          <w:color w:val="0d0d0d"/>
          <w:spacing w:val="-6"/>
        </w:rPr>
        <w:t xml:space="preserve">审核</w:t>
      </w:r>
      <w:r>
        <w:rPr>
          <w:rFonts w:ascii="宋体" w:hAnsi="宋体" w:cs="仿宋_GB2312"/>
          <w:color w:val="0d0d0d"/>
          <w:spacing w:val="-6"/>
        </w:rPr>
        <w:t xml:space="preserve">。</w:t>
      </w:r>
      <w:r>
        <w:rPr>
          <w:rFonts w:ascii="宋体" w:hAnsi="宋体" w:cs="仿宋_GB2312"/>
          <w:color w:val="0d0d0d"/>
          <w:spacing w:val="-6"/>
        </w:rPr>
      </w:r>
      <w:r/>
    </w:p>
    <w:p>
      <w:pPr>
        <w:pStyle w:val="741"/>
        <w:ind w:firstLine="436"/>
        <w:spacing w:line="400" w:lineRule="exact"/>
        <w:rPr>
          <w:rFonts w:ascii="宋体" w:hAnsi="宋体" w:cs="仿宋_GB2312"/>
          <w:spacing w:val="-6"/>
        </w:rPr>
      </w:pPr>
      <w:r>
        <w:rPr>
          <w:rFonts w:ascii="宋体" w:hAnsi="宋体" w:cs="仿宋_GB2312"/>
          <w:color w:val="0d0d0d"/>
          <w:spacing w:val="-6"/>
        </w:rPr>
        <w:t xml:space="preserve">5.3 除工程师外，发包人派驻工地的其他人员均无权向承包人发出任何指</w:t>
      </w:r>
      <w:r>
        <w:rPr>
          <w:rFonts w:ascii="宋体" w:hAnsi="宋体" w:cs="仿宋_GB2312"/>
          <w:spacing w:val="-6"/>
        </w:rPr>
        <w:t xml:space="preserve">令、通知。</w:t>
      </w:r>
      <w:r>
        <w:rPr>
          <w:rFonts w:ascii="宋体" w:hAnsi="宋体" w:cs="仿宋_GB2312"/>
          <w:spacing w:val="-6"/>
        </w:rPr>
      </w:r>
      <w:r/>
    </w:p>
    <w:p>
      <w:pPr>
        <w:pStyle w:val="741"/>
        <w:ind w:firstLine="436"/>
        <w:spacing w:line="400" w:lineRule="exact"/>
        <w:rPr>
          <w:rFonts w:ascii="宋体" w:hAnsi="宋体" w:cs="仿宋_GB2312"/>
          <w:spacing w:val="-6"/>
        </w:rPr>
      </w:pPr>
      <w:r>
        <w:rPr>
          <w:rFonts w:ascii="宋体" w:hAnsi="宋体" w:cs="仿宋_GB2312"/>
          <w:spacing w:val="-6"/>
        </w:rPr>
        <w:t xml:space="preserve">5.4如需更换工程师，发包人应提前7天以书面形式通知承包人，后任继续行使合同文件约定的前任的职权，履行前任的义务。</w:t>
      </w:r>
      <w:r>
        <w:rPr>
          <w:rFonts w:ascii="宋体" w:hAnsi="宋体" w:cs="仿宋_GB2312"/>
          <w:spacing w:val="-6"/>
        </w:rPr>
      </w:r>
      <w:r/>
    </w:p>
    <w:p>
      <w:pPr>
        <w:pStyle w:val="741"/>
        <w:spacing w:line="400" w:lineRule="exact"/>
        <w:rPr>
          <w:rFonts w:ascii="宋体" w:hAnsi="宋体" w:cs="仿宋_GB2312"/>
          <w:b/>
          <w:spacing w:val="-6"/>
        </w:rPr>
      </w:pPr>
      <w:r>
        <w:rPr>
          <w:rFonts w:hint="eastAsia" w:ascii="宋体" w:hAnsi="宋体" w:cs="仿宋_GB2312"/>
          <w:b/>
          <w:spacing w:val="-8"/>
        </w:rPr>
        <w:t xml:space="preserve">     </w:t>
      </w:r>
      <w:r>
        <w:rPr>
          <w:rFonts w:ascii="宋体" w:hAnsi="宋体" w:cs="仿宋_GB2312"/>
          <w:b/>
          <w:spacing w:val="-8"/>
        </w:rPr>
        <w:t xml:space="preserve">6</w:t>
      </w:r>
      <w:r>
        <w:rPr>
          <w:rFonts w:ascii="宋体" w:hAnsi="宋体" w:cs="仿宋_GB2312"/>
          <w:b/>
          <w:spacing w:val="-6"/>
        </w:rPr>
        <w:t xml:space="preserve">、项目经理</w:t>
      </w:r>
      <w:r>
        <w:rPr>
          <w:rFonts w:ascii="宋体" w:hAnsi="宋体" w:cs="仿宋_GB2312"/>
          <w:b/>
          <w:spacing w:val="-6"/>
        </w:rPr>
      </w:r>
      <w:r/>
    </w:p>
    <w:p>
      <w:pPr>
        <w:pStyle w:val="741"/>
        <w:ind w:firstLine="436"/>
        <w:spacing w:line="400" w:lineRule="exact"/>
        <w:rPr>
          <w:rFonts w:ascii="宋体" w:hAnsi="宋体" w:cs="仿宋_GB2312"/>
          <w:spacing w:val="-6"/>
        </w:rPr>
      </w:pPr>
      <w:r>
        <w:rPr>
          <w:rFonts w:ascii="宋体" w:hAnsi="宋体" w:cs="仿宋_GB2312"/>
          <w:spacing w:val="-6"/>
        </w:rPr>
        <w:t xml:space="preserve">6.1项目经理：指承包人指定的负责该工程施工管理和合同履行的代表。</w:t>
      </w:r>
      <w:r>
        <w:rPr>
          <w:rFonts w:ascii="宋体" w:hAnsi="宋体" w:cs="仿宋_GB2312"/>
          <w:spacing w:val="-6"/>
        </w:rPr>
      </w:r>
      <w:r/>
    </w:p>
    <w:p>
      <w:pPr>
        <w:pStyle w:val="741"/>
        <w:ind w:firstLine="436"/>
        <w:spacing w:line="400" w:lineRule="exact"/>
        <w:rPr>
          <w:rFonts w:ascii="宋体" w:hAnsi="宋体" w:cs="仿宋_GB2312"/>
          <w:spacing w:val="-6"/>
        </w:rPr>
      </w:pPr>
      <w:r>
        <w:rPr>
          <w:rFonts w:ascii="宋体" w:hAnsi="宋体" w:cs="仿宋_GB2312"/>
          <w:spacing w:val="-6"/>
        </w:rPr>
        <w:t xml:space="preserve">6.2承包人就本工程指派的项目经理姓名：</w:t>
      </w:r>
      <w:r>
        <w:rPr>
          <w:rFonts w:hint="eastAsia" w:ascii="宋体" w:hAnsi="宋体" w:cs="仿宋_GB2312"/>
          <w:spacing w:val="-6"/>
          <w:u w:val="single"/>
        </w:rPr>
        <w:t xml:space="preserve">     </w:t>
      </w:r>
      <w:r>
        <w:rPr>
          <w:rFonts w:ascii="宋体" w:hAnsi="宋体" w:cs="仿宋_GB2312"/>
          <w:spacing w:val="-6"/>
        </w:rPr>
        <w:t xml:space="preserve">，其项目经理资格证书的相关内容有：资质等级</w:t>
      </w:r>
      <w:r>
        <w:rPr>
          <w:rFonts w:hint="eastAsia" w:ascii="宋体" w:hAnsi="宋体" w:cs="仿宋_GB2312"/>
          <w:spacing w:val="-6"/>
        </w:rPr>
        <w:t xml:space="preserve">：</w:t>
      </w:r>
      <w:r>
        <w:rPr>
          <w:rFonts w:hint="eastAsia" w:ascii="宋体" w:hAnsi="宋体" w:cs="仿宋_GB2312"/>
          <w:spacing w:val="-6"/>
          <w:u w:val="single"/>
        </w:rPr>
        <w:t xml:space="preserve">     </w:t>
      </w:r>
      <w:r>
        <w:rPr>
          <w:rFonts w:ascii="宋体" w:hAnsi="宋体" w:cs="仿宋_GB2312"/>
          <w:spacing w:val="-6"/>
        </w:rPr>
        <w:t xml:space="preserve">，证书号</w:t>
      </w:r>
      <w:r>
        <w:rPr>
          <w:rFonts w:hint="eastAsia" w:ascii="宋体" w:hAnsi="宋体" w:cs="仿宋_GB2312"/>
          <w:spacing w:val="-6"/>
        </w:rPr>
        <w:t xml:space="preserve">：</w:t>
      </w:r>
      <w:r>
        <w:rPr>
          <w:rFonts w:hint="eastAsia" w:ascii="宋体" w:hAnsi="宋体" w:cs="仿宋_GB2312"/>
          <w:spacing w:val="-6"/>
          <w:u w:val="single"/>
        </w:rPr>
        <w:t xml:space="preserve">     </w:t>
      </w:r>
      <w:r>
        <w:rPr>
          <w:rFonts w:ascii="宋体" w:hAnsi="宋体" w:cs="仿宋_GB2312"/>
          <w:spacing w:val="-6"/>
        </w:rPr>
        <w:t xml:space="preserve">，职称</w:t>
      </w:r>
      <w:r>
        <w:rPr>
          <w:rFonts w:hint="eastAsia" w:ascii="宋体" w:hAnsi="宋体" w:cs="仿宋_GB2312"/>
          <w:spacing w:val="-6"/>
        </w:rPr>
        <w:t xml:space="preserve">：</w:t>
      </w:r>
      <w:r>
        <w:rPr>
          <w:rFonts w:hint="eastAsia" w:ascii="宋体" w:hAnsi="宋体" w:cs="仿宋_GB2312"/>
          <w:spacing w:val="-6"/>
          <w:u w:val="single"/>
        </w:rPr>
        <w:t xml:space="preserve">     </w:t>
      </w:r>
      <w:r>
        <w:rPr>
          <w:rFonts w:ascii="宋体" w:hAnsi="宋体" w:cs="仿宋_GB2312"/>
          <w:spacing w:val="-6"/>
        </w:rPr>
        <w:t xml:space="preserve">。</w:t>
      </w:r>
      <w:r>
        <w:rPr>
          <w:rFonts w:ascii="宋体" w:hAnsi="宋体" w:cs="仿宋_GB2312"/>
          <w:spacing w:val="-6"/>
        </w:rPr>
      </w:r>
      <w:r/>
    </w:p>
    <w:p>
      <w:pPr>
        <w:pStyle w:val="741"/>
        <w:ind w:firstLine="436"/>
        <w:spacing w:line="400" w:lineRule="exact"/>
        <w:rPr>
          <w:rFonts w:ascii="宋体" w:hAnsi="宋体" w:cs="仿宋_GB2312"/>
          <w:spacing w:val="-6"/>
        </w:rPr>
      </w:pPr>
      <w:r>
        <w:rPr>
          <w:rFonts w:ascii="宋体" w:hAnsi="宋体" w:cs="仿宋_GB2312"/>
          <w:spacing w:val="-6"/>
        </w:rPr>
        <w:t xml:space="preserve">6.3承包人依据合同发出的通知，以书面形式由项目经理签字后送交工程师，工程师在回执上签署姓名和收到时间后生效。</w:t>
      </w:r>
      <w:r>
        <w:rPr>
          <w:rFonts w:ascii="宋体" w:hAnsi="宋体" w:cs="仿宋_GB2312"/>
          <w:spacing w:val="-6"/>
        </w:rPr>
      </w:r>
      <w:r/>
    </w:p>
    <w:p>
      <w:pPr>
        <w:pStyle w:val="741"/>
        <w:spacing w:line="400" w:lineRule="exact"/>
        <w:rPr>
          <w:rFonts w:ascii="宋体" w:hAnsi="宋体" w:cs="仿宋_GB2312"/>
          <w:spacing w:val="-6"/>
        </w:rPr>
      </w:pPr>
      <w:r>
        <w:rPr>
          <w:rFonts w:ascii="宋体" w:hAnsi="宋体" w:cs="仿宋_GB2312"/>
          <w:spacing w:val="-6"/>
        </w:rPr>
        <w:t xml:space="preserve">    </w:t>
      </w:r>
      <w:r>
        <w:rPr>
          <w:rFonts w:hint="eastAsia" w:ascii="宋体" w:hAnsi="宋体" w:cs="仿宋_GB2312"/>
          <w:spacing w:val="-6"/>
        </w:rPr>
        <w:t xml:space="preserve"> </w:t>
      </w:r>
      <w:r>
        <w:rPr>
          <w:rFonts w:ascii="宋体" w:hAnsi="宋体" w:cs="仿宋_GB2312"/>
          <w:spacing w:val="-6"/>
        </w:rPr>
        <w:t xml:space="preserve">6.4项目经理按</w:t>
      </w:r>
      <w:r>
        <w:rPr>
          <w:rFonts w:hint="eastAsia" w:ascii="宋体" w:hAnsi="宋体" w:cs="仿宋_GB2312"/>
          <w:spacing w:val="-6"/>
        </w:rPr>
        <w:t xml:space="preserve">监理工程师审核</w:t>
      </w:r>
      <w:r>
        <w:rPr>
          <w:rFonts w:ascii="宋体" w:hAnsi="宋体" w:cs="仿宋_GB2312"/>
          <w:spacing w:val="-6"/>
        </w:rPr>
        <w:t xml:space="preserve">认可的施工组织设计（维修、维护方案)和工程师依据合同发出的指令组织施工。在情况紧急且无法与工程师联系时，项目经理应当采取保证人员生命和工程、财产安全的紧急措施，并在采取措施后48小时内向工程师送交报告。</w:t>
      </w:r>
      <w:r>
        <w:rPr>
          <w:rFonts w:ascii="宋体" w:hAnsi="宋体" w:cs="仿宋_GB2312"/>
          <w:spacing w:val="-6"/>
        </w:rPr>
      </w:r>
      <w:r/>
    </w:p>
    <w:p>
      <w:pPr>
        <w:pStyle w:val="741"/>
        <w:spacing w:line="400" w:lineRule="exact"/>
        <w:rPr>
          <w:rFonts w:ascii="宋体" w:hAnsi="宋体" w:cs="仿宋_GB2312"/>
          <w:spacing w:val="-6"/>
        </w:rPr>
      </w:pPr>
      <w:r>
        <w:rPr>
          <w:rFonts w:ascii="宋体" w:hAnsi="宋体" w:cs="仿宋_GB2312"/>
          <w:spacing w:val="-6"/>
        </w:rPr>
        <w:t xml:space="preserve">    项目经理不按</w:t>
      </w:r>
      <w:r>
        <w:rPr>
          <w:rFonts w:hint="eastAsia" w:ascii="宋体" w:hAnsi="宋体" w:cs="仿宋_GB2312"/>
          <w:spacing w:val="-6"/>
        </w:rPr>
        <w:t xml:space="preserve">监理工程师</w:t>
      </w:r>
      <w:r>
        <w:rPr>
          <w:rFonts w:ascii="宋体" w:hAnsi="宋体" w:cs="仿宋_GB2312"/>
          <w:spacing w:val="-6"/>
        </w:rPr>
        <w:t xml:space="preserve">认可的施工组织设计（含维修、维护方案）和工程师依据合同发出的指令组织施工的，产生的一切责任由承包人承担。</w:t>
      </w:r>
      <w:r>
        <w:rPr>
          <w:rFonts w:ascii="宋体" w:hAnsi="宋体" w:cs="仿宋_GB2312"/>
          <w:spacing w:val="-6"/>
        </w:rPr>
      </w:r>
      <w:r/>
    </w:p>
    <w:p>
      <w:pPr>
        <w:pStyle w:val="741"/>
        <w:spacing w:line="400" w:lineRule="exact"/>
        <w:rPr>
          <w:rFonts w:ascii="宋体" w:hAnsi="宋体" w:cs="仿宋_GB2312"/>
          <w:spacing w:val="-6"/>
        </w:rPr>
      </w:pPr>
      <w:r>
        <w:rPr>
          <w:rFonts w:ascii="宋体" w:hAnsi="宋体" w:cs="仿宋_GB2312"/>
          <w:spacing w:val="-6"/>
        </w:rPr>
        <w:t xml:space="preserve">    </w:t>
      </w:r>
      <w:r>
        <w:rPr>
          <w:rFonts w:hint="eastAsia" w:ascii="宋体" w:hAnsi="宋体" w:cs="仿宋_GB2312"/>
          <w:spacing w:val="-6"/>
        </w:rPr>
        <w:t xml:space="preserve"> </w:t>
      </w:r>
      <w:r>
        <w:rPr>
          <w:rFonts w:ascii="宋体" w:hAnsi="宋体" w:cs="仿宋_GB2312"/>
          <w:spacing w:val="-6"/>
        </w:rPr>
        <w:t xml:space="preserve">6.5承包人如需更换项目经理，应至少提前6天以书面形式通知发包人，并征得发包人同意。后任继续行使合同文件约定的前任的职权，履行前任的义务。更换项目经理的书面通知作为本合同的附件。</w:t>
      </w:r>
      <w:r>
        <w:rPr>
          <w:rFonts w:ascii="宋体" w:hAnsi="宋体" w:cs="仿宋_GB2312"/>
          <w:spacing w:val="-6"/>
        </w:rPr>
      </w:r>
      <w:r/>
    </w:p>
    <w:p>
      <w:pPr>
        <w:pStyle w:val="741"/>
        <w:spacing w:line="400" w:lineRule="exact"/>
        <w:rPr>
          <w:rFonts w:ascii="宋体" w:hAnsi="宋体" w:cs="仿宋_GB2312"/>
          <w:spacing w:val="-6"/>
        </w:rPr>
      </w:pPr>
      <w:r>
        <w:rPr>
          <w:rFonts w:ascii="宋体" w:hAnsi="宋体" w:cs="仿宋_GB2312"/>
          <w:spacing w:val="-6"/>
        </w:rPr>
        <w:t xml:space="preserve">   </w:t>
      </w:r>
      <w:r>
        <w:rPr>
          <w:rFonts w:hint="eastAsia" w:ascii="宋体" w:hAnsi="宋体" w:cs="仿宋_GB2312"/>
          <w:spacing w:val="-6"/>
        </w:rPr>
        <w:t xml:space="preserve"> </w:t>
      </w:r>
      <w:r>
        <w:rPr>
          <w:rFonts w:ascii="宋体" w:hAnsi="宋体" w:cs="仿宋_GB2312"/>
          <w:spacing w:val="-6"/>
        </w:rPr>
        <w:t xml:space="preserve"> 6.6发包人可以与承包人协商，建议更换其认为不称职的项目经理。</w:t>
      </w:r>
      <w:r>
        <w:rPr>
          <w:rFonts w:ascii="宋体" w:hAnsi="宋体" w:cs="仿宋_GB2312"/>
          <w:spacing w:val="-6"/>
        </w:rPr>
      </w:r>
      <w:r/>
    </w:p>
    <w:p>
      <w:pPr>
        <w:pStyle w:val="741"/>
        <w:ind w:firstLine="292"/>
        <w:spacing w:line="400" w:lineRule="exact"/>
        <w:rPr>
          <w:rFonts w:ascii="宋体" w:hAnsi="宋体" w:cs="宋体"/>
          <w:b/>
          <w:spacing w:val="-6"/>
        </w:rPr>
      </w:pPr>
      <w:r>
        <w:rPr>
          <w:rFonts w:ascii="宋体" w:hAnsi="宋体" w:cs="宋体"/>
          <w:b/>
          <w:spacing w:val="-6"/>
        </w:rPr>
        <w:t xml:space="preserve"> </w:t>
      </w:r>
      <w:r>
        <w:rPr>
          <w:rFonts w:hint="eastAsia" w:ascii="宋体" w:hAnsi="宋体" w:cs="宋体"/>
          <w:b/>
          <w:spacing w:val="-6"/>
        </w:rPr>
        <w:t xml:space="preserve"> </w:t>
      </w:r>
      <w:r>
        <w:rPr>
          <w:rFonts w:ascii="宋体" w:hAnsi="宋体" w:cs="宋体"/>
          <w:b/>
          <w:spacing w:val="-6"/>
        </w:rPr>
        <w:t xml:space="preserve">7、发包人工作：</w:t>
      </w:r>
      <w:r>
        <w:rPr>
          <w:rFonts w:ascii="宋体" w:hAnsi="宋体" w:cs="宋体"/>
          <w:b/>
          <w:spacing w:val="-6"/>
        </w:rPr>
      </w:r>
      <w:r/>
    </w:p>
    <w:p>
      <w:pPr>
        <w:pStyle w:val="741"/>
        <w:ind w:firstLine="297"/>
        <w:spacing w:line="400" w:lineRule="exact"/>
        <w:rPr>
          <w:rFonts w:ascii="宋体" w:hAnsi="宋体" w:cs="仿宋_GB2312"/>
          <w:spacing w:val="-6"/>
        </w:rPr>
      </w:pPr>
      <w:r>
        <w:rPr>
          <w:rFonts w:ascii="宋体" w:hAnsi="宋体" w:cs="仿宋_GB2312"/>
          <w:spacing w:val="-6"/>
        </w:rPr>
        <w:t xml:space="preserve"> </w:t>
      </w:r>
      <w:r>
        <w:rPr>
          <w:rFonts w:hint="eastAsia" w:ascii="宋体" w:hAnsi="宋体" w:cs="仿宋_GB2312"/>
          <w:spacing w:val="-6"/>
        </w:rPr>
        <w:t xml:space="preserve"> </w:t>
      </w:r>
      <w:r>
        <w:rPr>
          <w:rFonts w:ascii="宋体" w:hAnsi="宋体" w:cs="仿宋_GB2312"/>
          <w:spacing w:val="-6"/>
        </w:rPr>
        <w:t xml:space="preserve">7.1 发包人应按下列约定的时间和要求完成以下工作：</w:t>
      </w:r>
      <w:r>
        <w:rPr>
          <w:rFonts w:ascii="宋体" w:hAnsi="宋体" w:cs="仿宋_GB2312"/>
          <w:spacing w:val="-6"/>
        </w:rPr>
      </w:r>
      <w:r/>
    </w:p>
    <w:p>
      <w:pPr>
        <w:pStyle w:val="741"/>
        <w:spacing w:line="400" w:lineRule="exact"/>
        <w:rPr>
          <w:rFonts w:ascii="宋体" w:hAnsi="宋体" w:cs="仿宋_GB2312"/>
          <w:spacing w:val="-6"/>
        </w:rPr>
      </w:pPr>
      <w:r>
        <w:rPr>
          <w:rFonts w:ascii="宋体" w:hAnsi="宋体" w:cs="仿宋_GB2312"/>
          <w:spacing w:val="-6"/>
        </w:rPr>
        <w:t xml:space="preserve">    (1)提供景观灯的供电电源，以不影响承包人的施工为前提；维护期间，因政府要求及其它需要，对部分灯具的拆除，承包人必须服从发包人的安排配合完成。</w:t>
      </w:r>
      <w:r>
        <w:rPr>
          <w:rFonts w:ascii="宋体" w:hAnsi="宋体" w:cs="仿宋_GB2312"/>
          <w:spacing w:val="-6"/>
        </w:rPr>
      </w:r>
      <w:r/>
    </w:p>
    <w:p>
      <w:pPr>
        <w:pStyle w:val="741"/>
        <w:ind w:firstLine="436"/>
        <w:spacing w:line="400" w:lineRule="exact"/>
        <w:rPr>
          <w:rFonts w:ascii="宋体" w:hAnsi="宋体" w:cs="仿宋_GB2312"/>
          <w:spacing w:val="-6"/>
        </w:rPr>
      </w:pPr>
      <w:r>
        <w:rPr>
          <w:rFonts w:ascii="宋体" w:hAnsi="宋体" w:cs="仿宋_GB2312"/>
          <w:spacing w:val="-6"/>
        </w:rPr>
        <w:t xml:space="preserve">(2)发包人应做的其他工作：无。</w:t>
      </w:r>
      <w:r>
        <w:rPr>
          <w:rFonts w:ascii="宋体" w:hAnsi="宋体" w:cs="仿宋_GB2312"/>
          <w:spacing w:val="-6"/>
        </w:rPr>
      </w:r>
      <w:r/>
    </w:p>
    <w:p>
      <w:pPr>
        <w:pStyle w:val="741"/>
        <w:spacing w:line="400" w:lineRule="exact"/>
        <w:rPr>
          <w:rFonts w:ascii="宋体" w:hAnsi="宋体" w:cs="仿宋_GB2312"/>
          <w:spacing w:val="-6"/>
        </w:rPr>
      </w:pPr>
      <w:r>
        <w:rPr>
          <w:rFonts w:ascii="宋体" w:hAnsi="宋体" w:cs="仿宋_GB2312"/>
          <w:spacing w:val="-6"/>
        </w:rPr>
        <w:t xml:space="preserve">   </w:t>
      </w:r>
      <w:r>
        <w:rPr>
          <w:rFonts w:hint="eastAsia" w:ascii="宋体" w:hAnsi="宋体" w:cs="仿宋_GB2312"/>
          <w:spacing w:val="-6"/>
        </w:rPr>
        <w:t xml:space="preserve"> </w:t>
      </w:r>
      <w:r>
        <w:rPr>
          <w:rFonts w:ascii="宋体" w:hAnsi="宋体" w:cs="仿宋_GB2312"/>
          <w:spacing w:val="-6"/>
        </w:rPr>
        <w:t xml:space="preserve"> 7.2发包人委托承包人办理的工作及其费用：无。</w:t>
      </w:r>
      <w:r>
        <w:rPr>
          <w:rFonts w:ascii="宋体" w:hAnsi="宋体" w:cs="仿宋_GB2312"/>
          <w:spacing w:val="-6"/>
        </w:rPr>
      </w:r>
      <w:r/>
    </w:p>
    <w:p>
      <w:pPr>
        <w:pStyle w:val="741"/>
        <w:ind w:firstLine="495"/>
        <w:spacing w:line="400" w:lineRule="exact"/>
        <w:rPr>
          <w:rFonts w:ascii="宋体" w:hAnsi="宋体" w:cs="宋体"/>
          <w:spacing w:val="-6"/>
        </w:rPr>
      </w:pPr>
      <w:r>
        <w:rPr>
          <w:rFonts w:hint="eastAsia" w:ascii="宋体" w:hAnsi="宋体" w:cs="宋体"/>
          <w:spacing w:val="-6"/>
        </w:rPr>
        <w:t xml:space="preserve">8、</w:t>
      </w:r>
      <w:r>
        <w:rPr>
          <w:rFonts w:hint="eastAsia" w:ascii="宋体" w:hAnsi="宋体" w:cs="宋体"/>
          <w:b/>
          <w:spacing w:val="-6"/>
        </w:rPr>
        <w:t xml:space="preserve">承包人工作：</w:t>
      </w:r>
      <w:r>
        <w:rPr>
          <w:rFonts w:ascii="宋体" w:hAnsi="宋体" w:cs="宋体"/>
          <w:spacing w:val="-6"/>
        </w:rPr>
      </w:r>
      <w:r/>
    </w:p>
    <w:p>
      <w:pPr>
        <w:pStyle w:val="741"/>
        <w:ind w:firstLine="450"/>
        <w:spacing w:line="400" w:lineRule="exact"/>
        <w:rPr>
          <w:rFonts w:ascii="宋体" w:hAnsi="宋体" w:cs="宋体"/>
          <w:spacing w:val="-6"/>
        </w:rPr>
      </w:pPr>
      <w:r>
        <w:rPr>
          <w:rFonts w:ascii="宋体" w:hAnsi="宋体" w:cs="宋体"/>
          <w:spacing w:val="-6"/>
        </w:rPr>
        <w:t xml:space="preserve">8.1 承包人应按下列约定的时间和要求完成以下工作：</w:t>
      </w:r>
      <w:r>
        <w:rPr>
          <w:rFonts w:ascii="宋体" w:hAnsi="宋体" w:cs="宋体"/>
          <w:spacing w:val="-6"/>
        </w:rPr>
      </w:r>
      <w:r/>
    </w:p>
    <w:p>
      <w:pPr>
        <w:pStyle w:val="741"/>
        <w:ind w:firstLine="450"/>
        <w:spacing w:line="400" w:lineRule="exact"/>
        <w:rPr>
          <w:rFonts w:ascii="宋体" w:hAnsi="宋体" w:cs="宋体"/>
          <w:spacing w:val="-6"/>
        </w:rPr>
      </w:pPr>
      <w:r>
        <w:rPr>
          <w:rFonts w:ascii="宋体" w:hAnsi="宋体" w:cs="仿宋_GB2312"/>
          <w:spacing w:val="-6"/>
        </w:rPr>
        <w:t xml:space="preserve">(1)</w:t>
      </w:r>
      <w:r>
        <w:rPr>
          <w:rFonts w:ascii="宋体" w:hAnsi="宋体" w:cs="宋体"/>
          <w:spacing w:val="-6"/>
        </w:rPr>
        <w:t xml:space="preserve">承包人向业主代表提交工程维修情况及下月维修、维护计划报表。</w:t>
      </w:r>
      <w:r>
        <w:rPr>
          <w:rFonts w:ascii="宋体" w:hAnsi="宋体" w:cs="宋体"/>
          <w:spacing w:val="-6"/>
        </w:rPr>
      </w:r>
      <w:r/>
    </w:p>
    <w:p>
      <w:pPr>
        <w:pStyle w:val="741"/>
        <w:ind w:firstLine="425"/>
        <w:spacing w:line="400" w:lineRule="exact"/>
        <w:rPr>
          <w:rFonts w:ascii="宋体" w:hAnsi="宋体" w:cs="宋体"/>
          <w:spacing w:val="-6"/>
        </w:rPr>
      </w:pPr>
      <w:r>
        <w:rPr>
          <w:rFonts w:ascii="宋体" w:hAnsi="宋体" w:cs="仿宋_GB2312"/>
          <w:spacing w:val="-6"/>
        </w:rPr>
        <w:t xml:space="preserve">(2)</w:t>
      </w:r>
      <w:r>
        <w:rPr>
          <w:rFonts w:ascii="宋体" w:hAnsi="宋体" w:cs="宋体"/>
          <w:spacing w:val="-6"/>
        </w:rPr>
        <w:t xml:space="preserve">承包人必须遵守相关法律法规，服从发包人</w:t>
      </w:r>
      <w:r>
        <w:rPr>
          <w:rFonts w:hint="eastAsia" w:ascii="宋体" w:hAnsi="宋体" w:cs="宋体"/>
          <w:spacing w:val="-6"/>
        </w:rPr>
        <w:t xml:space="preserve">及其它</w:t>
      </w:r>
      <w:r>
        <w:rPr>
          <w:rFonts w:ascii="宋体" w:hAnsi="宋体" w:cs="宋体"/>
          <w:spacing w:val="-6"/>
        </w:rPr>
        <w:t xml:space="preserve">管</w:t>
      </w:r>
      <w:r>
        <w:rPr>
          <w:rFonts w:hint="eastAsia" w:ascii="宋体" w:hAnsi="宋体" w:cs="宋体"/>
          <w:spacing w:val="-6"/>
        </w:rPr>
        <w:t xml:space="preserve">理</w:t>
      </w:r>
      <w:r>
        <w:rPr>
          <w:rFonts w:ascii="宋体" w:hAnsi="宋体" w:cs="宋体"/>
          <w:spacing w:val="-6"/>
        </w:rPr>
        <w:t xml:space="preserve">部门的管理，凡涉及到承包单位的施工许可证、车辆准运证等有关证、照，均由承包人自行办理，发包人给予配合，发生的费用全部由承包人承担。</w:t>
      </w:r>
      <w:r>
        <w:rPr>
          <w:rFonts w:ascii="宋体" w:hAnsi="宋体" w:cs="宋体"/>
          <w:spacing w:val="-6"/>
        </w:rPr>
      </w:r>
      <w:r/>
    </w:p>
    <w:p>
      <w:pPr>
        <w:pStyle w:val="741"/>
        <w:ind w:firstLine="495"/>
        <w:spacing w:line="400" w:lineRule="exact"/>
        <w:rPr>
          <w:rFonts w:ascii="宋体" w:hAnsi="宋体" w:cs="宋体"/>
          <w:spacing w:val="-6"/>
        </w:rPr>
      </w:pPr>
      <w:r>
        <w:rPr>
          <w:rFonts w:hint="eastAsia" w:ascii="宋体" w:hAnsi="宋体" w:cs="宋体"/>
          <w:spacing w:val="-6"/>
        </w:rPr>
        <w:t xml:space="preserve">8.</w:t>
      </w:r>
      <w:r>
        <w:rPr>
          <w:rFonts w:ascii="宋体" w:hAnsi="宋体" w:cs="宋体"/>
          <w:spacing w:val="-6"/>
        </w:rPr>
        <w:t xml:space="preserve">2</w:t>
      </w:r>
      <w:r>
        <w:rPr>
          <w:rFonts w:hint="eastAsia" w:ascii="宋体" w:hAnsi="宋体" w:cs="宋体"/>
          <w:spacing w:val="-6"/>
        </w:rPr>
        <w:t xml:space="preserve"> 承包人未能履行8.</w:t>
      </w:r>
      <w:r>
        <w:rPr>
          <w:rFonts w:ascii="宋体" w:hAnsi="宋体" w:cs="宋体"/>
          <w:spacing w:val="-6"/>
        </w:rPr>
        <w:t xml:space="preserve">1</w:t>
      </w:r>
      <w:r>
        <w:rPr>
          <w:rFonts w:hint="eastAsia" w:ascii="宋体" w:hAnsi="宋体" w:cs="宋体"/>
          <w:spacing w:val="-6"/>
        </w:rPr>
        <w:t xml:space="preserve">款各项义务，造成发包人损失的，承包人赔偿发包人的所有损失。</w:t>
      </w:r>
      <w:r>
        <w:rPr>
          <w:rFonts w:ascii="宋体" w:hAnsi="宋体" w:cs="宋体"/>
          <w:spacing w:val="-6"/>
        </w:rPr>
      </w:r>
      <w:r/>
    </w:p>
    <w:p>
      <w:pPr>
        <w:pStyle w:val="741"/>
        <w:jc w:val="center"/>
        <w:spacing w:line="400" w:lineRule="exact"/>
        <w:rPr>
          <w:rFonts w:ascii="宋体" w:hAnsi="宋体" w:cs="宋体"/>
          <w:spacing w:val="-6"/>
        </w:rPr>
      </w:pPr>
      <w:r>
        <w:rPr>
          <w:rFonts w:ascii="宋体" w:hAnsi="宋体" w:cs="宋体"/>
          <w:spacing w:val="-6"/>
        </w:rPr>
      </w:r>
      <w:r/>
    </w:p>
    <w:p>
      <w:pPr>
        <w:pStyle w:val="741"/>
        <w:jc w:val="center"/>
        <w:spacing w:line="400" w:lineRule="exact"/>
        <w:rPr>
          <w:rFonts w:ascii="宋体" w:hAnsi="宋体" w:cs="宋体"/>
          <w:b/>
          <w:spacing w:val="-6"/>
          <w:sz w:val="24"/>
          <w:szCs w:val="24"/>
        </w:rPr>
      </w:pPr>
      <w:r>
        <w:rPr>
          <w:rFonts w:hint="eastAsia" w:ascii="宋体" w:hAnsi="宋体" w:cs="宋体"/>
          <w:spacing w:val="-6"/>
          <w:sz w:val="24"/>
          <w:szCs w:val="24"/>
        </w:rPr>
        <w:t xml:space="preserve">三、</w:t>
      </w:r>
      <w:r>
        <w:rPr>
          <w:rFonts w:hint="eastAsia" w:ascii="宋体" w:hAnsi="宋体" w:cs="宋体"/>
          <w:b/>
          <w:spacing w:val="-6"/>
          <w:sz w:val="24"/>
          <w:szCs w:val="24"/>
        </w:rPr>
        <w:t xml:space="preserve">维修、维护</w:t>
      </w:r>
      <w:r>
        <w:rPr>
          <w:rFonts w:ascii="宋体" w:hAnsi="宋体" w:cs="宋体"/>
          <w:b/>
          <w:spacing w:val="-6"/>
          <w:sz w:val="24"/>
          <w:szCs w:val="24"/>
        </w:rPr>
      </w:r>
      <w:r/>
    </w:p>
    <w:p>
      <w:pPr>
        <w:pStyle w:val="741"/>
        <w:spacing w:line="400" w:lineRule="exact"/>
        <w:rPr>
          <w:rFonts w:ascii="宋体" w:hAnsi="宋体" w:cs="宋体"/>
          <w:color w:val="0d0d0d"/>
          <w:spacing w:val="-6"/>
        </w:rPr>
      </w:pPr>
      <w:r>
        <w:rPr>
          <w:rFonts w:hint="eastAsia"/>
          <w:spacing w:val="-6"/>
        </w:rPr>
        <w:t xml:space="preserve">     </w:t>
      </w:r>
      <w:r>
        <w:rPr>
          <w:spacing w:val="-6"/>
        </w:rPr>
        <w:t xml:space="preserve">9</w:t>
      </w:r>
      <w:r>
        <w:rPr>
          <w:rFonts w:cs="宋体"/>
          <w:spacing w:val="-6"/>
        </w:rPr>
        <w:t xml:space="preserve">、</w:t>
      </w:r>
      <w:r>
        <w:rPr>
          <w:rFonts w:ascii="宋体" w:hAnsi="宋体" w:cs="宋体"/>
          <w:spacing w:val="-6"/>
        </w:rPr>
        <w:t xml:space="preserve">维修、维护期：均为</w:t>
      </w:r>
      <w:r>
        <w:rPr>
          <w:rFonts w:hint="eastAsia" w:ascii="宋体" w:hAnsi="宋体" w:cs="宋体"/>
          <w:spacing w:val="-6"/>
        </w:rPr>
        <w:t xml:space="preserve">二</w:t>
      </w:r>
      <w:r>
        <w:rPr>
          <w:rFonts w:ascii="宋体" w:hAnsi="宋体" w:cs="宋体"/>
          <w:spacing w:val="-6"/>
        </w:rPr>
        <w:t xml:space="preserve">年</w:t>
      </w:r>
      <w:r>
        <w:rPr>
          <w:rFonts w:ascii="宋体" w:hAnsi="宋体" w:cs="宋体"/>
          <w:color w:val="0d0d0d"/>
          <w:spacing w:val="-6"/>
        </w:rPr>
        <w:t xml:space="preserve">，</w:t>
      </w:r>
      <w:r>
        <w:rPr>
          <w:rFonts w:ascii="宋体" w:hAnsi="宋体" w:cs="宋体"/>
          <w:color w:val="0d0d0d"/>
        </w:rPr>
        <w:t xml:space="preserve">具体以</w:t>
      </w:r>
      <w:r>
        <w:rPr>
          <w:rFonts w:hint="eastAsia" w:ascii="宋体" w:hAnsi="宋体" w:cs="宋体"/>
          <w:color w:val="0d0d0d"/>
        </w:rPr>
        <w:t xml:space="preserve">通过</w:t>
      </w:r>
      <w:r>
        <w:rPr>
          <w:rFonts w:hint="eastAsia" w:ascii="宋体" w:hAnsi="宋体" w:cs="宋体"/>
        </w:rPr>
        <w:t xml:space="preserve">第一次考核合格验收后作为起</w:t>
      </w:r>
      <w:r>
        <w:rPr>
          <w:rFonts w:hint="eastAsia" w:ascii="宋体" w:hAnsi="宋体" w:cs="宋体"/>
          <w:color w:val="0d0d0d"/>
        </w:rPr>
        <w:t xml:space="preserve">始时间</w:t>
      </w:r>
      <w:r>
        <w:rPr>
          <w:rFonts w:ascii="宋体" w:hAnsi="宋体" w:cs="宋体"/>
          <w:color w:val="0d0d0d"/>
        </w:rPr>
        <w:t xml:space="preserve">。</w:t>
      </w:r>
      <w:r>
        <w:rPr>
          <w:rFonts w:ascii="宋体" w:hAnsi="宋体" w:cs="宋体"/>
          <w:color w:val="0d0d0d"/>
          <w:spacing w:val="-6"/>
        </w:rPr>
        <w:t xml:space="preserve">即</w:t>
      </w:r>
      <w:r>
        <w:rPr>
          <w:rFonts w:hint="eastAsia" w:ascii="宋体" w:hAnsi="宋体" w:cs="宋体"/>
          <w:color w:val="0d0d0d"/>
          <w:spacing w:val="-6"/>
        </w:rPr>
        <w:t xml:space="preserve"> </w:t>
      </w:r>
      <w:r>
        <w:rPr>
          <w:rFonts w:ascii="宋体" w:hAnsi="宋体" w:cs="宋体"/>
          <w:color w:val="0d0d0d"/>
          <w:spacing w:val="-6"/>
        </w:rPr>
        <w:t xml:space="preserve">年</w:t>
      </w:r>
      <w:r>
        <w:rPr>
          <w:rFonts w:hint="eastAsia" w:ascii="宋体" w:hAnsi="宋体" w:cs="宋体"/>
          <w:color w:val="0d0d0d"/>
          <w:spacing w:val="-6"/>
        </w:rPr>
        <w:t xml:space="preserve">  </w:t>
      </w:r>
      <w:r>
        <w:rPr>
          <w:rFonts w:ascii="宋体" w:hAnsi="宋体" w:cs="宋体"/>
          <w:color w:val="0d0d0d"/>
          <w:spacing w:val="-6"/>
        </w:rPr>
        <w:t xml:space="preserve">月</w:t>
      </w:r>
      <w:r>
        <w:rPr>
          <w:rFonts w:hint="eastAsia" w:ascii="宋体" w:hAnsi="宋体" w:cs="宋体"/>
          <w:color w:val="0d0d0d"/>
          <w:spacing w:val="-6"/>
        </w:rPr>
        <w:t xml:space="preserve"> </w:t>
      </w:r>
      <w:r>
        <w:rPr>
          <w:rFonts w:ascii="宋体" w:hAnsi="宋体" w:cs="宋体"/>
          <w:color w:val="0d0d0d"/>
          <w:spacing w:val="-6"/>
        </w:rPr>
        <w:t xml:space="preserve">日至</w:t>
      </w:r>
      <w:r>
        <w:rPr>
          <w:rFonts w:hint="eastAsia" w:ascii="宋体" w:hAnsi="宋体" w:cs="宋体"/>
          <w:color w:val="0d0d0d"/>
          <w:spacing w:val="-6"/>
        </w:rPr>
        <w:t xml:space="preserve"> </w:t>
      </w:r>
      <w:r>
        <w:rPr>
          <w:rFonts w:ascii="宋体" w:hAnsi="宋体" w:cs="宋体"/>
          <w:color w:val="0d0d0d"/>
          <w:spacing w:val="-6"/>
        </w:rPr>
        <w:t xml:space="preserve">年</w:t>
      </w:r>
      <w:r>
        <w:rPr>
          <w:rFonts w:hint="eastAsia" w:ascii="宋体" w:hAnsi="宋体" w:cs="宋体"/>
          <w:color w:val="0d0d0d"/>
          <w:spacing w:val="-6"/>
        </w:rPr>
        <w:t xml:space="preserve">  </w:t>
      </w:r>
      <w:r>
        <w:rPr>
          <w:rFonts w:ascii="宋体" w:hAnsi="宋体" w:cs="宋体"/>
          <w:color w:val="0d0d0d"/>
          <w:spacing w:val="-6"/>
        </w:rPr>
        <w:t xml:space="preserve">月</w:t>
      </w:r>
      <w:r>
        <w:rPr>
          <w:rFonts w:hint="eastAsia" w:ascii="宋体" w:hAnsi="宋体" w:cs="宋体"/>
          <w:color w:val="0d0d0d"/>
          <w:spacing w:val="-6"/>
        </w:rPr>
        <w:t xml:space="preserve">   </w:t>
      </w:r>
      <w:r>
        <w:rPr>
          <w:rFonts w:ascii="宋体" w:hAnsi="宋体" w:cs="宋体"/>
          <w:color w:val="0d0d0d"/>
          <w:spacing w:val="-6"/>
        </w:rPr>
        <w:t xml:space="preserve">日止。</w:t>
      </w:r>
      <w:r>
        <w:rPr>
          <w:rFonts w:ascii="宋体" w:hAnsi="宋体" w:cs="宋体"/>
          <w:color w:val="0d0d0d"/>
          <w:spacing w:val="-6"/>
        </w:rPr>
      </w:r>
      <w:r/>
    </w:p>
    <w:p>
      <w:pPr>
        <w:pStyle w:val="741"/>
        <w:ind w:firstLine="436"/>
        <w:spacing w:line="400" w:lineRule="exact"/>
        <w:rPr>
          <w:rFonts w:ascii="宋体" w:hAnsi="宋体" w:cs="宋体"/>
          <w:color w:val="0d0d0d"/>
          <w:spacing w:val="-6"/>
        </w:rPr>
      </w:pPr>
      <w:r>
        <w:rPr>
          <w:rFonts w:ascii="宋体" w:hAnsi="宋体" w:cs="宋体"/>
          <w:color w:val="0d0d0d"/>
          <w:spacing w:val="-6"/>
        </w:rPr>
        <w:t xml:space="preserve">10、维修、维护要求：</w:t>
      </w:r>
      <w:r>
        <w:rPr>
          <w:rFonts w:ascii="宋体" w:hAnsi="宋体" w:cs="宋体"/>
          <w:color w:val="0d0d0d"/>
          <w:spacing w:val="-6"/>
        </w:rPr>
      </w:r>
      <w:r/>
    </w:p>
    <w:p>
      <w:pPr>
        <w:pStyle w:val="741"/>
        <w:ind w:firstLine="436"/>
        <w:spacing w:line="400" w:lineRule="exact"/>
        <w:rPr>
          <w:rFonts w:ascii="宋体" w:hAnsi="宋体" w:cs="宋体"/>
          <w:color w:val="0d0d0d"/>
          <w:spacing w:val="-6"/>
        </w:rPr>
      </w:pPr>
      <w:r>
        <w:rPr>
          <w:rFonts w:ascii="宋体" w:hAnsi="宋体" w:cs="宋体"/>
          <w:color w:val="0d0d0d"/>
          <w:spacing w:val="-6"/>
        </w:rPr>
        <w:t xml:space="preserve">10.1</w:t>
      </w:r>
      <w:r>
        <w:fldChar w:fldCharType="begin"/>
      </w:r>
      <w:r>
        <w:instrText xml:space="preserve">HYPERLINK "http://www.77588.cn"</w:instrText>
      </w:r>
      <w:r>
        <w:fldChar w:fldCharType="separate"/>
      </w:r>
      <w:r>
        <w:rPr>
          <w:rFonts w:ascii="宋体" w:hAnsi="宋体" w:cs="宋体"/>
          <w:color w:val="0d0d0d"/>
          <w:spacing w:val="-6"/>
        </w:rPr>
        <w:t xml:space="preserve">景观灯维修、维护管理</w:t>
      </w:r>
      <w:r>
        <w:fldChar w:fldCharType="end"/>
      </w:r>
      <w:r>
        <w:rPr>
          <w:rFonts w:ascii="宋体" w:hAnsi="宋体" w:cs="宋体"/>
          <w:color w:val="0d0d0d"/>
          <w:spacing w:val="-6"/>
        </w:rPr>
        <w:t xml:space="preserve">方案</w:t>
      </w:r>
      <w:r>
        <w:rPr>
          <w:rFonts w:ascii="宋体" w:hAnsi="宋体" w:cs="宋体"/>
          <w:color w:val="0d0d0d"/>
          <w:spacing w:val="-6"/>
        </w:rPr>
      </w:r>
      <w:r/>
    </w:p>
    <w:p>
      <w:pPr>
        <w:pStyle w:val="741"/>
        <w:ind w:firstLine="423"/>
        <w:spacing w:line="400" w:lineRule="exact"/>
        <w:rPr>
          <w:rFonts w:ascii="宋体" w:hAnsi="宋体" w:cs="宋体"/>
          <w:b/>
          <w:color w:val="0d0d0d"/>
          <w:spacing w:val="-6"/>
          <w:u w:val="single"/>
        </w:rPr>
      </w:pPr>
      <w:r>
        <w:rPr>
          <w:rFonts w:ascii="宋体" w:hAnsi="宋体" w:cs="宋体"/>
          <w:b/>
          <w:color w:val="0d0d0d"/>
          <w:spacing w:val="-6"/>
          <w:u w:val="single"/>
        </w:rPr>
        <w:t xml:space="preserve">(1)日常检查、维修、维护；（2）在城区内</w:t>
      </w:r>
      <w:r>
        <w:rPr>
          <w:rFonts w:hint="eastAsia" w:ascii="宋体" w:hAnsi="宋体" w:cs="宋体"/>
          <w:b/>
          <w:color w:val="0d0d0d"/>
          <w:spacing w:val="-6"/>
          <w:u w:val="single"/>
        </w:rPr>
        <w:t xml:space="preserve">有固定项目部及库房，</w:t>
      </w:r>
      <w:r>
        <w:rPr>
          <w:rFonts w:ascii="宋体" w:hAnsi="宋体" w:cs="宋体"/>
          <w:b/>
          <w:color w:val="0d0d0d"/>
          <w:spacing w:val="-6"/>
          <w:u w:val="single"/>
        </w:rPr>
        <w:t xml:space="preserve">24小时值班</w:t>
      </w:r>
      <w:r>
        <w:rPr>
          <w:rFonts w:hint="eastAsia" w:ascii="宋体" w:hAnsi="宋体" w:cs="宋体"/>
          <w:b/>
          <w:color w:val="0d0d0d"/>
          <w:spacing w:val="-6"/>
          <w:u w:val="single"/>
        </w:rPr>
        <w:t xml:space="preserve">制</w:t>
      </w:r>
      <w:r>
        <w:rPr>
          <w:rFonts w:ascii="宋体" w:hAnsi="宋体" w:cs="宋体"/>
          <w:b/>
          <w:color w:val="0d0d0d"/>
          <w:spacing w:val="-6"/>
          <w:u w:val="single"/>
        </w:rPr>
        <w:t xml:space="preserve">，随时处理管辖范围内的突发事件；（3）维修人员</w:t>
      </w:r>
      <w:r>
        <w:rPr>
          <w:rFonts w:hint="eastAsia" w:ascii="宋体" w:hAnsi="宋体" w:cs="宋体"/>
          <w:b/>
          <w:color w:val="0d0d0d"/>
          <w:spacing w:val="-6"/>
          <w:u w:val="single"/>
        </w:rPr>
        <w:t xml:space="preserve">工作日</w:t>
      </w:r>
      <w:r>
        <w:rPr>
          <w:rFonts w:ascii="宋体" w:hAnsi="宋体" w:cs="宋体"/>
          <w:b/>
          <w:color w:val="0d0d0d"/>
          <w:spacing w:val="-6"/>
          <w:u w:val="single"/>
        </w:rPr>
        <w:t xml:space="preserve">到</w:t>
      </w:r>
      <w:r>
        <w:rPr>
          <w:rFonts w:hint="eastAsia" w:ascii="宋体" w:hAnsi="宋体" w:cs="宋体"/>
          <w:b/>
          <w:color w:val="0d0d0d"/>
          <w:spacing w:val="-6"/>
          <w:u w:val="single"/>
        </w:rPr>
        <w:t xml:space="preserve">市政中心照明管理科</w:t>
      </w:r>
      <w:r>
        <w:rPr>
          <w:rFonts w:ascii="宋体" w:hAnsi="宋体" w:cs="宋体"/>
          <w:b/>
          <w:color w:val="0d0d0d"/>
          <w:spacing w:val="-6"/>
          <w:u w:val="single"/>
        </w:rPr>
        <w:t xml:space="preserve">报到；（4）承包人必须</w:t>
      </w:r>
      <w:r>
        <w:rPr>
          <w:rFonts w:hint="eastAsia" w:ascii="宋体" w:hAnsi="宋体" w:cs="宋体"/>
          <w:b/>
          <w:color w:val="0d0d0d"/>
          <w:spacing w:val="-6"/>
          <w:u w:val="single"/>
        </w:rPr>
        <w:t xml:space="preserve">备齐</w:t>
      </w:r>
      <w:r>
        <w:rPr>
          <w:rFonts w:ascii="宋体" w:hAnsi="宋体" w:cs="宋体"/>
          <w:b/>
          <w:color w:val="0d0d0d"/>
          <w:spacing w:val="-6"/>
          <w:u w:val="single"/>
        </w:rPr>
        <w:t xml:space="preserve">维修材料，不得因材料问题影响亮灯率；（5）每月组织一次明查，两次暗查；（6）通常在夜间维修，如确需白天维修，必须报发包人同意，并每次不超过1小时。</w:t>
      </w:r>
      <w:r>
        <w:rPr>
          <w:rFonts w:ascii="宋体" w:hAnsi="宋体" w:cs="宋体"/>
          <w:b/>
          <w:color w:val="0d0d0d"/>
          <w:spacing w:val="-6"/>
          <w:u w:val="single"/>
        </w:rPr>
      </w:r>
      <w:r/>
    </w:p>
    <w:p>
      <w:pPr>
        <w:pStyle w:val="741"/>
        <w:ind w:firstLine="435"/>
        <w:spacing w:line="400" w:lineRule="exact"/>
        <w:rPr>
          <w:rFonts w:ascii="宋体" w:hAnsi="宋体" w:cs="宋体"/>
        </w:rPr>
      </w:pPr>
      <w:r>
        <w:rPr>
          <w:rFonts w:ascii="宋体" w:hAnsi="宋体" w:cs="宋体"/>
        </w:rPr>
        <w:t xml:space="preserve">10.2灯具安装必须符合《城市道路照明设施管理规定》。</w:t>
      </w:r>
      <w:r>
        <w:rPr>
          <w:rFonts w:ascii="宋体" w:hAnsi="宋体" w:cs="宋体"/>
        </w:rPr>
      </w:r>
      <w:r/>
    </w:p>
    <w:p>
      <w:pPr>
        <w:pStyle w:val="741"/>
        <w:ind w:firstLine="435"/>
        <w:spacing w:line="400" w:lineRule="exact"/>
        <w:rPr>
          <w:rFonts w:hint="eastAsia" w:ascii="宋体" w:hAnsi="宋体" w:cs="宋体"/>
        </w:rPr>
      </w:pPr>
      <w:r>
        <w:rPr>
          <w:rFonts w:ascii="宋体" w:hAnsi="宋体" w:cs="宋体"/>
        </w:rPr>
        <w:t xml:space="preserve">10.3灯具、灯罩必须完整安全、维修时更换相同规格、型号</w:t>
      </w:r>
      <w:r>
        <w:rPr>
          <w:rFonts w:hint="eastAsia" w:ascii="宋体" w:hAnsi="宋体" w:cs="宋体"/>
        </w:rPr>
        <w:t xml:space="preserve">、颜色</w:t>
      </w:r>
      <w:r>
        <w:rPr>
          <w:rFonts w:ascii="宋体" w:hAnsi="宋体" w:cs="宋体"/>
        </w:rPr>
        <w:t xml:space="preserve">，不得随意改变，影响整体效果</w:t>
      </w:r>
      <w:r>
        <w:rPr>
          <w:rFonts w:hint="eastAsia" w:ascii="宋体" w:hAnsi="宋体" w:cs="宋体"/>
        </w:rPr>
        <w:t xml:space="preserve">,提升改造部分，按照图纸要求采购安装、更换原来的旧管线。</w:t>
      </w:r>
      <w:r>
        <w:rPr>
          <w:rFonts w:hint="eastAsia" w:ascii="宋体" w:hAnsi="宋体" w:cs="宋体"/>
        </w:rPr>
      </w:r>
      <w:r/>
    </w:p>
    <w:p>
      <w:pPr>
        <w:pStyle w:val="741"/>
        <w:ind w:firstLine="435"/>
        <w:spacing w:line="400" w:lineRule="exact"/>
        <w:rPr>
          <w:rFonts w:ascii="宋体" w:hAnsi="宋体" w:cs="宋体"/>
        </w:rPr>
      </w:pPr>
      <w:r>
        <w:rPr>
          <w:rFonts w:ascii="宋体" w:hAnsi="宋体" w:cs="宋体"/>
        </w:rPr>
        <w:t xml:space="preserve">10.4中标单位对管辖范围内的灯具、线路进行巡查，对损坏的灯</w:t>
      </w:r>
      <w:r>
        <w:rPr>
          <w:rFonts w:hint="eastAsia" w:ascii="宋体" w:hAnsi="宋体" w:cs="宋体"/>
        </w:rPr>
        <w:t xml:space="preserve">具、线路</w:t>
      </w:r>
      <w:r>
        <w:rPr>
          <w:rFonts w:ascii="宋体" w:hAnsi="宋体" w:cs="宋体"/>
        </w:rPr>
        <w:t xml:space="preserve">及时进行维护、维修。</w:t>
      </w:r>
      <w:r>
        <w:rPr>
          <w:rFonts w:ascii="宋体" w:hAnsi="宋体" w:cs="宋体"/>
        </w:rPr>
      </w:r>
      <w:r/>
    </w:p>
    <w:p>
      <w:pPr>
        <w:pStyle w:val="741"/>
        <w:ind w:firstLine="435"/>
        <w:spacing w:line="400" w:lineRule="exact"/>
        <w:rPr>
          <w:rFonts w:ascii="宋体" w:hAnsi="宋体" w:cs="宋体"/>
        </w:rPr>
      </w:pPr>
      <w:r>
        <w:rPr>
          <w:rFonts w:ascii="宋体" w:hAnsi="宋体" w:cs="宋体"/>
        </w:rPr>
        <w:t xml:space="preserve">10.5由于突发事件（天灾、人为损坏、被盗等原因）</w:t>
      </w:r>
      <w:r>
        <w:rPr>
          <w:rFonts w:hint="eastAsia" w:ascii="宋体" w:hAnsi="宋体" w:cs="宋体"/>
        </w:rPr>
        <w:t xml:space="preserve">损坏景观照明的，</w:t>
      </w:r>
      <w:r>
        <w:rPr>
          <w:rFonts w:ascii="宋体" w:hAnsi="宋体" w:cs="宋体"/>
        </w:rPr>
        <w:t xml:space="preserve">应及时汇报、取证。</w:t>
      </w:r>
      <w:r>
        <w:rPr>
          <w:rFonts w:ascii="宋体" w:hAnsi="宋体" w:cs="宋体"/>
        </w:rPr>
      </w:r>
      <w:r/>
    </w:p>
    <w:p>
      <w:pPr>
        <w:pStyle w:val="741"/>
        <w:ind w:firstLine="435"/>
        <w:spacing w:line="400" w:lineRule="exact"/>
        <w:rPr>
          <w:rFonts w:ascii="宋体" w:hAnsi="宋体" w:cs="宋体"/>
        </w:rPr>
      </w:pPr>
      <w:r>
        <w:rPr>
          <w:rFonts w:ascii="宋体" w:hAnsi="宋体" w:cs="宋体"/>
        </w:rPr>
        <w:t xml:space="preserve">10.6配合发包人完成包干区域的相关的工作。</w:t>
      </w:r>
      <w:r>
        <w:rPr>
          <w:rFonts w:ascii="宋体" w:hAnsi="宋体" w:cs="宋体"/>
        </w:rPr>
      </w:r>
      <w:r/>
    </w:p>
    <w:p>
      <w:pPr>
        <w:pStyle w:val="741"/>
        <w:jc w:val="center"/>
        <w:spacing w:line="400" w:lineRule="exact"/>
        <w:rPr>
          <w:rFonts w:ascii="宋体" w:hAnsi="宋体" w:cs="宋体"/>
          <w:b/>
          <w:spacing w:val="-6"/>
        </w:rPr>
      </w:pPr>
      <w:r>
        <w:rPr>
          <w:rFonts w:ascii="宋体" w:hAnsi="宋体" w:cs="宋体"/>
          <w:b/>
          <w:spacing w:val="-6"/>
        </w:rPr>
      </w:r>
      <w:r/>
    </w:p>
    <w:p>
      <w:pPr>
        <w:pStyle w:val="741"/>
        <w:jc w:val="center"/>
        <w:spacing w:line="400" w:lineRule="exact"/>
        <w:rPr>
          <w:rFonts w:ascii="宋体" w:hAnsi="宋体" w:cs="宋体"/>
          <w:b/>
          <w:spacing w:val="-6"/>
          <w:sz w:val="24"/>
          <w:szCs w:val="24"/>
        </w:rPr>
      </w:pPr>
      <w:r>
        <w:rPr>
          <w:rFonts w:hint="eastAsia" w:ascii="宋体" w:hAnsi="宋体" w:cs="宋体"/>
          <w:b/>
          <w:spacing w:val="-6"/>
          <w:sz w:val="24"/>
          <w:szCs w:val="24"/>
        </w:rPr>
        <w:t xml:space="preserve">四、质量与验收</w:t>
      </w:r>
      <w:r>
        <w:rPr>
          <w:rFonts w:ascii="宋体" w:hAnsi="宋体" w:cs="宋体"/>
          <w:b/>
          <w:spacing w:val="-6"/>
          <w:sz w:val="24"/>
          <w:szCs w:val="24"/>
        </w:rPr>
      </w:r>
      <w:r/>
    </w:p>
    <w:p>
      <w:pPr>
        <w:pStyle w:val="741"/>
        <w:ind w:firstLine="390"/>
        <w:spacing w:line="400" w:lineRule="exact"/>
        <w:rPr>
          <w:rFonts w:ascii="宋体" w:hAnsi="宋体" w:cs="宋体"/>
          <w:b/>
          <w:spacing w:val="-6"/>
        </w:rPr>
      </w:pPr>
      <w:r>
        <w:rPr>
          <w:rFonts w:hint="eastAsia" w:ascii="宋体" w:hAnsi="宋体" w:cs="宋体"/>
          <w:b/>
          <w:spacing w:val="-6"/>
        </w:rPr>
        <w:t xml:space="preserve">11、工程质量</w:t>
      </w:r>
      <w:r>
        <w:rPr>
          <w:rFonts w:ascii="宋体" w:hAnsi="宋体" w:cs="宋体"/>
          <w:b/>
          <w:spacing w:val="-6"/>
        </w:rPr>
      </w:r>
      <w:r/>
    </w:p>
    <w:p>
      <w:pPr>
        <w:pStyle w:val="741"/>
        <w:ind w:firstLine="396"/>
        <w:spacing w:line="400" w:lineRule="exact"/>
        <w:rPr>
          <w:rFonts w:ascii="宋体" w:hAnsi="宋体" w:cs="宋体"/>
          <w:spacing w:val="-6"/>
        </w:rPr>
      </w:pPr>
      <w:r>
        <w:rPr>
          <w:rFonts w:hint="eastAsia" w:ascii="宋体" w:hAnsi="宋体" w:cs="宋体"/>
          <w:spacing w:val="-6"/>
        </w:rPr>
        <w:t xml:space="preserve">11.</w:t>
      </w:r>
      <w:r>
        <w:rPr>
          <w:rFonts w:ascii="宋体" w:hAnsi="宋体" w:cs="宋体"/>
          <w:spacing w:val="-6"/>
        </w:rPr>
        <w:t xml:space="preserve">1</w:t>
      </w:r>
      <w:r>
        <w:rPr>
          <w:rFonts w:hint="eastAsia" w:ascii="宋体" w:hAnsi="宋体" w:cs="宋体"/>
          <w:spacing w:val="-6"/>
        </w:rPr>
        <w:t xml:space="preserve">工程质量应当达到协议书约定的质量标准：</w:t>
      </w:r>
      <w:r>
        <w:rPr>
          <w:rFonts w:ascii="宋体" w:hAnsi="宋体" w:cs="宋体"/>
          <w:spacing w:val="-6"/>
        </w:rPr>
        <w:t xml:space="preserve">达到</w:t>
      </w:r>
      <w:r>
        <w:rPr>
          <w:rFonts w:hint="eastAsia" w:ascii="宋体" w:hAnsi="宋体" w:cs="宋体"/>
          <w:spacing w:val="-6"/>
        </w:rPr>
        <w:t xml:space="preserve">发包人的</w:t>
      </w:r>
      <w:r>
        <w:rPr>
          <w:rFonts w:ascii="宋体" w:hAnsi="宋体" w:cs="宋体"/>
          <w:spacing w:val="-6"/>
        </w:rPr>
        <w:t xml:space="preserve">考核</w:t>
      </w:r>
      <w:r>
        <w:rPr>
          <w:rFonts w:hint="eastAsia" w:ascii="宋体" w:hAnsi="宋体" w:cs="宋体"/>
          <w:spacing w:val="-6"/>
        </w:rPr>
        <w:t xml:space="preserve">要求。因承包人原因工程质量达不到约定的质量标准，承包人承担违约责任。</w:t>
      </w:r>
      <w:r>
        <w:rPr>
          <w:rFonts w:ascii="宋体" w:hAnsi="宋体" w:cs="宋体"/>
          <w:spacing w:val="-6"/>
        </w:rPr>
      </w:r>
      <w:r/>
    </w:p>
    <w:p>
      <w:pPr>
        <w:pStyle w:val="741"/>
        <w:spacing w:line="400" w:lineRule="exact"/>
        <w:rPr>
          <w:rFonts w:ascii="宋体" w:hAnsi="宋体" w:cs="宋体"/>
          <w:spacing w:val="-6"/>
        </w:rPr>
      </w:pPr>
      <w:r>
        <w:rPr>
          <w:rFonts w:hint="eastAsia" w:ascii="宋体" w:hAnsi="宋体" w:cs="宋体"/>
          <w:spacing w:val="-6"/>
        </w:rPr>
        <w:t xml:space="preserve">    </w:t>
      </w:r>
      <w:r>
        <w:rPr>
          <w:rFonts w:ascii="宋体" w:hAnsi="宋体" w:cs="宋体"/>
          <w:spacing w:val="-6"/>
        </w:rPr>
        <w:t xml:space="preserve">11.2双方对工程质量有争议时，约定由有权的工程质量监督机构鉴定，所需费用及因此造成的损失，由责任方承担。双方均有责任，由双方根据其责任分别承担。</w:t>
      </w:r>
      <w:r>
        <w:rPr>
          <w:rFonts w:ascii="宋体" w:hAnsi="宋体" w:cs="宋体"/>
          <w:spacing w:val="-6"/>
        </w:rPr>
      </w:r>
      <w:r/>
    </w:p>
    <w:p>
      <w:pPr>
        <w:pStyle w:val="741"/>
        <w:ind w:firstLine="460"/>
        <w:spacing w:line="400" w:lineRule="exact"/>
        <w:rPr>
          <w:rFonts w:ascii="宋体" w:hAnsi="宋体" w:cs="宋体"/>
        </w:rPr>
      </w:pPr>
      <w:r>
        <w:rPr>
          <w:rFonts w:ascii="宋体" w:hAnsi="宋体" w:cs="宋体"/>
        </w:rPr>
        <w:t xml:space="preserve">11.3双方约定的工程质量监督管理部门：南通市通州区</w:t>
      </w:r>
      <w:r>
        <w:rPr>
          <w:rFonts w:hint="eastAsia" w:ascii="宋体" w:hAnsi="宋体" w:cs="宋体"/>
        </w:rPr>
        <w:t xml:space="preserve">住建局。</w:t>
      </w:r>
      <w:r>
        <w:rPr>
          <w:rFonts w:ascii="宋体" w:hAnsi="宋体" w:cs="宋体"/>
        </w:rPr>
      </w:r>
      <w:r/>
    </w:p>
    <w:p>
      <w:pPr>
        <w:pStyle w:val="741"/>
        <w:ind w:firstLine="460"/>
        <w:spacing w:line="400" w:lineRule="exact"/>
        <w:rPr>
          <w:rFonts w:hint="eastAsia" w:ascii="宋体" w:hAnsi="宋体" w:cs="宋体"/>
          <w:bCs/>
          <w:u w:val="single"/>
        </w:rPr>
      </w:pPr>
      <w:r>
        <w:rPr>
          <w:rFonts w:ascii="宋体" w:hAnsi="宋体" w:cs="宋体"/>
          <w:bCs/>
          <w:u w:val="single"/>
        </w:rPr>
        <w:t xml:space="preserve">11.4承包人的考核未达标违约：若全年考核</w:t>
      </w:r>
      <w:r>
        <w:rPr>
          <w:rFonts w:hint="eastAsia" w:ascii="宋体" w:hAnsi="宋体" w:cs="宋体"/>
          <w:bCs/>
          <w:u w:val="single"/>
        </w:rPr>
        <w:t xml:space="preserve">连续</w:t>
      </w:r>
      <w:r>
        <w:rPr>
          <w:rFonts w:ascii="宋体" w:hAnsi="宋体" w:cs="宋体"/>
          <w:bCs/>
          <w:u w:val="single"/>
        </w:rPr>
        <w:t xml:space="preserve">三次不及</w:t>
      </w:r>
      <w:r>
        <w:rPr>
          <w:rFonts w:hint="eastAsia" w:ascii="宋体" w:hAnsi="宋体" w:cs="宋体"/>
          <w:bCs/>
          <w:u w:val="single"/>
        </w:rPr>
        <w:t xml:space="preserve">格或维护期间发生人身伤亡等严重安全事故，则发包人有权中止承包合同，费用按实结清，同时作为不良记录存档，承包人以后不得参加通州区类似工程招投标。</w:t>
      </w:r>
      <w:r>
        <w:rPr>
          <w:rFonts w:hint="eastAsia" w:ascii="宋体" w:hAnsi="宋体" w:cs="宋体"/>
          <w:bCs/>
          <w:u w:val="single"/>
        </w:rPr>
      </w:r>
      <w:r/>
    </w:p>
    <w:p>
      <w:pPr>
        <w:pStyle w:val="741"/>
        <w:ind w:firstLine="460"/>
        <w:spacing w:line="400" w:lineRule="exact"/>
        <w:rPr>
          <w:rFonts w:hint="eastAsia" w:ascii="宋体" w:hAnsi="宋体" w:cs="宋体"/>
          <w:bCs/>
          <w:u w:val="single"/>
        </w:rPr>
      </w:pPr>
      <w:r>
        <w:rPr>
          <w:rFonts w:hint="eastAsia" w:ascii="宋体" w:hAnsi="宋体" w:cs="宋体"/>
          <w:bCs/>
          <w:u w:val="single"/>
        </w:rPr>
      </w:r>
      <w:r/>
    </w:p>
    <w:p>
      <w:pPr>
        <w:pStyle w:val="741"/>
        <w:ind w:firstLine="436"/>
        <w:jc w:val="center"/>
        <w:spacing w:line="400" w:lineRule="exact"/>
        <w:rPr>
          <w:rFonts w:ascii="宋体" w:hAnsi="宋体" w:cs="宋体"/>
          <w:b/>
          <w:spacing w:val="-6"/>
          <w:sz w:val="24"/>
          <w:szCs w:val="24"/>
        </w:rPr>
      </w:pPr>
      <w:r>
        <w:rPr>
          <w:rFonts w:ascii="宋体" w:hAnsi="宋体" w:cs="宋体"/>
          <w:b/>
          <w:spacing w:val="-6"/>
          <w:sz w:val="24"/>
          <w:szCs w:val="24"/>
        </w:rPr>
        <w:t xml:space="preserve">五、安全、文明施工</w:t>
      </w:r>
      <w:r>
        <w:rPr>
          <w:rFonts w:ascii="宋体" w:hAnsi="宋体" w:cs="宋体"/>
          <w:b/>
          <w:spacing w:val="-6"/>
          <w:sz w:val="24"/>
          <w:szCs w:val="24"/>
        </w:rPr>
      </w:r>
      <w:r/>
    </w:p>
    <w:p>
      <w:pPr>
        <w:pStyle w:val="741"/>
        <w:ind w:firstLine="436"/>
        <w:spacing w:line="400" w:lineRule="exact"/>
        <w:rPr>
          <w:rFonts w:ascii="仿宋" w:hAnsi="仿宋" w:eastAsia="仿宋_GB2312" w:cs="仿宋_GB2312"/>
          <w:b/>
          <w:spacing w:val="-6"/>
        </w:rPr>
      </w:pPr>
      <w:r>
        <w:rPr>
          <w:rFonts w:hint="eastAsia" w:ascii="仿宋" w:hAnsi="仿宋" w:eastAsia="仿宋_GB2312" w:cs="仿宋_GB2312"/>
          <w:b/>
          <w:spacing w:val="-6"/>
        </w:rPr>
        <w:t xml:space="preserve">12、安全施工</w:t>
      </w:r>
      <w:r>
        <w:rPr>
          <w:rFonts w:ascii="仿宋" w:hAnsi="仿宋" w:eastAsia="仿宋_GB2312" w:cs="仿宋_GB2312"/>
          <w:b/>
          <w:spacing w:val="-6"/>
        </w:rPr>
      </w:r>
      <w:r/>
    </w:p>
    <w:p>
      <w:pPr>
        <w:pStyle w:val="741"/>
        <w:ind w:firstLine="396"/>
        <w:spacing w:line="400" w:lineRule="exact"/>
        <w:rPr>
          <w:rFonts w:ascii="宋体" w:hAnsi="宋体" w:cs="宋体"/>
          <w:spacing w:val="-6"/>
        </w:rPr>
      </w:pPr>
      <w:r>
        <w:rPr>
          <w:rFonts w:ascii="宋体" w:hAnsi="宋体" w:cs="宋体"/>
          <w:spacing w:val="-6"/>
        </w:rPr>
        <w:t xml:space="preserve">1</w:t>
      </w:r>
      <w:r>
        <w:rPr>
          <w:rFonts w:hint="eastAsia" w:ascii="宋体" w:hAnsi="宋体" w:cs="宋体"/>
          <w:spacing w:val="-6"/>
        </w:rPr>
        <w:t xml:space="preserve">2.</w:t>
      </w:r>
      <w:r>
        <w:rPr>
          <w:rFonts w:ascii="宋体" w:hAnsi="宋体" w:cs="宋体"/>
          <w:spacing w:val="-6"/>
        </w:rPr>
        <w:t xml:space="preserve">1</w:t>
      </w:r>
      <w:r>
        <w:rPr>
          <w:rFonts w:hint="eastAsia" w:ascii="宋体" w:hAnsi="宋体" w:cs="宋体"/>
          <w:spacing w:val="-6"/>
        </w:rPr>
        <w:t xml:space="preserve">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ascii="宋体" w:hAnsi="宋体" w:cs="宋体"/>
          <w:spacing w:val="-6"/>
        </w:rPr>
      </w:r>
      <w:r/>
    </w:p>
    <w:p>
      <w:pPr>
        <w:pStyle w:val="741"/>
        <w:spacing w:line="400" w:lineRule="exact"/>
        <w:rPr>
          <w:rFonts w:ascii="宋体" w:hAnsi="宋体" w:cs="宋体"/>
          <w:spacing w:val="-6"/>
        </w:rPr>
      </w:pPr>
      <w:r>
        <w:rPr>
          <w:rFonts w:ascii="宋体" w:hAnsi="宋体" w:cs="宋体"/>
          <w:spacing w:val="-6"/>
        </w:rPr>
        <w:t xml:space="preserve">    1</w:t>
      </w:r>
      <w:r>
        <w:rPr>
          <w:rFonts w:hint="eastAsia" w:ascii="宋体" w:hAnsi="宋体" w:cs="宋体"/>
          <w:spacing w:val="-6"/>
        </w:rPr>
        <w:t xml:space="preserve">2.</w:t>
      </w:r>
      <w:r>
        <w:rPr>
          <w:rFonts w:ascii="宋体" w:hAnsi="宋体" w:cs="宋体"/>
          <w:spacing w:val="-6"/>
        </w:rPr>
        <w:t xml:space="preserve">2</w:t>
      </w:r>
      <w:r>
        <w:rPr>
          <w:rFonts w:hint="eastAsia" w:ascii="宋体" w:hAnsi="宋体" w:cs="宋体"/>
          <w:spacing w:val="-6"/>
        </w:rPr>
        <w:t xml:space="preserve">发包人应对其在施工场地的工作人员进行安全教育，并对他们的安全负责。发包人不得要求承包人违反安全管理的规定进行施工。因发包人原因导致的安全事故，由发包人承担相应责任及发生的费用；因承包人原因导致发包人工作人员的安全事故，由承包人承担责任及发生的费用。</w:t>
      </w:r>
      <w:r>
        <w:rPr>
          <w:rFonts w:ascii="宋体" w:hAnsi="宋体" w:cs="宋体"/>
          <w:spacing w:val="-6"/>
        </w:rPr>
      </w:r>
      <w:r/>
    </w:p>
    <w:p>
      <w:pPr>
        <w:pStyle w:val="741"/>
        <w:ind w:firstLine="420"/>
        <w:spacing w:line="400" w:lineRule="exact"/>
        <w:rPr>
          <w:rFonts w:ascii="宋体" w:hAnsi="宋体" w:cs="宋体"/>
        </w:rPr>
      </w:pPr>
      <w:r>
        <w:rPr>
          <w:rFonts w:ascii="宋体" w:hAnsi="宋体" w:cs="宋体"/>
          <w:spacing w:val="-6"/>
        </w:rPr>
        <w:t xml:space="preserve">12.3</w:t>
      </w:r>
      <w:r>
        <w:rPr>
          <w:rFonts w:ascii="宋体" w:hAnsi="宋体" w:cs="宋体"/>
        </w:rPr>
        <w:t xml:space="preserve">承包方在施工过程中，</w:t>
      </w:r>
      <w:r>
        <w:rPr>
          <w:rFonts w:ascii="宋体" w:hAnsi="宋体" w:cs="宋体"/>
          <w:color w:val="0d0d0d"/>
        </w:rPr>
        <w:t xml:space="preserve">运行维护人员必须持有有效证件（电工证、高</w:t>
      </w:r>
      <w:r>
        <w:rPr>
          <w:rFonts w:hint="eastAsia" w:ascii="宋体" w:hAnsi="宋体" w:cs="宋体"/>
          <w:color w:val="0d0d0d"/>
        </w:rPr>
        <w:t xml:space="preserve">空</w:t>
      </w:r>
      <w:r>
        <w:rPr>
          <w:rFonts w:ascii="宋体" w:hAnsi="宋体" w:cs="宋体"/>
          <w:color w:val="0d0d0d"/>
        </w:rPr>
        <w:t xml:space="preserve">作业证）</w:t>
      </w:r>
      <w:r>
        <w:rPr>
          <w:rFonts w:hint="eastAsia" w:ascii="宋体" w:hAnsi="宋体" w:cs="宋体"/>
          <w:color w:val="0d0d0d"/>
        </w:rPr>
        <w:t xml:space="preserve">，合同签订时人员必须送业主备案</w:t>
      </w:r>
      <w:r>
        <w:rPr>
          <w:rFonts w:ascii="宋体" w:hAnsi="宋体" w:cs="宋体"/>
        </w:rPr>
        <w:t xml:space="preserve">，严格按电力安全操作规程规范进行运行维护工作，确保施工安全。在承包期内承包方承担所有安全责任（包括第三方责任）。</w:t>
      </w:r>
      <w:r>
        <w:rPr>
          <w:rFonts w:ascii="宋体" w:hAnsi="宋体" w:cs="宋体"/>
        </w:rPr>
      </w:r>
      <w:r/>
    </w:p>
    <w:p>
      <w:pPr>
        <w:pStyle w:val="741"/>
        <w:ind w:firstLine="420"/>
        <w:spacing w:line="400" w:lineRule="exact"/>
        <w:rPr>
          <w:rFonts w:ascii="宋体" w:hAnsi="宋体" w:cs="宋体"/>
        </w:rPr>
      </w:pPr>
      <w:r>
        <w:rPr>
          <w:rFonts w:ascii="宋体" w:hAnsi="宋体" w:cs="宋体"/>
        </w:rPr>
        <w:t xml:space="preserve">12.4承包人应委托本区建筑工程安全监督机构进行安全监督，并支付相应费用，自觉服从管理监督，按照安全监督部门要求，切实做好工程、车辆机械和施工人员的安全工作。</w:t>
      </w:r>
      <w:r>
        <w:rPr>
          <w:rFonts w:ascii="宋体" w:hAnsi="宋体" w:cs="宋体"/>
        </w:rPr>
      </w:r>
      <w:r/>
    </w:p>
    <w:p>
      <w:pPr>
        <w:pStyle w:val="741"/>
        <w:ind w:firstLine="420"/>
        <w:spacing w:line="400" w:lineRule="exact"/>
        <w:rPr>
          <w:rFonts w:ascii="宋体" w:hAnsi="宋体" w:cs="宋体"/>
        </w:rPr>
      </w:pPr>
      <w:r>
        <w:rPr>
          <w:rFonts w:ascii="宋体" w:hAnsi="宋体" w:cs="宋体"/>
        </w:rPr>
        <w:t xml:space="preserve">12.5承包人要认真做好车辆机械的保养维护工作和驾驶操作人员的安全教育工作，车辆机械不得带病作业，不得违规操作，杜绝机械和车辆事故。</w:t>
      </w:r>
      <w:r>
        <w:rPr>
          <w:rFonts w:ascii="宋体" w:hAnsi="宋体" w:cs="宋体"/>
        </w:rPr>
      </w:r>
      <w:r/>
    </w:p>
    <w:p>
      <w:pPr>
        <w:pStyle w:val="741"/>
        <w:spacing w:line="400" w:lineRule="exact"/>
        <w:rPr>
          <w:rFonts w:ascii="宋体" w:hAnsi="宋体" w:cs="宋体"/>
          <w:spacing w:val="-6"/>
        </w:rPr>
      </w:pPr>
      <w:r>
        <w:rPr>
          <w:rFonts w:ascii="宋体" w:hAnsi="宋体" w:cs="宋体"/>
          <w:spacing w:val="-6"/>
        </w:rPr>
        <w:t xml:space="preserve">    1</w:t>
      </w:r>
      <w:r>
        <w:rPr>
          <w:rFonts w:hint="eastAsia" w:ascii="宋体" w:hAnsi="宋体" w:cs="宋体"/>
          <w:spacing w:val="-6"/>
        </w:rPr>
        <w:t xml:space="preserve">2.6 发生重大伤亡及其他安全事故，承包人应按有关规定立即上报有关部门并通知工程师，同时按政府有关部门要求处理，由事故责任方承担发生的费用。发生重大伤亡事故报告不及时或隐瞒不报的责任，由承包人承担。</w:t>
      </w:r>
      <w:r>
        <w:rPr>
          <w:rFonts w:ascii="宋体" w:hAnsi="宋体" w:cs="宋体"/>
          <w:spacing w:val="-6"/>
        </w:rPr>
      </w:r>
      <w:r/>
    </w:p>
    <w:p>
      <w:pPr>
        <w:pStyle w:val="741"/>
        <w:ind w:firstLine="420"/>
        <w:spacing w:line="400" w:lineRule="exact"/>
        <w:rPr>
          <w:rFonts w:ascii="宋体" w:hAnsi="宋体" w:cs="宋体"/>
          <w:spacing w:val="-6"/>
        </w:rPr>
      </w:pPr>
      <w:r>
        <w:rPr>
          <w:rFonts w:ascii="宋体" w:hAnsi="宋体" w:cs="宋体"/>
          <w:spacing w:val="-6"/>
        </w:rPr>
        <w:t xml:space="preserve">12.7  发包人承包人对事故责任有争议时，应按政府有关部门的认定处理。</w:t>
      </w:r>
      <w:r>
        <w:rPr>
          <w:rFonts w:ascii="宋体" w:hAnsi="宋体" w:cs="宋体"/>
          <w:spacing w:val="-6"/>
        </w:rPr>
      </w:r>
      <w:r/>
    </w:p>
    <w:p>
      <w:pPr>
        <w:pStyle w:val="741"/>
        <w:ind w:firstLine="420"/>
        <w:spacing w:line="400" w:lineRule="exact"/>
        <w:rPr>
          <w:rFonts w:ascii="宋体" w:hAnsi="宋体" w:cs="宋体"/>
          <w:b/>
          <w:spacing w:val="-6"/>
        </w:rPr>
      </w:pPr>
      <w:r>
        <w:rPr>
          <w:rFonts w:ascii="宋体" w:hAnsi="宋体" w:cs="宋体"/>
          <w:b/>
          <w:spacing w:val="-6"/>
        </w:rPr>
        <w:t xml:space="preserve">13、施工噪声</w:t>
      </w:r>
      <w:r>
        <w:rPr>
          <w:rFonts w:ascii="宋体" w:hAnsi="宋体" w:cs="宋体"/>
          <w:b/>
          <w:spacing w:val="-6"/>
        </w:rPr>
      </w:r>
      <w:r/>
    </w:p>
    <w:p>
      <w:pPr>
        <w:pStyle w:val="741"/>
        <w:ind w:firstLine="420"/>
        <w:spacing w:line="400" w:lineRule="exact"/>
        <w:rPr>
          <w:rFonts w:ascii="宋体" w:hAnsi="宋体" w:cs="宋体"/>
          <w:spacing w:val="-6"/>
        </w:rPr>
      </w:pPr>
      <w:r>
        <w:rPr>
          <w:rFonts w:ascii="宋体" w:hAnsi="宋体" w:cs="宋体"/>
          <w:spacing w:val="-6"/>
        </w:rPr>
        <w:t xml:space="preserve">工程维修期间，噪声对环境的影响必须满足国家和江苏省有关法规要求。</w:t>
      </w:r>
      <w:r>
        <w:rPr>
          <w:rFonts w:ascii="宋体" w:hAnsi="宋体" w:cs="宋体"/>
          <w:spacing w:val="-6"/>
        </w:rPr>
      </w:r>
      <w:r/>
    </w:p>
    <w:p>
      <w:pPr>
        <w:pStyle w:val="741"/>
        <w:ind w:firstLine="420"/>
        <w:spacing w:line="400" w:lineRule="exact"/>
        <w:rPr>
          <w:rFonts w:ascii="宋体" w:hAnsi="宋体" w:cs="宋体"/>
          <w:spacing w:val="-6"/>
        </w:rPr>
      </w:pPr>
      <w:r>
        <w:rPr>
          <w:rFonts w:ascii="宋体" w:hAnsi="宋体" w:cs="宋体"/>
          <w:spacing w:val="-6"/>
        </w:rPr>
        <w:t xml:space="preserve">在选择施工设备及施工方法时，承包人必须考虑由此产生的噪声标准及对施工人员和周围居民的影响。</w:t>
      </w:r>
      <w:r>
        <w:rPr>
          <w:rFonts w:ascii="宋体" w:hAnsi="宋体" w:cs="宋体"/>
          <w:spacing w:val="-6"/>
        </w:rPr>
      </w:r>
      <w:r/>
    </w:p>
    <w:p>
      <w:pPr>
        <w:pStyle w:val="741"/>
        <w:ind w:firstLine="420"/>
        <w:spacing w:line="400" w:lineRule="exact"/>
        <w:rPr>
          <w:rFonts w:ascii="宋体" w:hAnsi="宋体" w:cs="宋体"/>
          <w:spacing w:val="-6"/>
        </w:rPr>
      </w:pPr>
      <w:r>
        <w:rPr>
          <w:rFonts w:ascii="宋体" w:hAnsi="宋体" w:cs="宋体"/>
          <w:spacing w:val="-6"/>
        </w:rPr>
        <w:t xml:space="preserve">在工程施工过程中，若发生施工噪声超标扰民事件，由承包人负责解决，发包人予以配合。</w:t>
      </w:r>
      <w:r>
        <w:rPr>
          <w:rFonts w:ascii="宋体" w:hAnsi="宋体" w:cs="宋体"/>
          <w:spacing w:val="-6"/>
        </w:rPr>
      </w:r>
      <w:r/>
    </w:p>
    <w:p>
      <w:pPr>
        <w:pStyle w:val="741"/>
        <w:ind w:firstLine="420"/>
        <w:spacing w:line="400" w:lineRule="exact"/>
        <w:rPr>
          <w:rFonts w:ascii="宋体" w:hAnsi="宋体" w:cs="宋体"/>
          <w:b/>
          <w:spacing w:val="-6"/>
        </w:rPr>
      </w:pPr>
      <w:r>
        <w:rPr>
          <w:rFonts w:ascii="宋体" w:hAnsi="宋体" w:cs="宋体"/>
          <w:b/>
          <w:spacing w:val="-6"/>
        </w:rPr>
        <w:t xml:space="preserve">14</w:t>
      </w:r>
      <w:r>
        <w:rPr>
          <w:rFonts w:hint="eastAsia" w:ascii="宋体" w:hAnsi="宋体" w:cs="宋体"/>
          <w:b/>
          <w:spacing w:val="-6"/>
        </w:rPr>
        <w:t xml:space="preserve">、</w:t>
      </w:r>
      <w:r>
        <w:rPr>
          <w:rFonts w:ascii="宋体" w:hAnsi="宋体" w:cs="宋体"/>
          <w:b/>
          <w:spacing w:val="-6"/>
        </w:rPr>
        <w:t xml:space="preserve">文明施工</w:t>
      </w:r>
      <w:r>
        <w:rPr>
          <w:rFonts w:ascii="宋体" w:hAnsi="宋体" w:cs="宋体"/>
          <w:b/>
          <w:spacing w:val="-6"/>
        </w:rPr>
      </w:r>
      <w:r/>
    </w:p>
    <w:p>
      <w:pPr>
        <w:pStyle w:val="741"/>
        <w:ind w:firstLine="436"/>
        <w:spacing w:line="400" w:lineRule="exact"/>
        <w:rPr>
          <w:rFonts w:ascii="宋体" w:hAnsi="宋体" w:cs="宋体"/>
          <w:spacing w:val="-6"/>
        </w:rPr>
      </w:pPr>
      <w:r>
        <w:rPr>
          <w:rFonts w:ascii="宋体" w:hAnsi="宋体" w:cs="宋体"/>
          <w:spacing w:val="-6"/>
        </w:rPr>
        <w:t xml:space="preserve">14.1 现场的文明施工要求</w:t>
      </w:r>
      <w:r>
        <w:rPr>
          <w:rFonts w:ascii="宋体" w:hAnsi="宋体" w:cs="宋体"/>
          <w:spacing w:val="-6"/>
        </w:rPr>
      </w:r>
      <w:r/>
    </w:p>
    <w:p>
      <w:pPr>
        <w:pStyle w:val="741"/>
        <w:ind w:firstLine="436"/>
        <w:spacing w:line="400" w:lineRule="exact"/>
        <w:rPr>
          <w:rFonts w:ascii="宋体" w:hAnsi="宋体" w:cs="宋体"/>
          <w:color w:val="0d0d0d"/>
          <w:spacing w:val="-6"/>
        </w:rPr>
      </w:pPr>
      <w:r>
        <w:rPr>
          <w:rFonts w:ascii="宋体" w:hAnsi="宋体" w:cs="宋体"/>
          <w:spacing w:val="-6"/>
        </w:rPr>
        <w:t xml:space="preserve">应按照区施工现场文明施工的要求和《工程文明施工管理规定》执行。</w:t>
      </w:r>
      <w:r>
        <w:rPr>
          <w:rFonts w:ascii="宋体" w:hAnsi="宋体" w:cs="宋体"/>
          <w:color w:val="0d0d0d"/>
          <w:spacing w:val="-6"/>
        </w:rPr>
        <w:t xml:space="preserve">承包人</w:t>
      </w:r>
      <w:r>
        <w:rPr>
          <w:rFonts w:hint="eastAsia" w:ascii="宋体" w:hAnsi="宋体" w:cs="宋体"/>
          <w:color w:val="0d0d0d"/>
          <w:spacing w:val="-6"/>
        </w:rPr>
        <w:t xml:space="preserve">的言行代表发包人</w:t>
      </w:r>
      <w:r>
        <w:rPr>
          <w:rFonts w:ascii="宋体" w:hAnsi="宋体" w:cs="宋体"/>
          <w:color w:val="0d0d0d"/>
          <w:spacing w:val="-6"/>
        </w:rPr>
        <w:t xml:space="preserve">形象，涉及机关、企、事业单位及个人房屋，承包人必须与相应业主进行沟通，取得同意后方可进行维修维护，同时遵守相关业主单位（银行、法院等）</w:t>
      </w:r>
      <w:r>
        <w:rPr>
          <w:rFonts w:hint="eastAsia" w:ascii="宋体" w:hAnsi="宋体" w:cs="宋体"/>
          <w:color w:val="0d0d0d"/>
          <w:spacing w:val="-6"/>
        </w:rPr>
        <w:t xml:space="preserve">特殊</w:t>
      </w:r>
      <w:r>
        <w:rPr>
          <w:rFonts w:ascii="宋体" w:hAnsi="宋体" w:cs="宋体"/>
          <w:color w:val="0d0d0d"/>
          <w:spacing w:val="-6"/>
        </w:rPr>
        <w:t xml:space="preserve">的规定。若由于承包人安全、文明施工问题造成发包人被他人索赔，发包人保留向承包人索赔的权利。</w:t>
      </w:r>
      <w:r>
        <w:rPr>
          <w:rFonts w:ascii="宋体" w:hAnsi="宋体" w:cs="宋体"/>
          <w:color w:val="0d0d0d"/>
          <w:spacing w:val="-6"/>
        </w:rPr>
      </w:r>
      <w:r/>
    </w:p>
    <w:p>
      <w:pPr>
        <w:pStyle w:val="741"/>
        <w:ind w:firstLine="436"/>
        <w:spacing w:line="400" w:lineRule="exact"/>
        <w:rPr>
          <w:rFonts w:ascii="宋体" w:hAnsi="宋体" w:cs="宋体"/>
          <w:spacing w:val="-6"/>
        </w:rPr>
      </w:pPr>
      <w:r>
        <w:rPr>
          <w:rFonts w:ascii="宋体" w:hAnsi="宋体" w:cs="宋体"/>
          <w:spacing w:val="-6"/>
        </w:rPr>
        <w:t xml:space="preserve">14.2施工场地使用和管理</w:t>
      </w:r>
      <w:r>
        <w:rPr>
          <w:rFonts w:ascii="宋体" w:hAnsi="宋体" w:cs="宋体"/>
          <w:spacing w:val="-6"/>
        </w:rPr>
      </w:r>
      <w:r/>
    </w:p>
    <w:p>
      <w:pPr>
        <w:pStyle w:val="741"/>
        <w:ind w:firstLine="436"/>
        <w:spacing w:line="400" w:lineRule="exact"/>
        <w:rPr>
          <w:rFonts w:ascii="宋体" w:hAnsi="宋体" w:cs="宋体"/>
          <w:spacing w:val="-6"/>
        </w:rPr>
      </w:pPr>
      <w:r>
        <w:rPr>
          <w:rFonts w:ascii="宋体" w:hAnsi="宋体" w:cs="宋体"/>
          <w:spacing w:val="-6"/>
        </w:rPr>
        <w:t xml:space="preserve">场地一经移交给承包人，承包人应在本合同实施全过程中全面负责施工范围内的现场施工管理，对场地的安全保卫、精神文明、环境卫生、污水排放以及周围房屋、市政设施等负全责，对施工场地内的用水、用电、场地内的施工协调负有全部的管理责任</w:t>
      </w:r>
      <w:r>
        <w:rPr>
          <w:rFonts w:hint="eastAsia" w:ascii="宋体" w:hAnsi="宋体" w:cs="宋体"/>
          <w:spacing w:val="-6"/>
        </w:rPr>
        <w:t xml:space="preserve">，</w:t>
      </w:r>
      <w:r>
        <w:rPr>
          <w:rFonts w:ascii="宋体" w:hAnsi="宋体" w:cs="宋体"/>
          <w:spacing w:val="-6"/>
        </w:rPr>
        <w:t xml:space="preserve">并不得干扰周围居民的正常生活。因场地管理不善引发的一切纠纷由承包人自行解决，发包人不承担任何责任。</w:t>
      </w:r>
      <w:r>
        <w:rPr>
          <w:rFonts w:ascii="宋体" w:hAnsi="宋体" w:cs="宋体"/>
          <w:spacing w:val="-6"/>
        </w:rPr>
      </w:r>
      <w:r/>
    </w:p>
    <w:p>
      <w:pPr>
        <w:pStyle w:val="741"/>
        <w:jc w:val="center"/>
        <w:spacing w:line="400" w:lineRule="exact"/>
        <w:rPr>
          <w:rFonts w:ascii="宋体" w:hAnsi="宋体" w:cs="宋体"/>
          <w:b/>
          <w:spacing w:val="-6"/>
        </w:rPr>
      </w:pPr>
      <w:r>
        <w:rPr>
          <w:rFonts w:ascii="宋体" w:hAnsi="宋体" w:cs="宋体"/>
          <w:b/>
          <w:spacing w:val="-6"/>
        </w:rPr>
      </w:r>
      <w:r/>
    </w:p>
    <w:p>
      <w:pPr>
        <w:pStyle w:val="741"/>
        <w:jc w:val="center"/>
        <w:spacing w:line="400" w:lineRule="exact"/>
        <w:rPr>
          <w:rFonts w:ascii="宋体" w:hAnsi="宋体" w:cs="宋体"/>
          <w:b/>
          <w:spacing w:val="-6"/>
          <w:sz w:val="24"/>
          <w:szCs w:val="24"/>
        </w:rPr>
      </w:pPr>
      <w:r>
        <w:rPr>
          <w:rFonts w:hint="eastAsia" w:ascii="宋体" w:hAnsi="宋体" w:cs="宋体"/>
          <w:b/>
          <w:spacing w:val="-6"/>
          <w:sz w:val="24"/>
          <w:szCs w:val="24"/>
        </w:rPr>
        <w:t xml:space="preserve">六、合同价款与支付</w:t>
      </w:r>
      <w:r>
        <w:rPr>
          <w:rFonts w:ascii="宋体" w:hAnsi="宋体" w:cs="宋体"/>
          <w:b/>
          <w:spacing w:val="-6"/>
          <w:sz w:val="24"/>
          <w:szCs w:val="24"/>
        </w:rPr>
      </w:r>
      <w:r/>
    </w:p>
    <w:p>
      <w:pPr>
        <w:pStyle w:val="741"/>
        <w:ind w:firstLine="436"/>
        <w:spacing w:line="400" w:lineRule="exact"/>
        <w:rPr>
          <w:rFonts w:ascii="宋体" w:hAnsi="宋体" w:cs="宋体"/>
          <w:b/>
          <w:spacing w:val="-6"/>
        </w:rPr>
      </w:pPr>
      <w:r>
        <w:rPr>
          <w:rFonts w:ascii="宋体" w:hAnsi="宋体" w:cs="宋体"/>
          <w:b/>
          <w:spacing w:val="-6"/>
        </w:rPr>
        <w:t xml:space="preserve">1</w:t>
      </w:r>
      <w:r>
        <w:rPr>
          <w:rFonts w:hint="eastAsia" w:ascii="宋体" w:hAnsi="宋体" w:cs="宋体"/>
          <w:b/>
          <w:spacing w:val="-6"/>
        </w:rPr>
        <w:t xml:space="preserve">5、合同价款及调整</w:t>
      </w:r>
      <w:r>
        <w:rPr>
          <w:rFonts w:ascii="宋体" w:hAnsi="宋体" w:cs="宋体"/>
          <w:b/>
          <w:spacing w:val="-6"/>
        </w:rPr>
      </w:r>
      <w:r/>
    </w:p>
    <w:p>
      <w:pPr>
        <w:pStyle w:val="741"/>
        <w:ind w:firstLine="436"/>
        <w:spacing w:line="400" w:lineRule="exact"/>
        <w:rPr>
          <w:rFonts w:ascii="宋体" w:hAnsi="宋体" w:cs="宋体"/>
          <w:spacing w:val="-6"/>
        </w:rPr>
      </w:pPr>
      <w:r>
        <w:rPr>
          <w:rFonts w:ascii="宋体" w:hAnsi="宋体" w:cs="宋体"/>
          <w:spacing w:val="-6"/>
        </w:rPr>
        <w:t xml:space="preserve">1</w:t>
      </w:r>
      <w:r>
        <w:rPr>
          <w:rFonts w:hint="eastAsia" w:ascii="宋体" w:hAnsi="宋体" w:cs="宋体"/>
          <w:spacing w:val="-6"/>
        </w:rPr>
        <w:t xml:space="preserve">5.</w:t>
      </w:r>
      <w:r>
        <w:rPr>
          <w:rFonts w:ascii="宋体" w:hAnsi="宋体" w:cs="宋体"/>
          <w:spacing w:val="-6"/>
        </w:rPr>
        <w:t xml:space="preserve">1</w:t>
      </w:r>
      <w:r>
        <w:rPr>
          <w:rFonts w:hint="eastAsia" w:ascii="宋体" w:hAnsi="宋体" w:cs="宋体"/>
          <w:spacing w:val="-6"/>
        </w:rPr>
        <w:t xml:space="preserve">本工程的合同价款发包人承包人依据中标通知书已在协议书内约定，任何一方不得擅自改变。</w:t>
      </w:r>
      <w:r>
        <w:rPr>
          <w:rFonts w:ascii="宋体" w:hAnsi="宋体" w:cs="宋体"/>
          <w:spacing w:val="-6"/>
        </w:rPr>
      </w:r>
      <w:r/>
    </w:p>
    <w:p>
      <w:pPr>
        <w:pStyle w:val="741"/>
        <w:ind w:firstLine="436"/>
        <w:spacing w:line="400" w:lineRule="exact"/>
        <w:rPr>
          <w:rFonts w:ascii="宋体" w:hAnsi="宋体" w:cs="宋体"/>
          <w:spacing w:val="-6"/>
        </w:rPr>
      </w:pPr>
      <w:r>
        <w:rPr>
          <w:rFonts w:ascii="宋体" w:hAnsi="宋体" w:cs="宋体"/>
          <w:spacing w:val="-6"/>
        </w:rPr>
        <w:t xml:space="preserve">1</w:t>
      </w:r>
      <w:r>
        <w:rPr>
          <w:rFonts w:hint="eastAsia" w:ascii="宋体" w:hAnsi="宋体" w:cs="宋体"/>
          <w:spacing w:val="-6"/>
        </w:rPr>
        <w:t xml:space="preserve">5.</w:t>
      </w:r>
      <w:r>
        <w:rPr>
          <w:rFonts w:ascii="宋体" w:hAnsi="宋体" w:cs="宋体"/>
          <w:spacing w:val="-6"/>
        </w:rPr>
        <w:t xml:space="preserve">2</w:t>
      </w:r>
      <w:r>
        <w:rPr>
          <w:rFonts w:hint="eastAsia" w:ascii="宋体" w:hAnsi="宋体" w:cs="宋体"/>
          <w:spacing w:val="-6"/>
        </w:rPr>
        <w:t xml:space="preserve"> 本合同价款采用固定总价合同方式确定。</w:t>
      </w:r>
      <w:r>
        <w:rPr>
          <w:rFonts w:ascii="宋体" w:hAnsi="宋体" w:cs="宋体"/>
          <w:spacing w:val="-6"/>
        </w:rPr>
      </w:r>
      <w:r/>
    </w:p>
    <w:p>
      <w:pPr>
        <w:pStyle w:val="741"/>
        <w:ind w:firstLine="436"/>
        <w:spacing w:line="400" w:lineRule="exact"/>
        <w:rPr>
          <w:rFonts w:ascii="宋体" w:hAnsi="宋体" w:cs="宋体"/>
          <w:spacing w:val="-6"/>
        </w:rPr>
      </w:pPr>
      <w:r>
        <w:rPr>
          <w:rFonts w:hint="eastAsia" w:ascii="宋体" w:hAnsi="宋体" w:cs="宋体"/>
          <w:spacing w:val="-6"/>
        </w:rPr>
        <w:t xml:space="preserve">15.3承包人采购的材料及施工中人工工资、燃料、电力等价格不予调差。</w:t>
      </w:r>
      <w:r>
        <w:rPr>
          <w:rFonts w:ascii="宋体" w:hAnsi="宋体" w:cs="宋体"/>
          <w:spacing w:val="-6"/>
        </w:rPr>
      </w:r>
      <w:r/>
    </w:p>
    <w:p>
      <w:pPr>
        <w:pStyle w:val="741"/>
        <w:ind w:firstLine="436"/>
        <w:spacing w:line="400" w:lineRule="exact"/>
        <w:rPr>
          <w:rFonts w:ascii="宋体" w:hAnsi="宋体" w:cs="宋体"/>
          <w:b/>
          <w:spacing w:val="-6"/>
        </w:rPr>
      </w:pPr>
      <w:r>
        <w:rPr>
          <w:rFonts w:hint="eastAsia" w:ascii="宋体" w:hAnsi="宋体" w:cs="宋体"/>
          <w:b/>
          <w:spacing w:val="-6"/>
        </w:rPr>
        <w:t xml:space="preserve">16、工程款支付</w:t>
      </w:r>
      <w:r>
        <w:rPr>
          <w:rFonts w:ascii="宋体" w:hAnsi="宋体" w:cs="宋体"/>
          <w:b/>
          <w:spacing w:val="-6"/>
        </w:rPr>
      </w:r>
      <w:r/>
    </w:p>
    <w:p>
      <w:pPr>
        <w:pStyle w:val="741"/>
        <w:ind w:firstLine="436"/>
        <w:spacing w:line="400" w:lineRule="exact"/>
        <w:rPr>
          <w:rFonts w:ascii="宋体" w:hAnsi="宋体" w:cs="宋体"/>
          <w:spacing w:val="-6"/>
          <w:u w:val="single"/>
        </w:rPr>
      </w:pPr>
      <w:r>
        <w:rPr>
          <w:rFonts w:ascii="宋体" w:hAnsi="宋体" w:cs="宋体"/>
          <w:spacing w:val="-6"/>
          <w:u w:val="single"/>
        </w:rPr>
        <w:t xml:space="preserve">16.1工程款的支付：</w:t>
      </w:r>
      <w:r>
        <w:rPr>
          <w:rFonts w:ascii="宋体" w:hAnsi="宋体" w:cs="宋体"/>
          <w:spacing w:val="-6"/>
          <w:u w:val="single"/>
        </w:rPr>
      </w:r>
      <w:r/>
    </w:p>
    <w:p>
      <w:pPr>
        <w:pStyle w:val="741"/>
        <w:ind w:firstLine="436"/>
        <w:spacing w:line="400" w:lineRule="exact"/>
        <w:rPr>
          <w:rFonts w:ascii="宋体" w:hAnsi="宋体" w:cs="宋体"/>
          <w:b/>
          <w:color w:val="0d0d0d"/>
          <w:spacing w:val="-6"/>
          <w:u w:val="single"/>
        </w:rPr>
      </w:pPr>
      <w:r>
        <w:rPr>
          <w:rFonts w:ascii="宋体" w:hAnsi="宋体" w:cs="宋体"/>
          <w:b/>
          <w:color w:val="0d0d0d"/>
          <w:spacing w:val="-6"/>
          <w:u w:val="single"/>
        </w:rPr>
        <w:t xml:space="preserve">工程款第一、第二的支付比例为</w:t>
      </w:r>
      <w:r>
        <w:rPr>
          <w:rFonts w:hint="eastAsia" w:ascii="宋体" w:hAnsi="宋体" w:cs="宋体"/>
          <w:b/>
          <w:color w:val="0d0d0d"/>
          <w:spacing w:val="-6"/>
          <w:u w:val="single"/>
        </w:rPr>
        <w:t xml:space="preserve">4</w:t>
      </w:r>
      <w:r>
        <w:rPr>
          <w:rFonts w:ascii="宋体" w:hAnsi="宋体" w:cs="宋体"/>
          <w:b/>
          <w:color w:val="0d0d0d"/>
          <w:spacing w:val="-6"/>
          <w:u w:val="single"/>
        </w:rPr>
        <w:t xml:space="preserve">:</w:t>
      </w:r>
      <w:r>
        <w:rPr>
          <w:rFonts w:hint="eastAsia" w:ascii="宋体" w:hAnsi="宋体" w:cs="宋体"/>
          <w:b/>
          <w:color w:val="0d0d0d"/>
          <w:spacing w:val="-6"/>
          <w:u w:val="single"/>
        </w:rPr>
        <w:t xml:space="preserve">6</w:t>
      </w:r>
      <w:r>
        <w:rPr>
          <w:rFonts w:ascii="宋体" w:hAnsi="宋体" w:cs="仿宋_GB2312"/>
          <w:b/>
          <w:color w:val="0d0d0d"/>
          <w:spacing w:val="-6"/>
          <w:u w:val="single"/>
        </w:rPr>
        <w:t xml:space="preserve">，根据考核结果，</w:t>
      </w:r>
      <w:r>
        <w:rPr>
          <w:rFonts w:hint="eastAsia" w:ascii="宋体" w:hAnsi="宋体" w:cs="仿宋_GB2312"/>
          <w:b/>
          <w:color w:val="0d0d0d"/>
          <w:spacing w:val="-6"/>
          <w:u w:val="single"/>
        </w:rPr>
        <w:t xml:space="preserve">每年分四次付款，</w:t>
      </w:r>
      <w:r>
        <w:rPr>
          <w:rFonts w:ascii="宋体" w:hAnsi="宋体" w:cs="仿宋_GB2312"/>
          <w:b/>
          <w:color w:val="0d0d0d"/>
          <w:spacing w:val="-6"/>
          <w:u w:val="single"/>
        </w:rPr>
        <w:t xml:space="preserve">按季（每</w:t>
      </w:r>
      <w:r>
        <w:rPr>
          <w:rFonts w:ascii="宋体" w:hAnsi="宋体" w:cs="宋体"/>
          <w:b/>
          <w:color w:val="0d0d0d"/>
          <w:spacing w:val="-6"/>
          <w:u w:val="single"/>
        </w:rPr>
        <w:t xml:space="preserve">3个月）结算</w:t>
      </w:r>
      <w:r>
        <w:rPr>
          <w:rFonts w:hint="eastAsia" w:ascii="宋体" w:hAnsi="宋体" w:cs="宋体"/>
          <w:b/>
          <w:color w:val="0d0d0d"/>
          <w:spacing w:val="-6"/>
          <w:u w:val="single"/>
        </w:rPr>
        <w:t xml:space="preserve">一次</w:t>
      </w:r>
      <w:r>
        <w:rPr>
          <w:rFonts w:ascii="宋体" w:hAnsi="宋体" w:cs="宋体"/>
          <w:b/>
          <w:color w:val="0d0d0d"/>
          <w:spacing w:val="-6"/>
          <w:u w:val="single"/>
        </w:rPr>
        <w:t xml:space="preserve">，隔季支付。</w:t>
      </w:r>
      <w:r>
        <w:rPr>
          <w:rFonts w:hint="eastAsia" w:ascii="宋体" w:hAnsi="宋体" w:cs="宋体"/>
          <w:b/>
          <w:color w:val="0d0d0d"/>
          <w:spacing w:val="-6"/>
          <w:u w:val="single"/>
        </w:rPr>
        <w:t xml:space="preserve">第一季考核合格后，退还履约保证金，第二季考核合格后，支付第一季维护费用。</w:t>
      </w:r>
      <w:r>
        <w:rPr>
          <w:rFonts w:ascii="宋体" w:hAnsi="宋体" w:cs="宋体"/>
          <w:b/>
          <w:color w:val="0d0d0d"/>
          <w:spacing w:val="-6"/>
          <w:u w:val="single"/>
        </w:rPr>
      </w:r>
      <w:r/>
    </w:p>
    <w:p>
      <w:pPr>
        <w:pStyle w:val="741"/>
        <w:ind w:firstLine="436"/>
        <w:spacing w:line="400" w:lineRule="exact"/>
        <w:rPr>
          <w:rFonts w:ascii="宋体" w:hAnsi="宋体" w:cs="宋体"/>
          <w:spacing w:val="-6"/>
        </w:rPr>
      </w:pPr>
      <w:r>
        <w:rPr>
          <w:rFonts w:ascii="宋体" w:hAnsi="宋体" w:cs="宋体"/>
          <w:spacing w:val="-6"/>
        </w:rPr>
        <w:t xml:space="preserve">16.2履约保证金返还办法：在第一</w:t>
      </w:r>
      <w:r>
        <w:rPr>
          <w:rFonts w:hint="eastAsia" w:ascii="宋体" w:hAnsi="宋体" w:cs="宋体"/>
          <w:spacing w:val="-6"/>
        </w:rPr>
        <w:t xml:space="preserve">季</w:t>
      </w:r>
      <w:r>
        <w:rPr>
          <w:rFonts w:ascii="宋体" w:hAnsi="宋体" w:cs="宋体"/>
          <w:spacing w:val="-6"/>
        </w:rPr>
        <w:t xml:space="preserve">考核合格后一个月内退还。</w:t>
      </w:r>
      <w:r>
        <w:rPr>
          <w:rFonts w:ascii="宋体" w:hAnsi="宋体" w:cs="宋体"/>
          <w:spacing w:val="-6"/>
        </w:rPr>
      </w:r>
      <w:r/>
    </w:p>
    <w:p>
      <w:pPr>
        <w:pStyle w:val="741"/>
        <w:ind w:firstLine="525"/>
        <w:jc w:val="center"/>
        <w:spacing w:line="400" w:lineRule="exact"/>
        <w:rPr>
          <w:rFonts w:ascii="宋体" w:hAnsi="宋体" w:cs="宋体"/>
          <w:b/>
          <w:spacing w:val="-6"/>
          <w:sz w:val="24"/>
          <w:szCs w:val="24"/>
        </w:rPr>
      </w:pPr>
      <w:r>
        <w:rPr>
          <w:rFonts w:ascii="宋体" w:hAnsi="宋体" w:cs="宋体"/>
          <w:b/>
          <w:spacing w:val="-6"/>
          <w:sz w:val="24"/>
          <w:szCs w:val="24"/>
        </w:rPr>
      </w:r>
      <w:r/>
    </w:p>
    <w:p>
      <w:pPr>
        <w:pStyle w:val="741"/>
        <w:ind w:firstLine="525"/>
        <w:jc w:val="center"/>
        <w:spacing w:line="400" w:lineRule="exact"/>
        <w:rPr>
          <w:rFonts w:ascii="宋体" w:hAnsi="宋体" w:cs="宋体"/>
          <w:b/>
          <w:spacing w:val="-6"/>
          <w:sz w:val="24"/>
          <w:szCs w:val="24"/>
        </w:rPr>
      </w:pPr>
      <w:r>
        <w:rPr>
          <w:rFonts w:ascii="宋体" w:hAnsi="宋体" w:cs="宋体"/>
          <w:b/>
          <w:spacing w:val="-6"/>
          <w:sz w:val="24"/>
          <w:szCs w:val="24"/>
        </w:rPr>
        <w:t xml:space="preserve">七、材料设备供应</w:t>
      </w:r>
      <w:r>
        <w:rPr>
          <w:rFonts w:ascii="宋体" w:hAnsi="宋体" w:cs="宋体"/>
          <w:b/>
          <w:spacing w:val="-6"/>
          <w:sz w:val="24"/>
          <w:szCs w:val="24"/>
        </w:rPr>
      </w:r>
      <w:r/>
    </w:p>
    <w:p>
      <w:pPr>
        <w:pStyle w:val="741"/>
        <w:ind w:firstLine="525"/>
        <w:spacing w:line="400" w:lineRule="exact"/>
        <w:rPr>
          <w:rFonts w:ascii="宋体" w:hAnsi="宋体" w:cs="宋体"/>
          <w:b/>
          <w:spacing w:val="-6"/>
        </w:rPr>
      </w:pPr>
      <w:r>
        <w:rPr>
          <w:rFonts w:ascii="宋体" w:hAnsi="宋体" w:cs="宋体"/>
          <w:spacing w:val="-6"/>
        </w:rPr>
        <w:t xml:space="preserve">17、</w:t>
      </w:r>
      <w:r>
        <w:rPr>
          <w:rFonts w:ascii="宋体" w:hAnsi="宋体" w:cs="宋体"/>
          <w:b/>
          <w:spacing w:val="-6"/>
        </w:rPr>
        <w:t xml:space="preserve">承包人采购材料设备</w:t>
      </w:r>
      <w:r>
        <w:rPr>
          <w:rFonts w:ascii="宋体" w:hAnsi="宋体" w:cs="宋体"/>
          <w:b/>
          <w:spacing w:val="-6"/>
        </w:rPr>
      </w:r>
      <w:r/>
    </w:p>
    <w:p>
      <w:pPr>
        <w:pStyle w:val="741"/>
        <w:ind w:firstLine="525"/>
        <w:spacing w:line="400" w:lineRule="exact"/>
        <w:rPr>
          <w:rFonts w:hint="eastAsia" w:ascii="宋体" w:hAnsi="宋体" w:cs="宋体"/>
          <w:spacing w:val="-6"/>
        </w:rPr>
      </w:pPr>
      <w:r>
        <w:rPr>
          <w:rFonts w:hint="eastAsia" w:ascii="宋体" w:hAnsi="宋体" w:cs="宋体"/>
          <w:spacing w:val="-6"/>
        </w:rPr>
        <w:t xml:space="preserve">17.1改造地段必须按照图纸的要求，提供设备材料，施工前送样品灯确认封样</w:t>
      </w:r>
      <w:r>
        <w:rPr>
          <w:rFonts w:hint="eastAsia" w:ascii="宋体" w:hAnsi="宋体" w:cs="宋体"/>
          <w:spacing w:val="-6"/>
        </w:rPr>
      </w:r>
      <w:r/>
    </w:p>
    <w:p>
      <w:pPr>
        <w:pStyle w:val="741"/>
        <w:ind w:firstLine="525"/>
        <w:spacing w:line="400" w:lineRule="exact"/>
        <w:rPr>
          <w:rFonts w:ascii="宋体" w:hAnsi="宋体" w:cs="宋体"/>
          <w:spacing w:val="-6"/>
        </w:rPr>
      </w:pPr>
      <w:r>
        <w:rPr>
          <w:rFonts w:hint="eastAsia" w:ascii="宋体" w:hAnsi="宋体" w:cs="宋体"/>
          <w:spacing w:val="-6"/>
        </w:rPr>
        <w:t xml:space="preserve">17.2</w:t>
      </w:r>
      <w:r>
        <w:rPr>
          <w:rFonts w:ascii="宋体" w:hAnsi="宋体" w:cs="宋体"/>
          <w:spacing w:val="-6"/>
        </w:rPr>
        <w:t xml:space="preserve">承包期间所更换的一切材料必须应</w:t>
      </w:r>
      <w:r>
        <w:rPr>
          <w:rFonts w:hint="eastAsia" w:ascii="宋体" w:hAnsi="宋体" w:cs="宋体"/>
          <w:spacing w:val="-6"/>
        </w:rPr>
        <w:t xml:space="preserve">与</w:t>
      </w:r>
      <w:r>
        <w:rPr>
          <w:rFonts w:ascii="宋体" w:hAnsi="宋体" w:cs="宋体"/>
          <w:spacing w:val="-6"/>
        </w:rPr>
        <w:t xml:space="preserve">现场的材料相匹配，不得随意更改，如确实为淘汰产品，必须征得发包方认可后，进行更换产品品种，</w:t>
      </w:r>
      <w:r>
        <w:rPr>
          <w:rFonts w:hint="eastAsia" w:ascii="宋体" w:hAnsi="宋体" w:cs="宋体"/>
          <w:spacing w:val="-6"/>
        </w:rPr>
        <w:t xml:space="preserve">最终效果不得低于原设计要求，</w:t>
      </w:r>
      <w:r>
        <w:rPr>
          <w:rFonts w:ascii="宋体" w:hAnsi="宋体" w:cs="宋体"/>
          <w:spacing w:val="-6"/>
        </w:rPr>
        <w:t xml:space="preserve">但合同价不作调整。</w:t>
      </w:r>
      <w:r>
        <w:rPr>
          <w:rFonts w:ascii="宋体" w:hAnsi="宋体" w:cs="宋体"/>
          <w:spacing w:val="-6"/>
        </w:rPr>
      </w:r>
      <w:r/>
    </w:p>
    <w:p>
      <w:pPr>
        <w:pStyle w:val="741"/>
        <w:ind w:firstLine="571"/>
        <w:jc w:val="center"/>
        <w:spacing w:line="400" w:lineRule="exact"/>
        <w:rPr>
          <w:rFonts w:ascii="宋体" w:hAnsi="宋体" w:cs="宋体"/>
          <w:b/>
          <w:spacing w:val="-6"/>
        </w:rPr>
      </w:pPr>
      <w:r>
        <w:rPr>
          <w:rFonts w:ascii="宋体" w:hAnsi="宋体" w:cs="宋体"/>
          <w:b/>
          <w:spacing w:val="-6"/>
        </w:rPr>
      </w:r>
      <w:r/>
    </w:p>
    <w:p>
      <w:pPr>
        <w:pStyle w:val="741"/>
        <w:ind w:firstLine="571"/>
        <w:jc w:val="center"/>
        <w:spacing w:line="400" w:lineRule="exact"/>
        <w:rPr>
          <w:rFonts w:ascii="宋体" w:hAnsi="宋体" w:cs="宋体"/>
          <w:b/>
          <w:spacing w:val="-6"/>
          <w:sz w:val="24"/>
          <w:szCs w:val="24"/>
        </w:rPr>
      </w:pPr>
      <w:r>
        <w:rPr>
          <w:rFonts w:hint="eastAsia" w:ascii="宋体" w:hAnsi="宋体" w:cs="宋体"/>
          <w:b/>
          <w:spacing w:val="-6"/>
          <w:sz w:val="24"/>
          <w:szCs w:val="24"/>
        </w:rPr>
        <w:t xml:space="preserve">八、违约责任、索赔、争议</w:t>
      </w:r>
      <w:r>
        <w:rPr>
          <w:rFonts w:ascii="宋体" w:hAnsi="宋体" w:cs="宋体"/>
          <w:b/>
          <w:spacing w:val="-6"/>
          <w:sz w:val="24"/>
          <w:szCs w:val="24"/>
        </w:rPr>
      </w:r>
      <w:r/>
    </w:p>
    <w:p>
      <w:pPr>
        <w:pStyle w:val="741"/>
        <w:ind w:firstLine="525"/>
        <w:spacing w:line="400" w:lineRule="exact"/>
        <w:rPr>
          <w:rFonts w:ascii="宋体" w:hAnsi="宋体" w:cs="宋体"/>
          <w:spacing w:val="-6"/>
        </w:rPr>
      </w:pPr>
      <w:r>
        <w:rPr>
          <w:rFonts w:hint="eastAsia" w:ascii="宋体" w:hAnsi="宋体" w:cs="宋体"/>
          <w:spacing w:val="-6"/>
        </w:rPr>
        <w:t xml:space="preserve">18、违约责任</w:t>
      </w:r>
      <w:r>
        <w:rPr>
          <w:rFonts w:ascii="宋体" w:hAnsi="宋体" w:cs="宋体"/>
          <w:spacing w:val="-6"/>
        </w:rPr>
      </w:r>
      <w:r/>
    </w:p>
    <w:p>
      <w:pPr>
        <w:pStyle w:val="741"/>
        <w:ind w:firstLine="495"/>
        <w:spacing w:line="400" w:lineRule="exact"/>
        <w:rPr>
          <w:rFonts w:ascii="宋体" w:hAnsi="宋体" w:cs="宋体"/>
          <w:spacing w:val="-6"/>
        </w:rPr>
      </w:pPr>
      <w:r>
        <w:rPr>
          <w:rFonts w:hint="eastAsia" w:ascii="宋体" w:hAnsi="宋体" w:cs="宋体"/>
          <w:spacing w:val="-6"/>
        </w:rPr>
        <w:t xml:space="preserve">18.</w:t>
      </w:r>
      <w:r>
        <w:rPr>
          <w:rFonts w:ascii="宋体" w:hAnsi="宋体" w:cs="宋体"/>
          <w:spacing w:val="-6"/>
        </w:rPr>
        <w:t xml:space="preserve">1</w:t>
      </w:r>
      <w:r>
        <w:rPr>
          <w:rFonts w:hint="eastAsia" w:ascii="宋体" w:hAnsi="宋体" w:cs="宋体"/>
          <w:spacing w:val="-6"/>
        </w:rPr>
        <w:t xml:space="preserve">违约责任：指合同一方不履行合同义务或履行合同义务不符合约定所应承担的责任。</w:t>
      </w:r>
      <w:r>
        <w:rPr>
          <w:rFonts w:ascii="宋体" w:hAnsi="宋体" w:cs="宋体"/>
          <w:spacing w:val="-6"/>
        </w:rPr>
      </w:r>
      <w:r/>
    </w:p>
    <w:p>
      <w:pPr>
        <w:pStyle w:val="741"/>
        <w:ind w:firstLine="525"/>
        <w:spacing w:line="400" w:lineRule="exact"/>
        <w:rPr>
          <w:rFonts w:ascii="宋体" w:hAnsi="宋体" w:cs="宋体"/>
          <w:spacing w:val="-6"/>
        </w:rPr>
      </w:pPr>
      <w:r>
        <w:rPr>
          <w:rFonts w:hint="eastAsia" w:ascii="宋体" w:hAnsi="宋体" w:cs="宋体"/>
          <w:spacing w:val="-6"/>
        </w:rPr>
        <w:t xml:space="preserve">18.</w:t>
      </w:r>
      <w:r>
        <w:rPr>
          <w:rFonts w:ascii="宋体" w:hAnsi="宋体" w:cs="宋体"/>
          <w:spacing w:val="-6"/>
        </w:rPr>
        <w:t xml:space="preserve">2 </w:t>
      </w:r>
      <w:r>
        <w:rPr>
          <w:rFonts w:hint="eastAsia" w:ascii="宋体" w:hAnsi="宋体" w:cs="宋体"/>
          <w:spacing w:val="-6"/>
        </w:rPr>
        <w:t xml:space="preserve">发包人违约。当发生下列情况时，发包人应承担的违约责任：</w:t>
      </w:r>
      <w:r>
        <w:rPr>
          <w:rFonts w:ascii="宋体" w:hAnsi="宋体" w:cs="宋体"/>
          <w:spacing w:val="-6"/>
        </w:rPr>
      </w:r>
      <w:r/>
    </w:p>
    <w:p>
      <w:pPr>
        <w:pStyle w:val="741"/>
        <w:ind w:firstLine="525"/>
        <w:spacing w:line="400" w:lineRule="exact"/>
        <w:rPr>
          <w:rFonts w:ascii="宋体" w:hAnsi="宋体" w:cs="宋体"/>
          <w:spacing w:val="-6"/>
        </w:rPr>
      </w:pPr>
      <w:r>
        <w:rPr>
          <w:rFonts w:ascii="宋体" w:hAnsi="宋体" w:cs="宋体"/>
          <w:spacing w:val="-6"/>
        </w:rPr>
        <w:t xml:space="preserve"> (</w:t>
      </w:r>
      <w:r>
        <w:rPr>
          <w:rFonts w:hint="eastAsia" w:ascii="宋体" w:hAnsi="宋体" w:cs="宋体"/>
          <w:spacing w:val="-6"/>
        </w:rPr>
        <w:t xml:space="preserve">1</w:t>
      </w:r>
      <w:r>
        <w:rPr>
          <w:rFonts w:ascii="宋体" w:hAnsi="宋体" w:cs="宋体"/>
          <w:spacing w:val="-6"/>
        </w:rPr>
        <w:t xml:space="preserve">)</w:t>
      </w:r>
      <w:r>
        <w:rPr>
          <w:rFonts w:hint="eastAsia" w:ascii="宋体" w:hAnsi="宋体" w:cs="宋体"/>
          <w:spacing w:val="-6"/>
        </w:rPr>
        <w:t xml:space="preserve">发包人不按合同约定支付工程款，导致施工无法进行，按应付工程款同期银行贷款利率承担违约责任。</w:t>
      </w:r>
      <w:r>
        <w:rPr>
          <w:rFonts w:ascii="宋体" w:hAnsi="宋体" w:cs="宋体"/>
          <w:spacing w:val="-6"/>
        </w:rPr>
      </w:r>
      <w:r/>
    </w:p>
    <w:p>
      <w:pPr>
        <w:pStyle w:val="741"/>
        <w:ind w:firstLine="525"/>
        <w:spacing w:line="400" w:lineRule="exact"/>
        <w:rPr>
          <w:rFonts w:ascii="宋体" w:hAnsi="宋体" w:cs="宋体"/>
          <w:spacing w:val="-6"/>
        </w:rPr>
      </w:pPr>
      <w:r>
        <w:rPr>
          <w:rFonts w:ascii="宋体" w:hAnsi="宋体" w:cs="宋体"/>
          <w:spacing w:val="-6"/>
        </w:rPr>
        <w:t xml:space="preserve"> (</w:t>
      </w:r>
      <w:r>
        <w:rPr>
          <w:rFonts w:hint="eastAsia" w:ascii="宋体" w:hAnsi="宋体" w:cs="宋体"/>
          <w:spacing w:val="-6"/>
        </w:rPr>
        <w:t xml:space="preserve">2</w:t>
      </w:r>
      <w:r>
        <w:rPr>
          <w:rFonts w:ascii="宋体" w:hAnsi="宋体" w:cs="宋体"/>
          <w:spacing w:val="-6"/>
        </w:rPr>
        <w:t xml:space="preserve">)</w:t>
      </w:r>
      <w:r>
        <w:rPr>
          <w:rFonts w:hint="eastAsia" w:ascii="宋体" w:hAnsi="宋体" w:cs="宋体"/>
          <w:spacing w:val="-6"/>
        </w:rPr>
        <w:t xml:space="preserve">发包人不履行合同义务或不按合同约定履行义务的其他情况和应承担的违约责任：无。</w:t>
      </w:r>
      <w:r>
        <w:rPr>
          <w:rFonts w:ascii="宋体" w:hAnsi="宋体" w:cs="宋体"/>
          <w:spacing w:val="-6"/>
        </w:rPr>
      </w:r>
      <w:r/>
    </w:p>
    <w:p>
      <w:pPr>
        <w:pStyle w:val="741"/>
        <w:ind w:firstLine="525"/>
        <w:spacing w:line="400" w:lineRule="exact"/>
        <w:rPr>
          <w:rFonts w:ascii="宋体" w:hAnsi="宋体" w:cs="宋体"/>
          <w:spacing w:val="-6"/>
        </w:rPr>
      </w:pPr>
      <w:r>
        <w:rPr>
          <w:rFonts w:hint="eastAsia" w:ascii="宋体" w:hAnsi="宋体" w:cs="宋体"/>
          <w:spacing w:val="-6"/>
        </w:rPr>
        <w:t xml:space="preserve">18.</w:t>
      </w:r>
      <w:r>
        <w:rPr>
          <w:rFonts w:ascii="宋体" w:hAnsi="宋体" w:cs="宋体"/>
          <w:spacing w:val="-6"/>
        </w:rPr>
        <w:t xml:space="preserve">3  </w:t>
      </w:r>
      <w:r>
        <w:rPr>
          <w:rFonts w:hint="eastAsia" w:ascii="宋体" w:hAnsi="宋体" w:cs="宋体"/>
          <w:spacing w:val="-6"/>
        </w:rPr>
        <w:t xml:space="preserve">承包人违约。当发生下列情况时，承包人应承担的违约责任：</w:t>
      </w:r>
      <w:r>
        <w:rPr>
          <w:rFonts w:ascii="宋体" w:hAnsi="宋体" w:cs="宋体"/>
          <w:spacing w:val="-6"/>
        </w:rPr>
      </w:r>
      <w:r/>
    </w:p>
    <w:p>
      <w:pPr>
        <w:pStyle w:val="741"/>
        <w:ind w:firstLine="525"/>
        <w:spacing w:line="400" w:lineRule="exact"/>
        <w:rPr>
          <w:rFonts w:ascii="宋体" w:hAnsi="宋体" w:cs="宋体"/>
          <w:spacing w:val="-6"/>
        </w:rPr>
      </w:pPr>
      <w:r>
        <w:rPr>
          <w:rFonts w:ascii="宋体" w:hAnsi="宋体" w:cs="宋体"/>
          <w:spacing w:val="-6"/>
        </w:rPr>
        <w:t xml:space="preserve"> (1)</w:t>
      </w:r>
      <w:r>
        <w:rPr>
          <w:rFonts w:hint="eastAsia" w:ascii="宋体" w:hAnsi="宋体" w:cs="宋体"/>
          <w:spacing w:val="-6"/>
        </w:rPr>
        <w:t xml:space="preserve">因承包人原因达不到协议书约定的考核标准，应承担的违约责任：由承包人返工直至达合格要求，并赔偿由此给发包人造成的全部损失。</w:t>
      </w:r>
      <w:r>
        <w:rPr>
          <w:rFonts w:ascii="宋体" w:hAnsi="宋体" w:cs="宋体"/>
          <w:spacing w:val="-6"/>
        </w:rPr>
      </w:r>
      <w:r/>
    </w:p>
    <w:p>
      <w:pPr>
        <w:pStyle w:val="741"/>
        <w:ind w:firstLine="525"/>
        <w:spacing w:line="400" w:lineRule="exact"/>
        <w:rPr>
          <w:rFonts w:ascii="宋体" w:hAnsi="宋体" w:cs="宋体"/>
          <w:color w:val="c00000"/>
          <w:spacing w:val="-6"/>
        </w:rPr>
      </w:pPr>
      <w:r>
        <w:rPr>
          <w:rFonts w:ascii="宋体" w:hAnsi="宋体" w:cs="宋体"/>
          <w:spacing w:val="-6"/>
        </w:rPr>
        <w:t xml:space="preserve"> (</w:t>
      </w:r>
      <w:r>
        <w:rPr>
          <w:rFonts w:hint="eastAsia" w:ascii="宋体" w:hAnsi="宋体" w:cs="宋体"/>
          <w:spacing w:val="-6"/>
        </w:rPr>
        <w:t xml:space="preserve">2</w:t>
      </w:r>
      <w:r>
        <w:rPr>
          <w:rFonts w:ascii="宋体" w:hAnsi="宋体" w:cs="宋体"/>
          <w:spacing w:val="-6"/>
        </w:rPr>
        <w:t xml:space="preserve">)</w:t>
      </w:r>
      <w:r>
        <w:rPr>
          <w:rFonts w:hint="eastAsia" w:ascii="宋体" w:hAnsi="宋体" w:cs="宋体"/>
          <w:spacing w:val="-6"/>
        </w:rPr>
        <w:t xml:space="preserve">承包人不履行合同义务或不按合同约定履行义务的其他情况和应承担的违约责任：无</w:t>
      </w:r>
      <w:r>
        <w:rPr>
          <w:rFonts w:hint="eastAsia" w:ascii="宋体" w:hAnsi="宋体" w:cs="宋体"/>
          <w:color w:val="c00000"/>
          <w:spacing w:val="-6"/>
        </w:rPr>
        <w:t xml:space="preserve">。</w:t>
      </w:r>
      <w:r>
        <w:rPr>
          <w:rFonts w:ascii="宋体" w:hAnsi="宋体" w:cs="宋体"/>
          <w:color w:val="c00000"/>
          <w:spacing w:val="-6"/>
        </w:rPr>
      </w:r>
      <w:r/>
    </w:p>
    <w:p>
      <w:pPr>
        <w:pStyle w:val="741"/>
        <w:ind w:firstLine="594"/>
        <w:spacing w:line="400" w:lineRule="exact"/>
        <w:rPr>
          <w:rFonts w:ascii="宋体" w:hAnsi="宋体" w:cs="宋体"/>
          <w:spacing w:val="-6"/>
        </w:rPr>
      </w:pPr>
      <w:r>
        <w:rPr>
          <w:rFonts w:ascii="宋体" w:hAnsi="宋体" w:cs="宋体"/>
          <w:spacing w:val="-6"/>
        </w:rPr>
        <w:t xml:space="preserve">18.4  一方违约后，另一方要求违约方继续履行合同时，违约方承担上述违约责任后仍应继续履行合同。</w:t>
      </w:r>
      <w:r>
        <w:rPr>
          <w:rFonts w:ascii="宋体" w:hAnsi="宋体" w:cs="宋体"/>
          <w:spacing w:val="-6"/>
        </w:rPr>
      </w:r>
      <w:r/>
    </w:p>
    <w:p>
      <w:pPr>
        <w:pStyle w:val="741"/>
        <w:ind w:firstLine="525"/>
        <w:spacing w:line="400" w:lineRule="exact"/>
        <w:rPr>
          <w:rFonts w:ascii="宋体" w:hAnsi="宋体" w:cs="宋体"/>
          <w:spacing w:val="-6"/>
        </w:rPr>
      </w:pPr>
      <w:r>
        <w:rPr>
          <w:rFonts w:hint="eastAsia" w:ascii="宋体" w:hAnsi="宋体" w:cs="宋体"/>
          <w:spacing w:val="-6"/>
        </w:rPr>
        <w:t xml:space="preserve">19、索赔</w:t>
      </w:r>
      <w:r>
        <w:rPr>
          <w:rFonts w:ascii="宋体" w:hAnsi="宋体" w:cs="宋体"/>
          <w:spacing w:val="-6"/>
        </w:rPr>
      </w:r>
      <w:r/>
    </w:p>
    <w:p>
      <w:pPr>
        <w:pStyle w:val="741"/>
        <w:ind w:firstLine="525"/>
        <w:spacing w:line="400" w:lineRule="exact"/>
        <w:rPr>
          <w:rFonts w:ascii="宋体" w:hAnsi="宋体" w:cs="宋体"/>
          <w:spacing w:val="-6"/>
        </w:rPr>
      </w:pPr>
      <w:r>
        <w:rPr>
          <w:rFonts w:hint="eastAsia" w:ascii="宋体" w:hAnsi="宋体" w:cs="宋体"/>
          <w:spacing w:val="-6"/>
        </w:rPr>
        <w:t xml:space="preserve">19.1索赔：指在合同履行过程中，对于并非自己的过错，而是应由对方承担责任的情况造成的实际损失，向对方提出经济补偿和</w:t>
      </w:r>
      <w:r>
        <w:rPr>
          <w:rFonts w:ascii="宋体" w:hAnsi="宋体" w:cs="宋体"/>
          <w:spacing w:val="-6"/>
        </w:rPr>
        <w:t xml:space="preserve">(</w:t>
      </w:r>
      <w:r>
        <w:rPr>
          <w:rFonts w:hint="eastAsia" w:ascii="宋体" w:hAnsi="宋体" w:cs="宋体"/>
          <w:spacing w:val="-6"/>
        </w:rPr>
        <w:t xml:space="preserve">或</w:t>
      </w:r>
      <w:r>
        <w:rPr>
          <w:rFonts w:ascii="宋体" w:hAnsi="宋体" w:cs="宋体"/>
          <w:spacing w:val="-6"/>
        </w:rPr>
        <w:t xml:space="preserve">)</w:t>
      </w:r>
      <w:r>
        <w:rPr>
          <w:rFonts w:hint="eastAsia" w:ascii="宋体" w:hAnsi="宋体" w:cs="宋体"/>
          <w:spacing w:val="-6"/>
        </w:rPr>
        <w:t xml:space="preserve">工期调整的要求。</w:t>
      </w:r>
      <w:r>
        <w:rPr>
          <w:rFonts w:ascii="宋体" w:hAnsi="宋体" w:cs="宋体"/>
          <w:spacing w:val="-6"/>
        </w:rPr>
      </w:r>
      <w:r/>
    </w:p>
    <w:p>
      <w:pPr>
        <w:pStyle w:val="741"/>
        <w:ind w:firstLine="525"/>
        <w:spacing w:line="400" w:lineRule="exact"/>
        <w:rPr>
          <w:rFonts w:ascii="宋体" w:hAnsi="宋体" w:cs="宋体"/>
          <w:spacing w:val="-6"/>
        </w:rPr>
      </w:pPr>
      <w:r>
        <w:rPr>
          <w:rFonts w:hint="eastAsia" w:ascii="宋体" w:hAnsi="宋体" w:cs="宋体"/>
          <w:spacing w:val="-6"/>
        </w:rPr>
        <w:t xml:space="preserve">19.2当一方向另一方提出索赔时，要有正当索赔理由，且有索赔事件发生时的有效证据。</w:t>
      </w:r>
      <w:r>
        <w:rPr>
          <w:rFonts w:ascii="宋体" w:hAnsi="宋体" w:cs="宋体"/>
          <w:spacing w:val="-6"/>
        </w:rPr>
      </w:r>
      <w:r/>
    </w:p>
    <w:p>
      <w:pPr>
        <w:pStyle w:val="741"/>
        <w:ind w:firstLine="525"/>
        <w:spacing w:line="400" w:lineRule="exact"/>
        <w:rPr>
          <w:rFonts w:ascii="宋体" w:hAnsi="宋体" w:cs="宋体"/>
          <w:spacing w:val="-6"/>
        </w:rPr>
      </w:pPr>
      <w:r>
        <w:rPr>
          <w:rFonts w:hint="eastAsia" w:ascii="宋体" w:hAnsi="宋体" w:cs="宋体"/>
          <w:spacing w:val="-6"/>
        </w:rPr>
        <w:t xml:space="preserve">19.3发包人未能按合同约定履行自己的各项义务或发生错误以及应由发包人承担责任的其他情况，造成工期延误和</w:t>
      </w:r>
      <w:r>
        <w:rPr>
          <w:rFonts w:ascii="宋体" w:hAnsi="宋体" w:cs="宋体"/>
          <w:spacing w:val="-6"/>
        </w:rPr>
        <w:t xml:space="preserve">(</w:t>
      </w:r>
      <w:r>
        <w:rPr>
          <w:rFonts w:hint="eastAsia" w:ascii="宋体" w:hAnsi="宋体" w:cs="宋体"/>
          <w:spacing w:val="-6"/>
        </w:rPr>
        <w:t xml:space="preserve">或</w:t>
      </w:r>
      <w:r>
        <w:rPr>
          <w:rFonts w:ascii="宋体" w:hAnsi="宋体" w:cs="宋体"/>
          <w:spacing w:val="-6"/>
        </w:rPr>
        <w:t xml:space="preserve">)</w:t>
      </w:r>
      <w:r>
        <w:rPr>
          <w:rFonts w:hint="eastAsia" w:ascii="宋体" w:hAnsi="宋体" w:cs="宋体"/>
          <w:spacing w:val="-6"/>
        </w:rPr>
        <w:t xml:space="preserve">承包人不能及时得到合同价款及承包人的其他经济损失，承包人可按下列程序以书面形式向发包人索赔：</w:t>
      </w:r>
      <w:r>
        <w:rPr>
          <w:rFonts w:ascii="宋体" w:hAnsi="宋体" w:cs="宋体"/>
          <w:spacing w:val="-6"/>
        </w:rPr>
      </w:r>
      <w:r/>
    </w:p>
    <w:p>
      <w:pPr>
        <w:pStyle w:val="741"/>
        <w:ind w:firstLine="525"/>
        <w:spacing w:line="400" w:lineRule="exact"/>
        <w:rPr>
          <w:rFonts w:ascii="宋体" w:hAnsi="宋体" w:cs="宋体"/>
          <w:spacing w:val="-6"/>
        </w:rPr>
      </w:pPr>
      <w:r>
        <w:rPr>
          <w:rFonts w:ascii="宋体" w:hAnsi="宋体" w:cs="宋体"/>
          <w:spacing w:val="-6"/>
        </w:rPr>
        <w:t xml:space="preserve"> (1)</w:t>
      </w:r>
      <w:r>
        <w:rPr>
          <w:rFonts w:hint="eastAsia" w:ascii="宋体" w:hAnsi="宋体" w:cs="宋体"/>
          <w:spacing w:val="-6"/>
        </w:rPr>
        <w:t xml:space="preserve">索赔事件发生后</w:t>
      </w:r>
      <w:r>
        <w:rPr>
          <w:rFonts w:ascii="宋体" w:hAnsi="宋体" w:cs="宋体"/>
          <w:spacing w:val="-6"/>
        </w:rPr>
        <w:t xml:space="preserve">7</w:t>
      </w:r>
      <w:r>
        <w:rPr>
          <w:rFonts w:hint="eastAsia" w:ascii="宋体" w:hAnsi="宋体" w:cs="宋体"/>
          <w:spacing w:val="-6"/>
        </w:rPr>
        <w:t xml:space="preserve">天内，向工程师发出索赔意向通知；</w:t>
      </w:r>
      <w:r>
        <w:rPr>
          <w:rFonts w:ascii="宋体" w:hAnsi="宋体" w:cs="宋体"/>
          <w:spacing w:val="-6"/>
        </w:rPr>
      </w:r>
      <w:r/>
    </w:p>
    <w:p>
      <w:pPr>
        <w:pStyle w:val="741"/>
        <w:ind w:firstLine="525"/>
        <w:spacing w:line="400" w:lineRule="exact"/>
        <w:rPr>
          <w:rFonts w:ascii="宋体" w:hAnsi="宋体" w:cs="宋体"/>
          <w:spacing w:val="-6"/>
        </w:rPr>
      </w:pPr>
      <w:r>
        <w:rPr>
          <w:rFonts w:ascii="宋体" w:hAnsi="宋体" w:cs="宋体"/>
          <w:spacing w:val="-6"/>
        </w:rPr>
        <w:t xml:space="preserve"> (2)</w:t>
      </w:r>
      <w:r>
        <w:rPr>
          <w:rFonts w:hint="eastAsia" w:ascii="宋体" w:hAnsi="宋体" w:cs="宋体"/>
          <w:spacing w:val="-6"/>
        </w:rPr>
        <w:t xml:space="preserve">发出索赔意向通知后</w:t>
      </w:r>
      <w:r>
        <w:rPr>
          <w:rFonts w:ascii="宋体" w:hAnsi="宋体" w:cs="宋体"/>
          <w:spacing w:val="-6"/>
        </w:rPr>
        <w:t xml:space="preserve">7</w:t>
      </w:r>
      <w:r>
        <w:rPr>
          <w:rFonts w:hint="eastAsia" w:ascii="宋体" w:hAnsi="宋体" w:cs="宋体"/>
          <w:spacing w:val="-6"/>
        </w:rPr>
        <w:t xml:space="preserve">天内，向工程师提出延长工期和</w:t>
      </w:r>
      <w:r>
        <w:rPr>
          <w:rFonts w:ascii="宋体" w:hAnsi="宋体" w:cs="宋体"/>
          <w:spacing w:val="-6"/>
        </w:rPr>
        <w:t xml:space="preserve">(</w:t>
      </w:r>
      <w:r>
        <w:rPr>
          <w:rFonts w:hint="eastAsia" w:ascii="宋体" w:hAnsi="宋体" w:cs="宋体"/>
          <w:spacing w:val="-6"/>
        </w:rPr>
        <w:t xml:space="preserve">或</w:t>
      </w:r>
      <w:r>
        <w:rPr>
          <w:rFonts w:ascii="宋体" w:hAnsi="宋体" w:cs="宋体"/>
          <w:spacing w:val="-6"/>
        </w:rPr>
        <w:t xml:space="preserve">)</w:t>
      </w:r>
      <w:r>
        <w:rPr>
          <w:rFonts w:hint="eastAsia" w:ascii="宋体" w:hAnsi="宋体" w:cs="宋体"/>
          <w:spacing w:val="-6"/>
        </w:rPr>
        <w:t xml:space="preserve">补偿经济损失的索赔报告及有关资料；</w:t>
      </w:r>
      <w:r>
        <w:rPr>
          <w:rFonts w:ascii="宋体" w:hAnsi="宋体" w:cs="宋体"/>
          <w:spacing w:val="-6"/>
        </w:rPr>
      </w:r>
      <w:r/>
    </w:p>
    <w:p>
      <w:pPr>
        <w:pStyle w:val="741"/>
        <w:ind w:firstLine="525"/>
        <w:spacing w:line="400" w:lineRule="exact"/>
        <w:rPr>
          <w:rFonts w:ascii="宋体" w:hAnsi="宋体" w:cs="宋体"/>
          <w:spacing w:val="-6"/>
        </w:rPr>
      </w:pPr>
      <w:r>
        <w:rPr>
          <w:rFonts w:ascii="宋体" w:hAnsi="宋体" w:cs="宋体"/>
          <w:spacing w:val="-6"/>
        </w:rPr>
        <w:t xml:space="preserve"> (3)</w:t>
      </w:r>
      <w:r>
        <w:rPr>
          <w:rFonts w:hint="eastAsia" w:ascii="宋体" w:hAnsi="宋体" w:cs="宋体"/>
          <w:spacing w:val="-6"/>
        </w:rPr>
        <w:t xml:space="preserve">工程师在收到承包人送交的索赔报告和有关资料后，于</w:t>
      </w:r>
      <w:r>
        <w:rPr>
          <w:rFonts w:ascii="宋体" w:hAnsi="宋体" w:cs="宋体"/>
          <w:spacing w:val="-6"/>
        </w:rPr>
        <w:t xml:space="preserve">7</w:t>
      </w:r>
      <w:r>
        <w:rPr>
          <w:rFonts w:hint="eastAsia" w:ascii="宋体" w:hAnsi="宋体" w:cs="宋体"/>
          <w:spacing w:val="-6"/>
        </w:rPr>
        <w:t xml:space="preserve">天内给予答复，或要求承包人进一步补充索赔理由和证据；</w:t>
      </w:r>
      <w:r>
        <w:rPr>
          <w:rFonts w:ascii="宋体" w:hAnsi="宋体" w:cs="宋体"/>
          <w:spacing w:val="-6"/>
        </w:rPr>
      </w:r>
      <w:r/>
    </w:p>
    <w:p>
      <w:pPr>
        <w:pStyle w:val="741"/>
        <w:ind w:firstLine="525"/>
        <w:spacing w:line="400" w:lineRule="exact"/>
        <w:rPr>
          <w:rFonts w:ascii="宋体" w:hAnsi="宋体" w:cs="宋体"/>
          <w:spacing w:val="-6"/>
        </w:rPr>
      </w:pPr>
      <w:r>
        <w:rPr>
          <w:rFonts w:ascii="宋体" w:hAnsi="宋体" w:cs="宋体"/>
          <w:spacing w:val="-6"/>
        </w:rPr>
        <w:t xml:space="preserve"> (4)</w:t>
      </w:r>
      <w:r>
        <w:rPr>
          <w:rFonts w:hint="eastAsia" w:ascii="宋体" w:hAnsi="宋体" w:cs="宋体"/>
          <w:spacing w:val="-6"/>
        </w:rPr>
        <w:t xml:space="preserve">工程师在收到承包人送交的索赔报告和有关资料后</w:t>
      </w:r>
      <w:r>
        <w:rPr>
          <w:rFonts w:ascii="宋体" w:hAnsi="宋体" w:cs="宋体"/>
          <w:spacing w:val="-6"/>
        </w:rPr>
        <w:t xml:space="preserve">7</w:t>
      </w:r>
      <w:r>
        <w:rPr>
          <w:rFonts w:hint="eastAsia" w:ascii="宋体" w:hAnsi="宋体" w:cs="宋体"/>
          <w:spacing w:val="-6"/>
        </w:rPr>
        <w:t xml:space="preserve">天内未予答复或未对承包人作进一步要求，视为该项索赔已经认可；</w:t>
      </w:r>
      <w:r>
        <w:rPr>
          <w:rFonts w:ascii="宋体" w:hAnsi="宋体" w:cs="宋体"/>
          <w:spacing w:val="-6"/>
        </w:rPr>
      </w:r>
      <w:r/>
    </w:p>
    <w:p>
      <w:pPr>
        <w:pStyle w:val="741"/>
        <w:ind w:firstLine="525"/>
        <w:spacing w:line="400" w:lineRule="exact"/>
        <w:rPr>
          <w:rFonts w:ascii="宋体" w:hAnsi="宋体" w:cs="宋体"/>
          <w:spacing w:val="-6"/>
        </w:rPr>
      </w:pPr>
      <w:r>
        <w:rPr>
          <w:rFonts w:ascii="宋体" w:hAnsi="宋体" w:cs="宋体"/>
          <w:spacing w:val="-6"/>
        </w:rPr>
        <w:t xml:space="preserve"> (5)</w:t>
      </w:r>
      <w:r>
        <w:rPr>
          <w:rFonts w:hint="eastAsia" w:ascii="宋体" w:hAnsi="宋体" w:cs="宋体"/>
          <w:spacing w:val="-6"/>
        </w:rPr>
        <w:t xml:space="preserve">当该索赔事件持续进行时，承包人应当阶段性向工程师发出索赔意向，在索赔事件终了后</w:t>
      </w:r>
      <w:r>
        <w:rPr>
          <w:rFonts w:ascii="宋体" w:hAnsi="宋体" w:cs="宋体"/>
          <w:spacing w:val="-6"/>
        </w:rPr>
        <w:t xml:space="preserve">7</w:t>
      </w:r>
      <w:r>
        <w:rPr>
          <w:rFonts w:hint="eastAsia" w:ascii="宋体" w:hAnsi="宋体" w:cs="宋体"/>
          <w:spacing w:val="-6"/>
        </w:rPr>
        <w:t xml:space="preserve">天内，向工程师送交索赔的有关资料和最终索赔报告。索赔答复程序与</w:t>
      </w:r>
      <w:r>
        <w:rPr>
          <w:rFonts w:ascii="宋体" w:hAnsi="宋体" w:cs="宋体"/>
          <w:spacing w:val="-6"/>
        </w:rPr>
        <w:t xml:space="preserve">(3)</w:t>
      </w:r>
      <w:r>
        <w:rPr>
          <w:rFonts w:hint="eastAsia" w:ascii="宋体" w:hAnsi="宋体" w:cs="宋体"/>
          <w:spacing w:val="-6"/>
        </w:rPr>
        <w:t xml:space="preserve">、</w:t>
      </w:r>
      <w:r>
        <w:rPr>
          <w:rFonts w:ascii="宋体" w:hAnsi="宋体" w:cs="宋体"/>
          <w:spacing w:val="-6"/>
        </w:rPr>
        <w:t xml:space="preserve">(4)</w:t>
      </w:r>
      <w:r>
        <w:rPr>
          <w:rFonts w:hint="eastAsia" w:ascii="宋体" w:hAnsi="宋体" w:cs="宋体"/>
          <w:spacing w:val="-6"/>
        </w:rPr>
        <w:t xml:space="preserve">规定相同。</w:t>
      </w:r>
      <w:r>
        <w:rPr>
          <w:rFonts w:ascii="宋体" w:hAnsi="宋体" w:cs="宋体"/>
          <w:spacing w:val="-6"/>
        </w:rPr>
      </w:r>
      <w:r/>
    </w:p>
    <w:p>
      <w:pPr>
        <w:pStyle w:val="741"/>
        <w:ind w:firstLine="632"/>
        <w:spacing w:line="400" w:lineRule="exact"/>
        <w:rPr>
          <w:rFonts w:ascii="宋体" w:hAnsi="宋体" w:cs="宋体"/>
          <w:spacing w:val="-6"/>
        </w:rPr>
      </w:pPr>
      <w:r>
        <w:rPr>
          <w:rFonts w:hint="eastAsia" w:ascii="宋体" w:hAnsi="宋体" w:cs="宋体"/>
          <w:spacing w:val="-6"/>
        </w:rPr>
        <w:t xml:space="preserve">19.4承包人未能按合同约定履行自己的各项义务或发生错误，给发包人造成经济损失，发包人可按18.</w:t>
      </w:r>
      <w:r>
        <w:rPr>
          <w:rFonts w:ascii="宋体" w:hAnsi="宋体" w:cs="宋体"/>
          <w:spacing w:val="-6"/>
        </w:rPr>
        <w:t xml:space="preserve">3</w:t>
      </w:r>
      <w:r>
        <w:rPr>
          <w:rFonts w:hint="eastAsia" w:ascii="宋体" w:hAnsi="宋体" w:cs="宋体"/>
          <w:spacing w:val="-6"/>
        </w:rPr>
        <w:t xml:space="preserve">款确定的时限向承包人提出索赔。</w:t>
      </w:r>
      <w:r>
        <w:rPr>
          <w:rFonts w:ascii="宋体" w:hAnsi="宋体" w:cs="宋体"/>
          <w:spacing w:val="-6"/>
        </w:rPr>
      </w:r>
      <w:r/>
    </w:p>
    <w:p>
      <w:pPr>
        <w:pStyle w:val="741"/>
        <w:ind w:firstLine="525"/>
        <w:spacing w:line="400" w:lineRule="exact"/>
        <w:rPr>
          <w:rFonts w:ascii="宋体" w:hAnsi="宋体" w:cs="宋体"/>
          <w:spacing w:val="-6"/>
        </w:rPr>
      </w:pPr>
      <w:r>
        <w:rPr>
          <w:rFonts w:hint="eastAsia" w:ascii="宋体" w:hAnsi="宋体" w:cs="宋体"/>
          <w:spacing w:val="-6"/>
        </w:rPr>
        <w:t xml:space="preserve">20争议</w:t>
      </w:r>
      <w:r>
        <w:rPr>
          <w:rFonts w:ascii="宋体" w:hAnsi="宋体" w:cs="宋体"/>
          <w:spacing w:val="-6"/>
        </w:rPr>
      </w:r>
      <w:r/>
    </w:p>
    <w:p>
      <w:pPr>
        <w:pStyle w:val="741"/>
        <w:ind w:firstLine="525"/>
        <w:spacing w:line="400" w:lineRule="exact"/>
        <w:rPr>
          <w:rFonts w:ascii="宋体" w:hAnsi="宋体" w:cs="宋体"/>
          <w:spacing w:val="-6"/>
        </w:rPr>
      </w:pPr>
      <w:r>
        <w:rPr>
          <w:rFonts w:hint="eastAsia" w:ascii="宋体" w:hAnsi="宋体" w:cs="宋体"/>
          <w:spacing w:val="-6"/>
        </w:rPr>
        <w:t xml:space="preserve">20.1发包人承包人在履行合同时发生争议，可以和解或者请建设行政主管部门调解，双方不愿和解、调解或者和解、调解不成的，双方约定向本工程所在地即发包人所在地有管辖权的人民法院起诉。</w:t>
      </w:r>
      <w:r>
        <w:rPr>
          <w:rFonts w:ascii="宋体" w:hAnsi="宋体" w:cs="宋体"/>
          <w:spacing w:val="-6"/>
        </w:rPr>
      </w:r>
      <w:r/>
    </w:p>
    <w:p>
      <w:pPr>
        <w:pStyle w:val="741"/>
        <w:ind w:firstLine="456"/>
        <w:jc w:val="center"/>
        <w:spacing w:line="400" w:lineRule="exact"/>
        <w:rPr>
          <w:rFonts w:ascii="宋体" w:hAnsi="宋体" w:cs="宋体"/>
          <w:b/>
          <w:spacing w:val="-6"/>
          <w:sz w:val="24"/>
          <w:szCs w:val="24"/>
        </w:rPr>
      </w:pPr>
      <w:r>
        <w:rPr>
          <w:rFonts w:ascii="宋体" w:hAnsi="宋体" w:cs="宋体"/>
          <w:b/>
          <w:spacing w:val="-6"/>
          <w:sz w:val="24"/>
          <w:szCs w:val="24"/>
        </w:rPr>
      </w:r>
      <w:r/>
    </w:p>
    <w:p>
      <w:pPr>
        <w:pStyle w:val="741"/>
        <w:ind w:firstLine="456"/>
        <w:jc w:val="center"/>
        <w:spacing w:line="400" w:lineRule="exact"/>
        <w:rPr>
          <w:rFonts w:ascii="宋体" w:hAnsi="宋体" w:cs="宋体"/>
          <w:b/>
          <w:spacing w:val="-6"/>
          <w:sz w:val="24"/>
          <w:szCs w:val="24"/>
        </w:rPr>
      </w:pPr>
      <w:r>
        <w:rPr>
          <w:rFonts w:hint="eastAsia" w:ascii="宋体" w:hAnsi="宋体" w:cs="宋体"/>
          <w:b/>
          <w:spacing w:val="-6"/>
          <w:sz w:val="24"/>
          <w:szCs w:val="24"/>
        </w:rPr>
        <w:t xml:space="preserve">九、其他</w:t>
      </w:r>
      <w:r>
        <w:rPr>
          <w:rFonts w:ascii="宋体" w:hAnsi="宋体" w:cs="宋体"/>
          <w:b/>
          <w:spacing w:val="-6"/>
          <w:sz w:val="24"/>
          <w:szCs w:val="24"/>
        </w:rPr>
      </w:r>
      <w:r/>
    </w:p>
    <w:p>
      <w:pPr>
        <w:pStyle w:val="741"/>
        <w:ind w:firstLine="525"/>
        <w:spacing w:line="400" w:lineRule="exact"/>
        <w:rPr>
          <w:rFonts w:ascii="宋体" w:hAnsi="宋体" w:cs="宋体"/>
          <w:spacing w:val="-6"/>
        </w:rPr>
      </w:pPr>
      <w:r>
        <w:rPr>
          <w:rFonts w:hint="eastAsia" w:ascii="宋体" w:hAnsi="宋体" w:cs="宋体"/>
          <w:spacing w:val="-6"/>
        </w:rPr>
        <w:t xml:space="preserve">21、工程分包</w:t>
      </w:r>
      <w:r>
        <w:rPr>
          <w:rFonts w:ascii="宋体" w:hAnsi="宋体" w:cs="宋体"/>
          <w:spacing w:val="-6"/>
        </w:rPr>
      </w:r>
      <w:r/>
    </w:p>
    <w:p>
      <w:pPr>
        <w:pStyle w:val="741"/>
        <w:ind w:firstLine="525"/>
        <w:spacing w:line="400" w:lineRule="exact"/>
        <w:rPr>
          <w:rFonts w:ascii="宋体" w:hAnsi="宋体" w:cs="宋体"/>
          <w:spacing w:val="-6"/>
        </w:rPr>
      </w:pPr>
      <w:r>
        <w:rPr>
          <w:rFonts w:hint="eastAsia" w:ascii="宋体" w:hAnsi="宋体" w:cs="宋体"/>
          <w:spacing w:val="-6"/>
        </w:rPr>
        <w:t xml:space="preserve">21.</w:t>
      </w:r>
      <w:r>
        <w:rPr>
          <w:rFonts w:ascii="宋体" w:hAnsi="宋体" w:cs="宋体"/>
          <w:spacing w:val="-6"/>
        </w:rPr>
        <w:t xml:space="preserve">1 </w:t>
      </w:r>
      <w:r>
        <w:rPr>
          <w:rFonts w:hint="eastAsia" w:ascii="宋体" w:hAnsi="宋体" w:cs="宋体"/>
          <w:spacing w:val="-6"/>
        </w:rPr>
        <w:t xml:space="preserve">承包人不得将承包工程的任何部分分包。承包人不得将其承包的全部工程转包给他人，也不得将其承包的全部工程肢解以后以分包的名义分别转包给他人。</w:t>
      </w:r>
      <w:r>
        <w:rPr>
          <w:rFonts w:ascii="宋体" w:hAnsi="宋体" w:cs="宋体"/>
          <w:spacing w:val="-6"/>
        </w:rPr>
      </w:r>
      <w:r/>
    </w:p>
    <w:p>
      <w:pPr>
        <w:pStyle w:val="741"/>
        <w:ind w:firstLine="525"/>
        <w:spacing w:line="400" w:lineRule="exact"/>
        <w:rPr>
          <w:rFonts w:ascii="宋体" w:hAnsi="宋体" w:cs="宋体"/>
          <w:spacing w:val="-6"/>
        </w:rPr>
      </w:pPr>
      <w:r>
        <w:rPr>
          <w:rFonts w:hint="eastAsia" w:ascii="宋体" w:hAnsi="宋体" w:cs="宋体"/>
          <w:spacing w:val="-6"/>
        </w:rPr>
        <w:t xml:space="preserve">22、不可抗力</w:t>
      </w:r>
      <w:r>
        <w:rPr>
          <w:rFonts w:ascii="宋体" w:hAnsi="宋体" w:cs="宋体"/>
          <w:spacing w:val="-6"/>
        </w:rPr>
      </w:r>
      <w:r/>
    </w:p>
    <w:p>
      <w:pPr>
        <w:pStyle w:val="741"/>
        <w:ind w:firstLine="525"/>
        <w:spacing w:line="400" w:lineRule="exact"/>
        <w:rPr>
          <w:rFonts w:ascii="宋体" w:hAnsi="宋体" w:cs="宋体"/>
          <w:spacing w:val="-6"/>
        </w:rPr>
      </w:pPr>
      <w:r>
        <w:rPr>
          <w:rFonts w:hint="eastAsia" w:ascii="宋体" w:hAnsi="宋体" w:cs="宋体"/>
          <w:spacing w:val="-6"/>
        </w:rPr>
        <w:t xml:space="preserve">22.</w:t>
      </w:r>
      <w:r>
        <w:rPr>
          <w:rFonts w:ascii="宋体" w:hAnsi="宋体" w:cs="宋体"/>
          <w:spacing w:val="-6"/>
        </w:rPr>
        <w:t xml:space="preserve">1</w:t>
      </w:r>
      <w:r>
        <w:rPr>
          <w:rFonts w:hint="eastAsia" w:ascii="宋体" w:hAnsi="宋体" w:cs="宋体"/>
          <w:spacing w:val="-6"/>
        </w:rPr>
        <w:t xml:space="preserve">本合同约定的不可抗力包括因战争、动乱、空中飞行物体坠落或其他非发包人承包人责任造成的爆炸、火灾，以及洪、震、飓风等自然灾害。</w:t>
      </w:r>
      <w:r>
        <w:rPr>
          <w:rFonts w:ascii="宋体" w:hAnsi="宋体" w:cs="宋体"/>
          <w:spacing w:val="-6"/>
        </w:rPr>
      </w:r>
      <w:r/>
    </w:p>
    <w:p>
      <w:pPr>
        <w:pStyle w:val="741"/>
        <w:ind w:firstLine="525"/>
        <w:spacing w:line="400" w:lineRule="exact"/>
        <w:rPr>
          <w:rFonts w:ascii="宋体" w:hAnsi="宋体" w:cs="宋体"/>
          <w:spacing w:val="-6"/>
        </w:rPr>
      </w:pPr>
      <w:r>
        <w:rPr>
          <w:rFonts w:hint="eastAsia" w:ascii="宋体" w:hAnsi="宋体" w:cs="宋体"/>
          <w:spacing w:val="-6"/>
        </w:rPr>
        <w:t xml:space="preserve">22.2不可抗力事件发生后，承包人应立即通知工程师，并在力所能及的条件下迅速采取措施，尽力减少损失，发包人应协助承包人采取措施。工程师认为应当暂停施工的，承包人应暂停施工。不可抗力事件结束后</w:t>
      </w:r>
      <w:r>
        <w:rPr>
          <w:rFonts w:ascii="宋体" w:hAnsi="宋体" w:cs="宋体"/>
          <w:spacing w:val="-6"/>
        </w:rPr>
        <w:t xml:space="preserve">48</w:t>
      </w:r>
      <w:r>
        <w:rPr>
          <w:rFonts w:hint="eastAsia" w:ascii="宋体" w:hAnsi="宋体" w:cs="宋体"/>
          <w:spacing w:val="-6"/>
        </w:rPr>
        <w:t xml:space="preserve">小时内承包人向工程师通报受害情况和损失情况，及预计清理和修复的费用。不可抗力事件持续发生，承包人应每隔</w:t>
      </w:r>
      <w:r>
        <w:rPr>
          <w:rFonts w:ascii="宋体" w:hAnsi="宋体" w:cs="宋体"/>
          <w:spacing w:val="-6"/>
        </w:rPr>
        <w:t xml:space="preserve">7</w:t>
      </w:r>
      <w:r>
        <w:rPr>
          <w:rFonts w:hint="eastAsia" w:ascii="宋体" w:hAnsi="宋体" w:cs="宋体"/>
          <w:spacing w:val="-6"/>
        </w:rPr>
        <w:t xml:space="preserve">天向工程师报告一次受害情况。不可抗力事件结束后</w:t>
      </w:r>
      <w:r>
        <w:rPr>
          <w:rFonts w:ascii="宋体" w:hAnsi="宋体" w:cs="宋体"/>
          <w:spacing w:val="-6"/>
        </w:rPr>
        <w:t xml:space="preserve">14</w:t>
      </w:r>
      <w:r>
        <w:rPr>
          <w:rFonts w:hint="eastAsia" w:ascii="宋体" w:hAnsi="宋体" w:cs="宋体"/>
          <w:spacing w:val="-6"/>
        </w:rPr>
        <w:t xml:space="preserve">天内，承包人向工程师提交清理和修复费用的正式报告及有关资料。</w:t>
      </w:r>
      <w:r>
        <w:rPr>
          <w:rFonts w:ascii="宋体" w:hAnsi="宋体" w:cs="宋体"/>
          <w:spacing w:val="-6"/>
        </w:rPr>
      </w:r>
      <w:r/>
    </w:p>
    <w:p>
      <w:pPr>
        <w:pStyle w:val="741"/>
        <w:ind w:firstLine="398"/>
        <w:spacing w:line="400" w:lineRule="exact"/>
        <w:rPr>
          <w:rFonts w:ascii="宋体" w:hAnsi="宋体" w:cs="宋体"/>
          <w:b/>
          <w:spacing w:val="-6"/>
        </w:rPr>
      </w:pPr>
      <w:r>
        <w:rPr>
          <w:rFonts w:hint="eastAsia" w:ascii="宋体" w:hAnsi="宋体" w:cs="宋体"/>
          <w:b/>
          <w:spacing w:val="-6"/>
        </w:rPr>
        <w:t xml:space="preserve">23、保险</w:t>
      </w:r>
      <w:r>
        <w:rPr>
          <w:rFonts w:ascii="宋体" w:hAnsi="宋体" w:cs="宋体"/>
          <w:b/>
          <w:spacing w:val="-6"/>
        </w:rPr>
      </w:r>
      <w:r/>
    </w:p>
    <w:p>
      <w:pPr>
        <w:pStyle w:val="741"/>
        <w:ind w:firstLine="525"/>
        <w:spacing w:line="400" w:lineRule="exact"/>
        <w:rPr>
          <w:rFonts w:ascii="宋体" w:hAnsi="宋体" w:cs="宋体"/>
          <w:spacing w:val="-6"/>
        </w:rPr>
      </w:pPr>
      <w:r>
        <w:rPr>
          <w:rFonts w:ascii="宋体" w:hAnsi="宋体" w:cs="宋体"/>
          <w:spacing w:val="-6"/>
        </w:rPr>
        <w:t xml:space="preserve">23.1</w:t>
      </w:r>
      <w:r>
        <w:rPr>
          <w:rFonts w:ascii="宋体" w:hAnsi="宋体" w:cs="宋体"/>
          <w:b/>
          <w:bCs/>
          <w:spacing w:val="-6"/>
        </w:rPr>
        <w:t xml:space="preserve">承包人必须为从事危险作业的职工办理意外伤害保险，并为施工场地内自有人员生命财产和施工机械设备办理保险，支付保险费用</w:t>
      </w:r>
      <w:r>
        <w:rPr>
          <w:rFonts w:hint="eastAsia" w:ascii="宋体" w:hAnsi="宋体" w:cs="宋体"/>
          <w:b/>
          <w:bCs/>
          <w:spacing w:val="-6"/>
        </w:rPr>
        <w:t xml:space="preserve">，开工报告必须附保险单</w:t>
      </w:r>
      <w:r>
        <w:rPr>
          <w:rFonts w:ascii="宋体" w:hAnsi="宋体" w:cs="宋体"/>
          <w:b/>
          <w:bCs/>
          <w:spacing w:val="-6"/>
        </w:rPr>
        <w:t xml:space="preserve">。</w:t>
      </w:r>
      <w:r>
        <w:rPr>
          <w:rFonts w:ascii="宋体" w:hAnsi="宋体" w:cs="宋体"/>
          <w:spacing w:val="-6"/>
        </w:rPr>
      </w:r>
      <w:r/>
    </w:p>
    <w:p>
      <w:pPr>
        <w:pStyle w:val="741"/>
        <w:ind w:firstLine="525"/>
        <w:spacing w:line="400" w:lineRule="exact"/>
        <w:rPr>
          <w:rFonts w:ascii="宋体" w:hAnsi="宋体" w:cs="宋体"/>
          <w:spacing w:val="-6"/>
        </w:rPr>
      </w:pPr>
      <w:r>
        <w:rPr>
          <w:rFonts w:hint="eastAsia" w:ascii="宋体" w:hAnsi="宋体" w:cs="宋体"/>
          <w:spacing w:val="-6"/>
        </w:rPr>
        <w:t xml:space="preserve">23.2 承包人必须为项目经理及其他主要人员缴纳社会保险，如未缴纳处以2万元罚款，责令限期补缴社会保险。</w:t>
      </w:r>
      <w:r>
        <w:rPr>
          <w:rFonts w:ascii="宋体" w:hAnsi="宋体" w:cs="宋体"/>
          <w:spacing w:val="-6"/>
        </w:rPr>
      </w:r>
      <w:r/>
    </w:p>
    <w:p>
      <w:pPr>
        <w:pStyle w:val="741"/>
        <w:ind w:firstLine="495"/>
        <w:spacing w:line="400" w:lineRule="exact"/>
        <w:rPr>
          <w:rFonts w:hint="eastAsia" w:ascii="宋体" w:hAnsi="宋体" w:cs="宋体"/>
          <w:b/>
          <w:spacing w:val="-6"/>
        </w:rPr>
      </w:pPr>
      <w:r>
        <w:rPr>
          <w:rFonts w:hint="eastAsia" w:ascii="宋体" w:hAnsi="宋体" w:cs="宋体"/>
          <w:b/>
          <w:spacing w:val="-6"/>
        </w:rPr>
        <w:t xml:space="preserve">24、担保</w:t>
      </w:r>
      <w:r>
        <w:rPr>
          <w:rFonts w:hint="eastAsia" w:ascii="宋体" w:hAnsi="宋体" w:cs="宋体"/>
          <w:b/>
          <w:spacing w:val="-6"/>
        </w:rPr>
      </w:r>
      <w:r/>
    </w:p>
    <w:p>
      <w:pPr>
        <w:pStyle w:val="741"/>
        <w:ind w:firstLine="420"/>
        <w:spacing w:line="400" w:lineRule="exact"/>
        <w:rPr>
          <w:rFonts w:hint="eastAsia" w:ascii="宋体" w:hAnsi="宋体" w:cs="宋体"/>
        </w:rPr>
      </w:pPr>
      <w:r>
        <w:rPr>
          <w:rFonts w:hint="eastAsia" w:ascii="宋体" w:hAnsi="宋体" w:cs="宋体"/>
        </w:rPr>
        <w:t xml:space="preserve">承包人是否提供履约担保：</w:t>
      </w:r>
      <w:r>
        <w:rPr>
          <w:rFonts w:hint="eastAsia" w:ascii="宋体" w:hAnsi="宋体" w:cs="宋体"/>
          <w:b/>
          <w:u w:val="single"/>
        </w:rPr>
        <w:t xml:space="preserve">承包人提供履约担保</w:t>
      </w:r>
      <w:r>
        <w:rPr>
          <w:rFonts w:hint="eastAsia" w:ascii="宋体" w:hAnsi="宋体" w:cs="宋体"/>
        </w:rPr>
        <w:t xml:space="preserve">。</w:t>
      </w:r>
      <w:r>
        <w:rPr>
          <w:rFonts w:hint="eastAsia" w:ascii="宋体" w:hAnsi="宋体" w:cs="宋体"/>
        </w:rPr>
      </w:r>
      <w:r/>
    </w:p>
    <w:p>
      <w:pPr>
        <w:pStyle w:val="741"/>
        <w:ind w:firstLine="420"/>
        <w:spacing w:line="400" w:lineRule="exact"/>
        <w:rPr>
          <w:rFonts w:hint="eastAsia" w:ascii="宋体" w:hAnsi="宋体" w:cs="宋体"/>
        </w:rPr>
      </w:pPr>
      <w:r>
        <w:rPr>
          <w:rFonts w:hint="eastAsia" w:ascii="宋体" w:hAnsi="宋体" w:cs="宋体"/>
          <w:bCs/>
          <w:szCs w:val="32"/>
        </w:rPr>
        <w:t xml:space="preserve">24.1形式与金额：</w:t>
      </w:r>
      <w:r>
        <w:rPr>
          <w:rFonts w:hint="eastAsia" w:ascii="宋体" w:hAnsi="宋体" w:cs="宋体"/>
        </w:rPr>
        <w:t xml:space="preserve">履约保证金的形式：银行汇票或现金支票或银行保函</w:t>
      </w:r>
      <w:r>
        <w:rPr>
          <w:rFonts w:hint="eastAsia" w:ascii="宋体" w:hAnsi="宋体" w:cs="宋体"/>
          <w:b/>
          <w:bCs/>
          <w:szCs w:val="32"/>
        </w:rPr>
        <w:t xml:space="preserve">（银行出具的不可撤销银行保函）</w:t>
      </w:r>
      <w:r>
        <w:rPr>
          <w:rFonts w:hint="eastAsia" w:ascii="宋体" w:hAnsi="宋体" w:cs="宋体"/>
        </w:rPr>
        <w:t xml:space="preserve">。</w:t>
      </w:r>
      <w:r>
        <w:rPr>
          <w:rFonts w:hint="eastAsia" w:ascii="宋体" w:hAnsi="宋体" w:cs="宋体"/>
          <w:bCs/>
          <w:szCs w:val="32"/>
        </w:rPr>
        <w:t xml:space="preserve">履约保证金额为</w:t>
      </w:r>
      <w:r>
        <w:rPr>
          <w:rFonts w:hint="eastAsia" w:ascii="宋体" w:hAnsi="宋体" w:cs="宋体"/>
          <w:b/>
          <w:bCs/>
          <w:szCs w:val="32"/>
        </w:rPr>
        <w:t xml:space="preserve">中标价的5％</w:t>
      </w:r>
      <w:r>
        <w:rPr>
          <w:rFonts w:hint="eastAsia" w:ascii="宋体" w:hAnsi="宋体" w:cs="宋体"/>
          <w:bCs/>
          <w:szCs w:val="32"/>
        </w:rPr>
        <w:t xml:space="preserve">，即</w:t>
      </w:r>
      <w:r>
        <w:rPr>
          <w:rFonts w:hint="eastAsia" w:ascii="宋体" w:hAnsi="宋体" w:cs="宋体"/>
          <w:bCs/>
          <w:szCs w:val="32"/>
          <w:u w:val="single"/>
        </w:rPr>
        <w:t xml:space="preserve">      元</w:t>
      </w:r>
      <w:r>
        <w:rPr>
          <w:rFonts w:hint="eastAsia" w:ascii="宋体" w:hAnsi="宋体" w:cs="宋体"/>
          <w:bCs/>
          <w:szCs w:val="32"/>
        </w:rPr>
        <w:t xml:space="preserve">。</w:t>
      </w:r>
      <w:r>
        <w:rPr>
          <w:rFonts w:hint="eastAsia" w:ascii="宋体" w:hAnsi="宋体" w:cs="宋体"/>
          <w:bCs/>
          <w:szCs w:val="21"/>
        </w:rPr>
        <w:t xml:space="preserve">投标人在收到中标通知书后，需在合同签订前向招标人提交履约保证金。</w:t>
      </w:r>
      <w:r>
        <w:rPr>
          <w:rFonts w:hint="eastAsia" w:ascii="宋体" w:hAnsi="宋体" w:cs="宋体"/>
          <w:bCs/>
          <w:szCs w:val="32"/>
        </w:rPr>
        <w:t xml:space="preserve">承包人不按期足额向发包方提交履约担保的，视为承包人放弃签订合同的权利，不得要求发包方签订本合同，即使签订了本合同，双方亦确认本合同自行解除，</w:t>
      </w:r>
      <w:r>
        <w:rPr>
          <w:rFonts w:hint="eastAsia" w:ascii="宋体" w:hAnsi="宋体" w:cs="宋体"/>
          <w:bCs/>
        </w:rPr>
        <w:t xml:space="preserve">承包人承担该违约行为给发包人造成的一切损失</w:t>
      </w:r>
      <w:r>
        <w:rPr>
          <w:rFonts w:hint="eastAsia" w:ascii="宋体" w:hAnsi="宋体" w:cs="宋体"/>
        </w:rPr>
        <w:t xml:space="preserve">。</w:t>
      </w:r>
      <w:r>
        <w:rPr>
          <w:rFonts w:hint="eastAsia" w:ascii="宋体" w:hAnsi="宋体" w:cs="宋体"/>
        </w:rPr>
      </w:r>
      <w:r/>
    </w:p>
    <w:p>
      <w:pPr>
        <w:pStyle w:val="741"/>
        <w:ind w:firstLine="396"/>
        <w:spacing w:line="400" w:lineRule="exact"/>
        <w:rPr>
          <w:rFonts w:hint="eastAsia" w:ascii="宋体" w:hAnsi="宋体" w:cs="宋体"/>
        </w:rPr>
      </w:pPr>
      <w:r>
        <w:rPr>
          <w:rFonts w:hint="eastAsia" w:ascii="宋体" w:hAnsi="宋体" w:cs="宋体"/>
          <w:spacing w:val="-6"/>
        </w:rPr>
        <w:t xml:space="preserve">24.2</w:t>
      </w:r>
      <w:r>
        <w:rPr>
          <w:rFonts w:ascii="宋体" w:hAnsi="宋体" w:cs="宋体"/>
          <w:spacing w:val="-6"/>
        </w:rPr>
        <w:t xml:space="preserve">履约保证金返还办法：在第一</w:t>
      </w:r>
      <w:r>
        <w:rPr>
          <w:rFonts w:hint="eastAsia" w:ascii="宋体" w:hAnsi="宋体" w:cs="宋体"/>
          <w:spacing w:val="-6"/>
        </w:rPr>
        <w:t xml:space="preserve">季</w:t>
      </w:r>
      <w:r>
        <w:rPr>
          <w:rFonts w:ascii="宋体" w:hAnsi="宋体" w:cs="宋体"/>
          <w:spacing w:val="-6"/>
        </w:rPr>
        <w:t xml:space="preserve">考核合格后一个月内退还。</w:t>
      </w:r>
      <w:r>
        <w:rPr>
          <w:rFonts w:hint="eastAsia" w:ascii="宋体" w:hAnsi="宋体" w:cs="宋体"/>
        </w:rPr>
      </w:r>
      <w:r/>
    </w:p>
    <w:p>
      <w:pPr>
        <w:pStyle w:val="741"/>
        <w:ind w:firstLine="420"/>
        <w:spacing w:line="400" w:lineRule="exact"/>
        <w:rPr>
          <w:rFonts w:ascii="宋体" w:hAnsi="宋体" w:cs="宋体"/>
        </w:rPr>
      </w:pPr>
      <w:r>
        <w:rPr>
          <w:rFonts w:hint="eastAsia" w:ascii="宋体" w:hAnsi="宋体" w:cs="宋体"/>
          <w:bCs/>
          <w:szCs w:val="32"/>
        </w:rPr>
        <w:t xml:space="preserve">24.3</w:t>
      </w:r>
      <w:r>
        <w:rPr>
          <w:rFonts w:hint="eastAsia" w:ascii="宋体" w:hAnsi="宋体" w:cs="宋体"/>
        </w:rPr>
        <w:t xml:space="preserve">农民工工资支付保证金：</w:t>
      </w:r>
      <w:r>
        <w:rPr>
          <w:rFonts w:hint="eastAsia" w:hAnsi="宋体"/>
          <w:szCs w:val="21"/>
        </w:rPr>
        <w:t xml:space="preserve">具体</w:t>
      </w:r>
      <w:r>
        <w:rPr>
          <w:rFonts w:hint="eastAsia" w:ascii="宋体" w:hAnsi="宋体" w:cs="宋体"/>
          <w:szCs w:val="21"/>
        </w:rPr>
        <w:t xml:space="preserve">按《</w:t>
      </w:r>
      <w:r>
        <w:rPr>
          <w:rFonts w:ascii="宋体" w:hAnsi="宋体" w:cs="宋体"/>
          <w:szCs w:val="21"/>
        </w:rPr>
        <w:t xml:space="preserve">江苏省工程建设领域农民工工资保证金管理办法</w:t>
      </w:r>
      <w:r>
        <w:rPr>
          <w:rFonts w:hint="eastAsia" w:ascii="宋体" w:hAnsi="宋体" w:cs="宋体"/>
          <w:szCs w:val="21"/>
        </w:rPr>
        <w:t xml:space="preserve">》和《关于做好全市工程建设领域农民工工资保证金管理工作的通知》执行，农民工工资专项账户设立，</w:t>
      </w:r>
      <w:r>
        <w:rPr>
          <w:rFonts w:hint="eastAsia" w:ascii="宋体" w:hAnsi="宋体"/>
          <w:szCs w:val="21"/>
        </w:rPr>
        <w:t xml:space="preserve">按《</w:t>
      </w:r>
      <w:r>
        <w:rPr>
          <w:rFonts w:ascii="宋体" w:hAnsi="宋体" w:cs="宋体"/>
          <w:szCs w:val="21"/>
        </w:rPr>
        <w:t xml:space="preserve">江苏省工程建设领域农民工工资专用账户管理细则</w:t>
      </w:r>
      <w:r>
        <w:rPr>
          <w:rFonts w:hint="eastAsia" w:ascii="宋体" w:hAnsi="宋体" w:cs="宋体"/>
          <w:szCs w:val="21"/>
        </w:rPr>
        <w:t xml:space="preserve">》执行。</w:t>
      </w:r>
      <w:r>
        <w:rPr>
          <w:rFonts w:ascii="宋体" w:hAnsi="宋体" w:cs="宋体"/>
        </w:rPr>
      </w:r>
      <w:r/>
    </w:p>
    <w:p>
      <w:pPr>
        <w:pStyle w:val="741"/>
        <w:spacing w:line="400" w:lineRule="exact"/>
        <w:rPr>
          <w:rFonts w:ascii="宋体" w:hAnsi="宋体" w:cs="宋体"/>
          <w:b/>
          <w:spacing w:val="-6"/>
        </w:rPr>
      </w:pPr>
      <w:r>
        <w:rPr>
          <w:rFonts w:hint="eastAsia" w:ascii="宋体" w:hAnsi="宋体" w:cs="宋体"/>
          <w:b/>
          <w:spacing w:val="-6"/>
        </w:rPr>
        <w:t xml:space="preserve">      25、合同解除</w:t>
      </w:r>
      <w:r>
        <w:rPr>
          <w:rFonts w:ascii="宋体" w:hAnsi="宋体" w:cs="宋体"/>
          <w:b/>
          <w:spacing w:val="-6"/>
        </w:rPr>
      </w:r>
      <w:r/>
    </w:p>
    <w:p>
      <w:pPr>
        <w:pStyle w:val="741"/>
        <w:ind w:firstLine="525"/>
        <w:spacing w:line="400" w:lineRule="exact"/>
        <w:rPr>
          <w:rFonts w:ascii="宋体" w:hAnsi="宋体" w:cs="宋体"/>
        </w:rPr>
      </w:pPr>
      <w:r>
        <w:rPr>
          <w:rFonts w:hint="eastAsia" w:ascii="宋体" w:hAnsi="宋体" w:cs="宋体"/>
        </w:rPr>
        <w:t xml:space="preserve">25.1 发包人承包人协商一致，可以解除合同。</w:t>
      </w:r>
      <w:r>
        <w:rPr>
          <w:rFonts w:ascii="宋体" w:hAnsi="宋体" w:cs="宋体"/>
        </w:rPr>
      </w:r>
      <w:r/>
    </w:p>
    <w:p>
      <w:pPr>
        <w:pStyle w:val="741"/>
        <w:ind w:firstLine="539"/>
        <w:spacing w:line="400" w:lineRule="exact"/>
        <w:rPr>
          <w:rFonts w:ascii="宋体" w:hAnsi="宋体" w:cs="宋体"/>
        </w:rPr>
      </w:pPr>
      <w:r>
        <w:rPr>
          <w:rFonts w:hint="eastAsia" w:ascii="宋体" w:hAnsi="宋体" w:cs="宋体"/>
        </w:rPr>
        <w:t xml:space="preserve">25.2承包人将其承包的全部工程转包给他人或者肢解以后以分包的名义分别转包给他人，发包人有权解除合同。</w:t>
      </w:r>
      <w:r>
        <w:rPr>
          <w:rFonts w:ascii="宋体" w:hAnsi="宋体" w:cs="宋体"/>
        </w:rPr>
      </w:r>
      <w:r/>
    </w:p>
    <w:p>
      <w:pPr>
        <w:pStyle w:val="741"/>
        <w:ind w:firstLine="525"/>
        <w:spacing w:line="400" w:lineRule="exact"/>
        <w:rPr>
          <w:rFonts w:ascii="宋体" w:hAnsi="宋体" w:cs="宋体"/>
        </w:rPr>
      </w:pPr>
      <w:r>
        <w:rPr>
          <w:rFonts w:hint="eastAsia" w:ascii="宋体" w:hAnsi="宋体" w:cs="宋体"/>
        </w:rPr>
        <w:t xml:space="preserve">25.3有下列情形之一的，发包人承包人可以解除合同：</w:t>
      </w:r>
      <w:r>
        <w:rPr>
          <w:rFonts w:ascii="宋体" w:hAnsi="宋体" w:cs="宋体"/>
        </w:rPr>
      </w:r>
      <w:r/>
    </w:p>
    <w:p>
      <w:pPr>
        <w:pStyle w:val="741"/>
        <w:ind w:firstLine="630"/>
        <w:spacing w:line="400" w:lineRule="exact"/>
        <w:rPr>
          <w:rFonts w:ascii="宋体" w:hAnsi="宋体" w:cs="宋体"/>
        </w:rPr>
      </w:pPr>
      <w:r>
        <w:rPr>
          <w:rFonts w:ascii="宋体" w:hAnsi="宋体" w:cs="宋体"/>
        </w:rPr>
        <w:t xml:space="preserve">(1)</w:t>
      </w:r>
      <w:r>
        <w:rPr>
          <w:rFonts w:hint="eastAsia" w:ascii="宋体" w:hAnsi="宋体" w:cs="宋体"/>
        </w:rPr>
        <w:t xml:space="preserve">因不可抗力致使合同无法履行；</w:t>
      </w:r>
      <w:r>
        <w:rPr>
          <w:rFonts w:ascii="宋体" w:hAnsi="宋体" w:cs="宋体"/>
        </w:rPr>
      </w:r>
      <w:r/>
    </w:p>
    <w:p>
      <w:pPr>
        <w:pStyle w:val="741"/>
        <w:ind w:firstLine="630"/>
        <w:spacing w:line="400" w:lineRule="exact"/>
        <w:rPr>
          <w:rFonts w:ascii="宋体" w:hAnsi="宋体" w:cs="宋体"/>
        </w:rPr>
      </w:pPr>
      <w:r>
        <w:rPr>
          <w:rFonts w:ascii="宋体" w:hAnsi="宋体" w:cs="宋体"/>
        </w:rPr>
        <w:t xml:space="preserve">(2)因一方违约致使合同无法履行。</w:t>
      </w:r>
      <w:r>
        <w:rPr>
          <w:rFonts w:ascii="宋体" w:hAnsi="宋体" w:cs="宋体"/>
        </w:rPr>
      </w:r>
      <w:r/>
    </w:p>
    <w:p>
      <w:pPr>
        <w:pStyle w:val="741"/>
        <w:ind w:firstLine="529"/>
        <w:spacing w:line="400" w:lineRule="exact"/>
        <w:rPr>
          <w:rFonts w:hint="eastAsia" w:ascii="宋体" w:hAnsi="宋体" w:cs="宋体"/>
        </w:rPr>
      </w:pPr>
      <w:r>
        <w:rPr>
          <w:rFonts w:hint="eastAsia" w:ascii="宋体" w:hAnsi="宋体" w:cs="宋体"/>
        </w:rPr>
        <w:t xml:space="preserve">（3）维护期间发生人身伤亡等严重安全事故的。</w:t>
      </w:r>
      <w:r>
        <w:rPr>
          <w:rFonts w:hint="eastAsia" w:ascii="宋体" w:hAnsi="宋体" w:cs="宋体"/>
        </w:rPr>
      </w:r>
      <w:r/>
    </w:p>
    <w:p>
      <w:pPr>
        <w:pStyle w:val="741"/>
        <w:ind w:firstLine="220"/>
        <w:spacing w:line="400" w:lineRule="exact"/>
        <w:rPr>
          <w:rFonts w:ascii="宋体" w:hAnsi="宋体" w:cs="宋体"/>
        </w:rPr>
      </w:pPr>
      <w:r>
        <w:rPr>
          <w:rFonts w:hint="eastAsia" w:ascii="宋体" w:hAnsi="宋体" w:cs="宋体"/>
        </w:rPr>
        <w:t xml:space="preserve">    25.4合同解除后，不影响双方在合同中约定的结算和清理条款的效力。</w:t>
      </w:r>
      <w:r>
        <w:rPr>
          <w:rFonts w:ascii="宋体" w:hAnsi="宋体" w:cs="宋体"/>
        </w:rPr>
      </w:r>
      <w:r/>
    </w:p>
    <w:p>
      <w:pPr>
        <w:pStyle w:val="741"/>
        <w:ind w:firstLine="682"/>
        <w:spacing w:line="400" w:lineRule="exact"/>
        <w:rPr>
          <w:rFonts w:ascii="宋体" w:hAnsi="宋体" w:cs="宋体"/>
          <w:b/>
          <w:spacing w:val="-6"/>
        </w:rPr>
      </w:pPr>
      <w:r>
        <w:rPr>
          <w:rFonts w:hint="eastAsia" w:ascii="宋体" w:hAnsi="宋体" w:cs="宋体"/>
          <w:b/>
          <w:spacing w:val="-6"/>
        </w:rPr>
        <w:t xml:space="preserve">26、合同份数</w:t>
      </w:r>
      <w:r>
        <w:rPr>
          <w:rFonts w:ascii="宋体" w:hAnsi="宋体" w:cs="宋体"/>
          <w:b/>
          <w:spacing w:val="-6"/>
        </w:rPr>
      </w:r>
      <w:r/>
    </w:p>
    <w:p>
      <w:pPr>
        <w:pStyle w:val="741"/>
        <w:ind w:firstLine="630"/>
        <w:spacing w:line="400" w:lineRule="exact"/>
        <w:rPr>
          <w:rFonts w:ascii="宋体" w:hAnsi="宋体" w:cs="宋体"/>
        </w:rPr>
      </w:pPr>
      <w:r>
        <w:rPr>
          <w:rFonts w:hint="eastAsia" w:ascii="宋体" w:hAnsi="宋体" w:cs="宋体"/>
        </w:rPr>
        <w:t xml:space="preserve">26.</w:t>
      </w:r>
      <w:r>
        <w:rPr>
          <w:rFonts w:ascii="宋体" w:hAnsi="宋体" w:cs="宋体"/>
        </w:rPr>
        <w:t xml:space="preserve">1  </w:t>
      </w:r>
      <w:r>
        <w:rPr>
          <w:rFonts w:hint="eastAsia" w:ascii="宋体" w:hAnsi="宋体" w:cs="宋体"/>
        </w:rPr>
        <w:t xml:space="preserve">本合同正本两份，具有同等效力，由发包人承包人分别保存壹份。</w:t>
      </w:r>
      <w:r>
        <w:rPr>
          <w:rFonts w:ascii="宋体" w:hAnsi="宋体" w:cs="宋体"/>
        </w:rPr>
      </w:r>
      <w:r/>
    </w:p>
    <w:p>
      <w:pPr>
        <w:pStyle w:val="741"/>
        <w:ind w:firstLine="630"/>
        <w:spacing w:line="400" w:lineRule="exact"/>
        <w:rPr>
          <w:rFonts w:ascii="宋体" w:hAnsi="宋体" w:cs="宋体"/>
        </w:rPr>
      </w:pPr>
      <w:r>
        <w:rPr>
          <w:rFonts w:hint="eastAsia" w:ascii="宋体" w:hAnsi="宋体" w:cs="宋体"/>
        </w:rPr>
        <w:t xml:space="preserve">26.</w:t>
      </w:r>
      <w:r>
        <w:rPr>
          <w:rFonts w:ascii="宋体" w:hAnsi="宋体" w:cs="宋体"/>
        </w:rPr>
        <w:t xml:space="preserve">2  </w:t>
      </w:r>
      <w:r>
        <w:rPr>
          <w:rFonts w:hint="eastAsia" w:ascii="宋体" w:hAnsi="宋体" w:cs="宋体"/>
        </w:rPr>
        <w:t xml:space="preserve">本合同副本肆份，发包人执壹份，承包人执叁份，其与合同正本具有同等效力。</w:t>
      </w:r>
      <w:r>
        <w:rPr>
          <w:rFonts w:ascii="宋体" w:hAnsi="宋体" w:cs="宋体"/>
        </w:rPr>
      </w:r>
      <w:r/>
    </w:p>
    <w:p>
      <w:pPr>
        <w:pStyle w:val="741"/>
        <w:ind w:firstLine="220"/>
        <w:spacing w:line="400" w:lineRule="exact"/>
        <w:rPr>
          <w:rFonts w:ascii="宋体" w:hAnsi="宋体" w:cs="宋体"/>
        </w:rPr>
      </w:pPr>
      <w:r>
        <w:rPr>
          <w:rFonts w:ascii="宋体" w:hAnsi="宋体" w:cs="宋体"/>
        </w:rPr>
      </w:r>
      <w:r/>
    </w:p>
    <w:p>
      <w:pPr>
        <w:pStyle w:val="741"/>
        <w:ind w:firstLine="220"/>
        <w:spacing w:line="400" w:lineRule="exact"/>
        <w:rPr>
          <w:rFonts w:ascii="宋体" w:hAnsi="宋体" w:cs="宋体"/>
        </w:rPr>
      </w:pPr>
      <w:r>
        <w:rPr>
          <w:rFonts w:ascii="宋体" w:hAnsi="宋体" w:cs="宋体"/>
        </w:rPr>
      </w:r>
      <w:r/>
    </w:p>
    <w:p>
      <w:pPr>
        <w:pStyle w:val="741"/>
        <w:ind w:firstLine="220"/>
        <w:spacing w:line="400" w:lineRule="exact"/>
        <w:rPr>
          <w:rFonts w:ascii="宋体" w:hAnsi="宋体" w:cs="宋体"/>
          <w:sz w:val="22"/>
        </w:rPr>
      </w:pPr>
      <w:r>
        <w:rPr>
          <w:rFonts w:ascii="宋体" w:hAnsi="宋体" w:cs="宋体"/>
          <w:sz w:val="22"/>
        </w:rPr>
      </w:r>
      <w:r/>
    </w:p>
    <w:p>
      <w:pPr>
        <w:pStyle w:val="741"/>
        <w:ind w:firstLine="220"/>
        <w:spacing w:line="400" w:lineRule="exact"/>
        <w:rPr>
          <w:rFonts w:ascii="宋体" w:hAnsi="宋体" w:cs="宋体"/>
          <w:sz w:val="22"/>
        </w:rPr>
      </w:pPr>
      <w:r>
        <w:rPr>
          <w:rFonts w:ascii="宋体" w:hAnsi="宋体" w:cs="宋体"/>
          <w:sz w:val="22"/>
        </w:rPr>
      </w:r>
      <w:r/>
    </w:p>
    <w:p>
      <w:pPr>
        <w:pStyle w:val="741"/>
        <w:spacing w:line="400" w:lineRule="exact"/>
        <w:rPr>
          <w:rFonts w:ascii="宋体" w:hAnsi="宋体" w:cs="宋体"/>
          <w:sz w:val="22"/>
        </w:rPr>
      </w:pPr>
      <w:r>
        <w:rPr>
          <w:rFonts w:ascii="宋体" w:hAnsi="宋体" w:cs="宋体"/>
          <w:sz w:val="22"/>
        </w:rPr>
      </w:r>
      <w:r/>
    </w:p>
    <w:p>
      <w:pPr>
        <w:pStyle w:val="741"/>
        <w:ind w:firstLine="220"/>
        <w:spacing w:line="400" w:lineRule="exact"/>
        <w:rPr>
          <w:rFonts w:hint="eastAsia" w:ascii="宋体" w:hAnsi="宋体" w:cs="宋体"/>
          <w:sz w:val="22"/>
        </w:rPr>
      </w:pPr>
      <w:r>
        <w:rPr>
          <w:rFonts w:hint="eastAsia" w:ascii="宋体" w:hAnsi="宋体" w:cs="宋体"/>
          <w:sz w:val="22"/>
        </w:rPr>
      </w:r>
      <w:r/>
    </w:p>
    <w:p>
      <w:pPr>
        <w:pStyle w:val="741"/>
        <w:jc w:val="center"/>
        <w:spacing w:line="480" w:lineRule="exact"/>
        <w:rPr>
          <w:rFonts w:ascii="仿宋_GB2312" w:hAnsi="仿宋_GB2312" w:eastAsia="仿宋_GB2312" w:cs="仿宋_GB2312"/>
          <w:sz w:val="28"/>
          <w:szCs w:val="28"/>
        </w:rPr>
      </w:pPr>
      <w:r>
        <w:rPr>
          <w:rFonts w:hint="eastAsia" w:ascii="仿宋_GB2312" w:hAnsi="仿宋_GB2312" w:eastAsia="仿宋_GB2312" w:cs="仿宋_GB2312"/>
          <w:b/>
          <w:sz w:val="28"/>
          <w:szCs w:val="28"/>
        </w:rPr>
        <w:t xml:space="preserve">  第三部分 </w:t>
      </w:r>
      <w:r>
        <w:rPr>
          <w:rFonts w:ascii="仿宋_GB2312" w:hAnsi="仿宋_GB2312" w:eastAsia="仿宋_GB2312" w:cs="仿宋_GB2312"/>
          <w:b/>
          <w:sz w:val="28"/>
          <w:szCs w:val="28"/>
        </w:rPr>
        <w:t xml:space="preserve">南通市通州区景观</w:t>
      </w:r>
      <w:r>
        <w:rPr>
          <w:rFonts w:hint="eastAsia" w:ascii="仿宋_GB2312" w:hAnsi="仿宋_GB2312" w:eastAsia="仿宋_GB2312" w:cs="仿宋_GB2312"/>
          <w:b/>
          <w:sz w:val="28"/>
          <w:szCs w:val="28"/>
        </w:rPr>
        <w:t xml:space="preserve">亮化设施</w:t>
      </w:r>
      <w:r>
        <w:rPr>
          <w:rFonts w:ascii="仿宋_GB2312" w:hAnsi="仿宋_GB2312" w:eastAsia="仿宋_GB2312" w:cs="仿宋_GB2312"/>
          <w:b/>
          <w:sz w:val="28"/>
          <w:szCs w:val="28"/>
        </w:rPr>
        <w:t xml:space="preserve">维修维护管理</w:t>
      </w:r>
      <w:r>
        <w:rPr>
          <w:rFonts w:hint="eastAsia" w:ascii="仿宋_GB2312" w:hAnsi="仿宋_GB2312" w:eastAsia="仿宋_GB2312" w:cs="仿宋_GB2312"/>
          <w:b/>
          <w:sz w:val="28"/>
          <w:szCs w:val="28"/>
        </w:rPr>
        <w:t xml:space="preserve">绩效</w:t>
      </w:r>
      <w:r>
        <w:rPr>
          <w:rFonts w:ascii="仿宋_GB2312" w:hAnsi="仿宋_GB2312" w:eastAsia="仿宋_GB2312" w:cs="仿宋_GB2312"/>
          <w:b/>
          <w:sz w:val="28"/>
          <w:szCs w:val="28"/>
        </w:rPr>
        <w:t xml:space="preserve">考核办法</w:t>
      </w:r>
      <w:r>
        <w:rPr>
          <w:rFonts w:ascii="仿宋_GB2312" w:hAnsi="仿宋_GB2312" w:eastAsia="仿宋_GB2312" w:cs="仿宋_GB2312"/>
          <w:sz w:val="28"/>
          <w:szCs w:val="28"/>
        </w:rPr>
      </w:r>
      <w:r/>
    </w:p>
    <w:p>
      <w:pPr>
        <w:pStyle w:val="741"/>
        <w:ind w:firstLine="525"/>
        <w:spacing w:line="400" w:lineRule="exact"/>
        <w:rPr>
          <w:rFonts w:ascii="宋体" w:hAnsi="宋体" w:cs="宋体"/>
        </w:rPr>
      </w:pPr>
      <w:r>
        <w:rPr>
          <w:rFonts w:hint="eastAsia" w:ascii="宋体" w:hAnsi="宋体" w:cs="宋体"/>
        </w:rPr>
        <w:t xml:space="preserve">为保障南通市通州区景观亮化设施安全运行和正常使用,确保设施完好率96%，亮灯率达到98%及以上,亮化设施亮灯率、设备完好率、事故或应急处理及时率、日常维护管理及 安全生产工作五个方面。</w:t>
      </w:r>
      <w:r>
        <w:rPr>
          <w:rFonts w:ascii="宋体" w:hAnsi="宋体" w:cs="宋体"/>
        </w:rPr>
      </w:r>
      <w:r/>
    </w:p>
    <w:p>
      <w:pPr>
        <w:pStyle w:val="741"/>
        <w:ind w:firstLine="525"/>
        <w:spacing w:line="400" w:lineRule="exact"/>
        <w:rPr>
          <w:rFonts w:ascii="宋体" w:hAnsi="宋体" w:cs="宋体"/>
        </w:rPr>
      </w:pPr>
      <w:r>
        <w:rPr>
          <w:rFonts w:hint="eastAsia" w:ascii="宋体" w:hAnsi="宋体" w:cs="宋体"/>
        </w:rPr>
        <w:t xml:space="preserve">亮化设施维护管理绩效考核标准（100分）：</w:t>
      </w:r>
      <w:r>
        <w:rPr>
          <w:rFonts w:ascii="宋体" w:hAnsi="宋体" w:cs="宋体"/>
        </w:rPr>
      </w:r>
      <w:r/>
    </w:p>
    <w:p>
      <w:pPr>
        <w:pStyle w:val="741"/>
        <w:ind w:firstLine="525"/>
        <w:spacing w:line="400" w:lineRule="exact"/>
        <w:rPr>
          <w:rFonts w:ascii="宋体" w:hAnsi="宋体" w:cs="宋体"/>
        </w:rPr>
      </w:pPr>
      <w:r>
        <w:rPr>
          <w:rFonts w:hint="eastAsia" w:ascii="宋体" w:hAnsi="宋体" w:cs="宋体"/>
        </w:rPr>
        <w:t xml:space="preserve">（一）亮灯率考核（20 分）。</w:t>
      </w:r>
      <w:r>
        <w:rPr>
          <w:rFonts w:ascii="宋体" w:hAnsi="宋体" w:cs="宋体"/>
        </w:rPr>
      </w:r>
      <w:r/>
    </w:p>
    <w:p>
      <w:pPr>
        <w:pStyle w:val="741"/>
        <w:ind w:firstLine="525"/>
        <w:spacing w:line="400" w:lineRule="exact"/>
        <w:rPr>
          <w:rFonts w:ascii="宋体" w:hAnsi="宋体" w:cs="宋体"/>
        </w:rPr>
      </w:pPr>
      <w:r>
        <w:rPr>
          <w:rFonts w:hint="eastAsia" w:ascii="宋体" w:hAnsi="宋体" w:cs="宋体"/>
        </w:rPr>
        <w:t xml:space="preserve">1、特色庭院灯、异型灯每盏不亮扣1分。</w:t>
      </w:r>
      <w:r>
        <w:rPr>
          <w:rFonts w:ascii="宋体" w:hAnsi="宋体" w:cs="宋体"/>
        </w:rPr>
      </w:r>
      <w:r/>
    </w:p>
    <w:p>
      <w:pPr>
        <w:pStyle w:val="741"/>
        <w:ind w:firstLine="525"/>
        <w:spacing w:line="400" w:lineRule="exact"/>
        <w:rPr>
          <w:rFonts w:hint="eastAsia" w:ascii="宋体" w:hAnsi="宋体" w:cs="宋体"/>
        </w:rPr>
      </w:pPr>
      <w:r>
        <w:rPr>
          <w:rFonts w:hint="eastAsia" w:ascii="宋体" w:hAnsi="宋体" w:cs="宋体"/>
        </w:rPr>
        <w:t xml:space="preserve">2、线型灯、护栏管、洗墙灯、点光源、四向灯等，每盏不亮扣0.2分。</w:t>
      </w:r>
      <w:r>
        <w:rPr>
          <w:rFonts w:hint="eastAsia" w:ascii="宋体" w:hAnsi="宋体" w:cs="宋体"/>
        </w:rPr>
      </w:r>
      <w:r/>
    </w:p>
    <w:p>
      <w:pPr>
        <w:pStyle w:val="741"/>
        <w:ind w:firstLine="525"/>
        <w:spacing w:line="400" w:lineRule="exact"/>
        <w:rPr>
          <w:rFonts w:hint="eastAsia" w:ascii="宋体" w:hAnsi="宋体" w:cs="宋体"/>
        </w:rPr>
      </w:pPr>
      <w:r>
        <w:rPr>
          <w:rFonts w:hint="eastAsia" w:ascii="宋体" w:hAnsi="宋体" w:cs="宋体"/>
        </w:rPr>
        <w:t xml:space="preserve">3、线型灯、护栏管、洗墙灯、灯带等灯具，单段内不亮灯珠占比超1/4以上、灯具发光颜色色差较大、亮度不均的，每处扣0.2分。</w:t>
      </w:r>
      <w:r>
        <w:rPr>
          <w:rFonts w:hint="eastAsia" w:ascii="宋体" w:hAnsi="宋体" w:cs="宋体"/>
        </w:rPr>
      </w:r>
      <w:r/>
    </w:p>
    <w:p>
      <w:pPr>
        <w:pStyle w:val="741"/>
        <w:ind w:firstLine="525"/>
        <w:spacing w:line="400" w:lineRule="exact"/>
        <w:rPr>
          <w:rFonts w:ascii="宋体" w:hAnsi="宋体" w:cs="宋体"/>
        </w:rPr>
      </w:pPr>
      <w:r>
        <w:rPr>
          <w:rFonts w:hint="eastAsia" w:ascii="宋体" w:hAnsi="宋体" w:cs="宋体"/>
        </w:rPr>
        <w:t xml:space="preserve">4、因景观线路自身维护不到位等原因造成区域部分成片景观灯熄灯，每处扣5分。</w:t>
      </w:r>
      <w:r>
        <w:rPr>
          <w:rFonts w:ascii="宋体" w:hAnsi="宋体" w:cs="宋体"/>
        </w:rPr>
      </w:r>
      <w:r/>
    </w:p>
    <w:p>
      <w:pPr>
        <w:pStyle w:val="741"/>
        <w:ind w:firstLine="525"/>
        <w:spacing w:line="400" w:lineRule="exact"/>
        <w:rPr>
          <w:rFonts w:ascii="宋体" w:hAnsi="宋体" w:cs="宋体"/>
        </w:rPr>
      </w:pPr>
      <w:r>
        <w:rPr>
          <w:rFonts w:hint="eastAsia" w:ascii="宋体" w:hAnsi="宋体" w:cs="宋体"/>
        </w:rPr>
        <w:t xml:space="preserve">5、因设施维护没有到位，亮灯率不达标，被新闻媒体或领导点名批评，影响住建局形象，一次扣15分</w:t>
      </w:r>
      <w:r>
        <w:rPr>
          <w:rFonts w:ascii="宋体" w:hAnsi="宋体" w:cs="宋体"/>
        </w:rPr>
      </w:r>
      <w:r/>
    </w:p>
    <w:p>
      <w:pPr>
        <w:pStyle w:val="741"/>
        <w:ind w:firstLine="525"/>
        <w:spacing w:line="400" w:lineRule="exact"/>
        <w:rPr>
          <w:rFonts w:ascii="宋体" w:hAnsi="宋体" w:cs="宋体"/>
        </w:rPr>
      </w:pPr>
      <w:r>
        <w:rPr>
          <w:rFonts w:hint="eastAsia" w:ascii="宋体" w:hAnsi="宋体" w:cs="宋体"/>
        </w:rPr>
        <w:t xml:space="preserve">（二）设备完好率考核（20 分）。</w:t>
      </w:r>
      <w:r>
        <w:rPr>
          <w:rFonts w:ascii="宋体" w:hAnsi="宋体" w:cs="宋体"/>
        </w:rPr>
      </w:r>
      <w:r/>
    </w:p>
    <w:p>
      <w:pPr>
        <w:pStyle w:val="741"/>
        <w:ind w:firstLine="525"/>
        <w:spacing w:line="400" w:lineRule="exact"/>
        <w:rPr>
          <w:rFonts w:ascii="宋体" w:hAnsi="宋体" w:cs="宋体"/>
        </w:rPr>
      </w:pPr>
      <w:r>
        <w:rPr>
          <w:rFonts w:hint="eastAsia" w:ascii="宋体" w:hAnsi="宋体" w:cs="宋体"/>
        </w:rPr>
        <w:t xml:space="preserve">1、灯杆倾斜、灯罩损坏、灯具掉落每1处扣1分，3处扣5分，超过5处以上扣10分。</w:t>
      </w:r>
      <w:r>
        <w:rPr>
          <w:rFonts w:ascii="宋体" w:hAnsi="宋体" w:cs="宋体"/>
        </w:rPr>
      </w:r>
      <w:r/>
    </w:p>
    <w:p>
      <w:pPr>
        <w:pStyle w:val="741"/>
        <w:ind w:firstLine="525"/>
        <w:spacing w:line="400" w:lineRule="exact"/>
        <w:rPr>
          <w:rFonts w:hint="eastAsia" w:ascii="宋体" w:hAnsi="宋体" w:cs="宋体"/>
        </w:rPr>
      </w:pPr>
      <w:r>
        <w:rPr>
          <w:rFonts w:hint="eastAsia" w:ascii="宋体" w:hAnsi="宋体" w:cs="宋体"/>
        </w:rPr>
        <w:t xml:space="preserve">2、管线、线卡脱落、接头外露、灯箱门缺少等每1处扣1分，3处扣5分，超过5处以上扣10分。</w:t>
      </w:r>
      <w:r>
        <w:rPr>
          <w:rFonts w:hint="eastAsia" w:ascii="宋体" w:hAnsi="宋体" w:cs="宋体"/>
        </w:rPr>
      </w:r>
      <w:r/>
    </w:p>
    <w:p>
      <w:pPr>
        <w:pStyle w:val="741"/>
        <w:ind w:firstLine="525"/>
        <w:spacing w:line="400" w:lineRule="exact"/>
        <w:rPr>
          <w:rFonts w:ascii="宋体" w:hAnsi="宋体"/>
          <w:sz w:val="24"/>
        </w:rPr>
      </w:pPr>
      <w:r>
        <w:rPr>
          <w:rFonts w:hint="eastAsia" w:ascii="宋体" w:hAnsi="宋体" w:cs="宋体"/>
        </w:rPr>
        <w:t xml:space="preserve">3、控制箱内未定期清理，线路不整洁、电器元件异常响动或异味，影响正常运行，发现一处，扣5分。</w:t>
      </w:r>
      <w:r>
        <w:rPr>
          <w:rFonts w:ascii="宋体" w:hAnsi="宋体"/>
          <w:sz w:val="24"/>
        </w:rPr>
      </w:r>
      <w:r/>
    </w:p>
    <w:p>
      <w:pPr>
        <w:pStyle w:val="741"/>
        <w:ind w:firstLine="525"/>
        <w:spacing w:line="400" w:lineRule="exact"/>
        <w:rPr>
          <w:rFonts w:ascii="宋体" w:hAnsi="宋体" w:cs="宋体"/>
        </w:rPr>
      </w:pPr>
      <w:r>
        <w:rPr>
          <w:rFonts w:hint="eastAsia" w:ascii="宋体" w:hAnsi="宋体" w:cs="宋体"/>
        </w:rPr>
        <w:t xml:space="preserve">（三）事故或应急处理及时率（20 分）。</w:t>
      </w:r>
      <w:r>
        <w:rPr>
          <w:rFonts w:ascii="宋体" w:hAnsi="宋体" w:cs="宋体"/>
        </w:rPr>
      </w:r>
      <w:r/>
    </w:p>
    <w:p>
      <w:pPr>
        <w:pStyle w:val="741"/>
        <w:ind w:firstLine="525"/>
        <w:spacing w:line="400" w:lineRule="exact"/>
        <w:rPr>
          <w:rFonts w:ascii="宋体" w:hAnsi="宋体" w:cs="宋体"/>
        </w:rPr>
      </w:pPr>
      <w:r>
        <w:rPr>
          <w:rFonts w:hint="eastAsia" w:ascii="宋体" w:hAnsi="宋体" w:cs="宋体"/>
        </w:rPr>
        <w:t xml:space="preserve">1．亮化设施在发生被盗、破损事件、设备线路火灾、恶劣天气的设施损坏、群众反映突发事件问题在30分钟内未到达现场处理、排除安全隐患、并造成不良影响，本月考核不合格；</w:t>
      </w:r>
      <w:r>
        <w:rPr>
          <w:rFonts w:ascii="宋体" w:hAnsi="宋体" w:cs="宋体"/>
        </w:rPr>
      </w:r>
      <w:r/>
    </w:p>
    <w:p>
      <w:pPr>
        <w:pStyle w:val="741"/>
        <w:ind w:firstLine="525"/>
        <w:spacing w:line="400" w:lineRule="exact"/>
        <w:rPr>
          <w:rFonts w:ascii="宋体" w:hAnsi="宋体" w:cs="宋体"/>
        </w:rPr>
      </w:pPr>
      <w:r>
        <w:rPr>
          <w:rFonts w:hint="eastAsia" w:ascii="宋体" w:hAnsi="宋体" w:cs="宋体"/>
        </w:rPr>
        <w:t xml:space="preserve">2．楼体拆迁或楼面改造，没有及时对亮化设施进行拆除保护，一次性扣5 分； </w:t>
      </w:r>
      <w:r>
        <w:rPr>
          <w:rFonts w:ascii="宋体" w:hAnsi="宋体" w:cs="宋体"/>
        </w:rPr>
      </w:r>
      <w:r/>
    </w:p>
    <w:p>
      <w:pPr>
        <w:pStyle w:val="741"/>
        <w:ind w:firstLine="525"/>
        <w:spacing w:line="400" w:lineRule="exact"/>
        <w:rPr>
          <w:rFonts w:ascii="宋体" w:hAnsi="宋体" w:cs="宋体"/>
        </w:rPr>
      </w:pPr>
      <w:r>
        <w:rPr>
          <w:rFonts w:hint="eastAsia" w:ascii="宋体" w:hAnsi="宋体" w:cs="宋体"/>
        </w:rPr>
        <w:t xml:space="preserve">3．上级部门检查或临时通知开关亮化设施，没有在规定时限内反应落实到位、任意转换控制系统，一次性扣5分；</w:t>
      </w:r>
      <w:r>
        <w:rPr>
          <w:rFonts w:ascii="宋体" w:hAnsi="宋体" w:cs="宋体"/>
        </w:rPr>
      </w:r>
      <w:r/>
    </w:p>
    <w:p>
      <w:pPr>
        <w:pStyle w:val="741"/>
        <w:ind w:firstLine="525"/>
        <w:spacing w:line="400" w:lineRule="exact"/>
        <w:rPr>
          <w:rFonts w:ascii="宋体" w:hAnsi="宋体" w:cs="宋体"/>
        </w:rPr>
      </w:pPr>
      <w:r>
        <w:rPr>
          <w:rFonts w:hint="eastAsia" w:ascii="宋体" w:hAnsi="宋体" w:cs="宋体"/>
        </w:rPr>
        <w:t xml:space="preserve">（四）日常维护管理（30分）。</w:t>
      </w:r>
      <w:r>
        <w:rPr>
          <w:rFonts w:ascii="宋体" w:hAnsi="宋体" w:cs="宋体"/>
        </w:rPr>
      </w:r>
      <w:r/>
    </w:p>
    <w:p>
      <w:pPr>
        <w:pStyle w:val="741"/>
        <w:ind w:firstLine="525"/>
        <w:spacing w:line="400" w:lineRule="exact"/>
        <w:rPr>
          <w:rFonts w:ascii="宋体" w:hAnsi="宋体" w:cs="宋体"/>
        </w:rPr>
      </w:pPr>
      <w:r>
        <w:rPr>
          <w:rFonts w:hint="eastAsia" w:ascii="宋体" w:hAnsi="宋体" w:cs="宋体"/>
        </w:rPr>
        <w:t xml:space="preserve">1、专业技术维护人员必须具有相应的操作证，无证施工发现一次扣10分；</w:t>
      </w:r>
      <w:r>
        <w:rPr>
          <w:rFonts w:ascii="宋体" w:hAnsi="宋体" w:cs="宋体"/>
        </w:rPr>
      </w:r>
      <w:r/>
    </w:p>
    <w:p>
      <w:pPr>
        <w:pStyle w:val="741"/>
        <w:ind w:firstLine="525"/>
        <w:spacing w:line="400" w:lineRule="exact"/>
        <w:rPr>
          <w:rFonts w:ascii="宋体" w:hAnsi="宋体" w:cs="宋体"/>
        </w:rPr>
      </w:pPr>
      <w:r>
        <w:rPr>
          <w:rFonts w:hint="eastAsia" w:ascii="宋体" w:hAnsi="宋体" w:cs="宋体"/>
        </w:rPr>
        <w:t xml:space="preserve">2、未经区市政中心同意，白天违规送电维修或超过规定时间每次扣5分；</w:t>
      </w:r>
      <w:r>
        <w:rPr>
          <w:rFonts w:ascii="宋体" w:hAnsi="宋体" w:cs="宋体"/>
        </w:rPr>
      </w:r>
      <w:r/>
    </w:p>
    <w:p>
      <w:pPr>
        <w:pStyle w:val="741"/>
        <w:ind w:firstLine="525"/>
        <w:spacing w:line="400" w:lineRule="exact"/>
        <w:rPr>
          <w:rFonts w:ascii="宋体" w:hAnsi="宋体" w:cs="宋体"/>
        </w:rPr>
      </w:pPr>
      <w:r>
        <w:rPr>
          <w:rFonts w:hint="eastAsia" w:ascii="宋体" w:hAnsi="宋体" w:cs="宋体"/>
        </w:rPr>
        <w:t xml:space="preserve">3、接到12345、数字化城管、市民热线等关于景观维护方面的投诉电话，查证后情况属实的一次扣2分；没有按照规定时间内修复、或没有修复，再次被投诉，查证后情况属实的一次扣10分；</w:t>
      </w:r>
      <w:r>
        <w:rPr>
          <w:rFonts w:ascii="宋体" w:hAnsi="宋体" w:cs="宋体"/>
        </w:rPr>
      </w:r>
      <w:r/>
    </w:p>
    <w:p>
      <w:pPr>
        <w:pStyle w:val="741"/>
        <w:ind w:firstLine="525"/>
        <w:spacing w:line="400" w:lineRule="exact"/>
        <w:rPr>
          <w:rFonts w:hint="eastAsia" w:ascii="宋体" w:hAnsi="宋体" w:cs="宋体"/>
        </w:rPr>
      </w:pPr>
      <w:r>
        <w:rPr>
          <w:rFonts w:hint="eastAsia" w:ascii="宋体" w:hAnsi="宋体" w:cs="宋体"/>
        </w:rPr>
        <w:t xml:space="preserve">4、维修材料备货不齐全、日常巡查管理，值班、巡查人员不到位扣3分、 巡查记录与维修档案不完整扣2分；</w:t>
      </w:r>
      <w:r>
        <w:rPr>
          <w:rFonts w:hint="eastAsia" w:ascii="宋体" w:hAnsi="宋体" w:cs="宋体"/>
        </w:rPr>
      </w:r>
      <w:r/>
    </w:p>
    <w:p>
      <w:pPr>
        <w:pStyle w:val="741"/>
        <w:ind w:firstLine="525"/>
        <w:spacing w:line="400" w:lineRule="exact"/>
        <w:rPr>
          <w:rFonts w:ascii="宋体" w:hAnsi="宋体" w:cs="宋体"/>
        </w:rPr>
      </w:pPr>
      <w:r>
        <w:rPr>
          <w:rFonts w:hint="eastAsia" w:ascii="宋体" w:hAnsi="宋体" w:cs="宋体"/>
        </w:rPr>
        <w:t xml:space="preserve">5、未在要求时间内完成业主交办的各项任务，发现一次扣5分，造成不良影响本月考核不合格；</w:t>
      </w:r>
      <w:r>
        <w:rPr>
          <w:rFonts w:ascii="宋体" w:hAnsi="宋体" w:cs="宋体"/>
        </w:rPr>
      </w:r>
      <w:r/>
    </w:p>
    <w:p>
      <w:pPr>
        <w:pStyle w:val="741"/>
        <w:ind w:firstLine="525"/>
        <w:spacing w:line="400" w:lineRule="exact"/>
        <w:rPr>
          <w:rFonts w:ascii="宋体" w:hAnsi="宋体" w:cs="宋体"/>
        </w:rPr>
      </w:pPr>
      <w:r>
        <w:rPr>
          <w:rFonts w:hint="eastAsia" w:ascii="宋体" w:hAnsi="宋体" w:cs="宋体"/>
        </w:rPr>
        <w:t xml:space="preserve">（五）安全生产工作（10分）。</w:t>
      </w:r>
      <w:r>
        <w:rPr>
          <w:rFonts w:ascii="宋体" w:hAnsi="宋体" w:cs="宋体"/>
        </w:rPr>
      </w:r>
      <w:r/>
    </w:p>
    <w:p>
      <w:pPr>
        <w:pStyle w:val="741"/>
        <w:ind w:firstLine="525"/>
        <w:spacing w:line="400" w:lineRule="exact"/>
        <w:rPr>
          <w:rFonts w:ascii="宋体" w:hAnsi="宋体" w:cs="宋体"/>
        </w:rPr>
      </w:pPr>
      <w:r>
        <w:rPr>
          <w:rFonts w:hint="eastAsia" w:ascii="宋体" w:hAnsi="宋体" w:cs="宋体"/>
        </w:rPr>
        <w:t xml:space="preserve">1、维修设备、工具破旧，有安全隐患的没收工具，发现一次扣3分；</w:t>
      </w:r>
      <w:r>
        <w:rPr>
          <w:rFonts w:ascii="宋体" w:hAnsi="宋体" w:cs="宋体"/>
        </w:rPr>
      </w:r>
      <w:r/>
    </w:p>
    <w:p>
      <w:pPr>
        <w:pStyle w:val="741"/>
        <w:ind w:firstLine="525"/>
        <w:spacing w:line="400" w:lineRule="exact"/>
        <w:rPr>
          <w:rFonts w:hint="eastAsia" w:ascii="宋体" w:hAnsi="宋体" w:cs="宋体"/>
        </w:rPr>
      </w:pPr>
      <w:r>
        <w:rPr>
          <w:rFonts w:hint="eastAsia" w:ascii="宋体" w:hAnsi="宋体" w:cs="宋体"/>
        </w:rPr>
        <w:t xml:space="preserve">2、每月应组织一次以上设施安全检查、检测工作，确保安全运行，无检查、检测记录扣2分、每月应举办一期业务技术培训、安全管理培训会议，无会议记录扣2分。</w:t>
      </w:r>
      <w:r>
        <w:rPr>
          <w:rFonts w:hint="eastAsia" w:ascii="宋体" w:hAnsi="宋体" w:cs="宋体"/>
        </w:rPr>
      </w:r>
      <w:r/>
    </w:p>
    <w:p>
      <w:pPr>
        <w:pStyle w:val="741"/>
        <w:ind w:firstLine="525"/>
        <w:spacing w:line="400" w:lineRule="exact"/>
        <w:rPr>
          <w:rFonts w:ascii="宋体" w:hAnsi="宋体" w:cs="宋体"/>
        </w:rPr>
      </w:pPr>
      <w:r>
        <w:rPr>
          <w:rFonts w:hint="eastAsia" w:ascii="宋体" w:hAnsi="宋体" w:cs="宋体"/>
        </w:rPr>
        <w:t xml:space="preserve">3、维修人员违规操作或现场安全措施未到位，发现一次扣10分，造成不良后果本月考核不合格。</w:t>
      </w:r>
      <w:r>
        <w:rPr>
          <w:rFonts w:ascii="宋体" w:hAnsi="宋体" w:cs="宋体"/>
        </w:rPr>
      </w:r>
      <w:r/>
    </w:p>
    <w:p>
      <w:pPr>
        <w:pStyle w:val="741"/>
        <w:ind w:firstLine="460"/>
        <w:jc w:val="left"/>
        <w:spacing w:line="440" w:lineRule="exact"/>
        <w:rPr>
          <w:rFonts w:ascii="宋体" w:hAnsi="宋体" w:cs="Arial"/>
          <w:b/>
        </w:rPr>
      </w:pPr>
      <w:r>
        <w:rPr>
          <w:rFonts w:hint="eastAsia" w:ascii="宋体" w:hAnsi="宋体" w:cs="宋体"/>
        </w:rPr>
        <w:t xml:space="preserve">二、</w:t>
      </w:r>
      <w:r>
        <w:rPr>
          <w:rFonts w:ascii="宋体" w:hAnsi="宋体" w:cs="Arial"/>
          <w:b/>
        </w:rPr>
        <w:t xml:space="preserve">考核办法</w:t>
      </w:r>
      <w:r>
        <w:rPr>
          <w:rFonts w:ascii="宋体" w:hAnsi="宋体" w:cs="Arial"/>
          <w:b/>
        </w:rPr>
      </w:r>
      <w:r/>
    </w:p>
    <w:p>
      <w:pPr>
        <w:pStyle w:val="741"/>
        <w:ind w:firstLine="460"/>
        <w:spacing w:line="440" w:lineRule="exact"/>
        <w:rPr>
          <w:rFonts w:ascii="宋体" w:hAnsi="宋体" w:cs="宋体"/>
        </w:rPr>
      </w:pPr>
      <w:r>
        <w:rPr>
          <w:rFonts w:ascii="宋体" w:hAnsi="宋体" w:cs="宋体"/>
        </w:rPr>
        <w:t xml:space="preserve"> 考核检查由区</w:t>
      </w:r>
      <w:r>
        <w:rPr>
          <w:rFonts w:hint="eastAsia" w:ascii="宋体" w:hAnsi="宋体" w:cs="宋体"/>
        </w:rPr>
        <w:t xml:space="preserve">市政中心</w:t>
      </w:r>
      <w:r>
        <w:rPr>
          <w:rFonts w:ascii="宋体" w:hAnsi="宋体" w:cs="宋体"/>
        </w:rPr>
        <w:t xml:space="preserve">负责组织实施，考核小组由区</w:t>
      </w:r>
      <w:r>
        <w:rPr>
          <w:rFonts w:hint="eastAsia" w:ascii="宋体" w:hAnsi="宋体" w:cs="宋体"/>
        </w:rPr>
        <w:t xml:space="preserve">住建局</w:t>
      </w:r>
      <w:r>
        <w:rPr>
          <w:rFonts w:ascii="宋体" w:hAnsi="宋体" w:cs="宋体"/>
        </w:rPr>
        <w:t xml:space="preserve">等相关人员组成，实行定期或不定期检查考核，分值为100分。由区</w:t>
      </w:r>
      <w:r>
        <w:rPr>
          <w:rFonts w:hint="eastAsia" w:ascii="宋体" w:hAnsi="宋体" w:cs="宋体"/>
        </w:rPr>
        <w:t xml:space="preserve">住建局、市政中心联合</w:t>
      </w:r>
      <w:r>
        <w:rPr>
          <w:rFonts w:ascii="宋体" w:hAnsi="宋体" w:cs="宋体"/>
        </w:rPr>
        <w:t xml:space="preserve">组织进行每月考核，考核汇总后</w:t>
      </w:r>
      <w:r>
        <w:rPr>
          <w:rFonts w:hint="eastAsia" w:ascii="宋体" w:hAnsi="宋体" w:cs="宋体"/>
        </w:rPr>
        <w:t xml:space="preserve">成绩</w:t>
      </w:r>
      <w:r>
        <w:rPr>
          <w:rFonts w:ascii="宋体" w:hAnsi="宋体" w:cs="宋体"/>
        </w:rPr>
        <w:t xml:space="preserve">作为扣款</w:t>
      </w:r>
      <w:r>
        <w:rPr>
          <w:rFonts w:hint="eastAsia" w:ascii="宋体" w:hAnsi="宋体" w:cs="宋体"/>
        </w:rPr>
        <w:t xml:space="preserve">及维护</w:t>
      </w:r>
      <w:r>
        <w:rPr>
          <w:rFonts w:ascii="宋体" w:hAnsi="宋体" w:cs="宋体"/>
        </w:rPr>
        <w:t xml:space="preserve">经费发放的依据。</w:t>
      </w:r>
      <w:r>
        <w:rPr>
          <w:rFonts w:ascii="宋体" w:hAnsi="宋体" w:cs="宋体"/>
        </w:rPr>
      </w:r>
      <w:r/>
    </w:p>
    <w:p>
      <w:pPr>
        <w:pStyle w:val="741"/>
        <w:ind w:firstLine="460"/>
        <w:jc w:val="left"/>
        <w:spacing w:line="440" w:lineRule="exact"/>
        <w:rPr>
          <w:rFonts w:ascii="宋体" w:hAnsi="宋体" w:cs="Arial"/>
          <w:b/>
        </w:rPr>
      </w:pPr>
      <w:r>
        <w:rPr>
          <w:rFonts w:hint="eastAsia" w:ascii="宋体" w:hAnsi="宋体" w:cs="宋体"/>
        </w:rPr>
        <w:t xml:space="preserve">三</w:t>
      </w:r>
      <w:r>
        <w:rPr>
          <w:rFonts w:ascii="宋体" w:hAnsi="宋体" w:cs="Arial"/>
          <w:b/>
        </w:rPr>
        <w:t xml:space="preserve">、考核奖惩办法</w:t>
      </w:r>
      <w:r>
        <w:rPr>
          <w:rFonts w:ascii="宋体" w:hAnsi="宋体" w:cs="Arial"/>
          <w:b/>
        </w:rPr>
      </w:r>
      <w:r/>
    </w:p>
    <w:p>
      <w:pPr>
        <w:pStyle w:val="741"/>
        <w:ind w:firstLine="460"/>
        <w:spacing w:line="440" w:lineRule="exact"/>
        <w:rPr>
          <w:rFonts w:ascii="宋体" w:hAnsi="宋体" w:cs="宋体"/>
        </w:rPr>
      </w:pPr>
      <w:r>
        <w:rPr>
          <w:rFonts w:ascii="宋体" w:hAnsi="宋体" w:cs="宋体"/>
        </w:rPr>
        <w:t xml:space="preserve">以90分为基本分，达到基本分的，</w:t>
      </w:r>
      <w:r>
        <w:rPr>
          <w:rFonts w:hint="eastAsia" w:ascii="宋体" w:hAnsi="宋体" w:cs="宋体"/>
        </w:rPr>
        <w:t xml:space="preserve">全额</w:t>
      </w:r>
      <w:r>
        <w:rPr>
          <w:rFonts w:ascii="宋体" w:hAnsi="宋体" w:cs="宋体"/>
        </w:rPr>
        <w:t xml:space="preserve">兑现</w:t>
      </w:r>
      <w:r>
        <w:rPr>
          <w:rFonts w:hint="eastAsia" w:ascii="宋体" w:hAnsi="宋体" w:cs="宋体"/>
        </w:rPr>
        <w:t xml:space="preserve">当月</w:t>
      </w:r>
      <w:r>
        <w:rPr>
          <w:rFonts w:ascii="宋体" w:hAnsi="宋体" w:cs="宋体"/>
        </w:rPr>
        <w:t xml:space="preserve">维护费；低于基本分的，按照规定扣除。</w:t>
      </w:r>
      <w:r>
        <w:rPr>
          <w:rFonts w:ascii="宋体" w:hAnsi="宋体" w:cs="宋体"/>
        </w:rPr>
      </w:r>
      <w:r/>
    </w:p>
    <w:p>
      <w:pPr>
        <w:pStyle w:val="741"/>
        <w:ind w:firstLine="460"/>
        <w:jc w:val="left"/>
        <w:spacing w:line="440" w:lineRule="exact"/>
        <w:rPr>
          <w:rFonts w:ascii="宋体" w:hAnsi="宋体" w:cs="Arial"/>
          <w:b/>
        </w:rPr>
      </w:pPr>
      <w:r>
        <w:rPr>
          <w:rFonts w:hint="eastAsia" w:ascii="宋体" w:hAnsi="宋体" w:cs="Arial"/>
          <w:b/>
        </w:rPr>
        <w:t xml:space="preserve">四、</w:t>
      </w:r>
      <w:r>
        <w:rPr>
          <w:rFonts w:ascii="宋体" w:hAnsi="宋体" w:cs="Arial"/>
          <w:b/>
        </w:rPr>
        <w:t xml:space="preserve">考核要求</w:t>
      </w:r>
      <w:r>
        <w:rPr>
          <w:rFonts w:ascii="宋体" w:hAnsi="宋体" w:cs="Arial"/>
          <w:b/>
        </w:rPr>
      </w:r>
      <w:r/>
    </w:p>
    <w:p>
      <w:pPr>
        <w:pStyle w:val="741"/>
        <w:ind w:firstLine="460"/>
        <w:spacing w:line="440" w:lineRule="exact"/>
        <w:rPr>
          <w:rFonts w:ascii="宋体" w:hAnsi="宋体" w:cs="宋体"/>
        </w:rPr>
      </w:pPr>
      <w:r>
        <w:rPr>
          <w:rFonts w:ascii="宋体" w:hAnsi="宋体" w:cs="宋体"/>
        </w:rPr>
        <w:t xml:space="preserve">（一）对考核中发现的问题通过现场打分、现场照相、现场指正等方式即时记录。打分时按照检查中发现的问题，归入相应条款打分，扣分一般不超过标准得分。</w:t>
      </w:r>
      <w:r>
        <w:rPr>
          <w:rFonts w:ascii="宋体" w:hAnsi="宋体" w:cs="宋体"/>
        </w:rPr>
      </w:r>
      <w:r/>
    </w:p>
    <w:p>
      <w:pPr>
        <w:pStyle w:val="741"/>
        <w:ind w:firstLine="460"/>
        <w:spacing w:line="440" w:lineRule="exact"/>
        <w:rPr>
          <w:rFonts w:ascii="宋体" w:hAnsi="宋体" w:cs="宋体"/>
        </w:rPr>
      </w:pPr>
      <w:r>
        <w:rPr>
          <w:rFonts w:ascii="宋体" w:hAnsi="宋体" w:cs="宋体"/>
        </w:rPr>
        <w:t xml:space="preserve">（二）对管理标段内出现的问题，经指正后不及时整改的，相关部门及领导市民反映并经核查属实的，除了按规定直接扣分外、另加倍扣分。</w:t>
      </w:r>
      <w:r>
        <w:rPr>
          <w:rFonts w:ascii="宋体" w:hAnsi="宋体" w:cs="宋体"/>
        </w:rPr>
      </w:r>
      <w:r/>
    </w:p>
    <w:p>
      <w:pPr>
        <w:pStyle w:val="741"/>
        <w:ind w:firstLine="460"/>
        <w:spacing w:line="440" w:lineRule="exact"/>
        <w:rPr>
          <w:rFonts w:ascii="宋体" w:hAnsi="宋体" w:cs="宋体"/>
          <w:b/>
          <w:color w:val="ff0000"/>
          <w:u w:val="single"/>
        </w:rPr>
      </w:pPr>
      <w:r>
        <w:rPr>
          <w:rFonts w:ascii="宋体" w:hAnsi="宋体" w:cs="宋体"/>
          <w:bCs/>
          <w:shd w:val="clear" w:color="ffffff" w:fill="d9d9d9"/>
        </w:rPr>
        <w:t xml:space="preserve">（三）</w:t>
      </w:r>
      <w:r>
        <w:rPr>
          <w:rFonts w:ascii="宋体" w:hAnsi="宋体" w:cs="宋体"/>
          <w:b/>
          <w:color w:val="ff0000"/>
          <w:u w:val="single"/>
        </w:rPr>
        <w:t xml:space="preserve">维护情况对照百分考核细则进行打分，基准分为90，达到基本分的</w:t>
      </w:r>
      <w:r>
        <w:rPr>
          <w:rFonts w:hint="eastAsia" w:ascii="宋体" w:hAnsi="宋体" w:cs="宋体"/>
          <w:b/>
          <w:color w:val="ff0000"/>
          <w:u w:val="single"/>
        </w:rPr>
        <w:t xml:space="preserve">为优秀</w:t>
      </w:r>
      <w:r>
        <w:rPr>
          <w:rFonts w:ascii="宋体" w:hAnsi="宋体" w:cs="宋体"/>
          <w:b/>
          <w:color w:val="ff0000"/>
          <w:u w:val="single"/>
        </w:rPr>
        <w:t xml:space="preserve">，兑现</w:t>
      </w:r>
      <w:r>
        <w:rPr>
          <w:rFonts w:hint="eastAsia" w:ascii="宋体" w:hAnsi="宋体" w:cs="宋体"/>
          <w:b/>
          <w:color w:val="ff0000"/>
          <w:u w:val="single"/>
        </w:rPr>
        <w:t xml:space="preserve">当月全额</w:t>
      </w:r>
      <w:r>
        <w:rPr>
          <w:rFonts w:ascii="宋体" w:hAnsi="宋体" w:cs="宋体"/>
          <w:b/>
          <w:color w:val="ff0000"/>
          <w:u w:val="single"/>
        </w:rPr>
        <w:t xml:space="preserve">维护费</w:t>
      </w:r>
      <w:r>
        <w:rPr>
          <w:rFonts w:hint="eastAsia" w:ascii="宋体" w:hAnsi="宋体" w:cs="宋体"/>
          <w:b/>
          <w:color w:val="ff0000"/>
          <w:u w:val="single"/>
        </w:rPr>
        <w:t xml:space="preserve">；</w:t>
      </w:r>
      <w:r>
        <w:rPr>
          <w:rFonts w:ascii="宋体" w:hAnsi="宋体" w:cs="宋体"/>
          <w:b/>
          <w:color w:val="ff0000"/>
          <w:u w:val="single"/>
        </w:rPr>
        <w:t xml:space="preserve">低于基本分的</w:t>
      </w:r>
      <w:r>
        <w:rPr>
          <w:rFonts w:hint="eastAsia" w:ascii="宋体" w:hAnsi="宋体" w:cs="宋体"/>
          <w:b/>
          <w:color w:val="ff0000"/>
          <w:u w:val="single"/>
        </w:rPr>
        <w:t xml:space="preserve">为优良</w:t>
      </w:r>
      <w:r>
        <w:rPr>
          <w:rFonts w:ascii="宋体" w:hAnsi="宋体" w:cs="宋体"/>
          <w:b/>
          <w:color w:val="ff0000"/>
          <w:u w:val="single"/>
        </w:rPr>
        <w:t xml:space="preserve">，每少1分扣</w:t>
      </w:r>
      <w:r>
        <w:rPr>
          <w:rFonts w:hint="eastAsia" w:ascii="宋体" w:hAnsi="宋体" w:cs="宋体"/>
          <w:b/>
          <w:color w:val="ff0000"/>
          <w:u w:val="single"/>
        </w:rPr>
        <w:t xml:space="preserve">10</w:t>
      </w:r>
      <w:r>
        <w:rPr>
          <w:rFonts w:ascii="宋体" w:hAnsi="宋体" w:cs="宋体"/>
          <w:b/>
          <w:color w:val="ff0000"/>
          <w:u w:val="single"/>
        </w:rPr>
        <w:t xml:space="preserve">00元</w:t>
      </w:r>
      <w:r>
        <w:rPr>
          <w:rFonts w:hint="eastAsia" w:ascii="宋体" w:hAnsi="宋体" w:cs="宋体"/>
          <w:b/>
          <w:color w:val="ff0000"/>
          <w:u w:val="single"/>
        </w:rPr>
        <w:t xml:space="preserve">；</w:t>
      </w:r>
      <w:r>
        <w:rPr>
          <w:rFonts w:ascii="宋体" w:hAnsi="宋体" w:cs="宋体"/>
          <w:b/>
          <w:color w:val="ff0000"/>
          <w:u w:val="single"/>
        </w:rPr>
        <w:t xml:space="preserve">及格分为85,低于及格分，每少1分扣</w:t>
      </w:r>
      <w:r>
        <w:rPr>
          <w:rFonts w:hint="eastAsia" w:ascii="宋体" w:hAnsi="宋体" w:cs="宋体"/>
          <w:b/>
          <w:color w:val="ff0000"/>
          <w:u w:val="single"/>
        </w:rPr>
        <w:t xml:space="preserve">5000</w:t>
      </w:r>
      <w:r>
        <w:rPr>
          <w:rFonts w:ascii="宋体" w:hAnsi="宋体" w:cs="宋体"/>
          <w:b/>
          <w:color w:val="ff0000"/>
          <w:u w:val="single"/>
        </w:rPr>
        <w:t xml:space="preserve">元</w:t>
      </w:r>
      <w:r>
        <w:rPr>
          <w:rFonts w:hint="eastAsia" w:ascii="宋体" w:hAnsi="宋体" w:cs="宋体"/>
          <w:b/>
          <w:color w:val="ff0000"/>
          <w:u w:val="single"/>
        </w:rPr>
        <w:t xml:space="preserve">；</w:t>
      </w:r>
      <w:r>
        <w:rPr>
          <w:rFonts w:ascii="宋体" w:hAnsi="宋体" w:cs="宋体"/>
          <w:b/>
          <w:color w:val="ff0000"/>
          <w:u w:val="single"/>
        </w:rPr>
        <w:t xml:space="preserve">在上级考核中被扣分及新闻媒体、群众举报曝光的，每次扣</w:t>
      </w:r>
      <w:r>
        <w:rPr>
          <w:rFonts w:hint="eastAsia" w:ascii="宋体" w:hAnsi="宋体" w:cs="宋体"/>
          <w:b/>
          <w:color w:val="ff0000"/>
          <w:u w:val="single"/>
        </w:rPr>
        <w:t xml:space="preserve">10000</w:t>
      </w:r>
      <w:r>
        <w:rPr>
          <w:rFonts w:ascii="宋体" w:hAnsi="宋体" w:cs="宋体"/>
          <w:b/>
          <w:color w:val="ff0000"/>
          <w:u w:val="single"/>
        </w:rPr>
        <w:t xml:space="preserve">元。</w:t>
      </w:r>
      <w:r>
        <w:rPr>
          <w:rFonts w:ascii="宋体" w:hAnsi="宋体" w:cs="宋体"/>
          <w:b/>
          <w:color w:val="ff0000"/>
          <w:u w:val="single"/>
        </w:rPr>
      </w:r>
      <w:r/>
    </w:p>
    <w:p>
      <w:pPr>
        <w:pStyle w:val="741"/>
        <w:ind w:firstLine="460"/>
        <w:spacing w:line="440" w:lineRule="exact"/>
        <w:rPr>
          <w:rFonts w:hint="eastAsia" w:ascii="宋体" w:hAnsi="宋体" w:cs="宋体"/>
          <w:bCs/>
          <w:u w:val="single"/>
          <w:shd w:val="clear" w:color="ffffff" w:fill="d9d9d9"/>
        </w:rPr>
      </w:pPr>
      <w:r>
        <w:rPr>
          <w:rFonts w:hint="eastAsia" w:ascii="宋体" w:hAnsi="宋体" w:cs="宋体"/>
          <w:b/>
          <w:color w:val="ff0000"/>
          <w:u w:val="single"/>
        </w:rPr>
        <w:t xml:space="preserve">连续</w:t>
      </w:r>
      <w:r>
        <w:rPr>
          <w:rFonts w:ascii="宋体" w:hAnsi="宋体" w:cs="宋体"/>
          <w:b/>
          <w:color w:val="ff0000"/>
          <w:u w:val="single"/>
        </w:rPr>
        <w:t xml:space="preserve">考核三次不</w:t>
      </w:r>
      <w:r>
        <w:rPr>
          <w:rFonts w:hint="eastAsia" w:ascii="宋体" w:hAnsi="宋体" w:cs="宋体"/>
          <w:b/>
          <w:color w:val="ff0000"/>
          <w:u w:val="single"/>
        </w:rPr>
        <w:t xml:space="preserve">及</w:t>
      </w:r>
      <w:r>
        <w:rPr>
          <w:rFonts w:ascii="宋体" w:hAnsi="宋体" w:cs="宋体"/>
          <w:b/>
          <w:color w:val="ff0000"/>
          <w:u w:val="single"/>
        </w:rPr>
        <w:t xml:space="preserve">格的则中止承包合同，费用按实结清</w:t>
      </w:r>
      <w:r>
        <w:rPr>
          <w:rFonts w:hint="eastAsia" w:ascii="宋体" w:hAnsi="宋体" w:cs="宋体"/>
          <w:b/>
          <w:color w:val="ff0000"/>
          <w:u w:val="single"/>
        </w:rPr>
        <w:t xml:space="preserve">（扣除</w:t>
      </w:r>
      <w:r>
        <w:rPr>
          <w:rFonts w:ascii="宋体" w:hAnsi="宋体" w:cs="宋体"/>
          <w:b/>
          <w:color w:val="ff0000"/>
          <w:u w:val="single"/>
        </w:rPr>
        <w:t xml:space="preserve">保证金</w:t>
      </w:r>
      <w:r>
        <w:rPr>
          <w:rFonts w:hint="eastAsia" w:ascii="宋体" w:hAnsi="宋体" w:cs="宋体"/>
          <w:b/>
          <w:color w:val="ff0000"/>
          <w:u w:val="single"/>
        </w:rPr>
        <w:t xml:space="preserve">）</w:t>
      </w:r>
      <w:r>
        <w:rPr>
          <w:rFonts w:ascii="宋体" w:hAnsi="宋体" w:cs="宋体"/>
          <w:b/>
          <w:color w:val="ff0000"/>
          <w:u w:val="single"/>
        </w:rPr>
        <w:t xml:space="preserve">，同时作为不良记录存档，以后不得参加通州区类似工程招投标。</w:t>
      </w:r>
      <w:r>
        <w:rPr>
          <w:rFonts w:hint="eastAsia" w:ascii="宋体" w:hAnsi="宋体" w:cs="宋体"/>
          <w:bCs/>
          <w:u w:val="single"/>
          <w:shd w:val="clear" w:color="ffffff" w:fill="d9d9d9"/>
        </w:rPr>
      </w:r>
      <w:r/>
    </w:p>
    <w:p>
      <w:pPr>
        <w:pStyle w:val="741"/>
        <w:ind w:firstLine="460"/>
        <w:spacing w:line="440" w:lineRule="exact"/>
        <w:rPr>
          <w:rFonts w:ascii="宋体" w:hAnsi="宋体" w:cs="宋体"/>
        </w:rPr>
      </w:pPr>
      <w:r>
        <w:rPr>
          <w:rFonts w:ascii="宋体" w:hAnsi="宋体" w:cs="宋体"/>
        </w:rPr>
        <w:t xml:space="preserve">（四）承包方应于每月初将当月工作计划及上月完成工作情况书面汇报区</w:t>
      </w:r>
      <w:r>
        <w:rPr>
          <w:rFonts w:hint="eastAsia" w:ascii="宋体" w:hAnsi="宋体" w:cs="宋体"/>
        </w:rPr>
        <w:t xml:space="preserve">市政中心照明管理科</w:t>
      </w:r>
      <w:r>
        <w:rPr>
          <w:rFonts w:ascii="宋体" w:hAnsi="宋体" w:cs="宋体"/>
        </w:rPr>
        <w:t xml:space="preserve">，同时建立完整的维修技术档案，填写维护日记。</w:t>
      </w:r>
      <w:r>
        <w:rPr>
          <w:rFonts w:ascii="宋体" w:hAnsi="宋体" w:cs="宋体"/>
        </w:rPr>
      </w:r>
      <w:r/>
    </w:p>
    <w:p>
      <w:pPr>
        <w:pStyle w:val="741"/>
        <w:ind w:firstLine="460"/>
        <w:spacing w:line="440" w:lineRule="exact"/>
        <w:rPr>
          <w:rFonts w:ascii="宋体" w:hAnsi="宋体" w:cs="宋体"/>
        </w:rPr>
      </w:pPr>
      <w:r>
        <w:rPr>
          <w:rFonts w:ascii="宋体" w:hAnsi="宋体" w:cs="宋体"/>
        </w:rPr>
        <w:t xml:space="preserve">（五）为确保维护质量，承包方要落实专人进行巡查管理，全天候作业。承包方项目经理负责现场管理，发现其它重大问题时（如人为损坏、被盗等）应及时</w:t>
      </w:r>
      <w:r>
        <w:rPr>
          <w:rFonts w:hint="eastAsia" w:ascii="宋体" w:hAnsi="宋体" w:cs="宋体"/>
        </w:rPr>
        <w:t xml:space="preserve">取证、汇报</w:t>
      </w:r>
      <w:r>
        <w:rPr>
          <w:rFonts w:ascii="宋体" w:hAnsi="宋体" w:cs="宋体"/>
        </w:rPr>
        <w:t xml:space="preserve">并进行</w:t>
      </w:r>
      <w:r>
        <w:rPr>
          <w:rFonts w:hint="eastAsia" w:ascii="宋体" w:hAnsi="宋体" w:cs="宋体"/>
        </w:rPr>
        <w:t xml:space="preserve">隐患排除</w:t>
      </w:r>
      <w:r>
        <w:rPr>
          <w:rFonts w:ascii="宋体" w:hAnsi="宋体" w:cs="宋体"/>
        </w:rPr>
        <w:t xml:space="preserve">处理。</w:t>
      </w:r>
      <w:r>
        <w:rPr>
          <w:rFonts w:ascii="宋体" w:hAnsi="宋体" w:cs="宋体"/>
        </w:rPr>
      </w:r>
      <w:r/>
    </w:p>
    <w:p>
      <w:pPr>
        <w:pStyle w:val="741"/>
        <w:ind w:firstLine="460"/>
        <w:spacing w:line="440" w:lineRule="exact"/>
        <w:rPr>
          <w:rFonts w:ascii="宋体" w:hAnsi="宋体" w:cs="宋体"/>
        </w:rPr>
      </w:pPr>
      <w:r>
        <w:rPr>
          <w:rFonts w:ascii="宋体" w:hAnsi="宋体" w:cs="宋体"/>
        </w:rPr>
        <w:t xml:space="preserve">（六）承包方在养护期间，必须采取周密的安全措施，以避免对工作人员、公众和他人财产造成损害。若因承包方操作或维护不当造成人身及其它财产损失的，由承包方承担一切责任。</w:t>
      </w:r>
      <w:r>
        <w:rPr>
          <w:rFonts w:ascii="宋体" w:hAnsi="宋体" w:cs="宋体"/>
        </w:rPr>
      </w:r>
      <w:r/>
    </w:p>
    <w:p>
      <w:pPr>
        <w:pStyle w:val="741"/>
        <w:ind w:firstLine="460"/>
        <w:spacing w:line="440" w:lineRule="exact"/>
        <w:rPr>
          <w:rFonts w:ascii="宋体" w:hAnsi="宋体" w:cs="宋体"/>
          <w:b/>
          <w:u w:val="single"/>
        </w:rPr>
      </w:pPr>
      <w:r>
        <w:rPr>
          <w:rFonts w:ascii="宋体" w:hAnsi="宋体" w:cs="宋体"/>
          <w:b/>
        </w:rPr>
        <w:t xml:space="preserve">（七）</w:t>
      </w:r>
      <w:r>
        <w:rPr>
          <w:rFonts w:ascii="宋体" w:hAnsi="宋体" w:cs="宋体"/>
          <w:b/>
          <w:color w:val="0d0d0d"/>
          <w:u w:val="single"/>
        </w:rPr>
        <w:t xml:space="preserve">承包方连续3次不能及时</w:t>
      </w:r>
      <w:r>
        <w:rPr>
          <w:rFonts w:hint="eastAsia" w:ascii="宋体" w:hAnsi="宋体" w:cs="宋体"/>
          <w:b/>
          <w:color w:val="0d0d0d"/>
          <w:u w:val="single"/>
        </w:rPr>
        <w:t xml:space="preserve">达到</w:t>
      </w:r>
      <w:r>
        <w:rPr>
          <w:rFonts w:ascii="宋体" w:hAnsi="宋体" w:cs="宋体"/>
          <w:b/>
          <w:color w:val="0d0d0d"/>
          <w:u w:val="single"/>
        </w:rPr>
        <w:t xml:space="preserve">标准</w:t>
      </w:r>
      <w:r>
        <w:rPr>
          <w:rFonts w:hint="eastAsia" w:ascii="宋体" w:hAnsi="宋体" w:cs="宋体"/>
          <w:b/>
          <w:color w:val="0d0d0d"/>
          <w:u w:val="single"/>
        </w:rPr>
        <w:t xml:space="preserve">，</w:t>
      </w:r>
      <w:r>
        <w:rPr>
          <w:rFonts w:ascii="宋体" w:hAnsi="宋体" w:cs="宋体"/>
          <w:b/>
          <w:color w:val="0d0d0d"/>
          <w:u w:val="single"/>
        </w:rPr>
        <w:t xml:space="preserve">完成承包范围内的维护工作，</w:t>
      </w:r>
      <w:r>
        <w:rPr>
          <w:rFonts w:hint="eastAsia" w:ascii="宋体" w:hAnsi="宋体" w:cs="宋体"/>
          <w:b/>
          <w:color w:val="0d0d0d"/>
          <w:u w:val="single"/>
        </w:rPr>
        <w:t xml:space="preserve">发包人将</w:t>
      </w:r>
      <w:r>
        <w:rPr>
          <w:rFonts w:ascii="宋体" w:hAnsi="宋体" w:cs="宋体"/>
          <w:b/>
          <w:color w:val="0d0d0d"/>
          <w:u w:val="single"/>
        </w:rPr>
        <w:t xml:space="preserve">安排第三方进行养护，有权单方面终止协议，所有损失由承包方承担。</w:t>
      </w:r>
      <w:r>
        <w:rPr>
          <w:rFonts w:ascii="宋体" w:hAnsi="宋体" w:cs="宋体"/>
          <w:b/>
          <w:u w:val="single"/>
        </w:rPr>
      </w:r>
      <w:r/>
    </w:p>
    <w:p>
      <w:pPr>
        <w:pStyle w:val="741"/>
        <w:ind w:firstLine="460"/>
        <w:spacing w:line="360" w:lineRule="auto"/>
        <w:rPr>
          <w:rFonts w:ascii="宋体" w:hAnsi="宋体" w:cs="宋体"/>
        </w:rPr>
      </w:pPr>
      <w:r>
        <w:rPr>
          <w:rFonts w:ascii="宋体" w:hAnsi="宋体" w:cs="宋体"/>
        </w:rPr>
        <w:t xml:space="preserve">（八）管护期间如发生重大事故或接到投诉，由承包方承担</w:t>
      </w:r>
      <w:r>
        <w:rPr>
          <w:rFonts w:hint="eastAsia" w:ascii="宋体" w:hAnsi="宋体" w:cs="宋体"/>
        </w:rPr>
        <w:t xml:space="preserve">所有责任，发包人对承包人进行相应处理</w:t>
      </w:r>
      <w:r>
        <w:rPr>
          <w:rFonts w:ascii="宋体" w:hAnsi="宋体" w:cs="宋体"/>
        </w:rPr>
        <w:t xml:space="preserve">。</w:t>
      </w:r>
      <w:r>
        <w:rPr>
          <w:rFonts w:ascii="宋体" w:hAnsi="宋体" w:cs="宋体"/>
        </w:rPr>
      </w:r>
      <w:r/>
    </w:p>
    <w:p>
      <w:pPr>
        <w:pStyle w:val="741"/>
        <w:ind w:firstLine="460"/>
        <w:spacing w:line="360" w:lineRule="auto"/>
        <w:rPr>
          <w:rFonts w:hint="eastAsia" w:ascii="宋体" w:hAnsi="宋体" w:cs="宋体"/>
          <w:b/>
          <w:sz w:val="24"/>
        </w:rPr>
      </w:pPr>
      <w:r>
        <w:rPr>
          <w:rFonts w:ascii="宋体" w:hAnsi="宋体" w:cs="宋体"/>
        </w:rPr>
        <w:t xml:space="preserve">（九）考核人员在考核时，对各承包地块内发现的问题置之不理、无中生有或夸大事实，如有此现象发生，</w:t>
      </w:r>
      <w:r>
        <w:rPr>
          <w:rFonts w:hint="eastAsia" w:ascii="宋体" w:hAnsi="宋体" w:cs="宋体"/>
        </w:rPr>
        <w:t xml:space="preserve">乙方有权向市政中心或住建局举报，</w:t>
      </w:r>
      <w:r>
        <w:rPr>
          <w:rFonts w:ascii="宋体" w:hAnsi="宋体" w:cs="宋体"/>
        </w:rPr>
        <w:t xml:space="preserve">将视情节轻重予以批评教育或取消考核资格。</w:t>
      </w:r>
      <w:r>
        <w:rPr>
          <w:rFonts w:hint="eastAsia" w:ascii="宋体" w:hAnsi="宋体" w:cs="宋体"/>
          <w:b/>
          <w:sz w:val="24"/>
        </w:rPr>
      </w:r>
      <w:r/>
    </w:p>
    <w:p>
      <w:pPr>
        <w:pStyle w:val="741"/>
        <w:spacing w:line="440" w:lineRule="exact"/>
        <w:widowControl/>
        <w:rPr>
          <w:rFonts w:ascii="宋体" w:hAnsi="宋体" w:cs="宋体"/>
          <w:b/>
          <w:sz w:val="24"/>
        </w:rPr>
      </w:pPr>
      <w:r>
        <w:rPr>
          <w:rFonts w:hint="eastAsia" w:ascii="宋体" w:hAnsi="宋体" w:cs="宋体"/>
          <w:b/>
          <w:sz w:val="24"/>
        </w:rPr>
        <w:t xml:space="preserve">附表1：考核表</w:t>
      </w:r>
      <w:r>
        <w:rPr>
          <w:rFonts w:ascii="宋体" w:hAnsi="宋体" w:cs="宋体"/>
          <w:b/>
          <w:sz w:val="24"/>
        </w:rPr>
      </w:r>
      <w:r/>
    </w:p>
    <w:p>
      <w:pPr>
        <w:pStyle w:val="741"/>
        <w:jc w:val="left"/>
        <w:spacing w:line="440" w:lineRule="exact"/>
        <w:widowControl/>
        <w:rPr>
          <w:rFonts w:ascii="宋体" w:hAnsi="宋体" w:cs="宋体"/>
          <w:b/>
          <w:sz w:val="24"/>
          <w:szCs w:val="24"/>
        </w:rPr>
      </w:pPr>
      <w:r>
        <w:rPr>
          <w:rFonts w:hint="eastAsia" w:ascii="宋体" w:hAnsi="宋体" w:cs="宋体"/>
          <w:b/>
          <w:sz w:val="44"/>
          <w:szCs w:val="44"/>
        </w:rPr>
        <w:t xml:space="preserve">                  </w:t>
      </w:r>
      <w:r>
        <w:rPr>
          <w:rFonts w:hint="eastAsia" w:ascii="宋体" w:hAnsi="宋体" w:cs="宋体"/>
          <w:b/>
          <w:sz w:val="24"/>
          <w:szCs w:val="24"/>
        </w:rPr>
        <w:t xml:space="preserve">检查考核表       </w:t>
      </w:r>
      <w:r>
        <w:rPr>
          <w:rFonts w:ascii="宋体" w:hAnsi="宋体" w:cs="宋体"/>
          <w:b/>
          <w:sz w:val="24"/>
          <w:szCs w:val="24"/>
        </w:rPr>
      </w:r>
      <w:r/>
    </w:p>
    <w:p>
      <w:pPr>
        <w:pStyle w:val="741"/>
        <w:jc w:val="right"/>
        <w:spacing w:line="240" w:lineRule="exact"/>
        <w:widowControl/>
        <w:rPr>
          <w:rFonts w:ascii="宋体" w:hAnsi="宋体" w:cs="宋体"/>
          <w:sz w:val="24"/>
        </w:rPr>
      </w:pPr>
      <w:r>
        <w:rPr>
          <w:rFonts w:hint="eastAsia" w:ascii="宋体" w:hAnsi="宋体" w:cs="宋体"/>
          <w:b/>
          <w:sz w:val="24"/>
          <w:szCs w:val="24"/>
        </w:rPr>
        <w:t xml:space="preserve"> 年   月   日</w:t>
      </w:r>
      <w:r>
        <w:rPr>
          <w:rFonts w:ascii="宋体" w:hAnsi="宋体" w:cs="宋体"/>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680"/>
        <w:gridCol w:w="1253"/>
        <w:gridCol w:w="2414"/>
        <w:gridCol w:w="1575"/>
        <w:gridCol w:w="992"/>
        <w:gridCol w:w="1047"/>
        <w:gridCol w:w="1326"/>
      </w:tblGrid>
      <w:tr>
        <w:trPr>
          <w:trHeight w:val="506"/>
        </w:trPr>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pStyle w:val="741"/>
              <w:jc w:val="center"/>
              <w:spacing w:after="150" w:line="450" w:lineRule="atLeast"/>
              <w:widowControl/>
              <w:rPr>
                <w:rFonts w:ascii="宋体" w:hAnsi="宋体" w:cs="宋体"/>
              </w:rPr>
            </w:pPr>
            <w:r>
              <w:rPr>
                <w:rFonts w:ascii="宋体" w:hAnsi="宋体" w:cs="宋体"/>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53" w:type="dxa"/>
            <w:vAlign w:val="center"/>
            <w:vMerge w:val="restart"/>
            <w:textDirection w:val="lrTb"/>
            <w:noWrap w:val="false"/>
          </w:tcPr>
          <w:p>
            <w:pPr>
              <w:pStyle w:val="741"/>
              <w:jc w:val="center"/>
              <w:spacing w:after="150" w:line="450" w:lineRule="atLeast"/>
              <w:widowControl/>
              <w:rPr>
                <w:rFonts w:ascii="宋体" w:hAnsi="宋体" w:cs="宋体"/>
              </w:rPr>
            </w:pPr>
            <w:r>
              <w:rPr>
                <w:rFonts w:ascii="宋体" w:hAnsi="宋体" w:cs="宋体"/>
              </w:rPr>
              <w:t xml:space="preserve">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741"/>
              <w:jc w:val="center"/>
              <w:spacing w:after="150" w:line="450" w:lineRule="atLeast"/>
              <w:widowControl/>
              <w:rPr>
                <w:rFonts w:ascii="宋体" w:hAnsi="宋体" w:cs="宋体"/>
              </w:rPr>
            </w:pPr>
            <w:r>
              <w:rPr>
                <w:rFonts w:ascii="宋体" w:hAnsi="宋体" w:cs="宋体"/>
              </w:rPr>
              <w:t xml:space="preserve">工作内容</w:t>
            </w: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3614" w:type="dxa"/>
            <w:vAlign w:val="center"/>
            <w:textDirection w:val="lrTb"/>
            <w:noWrap w:val="false"/>
          </w:tcPr>
          <w:p>
            <w:pPr>
              <w:pStyle w:val="741"/>
              <w:jc w:val="center"/>
              <w:spacing w:after="150" w:line="450" w:lineRule="atLeast"/>
              <w:widowControl/>
              <w:rPr>
                <w:rFonts w:ascii="宋体" w:hAnsi="宋体" w:cs="宋体"/>
              </w:rPr>
            </w:pPr>
            <w:r>
              <w:rPr>
                <w:rFonts w:ascii="宋体" w:hAnsi="宋体" w:cs="宋体"/>
              </w:rPr>
              <w:t xml:space="preserve">检查结果</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pStyle w:val="741"/>
              <w:jc w:val="center"/>
              <w:spacing w:after="150" w:line="450" w:lineRule="atLeast"/>
              <w:widowControl/>
              <w:rPr>
                <w:rFonts w:ascii="宋体" w:hAnsi="宋体" w:cs="宋体"/>
              </w:rPr>
            </w:pPr>
            <w:r>
              <w:rPr>
                <w:rFonts w:ascii="宋体" w:hAnsi="宋体" w:cs="宋体"/>
              </w:rPr>
              <w:t xml:space="preserve">备注</w:t>
            </w:r>
            <w:r>
              <w:rPr>
                <w:rFonts w:ascii="宋体" w:hAnsi="宋体" w:cs="宋体"/>
              </w:rPr>
            </w:r>
            <w:r/>
          </w:p>
        </w:tc>
      </w:tr>
      <w:tr>
        <w:trPr>
          <w:trHeight w:val="268"/>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741"/>
              <w:jc w:val="lef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53" w:type="dxa"/>
            <w:vAlign w:val="center"/>
            <w:vMerge w:val="continue"/>
            <w:textDirection w:val="lrTb"/>
            <w:noWrap w:val="false"/>
          </w:tcPr>
          <w:p>
            <w:pPr>
              <w:pStyle w:val="741"/>
              <w:jc w:val="lef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741"/>
              <w:jc w:val="center"/>
              <w:widowControl/>
              <w:rPr>
                <w:rFonts w:ascii="宋体" w:hAnsi="宋体" w:cs="宋体"/>
              </w:rPr>
            </w:pPr>
            <w:r>
              <w:rPr>
                <w:rFonts w:hint="eastAsia" w:ascii="宋体" w:hAnsi="宋体" w:cs="宋体"/>
              </w:rPr>
              <w:t xml:space="preserve">种类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41"/>
              <w:jc w:val="center"/>
              <w:widowControl/>
              <w:rPr>
                <w:rFonts w:ascii="宋体" w:hAnsi="宋体" w:cs="宋体"/>
              </w:rPr>
            </w:pPr>
            <w:r>
              <w:rPr>
                <w:rFonts w:hint="eastAsia" w:ascii="宋体" w:hAnsi="宋体" w:cs="宋体"/>
              </w:rPr>
              <w:t xml:space="preserve">地址</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1"/>
              <w:jc w:val="center"/>
              <w:widowControl/>
              <w:rPr>
                <w:rFonts w:ascii="宋体" w:hAnsi="宋体" w:cs="宋体"/>
              </w:rPr>
            </w:pPr>
            <w:r>
              <w:rPr>
                <w:rFonts w:hint="eastAsia" w:ascii="宋体" w:hAnsi="宋体" w:cs="宋体"/>
              </w:rPr>
              <w:t xml:space="preserve">数量</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741"/>
              <w:jc w:val="center"/>
              <w:widowControl/>
              <w:rPr>
                <w:rFonts w:ascii="宋体" w:hAnsi="宋体" w:cs="宋体"/>
              </w:rPr>
            </w:pPr>
            <w:r>
              <w:rPr>
                <w:rFonts w:hint="eastAsia" w:ascii="宋体" w:hAnsi="宋体" w:cs="宋体"/>
              </w:rPr>
              <w:t xml:space="preserve">扣分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pStyle w:val="741"/>
              <w:jc w:val="left"/>
              <w:rPr>
                <w:rFonts w:ascii="宋体" w:hAnsi="宋体" w:cs="宋体"/>
              </w:rPr>
            </w:pPr>
            <w:r>
              <w:rPr>
                <w:rFonts w:ascii="宋体" w:hAnsi="宋体" w:cs="宋体"/>
              </w:rPr>
            </w:r>
            <w:r/>
          </w:p>
        </w:tc>
      </w:tr>
      <w:tr>
        <w:trPr>
          <w:trHeight w:val="453"/>
        </w:trPr>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pStyle w:val="741"/>
              <w:jc w:val="center"/>
              <w:spacing w:after="150" w:line="450" w:lineRule="atLeast"/>
              <w:widowControl/>
              <w:rPr>
                <w:rFonts w:ascii="宋体" w:hAnsi="宋体" w:cs="宋体"/>
              </w:rPr>
            </w:pPr>
            <w:r>
              <w:rPr>
                <w:rFonts w:ascii="宋体" w:hAnsi="宋体" w:cs="宋体"/>
              </w:rPr>
              <w:t xml:space="preserve">一</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53" w:type="dxa"/>
            <w:vAlign w:val="center"/>
            <w:vMerge w:val="restart"/>
            <w:textDirection w:val="lrTb"/>
            <w:noWrap w:val="false"/>
          </w:tcPr>
          <w:p>
            <w:pPr>
              <w:pStyle w:val="741"/>
              <w:jc w:val="center"/>
              <w:widowControl/>
              <w:rPr>
                <w:rFonts w:ascii="宋体" w:hAnsi="宋体" w:cs="宋体"/>
              </w:rPr>
            </w:pPr>
            <w:r>
              <w:rPr>
                <w:rFonts w:hint="eastAsia" w:ascii="宋体" w:hAnsi="宋体" w:cs="宋体"/>
              </w:rPr>
              <w:t xml:space="preserve">亮灯</w:t>
            </w:r>
            <w:r>
              <w:rPr>
                <w:rFonts w:ascii="宋体" w:hAnsi="宋体" w:cs="宋体"/>
              </w:rPr>
              <w:t xml:space="preserve">率</w:t>
            </w:r>
            <w:r>
              <w:rPr>
                <w:rFonts w:ascii="宋体" w:hAnsi="宋体" w:cs="宋体"/>
              </w:rPr>
            </w:r>
            <w:r/>
          </w:p>
          <w:p>
            <w:pPr>
              <w:pStyle w:val="741"/>
              <w:jc w:val="center"/>
              <w:spacing w:after="150" w:line="450" w:lineRule="atLeast"/>
              <w:widowControl/>
              <w:rPr>
                <w:rFonts w:ascii="宋体" w:hAnsi="宋体" w:cs="宋体"/>
              </w:rPr>
            </w:pPr>
            <w:r>
              <w:rPr>
                <w:rFonts w:hint="eastAsia" w:ascii="宋体" w:hAnsi="宋体" w:cs="宋体"/>
              </w:rPr>
              <w:t xml:space="preserve">（</w:t>
            </w:r>
            <w:r>
              <w:rPr>
                <w:rFonts w:ascii="宋体" w:hAnsi="宋体" w:cs="宋体"/>
              </w:rPr>
              <w:t xml:space="preserve">20分</w:t>
            </w:r>
            <w:r>
              <w:rPr>
                <w:rFonts w:hint="eastAsia" w:ascii="宋体" w:hAnsi="宋体" w:cs="宋体"/>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741"/>
              <w:jc w:val="left"/>
              <w:widowControl/>
              <w:rPr>
                <w:rFonts w:ascii="宋体" w:hAnsi="宋体" w:cs="宋体"/>
              </w:rPr>
            </w:pPr>
            <w:r>
              <w:rPr>
                <w:rFonts w:hint="eastAsia" w:ascii="宋体" w:hAnsi="宋体" w:cs="宋体"/>
              </w:rPr>
              <w:t xml:space="preserve">1、特色庭院灯等</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741"/>
              <w:jc w:val="center"/>
              <w:spacing w:after="150" w:line="450" w:lineRule="atLeast"/>
              <w:widowControl/>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741"/>
              <w:jc w:val="lef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53" w:type="dxa"/>
            <w:vAlign w:val="center"/>
            <w:vMerge w:val="continue"/>
            <w:textDirection w:val="lrTb"/>
            <w:noWrap w:val="false"/>
          </w:tcPr>
          <w:p>
            <w:pPr>
              <w:pStyle w:val="741"/>
              <w:jc w:val="lef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741"/>
              <w:jc w:val="left"/>
              <w:widowControl/>
              <w:rPr>
                <w:rFonts w:ascii="宋体" w:hAnsi="宋体" w:cs="宋体"/>
              </w:rPr>
            </w:pPr>
            <w:r>
              <w:rPr>
                <w:rFonts w:hint="eastAsia" w:ascii="宋体" w:hAnsi="宋体" w:cs="宋体"/>
              </w:rPr>
              <w:t xml:space="preserve">2、线型灯、护栏管等</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r>
      <w:tr>
        <w:trPr>
          <w:trHeight w:val="371"/>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741"/>
              <w:jc w:val="lef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53" w:type="dxa"/>
            <w:vAlign w:val="center"/>
            <w:vMerge w:val="continue"/>
            <w:textDirection w:val="lrTb"/>
            <w:noWrap w:val="false"/>
          </w:tcPr>
          <w:p>
            <w:pPr>
              <w:pStyle w:val="741"/>
              <w:jc w:val="lef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741"/>
              <w:jc w:val="left"/>
              <w:widowControl/>
              <w:rPr>
                <w:rFonts w:ascii="宋体" w:hAnsi="宋体" w:cs="宋体"/>
              </w:rPr>
            </w:pPr>
            <w:r>
              <w:rPr>
                <w:rFonts w:hint="eastAsia" w:ascii="宋体" w:hAnsi="宋体" w:cs="宋体"/>
              </w:rPr>
              <w:t xml:space="preserve">3、成片灭灯等</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741"/>
              <w:jc w:val="lef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53" w:type="dxa"/>
            <w:vAlign w:val="center"/>
            <w:vMerge w:val="continue"/>
            <w:textDirection w:val="lrTb"/>
            <w:noWrap w:val="false"/>
          </w:tcPr>
          <w:p>
            <w:pPr>
              <w:pStyle w:val="741"/>
              <w:jc w:val="lef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741"/>
              <w:jc w:val="left"/>
              <w:widowControl/>
              <w:rPr>
                <w:rFonts w:ascii="宋体" w:hAnsi="宋体" w:cs="宋体"/>
              </w:rPr>
            </w:pPr>
            <w:r>
              <w:rPr>
                <w:rFonts w:hint="eastAsia" w:ascii="宋体" w:hAnsi="宋体" w:cs="宋体"/>
              </w:rPr>
              <w:t xml:space="preserve">4、亮灯率被投诉等</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pStyle w:val="741"/>
              <w:jc w:val="center"/>
              <w:spacing w:after="150" w:line="450" w:lineRule="atLeast"/>
              <w:widowControl/>
              <w:rPr>
                <w:rFonts w:ascii="宋体" w:hAnsi="宋体" w:cs="宋体"/>
              </w:rPr>
            </w:pPr>
            <w:r>
              <w:rPr>
                <w:rFonts w:ascii="宋体" w:hAnsi="宋体" w:cs="宋体"/>
              </w:rPr>
              <w:t xml:space="preserve">二</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53" w:type="dxa"/>
            <w:vAlign w:val="center"/>
            <w:vMerge w:val="restart"/>
            <w:textDirection w:val="lrTb"/>
            <w:noWrap w:val="false"/>
          </w:tcPr>
          <w:p>
            <w:pPr>
              <w:pStyle w:val="741"/>
              <w:jc w:val="center"/>
              <w:widowControl/>
              <w:rPr>
                <w:rFonts w:ascii="宋体" w:hAnsi="宋体" w:cs="宋体"/>
              </w:rPr>
            </w:pPr>
            <w:r>
              <w:rPr>
                <w:rFonts w:hint="eastAsia" w:ascii="宋体" w:hAnsi="宋体" w:cs="宋体"/>
              </w:rPr>
              <w:t xml:space="preserve">设备完好</w:t>
            </w:r>
            <w:r>
              <w:rPr>
                <w:rFonts w:ascii="宋体" w:hAnsi="宋体" w:cs="宋体"/>
              </w:rPr>
              <w:t xml:space="preserve">率</w:t>
            </w:r>
            <w:r>
              <w:rPr>
                <w:rFonts w:ascii="宋体" w:hAnsi="宋体" w:cs="宋体"/>
              </w:rPr>
            </w:r>
            <w:r/>
          </w:p>
          <w:p>
            <w:pPr>
              <w:pStyle w:val="741"/>
              <w:jc w:val="center"/>
              <w:spacing w:after="150" w:line="450" w:lineRule="atLeast"/>
              <w:widowControl/>
              <w:rPr>
                <w:rFonts w:ascii="宋体" w:hAnsi="宋体" w:cs="宋体"/>
              </w:rPr>
            </w:pPr>
            <w:r>
              <w:rPr>
                <w:rFonts w:hint="eastAsia" w:ascii="宋体" w:hAnsi="宋体" w:cs="宋体"/>
              </w:rPr>
              <w:t xml:space="preserve">（20</w:t>
            </w:r>
            <w:r>
              <w:rPr>
                <w:rFonts w:ascii="宋体" w:hAnsi="宋体" w:cs="宋体"/>
              </w:rPr>
              <w:t xml:space="preserve">分</w:t>
            </w:r>
            <w:r>
              <w:rPr>
                <w:rFonts w:hint="eastAsia" w:ascii="宋体" w:hAnsi="宋体" w:cs="宋体"/>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741"/>
              <w:jc w:val="left"/>
              <w:widowControl/>
              <w:rPr>
                <w:rFonts w:ascii="宋体" w:hAnsi="宋体" w:cs="宋体"/>
              </w:rPr>
            </w:pPr>
            <w:r>
              <w:rPr>
                <w:rFonts w:hint="eastAsia" w:ascii="宋体" w:hAnsi="宋体" w:cs="宋体"/>
              </w:rPr>
              <w:t xml:space="preserve">1、灯杆、灯罩、灯具、倾斜吊落等</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680" w:type="dxa"/>
            <w:vAlign w:val="top"/>
            <w:vMerge w:val="continue"/>
            <w:textDirection w:val="lrTb"/>
            <w:noWrap w:val="false"/>
          </w:tcPr>
          <w:p>
            <w:pPr>
              <w:pStyle w:val="741"/>
              <w:jc w:val="lef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53" w:type="dxa"/>
            <w:vAlign w:val="top"/>
            <w:vMerge w:val="continue"/>
            <w:textDirection w:val="lrTb"/>
            <w:noWrap w:val="false"/>
          </w:tcPr>
          <w:p>
            <w:pPr>
              <w:pStyle w:val="741"/>
              <w:jc w:val="lef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741"/>
              <w:jc w:val="left"/>
              <w:widowControl/>
              <w:rPr>
                <w:rFonts w:ascii="宋体" w:hAnsi="宋体" w:cs="宋体"/>
              </w:rPr>
            </w:pPr>
            <w:r>
              <w:rPr>
                <w:rFonts w:hint="eastAsia" w:ascii="宋体" w:hAnsi="宋体" w:cs="宋体"/>
              </w:rPr>
              <w:t xml:space="preserve">2、线路、线管脱落等</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pStyle w:val="741"/>
              <w:jc w:val="center"/>
              <w:spacing w:after="150" w:line="450" w:lineRule="atLeast"/>
              <w:widowControl/>
              <w:rPr>
                <w:rFonts w:ascii="宋体" w:hAnsi="宋体" w:cs="宋体"/>
              </w:rPr>
            </w:pPr>
            <w:r>
              <w:rPr>
                <w:rFonts w:ascii="宋体" w:hAnsi="宋体" w:cs="宋体"/>
              </w:rPr>
              <w:t xml:space="preserve">三</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53" w:type="dxa"/>
            <w:vAlign w:val="center"/>
            <w:vMerge w:val="restart"/>
            <w:textDirection w:val="lrTb"/>
            <w:noWrap w:val="false"/>
          </w:tcPr>
          <w:p>
            <w:pPr>
              <w:pStyle w:val="741"/>
              <w:jc w:val="center"/>
              <w:spacing w:line="400" w:lineRule="exact"/>
              <w:tabs>
                <w:tab w:val="left" w:pos="2415" w:leader="none"/>
              </w:tabs>
              <w:rPr>
                <w:rFonts w:ascii="宋体" w:hAnsi="宋体" w:cs="宋体"/>
              </w:rPr>
            </w:pPr>
            <w:r>
              <w:rPr>
                <w:rFonts w:hint="eastAsia" w:ascii="宋体" w:hAnsi="宋体" w:cs="宋体"/>
              </w:rPr>
              <w:t xml:space="preserve">事故或应急处理及时率</w:t>
            </w:r>
            <w:r>
              <w:rPr>
                <w:rFonts w:ascii="宋体" w:hAnsi="宋体" w:cs="宋体"/>
              </w:rPr>
            </w:r>
            <w:r/>
          </w:p>
          <w:p>
            <w:pPr>
              <w:pStyle w:val="741"/>
              <w:jc w:val="center"/>
              <w:spacing w:line="400" w:lineRule="exact"/>
              <w:tabs>
                <w:tab w:val="left" w:pos="2415" w:leader="none"/>
              </w:tabs>
              <w:rPr>
                <w:rFonts w:ascii="宋体" w:hAnsi="宋体" w:cs="宋体"/>
              </w:rPr>
            </w:pPr>
            <w:r>
              <w:rPr>
                <w:rFonts w:hint="eastAsia" w:ascii="宋体" w:hAnsi="宋体" w:cs="宋体"/>
              </w:rPr>
              <w:t xml:space="preserve">（2</w:t>
            </w:r>
            <w:r>
              <w:rPr>
                <w:rFonts w:ascii="宋体" w:hAnsi="宋体" w:cs="宋体"/>
              </w:rPr>
              <w:t xml:space="preserve">0分</w:t>
            </w:r>
            <w:r>
              <w:rPr>
                <w:rFonts w:hint="eastAsia" w:ascii="宋体" w:hAnsi="宋体" w:cs="宋体"/>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741"/>
              <w:jc w:val="left"/>
              <w:spacing w:line="240" w:lineRule="atLeast"/>
              <w:widowControl/>
              <w:rPr>
                <w:rFonts w:ascii="宋体" w:hAnsi="宋体" w:cs="宋体"/>
              </w:rPr>
            </w:pPr>
            <w:r>
              <w:rPr>
                <w:rFonts w:hint="eastAsia" w:ascii="宋体" w:hAnsi="宋体" w:cs="宋体"/>
              </w:rPr>
              <w:t xml:space="preserve">1、突发事件现场处理及时等</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680" w:type="dxa"/>
            <w:vAlign w:val="top"/>
            <w:vMerge w:val="continue"/>
            <w:textDirection w:val="lrTb"/>
            <w:noWrap w:val="false"/>
          </w:tcPr>
          <w:p>
            <w:pPr>
              <w:pStyle w:val="741"/>
              <w:jc w:val="lef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53" w:type="dxa"/>
            <w:vAlign w:val="top"/>
            <w:vMerge w:val="continue"/>
            <w:textDirection w:val="lrTb"/>
            <w:noWrap w:val="false"/>
          </w:tcPr>
          <w:p>
            <w:pPr>
              <w:pStyle w:val="741"/>
              <w:jc w:val="lef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741"/>
              <w:jc w:val="left"/>
              <w:spacing w:line="240" w:lineRule="atLeast"/>
              <w:widowControl/>
              <w:rPr>
                <w:rFonts w:ascii="宋体" w:hAnsi="宋体" w:cs="宋体"/>
              </w:rPr>
            </w:pPr>
            <w:r>
              <w:rPr>
                <w:rFonts w:hint="eastAsia" w:ascii="宋体" w:hAnsi="宋体" w:cs="宋体"/>
              </w:rPr>
              <w:t xml:space="preserve">2、楼体改造现场处理等</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680" w:type="dxa"/>
            <w:vAlign w:val="top"/>
            <w:vMerge w:val="continue"/>
            <w:textDirection w:val="lrTb"/>
            <w:noWrap w:val="false"/>
          </w:tcPr>
          <w:p>
            <w:pPr>
              <w:pStyle w:val="741"/>
              <w:jc w:val="lef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53" w:type="dxa"/>
            <w:vAlign w:val="top"/>
            <w:vMerge w:val="continue"/>
            <w:textDirection w:val="lrTb"/>
            <w:noWrap w:val="false"/>
          </w:tcPr>
          <w:p>
            <w:pPr>
              <w:pStyle w:val="741"/>
              <w:jc w:val="lef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741"/>
              <w:jc w:val="left"/>
              <w:spacing w:line="240" w:lineRule="atLeast"/>
              <w:widowControl/>
              <w:rPr>
                <w:rFonts w:ascii="宋体" w:hAnsi="宋体" w:cs="宋体"/>
              </w:rPr>
            </w:pPr>
            <w:r>
              <w:rPr>
                <w:rFonts w:hint="eastAsia" w:ascii="宋体" w:hAnsi="宋体" w:cs="宋体"/>
              </w:rPr>
              <w:t xml:space="preserve">3、临时通知时效响应等</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r>
      <w:tr>
        <w:trPr>
          <w:trHeight w:val="346"/>
        </w:trPr>
        <w:tc>
          <w:tcPr>
            <w:tcBorders>
              <w:top w:val="single" w:color="000000" w:sz="4" w:space="0"/>
              <w:left w:val="single" w:color="000000" w:sz="4" w:space="0"/>
              <w:bottom w:val="none" w:color="000000" w:sz="0" w:space="0"/>
              <w:right w:val="single" w:color="000000" w:sz="4" w:space="0"/>
            </w:tcBorders>
            <w:tcW w:w="680" w:type="dxa"/>
            <w:vAlign w:val="center"/>
            <w:vMerge w:val="restart"/>
            <w:textDirection w:val="lrTb"/>
            <w:noWrap w:val="false"/>
          </w:tcPr>
          <w:p>
            <w:pPr>
              <w:pStyle w:val="741"/>
              <w:jc w:val="center"/>
              <w:spacing w:after="150" w:line="450" w:lineRule="atLeast"/>
              <w:widowControl/>
              <w:rPr>
                <w:rFonts w:ascii="宋体" w:hAnsi="宋体" w:cs="宋体"/>
              </w:rPr>
            </w:pPr>
            <w:r>
              <w:rPr>
                <w:rFonts w:ascii="宋体" w:hAnsi="宋体" w:cs="宋体"/>
              </w:rPr>
              <w:t xml:space="preserve">四</w:t>
            </w:r>
            <w:r>
              <w:rPr>
                <w:rFonts w:ascii="宋体" w:hAnsi="宋体" w:cs="宋体"/>
              </w:rPr>
            </w:r>
            <w:r/>
          </w:p>
        </w:tc>
        <w:tc>
          <w:tcPr>
            <w:tcBorders>
              <w:top w:val="single" w:color="000000" w:sz="4" w:space="0"/>
              <w:left w:val="single" w:color="000000" w:sz="4" w:space="0"/>
              <w:bottom w:val="none" w:color="000000" w:sz="0" w:space="0"/>
              <w:right w:val="single" w:color="000000" w:sz="4" w:space="0"/>
            </w:tcBorders>
            <w:tcW w:w="1253" w:type="dxa"/>
            <w:vAlign w:val="top"/>
            <w:vMerge w:val="restart"/>
            <w:textDirection w:val="lrTb"/>
            <w:noWrap w:val="false"/>
          </w:tcPr>
          <w:p>
            <w:pPr>
              <w:pStyle w:val="741"/>
              <w:jc w:val="center"/>
              <w:spacing w:after="150" w:line="450" w:lineRule="atLeast"/>
              <w:widowControl/>
              <w:rPr>
                <w:rFonts w:ascii="宋体" w:hAnsi="宋体" w:cs="宋体"/>
              </w:rPr>
            </w:pPr>
            <w:r>
              <w:rPr>
                <w:rFonts w:hint="eastAsia" w:ascii="宋体" w:hAnsi="宋体" w:cs="宋体"/>
              </w:rPr>
              <w:t xml:space="preserve">日常维护管理</w:t>
            </w:r>
            <w:r>
              <w:rPr>
                <w:rFonts w:ascii="宋体" w:hAnsi="宋体" w:cs="宋体"/>
              </w:rPr>
            </w:r>
            <w:r/>
          </w:p>
          <w:p>
            <w:pPr>
              <w:pStyle w:val="741"/>
              <w:jc w:val="center"/>
              <w:spacing w:after="150" w:line="450" w:lineRule="atLeast"/>
              <w:widowControl/>
              <w:rPr>
                <w:rFonts w:ascii="宋体" w:hAnsi="宋体" w:cs="宋体"/>
              </w:rPr>
            </w:pPr>
            <w:r>
              <w:rPr>
                <w:rFonts w:hint="eastAsia" w:ascii="宋体" w:hAnsi="宋体" w:cs="宋体"/>
              </w:rPr>
              <w:t xml:space="preserve">（30分）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741"/>
              <w:jc w:val="left"/>
              <w:widowControl/>
              <w:rPr>
                <w:rFonts w:ascii="宋体" w:hAnsi="宋体" w:cs="宋体"/>
              </w:rPr>
            </w:pPr>
            <w:r>
              <w:rPr>
                <w:rFonts w:hint="eastAsia" w:ascii="宋体" w:hAnsi="宋体" w:cs="宋体"/>
              </w:rPr>
              <w:t xml:space="preserve">1、施工人员证件等</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r>
      <w:tr>
        <w:trPr/>
        <w:tc>
          <w:tcPr>
            <w:tcBorders>
              <w:top w:val="none" w:color="000000" w:sz="0" w:space="0"/>
              <w:left w:val="single" w:color="000000" w:sz="4" w:space="0"/>
              <w:bottom w:val="none" w:color="000000" w:sz="0" w:space="0"/>
              <w:right w:val="single" w:color="000000" w:sz="4" w:space="0"/>
            </w:tcBorders>
            <w:tcW w:w="680" w:type="dxa"/>
            <w:vAlign w:val="top"/>
            <w:vMerge w:val="continue"/>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none" w:color="000000" w:sz="0" w:space="0"/>
              <w:left w:val="single" w:color="000000" w:sz="4" w:space="0"/>
              <w:bottom w:val="none" w:color="000000" w:sz="0" w:space="0"/>
              <w:right w:val="single" w:color="000000" w:sz="4" w:space="0"/>
            </w:tcBorders>
            <w:tcW w:w="1253" w:type="dxa"/>
            <w:vAlign w:val="top"/>
            <w:vMerge w:val="continue"/>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741"/>
              <w:jc w:val="left"/>
              <w:widowControl/>
              <w:rPr>
                <w:rFonts w:ascii="宋体" w:hAnsi="宋体" w:cs="宋体"/>
              </w:rPr>
            </w:pPr>
            <w:r>
              <w:rPr>
                <w:rFonts w:hint="eastAsia" w:ascii="宋体" w:hAnsi="宋体" w:cs="宋体"/>
              </w:rPr>
              <w:t xml:space="preserve">2、违规送电维修等</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r>
      <w:tr>
        <w:trPr/>
        <w:tc>
          <w:tcPr>
            <w:tcBorders>
              <w:top w:val="none" w:color="000000" w:sz="0" w:space="0"/>
              <w:left w:val="single" w:color="000000" w:sz="4" w:space="0"/>
              <w:bottom w:val="none" w:color="000000" w:sz="0" w:space="0"/>
              <w:right w:val="single" w:color="000000" w:sz="4" w:space="0"/>
            </w:tcBorders>
            <w:tcW w:w="680" w:type="dxa"/>
            <w:vAlign w:val="top"/>
            <w:vMerge w:val="continue"/>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none" w:color="000000" w:sz="0" w:space="0"/>
              <w:left w:val="single" w:color="000000" w:sz="4" w:space="0"/>
              <w:bottom w:val="none" w:color="000000" w:sz="0" w:space="0"/>
              <w:right w:val="single" w:color="000000" w:sz="4" w:space="0"/>
            </w:tcBorders>
            <w:tcW w:w="1253" w:type="dxa"/>
            <w:vAlign w:val="top"/>
            <w:vMerge w:val="continue"/>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741"/>
              <w:jc w:val="left"/>
              <w:widowControl/>
              <w:rPr>
                <w:rFonts w:ascii="宋体" w:hAnsi="宋体" w:cs="宋体"/>
              </w:rPr>
            </w:pPr>
            <w:r>
              <w:rPr>
                <w:rFonts w:hint="eastAsia" w:ascii="宋体" w:hAnsi="宋体" w:cs="宋体"/>
              </w:rPr>
              <w:t xml:space="preserve">3、媒体、群众举报等</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r>
      <w:tr>
        <w:trPr/>
        <w:tc>
          <w:tcPr>
            <w:tcBorders>
              <w:top w:val="none" w:color="000000" w:sz="0" w:space="0"/>
              <w:left w:val="single" w:color="000000" w:sz="4" w:space="0"/>
              <w:bottom w:val="single" w:color="000000" w:sz="4" w:space="0"/>
              <w:right w:val="single" w:color="000000" w:sz="4" w:space="0"/>
            </w:tcBorders>
            <w:tcW w:w="680" w:type="dxa"/>
            <w:vAlign w:val="top"/>
            <w:vMerge w:val="continue"/>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none" w:color="000000" w:sz="0" w:space="0"/>
              <w:left w:val="single" w:color="000000" w:sz="4" w:space="0"/>
              <w:bottom w:val="single" w:color="000000" w:sz="4" w:space="0"/>
              <w:right w:val="single" w:color="000000" w:sz="4" w:space="0"/>
            </w:tcBorders>
            <w:tcW w:w="1253" w:type="dxa"/>
            <w:vAlign w:val="top"/>
            <w:vMerge w:val="continue"/>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741"/>
              <w:jc w:val="left"/>
              <w:widowControl/>
              <w:rPr>
                <w:rFonts w:ascii="宋体" w:hAnsi="宋体" w:cs="宋体"/>
              </w:rPr>
            </w:pPr>
            <w:r>
              <w:rPr>
                <w:rFonts w:hint="eastAsia" w:ascii="宋体" w:hAnsi="宋体" w:cs="宋体"/>
              </w:rPr>
              <w:t xml:space="preserve">4、维修材料、值班人员情况等</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r>
      <w:tr>
        <w:trPr/>
        <w:tc>
          <w:tcPr>
            <w:tcBorders>
              <w:top w:val="single" w:color="000000" w:sz="4" w:space="0"/>
              <w:left w:val="single" w:color="000000" w:sz="4" w:space="0"/>
              <w:bottom w:val="none" w:color="000000" w:sz="0" w:space="0"/>
              <w:right w:val="single" w:color="000000" w:sz="4" w:space="0"/>
            </w:tcBorders>
            <w:tcW w:w="680" w:type="dxa"/>
            <w:vAlign w:val="center"/>
            <w:vMerge w:val="restart"/>
            <w:textDirection w:val="lrTb"/>
            <w:noWrap w:val="false"/>
          </w:tcPr>
          <w:p>
            <w:pPr>
              <w:pStyle w:val="741"/>
              <w:jc w:val="center"/>
              <w:spacing w:after="150" w:line="450" w:lineRule="atLeast"/>
              <w:widowControl/>
              <w:rPr>
                <w:rFonts w:ascii="宋体" w:hAnsi="宋体" w:cs="宋体"/>
              </w:rPr>
            </w:pPr>
            <w:r>
              <w:rPr>
                <w:rFonts w:hint="eastAsia" w:ascii="宋体" w:hAnsi="宋体" w:cs="宋体"/>
              </w:rPr>
              <w:t xml:space="preserve">五</w:t>
            </w:r>
            <w:r>
              <w:rPr>
                <w:rFonts w:ascii="宋体" w:hAnsi="宋体" w:cs="宋体"/>
              </w:rPr>
            </w:r>
            <w:r/>
          </w:p>
        </w:tc>
        <w:tc>
          <w:tcPr>
            <w:tcBorders>
              <w:top w:val="none" w:color="000000" w:sz="0" w:space="0"/>
              <w:left w:val="single" w:color="000000" w:sz="4" w:space="0"/>
              <w:bottom w:val="none" w:color="000000" w:sz="0" w:space="0"/>
              <w:right w:val="single" w:color="000000" w:sz="4" w:space="0"/>
            </w:tcBorders>
            <w:tcW w:w="1253" w:type="dxa"/>
            <w:vAlign w:val="top"/>
            <w:vMerge w:val="restart"/>
            <w:textDirection w:val="lrTb"/>
            <w:noWrap w:val="false"/>
          </w:tcPr>
          <w:p>
            <w:pPr>
              <w:pStyle w:val="741"/>
              <w:jc w:val="left"/>
              <w:spacing w:after="150" w:line="450" w:lineRule="atLeast"/>
              <w:widowControl/>
              <w:rPr>
                <w:rFonts w:ascii="宋体" w:hAnsi="宋体" w:cs="宋体"/>
              </w:rPr>
            </w:pPr>
            <w:r>
              <w:rPr>
                <w:rFonts w:hint="eastAsia" w:ascii="宋体" w:hAnsi="宋体" w:cs="宋体"/>
              </w:rPr>
              <w:t xml:space="preserve">安全生产工作（10分）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741"/>
              <w:jc w:val="left"/>
              <w:widowControl/>
              <w:rPr>
                <w:rFonts w:ascii="宋体" w:hAnsi="宋体" w:cs="宋体"/>
              </w:rPr>
            </w:pPr>
            <w:r>
              <w:rPr>
                <w:rFonts w:hint="eastAsia" w:ascii="宋体" w:hAnsi="宋体" w:cs="宋体"/>
              </w:rPr>
              <w:t xml:space="preserve">1、设备、工具的安全性等方面</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r>
      <w:tr>
        <w:trPr>
          <w:trHeight w:val="699"/>
        </w:trPr>
        <w:tc>
          <w:tcPr>
            <w:tcBorders>
              <w:top w:val="none" w:color="000000" w:sz="0" w:space="0"/>
              <w:left w:val="single" w:color="000000" w:sz="4" w:space="0"/>
              <w:bottom w:val="single" w:color="000000" w:sz="4" w:space="0"/>
              <w:right w:val="single" w:color="000000" w:sz="4" w:space="0"/>
            </w:tcBorders>
            <w:tcW w:w="680" w:type="dxa"/>
            <w:vAlign w:val="top"/>
            <w:vMerge w:val="continue"/>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none" w:color="000000" w:sz="0" w:space="0"/>
              <w:left w:val="single" w:color="000000" w:sz="4" w:space="0"/>
              <w:bottom w:val="single" w:color="000000" w:sz="4" w:space="0"/>
              <w:right w:val="single" w:color="000000" w:sz="4" w:space="0"/>
            </w:tcBorders>
            <w:tcW w:w="1253" w:type="dxa"/>
            <w:vAlign w:val="top"/>
            <w:vMerge w:val="continue"/>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741"/>
              <w:jc w:val="left"/>
              <w:widowControl/>
              <w:rPr>
                <w:rFonts w:ascii="宋体" w:hAnsi="宋体" w:cs="宋体"/>
              </w:rPr>
            </w:pPr>
            <w:r>
              <w:rPr>
                <w:rFonts w:hint="eastAsia" w:ascii="宋体" w:hAnsi="宋体" w:cs="宋体"/>
              </w:rPr>
              <w:t xml:space="preserve">2、安全生产、培训记录等台账资料</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r>
      <w:tr>
        <w:trPr>
          <w:trHeight w:val="343"/>
        </w:trPr>
        <w:tc>
          <w:tcPr>
            <w:tcBorders>
              <w:top w:val="none" w:color="000000" w:sz="0" w:space="0"/>
              <w:left w:val="single" w:color="000000" w:sz="4" w:space="0"/>
              <w:bottom w:val="single" w:color="000000" w:sz="4" w:space="0"/>
              <w:right w:val="single" w:color="000000" w:sz="4" w:space="0"/>
            </w:tcBorders>
            <w:tcW w:w="680" w:type="dxa"/>
            <w:vAlign w:val="top"/>
            <w:textDirection w:val="lrTb"/>
            <w:noWrap w:val="false"/>
          </w:tcPr>
          <w:p>
            <w:pPr>
              <w:pStyle w:val="741"/>
              <w:jc w:val="center"/>
              <w:spacing w:after="150" w:line="450" w:lineRule="atLeast"/>
              <w:widowControl/>
              <w:rPr>
                <w:rFonts w:ascii="宋体" w:hAnsi="宋体" w:cs="宋体"/>
              </w:rPr>
            </w:pPr>
            <w:r>
              <w:rPr>
                <w:rFonts w:hint="eastAsia" w:ascii="宋体" w:hAnsi="宋体" w:cs="宋体"/>
              </w:rPr>
              <w:t xml:space="preserve">六</w:t>
            </w:r>
            <w:r>
              <w:rPr>
                <w:rFonts w:ascii="宋体" w:hAnsi="宋体" w:cs="宋体"/>
              </w:rPr>
            </w:r>
            <w:r/>
          </w:p>
        </w:tc>
        <w:tc>
          <w:tcPr>
            <w:tcBorders>
              <w:top w:val="none" w:color="000000" w:sz="0" w:space="0"/>
              <w:left w:val="single" w:color="000000" w:sz="4" w:space="0"/>
              <w:bottom w:val="single" w:color="000000" w:sz="4" w:space="0"/>
              <w:right w:val="single" w:color="000000" w:sz="4" w:space="0"/>
            </w:tcBorders>
            <w:tcW w:w="1253" w:type="dxa"/>
            <w:vAlign w:val="center"/>
            <w:textDirection w:val="lrTb"/>
            <w:noWrap w:val="false"/>
          </w:tcPr>
          <w:p>
            <w:pPr>
              <w:pStyle w:val="741"/>
              <w:jc w:val="left"/>
              <w:widowControl/>
              <w:rPr>
                <w:rFonts w:ascii="宋体" w:hAnsi="宋体" w:cs="宋体"/>
              </w:rPr>
            </w:pPr>
            <w:r>
              <w:rPr>
                <w:rFonts w:hint="eastAsia" w:ascii="宋体" w:hAnsi="宋体" w:cs="宋体"/>
              </w:rPr>
              <w:t xml:space="preserve">考核得分：</w:t>
            </w:r>
            <w:r>
              <w:rPr>
                <w:rFonts w:ascii="宋体" w:hAnsi="宋体" w:cs="宋体"/>
              </w:rPr>
            </w:r>
            <w:r/>
          </w:p>
        </w:tc>
        <w:tc>
          <w:tcPr>
            <w:tcBorders>
              <w:top w:val="none" w:color="000000" w:sz="0" w:space="0"/>
              <w:left w:val="single" w:color="000000" w:sz="4" w:space="0"/>
              <w:bottom w:val="single" w:color="000000" w:sz="4" w:space="0"/>
              <w:right w:val="single" w:color="000000" w:sz="4" w:space="0"/>
            </w:tcBorders>
            <w:tcW w:w="2414" w:type="dxa"/>
            <w:vAlign w:val="center"/>
            <w:textDirection w:val="lrTb"/>
            <w:noWrap w:val="false"/>
          </w:tcPr>
          <w:p>
            <w:pPr>
              <w:pStyle w:val="741"/>
              <w:jc w:val="left"/>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pStyle w:val="741"/>
              <w:jc w:val="center"/>
              <w:spacing w:after="150" w:line="450" w:lineRule="atLeast"/>
              <w:widowControl/>
              <w:rPr>
                <w:rFonts w:ascii="宋体" w:hAnsi="宋体" w:cs="宋体"/>
              </w:rPr>
            </w:pPr>
            <w:r>
              <w:rPr>
                <w:rFonts w:ascii="宋体" w:hAnsi="宋体" w:cs="宋体"/>
              </w:rPr>
            </w:r>
            <w:r/>
          </w:p>
        </w:tc>
      </w:tr>
      <w:tr>
        <w:trPr>
          <w:trHeight w:val="1243"/>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741"/>
              <w:widowControl/>
              <w:rPr>
                <w:rFonts w:hint="eastAsia" w:ascii="宋体" w:hAnsi="宋体" w:cs="宋体"/>
              </w:rPr>
            </w:pPr>
            <w:r>
              <w:rPr>
                <w:rFonts w:hint="eastAsia" w:ascii="宋体" w:hAnsi="宋体" w:cs="宋体"/>
              </w:rPr>
              <w:t xml:space="preserve">考核人员签字</w:t>
            </w:r>
            <w:r>
              <w:rPr>
                <w:rFonts w:hint="eastAsia"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3667" w:type="dxa"/>
            <w:vAlign w:val="center"/>
            <w:textDirection w:val="lrTb"/>
            <w:noWrap w:val="false"/>
          </w:tcPr>
          <w:p>
            <w:pPr>
              <w:pStyle w:val="741"/>
              <w:jc w:val="center"/>
              <w:spacing w:after="150" w:line="450" w:lineRule="atLeast"/>
              <w:widowControl/>
              <w:rPr>
                <w:rFonts w:hint="eastAsia" w:ascii="宋体" w:hAnsi="宋体" w:cs="宋体"/>
              </w:rPr>
            </w:pPr>
            <w:r>
              <w:rPr>
                <w:rFonts w:hint="eastAsia" w:ascii="宋体" w:hAnsi="宋体" w:cs="宋体"/>
              </w:rPr>
              <w:t xml:space="preserve">业主单位：（盖章）</w:t>
            </w:r>
            <w:r>
              <w:rPr>
                <w:rFonts w:hint="eastAsia"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pStyle w:val="741"/>
              <w:jc w:val="center"/>
              <w:widowControl/>
              <w:rPr>
                <w:rFonts w:hint="eastAsia" w:ascii="宋体" w:hAnsi="宋体" w:cs="宋体"/>
              </w:rPr>
            </w:pPr>
            <w:r>
              <w:rPr>
                <w:rFonts w:hint="eastAsia" w:ascii="宋体" w:hAnsi="宋体" w:cs="宋体"/>
              </w:rPr>
              <w:t xml:space="preserve">监理单位：（盖章）</w:t>
            </w:r>
            <w:r>
              <w:rPr>
                <w:rFonts w:hint="eastAsia"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741"/>
              <w:jc w:val="center"/>
              <w:widowControl/>
              <w:rPr>
                <w:rFonts w:hint="eastAsia" w:ascii="宋体" w:hAnsi="宋体" w:cs="宋体"/>
              </w:rPr>
            </w:pPr>
            <w:r>
              <w:rPr>
                <w:rFonts w:hint="eastAsia" w:ascii="宋体" w:hAnsi="宋体" w:cs="宋体"/>
              </w:rPr>
              <w:t xml:space="preserve">施工单位：（盖章）</w:t>
            </w:r>
            <w:r>
              <w:rPr>
                <w:rFonts w:hint="eastAsia" w:ascii="宋体" w:hAnsi="宋体" w:cs="宋体"/>
              </w:rPr>
            </w:r>
            <w:r/>
          </w:p>
        </w:tc>
      </w:tr>
      <w:tr>
        <w:trPr>
          <w:trHeight w:val="551"/>
        </w:trPr>
        <w:tc>
          <w:tcPr>
            <w:gridSpan w:val="2"/>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pStyle w:val="741"/>
              <w:jc w:val="center"/>
              <w:widowControl/>
              <w:rPr>
                <w:rFonts w:ascii="宋体" w:hAnsi="宋体" w:cs="宋体"/>
              </w:rPr>
            </w:pPr>
            <w:r>
              <w:rPr>
                <w:rFonts w:hint="eastAsia" w:ascii="宋体" w:hAnsi="宋体" w:cs="宋体"/>
              </w:rPr>
              <w:t xml:space="preserve">考核</w:t>
            </w:r>
            <w:r>
              <w:rPr>
                <w:rFonts w:ascii="宋体" w:hAnsi="宋体" w:cs="宋体"/>
              </w:rPr>
              <w:t xml:space="preserve">意见</w:t>
            </w:r>
            <w:r>
              <w:rPr>
                <w:rFonts w:ascii="宋体" w:hAnsi="宋体" w:cs="宋体"/>
              </w:rPr>
            </w:r>
            <w:r/>
          </w:p>
        </w:tc>
        <w:tc>
          <w:tcPr>
            <w:gridSpan w:val="5"/>
            <w:tcBorders>
              <w:top w:val="single" w:color="000000" w:sz="4" w:space="0"/>
              <w:left w:val="single" w:color="000000" w:sz="4" w:space="0"/>
              <w:bottom w:val="single" w:color="000000" w:sz="4" w:space="0"/>
              <w:right w:val="single" w:color="000000" w:sz="4" w:space="0"/>
            </w:tcBorders>
            <w:tcW w:w="7354" w:type="dxa"/>
            <w:vAlign w:val="center"/>
            <w:textDirection w:val="lrTb"/>
            <w:noWrap w:val="false"/>
          </w:tcPr>
          <w:p>
            <w:pPr>
              <w:pStyle w:val="741"/>
              <w:spacing w:after="150" w:line="450" w:lineRule="atLeast"/>
              <w:widowControl/>
              <w:rPr>
                <w:rFonts w:ascii="宋体" w:hAnsi="宋体" w:cs="宋体"/>
              </w:rPr>
            </w:pPr>
            <w:r>
              <w:rPr>
                <w:rFonts w:ascii="宋体" w:hAnsi="宋体" w:cs="宋体"/>
              </w:rPr>
            </w:r>
            <w:r/>
          </w:p>
        </w:tc>
      </w:tr>
    </w:tbl>
    <w:p>
      <w:pPr>
        <w:pStyle w:val="741"/>
        <w:jc w:val="left"/>
        <w:spacing w:after="150" w:line="450" w:lineRule="atLeast"/>
        <w:widowControl/>
        <w:rPr>
          <w:rFonts w:ascii="宋体" w:hAnsi="宋体" w:cs="宋体"/>
          <w:b/>
          <w:color w:val="262626"/>
          <w:sz w:val="24"/>
        </w:rPr>
      </w:pPr>
      <w:r>
        <w:rPr>
          <w:rFonts w:ascii="宋体" w:hAnsi="宋体" w:cs="宋体"/>
          <w:b/>
          <w:color w:val="262626"/>
          <w:sz w:val="24"/>
        </w:rPr>
        <w:t xml:space="preserve">附表</w:t>
      </w:r>
      <w:r>
        <w:rPr>
          <w:rFonts w:hint="eastAsia" w:ascii="宋体" w:hAnsi="宋体" w:cs="宋体"/>
          <w:b/>
          <w:color w:val="262626"/>
          <w:sz w:val="24"/>
        </w:rPr>
        <w:t xml:space="preserve">2</w:t>
      </w:r>
      <w:r>
        <w:rPr>
          <w:rFonts w:ascii="宋体" w:hAnsi="宋体" w:cs="宋体"/>
          <w:b/>
          <w:color w:val="262626"/>
          <w:sz w:val="24"/>
        </w:rPr>
        <w:t xml:space="preserve">：考核付款申请表</w:t>
      </w:r>
      <w:r>
        <w:rPr>
          <w:rFonts w:ascii="宋体" w:hAnsi="宋体" w:cs="宋体"/>
          <w:b/>
          <w:color w:val="262626"/>
          <w:sz w:val="24"/>
        </w:rPr>
      </w:r>
      <w:r/>
    </w:p>
    <w:p>
      <w:pPr>
        <w:pStyle w:val="741"/>
        <w:jc w:val="center"/>
        <w:spacing w:after="150" w:line="450" w:lineRule="atLeast"/>
        <w:widowControl/>
        <w:rPr>
          <w:rFonts w:ascii="宋体" w:hAnsi="宋体" w:cs="宋体"/>
          <w:b/>
          <w:sz w:val="24"/>
        </w:rPr>
      </w:pPr>
      <w:r>
        <w:rPr>
          <w:rFonts w:ascii="宋体" w:hAnsi="宋体" w:cs="宋体"/>
          <w:b/>
          <w:sz w:val="24"/>
        </w:rPr>
        <w:t xml:space="preserve">年</w:t>
      </w:r>
      <w:r>
        <w:rPr>
          <w:rFonts w:hint="eastAsia" w:ascii="宋体" w:hAnsi="宋体" w:cs="宋体"/>
          <w:b/>
          <w:sz w:val="24"/>
        </w:rPr>
        <w:t xml:space="preserve">    </w:t>
      </w:r>
      <w:r>
        <w:rPr>
          <w:rFonts w:ascii="宋体" w:hAnsi="宋体" w:cs="宋体"/>
          <w:b/>
          <w:sz w:val="24"/>
        </w:rPr>
        <w:t xml:space="preserve">月至</w:t>
      </w:r>
      <w:r>
        <w:rPr>
          <w:rFonts w:hint="eastAsia" w:ascii="宋体" w:hAnsi="宋体" w:cs="宋体"/>
          <w:b/>
          <w:sz w:val="24"/>
        </w:rPr>
        <w:t xml:space="preserve">   </w:t>
      </w:r>
      <w:r>
        <w:rPr>
          <w:rFonts w:ascii="宋体" w:hAnsi="宋体" w:cs="宋体"/>
          <w:b/>
          <w:sz w:val="24"/>
        </w:rPr>
        <w:t xml:space="preserve">月</w:t>
      </w:r>
      <w:r>
        <w:rPr>
          <w:rFonts w:ascii="宋体" w:hAnsi="宋体" w:cs="宋体"/>
          <w:b/>
          <w:color w:val="ff0000"/>
          <w:sz w:val="24"/>
        </w:rPr>
        <w:t xml:space="preserve">考核付款申请表</w:t>
      </w:r>
      <w:r>
        <w:rPr>
          <w:rFonts w:ascii="宋体" w:hAnsi="宋体" w:cs="宋体"/>
          <w:b/>
          <w:sz w:val="24"/>
        </w:rPr>
      </w:r>
      <w:r/>
    </w:p>
    <w:p>
      <w:pPr>
        <w:pStyle w:val="741"/>
        <w:ind w:left="-420" w:firstLine="240"/>
        <w:rPr>
          <w:sz w:val="24"/>
        </w:rPr>
      </w:pPr>
      <w:r>
        <w:rPr>
          <w:sz w:val="24"/>
        </w:rPr>
      </w:r>
      <w:r/>
    </w:p>
    <w:p>
      <w:pPr>
        <w:pStyle w:val="741"/>
        <w:ind w:left="-420" w:firstLine="240"/>
      </w:pPr>
      <w:r>
        <w:t xml:space="preserve">申请单位：（盖章）                                            单位：</w:t>
      </w:r>
      <w:r>
        <w:rPr>
          <w:rFonts w:hint="eastAsia"/>
        </w:rPr>
        <w:t xml:space="preserve">　　</w:t>
      </w:r>
      <w:r>
        <w:t xml:space="preserve">元</w:t>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5"/>
        <w:gridCol w:w="1745"/>
        <w:gridCol w:w="1559"/>
        <w:gridCol w:w="1276"/>
        <w:gridCol w:w="1276"/>
        <w:gridCol w:w="1417"/>
        <w:gridCol w:w="1560"/>
      </w:tblGrid>
      <w:tr>
        <w:trPr>
          <w:trHeight w:val="791"/>
        </w:trPr>
        <w:tc>
          <w:tcPr>
            <w:tcBorders>
              <w:top w:val="single" w:color="000000" w:sz="4" w:space="0"/>
              <w:left w:val="single" w:color="000000" w:sz="4" w:space="0"/>
              <w:bottom w:val="single" w:color="000000" w:sz="4" w:space="0"/>
              <w:right w:val="single" w:color="000000" w:sz="4" w:space="0"/>
            </w:tcBorders>
            <w:tcW w:w="665" w:type="dxa"/>
            <w:vAlign w:val="center"/>
            <w:vMerge w:val="restart"/>
            <w:textDirection w:val="tbRlV"/>
            <w:noWrap w:val="false"/>
          </w:tcPr>
          <w:p>
            <w:pPr>
              <w:pStyle w:val="741"/>
              <w:ind w:left="113" w:right="113"/>
              <w:jc w:val="center"/>
            </w:pPr>
            <w:r>
              <w:rPr>
                <w:rFonts w:hint="eastAsia"/>
                <w:spacing w:val="33"/>
              </w:rPr>
              <w:t xml:space="preserve">单位申报情</w:t>
            </w:r>
            <w:r>
              <w:rPr>
                <w:rFonts w:hint="eastAsia"/>
                <w:spacing w:val="2"/>
              </w:rPr>
              <w:t xml:space="preserve">况</w:t>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pStyle w:val="741"/>
              <w:jc w:val="center"/>
            </w:pPr>
            <w:r>
              <w:rPr>
                <w:rFonts w:hint="eastAsia"/>
              </w:rPr>
              <w:t xml:space="preserve">考核月份</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41"/>
              <w:jc w:val="center"/>
            </w:pPr>
            <w:r>
              <w:rPr>
                <w:rFonts w:hint="eastAsia"/>
              </w:rPr>
              <w:t xml:space="preserve">月维修维护费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1"/>
              <w:jc w:val="center"/>
            </w:pPr>
            <w:r>
              <w:rPr>
                <w:rFonts w:hint="eastAsia"/>
              </w:rPr>
              <w:t xml:space="preserve">考核得分</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1"/>
              <w:jc w:val="center"/>
            </w:pPr>
            <w:r>
              <w:rPr>
                <w:rFonts w:hint="eastAsia"/>
              </w:rPr>
              <w:t xml:space="preserve">考核应扣费用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41"/>
              <w:jc w:val="center"/>
            </w:pPr>
            <w:r>
              <w:rPr>
                <w:rFonts w:hint="eastAsia"/>
              </w:rPr>
              <w:t xml:space="preserve">其他应扣费用</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41"/>
              <w:jc w:val="center"/>
            </w:pPr>
            <w:r>
              <w:rPr>
                <w:rFonts w:hint="eastAsia"/>
              </w:rPr>
              <w:t xml:space="preserve">实际应申请费用</w:t>
            </w:r>
            <w:r/>
          </w:p>
        </w:tc>
      </w:tr>
      <w:tr>
        <w:trPr>
          <w:trHeight w:val="420"/>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pStyle w:val="741"/>
              <w:jc w:val="left"/>
            </w:pPr>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pStyle w:val="741"/>
              <w:ind w:firstLine="420"/>
              <w:rPr>
                <w:spacing w:val="-8"/>
              </w:rPr>
            </w:pPr>
            <w:r>
              <w:rPr>
                <w:rFonts w:hint="eastAsia" w:ascii="宋体" w:hAnsi="宋体" w:cs="宋体"/>
              </w:rPr>
              <w:t xml:space="preserve">年    月</w:t>
            </w:r>
            <w:r>
              <w:rPr>
                <w:spacing w:val="-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41"/>
              <w:jc w:val="center"/>
            </w:p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1"/>
              <w:jc w:val="center"/>
            </w:p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41"/>
              <w:jc w:val="center"/>
            </w:pPr>
            <w:r/>
            <w:r/>
          </w:p>
        </w:tc>
        <w:tc>
          <w:tcPr>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pStyle w:val="741"/>
              <w:jc w:val="center"/>
            </w:p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41"/>
              <w:jc w:val="center"/>
            </w:pPr>
            <w:r/>
            <w:r/>
          </w:p>
        </w:tc>
      </w:tr>
      <w:tr>
        <w:trPr>
          <w:trHeight w:val="554"/>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pStyle w:val="741"/>
              <w:jc w:val="left"/>
            </w:pPr>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pStyle w:val="741"/>
              <w:ind w:firstLine="420"/>
            </w:pPr>
            <w:r>
              <w:rPr>
                <w:rFonts w:hint="eastAsia" w:ascii="宋体" w:hAnsi="宋体" w:cs="宋体"/>
              </w:rPr>
              <w:t xml:space="preserve">年    月</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41"/>
              <w:jc w:val="center"/>
            </w:p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1"/>
              <w:jc w:val="center"/>
            </w:p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41"/>
              <w:jc w:val="center"/>
            </w:pPr>
            <w:r/>
            <w:r/>
          </w:p>
        </w:tc>
        <w:tc>
          <w:tcPr>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pStyle w:val="741"/>
              <w:jc w:val="center"/>
            </w:p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41"/>
              <w:jc w:val="center"/>
            </w:pPr>
            <w:r/>
            <w:r/>
          </w:p>
        </w:tc>
      </w:tr>
      <w:tr>
        <w:trPr>
          <w:trHeight w:val="562"/>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pStyle w:val="741"/>
              <w:jc w:val="left"/>
            </w:pPr>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pStyle w:val="741"/>
              <w:ind w:firstLine="420"/>
              <w:rPr>
                <w:spacing w:val="-6"/>
              </w:rPr>
            </w:pPr>
            <w:r>
              <w:rPr>
                <w:rFonts w:hint="eastAsia" w:ascii="宋体" w:hAnsi="宋体" w:cs="宋体"/>
              </w:rPr>
              <w:t xml:space="preserve">年    月</w:t>
            </w:r>
            <w:r>
              <w:rPr>
                <w:spacing w:val="-6"/>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41"/>
              <w:jc w:val="center"/>
            </w:p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1"/>
              <w:jc w:val="center"/>
            </w:p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41"/>
              <w:jc w:val="center"/>
            </w:pPr>
            <w:r/>
            <w:r/>
          </w:p>
        </w:tc>
        <w:tc>
          <w:tcPr>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pStyle w:val="741"/>
              <w:jc w:val="center"/>
            </w:p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41"/>
              <w:jc w:val="center"/>
            </w:pPr>
            <w:r/>
            <w:r/>
          </w:p>
        </w:tc>
      </w:tr>
      <w:tr>
        <w:trPr>
          <w:trHeight w:val="556"/>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pStyle w:val="741"/>
              <w:jc w:val="left"/>
            </w:pPr>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pStyle w:val="741"/>
              <w:jc w:val="center"/>
            </w:pPr>
            <w:r>
              <w:rPr>
                <w:rFonts w:hint="eastAsia"/>
              </w:rPr>
              <w:t xml:space="preserve">合  计</w:t>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41"/>
              <w:jc w:val="center"/>
            </w:p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41"/>
              <w:ind w:firstLine="360"/>
            </w:p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41"/>
            </w:pPr>
            <w:r/>
            <w:r/>
          </w:p>
        </w:tc>
        <w:tc>
          <w:tcPr>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pStyle w:val="741"/>
            </w:p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741"/>
              <w:ind w:firstLine="480"/>
            </w:pPr>
            <w:r/>
            <w:r/>
          </w:p>
        </w:tc>
      </w:tr>
      <w:tr>
        <w:trPr>
          <w:trHeight w:val="435"/>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pStyle w:val="741"/>
              <w:jc w:val="left"/>
            </w:pPr>
            <w:r/>
            <w:r/>
          </w:p>
        </w:tc>
        <w:tc>
          <w:tcPr>
            <w:gridSpan w:val="6"/>
            <w:tcBorders>
              <w:top w:val="single" w:color="000000" w:sz="4" w:space="0"/>
              <w:left w:val="single" w:color="000000" w:sz="4" w:space="0"/>
              <w:bottom w:val="single" w:color="000000" w:sz="4" w:space="0"/>
              <w:right w:val="single" w:color="000000" w:sz="4" w:space="0"/>
            </w:tcBorders>
            <w:tcW w:w="8833" w:type="dxa"/>
            <w:vAlign w:val="top"/>
            <w:textDirection w:val="lrTb"/>
            <w:noWrap w:val="false"/>
          </w:tcPr>
          <w:p>
            <w:pPr>
              <w:pStyle w:val="741"/>
            </w:pPr>
            <w:r>
              <w:rPr>
                <w:rFonts w:hint="eastAsia"/>
              </w:rPr>
              <w:t xml:space="preserve">收款人全称： </w:t>
            </w:r>
            <w:r/>
          </w:p>
        </w:tc>
      </w:tr>
      <w:tr>
        <w:trPr>
          <w:trHeight w:val="397"/>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pStyle w:val="741"/>
              <w:jc w:val="left"/>
            </w:pPr>
            <w:r/>
            <w:r/>
          </w:p>
        </w:tc>
        <w:tc>
          <w:tcPr>
            <w:gridSpan w:val="6"/>
            <w:tcBorders>
              <w:top w:val="single" w:color="000000" w:sz="4" w:space="0"/>
              <w:left w:val="single" w:color="000000" w:sz="4" w:space="0"/>
              <w:bottom w:val="single" w:color="000000" w:sz="4" w:space="0"/>
              <w:right w:val="single" w:color="000000" w:sz="4" w:space="0"/>
            </w:tcBorders>
            <w:tcW w:w="8833" w:type="dxa"/>
            <w:vAlign w:val="top"/>
            <w:textDirection w:val="lrTb"/>
            <w:noWrap w:val="false"/>
          </w:tcPr>
          <w:p>
            <w:pPr>
              <w:pStyle w:val="741"/>
            </w:pPr>
            <w:r>
              <w:rPr>
                <w:rFonts w:hint="eastAsia"/>
              </w:rPr>
              <w:t xml:space="preserve">开户银行：                             银行账号： </w:t>
            </w:r>
            <w:r/>
          </w:p>
        </w:tc>
      </w:tr>
      <w:tr>
        <w:trPr>
          <w:trHeight w:val="540"/>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pStyle w:val="741"/>
              <w:jc w:val="left"/>
            </w:pPr>
            <w:r/>
            <w:r/>
          </w:p>
        </w:tc>
        <w:tc>
          <w:tcPr>
            <w:gridSpan w:val="6"/>
            <w:tcBorders>
              <w:top w:val="single" w:color="000000" w:sz="4" w:space="0"/>
              <w:left w:val="single" w:color="000000" w:sz="4" w:space="0"/>
              <w:bottom w:val="single" w:color="000000" w:sz="4" w:space="0"/>
              <w:right w:val="single" w:color="000000" w:sz="4" w:space="0"/>
            </w:tcBorders>
            <w:tcW w:w="8833" w:type="dxa"/>
            <w:vAlign w:val="top"/>
            <w:textDirection w:val="lrTb"/>
            <w:noWrap w:val="false"/>
          </w:tcPr>
          <w:p>
            <w:pPr>
              <w:pStyle w:val="741"/>
            </w:pPr>
            <w:r>
              <w:rPr>
                <w:rFonts w:hint="eastAsia"/>
              </w:rPr>
              <w:t xml:space="preserve">负责人/受托人（签名）：                             </w:t>
            </w:r>
            <w:r/>
          </w:p>
          <w:p>
            <w:pPr>
              <w:pStyle w:val="741"/>
              <w:ind w:firstLine="6300"/>
            </w:pPr>
            <w:r>
              <w:rPr>
                <w:rFonts w:hint="eastAsia"/>
              </w:rPr>
              <w:t xml:space="preserve"> 年  月  日</w:t>
            </w:r>
            <w:r/>
          </w:p>
        </w:tc>
      </w:tr>
      <w:tr>
        <w:trPr>
          <w:trHeight w:val="1135"/>
        </w:trPr>
        <w:tc>
          <w:tcPr>
            <w:tcBorders>
              <w:top w:val="single" w:color="000000" w:sz="4" w:space="0"/>
              <w:left w:val="single" w:color="000000" w:sz="4" w:space="0"/>
              <w:bottom w:val="none" w:color="000000" w:sz="0" w:space="0"/>
              <w:right w:val="single" w:color="000000" w:sz="4" w:space="0"/>
            </w:tcBorders>
            <w:tcW w:w="665" w:type="dxa"/>
            <w:vAlign w:val="center"/>
            <w:vMerge w:val="restart"/>
            <w:textDirection w:val="tbRlV"/>
            <w:noWrap w:val="false"/>
          </w:tcPr>
          <w:p>
            <w:pPr>
              <w:pStyle w:val="741"/>
              <w:ind w:left="113" w:right="113"/>
              <w:jc w:val="center"/>
            </w:pPr>
            <w:r>
              <w:rPr>
                <w:rFonts w:hint="eastAsia"/>
                <w:spacing w:val="19"/>
              </w:rPr>
              <w:t xml:space="preserve">付款单位审核意</w:t>
            </w:r>
            <w:r>
              <w:rPr>
                <w:rFonts w:hint="eastAsia"/>
              </w:rPr>
              <w:t xml:space="preserve">见</w:t>
            </w:r>
            <w:r/>
          </w:p>
        </w:tc>
        <w:tc>
          <w:tcPr>
            <w:gridSpan w:val="6"/>
            <w:tcBorders>
              <w:top w:val="single" w:color="000000" w:sz="4" w:space="0"/>
              <w:left w:val="single" w:color="000000" w:sz="4" w:space="0"/>
              <w:bottom w:val="single" w:color="000000" w:sz="4" w:space="0"/>
              <w:right w:val="single" w:color="000000" w:sz="4" w:space="0"/>
            </w:tcBorders>
            <w:tcW w:w="8833" w:type="dxa"/>
            <w:vAlign w:val="top"/>
            <w:textDirection w:val="lrTb"/>
            <w:noWrap w:val="false"/>
          </w:tcPr>
          <w:p>
            <w:pPr>
              <w:pStyle w:val="741"/>
            </w:pPr>
            <w:r>
              <w:rPr>
                <w:rFonts w:hint="eastAsia"/>
              </w:rPr>
              <w:t xml:space="preserve">业主代表</w:t>
            </w:r>
            <w:r>
              <w:t xml:space="preserve">意见：</w:t>
            </w:r>
            <w:r/>
          </w:p>
          <w:p>
            <w:pPr>
              <w:pStyle w:val="741"/>
            </w:pPr>
            <w:r/>
            <w:r/>
          </w:p>
          <w:p>
            <w:pPr>
              <w:pStyle w:val="741"/>
            </w:pPr>
            <w:r/>
            <w:r/>
          </w:p>
          <w:p>
            <w:pPr>
              <w:pStyle w:val="741"/>
            </w:pPr>
            <w:r>
              <w:rPr>
                <w:rFonts w:hint="eastAsia"/>
              </w:rPr>
              <w:t xml:space="preserve">                                     审核人：               年  月  日</w:t>
            </w:r>
            <w:r/>
          </w:p>
        </w:tc>
      </w:tr>
      <w:tr>
        <w:trPr>
          <w:trHeight w:val="1230"/>
        </w:trPr>
        <w:tc>
          <w:tcPr>
            <w:tcBorders>
              <w:top w:val="none" w:color="000000" w:sz="0" w:space="0"/>
              <w:left w:val="single" w:color="000000" w:sz="4" w:space="0"/>
              <w:bottom w:val="none" w:color="000000" w:sz="0" w:space="0"/>
              <w:right w:val="single" w:color="000000" w:sz="4" w:space="0"/>
            </w:tcBorders>
            <w:tcW w:w="665" w:type="dxa"/>
            <w:vAlign w:val="center"/>
            <w:vMerge w:val="continue"/>
            <w:textDirection w:val="tbRlV"/>
            <w:noWrap w:val="false"/>
          </w:tcPr>
          <w:p>
            <w:pPr>
              <w:pStyle w:val="741"/>
              <w:ind w:left="113" w:right="113"/>
              <w:jc w:val="center"/>
            </w:pPr>
            <w:r/>
            <w:r/>
          </w:p>
        </w:tc>
        <w:tc>
          <w:tcPr>
            <w:gridSpan w:val="6"/>
            <w:tcBorders>
              <w:top w:val="single" w:color="000000" w:sz="4" w:space="0"/>
              <w:left w:val="single" w:color="000000" w:sz="4" w:space="0"/>
              <w:bottom w:val="single" w:color="000000" w:sz="4" w:space="0"/>
              <w:right w:val="single" w:color="000000" w:sz="4" w:space="0"/>
            </w:tcBorders>
            <w:tcW w:w="8833" w:type="dxa"/>
            <w:vAlign w:val="top"/>
            <w:textDirection w:val="lrTb"/>
            <w:noWrap w:val="false"/>
          </w:tcPr>
          <w:p>
            <w:pPr>
              <w:pStyle w:val="741"/>
            </w:pPr>
            <w:r>
              <w:rPr>
                <w:rFonts w:hint="eastAsia"/>
              </w:rPr>
              <w:t xml:space="preserve">监理</w:t>
            </w:r>
            <w:r>
              <w:t xml:space="preserve">意见：</w:t>
            </w:r>
            <w:r/>
          </w:p>
          <w:p>
            <w:pPr>
              <w:pStyle w:val="741"/>
            </w:pPr>
            <w:r/>
            <w:r/>
          </w:p>
          <w:p>
            <w:pPr>
              <w:pStyle w:val="741"/>
            </w:pPr>
            <w:r/>
            <w:r/>
          </w:p>
          <w:p>
            <w:pPr>
              <w:pStyle w:val="741"/>
            </w:pPr>
            <w:r>
              <w:rPr>
                <w:rFonts w:hint="eastAsia"/>
              </w:rPr>
              <w:t xml:space="preserve">                                     审核人：                年  月  日</w:t>
            </w:r>
            <w:r/>
          </w:p>
        </w:tc>
      </w:tr>
      <w:tr>
        <w:trPr>
          <w:trHeight w:val="1317"/>
        </w:trPr>
        <w:tc>
          <w:tcPr>
            <w:tcBorders>
              <w:top w:val="none" w:color="000000" w:sz="0" w:space="0"/>
              <w:left w:val="single" w:color="000000" w:sz="4" w:space="0"/>
              <w:bottom w:val="none" w:color="000000" w:sz="0" w:space="0"/>
              <w:right w:val="single" w:color="000000" w:sz="4" w:space="0"/>
            </w:tcBorders>
            <w:tcW w:w="665" w:type="dxa"/>
            <w:vAlign w:val="center"/>
            <w:vMerge w:val="continue"/>
            <w:textDirection w:val="lrTb"/>
            <w:noWrap w:val="false"/>
          </w:tcPr>
          <w:p>
            <w:pPr>
              <w:pStyle w:val="741"/>
              <w:jc w:val="left"/>
            </w:pPr>
            <w:r/>
            <w:r/>
          </w:p>
        </w:tc>
        <w:tc>
          <w:tcPr>
            <w:gridSpan w:val="6"/>
            <w:tcBorders>
              <w:top w:val="single" w:color="000000" w:sz="4" w:space="0"/>
              <w:left w:val="single" w:color="000000" w:sz="4" w:space="0"/>
              <w:bottom w:val="single" w:color="000000" w:sz="4" w:space="0"/>
              <w:right w:val="single" w:color="000000" w:sz="4" w:space="0"/>
            </w:tcBorders>
            <w:tcW w:w="8833" w:type="dxa"/>
            <w:vAlign w:val="top"/>
            <w:textDirection w:val="lrTb"/>
            <w:noWrap w:val="false"/>
          </w:tcPr>
          <w:p>
            <w:pPr>
              <w:pStyle w:val="741"/>
            </w:pPr>
            <w:r>
              <w:rPr>
                <w:rFonts w:hint="eastAsia"/>
              </w:rPr>
              <w:t xml:space="preserve">科室</w:t>
            </w:r>
            <w:r>
              <w:t xml:space="preserve">意见：</w:t>
            </w:r>
            <w:r/>
          </w:p>
          <w:p>
            <w:pPr>
              <w:pStyle w:val="741"/>
            </w:pPr>
            <w:r/>
            <w:r/>
          </w:p>
          <w:p>
            <w:pPr>
              <w:pStyle w:val="741"/>
              <w:ind w:firstLine="405"/>
            </w:pPr>
            <w:r/>
            <w:r/>
          </w:p>
          <w:p>
            <w:pPr>
              <w:pStyle w:val="741"/>
              <w:ind w:firstLine="405"/>
            </w:pPr>
            <w:r/>
            <w:r/>
          </w:p>
          <w:p>
            <w:pPr>
              <w:pStyle w:val="741"/>
              <w:ind w:firstLine="405"/>
            </w:pPr>
            <w:r>
              <w:rPr>
                <w:rFonts w:hint="eastAsia"/>
              </w:rPr>
              <w:t xml:space="preserve">                                  审核人：               年 月  日</w:t>
            </w:r>
            <w:r/>
          </w:p>
        </w:tc>
      </w:tr>
      <w:tr>
        <w:trPr>
          <w:trHeight w:val="1285"/>
        </w:trPr>
        <w:tc>
          <w:tcPr>
            <w:tcBorders>
              <w:top w:val="none" w:color="000000" w:sz="0" w:space="0"/>
              <w:left w:val="single" w:color="000000" w:sz="4" w:space="0"/>
              <w:bottom w:val="single" w:color="000000" w:sz="4" w:space="0"/>
              <w:right w:val="single" w:color="000000" w:sz="4" w:space="0"/>
            </w:tcBorders>
            <w:tcW w:w="665" w:type="dxa"/>
            <w:vAlign w:val="center"/>
            <w:vMerge w:val="continue"/>
            <w:textDirection w:val="lrTb"/>
            <w:noWrap w:val="false"/>
          </w:tcPr>
          <w:p>
            <w:pPr>
              <w:pStyle w:val="741"/>
              <w:jc w:val="left"/>
            </w:pPr>
            <w:r/>
            <w:r/>
          </w:p>
        </w:tc>
        <w:tc>
          <w:tcPr>
            <w:gridSpan w:val="6"/>
            <w:tcBorders>
              <w:top w:val="single" w:color="000000" w:sz="4" w:space="0"/>
              <w:left w:val="single" w:color="000000" w:sz="4" w:space="0"/>
              <w:bottom w:val="single" w:color="000000" w:sz="4" w:space="0"/>
              <w:right w:val="single" w:color="000000" w:sz="4" w:space="0"/>
            </w:tcBorders>
            <w:tcW w:w="8833" w:type="dxa"/>
            <w:vAlign w:val="top"/>
            <w:textDirection w:val="lrTb"/>
            <w:noWrap w:val="false"/>
          </w:tcPr>
          <w:p>
            <w:pPr>
              <w:pStyle w:val="741"/>
            </w:pPr>
            <w:r>
              <w:rPr>
                <w:rFonts w:hint="eastAsia"/>
              </w:rPr>
              <w:t xml:space="preserve">主任室意见：</w:t>
            </w:r>
            <w:r/>
          </w:p>
          <w:p>
            <w:pPr>
              <w:pStyle w:val="741"/>
            </w:pPr>
            <w:r/>
            <w:r/>
          </w:p>
          <w:p>
            <w:pPr>
              <w:pStyle w:val="741"/>
            </w:pPr>
            <w:r/>
            <w:r/>
          </w:p>
          <w:p>
            <w:pPr>
              <w:pStyle w:val="741"/>
            </w:pPr>
            <w:r/>
            <w:r/>
          </w:p>
          <w:p>
            <w:pPr>
              <w:pStyle w:val="741"/>
              <w:ind w:firstLine="3990"/>
            </w:pPr>
            <w:r>
              <w:rPr>
                <w:rFonts w:hint="eastAsia"/>
              </w:rPr>
              <w:t xml:space="preserve">审核人：               年  月  日</w:t>
            </w:r>
            <w:r/>
          </w:p>
        </w:tc>
      </w:tr>
    </w:tbl>
    <w:p>
      <w:pPr>
        <w:pStyle w:val="741"/>
        <w:ind w:left="-525" w:firstLine="306"/>
        <w:rPr>
          <w:spacing w:val="-4"/>
        </w:rPr>
      </w:pPr>
      <w:r>
        <w:rPr>
          <w:spacing w:val="-3"/>
        </w:rPr>
        <w:t xml:space="preserve">备注：</w:t>
      </w:r>
      <w:r>
        <w:rPr>
          <w:spacing w:val="-4"/>
        </w:rPr>
        <w:t xml:space="preserve">1</w:t>
      </w:r>
      <w:r>
        <w:rPr>
          <w:spacing w:val="-3"/>
        </w:rPr>
        <w:t xml:space="preserve">、本表一式三份，一份结报，一份</w:t>
      </w:r>
      <w:r>
        <w:rPr>
          <w:rFonts w:hint="eastAsia"/>
          <w:spacing w:val="-3"/>
        </w:rPr>
        <w:t xml:space="preserve">监理单位</w:t>
      </w:r>
      <w:r>
        <w:rPr>
          <w:spacing w:val="-3"/>
        </w:rPr>
        <w:t xml:space="preserve">，一份业务科</w:t>
      </w:r>
      <w:r>
        <w:rPr>
          <w:rFonts w:hint="eastAsia"/>
          <w:spacing w:val="-3"/>
        </w:rPr>
        <w:t xml:space="preserve">科</w:t>
      </w:r>
      <w:r>
        <w:rPr>
          <w:spacing w:val="-3"/>
        </w:rPr>
        <w:t xml:space="preserve">。</w:t>
      </w:r>
      <w:r>
        <w:rPr>
          <w:spacing w:val="-4"/>
        </w:rPr>
      </w:r>
      <w:r/>
    </w:p>
    <w:p>
      <w:pPr>
        <w:pStyle w:val="741"/>
        <w:ind w:firstLine="450"/>
        <w:jc w:val="center"/>
        <w:spacing w:line="680" w:lineRule="exact"/>
        <w:rPr>
          <w:rFonts w:ascii="宋体" w:hAnsi="宋体" w:cs="宋体"/>
          <w:b/>
          <w:spacing w:val="-6"/>
          <w:sz w:val="32"/>
          <w:szCs w:val="32"/>
        </w:rPr>
      </w:pPr>
      <w:r>
        <w:rPr>
          <w:rFonts w:hint="eastAsia" w:ascii="宋体" w:hAnsi="宋体" w:cs="宋体"/>
          <w:b/>
          <w:sz w:val="28"/>
          <w:szCs w:val="28"/>
        </w:rPr>
        <w:t xml:space="preserve">第四部分 </w:t>
      </w:r>
      <w:r>
        <w:rPr>
          <w:rFonts w:ascii="宋体" w:hAnsi="宋体" w:cs="Arial"/>
          <w:b/>
          <w:sz w:val="28"/>
          <w:szCs w:val="28"/>
        </w:rPr>
        <w:t xml:space="preserve">安全生产合同</w:t>
      </w:r>
      <w:r>
        <w:rPr>
          <w:rFonts w:ascii="宋体" w:hAnsi="宋体" w:cs="宋体"/>
          <w:b/>
          <w:spacing w:val="-6"/>
          <w:sz w:val="32"/>
          <w:szCs w:val="32"/>
        </w:rPr>
      </w:r>
      <w:r/>
    </w:p>
    <w:p>
      <w:pPr>
        <w:pStyle w:val="741"/>
        <w:ind w:firstLine="436"/>
        <w:jc w:val="left"/>
        <w:spacing w:line="440" w:lineRule="exact"/>
        <w:rPr>
          <w:rFonts w:ascii="宋体" w:hAnsi="宋体" w:cs="宋体"/>
          <w:spacing w:val="-6"/>
        </w:rPr>
      </w:pPr>
      <w:r>
        <w:rPr>
          <w:rFonts w:ascii="宋体" w:hAnsi="宋体" w:cs="宋体"/>
          <w:spacing w:val="-6"/>
        </w:rPr>
        <w:t xml:space="preserve">为在合同的实施过程中创造安全高效的施工环境，切实搞好本项目的安全管理工作，本项目甲方</w:t>
      </w:r>
      <w:r>
        <w:rPr>
          <w:rFonts w:ascii="宋体" w:hAnsi="宋体" w:cs="宋体"/>
          <w:spacing w:val="-6"/>
          <w:u w:val="single"/>
        </w:rPr>
        <w:t xml:space="preserve">南通市通州区住房和城乡建设局</w:t>
      </w:r>
      <w:r>
        <w:rPr>
          <w:rFonts w:ascii="宋体" w:hAnsi="宋体" w:cs="宋体"/>
          <w:spacing w:val="-6"/>
        </w:rPr>
        <w:t xml:space="preserve">（以下简称“甲方”）与乙方</w:t>
      </w:r>
      <w:r>
        <w:rPr>
          <w:rFonts w:hint="eastAsia" w:ascii="宋体" w:hAnsi="宋体" w:cs="宋体"/>
          <w:spacing w:val="-6"/>
          <w:u w:val="single"/>
        </w:rPr>
        <w:t xml:space="preserve">     </w:t>
      </w:r>
      <w:r>
        <w:rPr>
          <w:rFonts w:ascii="宋体" w:hAnsi="宋体" w:cs="宋体"/>
          <w:spacing w:val="-6"/>
        </w:rPr>
        <w:t xml:space="preserve">（以下简称“乙方”）特此签订安全生产合同：</w:t>
      </w:r>
      <w:r>
        <w:rPr>
          <w:rFonts w:ascii="宋体" w:hAnsi="宋体" w:cs="宋体"/>
          <w:spacing w:val="-6"/>
        </w:rPr>
      </w:r>
      <w:r/>
    </w:p>
    <w:p>
      <w:pPr>
        <w:pStyle w:val="741"/>
        <w:ind w:firstLine="405"/>
        <w:jc w:val="left"/>
        <w:spacing w:line="440" w:lineRule="exact"/>
        <w:rPr>
          <w:rFonts w:ascii="宋体" w:hAnsi="宋体" w:cs="宋体"/>
          <w:spacing w:val="-6"/>
        </w:rPr>
      </w:pPr>
      <w:r>
        <w:rPr>
          <w:rFonts w:ascii="宋体" w:hAnsi="宋体" w:cs="宋体"/>
          <w:spacing w:val="-6"/>
        </w:rPr>
        <w:t xml:space="preserve">一、甲方职责</w:t>
      </w:r>
      <w:r>
        <w:rPr>
          <w:rFonts w:ascii="宋体" w:hAnsi="宋体" w:cs="宋体"/>
          <w:spacing w:val="-6"/>
        </w:rPr>
      </w:r>
      <w:r/>
    </w:p>
    <w:p>
      <w:pPr>
        <w:pStyle w:val="741"/>
        <w:ind w:firstLine="405"/>
        <w:jc w:val="left"/>
        <w:spacing w:line="440" w:lineRule="exact"/>
        <w:rPr>
          <w:rFonts w:ascii="宋体" w:hAnsi="宋体" w:cs="宋体"/>
          <w:spacing w:val="-6"/>
        </w:rPr>
      </w:pPr>
      <w:r>
        <w:rPr>
          <w:rFonts w:ascii="宋体" w:hAnsi="宋体" w:cs="宋体"/>
          <w:spacing w:val="-6"/>
        </w:rPr>
        <w:t xml:space="preserve">1．严格遵守国家有关安全生产的法律法规、认真执行工程承发包合同中的有关安全要求。</w:t>
      </w:r>
      <w:r>
        <w:rPr>
          <w:rFonts w:ascii="宋体" w:hAnsi="宋体" w:cs="宋体"/>
          <w:spacing w:val="-6"/>
        </w:rPr>
      </w:r>
      <w:r/>
    </w:p>
    <w:p>
      <w:pPr>
        <w:pStyle w:val="741"/>
        <w:ind w:firstLine="405"/>
        <w:jc w:val="left"/>
        <w:spacing w:line="440" w:lineRule="exact"/>
        <w:rPr>
          <w:rFonts w:ascii="宋体" w:hAnsi="宋体" w:cs="宋体"/>
          <w:spacing w:val="-6"/>
        </w:rPr>
      </w:pPr>
      <w:r>
        <w:rPr>
          <w:rFonts w:ascii="宋体" w:hAnsi="宋体" w:cs="宋体"/>
          <w:spacing w:val="-6"/>
        </w:rPr>
        <w:t xml:space="preserve">2．按照“安全第一、预防为主”和坚持“管生产必须管安全”的原则进行安全生产管理，做到生产与安全工作同时计划、布置、检查、总结和评比。</w:t>
      </w:r>
      <w:r>
        <w:rPr>
          <w:rFonts w:ascii="宋体" w:hAnsi="宋体" w:cs="宋体"/>
          <w:spacing w:val="-6"/>
        </w:rPr>
      </w:r>
      <w:r/>
    </w:p>
    <w:p>
      <w:pPr>
        <w:pStyle w:val="741"/>
        <w:ind w:firstLine="405"/>
        <w:jc w:val="left"/>
        <w:spacing w:line="440" w:lineRule="exact"/>
        <w:rPr>
          <w:rFonts w:ascii="宋体" w:hAnsi="宋体" w:cs="宋体"/>
          <w:spacing w:val="-6"/>
        </w:rPr>
      </w:pPr>
      <w:r>
        <w:rPr>
          <w:rFonts w:ascii="宋体" w:hAnsi="宋体" w:cs="宋体"/>
          <w:spacing w:val="-6"/>
        </w:rPr>
        <w:t xml:space="preserve">3．重要的安全设施必须坚持与主体工程“三同时”的原则，即：同时设计、审批，同时施工，同时验收，投入使用。</w:t>
      </w:r>
      <w:r>
        <w:rPr>
          <w:rFonts w:ascii="宋体" w:hAnsi="宋体" w:cs="宋体"/>
          <w:spacing w:val="-6"/>
        </w:rPr>
      </w:r>
      <w:r/>
    </w:p>
    <w:p>
      <w:pPr>
        <w:pStyle w:val="741"/>
        <w:ind w:firstLine="405"/>
        <w:jc w:val="left"/>
        <w:spacing w:line="440" w:lineRule="exact"/>
        <w:rPr>
          <w:rFonts w:ascii="宋体" w:hAnsi="宋体" w:cs="宋体"/>
          <w:spacing w:val="-6"/>
        </w:rPr>
      </w:pPr>
      <w:r>
        <w:rPr>
          <w:rFonts w:ascii="宋体" w:hAnsi="宋体" w:cs="宋体"/>
          <w:spacing w:val="-6"/>
        </w:rPr>
        <w:t xml:space="preserve">4．定期召开安全生产调度会，及时传达中央及地方有关安全生产的精神。</w:t>
      </w:r>
      <w:r>
        <w:rPr>
          <w:rFonts w:ascii="宋体" w:hAnsi="宋体" w:cs="宋体"/>
          <w:spacing w:val="-6"/>
        </w:rPr>
      </w:r>
      <w:r/>
    </w:p>
    <w:p>
      <w:pPr>
        <w:pStyle w:val="741"/>
        <w:ind w:firstLine="405"/>
        <w:jc w:val="left"/>
        <w:spacing w:line="440" w:lineRule="exact"/>
        <w:rPr>
          <w:rFonts w:ascii="宋体" w:hAnsi="宋体" w:cs="宋体"/>
          <w:spacing w:val="-6"/>
        </w:rPr>
      </w:pPr>
      <w:r>
        <w:rPr>
          <w:rFonts w:ascii="宋体" w:hAnsi="宋体" w:cs="宋体"/>
          <w:spacing w:val="-6"/>
        </w:rPr>
        <w:t xml:space="preserve">5．组织对乙方施工现场安全生产检查，监督乙方并及时处理发现的各项隐患。</w:t>
      </w:r>
      <w:r>
        <w:rPr>
          <w:rFonts w:ascii="宋体" w:hAnsi="宋体" w:cs="宋体"/>
          <w:spacing w:val="-6"/>
        </w:rPr>
      </w:r>
      <w:r/>
    </w:p>
    <w:p>
      <w:pPr>
        <w:pStyle w:val="741"/>
        <w:ind w:firstLine="405"/>
        <w:jc w:val="left"/>
        <w:spacing w:line="440" w:lineRule="exact"/>
        <w:rPr>
          <w:rFonts w:ascii="宋体" w:hAnsi="宋体" w:cs="宋体"/>
          <w:spacing w:val="-6"/>
        </w:rPr>
      </w:pPr>
      <w:r>
        <w:rPr>
          <w:rFonts w:ascii="宋体" w:hAnsi="宋体" w:cs="宋体"/>
          <w:spacing w:val="-6"/>
        </w:rPr>
        <w:t xml:space="preserve">二、乙方职责</w:t>
      </w:r>
      <w:r>
        <w:rPr>
          <w:rFonts w:ascii="宋体" w:hAnsi="宋体" w:cs="宋体"/>
          <w:spacing w:val="-6"/>
        </w:rPr>
      </w:r>
      <w:r/>
    </w:p>
    <w:p>
      <w:pPr>
        <w:pStyle w:val="741"/>
        <w:ind w:firstLine="405"/>
        <w:jc w:val="left"/>
        <w:spacing w:line="440" w:lineRule="exact"/>
        <w:rPr>
          <w:rFonts w:ascii="宋体" w:hAnsi="宋体" w:cs="宋体"/>
          <w:spacing w:val="-6"/>
        </w:rPr>
      </w:pPr>
      <w:r>
        <w:rPr>
          <w:rFonts w:ascii="宋体" w:hAnsi="宋体" w:cs="宋体"/>
          <w:spacing w:val="-6"/>
        </w:rPr>
        <w:t xml:space="preserve">1．严格遵守国家有关安全生产的法律法规和有关安全生产的规定，认真执行工程承发包合同中的有关安全要求。</w:t>
      </w:r>
      <w:r>
        <w:rPr>
          <w:rFonts w:ascii="宋体" w:hAnsi="宋体" w:cs="宋体"/>
          <w:spacing w:val="-6"/>
        </w:rPr>
      </w:r>
      <w:r/>
    </w:p>
    <w:p>
      <w:pPr>
        <w:pStyle w:val="741"/>
        <w:ind w:firstLine="405"/>
        <w:jc w:val="left"/>
        <w:spacing w:line="440" w:lineRule="exact"/>
        <w:rPr>
          <w:rFonts w:ascii="宋体" w:hAnsi="宋体" w:cs="宋体"/>
          <w:spacing w:val="-6"/>
        </w:rPr>
      </w:pPr>
      <w:r>
        <w:rPr>
          <w:rFonts w:ascii="宋体" w:hAnsi="宋体" w:cs="宋体"/>
          <w:spacing w:val="-6"/>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产活动。各级领导、工程技术人员、生产管理人员和具体操作人员，必须熟悉和遵守本条款的各项规定，做到生产与安全工作同时计划、布置、检查、总结和评比。</w:t>
      </w:r>
      <w:r>
        <w:rPr>
          <w:rFonts w:ascii="宋体" w:hAnsi="宋体" w:cs="宋体"/>
          <w:spacing w:val="-6"/>
        </w:rPr>
      </w:r>
      <w:r/>
    </w:p>
    <w:p>
      <w:pPr>
        <w:pStyle w:val="741"/>
        <w:ind w:firstLine="405"/>
        <w:jc w:val="left"/>
        <w:spacing w:line="440" w:lineRule="exact"/>
        <w:rPr>
          <w:rFonts w:ascii="宋体" w:hAnsi="宋体" w:cs="宋体"/>
          <w:spacing w:val="-6"/>
        </w:rPr>
      </w:pPr>
      <w:r>
        <w:rPr>
          <w:rFonts w:ascii="宋体" w:hAnsi="宋体" w:cs="宋体"/>
          <w:spacing w:val="-6"/>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rPr>
          <w:rFonts w:ascii="宋体" w:hAnsi="宋体" w:cs="宋体"/>
          <w:spacing w:val="-6"/>
        </w:rPr>
      </w:r>
      <w:r/>
    </w:p>
    <w:p>
      <w:pPr>
        <w:pStyle w:val="741"/>
        <w:ind w:firstLine="405"/>
        <w:jc w:val="left"/>
        <w:spacing w:line="440" w:lineRule="exact"/>
        <w:rPr>
          <w:rFonts w:ascii="宋体" w:hAnsi="宋体" w:cs="宋体"/>
          <w:spacing w:val="-6"/>
        </w:rPr>
      </w:pPr>
      <w:r>
        <w:rPr>
          <w:rFonts w:ascii="宋体" w:hAnsi="宋体" w:cs="宋体"/>
          <w:spacing w:val="-6"/>
        </w:rPr>
        <w:t xml:space="preserve">4．乙方在任何时候都应采取各种合理的预防措施，防止其员工发生任何违法、违禁、暴力或妨碍治安的行为。</w:t>
      </w:r>
      <w:r>
        <w:rPr>
          <w:rFonts w:ascii="宋体" w:hAnsi="宋体" w:cs="宋体"/>
          <w:spacing w:val="-6"/>
        </w:rPr>
      </w:r>
      <w:r/>
    </w:p>
    <w:p>
      <w:pPr>
        <w:pStyle w:val="741"/>
        <w:ind w:firstLine="405"/>
        <w:jc w:val="left"/>
        <w:spacing w:line="440" w:lineRule="exact"/>
        <w:rPr>
          <w:rFonts w:ascii="宋体" w:hAnsi="宋体" w:cs="宋体"/>
          <w:spacing w:val="-6"/>
        </w:rPr>
      </w:pPr>
      <w:r>
        <w:rPr>
          <w:rFonts w:ascii="宋体" w:hAnsi="宋体" w:cs="宋体"/>
          <w:spacing w:val="-6"/>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ascii="宋体" w:hAnsi="宋体" w:cs="宋体"/>
          <w:spacing w:val="-6"/>
        </w:rPr>
      </w:r>
      <w:r/>
    </w:p>
    <w:p>
      <w:pPr>
        <w:pStyle w:val="741"/>
        <w:ind w:firstLine="512"/>
        <w:jc w:val="left"/>
        <w:spacing w:line="440" w:lineRule="exact"/>
        <w:rPr>
          <w:rFonts w:ascii="宋体" w:hAnsi="宋体" w:cs="宋体"/>
          <w:spacing w:val="-6"/>
        </w:rPr>
      </w:pPr>
      <w:r>
        <w:rPr>
          <w:rFonts w:ascii="宋体" w:hAnsi="宋体" w:cs="宋体"/>
          <w:spacing w:val="-6"/>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rPr>
          <w:rFonts w:ascii="宋体" w:hAnsi="宋体" w:cs="宋体"/>
          <w:spacing w:val="-6"/>
        </w:rPr>
      </w:r>
      <w:r/>
    </w:p>
    <w:p>
      <w:pPr>
        <w:pStyle w:val="741"/>
        <w:ind w:firstLine="405"/>
        <w:jc w:val="left"/>
        <w:spacing w:line="440" w:lineRule="exact"/>
        <w:rPr>
          <w:rFonts w:ascii="宋体" w:hAnsi="宋体" w:cs="宋体"/>
          <w:spacing w:val="-6"/>
        </w:rPr>
      </w:pPr>
      <w:r>
        <w:rPr>
          <w:rFonts w:ascii="宋体" w:hAnsi="宋体" w:cs="宋体"/>
          <w:spacing w:val="-6"/>
        </w:rPr>
        <w:t xml:space="preserve">7．操作人员上岗，必须按规定穿戴防护用品。施工负责人和安全检查员应随时检查劳动防护用品的穿戴情况，不按规定穿戴防护用品的人员不得上岗。</w:t>
      </w:r>
      <w:r>
        <w:rPr>
          <w:rFonts w:ascii="宋体" w:hAnsi="宋体" w:cs="宋体"/>
          <w:spacing w:val="-6"/>
        </w:rPr>
      </w:r>
      <w:r/>
    </w:p>
    <w:p>
      <w:pPr>
        <w:pStyle w:val="741"/>
        <w:ind w:firstLine="405"/>
        <w:jc w:val="left"/>
        <w:spacing w:line="440" w:lineRule="exact"/>
        <w:rPr>
          <w:rFonts w:ascii="宋体" w:hAnsi="宋体" w:cs="宋体"/>
          <w:spacing w:val="-6"/>
        </w:rPr>
      </w:pPr>
      <w:r>
        <w:rPr>
          <w:rFonts w:ascii="宋体" w:hAnsi="宋体" w:cs="宋体"/>
          <w:spacing w:val="-6"/>
        </w:rPr>
        <w:t xml:space="preserve">8．所有施工机具设备和高空作业的设备均应定期检查，并有安全员的签字记录，保证其经常处于完好状态；不合格的机具、设备和劳动保护用品严禁使用。</w:t>
      </w:r>
      <w:r>
        <w:rPr>
          <w:rFonts w:ascii="宋体" w:hAnsi="宋体" w:cs="宋体"/>
          <w:spacing w:val="-6"/>
        </w:rPr>
      </w:r>
      <w:r/>
    </w:p>
    <w:p>
      <w:pPr>
        <w:pStyle w:val="741"/>
        <w:ind w:firstLine="405"/>
        <w:jc w:val="left"/>
        <w:spacing w:line="440" w:lineRule="exact"/>
        <w:rPr>
          <w:rFonts w:ascii="宋体" w:hAnsi="宋体" w:cs="宋体"/>
          <w:spacing w:val="-6"/>
        </w:rPr>
      </w:pPr>
      <w:r>
        <w:rPr>
          <w:rFonts w:ascii="宋体" w:hAnsi="宋体" w:cs="宋体"/>
          <w:spacing w:val="-6"/>
        </w:rPr>
        <w:t xml:space="preserve">9．施工中采用新技术、新工艺、新设备、新材料时，必须制定相应的安全技术措施，施工现场必须具有相关的安全标志牌。</w:t>
      </w:r>
      <w:r>
        <w:rPr>
          <w:rFonts w:ascii="宋体" w:hAnsi="宋体" w:cs="宋体"/>
          <w:spacing w:val="-6"/>
        </w:rPr>
      </w:r>
      <w:r/>
    </w:p>
    <w:p>
      <w:pPr>
        <w:pStyle w:val="741"/>
        <w:ind w:firstLine="405"/>
        <w:jc w:val="left"/>
        <w:spacing w:line="440" w:lineRule="exact"/>
        <w:rPr>
          <w:rFonts w:ascii="宋体" w:hAnsi="宋体" w:cs="宋体"/>
          <w:spacing w:val="-6"/>
        </w:rPr>
      </w:pPr>
      <w:r>
        <w:rPr>
          <w:rFonts w:ascii="宋体" w:hAnsi="宋体" w:cs="宋体"/>
          <w:spacing w:val="-6"/>
        </w:rPr>
        <w:t xml:space="preserve">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宋体" w:hAnsi="宋体" w:cs="宋体"/>
          <w:spacing w:val="-6"/>
        </w:rPr>
      </w:r>
      <w:r/>
    </w:p>
    <w:p>
      <w:pPr>
        <w:pStyle w:val="741"/>
        <w:ind w:firstLine="405"/>
        <w:jc w:val="left"/>
        <w:spacing w:line="440" w:lineRule="exact"/>
        <w:rPr>
          <w:rFonts w:ascii="宋体" w:hAnsi="宋体" w:cs="宋体"/>
          <w:spacing w:val="-6"/>
        </w:rPr>
      </w:pPr>
      <w:r>
        <w:rPr>
          <w:rFonts w:ascii="宋体" w:hAnsi="宋体" w:cs="宋体"/>
          <w:spacing w:val="-6"/>
        </w:rPr>
        <w:t xml:space="preserve">三、违约责任</w:t>
      </w:r>
      <w:r>
        <w:rPr>
          <w:rFonts w:ascii="宋体" w:hAnsi="宋体" w:cs="宋体"/>
          <w:spacing w:val="-6"/>
        </w:rPr>
      </w:r>
      <w:r/>
    </w:p>
    <w:p>
      <w:pPr>
        <w:pStyle w:val="741"/>
        <w:ind w:firstLine="436"/>
        <w:jc w:val="left"/>
        <w:spacing w:line="440" w:lineRule="exact"/>
        <w:rPr>
          <w:rFonts w:ascii="宋体" w:hAnsi="宋体" w:cs="宋体"/>
          <w:spacing w:val="-6"/>
        </w:rPr>
      </w:pPr>
      <w:r>
        <w:rPr>
          <w:rFonts w:ascii="宋体" w:hAnsi="宋体" w:cs="宋体"/>
          <w:spacing w:val="-6"/>
        </w:rPr>
        <w:t xml:space="preserve">如因甲方或乙方违约造成安全事故，将依法追究责任。乙方原因造成任何安全事故的，安全保证金将被全部扣罚，因此产生的各项损失均由乙方承担。</w:t>
      </w:r>
      <w:r>
        <w:rPr>
          <w:rFonts w:ascii="宋体" w:hAnsi="宋体" w:cs="宋体"/>
          <w:spacing w:val="-6"/>
        </w:rPr>
      </w:r>
      <w:r/>
    </w:p>
    <w:p>
      <w:pPr>
        <w:pStyle w:val="741"/>
        <w:ind w:firstLine="436"/>
        <w:jc w:val="left"/>
        <w:spacing w:line="440" w:lineRule="exact"/>
        <w:rPr>
          <w:rFonts w:ascii="宋体" w:hAnsi="宋体" w:cs="宋体"/>
          <w:spacing w:val="-6"/>
        </w:rPr>
      </w:pPr>
      <w:r>
        <w:rPr>
          <w:rFonts w:ascii="宋体" w:hAnsi="宋体" w:cs="宋体"/>
          <w:spacing w:val="-6"/>
        </w:rPr>
        <w:t xml:space="preserve">本合同正本一式</w:t>
      </w:r>
      <w:r>
        <w:rPr>
          <w:rFonts w:hint="eastAsia" w:ascii="宋体" w:hAnsi="宋体" w:cs="宋体"/>
          <w:spacing w:val="-6"/>
        </w:rPr>
        <w:t xml:space="preserve">四</w:t>
      </w:r>
      <w:r>
        <w:rPr>
          <w:rFonts w:ascii="宋体" w:hAnsi="宋体" w:cs="宋体"/>
          <w:spacing w:val="-6"/>
        </w:rPr>
        <w:t xml:space="preserve">份，合同双方各执</w:t>
      </w:r>
      <w:r>
        <w:rPr>
          <w:rFonts w:hint="eastAsia" w:ascii="宋体" w:hAnsi="宋体" w:cs="宋体"/>
          <w:spacing w:val="-6"/>
        </w:rPr>
        <w:t xml:space="preserve">二</w:t>
      </w:r>
      <w:r>
        <w:rPr>
          <w:rFonts w:ascii="宋体" w:hAnsi="宋体" w:cs="宋体"/>
          <w:spacing w:val="-6"/>
        </w:rPr>
        <w:t xml:space="preserve">份。由双方法定代表人或其授权的代理人签署与加盖公章后生效，全部工程竣工验收后失效。</w:t>
      </w:r>
      <w:r>
        <w:rPr>
          <w:rFonts w:ascii="宋体" w:hAnsi="宋体" w:cs="宋体"/>
          <w:spacing w:val="-6"/>
        </w:rPr>
      </w:r>
      <w:r/>
    </w:p>
    <w:p>
      <w:pPr>
        <w:pStyle w:val="741"/>
        <w:spacing w:line="440" w:lineRule="exact"/>
        <w:rPr>
          <w:rFonts w:ascii="宋体" w:hAnsi="宋体" w:cs="宋体"/>
          <w:spacing w:val="-6"/>
        </w:rPr>
      </w:pPr>
      <w:r>
        <w:rPr>
          <w:rFonts w:ascii="宋体" w:hAnsi="宋体" w:cs="宋体"/>
          <w:spacing w:val="-6"/>
        </w:rPr>
      </w:r>
      <w:r/>
    </w:p>
    <w:p>
      <w:pPr>
        <w:pStyle w:val="741"/>
        <w:spacing w:line="440" w:lineRule="exact"/>
        <w:rPr>
          <w:rFonts w:ascii="宋体" w:hAnsi="宋体" w:cs="宋体"/>
          <w:spacing w:val="-6"/>
          <w:u w:val="single"/>
        </w:rPr>
      </w:pPr>
      <w:r>
        <w:rPr>
          <w:rFonts w:ascii="宋体" w:hAnsi="宋体" w:cs="宋体"/>
          <w:spacing w:val="-6"/>
        </w:rPr>
        <w:t xml:space="preserve">甲方：</w:t>
      </w:r>
      <w:r>
        <w:rPr>
          <w:rFonts w:ascii="宋体" w:hAnsi="宋体" w:cs="宋体"/>
          <w:spacing w:val="-6"/>
          <w:u w:val="single"/>
        </w:rPr>
        <w:t xml:space="preserve">            （盖章）</w:t>
      </w:r>
      <w:r>
        <w:rPr>
          <w:rFonts w:ascii="宋体" w:hAnsi="宋体" w:cs="宋体"/>
          <w:spacing w:val="-6"/>
        </w:rPr>
        <w:t xml:space="preserve">                   乙方：</w:t>
      </w:r>
      <w:r>
        <w:rPr>
          <w:rFonts w:ascii="宋体" w:hAnsi="宋体" w:cs="宋体"/>
          <w:spacing w:val="-6"/>
          <w:u w:val="single"/>
        </w:rPr>
        <w:t xml:space="preserve">            （盖章）</w:t>
      </w:r>
      <w:r>
        <w:rPr>
          <w:rFonts w:ascii="宋体" w:hAnsi="宋体" w:cs="宋体"/>
          <w:spacing w:val="-6"/>
          <w:u w:val="single"/>
        </w:rPr>
      </w:r>
      <w:r/>
    </w:p>
    <w:p>
      <w:pPr>
        <w:pStyle w:val="741"/>
        <w:spacing w:line="440" w:lineRule="exact"/>
        <w:rPr>
          <w:rFonts w:ascii="宋体" w:hAnsi="宋体" w:cs="宋体"/>
          <w:spacing w:val="-6"/>
        </w:rPr>
      </w:pPr>
      <w:r>
        <w:rPr>
          <w:rFonts w:ascii="宋体" w:hAnsi="宋体" w:cs="宋体"/>
          <w:spacing w:val="-6"/>
        </w:rPr>
        <w:t xml:space="preserve">法定代表人                                   法定代表人</w:t>
      </w:r>
      <w:r>
        <w:rPr>
          <w:rFonts w:ascii="宋体" w:hAnsi="宋体" w:cs="宋体"/>
          <w:spacing w:val="-6"/>
        </w:rPr>
      </w:r>
      <w:r/>
    </w:p>
    <w:p>
      <w:pPr>
        <w:pStyle w:val="741"/>
        <w:spacing w:line="440" w:lineRule="exact"/>
        <w:rPr>
          <w:rFonts w:ascii="宋体" w:hAnsi="宋体" w:cs="宋体"/>
          <w:spacing w:val="-6"/>
        </w:rPr>
      </w:pPr>
      <w:r>
        <w:rPr>
          <w:rFonts w:ascii="宋体" w:hAnsi="宋体" w:cs="宋体"/>
          <w:spacing w:val="-6"/>
        </w:rPr>
        <w:t xml:space="preserve">或其授权代理人：</w:t>
      </w:r>
      <w:r>
        <w:rPr>
          <w:rFonts w:ascii="宋体" w:hAnsi="宋体" w:cs="宋体"/>
          <w:spacing w:val="-6"/>
          <w:u w:val="single"/>
        </w:rPr>
        <w:t xml:space="preserve">     （签字）</w:t>
      </w:r>
      <w:r>
        <w:rPr>
          <w:rFonts w:ascii="宋体" w:hAnsi="宋体" w:cs="宋体"/>
          <w:spacing w:val="-6"/>
        </w:rPr>
        <w:t xml:space="preserve">               或其授权代理人：</w:t>
      </w:r>
      <w:r>
        <w:rPr>
          <w:rFonts w:ascii="宋体" w:hAnsi="宋体" w:cs="宋体"/>
          <w:spacing w:val="-6"/>
          <w:u w:val="single"/>
        </w:rPr>
        <w:t xml:space="preserve">     （签字）</w:t>
      </w:r>
      <w:r>
        <w:rPr>
          <w:rFonts w:ascii="宋体" w:hAnsi="宋体" w:cs="宋体"/>
          <w:spacing w:val="-6"/>
        </w:rPr>
      </w:r>
      <w:r/>
    </w:p>
    <w:p>
      <w:pPr>
        <w:pStyle w:val="741"/>
        <w:spacing w:line="440" w:lineRule="exact"/>
        <w:rPr>
          <w:rFonts w:ascii="宋体" w:hAnsi="宋体" w:cs="宋体"/>
          <w:spacing w:val="-6"/>
        </w:rPr>
      </w:pPr>
      <w:r>
        <w:rPr>
          <w:rFonts w:ascii="宋体" w:hAnsi="宋体" w:cs="宋体"/>
          <w:spacing w:val="-6"/>
        </w:rPr>
        <w:t xml:space="preserve">日期：                            </w:t>
      </w:r>
      <w:r>
        <w:rPr>
          <w:rFonts w:hint="eastAsia" w:ascii="宋体" w:hAnsi="宋体" w:cs="宋体"/>
          <w:spacing w:val="-6"/>
        </w:rPr>
        <w:t xml:space="preserve">           </w:t>
      </w:r>
      <w:r>
        <w:rPr>
          <w:rFonts w:ascii="宋体" w:hAnsi="宋体" w:cs="宋体"/>
          <w:spacing w:val="-6"/>
        </w:rPr>
        <w:t xml:space="preserve">日期：</w:t>
      </w:r>
      <w:r>
        <w:rPr>
          <w:rFonts w:ascii="宋体" w:hAnsi="宋体" w:cs="宋体"/>
          <w:spacing w:val="-6"/>
        </w:rPr>
      </w:r>
      <w:r/>
    </w:p>
    <w:p>
      <w:pPr>
        <w:pStyle w:val="741"/>
        <w:spacing w:after="120" w:line="400" w:lineRule="exact"/>
        <w:rPr>
          <w:rFonts w:ascii="宋体" w:hAnsi="宋体" w:cs="宋体"/>
          <w:spacing w:val="-6"/>
        </w:rPr>
      </w:pPr>
      <w:r>
        <w:rPr>
          <w:rFonts w:ascii="宋体" w:hAnsi="宋体" w:cs="宋体"/>
          <w:spacing w:val="-6"/>
        </w:rPr>
      </w:r>
      <w:r/>
    </w:p>
    <w:p>
      <w:pPr>
        <w:pStyle w:val="741"/>
        <w:spacing w:line="440" w:lineRule="exact"/>
        <w:rPr>
          <w:rFonts w:ascii="宋体" w:hAnsi="宋体" w:cs="宋体"/>
        </w:rPr>
      </w:pPr>
      <w:r>
        <w:rPr>
          <w:rFonts w:ascii="宋体" w:hAnsi="宋体" w:cs="宋体"/>
        </w:rPr>
      </w:r>
      <w:r/>
    </w:p>
    <w:p>
      <w:pPr>
        <w:pStyle w:val="741"/>
        <w:spacing w:line="440" w:lineRule="exact"/>
        <w:rPr>
          <w:rFonts w:ascii="宋体" w:hAnsi="宋体" w:cs="宋体"/>
        </w:rPr>
      </w:pPr>
      <w:r>
        <w:rPr>
          <w:rFonts w:ascii="宋体" w:hAnsi="宋体" w:cs="宋体"/>
        </w:rPr>
      </w:r>
      <w:r/>
    </w:p>
    <w:p>
      <w:pPr>
        <w:pStyle w:val="741"/>
        <w:spacing w:line="440" w:lineRule="exact"/>
        <w:rPr>
          <w:rFonts w:ascii="宋体" w:hAnsi="宋体" w:cs="宋体"/>
          <w:sz w:val="30"/>
          <w:szCs w:val="30"/>
        </w:rPr>
      </w:pPr>
      <w:r>
        <w:rPr>
          <w:rFonts w:ascii="宋体" w:hAnsi="宋体" w:cs="宋体"/>
          <w:sz w:val="30"/>
          <w:szCs w:val="30"/>
        </w:rPr>
      </w:r>
      <w:r/>
    </w:p>
    <w:p>
      <w:pPr>
        <w:pStyle w:val="741"/>
        <w:spacing w:line="440" w:lineRule="exact"/>
        <w:rPr>
          <w:rFonts w:ascii="宋体" w:hAnsi="宋体" w:cs="宋体"/>
          <w:sz w:val="30"/>
          <w:szCs w:val="30"/>
        </w:rPr>
      </w:pPr>
      <w:r>
        <w:rPr>
          <w:rFonts w:ascii="宋体" w:hAnsi="宋体" w:cs="宋体"/>
          <w:sz w:val="30"/>
          <w:szCs w:val="30"/>
        </w:rPr>
      </w:r>
      <w:r/>
    </w:p>
    <w:p>
      <w:pPr>
        <w:pStyle w:val="741"/>
        <w:spacing w:line="440" w:lineRule="exact"/>
        <w:rPr>
          <w:rFonts w:ascii="宋体" w:hAnsi="宋体" w:cs="宋体"/>
          <w:sz w:val="30"/>
          <w:szCs w:val="30"/>
        </w:rPr>
      </w:pPr>
      <w:r>
        <w:rPr>
          <w:rFonts w:ascii="宋体" w:hAnsi="宋体" w:cs="宋体"/>
          <w:sz w:val="30"/>
          <w:szCs w:val="30"/>
        </w:rPr>
      </w:r>
      <w:r/>
    </w:p>
    <w:p>
      <w:pPr>
        <w:pStyle w:val="741"/>
        <w:spacing w:line="440" w:lineRule="exact"/>
        <w:rPr>
          <w:rFonts w:hint="eastAsia" w:ascii="宋体" w:hAnsi="宋体" w:cs="宋体"/>
          <w:sz w:val="30"/>
          <w:szCs w:val="30"/>
        </w:rPr>
      </w:pPr>
      <w:r>
        <w:rPr>
          <w:rFonts w:hint="eastAsia" w:ascii="宋体" w:hAnsi="宋体" w:cs="宋体"/>
          <w:sz w:val="30"/>
          <w:szCs w:val="30"/>
        </w:rPr>
      </w:r>
      <w:r/>
    </w:p>
    <w:p>
      <w:pPr>
        <w:pStyle w:val="741"/>
        <w:spacing w:line="440" w:lineRule="exact"/>
        <w:rPr>
          <w:rFonts w:hint="eastAsia" w:ascii="宋体" w:hAnsi="宋体" w:cs="宋体"/>
          <w:sz w:val="30"/>
          <w:szCs w:val="30"/>
        </w:rPr>
      </w:pPr>
      <w:r>
        <w:rPr>
          <w:rFonts w:hint="eastAsia" w:ascii="宋体" w:hAnsi="宋体" w:cs="宋体"/>
          <w:sz w:val="30"/>
          <w:szCs w:val="30"/>
        </w:rPr>
      </w:r>
      <w:r/>
    </w:p>
    <w:p>
      <w:pPr>
        <w:pStyle w:val="741"/>
        <w:spacing w:line="440" w:lineRule="exact"/>
        <w:rPr>
          <w:rFonts w:ascii="宋体" w:hAnsi="宋体" w:cs="宋体"/>
          <w:sz w:val="30"/>
          <w:szCs w:val="30"/>
        </w:rPr>
      </w:pPr>
      <w:r>
        <w:rPr>
          <w:rFonts w:ascii="宋体" w:hAnsi="宋体" w:cs="宋体"/>
          <w:sz w:val="30"/>
          <w:szCs w:val="30"/>
        </w:rPr>
      </w:r>
      <w:r/>
    </w:p>
    <w:p>
      <w:pPr>
        <w:pStyle w:val="741"/>
        <w:jc w:val="center"/>
        <w:spacing w:line="520" w:lineRule="exact"/>
        <w:rPr>
          <w:rFonts w:ascii="宋体" w:hAnsi="宋体" w:cs="宋体"/>
          <w:b/>
          <w:spacing w:val="-6"/>
          <w:sz w:val="28"/>
          <w:szCs w:val="28"/>
        </w:rPr>
      </w:pPr>
      <w:r>
        <w:rPr>
          <w:rFonts w:hint="eastAsia" w:ascii="宋体" w:hAnsi="宋体" w:cs="宋体"/>
          <w:b/>
          <w:sz w:val="28"/>
          <w:szCs w:val="28"/>
        </w:rPr>
        <w:t xml:space="preserve">第五部分  </w:t>
      </w:r>
      <w:r>
        <w:rPr>
          <w:rFonts w:ascii="宋体" w:hAnsi="宋体" w:cs="宋体"/>
          <w:b/>
          <w:spacing w:val="-6"/>
          <w:sz w:val="28"/>
          <w:szCs w:val="28"/>
        </w:rPr>
        <w:t xml:space="preserve">廉洁协议</w:t>
      </w:r>
      <w:r>
        <w:rPr>
          <w:rFonts w:ascii="宋体" w:hAnsi="宋体" w:cs="宋体"/>
          <w:b/>
          <w:spacing w:val="-6"/>
          <w:sz w:val="28"/>
          <w:szCs w:val="28"/>
        </w:rPr>
      </w:r>
      <w:r/>
    </w:p>
    <w:p>
      <w:pPr>
        <w:pStyle w:val="741"/>
        <w:jc w:val="center"/>
        <w:spacing w:line="380" w:lineRule="exact"/>
        <w:rPr>
          <w:rFonts w:ascii="宋体" w:hAnsi="宋体" w:cs="宋体"/>
          <w:b/>
          <w:spacing w:val="-7"/>
          <w:sz w:val="44"/>
          <w:szCs w:val="44"/>
        </w:rPr>
      </w:pPr>
      <w:r>
        <w:rPr>
          <w:rFonts w:ascii="宋体" w:hAnsi="宋体" w:cs="宋体"/>
          <w:b/>
          <w:spacing w:val="-7"/>
          <w:sz w:val="44"/>
          <w:szCs w:val="44"/>
        </w:rPr>
      </w:r>
      <w:r/>
    </w:p>
    <w:p>
      <w:pPr>
        <w:pStyle w:val="741"/>
        <w:spacing w:line="380" w:lineRule="exact"/>
        <w:rPr>
          <w:rFonts w:ascii="宋体" w:hAnsi="宋体" w:cs="宋体"/>
          <w:spacing w:val="-6"/>
          <w:u w:val="single"/>
        </w:rPr>
      </w:pPr>
      <w:r>
        <w:rPr>
          <w:rFonts w:ascii="宋体" w:hAnsi="宋体" w:cs="宋体"/>
          <w:spacing w:val="-6"/>
        </w:rPr>
        <w:t xml:space="preserve">           甲方： </w:t>
      </w:r>
      <w:r>
        <w:rPr>
          <w:rFonts w:ascii="宋体" w:hAnsi="宋体" w:cs="宋体"/>
          <w:spacing w:val="-6"/>
          <w:u w:val="single"/>
        </w:rPr>
      </w:r>
      <w:r/>
    </w:p>
    <w:p>
      <w:pPr>
        <w:pStyle w:val="741"/>
        <w:spacing w:line="380" w:lineRule="exact"/>
        <w:rPr>
          <w:rFonts w:ascii="宋体" w:hAnsi="宋体" w:cs="宋体"/>
          <w:spacing w:val="-6"/>
        </w:rPr>
      </w:pPr>
      <w:r>
        <w:rPr>
          <w:rFonts w:ascii="宋体" w:hAnsi="宋体" w:cs="宋体"/>
          <w:spacing w:val="-6"/>
        </w:rPr>
        <w:t xml:space="preserve">立协议单位:</w:t>
      </w:r>
      <w:r>
        <w:rPr>
          <w:rFonts w:ascii="宋体" w:hAnsi="宋体" w:cs="宋体"/>
          <w:spacing w:val="-6"/>
        </w:rPr>
      </w:r>
      <w:r/>
    </w:p>
    <w:p>
      <w:pPr>
        <w:pStyle w:val="741"/>
        <w:spacing w:line="380" w:lineRule="exact"/>
        <w:rPr>
          <w:rFonts w:ascii="宋体" w:hAnsi="宋体" w:cs="宋体"/>
          <w:spacing w:val="-6"/>
          <w:u w:val="single"/>
        </w:rPr>
      </w:pPr>
      <w:r>
        <w:rPr>
          <w:rFonts w:ascii="宋体" w:hAnsi="宋体" w:cs="宋体"/>
          <w:spacing w:val="-6"/>
        </w:rPr>
        <w:t xml:space="preserve">           乙方：</w:t>
      </w:r>
      <w:r>
        <w:rPr>
          <w:rFonts w:ascii="宋体" w:hAnsi="宋体" w:cs="宋体"/>
          <w:spacing w:val="-6"/>
          <w:u w:val="single"/>
        </w:rPr>
      </w:r>
      <w:r/>
    </w:p>
    <w:p>
      <w:pPr>
        <w:pStyle w:val="741"/>
        <w:ind w:firstLine="436"/>
        <w:spacing w:line="440" w:lineRule="exact"/>
        <w:rPr>
          <w:rFonts w:ascii="宋体" w:hAnsi="宋体" w:cs="宋体"/>
          <w:spacing w:val="-6"/>
        </w:rPr>
      </w:pPr>
      <w:r>
        <w:rPr>
          <w:rFonts w:ascii="宋体" w:hAnsi="宋体" w:cs="宋体"/>
          <w:spacing w:val="-6"/>
        </w:rPr>
        <w:t xml:space="preserve">为了在工程建设中保持廉洁自律的风气，防止各种不正当行为的发生，根据国家和省、市有关建设工程承发包和廉政建设的各项规定，结合工程建设的特点，特订立本协议如下：</w:t>
      </w:r>
      <w:r>
        <w:rPr>
          <w:rFonts w:ascii="宋体" w:hAnsi="宋体" w:cs="宋体"/>
          <w:spacing w:val="-6"/>
        </w:rPr>
      </w:r>
      <w:r/>
    </w:p>
    <w:p>
      <w:pPr>
        <w:pStyle w:val="741"/>
        <w:ind w:firstLine="545"/>
        <w:spacing w:line="440" w:lineRule="exact"/>
        <w:rPr>
          <w:rFonts w:ascii="宋体" w:hAnsi="宋体" w:cs="宋体"/>
          <w:spacing w:val="-6"/>
        </w:rPr>
      </w:pPr>
      <w:r>
        <w:rPr>
          <w:rFonts w:ascii="宋体" w:hAnsi="宋体" w:cs="宋体"/>
          <w:spacing w:val="-6"/>
        </w:rPr>
        <w:t xml:space="preserve">一、甲、乙双方应当自觉遵守国家、省、市关于建设工程承发包工作规则以及有关廉政建设的各项规定。</w:t>
      </w:r>
      <w:r>
        <w:rPr>
          <w:rFonts w:ascii="宋体" w:hAnsi="宋体" w:cs="宋体"/>
          <w:spacing w:val="-6"/>
        </w:rPr>
      </w:r>
      <w:r/>
    </w:p>
    <w:p>
      <w:pPr>
        <w:pStyle w:val="741"/>
        <w:ind w:firstLine="545"/>
        <w:spacing w:line="440" w:lineRule="exact"/>
        <w:rPr>
          <w:rFonts w:ascii="宋体" w:hAnsi="宋体" w:cs="宋体"/>
          <w:spacing w:val="-6"/>
        </w:rPr>
      </w:pPr>
      <w:r>
        <w:rPr>
          <w:rFonts w:ascii="宋体" w:hAnsi="宋体" w:cs="宋体"/>
          <w:spacing w:val="-6"/>
        </w:rPr>
        <w:t xml:space="preserve">二、甲方及其工作人员不得以任何形式向乙方索要和收受回扣等好处费。</w:t>
      </w:r>
      <w:r>
        <w:rPr>
          <w:rFonts w:ascii="宋体" w:hAnsi="宋体" w:cs="宋体"/>
          <w:spacing w:val="-6"/>
        </w:rPr>
      </w:r>
      <w:r/>
    </w:p>
    <w:p>
      <w:pPr>
        <w:pStyle w:val="741"/>
        <w:ind w:firstLine="545"/>
        <w:spacing w:line="440" w:lineRule="exact"/>
        <w:rPr>
          <w:rFonts w:ascii="宋体" w:hAnsi="宋体" w:cs="宋体"/>
          <w:spacing w:val="-6"/>
        </w:rPr>
      </w:pPr>
      <w:r>
        <w:rPr>
          <w:rFonts w:ascii="宋体" w:hAnsi="宋体" w:cs="宋体"/>
          <w:spacing w:val="-6"/>
        </w:rPr>
        <w:t xml:space="preserve">三、甲方工作人员应保持与乙方的正常业务交往，不得接受乙方的礼金、有价证券和贵重物品，不得在乙方报销任何应当由个人支付的费用。</w:t>
      </w:r>
      <w:r>
        <w:rPr>
          <w:rFonts w:ascii="宋体" w:hAnsi="宋体" w:cs="宋体"/>
          <w:spacing w:val="-6"/>
        </w:rPr>
      </w:r>
      <w:r/>
    </w:p>
    <w:p>
      <w:pPr>
        <w:pStyle w:val="741"/>
        <w:ind w:firstLine="436"/>
        <w:spacing w:line="440" w:lineRule="exact"/>
        <w:rPr>
          <w:rFonts w:ascii="宋体" w:hAnsi="宋体" w:cs="宋体"/>
          <w:spacing w:val="-6"/>
        </w:rPr>
      </w:pPr>
      <w:r>
        <w:rPr>
          <w:rFonts w:ascii="宋体" w:hAnsi="宋体" w:cs="宋体"/>
          <w:spacing w:val="-6"/>
        </w:rPr>
        <w:t xml:space="preserve">四、甲方工作人员不得参加可能对公开执行公务有影响的宴请和娱乐活动。</w:t>
      </w:r>
      <w:r>
        <w:rPr>
          <w:rFonts w:ascii="宋体" w:hAnsi="宋体" w:cs="宋体"/>
          <w:spacing w:val="-6"/>
        </w:rPr>
      </w:r>
      <w:r/>
    </w:p>
    <w:p>
      <w:pPr>
        <w:pStyle w:val="741"/>
        <w:ind w:firstLine="436"/>
        <w:spacing w:line="440" w:lineRule="exact"/>
        <w:rPr>
          <w:rFonts w:ascii="宋体" w:hAnsi="宋体" w:cs="宋体"/>
          <w:spacing w:val="-6"/>
        </w:rPr>
      </w:pPr>
      <w:r>
        <w:rPr>
          <w:rFonts w:ascii="宋体" w:hAnsi="宋体" w:cs="宋体"/>
          <w:spacing w:val="-6"/>
        </w:rPr>
        <w:t xml:space="preserve">五、甲方工作人员不得要求或者接受乙方为其住房装修、婚丧嫁娶、家属和子女的工作安排以及出国等提供方便。</w:t>
      </w:r>
      <w:r>
        <w:rPr>
          <w:rFonts w:ascii="宋体" w:hAnsi="宋体" w:cs="宋体"/>
          <w:spacing w:val="-6"/>
        </w:rPr>
      </w:r>
      <w:r/>
    </w:p>
    <w:p>
      <w:pPr>
        <w:pStyle w:val="741"/>
        <w:ind w:firstLine="436"/>
        <w:spacing w:line="440" w:lineRule="exact"/>
        <w:rPr>
          <w:rFonts w:ascii="宋体" w:hAnsi="宋体" w:cs="宋体"/>
          <w:spacing w:val="-6"/>
        </w:rPr>
      </w:pPr>
      <w:r>
        <w:rPr>
          <w:rFonts w:ascii="宋体" w:hAnsi="宋体" w:cs="宋体"/>
          <w:spacing w:val="-6"/>
        </w:rPr>
        <w:t xml:space="preserve">六、甲方工作人员不得向乙方介绍家属或者亲友从事与甲方工程有关的材料设备供应、工程分包等经济活动。</w:t>
      </w:r>
      <w:r>
        <w:rPr>
          <w:rFonts w:ascii="宋体" w:hAnsi="宋体" w:cs="宋体"/>
          <w:spacing w:val="-6"/>
        </w:rPr>
      </w:r>
      <w:r/>
    </w:p>
    <w:p>
      <w:pPr>
        <w:pStyle w:val="741"/>
        <w:ind w:firstLine="436"/>
        <w:spacing w:line="440" w:lineRule="exact"/>
        <w:rPr>
          <w:rFonts w:ascii="宋体" w:hAnsi="宋体" w:cs="宋体"/>
          <w:spacing w:val="-6"/>
        </w:rPr>
      </w:pPr>
      <w:r>
        <w:rPr>
          <w:rFonts w:ascii="宋体" w:hAnsi="宋体" w:cs="宋体"/>
          <w:spacing w:val="-6"/>
        </w:rPr>
        <w:t xml:space="preserve">七、乙方应当通过正常途径开展相关工作，不得为获取某些正当利益向甲方工作人员赠送礼金、有价证券和贵重物品等。</w:t>
      </w:r>
      <w:r>
        <w:rPr>
          <w:rFonts w:ascii="宋体" w:hAnsi="宋体" w:cs="宋体"/>
          <w:spacing w:val="-6"/>
        </w:rPr>
      </w:r>
      <w:r/>
    </w:p>
    <w:p>
      <w:pPr>
        <w:pStyle w:val="741"/>
        <w:ind w:firstLine="436"/>
        <w:spacing w:line="440" w:lineRule="exact"/>
        <w:rPr>
          <w:rFonts w:ascii="宋体" w:hAnsi="宋体" w:cs="宋体"/>
          <w:spacing w:val="-6"/>
        </w:rPr>
      </w:pPr>
      <w:r>
        <w:rPr>
          <w:rFonts w:ascii="宋体" w:hAnsi="宋体" w:cs="宋体"/>
          <w:spacing w:val="-6"/>
        </w:rPr>
        <w:t xml:space="preserve">八、乙方不得为谋取利益擅自与甲方工作人员就工程承包、工程费用、材料设备供应、工程量变动、工程验收、工程质量问题处理等进行私下商谈或者达成默契。</w:t>
      </w:r>
      <w:r>
        <w:rPr>
          <w:rFonts w:ascii="宋体" w:hAnsi="宋体" w:cs="宋体"/>
          <w:spacing w:val="-6"/>
        </w:rPr>
      </w:r>
      <w:r/>
    </w:p>
    <w:p>
      <w:pPr>
        <w:pStyle w:val="741"/>
        <w:ind w:firstLine="436"/>
        <w:spacing w:line="440" w:lineRule="exact"/>
        <w:rPr>
          <w:rFonts w:ascii="宋体" w:hAnsi="宋体" w:cs="宋体"/>
          <w:spacing w:val="-6"/>
        </w:rPr>
      </w:pPr>
      <w:r>
        <w:rPr>
          <w:rFonts w:ascii="宋体" w:hAnsi="宋体" w:cs="宋体"/>
          <w:spacing w:val="-6"/>
        </w:rPr>
        <w:t xml:space="preserve">九、乙方不得以洽谈业务、签订经济合同为借口，邀请甲方工作人员外出旅游和进入营业性娱乐场所娱乐。</w:t>
      </w:r>
      <w:r>
        <w:rPr>
          <w:rFonts w:ascii="宋体" w:hAnsi="宋体" w:cs="宋体"/>
          <w:spacing w:val="-6"/>
        </w:rPr>
      </w:r>
      <w:r/>
    </w:p>
    <w:p>
      <w:pPr>
        <w:pStyle w:val="741"/>
        <w:ind w:firstLine="436"/>
        <w:spacing w:line="440" w:lineRule="exact"/>
        <w:rPr>
          <w:rFonts w:ascii="宋体" w:hAnsi="宋体" w:cs="宋体"/>
          <w:spacing w:val="-6"/>
        </w:rPr>
      </w:pPr>
      <w:r>
        <w:rPr>
          <w:rFonts w:ascii="宋体" w:hAnsi="宋体" w:cs="宋体"/>
          <w:spacing w:val="-6"/>
        </w:rPr>
        <w:t xml:space="preserve">十、乙方不得为甲方单位和个人购置或者提供通讯工具、交通工具、家电、高档办公用品等物品。</w:t>
      </w:r>
      <w:r>
        <w:rPr>
          <w:rFonts w:ascii="宋体" w:hAnsi="宋体" w:cs="宋体"/>
          <w:spacing w:val="-6"/>
        </w:rPr>
      </w:r>
      <w:r/>
    </w:p>
    <w:p>
      <w:pPr>
        <w:pStyle w:val="741"/>
        <w:ind w:firstLine="438"/>
        <w:spacing w:line="440" w:lineRule="exact"/>
        <w:rPr>
          <w:rFonts w:ascii="宋体" w:hAnsi="宋体" w:cs="宋体"/>
          <w:spacing w:val="-6"/>
        </w:rPr>
      </w:pPr>
      <w:r>
        <w:rPr>
          <w:rFonts w:ascii="宋体" w:hAnsi="宋体" w:cs="宋体"/>
          <w:spacing w:val="-6"/>
        </w:rPr>
        <w:t xml:space="preserve">十一、乙方如发现甲方工作人员有违反上述协议者，应向甲方领导或者甲方上级单位举报。甲方不得找任何借口对乙方进行报复。甲方对举报属实和严格遵守廉洁协议的乙方，在同等条件下给予承接后续工程的优先邀请投标权。</w:t>
      </w:r>
      <w:r>
        <w:rPr>
          <w:rFonts w:ascii="宋体" w:hAnsi="宋体" w:cs="宋体"/>
          <w:spacing w:val="-6"/>
        </w:rPr>
      </w:r>
      <w:r/>
    </w:p>
    <w:p>
      <w:pPr>
        <w:pStyle w:val="741"/>
        <w:ind w:firstLine="438"/>
        <w:spacing w:line="440" w:lineRule="exact"/>
        <w:rPr>
          <w:rFonts w:ascii="宋体" w:hAnsi="宋体" w:cs="宋体"/>
          <w:spacing w:val="-6"/>
        </w:rPr>
      </w:pPr>
      <w:r>
        <w:rPr>
          <w:rFonts w:ascii="宋体" w:hAnsi="宋体" w:cs="宋体"/>
          <w:spacing w:val="-6"/>
        </w:rPr>
        <w:t xml:space="preserve">十二、甲方发现乙方有违反本协议或者采取不正当的手段行贿甲方工作人员，甲方根据具体情节和造成的后果追究乙方工程合同造价1～5%的违约金。由此给甲方单位造成的损失均由乙方承担，乙方用不正当手段获取的非法所得由甲方单位予以追缴。</w:t>
      </w:r>
      <w:r>
        <w:rPr>
          <w:rFonts w:ascii="宋体" w:hAnsi="宋体" w:cs="宋体"/>
          <w:spacing w:val="-6"/>
        </w:rPr>
      </w:r>
      <w:r/>
    </w:p>
    <w:p>
      <w:pPr>
        <w:pStyle w:val="741"/>
        <w:ind w:firstLine="436"/>
        <w:spacing w:line="440" w:lineRule="exact"/>
        <w:rPr>
          <w:rFonts w:ascii="宋体" w:hAnsi="宋体" w:cs="宋体"/>
          <w:b/>
          <w:spacing w:val="-6"/>
          <w:u w:val="single"/>
        </w:rPr>
      </w:pPr>
      <w:r>
        <w:rPr>
          <w:rFonts w:ascii="宋体" w:hAnsi="宋体" w:cs="宋体"/>
          <w:spacing w:val="-6"/>
        </w:rPr>
        <w:t xml:space="preserve">十三、本廉洁协议作为承发包合同的附件，与工程承发包合同具有同等法律效力，经协议双方签署后立即生效。</w:t>
      </w:r>
      <w:r>
        <w:rPr>
          <w:rFonts w:ascii="宋体" w:hAnsi="宋体" w:cs="宋体"/>
          <w:b/>
          <w:spacing w:val="-6"/>
          <w:u w:val="single"/>
        </w:rPr>
      </w:r>
      <w:r/>
    </w:p>
    <w:p>
      <w:pPr>
        <w:pStyle w:val="741"/>
        <w:ind w:firstLine="438"/>
        <w:spacing w:line="440" w:lineRule="exact"/>
        <w:rPr>
          <w:rFonts w:ascii="宋体" w:hAnsi="宋体" w:cs="宋体"/>
          <w:spacing w:val="-6"/>
        </w:rPr>
      </w:pPr>
      <w:r>
        <w:rPr>
          <w:rFonts w:ascii="宋体" w:hAnsi="宋体" w:cs="宋体"/>
          <w:spacing w:val="-6"/>
        </w:rPr>
        <w:t xml:space="preserve">十四、本协议一式</w:t>
      </w:r>
      <w:r>
        <w:rPr>
          <w:rFonts w:hint="eastAsia" w:ascii="宋体" w:hAnsi="宋体" w:cs="宋体"/>
          <w:spacing w:val="-6"/>
        </w:rPr>
        <w:t xml:space="preserve">四</w:t>
      </w:r>
      <w:r>
        <w:rPr>
          <w:rFonts w:ascii="宋体" w:hAnsi="宋体" w:cs="宋体"/>
          <w:spacing w:val="-6"/>
        </w:rPr>
        <w:t xml:space="preserve">份，甲方执</w:t>
      </w:r>
      <w:r>
        <w:rPr>
          <w:rFonts w:hint="eastAsia" w:ascii="宋体" w:hAnsi="宋体" w:cs="宋体"/>
          <w:spacing w:val="-6"/>
        </w:rPr>
        <w:t xml:space="preserve">二</w:t>
      </w:r>
      <w:r>
        <w:rPr>
          <w:rFonts w:ascii="宋体" w:hAnsi="宋体" w:cs="宋体"/>
          <w:spacing w:val="-6"/>
        </w:rPr>
        <w:t xml:space="preserve">份、乙方执</w:t>
      </w:r>
      <w:r>
        <w:rPr>
          <w:rFonts w:hint="eastAsia" w:ascii="宋体" w:hAnsi="宋体" w:cs="宋体"/>
          <w:spacing w:val="-6"/>
        </w:rPr>
        <w:t xml:space="preserve">二</w:t>
      </w:r>
      <w:r>
        <w:rPr>
          <w:rFonts w:ascii="宋体" w:hAnsi="宋体" w:cs="宋体"/>
          <w:spacing w:val="-6"/>
        </w:rPr>
        <w:t xml:space="preserve">份。</w:t>
      </w:r>
      <w:r>
        <w:rPr>
          <w:rFonts w:ascii="宋体" w:hAnsi="宋体" w:cs="宋体"/>
          <w:spacing w:val="-6"/>
        </w:rPr>
      </w:r>
      <w:r/>
    </w:p>
    <w:p>
      <w:pPr>
        <w:pStyle w:val="741"/>
        <w:spacing w:line="440" w:lineRule="exact"/>
        <w:rPr>
          <w:rFonts w:ascii="宋体" w:hAnsi="宋体" w:cs="宋体"/>
          <w:spacing w:val="-6"/>
        </w:rPr>
      </w:pPr>
      <w:r>
        <w:rPr>
          <w:rFonts w:ascii="宋体" w:hAnsi="宋体" w:cs="宋体"/>
          <w:spacing w:val="-6"/>
        </w:rPr>
      </w:r>
      <w:r/>
    </w:p>
    <w:p>
      <w:pPr>
        <w:pStyle w:val="741"/>
        <w:ind w:firstLine="327"/>
        <w:spacing w:line="680" w:lineRule="exact"/>
        <w:rPr>
          <w:rFonts w:ascii="宋体" w:hAnsi="宋体" w:cs="宋体"/>
          <w:spacing w:val="-6"/>
        </w:rPr>
      </w:pPr>
      <w:r>
        <w:rPr>
          <w:rFonts w:ascii="宋体" w:hAnsi="宋体" w:cs="宋体"/>
          <w:spacing w:val="-6"/>
        </w:rPr>
        <w:t xml:space="preserve">甲方：（盖章）                       乙方：（盖章）</w:t>
      </w:r>
      <w:r>
        <w:rPr>
          <w:rFonts w:ascii="宋体" w:hAnsi="宋体" w:cs="宋体"/>
          <w:spacing w:val="-6"/>
        </w:rPr>
      </w:r>
      <w:r/>
    </w:p>
    <w:p>
      <w:pPr>
        <w:pStyle w:val="741"/>
        <w:ind w:firstLine="327"/>
        <w:spacing w:line="680" w:lineRule="exact"/>
        <w:rPr>
          <w:rFonts w:ascii="宋体" w:hAnsi="宋体" w:cs="宋体"/>
          <w:spacing w:val="-6"/>
        </w:rPr>
      </w:pPr>
      <w:r>
        <w:rPr>
          <w:rFonts w:ascii="宋体" w:hAnsi="宋体" w:cs="宋体"/>
          <w:spacing w:val="-6"/>
        </w:rPr>
        <w:t xml:space="preserve">法定代表人：                        法定代表人：</w:t>
      </w:r>
      <w:r>
        <w:rPr>
          <w:rFonts w:ascii="宋体" w:hAnsi="宋体" w:cs="宋体"/>
          <w:spacing w:val="-6"/>
        </w:rPr>
      </w:r>
      <w:r/>
    </w:p>
    <w:p>
      <w:pPr>
        <w:pStyle w:val="741"/>
        <w:ind w:firstLine="327"/>
        <w:spacing w:line="680" w:lineRule="exact"/>
        <w:rPr>
          <w:rFonts w:ascii="宋体" w:hAnsi="宋体" w:cs="宋体"/>
          <w:spacing w:val="-6"/>
        </w:rPr>
      </w:pPr>
      <w:r>
        <w:rPr>
          <w:rFonts w:ascii="宋体" w:hAnsi="宋体" w:cs="宋体"/>
          <w:spacing w:val="-6"/>
        </w:rPr>
        <w:t xml:space="preserve">委托代理人：                        委托代理人：</w:t>
      </w:r>
      <w:r>
        <w:rPr>
          <w:rFonts w:ascii="宋体" w:hAnsi="宋体" w:cs="宋体"/>
          <w:spacing w:val="-6"/>
        </w:rPr>
      </w:r>
      <w:r/>
    </w:p>
    <w:p>
      <w:pPr>
        <w:pStyle w:val="741"/>
        <w:ind w:firstLine="327"/>
        <w:spacing w:line="680" w:lineRule="exact"/>
        <w:rPr>
          <w:rFonts w:ascii="宋体" w:hAnsi="宋体" w:cs="宋体"/>
          <w:spacing w:val="-6"/>
        </w:rPr>
      </w:pPr>
      <w:r>
        <w:rPr>
          <w:rFonts w:ascii="宋体" w:hAnsi="宋体" w:cs="宋体"/>
          <w:spacing w:val="-6"/>
        </w:rPr>
        <w:t xml:space="preserve">地址：                              地址：</w:t>
      </w:r>
      <w:r>
        <w:rPr>
          <w:rFonts w:ascii="宋体" w:hAnsi="宋体" w:cs="宋体"/>
          <w:spacing w:val="-6"/>
        </w:rPr>
      </w:r>
      <w:r/>
    </w:p>
    <w:p>
      <w:pPr>
        <w:pStyle w:val="741"/>
        <w:ind w:firstLine="327"/>
        <w:spacing w:line="680" w:lineRule="exact"/>
        <w:rPr>
          <w:rFonts w:ascii="宋体" w:hAnsi="宋体" w:cs="宋体"/>
          <w:spacing w:val="-6"/>
        </w:rPr>
      </w:pPr>
      <w:r>
        <w:rPr>
          <w:rFonts w:ascii="宋体" w:hAnsi="宋体" w:cs="宋体"/>
          <w:spacing w:val="-6"/>
        </w:rPr>
        <w:t xml:space="preserve">电话：                              电话：</w:t>
      </w:r>
      <w:r>
        <w:rPr>
          <w:rFonts w:ascii="宋体" w:hAnsi="宋体" w:cs="宋体"/>
          <w:spacing w:val="-6"/>
        </w:rPr>
      </w:r>
      <w:r/>
    </w:p>
    <w:p>
      <w:pPr>
        <w:pStyle w:val="741"/>
        <w:spacing w:line="400" w:lineRule="exact"/>
        <w:rPr>
          <w:rFonts w:ascii="宋体" w:hAnsi="宋体"/>
          <w:spacing w:val="-5"/>
          <w:sz w:val="36"/>
          <w:szCs w:val="36"/>
        </w:rPr>
      </w:pPr>
      <w:r>
        <w:rPr>
          <w:rFonts w:ascii="宋体" w:hAnsi="宋体"/>
          <w:spacing w:val="-5"/>
          <w:sz w:val="36"/>
          <w:szCs w:val="36"/>
        </w:rPr>
      </w:r>
      <w:r/>
    </w:p>
    <w:p>
      <w:pPr>
        <w:pStyle w:val="741"/>
        <w:spacing w:line="400" w:lineRule="exact"/>
        <w:rPr>
          <w:rFonts w:ascii="宋体" w:hAnsi="宋体"/>
          <w:spacing w:val="-5"/>
          <w:sz w:val="36"/>
          <w:szCs w:val="36"/>
        </w:rPr>
      </w:pPr>
      <w:r>
        <w:rPr>
          <w:rFonts w:ascii="宋体" w:hAnsi="宋体"/>
          <w:spacing w:val="-5"/>
          <w:sz w:val="36"/>
          <w:szCs w:val="36"/>
        </w:rPr>
      </w:r>
      <w:r/>
    </w:p>
    <w:p>
      <w:pPr>
        <w:pStyle w:val="741"/>
        <w:spacing w:line="400" w:lineRule="exact"/>
        <w:rPr>
          <w:rFonts w:ascii="宋体" w:hAnsi="宋体"/>
          <w:spacing w:val="-5"/>
          <w:sz w:val="36"/>
          <w:szCs w:val="36"/>
        </w:rPr>
      </w:pPr>
      <w:r>
        <w:rPr>
          <w:rFonts w:ascii="宋体" w:hAnsi="宋体"/>
          <w:spacing w:val="-5"/>
          <w:sz w:val="36"/>
          <w:szCs w:val="36"/>
        </w:rPr>
      </w:r>
      <w:r/>
    </w:p>
    <w:p>
      <w:pPr>
        <w:pStyle w:val="741"/>
        <w:spacing w:line="500" w:lineRule="exact"/>
        <w:rPr>
          <w:rFonts w:hAnsi="宋体"/>
          <w:color w:val="000000"/>
          <w:sz w:val="24"/>
        </w:rPr>
      </w:pPr>
      <w:r>
        <w:rPr>
          <w:rFonts w:hAnsi="宋体"/>
          <w:color w:val="000000"/>
          <w:sz w:val="24"/>
        </w:rPr>
      </w:r>
      <w:r/>
    </w:p>
    <w:p>
      <w:pPr>
        <w:pStyle w:val="741"/>
        <w:ind w:left="281" w:hanging="281"/>
        <w:jc w:val="center"/>
        <w:spacing w:line="360" w:lineRule="exact"/>
        <w:widowControl/>
        <w:rPr>
          <w:rFonts w:ascii="仿宋" w:hAnsi="仿宋" w:eastAsia="仿宋"/>
          <w:b/>
          <w:sz w:val="28"/>
          <w:szCs w:val="28"/>
        </w:rPr>
      </w:pPr>
      <w:r>
        <w:rPr>
          <w:rFonts w:hint="eastAsia" w:ascii="仿宋" w:hAnsi="仿宋" w:eastAsia="仿宋"/>
          <w:b/>
          <w:sz w:val="28"/>
          <w:szCs w:val="28"/>
        </w:rPr>
        <w:t xml:space="preserve">发包人保留对合同文本的修改和完善的权利。</w:t>
      </w:r>
      <w:r>
        <w:rPr>
          <w:rFonts w:ascii="仿宋" w:hAnsi="仿宋" w:eastAsia="仿宋"/>
          <w:b/>
          <w:sz w:val="28"/>
          <w:szCs w:val="28"/>
        </w:rPr>
      </w:r>
      <w:r/>
    </w:p>
    <w:p>
      <w:pPr>
        <w:pStyle w:val="741"/>
        <w:ind w:firstLine="482"/>
        <w:spacing w:line="320" w:lineRule="exact"/>
        <w:rPr>
          <w:rFonts w:hAnsi="宋体"/>
          <w:b/>
          <w:color w:val="000000"/>
          <w:sz w:val="24"/>
        </w:rPr>
      </w:pPr>
      <w:r>
        <w:rPr>
          <w:rFonts w:hAnsi="宋体"/>
          <w:b/>
          <w:color w:val="000000"/>
          <w:sz w:val="24"/>
        </w:rPr>
      </w:r>
      <w:r/>
    </w:p>
    <w:p>
      <w:pPr>
        <w:pStyle w:val="741"/>
        <w:ind w:firstLine="482"/>
        <w:spacing w:line="320" w:lineRule="exact"/>
        <w:rPr>
          <w:rFonts w:hAnsi="宋体"/>
          <w:b/>
          <w:color w:val="000000"/>
          <w:sz w:val="24"/>
        </w:rPr>
      </w:pPr>
      <w:r>
        <w:rPr>
          <w:rFonts w:hAnsi="宋体"/>
          <w:b/>
          <w:color w:val="000000"/>
          <w:sz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spacing w:line="440" w:lineRule="exact"/>
        <w:rPr>
          <w:rFonts w:hint="eastAsia" w:ascii="宋体" w:hAnsi="宋体"/>
          <w:sz w:val="24"/>
          <w:szCs w:val="24"/>
        </w:rPr>
      </w:pPr>
      <w:r>
        <w:rPr>
          <w:rFonts w:hint="eastAsia"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r>
      <w:r/>
    </w:p>
    <w:p>
      <w:pPr>
        <w:pStyle w:val="741"/>
        <w:numPr>
          <w:ilvl w:val="0"/>
          <w:numId w:val="6"/>
        </w:numPr>
        <w:jc w:val="center"/>
        <w:spacing w:line="440" w:lineRule="exact"/>
        <w:rPr>
          <w:rFonts w:hint="eastAsia" w:cs="宋体"/>
          <w:b/>
          <w:sz w:val="36"/>
          <w:szCs w:val="36"/>
        </w:rPr>
      </w:pPr>
      <w:r/>
      <w:bookmarkEnd w:id="173"/>
      <w:r/>
      <w:bookmarkEnd w:id="174"/>
      <w:r/>
      <w:bookmarkEnd w:id="175"/>
      <w:r/>
      <w:bookmarkEnd w:id="176"/>
      <w:r/>
      <w:bookmarkEnd w:id="177"/>
      <w:r/>
      <w:bookmarkStart w:id="184" w:name="_Toc20823346"/>
      <w:r/>
      <w:bookmarkStart w:id="185" w:name="_Toc16938590"/>
      <w:r/>
      <w:bookmarkStart w:id="186" w:name="_Toc120614244"/>
      <w:r/>
      <w:bookmarkStart w:id="187" w:name="_Toc479757211"/>
      <w:r/>
      <w:bookmarkStart w:id="188" w:name="_Toc462564139"/>
      <w:r>
        <w:rPr>
          <w:rFonts w:hint="eastAsia" w:cs="宋体"/>
          <w:b/>
          <w:sz w:val="36"/>
          <w:szCs w:val="36"/>
        </w:rPr>
        <w:t xml:space="preserve">采购需求</w:t>
      </w:r>
      <w:bookmarkEnd w:id="184"/>
      <w:r/>
      <w:bookmarkEnd w:id="185"/>
      <w:r/>
      <w:bookmarkEnd w:id="186"/>
      <w:r/>
      <w:bookmarkStart w:id="189" w:name="_Toc26554093"/>
      <w:r/>
      <w:bookmarkStart w:id="190" w:name="_Toc49090575"/>
      <w:r>
        <w:rPr>
          <w:rFonts w:hint="eastAsia" w:cs="宋体"/>
          <w:b/>
          <w:sz w:val="36"/>
          <w:szCs w:val="36"/>
        </w:rPr>
      </w:r>
      <w:r/>
    </w:p>
    <w:p>
      <w:pPr>
        <w:pStyle w:val="741"/>
        <w:jc w:val="center"/>
        <w:rPr>
          <w:rFonts w:ascii="宋体" w:hAnsi="宋体" w:cs="宋体"/>
          <w:color w:val="000000"/>
          <w:sz w:val="28"/>
          <w:szCs w:val="28"/>
        </w:rPr>
      </w:pPr>
      <w:r>
        <w:rPr>
          <w:rFonts w:hint="eastAsia" w:ascii="宋体" w:hAnsi="宋体" w:cs="宋体"/>
          <w:color w:val="000000"/>
          <w:sz w:val="28"/>
          <w:szCs w:val="28"/>
        </w:rPr>
        <w:t xml:space="preserve">2026—2028年度通州区景观亮化维保点位</w:t>
      </w:r>
      <w:r>
        <w:rPr>
          <w:rFonts w:ascii="宋体" w:hAnsi="宋体" w:cs="宋体"/>
          <w:color w:val="000000"/>
          <w:sz w:val="28"/>
          <w:szCs w:val="28"/>
        </w:rPr>
      </w:r>
      <w:r/>
    </w:p>
    <w:tbl>
      <w:tblPr>
        <w:tblW w:w="9101" w:type="dxa"/>
        <w:tblInd w:w="-140" w:type="dxa"/>
        <w:tblLayout w:type="fixed"/>
        <w:tblCellMar>
          <w:left w:w="15" w:type="dxa"/>
          <w:top w:w="15" w:type="dxa"/>
          <w:right w:w="15" w:type="dxa"/>
          <w:bottom w:w="0" w:type="dxa"/>
        </w:tblCellMar>
        <w:tblLook w:val="04A0" w:firstRow="1" w:lastRow="0" w:firstColumn="1" w:lastColumn="0" w:noHBand="0" w:noVBand="1"/>
      </w:tblPr>
      <w:tblGrid>
        <w:gridCol w:w="709"/>
        <w:gridCol w:w="1238"/>
        <w:gridCol w:w="353"/>
        <w:gridCol w:w="1418"/>
        <w:gridCol w:w="2077"/>
        <w:gridCol w:w="1080"/>
        <w:gridCol w:w="1080"/>
        <w:gridCol w:w="1118"/>
        <w:gridCol w:w="28"/>
      </w:tblGrid>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道路名称</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位置名称</w:t>
            </w:r>
            <w:r>
              <w:rPr>
                <w:rFonts w:ascii="宋体" w:hAnsi="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光源名称及数量</w:t>
            </w:r>
            <w:r>
              <w:rPr>
                <w:rFonts w:ascii="宋体" w:hAnsi="宋体" w:cs="宋体"/>
                <w:color w:val="000000"/>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希望路</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新东海</w:t>
            </w:r>
            <w:r>
              <w:rPr>
                <w:rFonts w:ascii="宋体" w:hAnsi="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widowControl/>
              <w:rPr>
                <w:rFonts w:hint="eastAsia" w:ascii="宋体" w:hAnsi="宋体" w:cs="宋体"/>
                <w:szCs w:val="21"/>
              </w:rPr>
            </w:pPr>
            <w:r>
              <w:rPr>
                <w:rFonts w:hint="eastAsia" w:ascii="宋体" w:hAnsi="宋体" w:cs="宋体"/>
                <w:szCs w:val="21"/>
              </w:rPr>
              <w:t xml:space="preserve">护栏管( 1m 12W)891套；</w:t>
            </w:r>
            <w:r>
              <w:rPr>
                <w:rFonts w:hint="eastAsia" w:ascii="宋体" w:hAnsi="宋体" w:cs="宋体"/>
                <w:szCs w:val="21"/>
              </w:rPr>
            </w:r>
            <w:r/>
          </w:p>
          <w:p>
            <w:pPr>
              <w:pStyle w:val="741"/>
              <w:widowControl/>
              <w:rPr>
                <w:rFonts w:hint="eastAsia" w:ascii="宋体" w:hAnsi="宋体" w:cs="宋体"/>
                <w:szCs w:val="21"/>
              </w:rPr>
            </w:pPr>
            <w:r>
              <w:rPr>
                <w:rFonts w:hint="eastAsia" w:ascii="宋体" w:hAnsi="宋体" w:cs="宋体"/>
                <w:szCs w:val="21"/>
              </w:rPr>
              <w:t xml:space="preserve">点光源(3W)108套；</w:t>
            </w:r>
            <w:r>
              <w:rPr>
                <w:rFonts w:hint="eastAsia" w:ascii="宋体" w:hAnsi="宋体" w:cs="宋体"/>
                <w:szCs w:val="21"/>
              </w:rPr>
            </w:r>
            <w:r/>
          </w:p>
          <w:p>
            <w:pPr>
              <w:pStyle w:val="741"/>
              <w:widowControl/>
              <w:rPr>
                <w:rFonts w:hint="eastAsia" w:ascii="宋体" w:hAnsi="宋体" w:cs="宋体"/>
                <w:szCs w:val="21"/>
              </w:rPr>
            </w:pPr>
            <w:r>
              <w:rPr>
                <w:rFonts w:hint="eastAsia" w:ascii="宋体" w:hAnsi="宋体" w:cs="宋体"/>
                <w:szCs w:val="21"/>
              </w:rPr>
              <w:t xml:space="preserve">LED投光灯(50W)32套;</w:t>
            </w:r>
            <w:r>
              <w:rPr>
                <w:rFonts w:hint="eastAsia" w:ascii="宋体" w:hAnsi="宋体" w:cs="宋体"/>
                <w:szCs w:val="21"/>
              </w:rPr>
            </w:r>
            <w:r/>
          </w:p>
          <w:p>
            <w:pPr>
              <w:pStyle w:val="741"/>
              <w:widowControl/>
              <w:rPr>
                <w:rFonts w:ascii="宋体" w:hAnsi="宋体" w:cs="宋体"/>
                <w:szCs w:val="21"/>
              </w:rPr>
            </w:pPr>
            <w:r>
              <w:rPr>
                <w:rFonts w:hint="eastAsia" w:ascii="宋体" w:hAnsi="宋体" w:cs="宋体"/>
                <w:szCs w:val="21"/>
              </w:rPr>
              <w:t xml:space="preserve">洗墙灯(1m 24W)906套。</w:t>
            </w:r>
            <w:r>
              <w:rPr>
                <w:rFonts w:ascii="宋体" w:hAnsi="宋体" w:cs="宋体"/>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希望路</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三通公司</w:t>
            </w:r>
            <w:r>
              <w:rPr>
                <w:rFonts w:ascii="宋体" w:hAnsi="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宋体" w:hAnsi="宋体" w:cs="宋体"/>
                <w:szCs w:val="21"/>
              </w:rPr>
            </w:pPr>
            <w:r>
              <w:rPr>
                <w:rFonts w:hint="eastAsia" w:ascii="宋体" w:hAnsi="宋体" w:cs="宋体"/>
                <w:szCs w:val="21"/>
              </w:rPr>
              <w:t xml:space="preserve">护栏管(1m 12W)580套；</w:t>
            </w:r>
            <w:r>
              <w:rPr>
                <w:rFonts w:hint="eastAsia" w:ascii="宋体" w:hAnsi="宋体" w:cs="宋体"/>
                <w:szCs w:val="21"/>
              </w:rPr>
            </w:r>
            <w:r/>
          </w:p>
          <w:p>
            <w:pPr>
              <w:pStyle w:val="741"/>
              <w:rPr>
                <w:rFonts w:ascii="宋体" w:hAnsi="宋体" w:cs="宋体"/>
                <w:szCs w:val="21"/>
              </w:rPr>
            </w:pPr>
            <w:r>
              <w:rPr>
                <w:rFonts w:hint="eastAsia" w:ascii="宋体" w:hAnsi="宋体" w:cs="宋体"/>
                <w:szCs w:val="21"/>
              </w:rPr>
              <w:t xml:space="preserve">LED灯带(10W)10米。</w:t>
            </w:r>
            <w:r>
              <w:rPr>
                <w:rFonts w:ascii="宋体" w:hAnsi="宋体" w:cs="宋体"/>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希望路</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江海艺墅</w:t>
            </w:r>
            <w:r>
              <w:rPr>
                <w:rFonts w:ascii="宋体" w:hAnsi="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宋体" w:hAnsi="宋体" w:cs="宋体"/>
                <w:szCs w:val="21"/>
              </w:rPr>
            </w:pPr>
            <w:r>
              <w:rPr>
                <w:rFonts w:hint="eastAsia" w:ascii="宋体" w:hAnsi="宋体" w:cs="宋体"/>
                <w:szCs w:val="21"/>
              </w:rPr>
              <w:t xml:space="preserve">护栏管(1m 12W)200套；</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点光源(5W)90套；</w:t>
            </w:r>
            <w:r>
              <w:rPr>
                <w:rFonts w:hint="eastAsia" w:ascii="宋体" w:hAnsi="宋体" w:cs="宋体"/>
                <w:szCs w:val="21"/>
              </w:rPr>
            </w:r>
            <w:r/>
          </w:p>
          <w:p>
            <w:pPr>
              <w:pStyle w:val="741"/>
              <w:rPr>
                <w:rFonts w:ascii="宋体" w:hAnsi="宋体" w:cs="宋体"/>
                <w:szCs w:val="21"/>
              </w:rPr>
            </w:pPr>
            <w:r>
              <w:rPr>
                <w:rFonts w:hint="eastAsia" w:ascii="宋体" w:hAnsi="宋体" w:cs="宋体"/>
                <w:szCs w:val="21"/>
              </w:rPr>
              <w:t xml:space="preserve">洗墙灯(1m 24W)47套。</w:t>
            </w:r>
            <w:r>
              <w:rPr>
                <w:rFonts w:ascii="宋体" w:hAnsi="宋体" w:cs="宋体"/>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rFonts w:ascii="宋体" w:hAnsi="宋体" w:cs="宋体"/>
                <w:color w:val="000000"/>
                <w:szCs w:val="21"/>
              </w:rPr>
            </w:pPr>
            <w:r/>
            <w:bookmarkStart w:id="191" w:name="OLE_LINK9"/>
            <w:r/>
            <w:bookmarkStart w:id="192" w:name="OLE_LINK8"/>
            <w:r>
              <w:rPr>
                <w:rFonts w:hint="eastAsia" w:ascii="宋体" w:hAnsi="宋体" w:cs="宋体"/>
                <w:color w:val="000000"/>
                <w:szCs w:val="21"/>
              </w:rPr>
              <w:t xml:space="preserve">希望路</w:t>
            </w:r>
            <w:bookmarkEnd w:id="191"/>
            <w:r/>
            <w:bookmarkEnd w:id="192"/>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残联</w:t>
            </w:r>
            <w:r>
              <w:rPr>
                <w:rFonts w:ascii="宋体" w:hAnsi="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宋体" w:hAnsi="宋体" w:cs="宋体"/>
                <w:szCs w:val="21"/>
              </w:rPr>
            </w:pPr>
            <w:r>
              <w:rPr>
                <w:rFonts w:hint="eastAsia" w:ascii="宋体" w:hAnsi="宋体" w:cs="宋体"/>
                <w:szCs w:val="21"/>
              </w:rPr>
              <w:t xml:space="preserve">护栏管(1m 12W)297套；</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洗墙灯(1m 12W)70套；</w:t>
            </w:r>
            <w:r>
              <w:rPr>
                <w:rFonts w:hint="eastAsia" w:ascii="宋体" w:hAnsi="宋体" w:cs="宋体"/>
                <w:szCs w:val="21"/>
              </w:rPr>
            </w:r>
            <w:r/>
          </w:p>
          <w:p>
            <w:pPr>
              <w:pStyle w:val="741"/>
              <w:rPr>
                <w:rFonts w:ascii="宋体" w:hAnsi="宋体" w:cs="宋体"/>
                <w:szCs w:val="21"/>
              </w:rPr>
            </w:pPr>
            <w:r>
              <w:rPr>
                <w:rFonts w:hint="eastAsia" w:ascii="宋体" w:hAnsi="宋体" w:cs="宋体"/>
                <w:szCs w:val="21"/>
              </w:rPr>
              <w:t xml:space="preserve">点光源(3/1.5W)68套。</w:t>
            </w:r>
            <w:r>
              <w:rPr>
                <w:rFonts w:ascii="宋体" w:hAnsi="宋体" w:cs="宋体"/>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rFonts w:hint="eastAsia" w:ascii="宋体" w:hAnsi="宋体" w:cs="宋体"/>
                <w:szCs w:val="21"/>
              </w:rPr>
            </w:pPr>
            <w:r>
              <w:rPr>
                <w:rFonts w:hint="eastAsia" w:ascii="宋体" w:hAnsi="宋体" w:cs="宋体"/>
                <w:szCs w:val="21"/>
              </w:rPr>
              <w:t xml:space="preserve">希望路</w:t>
            </w: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widowControl/>
              <w:rPr>
                <w:rFonts w:hint="eastAsia" w:ascii="宋体" w:hAnsi="宋体" w:cs="宋体"/>
                <w:szCs w:val="21"/>
              </w:rPr>
            </w:pPr>
            <w:r>
              <w:rPr>
                <w:rFonts w:hint="eastAsia" w:ascii="宋体" w:hAnsi="宋体" w:cs="宋体"/>
                <w:szCs w:val="21"/>
              </w:rPr>
              <w:t xml:space="preserve">银河大桥</w:t>
            </w:r>
            <w:r>
              <w:rPr>
                <w:rFonts w:hint="eastAsia" w:ascii="宋体" w:hAnsi="宋体" w:cs="宋体"/>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宋体" w:hAnsi="宋体" w:cs="宋体"/>
                <w:szCs w:val="21"/>
              </w:rPr>
            </w:pPr>
            <w:r/>
            <w:bookmarkStart w:id="193" w:name="OLE_LINK10"/>
            <w:r>
              <w:rPr>
                <w:rFonts w:hint="eastAsia" w:ascii="宋体" w:hAnsi="宋体" w:cs="宋体"/>
                <w:szCs w:val="21"/>
              </w:rPr>
              <w:t xml:space="preserve">洗墙灯(0.5m7.5W)645套</w:t>
            </w:r>
            <w:bookmarkEnd w:id="193"/>
            <w:r>
              <w:rPr>
                <w:rFonts w:hint="eastAsia" w:ascii="宋体" w:hAnsi="宋体" w:cs="宋体"/>
                <w:szCs w:val="21"/>
              </w:rPr>
              <w:t xml:space="preserve">；</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抱柱灯(20W)36套；</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洗墙灯（1m 24W）24套；</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洗墙灯（1m 12W）138套；</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LED投光灯（20W）16套。</w:t>
            </w:r>
            <w:r>
              <w:rPr>
                <w:rFonts w:hint="eastAsia" w:ascii="宋体" w:hAnsi="宋体" w:cs="宋体"/>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希望路</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新华城市家园</w:t>
            </w:r>
            <w:r>
              <w:rPr>
                <w:rFonts w:ascii="宋体" w:hAnsi="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宋体" w:hAnsi="宋体" w:cs="宋体"/>
                <w:szCs w:val="21"/>
              </w:rPr>
            </w:pPr>
            <w:r>
              <w:rPr>
                <w:rFonts w:hint="eastAsia" w:ascii="宋体" w:hAnsi="宋体" w:cs="宋体"/>
                <w:szCs w:val="21"/>
              </w:rPr>
              <w:t xml:space="preserve">护栏管(1m 12W)586米；</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LED投光灯( 30 W)21个；</w:t>
            </w:r>
            <w:r>
              <w:rPr>
                <w:rFonts w:hint="eastAsia" w:ascii="宋体" w:hAnsi="宋体" w:cs="宋体"/>
                <w:szCs w:val="21"/>
              </w:rPr>
            </w:r>
            <w:r/>
          </w:p>
          <w:p>
            <w:pPr>
              <w:pStyle w:val="741"/>
              <w:rPr>
                <w:rFonts w:ascii="宋体" w:hAnsi="宋体" w:cs="宋体"/>
                <w:szCs w:val="21"/>
              </w:rPr>
            </w:pPr>
            <w:r>
              <w:rPr>
                <w:rFonts w:hint="eastAsia" w:ascii="宋体" w:hAnsi="宋体" w:cs="宋体"/>
                <w:szCs w:val="21"/>
              </w:rPr>
              <w:t xml:space="preserve">点光源(3W.全彩)369套。</w:t>
            </w:r>
            <w:r>
              <w:rPr>
                <w:rFonts w:ascii="宋体" w:hAnsi="宋体" w:cs="宋体"/>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希望路</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市政中心办公楼</w:t>
            </w:r>
            <w:r>
              <w:rPr>
                <w:rFonts w:ascii="宋体" w:hAnsi="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宋体" w:hAnsi="宋体" w:cs="宋体"/>
                <w:szCs w:val="21"/>
              </w:rPr>
            </w:pPr>
            <w:r>
              <w:rPr>
                <w:rFonts w:hint="eastAsia" w:ascii="宋体" w:hAnsi="宋体" w:cs="宋体"/>
                <w:szCs w:val="21"/>
              </w:rPr>
              <w:t xml:space="preserve">LED投光灯(20W)15个；</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护栏管(1m 12W)392米；</w:t>
            </w:r>
            <w:r>
              <w:rPr>
                <w:rFonts w:hint="eastAsia" w:ascii="宋体" w:hAnsi="宋体" w:cs="宋体"/>
                <w:szCs w:val="21"/>
              </w:rPr>
            </w:r>
            <w:r/>
          </w:p>
          <w:p>
            <w:pPr>
              <w:pStyle w:val="741"/>
              <w:rPr>
                <w:rFonts w:ascii="宋体" w:hAnsi="宋体" w:cs="宋体"/>
                <w:szCs w:val="21"/>
              </w:rPr>
            </w:pPr>
            <w:r>
              <w:rPr>
                <w:rFonts w:hint="eastAsia" w:ascii="宋体" w:hAnsi="宋体" w:cs="宋体"/>
                <w:szCs w:val="21"/>
              </w:rPr>
              <w:t xml:space="preserve">洗墙灯(1m24W)52米。</w:t>
            </w:r>
            <w:r>
              <w:rPr>
                <w:rFonts w:ascii="宋体" w:hAnsi="宋体" w:cs="宋体"/>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金霞路</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双霞花苑西立面</w:t>
            </w:r>
            <w:r>
              <w:rPr>
                <w:rFonts w:ascii="宋体" w:hAnsi="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宋体" w:hAnsi="宋体" w:cs="宋体"/>
                <w:szCs w:val="21"/>
              </w:rPr>
            </w:pPr>
            <w:r>
              <w:rPr>
                <w:rFonts w:hint="eastAsia" w:ascii="宋体" w:hAnsi="宋体" w:cs="宋体"/>
                <w:szCs w:val="21"/>
              </w:rPr>
              <w:t xml:space="preserve">护栏管(1m12W)168米；</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点光源(3W)40个；</w:t>
            </w:r>
            <w:r>
              <w:rPr>
                <w:rFonts w:hint="eastAsia" w:ascii="宋体" w:hAnsi="宋体" w:cs="宋体"/>
                <w:szCs w:val="21"/>
              </w:rPr>
            </w:r>
            <w:r/>
          </w:p>
          <w:p>
            <w:pPr>
              <w:pStyle w:val="741"/>
              <w:rPr>
                <w:rFonts w:ascii="宋体" w:hAnsi="宋体" w:cs="宋体"/>
                <w:szCs w:val="21"/>
              </w:rPr>
            </w:pPr>
            <w:r>
              <w:rPr>
                <w:rFonts w:hint="eastAsia" w:ascii="宋体" w:hAnsi="宋体" w:cs="宋体"/>
                <w:szCs w:val="21"/>
              </w:rPr>
              <w:t xml:space="preserve">LED投光灯(20W)22个。</w:t>
            </w:r>
            <w:r>
              <w:rPr>
                <w:rFonts w:ascii="宋体" w:hAnsi="宋体" w:cs="宋体"/>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金霞路</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格林豪泰</w:t>
            </w:r>
            <w:r>
              <w:rPr>
                <w:rFonts w:ascii="宋体" w:hAnsi="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宋体" w:hAnsi="宋体" w:cs="宋体"/>
                <w:szCs w:val="21"/>
              </w:rPr>
            </w:pPr>
            <w:r>
              <w:rPr>
                <w:rFonts w:hint="eastAsia" w:ascii="宋体" w:hAnsi="宋体" w:cs="宋体"/>
                <w:szCs w:val="21"/>
              </w:rPr>
              <w:t xml:space="preserve">护栏管(1m 12W)200米；</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洗墙灯(1m 24W)17米；</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点光源(3W)36个。</w:t>
            </w:r>
            <w:r>
              <w:rPr>
                <w:rFonts w:hint="eastAsia" w:ascii="宋体" w:hAnsi="宋体" w:cs="宋体"/>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建设路</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总工会</w:t>
            </w:r>
            <w:r>
              <w:rPr>
                <w:rFonts w:ascii="宋体" w:hAnsi="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宋体" w:hAnsi="宋体" w:cs="宋体"/>
                <w:szCs w:val="21"/>
              </w:rPr>
            </w:pPr>
            <w:r>
              <w:rPr>
                <w:rFonts w:hint="eastAsia" w:ascii="宋体" w:hAnsi="宋体" w:cs="宋体"/>
                <w:szCs w:val="21"/>
              </w:rPr>
              <w:t xml:space="preserve">投光灯(250W)8个；</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点光源(1.5W)384套；</w:t>
            </w:r>
            <w:r>
              <w:rPr>
                <w:rFonts w:hint="eastAsia" w:ascii="宋体" w:hAnsi="宋体" w:cs="宋体"/>
                <w:szCs w:val="21"/>
              </w:rPr>
            </w:r>
            <w:r/>
          </w:p>
          <w:p>
            <w:pPr>
              <w:pStyle w:val="741"/>
              <w:rPr>
                <w:rFonts w:ascii="宋体" w:hAnsi="宋体" w:cs="宋体"/>
                <w:szCs w:val="21"/>
              </w:rPr>
            </w:pPr>
            <w:r>
              <w:rPr>
                <w:rFonts w:hint="eastAsia" w:ascii="宋体" w:hAnsi="宋体" w:cs="宋体"/>
                <w:szCs w:val="21"/>
              </w:rPr>
              <w:t xml:space="preserve">灯带(10W)70米。</w:t>
            </w:r>
            <w:r>
              <w:rPr>
                <w:rFonts w:ascii="宋体" w:hAnsi="宋体" w:cs="宋体"/>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建设路</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兴贸电器</w:t>
            </w:r>
            <w:r>
              <w:rPr>
                <w:rFonts w:ascii="宋体" w:hAnsi="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ascii="宋体" w:hAnsi="宋体" w:cs="宋体"/>
                <w:szCs w:val="21"/>
              </w:rPr>
            </w:pPr>
            <w:r>
              <w:rPr>
                <w:rFonts w:hint="eastAsia" w:ascii="宋体" w:hAnsi="宋体" w:cs="宋体"/>
                <w:szCs w:val="21"/>
              </w:rPr>
              <w:t xml:space="preserve">十字星光灯(4W)10个</w:t>
            </w:r>
            <w:r>
              <w:rPr>
                <w:rFonts w:ascii="宋体" w:hAnsi="宋体" w:cs="宋体"/>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建设路</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中天会计事务所</w:t>
            </w:r>
            <w:r>
              <w:rPr>
                <w:rFonts w:ascii="宋体" w:hAnsi="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宋体" w:hAnsi="宋体" w:cs="宋体"/>
                <w:szCs w:val="21"/>
              </w:rPr>
            </w:pPr>
            <w:r>
              <w:rPr>
                <w:rFonts w:hint="eastAsia" w:ascii="宋体" w:hAnsi="宋体" w:cs="宋体"/>
                <w:szCs w:val="21"/>
              </w:rPr>
              <w:t xml:space="preserve">点光源(3W)22个；</w:t>
            </w:r>
            <w:r>
              <w:rPr>
                <w:rFonts w:hint="eastAsia" w:ascii="宋体" w:hAnsi="宋体" w:cs="宋体"/>
                <w:szCs w:val="21"/>
              </w:rPr>
            </w:r>
            <w:r/>
          </w:p>
          <w:p>
            <w:pPr>
              <w:pStyle w:val="741"/>
              <w:rPr>
                <w:rFonts w:ascii="宋体" w:hAnsi="宋体" w:cs="宋体"/>
                <w:szCs w:val="21"/>
              </w:rPr>
            </w:pPr>
            <w:r>
              <w:rPr>
                <w:rFonts w:hint="eastAsia" w:ascii="宋体" w:hAnsi="宋体" w:cs="宋体"/>
                <w:szCs w:val="21"/>
              </w:rPr>
              <w:t xml:space="preserve">灯带(10W)76米。</w:t>
            </w:r>
            <w:r>
              <w:rPr>
                <w:rFonts w:ascii="宋体" w:hAnsi="宋体" w:cs="宋体"/>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建设路</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锦江之星</w:t>
            </w:r>
            <w:r>
              <w:rPr>
                <w:rFonts w:ascii="宋体" w:hAnsi="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宋体" w:hAnsi="宋体" w:cs="宋体"/>
                <w:szCs w:val="21"/>
              </w:rPr>
            </w:pPr>
            <w:r>
              <w:rPr>
                <w:rFonts w:hint="eastAsia" w:ascii="宋体" w:hAnsi="宋体" w:cs="宋体"/>
                <w:szCs w:val="21"/>
              </w:rPr>
              <w:t xml:space="preserve">护栏管(1m 12W)42米；</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点光源(3W)91个；</w:t>
            </w:r>
            <w:r>
              <w:rPr>
                <w:rFonts w:hint="eastAsia" w:ascii="宋体" w:hAnsi="宋体" w:cs="宋体"/>
                <w:szCs w:val="21"/>
              </w:rPr>
            </w:r>
            <w:r/>
          </w:p>
          <w:p>
            <w:pPr>
              <w:pStyle w:val="741"/>
              <w:rPr>
                <w:rFonts w:ascii="宋体" w:hAnsi="宋体" w:cs="宋体"/>
                <w:szCs w:val="21"/>
              </w:rPr>
            </w:pPr>
            <w:r>
              <w:rPr>
                <w:rFonts w:hint="eastAsia" w:ascii="宋体" w:hAnsi="宋体" w:cs="宋体"/>
                <w:szCs w:val="21"/>
              </w:rPr>
              <w:t xml:space="preserve">灯带(10W)70米。</w:t>
            </w:r>
            <w:r>
              <w:rPr>
                <w:rFonts w:ascii="宋体" w:hAnsi="宋体" w:cs="宋体"/>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建设路</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五星电器</w:t>
            </w:r>
            <w:r>
              <w:rPr>
                <w:rFonts w:ascii="宋体" w:hAnsi="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宋体" w:hAnsi="宋体" w:cs="宋体"/>
                <w:szCs w:val="21"/>
              </w:rPr>
            </w:pPr>
            <w:r>
              <w:rPr>
                <w:rFonts w:hint="eastAsia" w:ascii="宋体" w:hAnsi="宋体" w:cs="宋体"/>
                <w:szCs w:val="21"/>
              </w:rPr>
              <w:t xml:space="preserve">护栏管</w:t>
            </w:r>
            <w:r>
              <w:rPr>
                <w:rFonts w:hint="eastAsia" w:ascii="宋体" w:hAnsi="宋体" w:cs="宋体"/>
                <w:szCs w:val="21"/>
              </w:rPr>
              <w:t xml:space="preserve">(1m 12W)</w:t>
            </w:r>
            <w:r>
              <w:rPr>
                <w:rFonts w:hint="eastAsia" w:ascii="宋体" w:hAnsi="宋体" w:cs="宋体"/>
                <w:szCs w:val="21"/>
              </w:rPr>
              <w:t xml:space="preserve">96套；</w:t>
            </w:r>
            <w:r>
              <w:rPr>
                <w:rFonts w:hint="eastAsia" w:ascii="宋体" w:hAnsi="宋体" w:cs="宋体"/>
                <w:szCs w:val="21"/>
              </w:rPr>
            </w:r>
            <w:r/>
          </w:p>
          <w:p>
            <w:pPr>
              <w:pStyle w:val="741"/>
              <w:rPr>
                <w:rFonts w:ascii="宋体" w:hAnsi="宋体" w:cs="宋体"/>
                <w:szCs w:val="21"/>
              </w:rPr>
            </w:pPr>
            <w:r>
              <w:rPr>
                <w:rFonts w:hint="eastAsia" w:ascii="宋体" w:hAnsi="宋体" w:cs="宋体"/>
                <w:szCs w:val="21"/>
              </w:rPr>
              <w:t xml:space="preserve">护栏管</w:t>
            </w:r>
            <w:r>
              <w:rPr>
                <w:rFonts w:hint="eastAsia" w:ascii="宋体" w:hAnsi="宋体" w:cs="宋体"/>
                <w:szCs w:val="21"/>
              </w:rPr>
              <w:t xml:space="preserve">(1m 12W.</w:t>
            </w:r>
            <w:bookmarkStart w:id="194" w:name="OLE_LINK1"/>
            <w:r>
              <w:rPr>
                <w:rFonts w:hint="eastAsia" w:ascii="宋体" w:hAnsi="宋体" w:cs="宋体"/>
                <w:szCs w:val="21"/>
              </w:rPr>
              <w:t xml:space="preserve">内控七彩</w:t>
            </w:r>
            <w:bookmarkEnd w:id="194"/>
            <w:r>
              <w:rPr>
                <w:rFonts w:hint="eastAsia" w:ascii="宋体" w:hAnsi="宋体" w:cs="宋体"/>
                <w:szCs w:val="21"/>
              </w:rPr>
              <w:t xml:space="preserve">)</w:t>
            </w:r>
            <w:r>
              <w:rPr>
                <w:rFonts w:hint="eastAsia" w:ascii="宋体" w:hAnsi="宋体" w:cs="宋体"/>
                <w:szCs w:val="21"/>
              </w:rPr>
              <w:t xml:space="preserve">120套。</w:t>
            </w:r>
            <w:r>
              <w:rPr>
                <w:rFonts w:ascii="宋体" w:hAnsi="宋体" w:cs="宋体"/>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建设路</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widowControl/>
              <w:rPr>
                <w:szCs w:val="21"/>
              </w:rPr>
            </w:pPr>
            <w:r>
              <w:rPr>
                <w:rFonts w:hint="eastAsia"/>
                <w:szCs w:val="21"/>
              </w:rPr>
              <w:t xml:space="preserve">名都商务酒店</w:t>
            </w:r>
            <w:r>
              <w:rPr>
                <w:szCs w:val="21"/>
              </w:rPr>
            </w:r>
            <w:r/>
          </w:p>
          <w:p>
            <w:pPr>
              <w:pStyle w:val="741"/>
              <w:jc w:val="center"/>
              <w:widowControl/>
              <w:rPr>
                <w:rFonts w:ascii="宋体" w:hAnsi="宋体" w:cs="宋体"/>
                <w:color w:val="000000"/>
                <w:szCs w:val="21"/>
              </w:rPr>
            </w:pPr>
            <w:r>
              <w:rPr>
                <w:rFonts w:hint="eastAsia"/>
                <w:szCs w:val="21"/>
              </w:rPr>
              <w:t xml:space="preserve">（桃花源酒店）</w:t>
            </w:r>
            <w:r>
              <w:rPr>
                <w:rFonts w:ascii="宋体" w:hAnsi="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宋体" w:hAnsi="宋体" w:cs="宋体"/>
                <w:szCs w:val="21"/>
              </w:rPr>
            </w:pPr>
            <w:r>
              <w:rPr>
                <w:rFonts w:hint="eastAsia" w:ascii="宋体" w:hAnsi="宋体" w:cs="宋体"/>
                <w:szCs w:val="21"/>
              </w:rPr>
              <w:t xml:space="preserve">护栏管(1m 12W外控七彩)159米；</w:t>
            </w:r>
            <w:r>
              <w:rPr>
                <w:rFonts w:hint="eastAsia" w:ascii="宋体" w:hAnsi="宋体" w:cs="宋体"/>
                <w:szCs w:val="21"/>
              </w:rPr>
            </w:r>
            <w:r/>
          </w:p>
          <w:p>
            <w:pPr>
              <w:pStyle w:val="741"/>
              <w:rPr>
                <w:rFonts w:ascii="宋体" w:hAnsi="宋体" w:cs="宋体"/>
                <w:szCs w:val="21"/>
              </w:rPr>
            </w:pPr>
            <w:r>
              <w:rPr>
                <w:rFonts w:hint="eastAsia" w:ascii="宋体" w:hAnsi="宋体" w:cs="宋体"/>
                <w:szCs w:val="21"/>
              </w:rPr>
              <w:t xml:space="preserve">点光源(3W)17个。</w:t>
            </w:r>
            <w:r>
              <w:rPr>
                <w:rFonts w:ascii="宋体" w:hAnsi="宋体" w:cs="宋体"/>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新金路</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widowControl/>
              <w:rPr>
                <w:rFonts w:ascii="宋体" w:hAnsi="宋体" w:cs="宋体"/>
                <w:color w:val="000000"/>
                <w:szCs w:val="21"/>
              </w:rPr>
            </w:pPr>
            <w:r>
              <w:rPr>
                <w:rFonts w:hint="eastAsia"/>
                <w:szCs w:val="21"/>
              </w:rPr>
              <w:t xml:space="preserve">新金大桥</w:t>
            </w:r>
            <w:r>
              <w:rPr>
                <w:rFonts w:ascii="宋体" w:hAnsi="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宋体" w:hAnsi="宋体" w:cs="宋体"/>
                <w:szCs w:val="21"/>
              </w:rPr>
            </w:pPr>
            <w:r>
              <w:rPr>
                <w:rFonts w:hint="eastAsia" w:ascii="宋体" w:hAnsi="宋体" w:cs="宋体"/>
                <w:szCs w:val="21"/>
              </w:rPr>
              <w:t xml:space="preserve">洗墙灯(1m 15W内控七彩)120套；</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洗墙灯(1m 24W)120套；</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异型灯(0.8 m10W)460套；</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抱柱灯(24W)38套。</w:t>
            </w:r>
            <w:r>
              <w:rPr>
                <w:rFonts w:hint="eastAsia" w:ascii="宋体" w:hAnsi="宋体" w:cs="宋体"/>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rFonts w:hint="eastAsia" w:ascii="宋体" w:hAnsi="宋体" w:cs="宋体"/>
                <w:color w:val="000000"/>
                <w:szCs w:val="21"/>
              </w:rPr>
            </w:pPr>
            <w:r>
              <w:rPr>
                <w:rFonts w:hint="eastAsia" w:ascii="宋体" w:hAnsi="宋体" w:cs="宋体"/>
                <w:color w:val="000000"/>
                <w:szCs w:val="21"/>
              </w:rPr>
              <w:t xml:space="preserve">为民路</w:t>
            </w: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widowControl/>
              <w:rPr>
                <w:rFonts w:hint="eastAsia" w:ascii="宋体" w:hAnsi="宋体" w:cs="宋体"/>
                <w:color w:val="000000"/>
                <w:szCs w:val="21"/>
              </w:rPr>
            </w:pPr>
            <w:r>
              <w:rPr>
                <w:rFonts w:hint="eastAsia" w:ascii="宋体" w:hAnsi="宋体" w:cs="宋体"/>
                <w:color w:val="000000"/>
                <w:szCs w:val="21"/>
              </w:rPr>
              <w:t xml:space="preserve">歌舞团</w:t>
            </w:r>
            <w:r>
              <w:rPr>
                <w:rFonts w:hint="eastAsia" w:ascii="宋体" w:hAnsi="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宋体" w:hAnsi="宋体" w:cs="宋体"/>
                <w:szCs w:val="21"/>
              </w:rPr>
            </w:pPr>
            <w:r>
              <w:rPr>
                <w:rFonts w:hint="eastAsia" w:ascii="宋体" w:hAnsi="宋体" w:cs="宋体"/>
                <w:szCs w:val="21"/>
              </w:rPr>
              <w:t xml:space="preserve">护栏管(1m 12W)52套；</w:t>
            </w:r>
            <w:r>
              <w:rPr>
                <w:rFonts w:hint="eastAsia" w:ascii="宋体" w:hAnsi="宋体" w:cs="宋体"/>
                <w:szCs w:val="21"/>
              </w:rPr>
            </w:r>
            <w:r/>
          </w:p>
          <w:p>
            <w:pPr>
              <w:pStyle w:val="741"/>
              <w:rPr>
                <w:rFonts w:ascii="宋体" w:hAnsi="宋体" w:cs="宋体"/>
                <w:szCs w:val="21"/>
              </w:rPr>
            </w:pPr>
            <w:r>
              <w:rPr>
                <w:rFonts w:hint="eastAsia" w:ascii="宋体" w:hAnsi="宋体" w:cs="宋体"/>
                <w:szCs w:val="21"/>
              </w:rPr>
              <w:t xml:space="preserve">灯带(10W)15米。</w:t>
            </w:r>
            <w:r>
              <w:rPr>
                <w:rFonts w:ascii="宋体" w:hAnsi="宋体" w:cs="宋体"/>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为民路</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widowControl/>
              <w:rPr>
                <w:rFonts w:ascii="宋体" w:hAnsi="宋体" w:cs="宋体"/>
                <w:color w:val="000000"/>
                <w:szCs w:val="21"/>
              </w:rPr>
            </w:pPr>
            <w:r>
              <w:rPr>
                <w:rFonts w:hint="eastAsia" w:ascii="宋体" w:hAnsi="宋体" w:cs="宋体"/>
                <w:color w:val="000000"/>
                <w:szCs w:val="21"/>
              </w:rPr>
              <w:t xml:space="preserve">派出所</w:t>
            </w:r>
            <w:r>
              <w:rPr>
                <w:rFonts w:ascii="宋体" w:hAnsi="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宋体" w:hAnsi="宋体" w:cs="宋体"/>
                <w:szCs w:val="21"/>
              </w:rPr>
            </w:pPr>
            <w:r>
              <w:rPr>
                <w:rFonts w:hint="eastAsia" w:ascii="宋体" w:hAnsi="宋体" w:cs="宋体"/>
                <w:szCs w:val="21"/>
              </w:rPr>
              <w:t xml:space="preserve">护栏管(1m 12W)35米；</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灯带(10W)35米。</w:t>
            </w:r>
            <w:r>
              <w:rPr>
                <w:rFonts w:hint="eastAsia" w:ascii="宋体" w:hAnsi="宋体" w:cs="宋体"/>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rPr>
                <w:rFonts w:ascii="宋体" w:hAnsi="宋体" w:cs="宋体"/>
                <w:color w:val="000000"/>
                <w:szCs w:val="21"/>
              </w:rPr>
            </w:pPr>
            <w:r>
              <w:rPr>
                <w:rFonts w:hint="eastAsia"/>
                <w:szCs w:val="21"/>
              </w:rPr>
              <w:t xml:space="preserve">新世纪大道</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rPr>
                <w:rFonts w:ascii="宋体" w:hAnsi="宋体" w:cs="宋体"/>
                <w:color w:val="000000"/>
                <w:szCs w:val="21"/>
              </w:rPr>
            </w:pPr>
            <w:r>
              <w:rPr>
                <w:rFonts w:hint="eastAsia"/>
                <w:szCs w:val="21"/>
              </w:rPr>
              <w:t xml:space="preserve">建总大厦、高新区创业大厦</w:t>
            </w:r>
            <w:r>
              <w:rPr>
                <w:rFonts w:ascii="宋体" w:hAnsi="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Times New Roman" w:hAnsi="Times New Roman" w:cs="Times New Roman"/>
                <w:szCs w:val="21"/>
              </w:rPr>
            </w:pPr>
            <w:r>
              <w:rPr>
                <w:rFonts w:hint="eastAsia" w:ascii="Times New Roman" w:hAnsi="Times New Roman" w:cs="Times New Roman"/>
                <w:szCs w:val="21"/>
              </w:rPr>
              <w:t xml:space="preserve">洗墙灯（1m.LED.DC24V.24W）760套；</w:t>
            </w:r>
            <w:r>
              <w:rPr>
                <w:rFonts w:hint="eastAsia" w:ascii="Times New Roman" w:hAnsi="Times New Roman" w:cs="Times New Roman"/>
                <w:szCs w:val="21"/>
              </w:rPr>
            </w:r>
            <w:r/>
          </w:p>
          <w:p>
            <w:pPr>
              <w:pStyle w:val="741"/>
              <w:rPr>
                <w:rFonts w:hint="eastAsia" w:ascii="Times New Roman" w:hAnsi="Times New Roman" w:cs="Times New Roman"/>
                <w:szCs w:val="21"/>
              </w:rPr>
            </w:pPr>
            <w:r>
              <w:rPr>
                <w:rFonts w:hint="eastAsia" w:ascii="Times New Roman" w:hAnsi="Times New Roman" w:cs="Times New Roman"/>
                <w:szCs w:val="21"/>
              </w:rPr>
              <w:t xml:space="preserve">洗墙灯（1m.LED.DC24V.18W）908套；</w:t>
            </w:r>
            <w:r>
              <w:rPr>
                <w:rFonts w:hint="eastAsia" w:ascii="Times New Roman" w:hAnsi="Times New Roman" w:cs="Times New Roman"/>
                <w:szCs w:val="21"/>
              </w:rPr>
            </w:r>
            <w:r/>
          </w:p>
          <w:p>
            <w:pPr>
              <w:pStyle w:val="741"/>
              <w:rPr>
                <w:rFonts w:hint="eastAsia" w:ascii="Times New Roman" w:hAnsi="Times New Roman" w:cs="Times New Roman"/>
                <w:szCs w:val="21"/>
              </w:rPr>
            </w:pPr>
            <w:r>
              <w:rPr>
                <w:rFonts w:hint="eastAsia" w:ascii="Times New Roman" w:hAnsi="Times New Roman" w:cs="Times New Roman"/>
                <w:szCs w:val="21"/>
              </w:rPr>
              <w:t xml:space="preserve">洗墙灯（1m.LED.DC24V.12W）80套；</w:t>
            </w:r>
            <w:r>
              <w:rPr>
                <w:rFonts w:hint="eastAsia" w:ascii="Times New Roman" w:hAnsi="Times New Roman" w:cs="Times New Roman"/>
                <w:szCs w:val="21"/>
              </w:rPr>
            </w:r>
            <w:r/>
          </w:p>
          <w:p>
            <w:pPr>
              <w:pStyle w:val="741"/>
              <w:rPr>
                <w:rFonts w:hint="eastAsia" w:ascii="Times New Roman" w:hAnsi="Times New Roman" w:cs="Times New Roman"/>
                <w:szCs w:val="21"/>
              </w:rPr>
            </w:pPr>
            <w:r>
              <w:rPr>
                <w:rFonts w:hint="eastAsia" w:ascii="Times New Roman" w:hAnsi="Times New Roman" w:cs="Times New Roman"/>
                <w:szCs w:val="21"/>
              </w:rPr>
              <w:t xml:space="preserve">洗墙灯（1m.LED.DC24V.8W）42套；</w:t>
            </w:r>
            <w:r>
              <w:rPr>
                <w:rFonts w:hint="eastAsia" w:ascii="Times New Roman" w:hAnsi="Times New Roman" w:cs="Times New Roman"/>
                <w:szCs w:val="21"/>
              </w:rPr>
            </w:r>
            <w:r/>
          </w:p>
          <w:p>
            <w:pPr>
              <w:pStyle w:val="741"/>
              <w:rPr>
                <w:rFonts w:hint="eastAsia" w:ascii="Times New Roman" w:hAnsi="Times New Roman" w:cs="Times New Roman"/>
                <w:szCs w:val="21"/>
              </w:rPr>
            </w:pPr>
            <w:r>
              <w:rPr>
                <w:rFonts w:hint="eastAsia" w:ascii="Times New Roman" w:hAnsi="Times New Roman" w:cs="Times New Roman"/>
                <w:szCs w:val="21"/>
              </w:rPr>
              <w:t xml:space="preserve">轮廓灯（1m.LED.DC24V.12W）3888套；</w:t>
            </w:r>
            <w:r>
              <w:rPr>
                <w:rFonts w:hint="eastAsia" w:ascii="Times New Roman" w:hAnsi="Times New Roman" w:cs="Times New Roman"/>
                <w:szCs w:val="21"/>
              </w:rPr>
            </w:r>
            <w:r/>
          </w:p>
          <w:p>
            <w:pPr>
              <w:pStyle w:val="741"/>
              <w:rPr>
                <w:rFonts w:hint="eastAsia" w:ascii="Times New Roman" w:hAnsi="Times New Roman" w:cs="Times New Roman"/>
                <w:szCs w:val="21"/>
              </w:rPr>
            </w:pPr>
            <w:r>
              <w:rPr>
                <w:rFonts w:hint="eastAsia" w:ascii="Times New Roman" w:hAnsi="Times New Roman" w:cs="Times New Roman"/>
                <w:szCs w:val="21"/>
              </w:rPr>
              <w:t xml:space="preserve">轮廓灯（1m.LED.DC24V.8W）96套；</w:t>
            </w:r>
            <w:r>
              <w:rPr>
                <w:rFonts w:hint="eastAsia" w:ascii="Times New Roman" w:hAnsi="Times New Roman" w:cs="Times New Roman"/>
                <w:szCs w:val="21"/>
              </w:rPr>
            </w:r>
            <w:r/>
          </w:p>
          <w:p>
            <w:pPr>
              <w:pStyle w:val="741"/>
              <w:rPr>
                <w:rFonts w:hint="eastAsia" w:ascii="Times New Roman" w:hAnsi="Times New Roman" w:cs="Times New Roman"/>
                <w:szCs w:val="21"/>
              </w:rPr>
            </w:pPr>
            <w:r>
              <w:rPr>
                <w:rFonts w:hint="eastAsia" w:ascii="Times New Roman" w:hAnsi="Times New Roman" w:cs="Times New Roman"/>
                <w:szCs w:val="21"/>
              </w:rPr>
              <w:t xml:space="preserve">轮廓灯（1m.LED.DC24V.4W）48套；</w:t>
            </w:r>
            <w:r>
              <w:rPr>
                <w:rFonts w:hint="eastAsia" w:ascii="Times New Roman" w:hAnsi="Times New Roman" w:cs="Times New Roman"/>
                <w:szCs w:val="21"/>
              </w:rPr>
            </w:r>
            <w:r/>
          </w:p>
          <w:p>
            <w:pPr>
              <w:pStyle w:val="741"/>
              <w:rPr>
                <w:rFonts w:hint="eastAsia" w:ascii="Times New Roman" w:hAnsi="Times New Roman" w:cs="Times New Roman"/>
                <w:szCs w:val="21"/>
              </w:rPr>
            </w:pPr>
            <w:r>
              <w:rPr>
                <w:rFonts w:hint="eastAsia" w:ascii="Times New Roman" w:hAnsi="Times New Roman" w:cs="Times New Roman"/>
                <w:szCs w:val="21"/>
              </w:rPr>
              <w:t xml:space="preserve">投光灯（LED.AC220V.36W.4000K）14套；</w:t>
            </w:r>
            <w:r>
              <w:rPr>
                <w:rFonts w:hint="eastAsia" w:ascii="Times New Roman" w:hAnsi="Times New Roman" w:cs="Times New Roman"/>
                <w:szCs w:val="21"/>
              </w:rPr>
            </w:r>
            <w:r/>
          </w:p>
          <w:p>
            <w:pPr>
              <w:pStyle w:val="741"/>
              <w:rPr>
                <w:rFonts w:hint="eastAsia" w:ascii="Times New Roman" w:hAnsi="Times New Roman" w:cs="Times New Roman"/>
                <w:szCs w:val="21"/>
              </w:rPr>
            </w:pPr>
            <w:r>
              <w:rPr>
                <w:rFonts w:hint="eastAsia" w:ascii="Times New Roman" w:hAnsi="Times New Roman" w:cs="Times New Roman"/>
                <w:szCs w:val="21"/>
              </w:rPr>
              <w:t xml:space="preserve">立杆投光灯（金卤灯.AC220V.250W.4000K.</w:t>
            </w:r>
            <w:r>
              <w:rPr>
                <w:rFonts w:hint="eastAsia" w:ascii="Times New Roman" w:hAnsi="Times New Roman" w:cs="Times New Roman"/>
                <w:szCs w:val="21"/>
              </w:rPr>
            </w:r>
            <w:r/>
          </w:p>
          <w:p>
            <w:pPr>
              <w:pStyle w:val="741"/>
              <w:rPr>
                <w:rFonts w:hint="eastAsia" w:ascii="Times New Roman" w:hAnsi="Times New Roman" w:cs="Times New Roman"/>
                <w:szCs w:val="21"/>
              </w:rPr>
            </w:pPr>
            <w:r>
              <w:rPr>
                <w:rFonts w:hint="eastAsia" w:ascii="Times New Roman" w:hAnsi="Times New Roman" w:cs="Times New Roman"/>
                <w:szCs w:val="21"/>
              </w:rPr>
              <w:t xml:space="preserve">NVC）16套；</w:t>
            </w:r>
            <w:r>
              <w:rPr>
                <w:rFonts w:hint="eastAsia" w:ascii="Times New Roman" w:hAnsi="Times New Roman" w:cs="Times New Roman"/>
                <w:szCs w:val="21"/>
              </w:rPr>
            </w:r>
            <w:r/>
          </w:p>
          <w:p>
            <w:pPr>
              <w:pStyle w:val="741"/>
              <w:rPr>
                <w:rFonts w:hint="eastAsia" w:ascii="Times New Roman" w:hAnsi="Times New Roman" w:cs="Times New Roman"/>
                <w:szCs w:val="21"/>
              </w:rPr>
            </w:pPr>
            <w:r>
              <w:rPr>
                <w:rFonts w:hint="eastAsia" w:ascii="Times New Roman" w:hAnsi="Times New Roman" w:cs="Times New Roman"/>
                <w:szCs w:val="21"/>
              </w:rPr>
              <w:t xml:space="preserve">星光灯（LED.DC24V.2W.RGB.）7555套；</w:t>
            </w:r>
            <w:r>
              <w:rPr>
                <w:rFonts w:hint="eastAsia" w:ascii="Times New Roman" w:hAnsi="Times New Roman" w:cs="Times New Roman"/>
                <w:szCs w:val="21"/>
              </w:rPr>
            </w:r>
            <w:r/>
          </w:p>
          <w:p>
            <w:pPr>
              <w:pStyle w:val="741"/>
              <w:rPr>
                <w:rFonts w:hint="eastAsia" w:ascii="Times New Roman" w:hAnsi="Times New Roman" w:cs="Times New Roman"/>
                <w:szCs w:val="21"/>
              </w:rPr>
            </w:pPr>
            <w:r>
              <w:rPr>
                <w:rFonts w:hint="eastAsia" w:ascii="Times New Roman" w:hAnsi="Times New Roman" w:cs="Times New Roman"/>
                <w:szCs w:val="21"/>
              </w:rPr>
              <w:t xml:space="preserve">点光源（LED.DC24V.1.5W.蓝色）112套；</w:t>
            </w:r>
            <w:r>
              <w:rPr>
                <w:rFonts w:hint="eastAsia" w:ascii="Times New Roman" w:hAnsi="Times New Roman" w:cs="Times New Roman"/>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rPr>
                <w:szCs w:val="21"/>
              </w:rPr>
            </w:pPr>
            <w:r>
              <w:rPr>
                <w:rFonts w:hint="eastAsia"/>
                <w:szCs w:val="21"/>
              </w:rPr>
              <w:t xml:space="preserve">新世纪</w:t>
            </w:r>
            <w:r>
              <w:rPr>
                <w:szCs w:val="21"/>
              </w:rPr>
            </w:r>
            <w:r/>
          </w:p>
          <w:p>
            <w:pPr>
              <w:pStyle w:val="741"/>
              <w:jc w:val="center"/>
              <w:rPr>
                <w:rFonts w:ascii="宋体" w:hAnsi="宋体" w:cs="宋体"/>
                <w:color w:val="000000"/>
                <w:szCs w:val="21"/>
              </w:rPr>
            </w:pPr>
            <w:r>
              <w:rPr>
                <w:rFonts w:hint="eastAsia"/>
                <w:szCs w:val="21"/>
              </w:rPr>
              <w:t xml:space="preserve">大道</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rPr>
                <w:rFonts w:ascii="宋体" w:hAnsi="宋体" w:cs="宋体"/>
                <w:color w:val="000000"/>
                <w:szCs w:val="21"/>
              </w:rPr>
            </w:pPr>
            <w:r>
              <w:rPr>
                <w:rFonts w:hint="eastAsia"/>
                <w:szCs w:val="21"/>
              </w:rPr>
              <w:t xml:space="preserve">天和珺府</w:t>
            </w:r>
            <w:r>
              <w:rPr>
                <w:rFonts w:ascii="宋体" w:hAnsi="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Times New Roman" w:hAnsi="Times New Roman" w:cs="Times New Roman"/>
                <w:szCs w:val="21"/>
              </w:rPr>
            </w:pPr>
            <w:r>
              <w:rPr>
                <w:rFonts w:hint="eastAsia" w:ascii="Times New Roman" w:hAnsi="Times New Roman" w:cs="Times New Roman"/>
                <w:szCs w:val="21"/>
              </w:rPr>
              <w:t xml:space="preserve">洗墙灯(1m 24W)1249套；</w:t>
            </w:r>
            <w:r>
              <w:rPr>
                <w:rFonts w:hint="eastAsia" w:ascii="Times New Roman" w:hAnsi="Times New Roman" w:cs="Times New Roman"/>
                <w:szCs w:val="21"/>
              </w:rPr>
            </w:r>
            <w:r/>
          </w:p>
          <w:p>
            <w:pPr>
              <w:pStyle w:val="741"/>
              <w:rPr>
                <w:rFonts w:hint="eastAsia" w:ascii="Times New Roman" w:hAnsi="Times New Roman" w:cs="Times New Roman"/>
                <w:szCs w:val="21"/>
              </w:rPr>
            </w:pPr>
            <w:r>
              <w:rPr>
                <w:rFonts w:hint="eastAsia" w:ascii="Times New Roman" w:hAnsi="Times New Roman" w:cs="Times New Roman"/>
                <w:szCs w:val="21"/>
              </w:rPr>
              <w:t xml:space="preserve">护栏管(1m 12W)，2324套；</w:t>
            </w:r>
            <w:r>
              <w:rPr>
                <w:rFonts w:hint="eastAsia" w:ascii="Times New Roman" w:hAnsi="Times New Roman" w:cs="Times New Roman"/>
                <w:szCs w:val="21"/>
              </w:rPr>
            </w:r>
            <w:r/>
          </w:p>
          <w:p>
            <w:pPr>
              <w:pStyle w:val="741"/>
              <w:rPr>
                <w:rFonts w:hint="eastAsia" w:ascii="Times New Roman" w:hAnsi="Times New Roman" w:cs="Times New Roman"/>
                <w:szCs w:val="21"/>
              </w:rPr>
            </w:pPr>
            <w:r>
              <w:rPr>
                <w:rFonts w:hint="eastAsia" w:ascii="Times New Roman" w:hAnsi="Times New Roman" w:cs="Times New Roman"/>
                <w:szCs w:val="21"/>
              </w:rPr>
              <w:t xml:space="preserve">4W十字灯（黄色）125套</w:t>
            </w:r>
            <w:r>
              <w:rPr>
                <w:rFonts w:hint="eastAsia" w:ascii="Times New Roman" w:hAnsi="Times New Roman" w:cs="Times New Roman"/>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rPr>
                <w:rFonts w:hint="eastAsia" w:ascii="仿宋_GB2312" w:hAnsi="仿宋_GB2312" w:eastAsia="仿宋_GB2312" w:cs="仿宋_GB2312"/>
                <w:szCs w:val="21"/>
              </w:rPr>
            </w:pPr>
            <w:r>
              <w:rPr>
                <w:rFonts w:hint="eastAsia" w:ascii="仿宋_GB2312" w:hAnsi="仿宋_GB2312" w:eastAsia="仿宋_GB2312" w:cs="仿宋_GB2312"/>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rPr>
                <w:szCs w:val="21"/>
              </w:rPr>
            </w:pPr>
            <w:r>
              <w:rPr>
                <w:rFonts w:hint="eastAsia"/>
                <w:szCs w:val="21"/>
              </w:rPr>
              <w:t xml:space="preserve">朝霞东路</w:t>
            </w:r>
            <w:r>
              <w:rPr>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rPr>
                <w:szCs w:val="21"/>
              </w:rPr>
            </w:pPr>
            <w:r>
              <w:rPr>
                <w:rFonts w:hint="eastAsia"/>
                <w:szCs w:val="21"/>
              </w:rPr>
              <w:t xml:space="preserve">湖畔天下</w:t>
            </w:r>
            <w:r>
              <w:rPr>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Times New Roman" w:hAnsi="Times New Roman" w:cs="Times New Roman"/>
                <w:szCs w:val="21"/>
              </w:rPr>
            </w:pPr>
            <w:r>
              <w:rPr>
                <w:rFonts w:hint="eastAsia" w:ascii="Times New Roman" w:hAnsi="Times New Roman" w:cs="Times New Roman"/>
                <w:szCs w:val="21"/>
              </w:rPr>
              <w:t xml:space="preserve">数码管（1m 12W外控全彩）512套；</w:t>
            </w:r>
            <w:r>
              <w:rPr>
                <w:rFonts w:hint="eastAsia" w:ascii="Times New Roman" w:hAnsi="Times New Roman" w:cs="Times New Roman"/>
                <w:szCs w:val="21"/>
              </w:rPr>
            </w:r>
            <w:r/>
          </w:p>
          <w:p>
            <w:pPr>
              <w:pStyle w:val="741"/>
              <w:rPr>
                <w:rFonts w:hint="eastAsia" w:ascii="Times New Roman" w:hAnsi="Times New Roman" w:cs="Times New Roman"/>
                <w:szCs w:val="21"/>
              </w:rPr>
            </w:pPr>
            <w:r>
              <w:rPr>
                <w:rFonts w:hint="eastAsia" w:ascii="Times New Roman" w:hAnsi="Times New Roman" w:cs="Times New Roman"/>
                <w:szCs w:val="21"/>
              </w:rPr>
              <w:t xml:space="preserve">线型灯(1m 12W)2100套；</w:t>
            </w:r>
            <w:r>
              <w:rPr>
                <w:rFonts w:hint="eastAsia" w:ascii="Times New Roman" w:hAnsi="Times New Roman" w:cs="Times New Roman"/>
                <w:szCs w:val="21"/>
              </w:rPr>
            </w:r>
            <w:r/>
          </w:p>
          <w:p>
            <w:pPr>
              <w:pStyle w:val="741"/>
              <w:rPr>
                <w:rFonts w:hint="eastAsia" w:ascii="Times New Roman" w:hAnsi="Times New Roman" w:cs="Times New Roman"/>
                <w:szCs w:val="21"/>
              </w:rPr>
            </w:pPr>
            <w:r>
              <w:rPr>
                <w:rFonts w:hint="eastAsia" w:ascii="Times New Roman" w:hAnsi="Times New Roman" w:cs="Times New Roman"/>
                <w:szCs w:val="21"/>
              </w:rPr>
              <w:t xml:space="preserve">LED投光灯(18W)33套 </w:t>
            </w:r>
            <w:r>
              <w:rPr>
                <w:rFonts w:hint="eastAsia" w:ascii="Times New Roman" w:hAnsi="Times New Roman" w:cs="Times New Roman"/>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rPr>
                <w:rFonts w:hint="eastAsia" w:ascii="仿宋_GB2312" w:hAnsi="仿宋_GB2312" w:eastAsia="仿宋_GB2312" w:cs="仿宋_GB2312"/>
                <w:szCs w:val="21"/>
              </w:rPr>
            </w:pPr>
            <w:r>
              <w:rPr>
                <w:rFonts w:hint="eastAsia" w:ascii="仿宋_GB2312" w:hAnsi="仿宋_GB2312" w:eastAsia="仿宋_GB2312" w:cs="仿宋_GB2312"/>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rPr>
                <w:szCs w:val="21"/>
              </w:rPr>
            </w:pPr>
            <w:r>
              <w:rPr>
                <w:rFonts w:hint="eastAsia"/>
                <w:szCs w:val="21"/>
              </w:rPr>
              <w:t xml:space="preserve">新金路</w:t>
            </w:r>
            <w:r>
              <w:rPr>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rPr>
                <w:szCs w:val="21"/>
              </w:rPr>
            </w:pPr>
            <w:r>
              <w:rPr>
                <w:rFonts w:hint="eastAsia"/>
                <w:szCs w:val="21"/>
              </w:rPr>
              <w:t xml:space="preserve">通州区市场监督管理局</w:t>
            </w:r>
            <w:r>
              <w:rPr>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Times New Roman" w:hAnsi="Times New Roman" w:cs="Times New Roman"/>
                <w:szCs w:val="21"/>
              </w:rPr>
            </w:pPr>
            <w:r>
              <w:rPr>
                <w:rFonts w:hint="eastAsia" w:ascii="Times New Roman" w:hAnsi="Times New Roman" w:cs="Times New Roman"/>
                <w:szCs w:val="21"/>
              </w:rPr>
              <w:t xml:space="preserve">点光源(3W)126套；</w:t>
            </w:r>
            <w:r>
              <w:rPr>
                <w:rFonts w:hint="eastAsia" w:ascii="Times New Roman" w:hAnsi="Times New Roman" w:cs="Times New Roman"/>
                <w:szCs w:val="21"/>
              </w:rPr>
            </w:r>
            <w:r/>
          </w:p>
          <w:p>
            <w:pPr>
              <w:pStyle w:val="741"/>
              <w:rPr>
                <w:rFonts w:hint="eastAsia" w:ascii="Times New Roman" w:hAnsi="Times New Roman" w:cs="Times New Roman"/>
                <w:szCs w:val="21"/>
              </w:rPr>
            </w:pPr>
            <w:r>
              <w:rPr>
                <w:rFonts w:hint="eastAsia" w:ascii="Times New Roman" w:hAnsi="Times New Roman" w:cs="Times New Roman"/>
                <w:szCs w:val="21"/>
              </w:rPr>
              <w:t xml:space="preserve">线条灯(1m 12W)676米；</w:t>
            </w:r>
            <w:r>
              <w:rPr>
                <w:rFonts w:hint="eastAsia" w:ascii="Times New Roman" w:hAnsi="Times New Roman" w:cs="Times New Roman"/>
                <w:szCs w:val="21"/>
              </w:rPr>
            </w:r>
            <w:r/>
          </w:p>
          <w:p>
            <w:pPr>
              <w:pStyle w:val="741"/>
              <w:rPr>
                <w:rFonts w:hint="eastAsia" w:ascii="Times New Roman" w:hAnsi="Times New Roman" w:cs="Times New Roman"/>
                <w:szCs w:val="21"/>
              </w:rPr>
            </w:pPr>
            <w:r>
              <w:rPr>
                <w:rFonts w:hint="eastAsia" w:ascii="Times New Roman" w:hAnsi="Times New Roman" w:cs="Times New Roman"/>
                <w:szCs w:val="21"/>
              </w:rPr>
              <w:t xml:space="preserve">洗墙灯(1m 18W)97米；</w:t>
            </w:r>
            <w:r>
              <w:rPr>
                <w:rFonts w:hint="eastAsia" w:ascii="Times New Roman" w:hAnsi="Times New Roman" w:cs="Times New Roman"/>
                <w:szCs w:val="21"/>
              </w:rPr>
            </w:r>
            <w:r/>
          </w:p>
          <w:p>
            <w:pPr>
              <w:pStyle w:val="741"/>
              <w:rPr>
                <w:rFonts w:hint="eastAsia" w:ascii="Times New Roman" w:hAnsi="Times New Roman" w:cs="Times New Roman"/>
                <w:szCs w:val="21"/>
              </w:rPr>
            </w:pPr>
            <w:r>
              <w:rPr>
                <w:rFonts w:hint="eastAsia" w:ascii="Times New Roman" w:hAnsi="Times New Roman" w:cs="Times New Roman"/>
                <w:szCs w:val="21"/>
              </w:rPr>
              <w:t xml:space="preserve">像素灯（RGB.1m.8W/套)）446米；</w:t>
            </w:r>
            <w:r>
              <w:rPr>
                <w:rFonts w:hint="eastAsia" w:ascii="Times New Roman" w:hAnsi="Times New Roman" w:cs="Times New Roman"/>
                <w:szCs w:val="21"/>
              </w:rPr>
            </w:r>
            <w:r/>
          </w:p>
          <w:p>
            <w:pPr>
              <w:pStyle w:val="741"/>
              <w:rPr>
                <w:rFonts w:hint="eastAsia" w:ascii="Times New Roman" w:hAnsi="Times New Roman" w:cs="Times New Roman"/>
                <w:szCs w:val="21"/>
              </w:rPr>
            </w:pPr>
            <w:r>
              <w:rPr>
                <w:rFonts w:hint="eastAsia" w:ascii="Times New Roman" w:hAnsi="Times New Roman" w:cs="Times New Roman"/>
                <w:szCs w:val="21"/>
              </w:rPr>
              <w:t xml:space="preserve">洗墙灯(1m 24W)245米；</w:t>
            </w:r>
            <w:r>
              <w:rPr>
                <w:rFonts w:hint="eastAsia" w:ascii="Times New Roman" w:hAnsi="Times New Roman" w:cs="Times New Roman"/>
                <w:szCs w:val="21"/>
              </w:rPr>
            </w:r>
            <w:r/>
          </w:p>
          <w:p>
            <w:pPr>
              <w:pStyle w:val="741"/>
              <w:rPr>
                <w:rFonts w:hint="eastAsia" w:ascii="Times New Roman" w:hAnsi="Times New Roman" w:cs="Times New Roman"/>
                <w:szCs w:val="21"/>
              </w:rPr>
            </w:pPr>
            <w:r>
              <w:rPr>
                <w:rFonts w:hint="eastAsia" w:ascii="Times New Roman" w:hAnsi="Times New Roman" w:cs="Times New Roman"/>
                <w:szCs w:val="21"/>
              </w:rPr>
              <w:t xml:space="preserve">投光灯(18W)40套；</w:t>
            </w:r>
            <w:r>
              <w:rPr>
                <w:rFonts w:hint="eastAsia" w:ascii="Times New Roman" w:hAnsi="Times New Roman" w:cs="Times New Roman"/>
                <w:szCs w:val="21"/>
              </w:rPr>
            </w:r>
            <w:r/>
          </w:p>
          <w:p>
            <w:pPr>
              <w:pStyle w:val="741"/>
              <w:rPr>
                <w:rFonts w:hint="eastAsia" w:ascii="Times New Roman" w:hAnsi="Times New Roman" w:cs="Times New Roman"/>
                <w:szCs w:val="21"/>
              </w:rPr>
            </w:pPr>
            <w:r>
              <w:rPr>
                <w:rFonts w:hint="eastAsia" w:ascii="Times New Roman" w:hAnsi="Times New Roman" w:cs="Times New Roman"/>
                <w:szCs w:val="21"/>
              </w:rPr>
              <w:t xml:space="preserve">投光灯(48W)6套；</w:t>
            </w:r>
            <w:r>
              <w:rPr>
                <w:rFonts w:hint="eastAsia" w:ascii="Times New Roman" w:hAnsi="Times New Roman" w:cs="Times New Roman"/>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rPr>
                <w:rFonts w:hint="eastAsia" w:ascii="仿宋_GB2312" w:hAnsi="仿宋_GB2312" w:eastAsia="仿宋_GB2312" w:cs="仿宋_GB2312"/>
                <w:szCs w:val="21"/>
              </w:rPr>
            </w:pPr>
            <w:r>
              <w:rPr>
                <w:rFonts w:hint="eastAsia" w:ascii="仿宋_GB2312" w:hAnsi="仿宋_GB2312" w:eastAsia="仿宋_GB2312" w:cs="仿宋_GB2312"/>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rPr>
                <w:szCs w:val="21"/>
              </w:rPr>
            </w:pPr>
            <w:r>
              <w:rPr>
                <w:rFonts w:hint="eastAsia"/>
                <w:szCs w:val="21"/>
              </w:rPr>
              <w:t xml:space="preserve">珠江路</w:t>
            </w:r>
            <w:r>
              <w:rPr>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rPr>
                <w:szCs w:val="21"/>
              </w:rPr>
            </w:pPr>
            <w:r>
              <w:rPr>
                <w:rFonts w:hint="eastAsia"/>
                <w:szCs w:val="21"/>
              </w:rPr>
              <w:t xml:space="preserve">南山寺藏经楼</w:t>
            </w:r>
            <w:r>
              <w:rPr>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szCs w:val="21"/>
              </w:rPr>
            </w:pPr>
            <w:r>
              <w:rPr>
                <w:rFonts w:hint="eastAsia"/>
                <w:szCs w:val="21"/>
              </w:rPr>
              <w:t xml:space="preserve">瓦楞灯</w:t>
            </w:r>
            <w:r>
              <w:rPr>
                <w:rFonts w:hint="eastAsia" w:ascii="宋体" w:hAnsi="宋体" w:cs="宋体"/>
                <w:szCs w:val="21"/>
              </w:rPr>
              <w:t xml:space="preserve">(5W)</w:t>
            </w:r>
            <w:r>
              <w:rPr>
                <w:rFonts w:hint="eastAsia"/>
                <w:szCs w:val="21"/>
              </w:rPr>
              <w:t xml:space="preserve">1414套；</w:t>
            </w:r>
            <w:r>
              <w:rPr>
                <w:rFonts w:hint="eastAsia"/>
                <w:szCs w:val="21"/>
              </w:rPr>
            </w:r>
            <w:r/>
          </w:p>
          <w:p>
            <w:pPr>
              <w:pStyle w:val="741"/>
              <w:rPr>
                <w:rFonts w:hint="eastAsia"/>
                <w:szCs w:val="21"/>
              </w:rPr>
            </w:pPr>
            <w:r>
              <w:rPr>
                <w:rFonts w:hint="eastAsia"/>
                <w:szCs w:val="21"/>
              </w:rPr>
              <w:t xml:space="preserve">洗墙灯(</w:t>
            </w:r>
            <w:r>
              <w:rPr>
                <w:rFonts w:hint="eastAsia" w:ascii="宋体" w:hAnsi="宋体" w:cs="宋体"/>
                <w:szCs w:val="21"/>
              </w:rPr>
              <w:t xml:space="preserve">1m 18W.</w:t>
            </w:r>
            <w:r>
              <w:rPr>
                <w:rFonts w:hint="eastAsia"/>
                <w:szCs w:val="21"/>
              </w:rPr>
              <w:t xml:space="preserve">4000K.)100米；</w:t>
            </w:r>
            <w:r>
              <w:rPr>
                <w:rFonts w:hint="eastAsia"/>
                <w:szCs w:val="21"/>
              </w:rPr>
            </w:r>
            <w:r/>
          </w:p>
          <w:p>
            <w:pPr>
              <w:pStyle w:val="741"/>
              <w:rPr>
                <w:rFonts w:hint="eastAsia"/>
                <w:szCs w:val="21"/>
              </w:rPr>
            </w:pPr>
            <w:r>
              <w:rPr>
                <w:rFonts w:hint="eastAsia"/>
                <w:szCs w:val="21"/>
              </w:rPr>
              <w:t xml:space="preserve">洗墙灯</w:t>
            </w:r>
            <w:r>
              <w:rPr>
                <w:rFonts w:hint="eastAsia" w:ascii="宋体" w:hAnsi="宋体" w:cs="宋体"/>
                <w:szCs w:val="21"/>
              </w:rPr>
              <w:t xml:space="preserve">(1m 24W.</w:t>
            </w:r>
            <w:r>
              <w:rPr>
                <w:rFonts w:hint="eastAsia"/>
                <w:szCs w:val="21"/>
              </w:rPr>
              <w:t xml:space="preserve">白）703米；</w:t>
            </w:r>
            <w:r>
              <w:rPr>
                <w:rFonts w:hint="eastAsia"/>
                <w:szCs w:val="21"/>
              </w:rPr>
            </w:r>
            <w:r/>
          </w:p>
          <w:p>
            <w:pPr>
              <w:pStyle w:val="741"/>
              <w:rPr>
                <w:rFonts w:hint="eastAsia"/>
                <w:szCs w:val="21"/>
              </w:rPr>
            </w:pPr>
            <w:r>
              <w:rPr>
                <w:rFonts w:hint="eastAsia"/>
                <w:szCs w:val="21"/>
              </w:rPr>
              <w:t xml:space="preserve">24W洗墙灯</w:t>
            </w:r>
            <w:r>
              <w:rPr>
                <w:rFonts w:hint="eastAsia" w:ascii="宋体" w:hAnsi="宋体" w:cs="宋体"/>
                <w:szCs w:val="21"/>
              </w:rPr>
              <w:t xml:space="preserve">(1m 24W.</w:t>
            </w:r>
            <w:r>
              <w:rPr>
                <w:rFonts w:hint="eastAsia"/>
                <w:szCs w:val="21"/>
              </w:rPr>
              <w:t xml:space="preserve">黄）184米；</w:t>
            </w:r>
            <w:r>
              <w:rPr>
                <w:rFonts w:hint="eastAsia"/>
                <w:szCs w:val="21"/>
              </w:rPr>
            </w:r>
            <w:r/>
          </w:p>
          <w:p>
            <w:pPr>
              <w:pStyle w:val="741"/>
              <w:rPr>
                <w:rFonts w:hint="eastAsia"/>
                <w:szCs w:val="21"/>
              </w:rPr>
            </w:pPr>
            <w:r>
              <w:rPr>
                <w:rFonts w:hint="eastAsia"/>
                <w:szCs w:val="21"/>
              </w:rPr>
              <w:t xml:space="preserve">LED投光灯</w:t>
            </w:r>
            <w:r>
              <w:rPr>
                <w:rFonts w:hint="eastAsia" w:ascii="宋体" w:hAnsi="宋体" w:cs="宋体"/>
                <w:szCs w:val="21"/>
              </w:rPr>
              <w:t xml:space="preserve">(</w:t>
            </w:r>
            <w:r>
              <w:rPr>
                <w:rFonts w:hint="eastAsia"/>
                <w:szCs w:val="21"/>
              </w:rPr>
              <w:t xml:space="preserve">4000K）6套；</w:t>
            </w:r>
            <w:r>
              <w:rPr>
                <w:rFonts w:hint="eastAsia"/>
                <w:szCs w:val="21"/>
              </w:rPr>
            </w:r>
            <w:r/>
          </w:p>
          <w:p>
            <w:pPr>
              <w:pStyle w:val="741"/>
              <w:rPr>
                <w:rFonts w:hint="eastAsia"/>
                <w:szCs w:val="21"/>
              </w:rPr>
            </w:pPr>
            <w:r>
              <w:rPr>
                <w:rFonts w:hint="eastAsia"/>
                <w:szCs w:val="21"/>
              </w:rPr>
              <w:t xml:space="preserve">LED投光灯</w:t>
            </w:r>
            <w:r>
              <w:rPr>
                <w:rFonts w:hint="eastAsia" w:ascii="宋体" w:hAnsi="宋体" w:cs="宋体"/>
                <w:szCs w:val="21"/>
              </w:rPr>
              <w:t xml:space="preserve">(35W</w:t>
            </w:r>
            <w:r>
              <w:rPr>
                <w:rFonts w:hint="eastAsia"/>
                <w:szCs w:val="21"/>
              </w:rPr>
              <w:t xml:space="preserve">黄）8套。</w:t>
            </w:r>
            <w:r>
              <w:rPr>
                <w:rFonts w:hint="eastAsia"/>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szCs w:val="21"/>
              </w:rPr>
            </w:pPr>
            <w:r>
              <w:rPr>
                <w:rFonts w:hint="eastAsia" w:ascii="仿宋_GB2312" w:hAnsi="仿宋_GB2312" w:eastAsia="仿宋_GB2312" w:cs="仿宋_GB2312"/>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szCs w:val="21"/>
              </w:rPr>
            </w:pPr>
            <w:r>
              <w:rPr>
                <w:rFonts w:hint="eastAsia" w:ascii="宋体" w:hAnsi="宋体" w:cs="宋体"/>
                <w:color w:val="000000"/>
                <w:szCs w:val="21"/>
              </w:rPr>
              <w:t xml:space="preserve">金霞路与朝霞路口</w:t>
            </w:r>
            <w:r>
              <w:rPr>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rPr>
                <w:szCs w:val="21"/>
              </w:rPr>
            </w:pPr>
            <w:r>
              <w:rPr>
                <w:rFonts w:hint="eastAsia"/>
                <w:szCs w:val="21"/>
              </w:rPr>
              <w:t xml:space="preserve">圆融汇大厦</w:t>
            </w:r>
            <w:r>
              <w:rPr>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宋体" w:hAnsi="宋体" w:cs="宋体"/>
                <w:szCs w:val="21"/>
              </w:rPr>
            </w:pPr>
            <w:r>
              <w:rPr>
                <w:rFonts w:hint="eastAsia" w:ascii="宋体" w:hAnsi="宋体" w:cs="宋体"/>
                <w:szCs w:val="21"/>
              </w:rPr>
              <w:t xml:space="preserve">线条灯(1m 12W全彩外控)4783套；</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洗墙灯(1m 24W)497套；</w:t>
            </w:r>
            <w:r>
              <w:rPr>
                <w:rFonts w:hint="eastAsia" w:ascii="宋体" w:hAnsi="宋体" w:cs="宋体"/>
                <w:szCs w:val="21"/>
              </w:rPr>
            </w:r>
            <w:r/>
          </w:p>
          <w:p>
            <w:pPr>
              <w:pStyle w:val="741"/>
              <w:rPr>
                <w:szCs w:val="21"/>
              </w:rPr>
            </w:pPr>
            <w:r>
              <w:rPr>
                <w:rFonts w:hint="eastAsia" w:ascii="宋体" w:hAnsi="宋体" w:cs="宋体"/>
                <w:szCs w:val="21"/>
              </w:rPr>
              <w:t xml:space="preserve">投光灯( 12W)180套。</w:t>
            </w:r>
            <w:r>
              <w:rPr>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szCs w:val="21"/>
              </w:rPr>
            </w:pPr>
            <w:r>
              <w:rPr>
                <w:rFonts w:hint="eastAsia" w:ascii="仿宋_GB2312" w:hAnsi="仿宋_GB2312" w:eastAsia="仿宋_GB2312" w:cs="仿宋_GB2312"/>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szCs w:val="21"/>
              </w:rPr>
            </w:pPr>
            <w:r>
              <w:rPr>
                <w:rFonts w:hint="eastAsia" w:ascii="宋体" w:hAnsi="宋体" w:cs="宋体"/>
                <w:color w:val="000000"/>
                <w:szCs w:val="21"/>
              </w:rPr>
              <w:t xml:space="preserve">金霞路</w:t>
            </w:r>
            <w:r>
              <w:rPr>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rPr>
                <w:szCs w:val="21"/>
              </w:rPr>
            </w:pPr>
            <w:r>
              <w:rPr>
                <w:rFonts w:hint="eastAsia"/>
                <w:szCs w:val="21"/>
              </w:rPr>
              <w:t xml:space="preserve">奥建大厦</w:t>
            </w:r>
            <w:r>
              <w:rPr>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宋体" w:hAnsi="宋体" w:cs="宋体"/>
                <w:szCs w:val="21"/>
              </w:rPr>
            </w:pPr>
            <w:r>
              <w:rPr>
                <w:rFonts w:hint="eastAsia" w:ascii="宋体" w:hAnsi="宋体" w:cs="宋体"/>
                <w:szCs w:val="21"/>
              </w:rPr>
              <w:t xml:space="preserve">线条灯(1m 12W)80米；</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洗墙灯(1m 18W)60米；</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投光灯(100W)4套；</w:t>
            </w:r>
            <w:r>
              <w:rPr>
                <w:rFonts w:hint="eastAsia" w:ascii="宋体" w:hAnsi="宋体" w:cs="宋体"/>
                <w:szCs w:val="21"/>
              </w:rPr>
            </w:r>
            <w:r/>
          </w:p>
          <w:p>
            <w:pPr>
              <w:pStyle w:val="741"/>
              <w:rPr>
                <w:szCs w:val="21"/>
              </w:rPr>
            </w:pPr>
            <w:r>
              <w:rPr>
                <w:rFonts w:hint="eastAsia" w:ascii="宋体" w:hAnsi="宋体" w:cs="宋体"/>
                <w:szCs w:val="21"/>
              </w:rPr>
              <w:t xml:space="preserve">点光源(5W全彩外控)1520盏。</w:t>
            </w:r>
            <w:r>
              <w:rPr>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rFonts w:hint="eastAsia" w:ascii="宋体" w:hAnsi="宋体" w:cs="宋体"/>
                <w:color w:val="000000"/>
                <w:szCs w:val="21"/>
              </w:rPr>
            </w:pPr>
            <w:r>
              <w:rPr>
                <w:rFonts w:hint="eastAsia" w:ascii="宋体" w:hAnsi="宋体" w:cs="宋体"/>
                <w:color w:val="000000"/>
                <w:szCs w:val="21"/>
              </w:rPr>
              <w:t xml:space="preserve">碧华路</w:t>
            </w: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rPr>
                <w:rFonts w:ascii="宋体" w:hAnsi="宋体" w:cs="宋体"/>
                <w:color w:val="000000"/>
                <w:szCs w:val="21"/>
              </w:rPr>
            </w:pPr>
            <w:r>
              <w:rPr>
                <w:rFonts w:hint="eastAsia" w:ascii="宋体" w:hAnsi="宋体" w:cs="宋体"/>
                <w:color w:val="000000"/>
                <w:szCs w:val="21"/>
              </w:rPr>
              <w:t xml:space="preserve">区政府停车场</w:t>
            </w:r>
            <w:r>
              <w:rPr>
                <w:rFonts w:ascii="宋体" w:hAnsi="宋体" w:cs="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ascii="宋体" w:hAnsi="宋体" w:cs="宋体"/>
                <w:szCs w:val="21"/>
              </w:rPr>
            </w:pPr>
            <w:r>
              <w:rPr>
                <w:rFonts w:hint="eastAsia" w:ascii="宋体" w:hAnsi="宋体" w:cs="宋体"/>
                <w:szCs w:val="21"/>
              </w:rPr>
              <w:t xml:space="preserve">LED洗墙灯(1m.18W)218套</w:t>
            </w:r>
            <w:r>
              <w:rPr>
                <w:rFonts w:ascii="宋体" w:hAnsi="宋体" w:cs="宋体"/>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center"/>
              <w:widowControl/>
              <w:rPr>
                <w:rFonts w:hint="eastAsia" w:ascii="宋体" w:hAnsi="宋体" w:cs="宋体"/>
                <w:color w:val="000000"/>
                <w:szCs w:val="21"/>
              </w:rPr>
            </w:pPr>
            <w:r>
              <w:rPr>
                <w:rFonts w:hint="eastAsia" w:ascii="宋体" w:hAnsi="宋体" w:cs="宋体"/>
                <w:color w:val="000000"/>
                <w:szCs w:val="21"/>
              </w:rPr>
              <w:t xml:space="preserve">碧华路</w:t>
            </w: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rPr>
                <w:szCs w:val="21"/>
              </w:rPr>
            </w:pPr>
            <w:r>
              <w:rPr>
                <w:rFonts w:hint="eastAsia"/>
                <w:szCs w:val="21"/>
              </w:rPr>
              <w:t xml:space="preserve">育才中学</w:t>
            </w:r>
            <w:r>
              <w:rPr>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宋体" w:hAnsi="宋体" w:cs="宋体"/>
                <w:szCs w:val="21"/>
              </w:rPr>
            </w:pPr>
            <w:r>
              <w:rPr>
                <w:rFonts w:hint="eastAsia" w:ascii="宋体" w:hAnsi="宋体" w:cs="宋体"/>
                <w:szCs w:val="21"/>
              </w:rPr>
              <w:t xml:space="preserve">LDE线型灯(1m.12W.3000K）1166套；</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LDE线型灯(1m.12W.4000K）180套；</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LDE洗墙灯(1m.24W.3000K）72套；</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LDE洗墙灯(1m.15W.3000K）267套；</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LDE点光源(3W.3000K）46套；</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LDE投光灯(30W）2套；</w:t>
            </w:r>
            <w:r>
              <w:rPr>
                <w:rFonts w:hint="eastAsia" w:ascii="宋体" w:hAnsi="宋体" w:cs="宋体"/>
                <w:szCs w:val="21"/>
              </w:rPr>
            </w:r>
            <w:r/>
          </w:p>
          <w:p>
            <w:pPr>
              <w:pStyle w:val="741"/>
              <w:rPr>
                <w:rFonts w:ascii="宋体" w:hAnsi="宋体" w:cs="宋体"/>
                <w:szCs w:val="21"/>
              </w:rPr>
            </w:pPr>
            <w:r>
              <w:rPr>
                <w:rFonts w:hint="eastAsia" w:ascii="宋体" w:hAnsi="宋体" w:cs="宋体"/>
                <w:szCs w:val="21"/>
              </w:rPr>
              <w:t xml:space="preserve">铝板穿孔异形灯( 造型）4套；</w:t>
            </w:r>
            <w:r>
              <w:rPr>
                <w:rFonts w:ascii="宋体" w:hAnsi="宋体" w:cs="宋体"/>
                <w:szCs w:val="21"/>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tcPr>
          <w:p>
            <w:pPr>
              <w:pStyle w:val="741"/>
              <w:numPr>
                <w:ilvl w:val="0"/>
                <w:numId w:val="7"/>
              </w:numPr>
              <w:jc w:val="center"/>
              <w:widowControl/>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8" w:type="dxa"/>
            <w:vAlign w:val="center"/>
            <w:textDirection w:val="lrTb"/>
            <w:noWrap/>
          </w:tcPr>
          <w:p>
            <w:pPr>
              <w:pStyle w:val="741"/>
              <w:jc w:val="left"/>
              <w:widowControl/>
              <w:tabs>
                <w:tab w:val="left" w:pos="519" w:leader="none"/>
              </w:tabs>
              <w:rPr>
                <w:rFonts w:hint="eastAsia" w:ascii="宋体" w:hAnsi="宋体" w:cs="宋体"/>
                <w:color w:val="000000"/>
                <w:szCs w:val="21"/>
              </w:rPr>
            </w:pPr>
            <w:r>
              <w:rPr>
                <w:rFonts w:hint="eastAsia" w:ascii="宋体" w:hAnsi="宋体" w:cs="宋体"/>
                <w:color w:val="000000"/>
                <w:szCs w:val="21"/>
              </w:rPr>
              <w:t xml:space="preserve">江海大道</w:t>
            </w: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tcPr>
          <w:p>
            <w:pPr>
              <w:pStyle w:val="741"/>
              <w:jc w:val="center"/>
              <w:rPr>
                <w:rFonts w:hint="eastAsia"/>
                <w:szCs w:val="21"/>
              </w:rPr>
            </w:pPr>
            <w:r>
              <w:rPr>
                <w:rFonts w:hint="eastAsia"/>
                <w:szCs w:val="21"/>
              </w:rPr>
              <w:t xml:space="preserve">扬子江大桥</w:t>
            </w:r>
            <w:r>
              <w:rPr>
                <w:rFonts w:hint="eastAsia"/>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55" w:type="dxa"/>
            <w:vAlign w:val="center"/>
            <w:textDirection w:val="lrTb"/>
            <w:noWrap/>
          </w:tcPr>
          <w:p>
            <w:pPr>
              <w:pStyle w:val="741"/>
              <w:rPr>
                <w:rFonts w:hint="eastAsia" w:ascii="宋体" w:hAnsi="宋体" w:cs="宋体"/>
                <w:szCs w:val="21"/>
              </w:rPr>
            </w:pPr>
            <w:r>
              <w:rPr>
                <w:rFonts w:hint="eastAsia" w:ascii="宋体" w:hAnsi="宋体" w:cs="宋体"/>
                <w:szCs w:val="21"/>
              </w:rPr>
              <w:t xml:space="preserve">LED宽角度投光灯（AC220V RGBW 54W）112套；</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LED窄角度投光灯（AC220V 4500K 100W）30套；</w:t>
            </w:r>
            <w:r>
              <w:rPr>
                <w:rFonts w:hint="eastAsia" w:ascii="宋体" w:hAnsi="宋体" w:cs="宋体"/>
                <w:szCs w:val="21"/>
              </w:rPr>
            </w:r>
            <w:r/>
          </w:p>
          <w:p>
            <w:pPr>
              <w:pStyle w:val="741"/>
              <w:rPr>
                <w:rFonts w:hint="eastAsia" w:ascii="宋体" w:hAnsi="宋体" w:cs="宋体"/>
                <w:szCs w:val="21"/>
              </w:rPr>
            </w:pPr>
            <w:r>
              <w:rPr>
                <w:rFonts w:hint="eastAsia" w:ascii="宋体" w:hAnsi="宋体" w:cs="宋体"/>
                <w:szCs w:val="21"/>
              </w:rPr>
              <w:t xml:space="preserve">LED护栏管（1m.24W 4500K）280套；</w:t>
            </w:r>
            <w:r>
              <w:rPr>
                <w:rFonts w:hint="eastAsia" w:ascii="宋体" w:hAnsi="宋体" w:cs="宋体"/>
                <w:szCs w:val="21"/>
              </w:rPr>
            </w:r>
            <w:r/>
          </w:p>
          <w:p>
            <w:pPr>
              <w:pStyle w:val="741"/>
              <w:rPr>
                <w:rFonts w:ascii="宋体" w:hAnsi="宋体" w:cs="宋体"/>
                <w:szCs w:val="21"/>
              </w:rPr>
            </w:pPr>
            <w:r>
              <w:rPr>
                <w:rFonts w:hint="eastAsia" w:ascii="宋体" w:hAnsi="宋体" w:cs="宋体"/>
                <w:szCs w:val="21"/>
              </w:rPr>
              <w:t xml:space="preserve">LED洗墙灯（1m.36W 3000K）280套；</w:t>
            </w:r>
            <w:r>
              <w:rPr>
                <w:rFonts w:ascii="宋体" w:hAnsi="宋体" w:cs="宋体"/>
                <w:szCs w:val="21"/>
              </w:rPr>
            </w:r>
            <w:r/>
          </w:p>
        </w:tc>
      </w:tr>
      <w:tr>
        <w:trPr>
          <w:trHeight w:val="402"/>
        </w:trPr>
        <w:tc>
          <w:tcPr>
            <w:gridSpan w:val="9"/>
            <w:tcBorders>
              <w:top w:val="single" w:color="000000" w:sz="6" w:space="0"/>
              <w:left w:val="single" w:color="000000" w:sz="6" w:space="0"/>
              <w:bottom w:val="single" w:color="000000" w:sz="6" w:space="0"/>
              <w:right w:val="none" w:color="000000" w:sz="4" w:space="0"/>
            </w:tcBorders>
            <w:tcW w:w="9101" w:type="dxa"/>
            <w:vAlign w:val="center"/>
            <w:textDirection w:val="lrTb"/>
            <w:noWrap w:val="false"/>
          </w:tcPr>
          <w:p>
            <w:pPr>
              <w:pStyle w:val="741"/>
              <w:jc w:val="center"/>
              <w:rPr>
                <w:rFonts w:hint="eastAsia" w:ascii="宋体" w:hAnsi="宋体"/>
                <w:color w:val="000000"/>
                <w:sz w:val="22"/>
                <w:szCs w:val="24"/>
              </w:rPr>
            </w:pPr>
            <w:r>
              <w:rPr>
                <w:rFonts w:hint="eastAsia" w:ascii="宋体" w:hAnsi="宋体"/>
                <w:color w:val="000000"/>
                <w:sz w:val="22"/>
                <w:szCs w:val="24"/>
              </w:rPr>
              <w:t xml:space="preserve">原建设银行提升改造如下：</w:t>
            </w:r>
            <w:r>
              <w:rPr>
                <w:rFonts w:hint="eastAsia" w:ascii="宋体" w:hAnsi="宋体"/>
                <w:color w:val="000000"/>
                <w:sz w:val="22"/>
                <w:szCs w:val="24"/>
              </w:rPr>
            </w:r>
            <w:r/>
          </w:p>
        </w:tc>
      </w:tr>
      <w:tr>
        <w:trPr>
          <w:trHeight w:val="402"/>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材料</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型号</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单位</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数量</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备注</w:t>
            </w:r>
            <w:r>
              <w:rPr>
                <w:rFonts w:hint="eastAsia" w:ascii="宋体" w:hAnsi="宋体"/>
                <w:color w:val="000000"/>
                <w:sz w:val="21"/>
                <w:szCs w:val="21"/>
              </w:rPr>
            </w:r>
            <w:r/>
          </w:p>
        </w:tc>
      </w:tr>
      <w:tr>
        <w:trPr>
          <w:trHeight w:val="885"/>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全彩外控线条灯</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1：LED线条灯                    2功率、要求：12W/m、外控6段</w:t>
            </w:r>
            <w:r>
              <w:rPr>
                <w:rFonts w:hint="eastAsia" w:ascii="宋体" w:hAnsi="宋体"/>
                <w:color w:val="000000"/>
                <w:sz w:val="21"/>
                <w:szCs w:val="21"/>
              </w:rPr>
            </w:r>
            <w:r/>
          </w:p>
          <w:p>
            <w:pPr>
              <w:pStyle w:val="741"/>
              <w:jc w:val="center"/>
              <w:rPr>
                <w:rFonts w:hint="eastAsia" w:ascii="宋体" w:hAnsi="宋体"/>
                <w:color w:val="000000"/>
                <w:sz w:val="21"/>
                <w:szCs w:val="21"/>
              </w:rPr>
            </w:pPr>
            <w:r>
              <w:rPr>
                <w:rFonts w:hint="eastAsia" w:ascii="宋体" w:hAnsi="宋体"/>
                <w:color w:val="000000"/>
                <w:sz w:val="21"/>
                <w:szCs w:val="21"/>
              </w:rPr>
              <w:t xml:space="preserve">3电压：DC24V</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套</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458</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930"/>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线条灯</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1：LED线条灯                    2功率：12W/m</w:t>
            </w:r>
            <w:r>
              <w:rPr>
                <w:rFonts w:hint="eastAsia" w:ascii="宋体" w:hAnsi="宋体"/>
                <w:color w:val="000000"/>
                <w:sz w:val="21"/>
                <w:szCs w:val="21"/>
              </w:rPr>
            </w:r>
            <w:r/>
          </w:p>
          <w:p>
            <w:pPr>
              <w:pStyle w:val="741"/>
              <w:jc w:val="center"/>
              <w:rPr>
                <w:rFonts w:hint="eastAsia" w:ascii="宋体" w:hAnsi="宋体"/>
                <w:color w:val="000000"/>
                <w:sz w:val="21"/>
                <w:szCs w:val="21"/>
              </w:rPr>
            </w:pPr>
            <w:r>
              <w:rPr>
                <w:rFonts w:hint="eastAsia" w:ascii="宋体" w:hAnsi="宋体"/>
                <w:color w:val="000000"/>
                <w:sz w:val="21"/>
                <w:szCs w:val="21"/>
              </w:rPr>
              <w:t xml:space="preserve">3电压：DC24V</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套</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300</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885"/>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投光灯</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1：LED投光灯                   2功率：100W/套                 3电压：AC220V</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套</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4</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945"/>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开关电源</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1：室外防雨开关电源                  2功率：350W/套                 3电压：DC24V</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台</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25</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435"/>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低压线</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1：BVR2*4电源线</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米</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700</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402"/>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控制线</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1：YJV3*4电缆线</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米</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400</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402"/>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电缆、电线套管</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1：PVC20电线管</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米</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680</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402"/>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电缆、电线套管</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1：PVC25电线管</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米</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380</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402"/>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六类线</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1：数码管动态控制网线</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米</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100</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1215"/>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动态控制器</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1:8路数码管控制器          </w:t>
            </w:r>
            <w:r>
              <w:rPr>
                <w:rFonts w:hint="eastAsia" w:ascii="宋体" w:hAnsi="宋体"/>
                <w:color w:val="000000"/>
                <w:sz w:val="21"/>
                <w:szCs w:val="21"/>
              </w:rPr>
            </w:r>
            <w:r/>
          </w:p>
          <w:p>
            <w:pPr>
              <w:pStyle w:val="741"/>
              <w:jc w:val="center"/>
              <w:rPr>
                <w:rFonts w:hint="eastAsia" w:ascii="宋体" w:hAnsi="宋体"/>
                <w:color w:val="000000"/>
                <w:sz w:val="21"/>
                <w:szCs w:val="21"/>
              </w:rPr>
            </w:pPr>
            <w:r>
              <w:rPr>
                <w:rFonts w:hint="eastAsia" w:ascii="宋体" w:hAnsi="宋体"/>
                <w:color w:val="000000"/>
                <w:sz w:val="21"/>
                <w:szCs w:val="21"/>
              </w:rPr>
              <w:t xml:space="preserve"> 2：要求、夜景出现动画不得少于5种，控制器内控制程序不得少于5个</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套</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1275"/>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更换分控制箱</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1：景观分控制箱                 2规格：600*800不锈钢箱体               3要求：合理规范布置回路开关</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台</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600"/>
        </w:trPr>
        <w:tc>
          <w:tcPr>
            <w:gridSpan w:val="9"/>
            <w:tcBorders>
              <w:top w:val="single" w:color="000000" w:sz="6" w:space="0"/>
              <w:left w:val="single" w:color="000000" w:sz="6" w:space="0"/>
              <w:bottom w:val="single" w:color="000000" w:sz="6" w:space="0"/>
              <w:right w:val="single" w:color="000000" w:sz="6" w:space="0"/>
            </w:tcBorders>
            <w:tcW w:w="9101" w:type="dxa"/>
            <w:vAlign w:val="center"/>
            <w:textDirection w:val="lrTb"/>
            <w:noWrap w:val="false"/>
          </w:tcPr>
          <w:p>
            <w:pPr>
              <w:pStyle w:val="741"/>
              <w:jc w:val="center"/>
              <w:rPr>
                <w:rFonts w:hint="eastAsia" w:ascii="宋体" w:hAnsi="宋体"/>
                <w:color w:val="000000"/>
                <w:sz w:val="22"/>
                <w:szCs w:val="24"/>
              </w:rPr>
            </w:pPr>
            <w:r>
              <w:rPr>
                <w:rFonts w:hint="eastAsia" w:ascii="宋体" w:hAnsi="宋体"/>
                <w:color w:val="000000"/>
                <w:sz w:val="22"/>
                <w:szCs w:val="24"/>
              </w:rPr>
              <w:t xml:space="preserve">原建工大厦提升改造如下：</w:t>
            </w:r>
            <w:r>
              <w:rPr>
                <w:rFonts w:hint="eastAsia" w:ascii="宋体" w:hAnsi="宋体"/>
                <w:color w:val="000000"/>
                <w:sz w:val="22"/>
                <w:szCs w:val="24"/>
              </w:rPr>
            </w:r>
            <w:r/>
          </w:p>
        </w:tc>
      </w:tr>
      <w:tr>
        <w:trPr>
          <w:trHeight w:val="402"/>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材料</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型号</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单位</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数量</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备注</w:t>
            </w:r>
            <w:r>
              <w:rPr>
                <w:rFonts w:hint="eastAsia" w:ascii="宋体" w:hAnsi="宋体"/>
                <w:color w:val="000000"/>
                <w:sz w:val="21"/>
                <w:szCs w:val="21"/>
              </w:rPr>
            </w:r>
            <w:r/>
          </w:p>
        </w:tc>
      </w:tr>
      <w:tr>
        <w:trPr>
          <w:trHeight w:val="1035"/>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全彩外控线条灯</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1：LED线条灯                    2功率、要求：12W/m、外控6段   3电压：DC24V</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套</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298</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825"/>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线条灯</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1：LED线条灯                    2功率：12W/m                 3电压：DC24V</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套</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200</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930"/>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开关电源</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1：室外防雨开关电源                  2功率：350W/套                 3电压：DC24V</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台</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20</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402"/>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低压线</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1：BVR2*4电源线</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米</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500</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402"/>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控制线</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1：YJV3*4电缆线</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米</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200</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402"/>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电缆、电线套管</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1：PVC20电线管</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米</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480</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402"/>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电缆、电线套管</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1：PVC25电线管</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米</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180</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402"/>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六类线</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1：数码管动态控制网线</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米</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100</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1155"/>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动态控制器</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1:8路数码管控制器           2：要求、夜景出现动画不得少于5种，控制器内控制程序不得少于5个</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套</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1155"/>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更换分控制箱</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1：景观分控制箱                 2规格：600*800不锈钢箱体               3要求：合理规范布置回路开关</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台</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402"/>
        </w:trPr>
        <w:tc>
          <w:tcPr>
            <w:gridSpan w:val="9"/>
            <w:tcBorders>
              <w:top w:val="single" w:color="000000" w:sz="6" w:space="0"/>
              <w:left w:val="single" w:color="000000" w:sz="6" w:space="0"/>
              <w:bottom w:val="single" w:color="000000" w:sz="6" w:space="0"/>
              <w:right w:val="single" w:color="000000" w:sz="6" w:space="0"/>
            </w:tcBorders>
            <w:tcW w:w="9101" w:type="dxa"/>
            <w:vAlign w:val="center"/>
            <w:textDirection w:val="lrTb"/>
            <w:noWrap w:val="false"/>
          </w:tcPr>
          <w:p>
            <w:pPr>
              <w:pStyle w:val="741"/>
              <w:jc w:val="center"/>
              <w:rPr>
                <w:rFonts w:hint="eastAsia" w:ascii="宋体" w:hAnsi="宋体"/>
                <w:color w:val="000000"/>
                <w:sz w:val="22"/>
                <w:szCs w:val="24"/>
              </w:rPr>
            </w:pPr>
            <w:r>
              <w:rPr>
                <w:rFonts w:hint="eastAsia" w:ascii="宋体" w:hAnsi="宋体"/>
                <w:color w:val="000000"/>
                <w:sz w:val="22"/>
                <w:szCs w:val="24"/>
              </w:rPr>
              <w:t xml:space="preserve">原汉庭酒店提升改造如下：</w:t>
            </w:r>
            <w:r>
              <w:rPr>
                <w:rFonts w:hint="eastAsia" w:ascii="宋体" w:hAnsi="宋体"/>
                <w:color w:val="000000"/>
                <w:sz w:val="22"/>
                <w:szCs w:val="24"/>
              </w:rPr>
            </w:r>
            <w:r/>
          </w:p>
        </w:tc>
      </w:tr>
      <w:tr>
        <w:trPr>
          <w:trHeight w:val="402"/>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材料</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型号</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单位</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数量</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备注</w:t>
            </w:r>
            <w:r>
              <w:rPr>
                <w:rFonts w:hint="eastAsia" w:ascii="宋体" w:hAnsi="宋体"/>
                <w:color w:val="000000"/>
                <w:sz w:val="21"/>
                <w:szCs w:val="21"/>
              </w:rPr>
            </w:r>
            <w:r/>
          </w:p>
        </w:tc>
      </w:tr>
      <w:tr>
        <w:trPr>
          <w:trHeight w:val="975"/>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全彩外控线条灯</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1：LED线条灯                    2功率、要求：12W/m、外控6段   3电压：DC24V</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套</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980</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1095"/>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洗墙灯</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1：LED线条灯                    2功率：24W/m                 3电压：DC24V</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套</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1095"/>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七彩外控点光源</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1：LED线条灯                    2功率：3W/套                 3电压：DC24V</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套</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140</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885"/>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开关电源</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1：室外防雨开关电源                  2功率：350W/套                 3电压：DC24V</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台</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47</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402"/>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低压线</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1：BVR2*4电源线</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米</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1200</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402"/>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控制线</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1：YJV3*4电缆线</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米</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400</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402"/>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电缆、电线套管</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1：PVC20电线管</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米</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1180</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402"/>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电缆、电线套管</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1：PVC25电线管</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米</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380</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402"/>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六类线</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1：数码管动态控制网线</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米</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150</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570"/>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七彩控制器</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1:1路3000W七彩控制器</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套</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1260"/>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动态控制器</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1:8路数码管控制器           2：要求、夜景出现动画不得少于5种，控制器内控制程序不得少于5个</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套</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r>
        <w:trPr>
          <w:trHeight w:val="1170"/>
        </w:trPr>
        <w:tc>
          <w:tcPr>
            <w:gridSpan w:val="3"/>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更换分控制箱</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495"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1：景观分控制箱                 2规格：600*800不锈钢箱体               3要求：合理规范布置回路开关</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台</w:t>
            </w:r>
            <w:r>
              <w:rPr>
                <w:rFonts w:hint="eastAsia" w:ascii="宋体" w:hAnsi="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146" w:type="dxa"/>
            <w:vAlign w:val="center"/>
            <w:textDirection w:val="lrTb"/>
            <w:noWrap w:val="false"/>
          </w:tcPr>
          <w:p>
            <w:pPr>
              <w:pStyle w:val="741"/>
              <w:jc w:val="center"/>
              <w:rPr>
                <w:rFonts w:hint="eastAsia" w:ascii="宋体" w:hAnsi="宋体"/>
                <w:color w:val="000000"/>
                <w:sz w:val="21"/>
                <w:szCs w:val="21"/>
              </w:rPr>
            </w:pPr>
            <w:r>
              <w:rPr>
                <w:rFonts w:hint="eastAsia" w:ascii="宋体" w:hAnsi="宋体"/>
                <w:color w:val="000000"/>
                <w:sz w:val="21"/>
                <w:szCs w:val="21"/>
              </w:rPr>
            </w:r>
            <w:r/>
          </w:p>
        </w:tc>
      </w:tr>
    </w:tbl>
    <w:p>
      <w:pPr>
        <w:pStyle w:val="741"/>
        <w:ind w:firstLine="420"/>
        <w:rPr>
          <w:rFonts w:hint="eastAsia" w:ascii="宋体" w:hAnsi="宋体"/>
        </w:rPr>
      </w:pPr>
      <w:r>
        <w:rPr>
          <w:rFonts w:hint="eastAsia" w:ascii="宋体" w:hAnsi="宋体"/>
        </w:rPr>
        <mc:AlternateContent>
          <mc:Choice Requires="wpg">
            <w:drawing>
              <wp:inline xmlns:wp="http://schemas.openxmlformats.org/drawingml/2006/wordprocessingDrawing" distT="0" distB="0" distL="0" distR="0">
                <wp:extent cx="5674360" cy="425577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674360" cy="4255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6.8pt;height:335.1pt;mso-wrap-distance-left:0.0pt;mso-wrap-distance-top:0.0pt;mso-wrap-distance-right:0.0pt;mso-wrap-distance-bottom:0.0pt;" stroked="f">
                <v:path textboxrect="0,0,0,0"/>
                <v:imagedata r:id="rId14" o:title=""/>
              </v:shape>
            </w:pict>
          </mc:Fallback>
        </mc:AlternateContent>
      </w:r>
      <w:r>
        <w:rPr>
          <w:rFonts w:hint="eastAsia" w:ascii="宋体" w:hAnsi="宋体"/>
        </w:rPr>
        <mc:AlternateContent>
          <mc:Choice Requires="wpg">
            <w:drawing>
              <wp:inline xmlns:wp="http://schemas.openxmlformats.org/drawingml/2006/wordprocessingDrawing" distT="0" distB="0" distL="0" distR="0">
                <wp:extent cx="5676900" cy="641667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676900" cy="6416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7.0pt;height:505.2pt;mso-wrap-distance-left:0.0pt;mso-wrap-distance-top:0.0pt;mso-wrap-distance-right:0.0pt;mso-wrap-distance-bottom:0.0pt;" stroked="f">
                <v:path textboxrect="0,0,0,0"/>
                <v:imagedata r:id="rId15" o:title=""/>
              </v:shape>
            </w:pict>
          </mc:Fallback>
        </mc:AlternateContent>
      </w:r>
      <w:r>
        <w:rPr>
          <w:rFonts w:hint="eastAsia" w:ascii="宋体" w:hAnsi="宋体"/>
        </w:rPr>
        <mc:AlternateContent>
          <mc:Choice Requires="wpg">
            <w:drawing>
              <wp:inline xmlns:wp="http://schemas.openxmlformats.org/drawingml/2006/wordprocessingDrawing" distT="0" distB="0" distL="0" distR="0">
                <wp:extent cx="5681472" cy="630732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681472" cy="63073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7.4pt;height:496.6pt;mso-wrap-distance-left:0.0pt;mso-wrap-distance-top:0.0pt;mso-wrap-distance-right:0.0pt;mso-wrap-distance-bottom:0.0pt;" stroked="f">
                <v:path textboxrect="0,0,0,0"/>
                <v:imagedata r:id="rId16" o:title=""/>
              </v:shape>
            </w:pict>
          </mc:Fallback>
        </mc:AlternateContent>
      </w:r>
      <w:r>
        <w:rPr>
          <w:rFonts w:hint="eastAsia" w:ascii="宋体" w:hAnsi="宋体"/>
        </w:rPr>
      </w:r>
      <w:r/>
    </w:p>
    <w:p>
      <w:pPr>
        <w:pStyle w:val="741"/>
        <w:jc w:val="center"/>
        <w:rPr>
          <w:rFonts w:hint="eastAsia"/>
        </w:rPr>
      </w:pPr>
      <w:r>
        <w:rPr>
          <w:rFonts w:hint="eastAsia"/>
        </w:rPr>
        <w:t xml:space="preserve">3处改造效果图</w:t>
      </w:r>
      <w:r>
        <w:rPr>
          <w:rFonts w:hint="eastAsia"/>
        </w:rPr>
      </w:r>
      <w:r/>
    </w:p>
    <w:p>
      <w:pPr>
        <w:pStyle w:val="741"/>
        <w:ind w:firstLine="560"/>
        <w:spacing w:line="400" w:lineRule="exact"/>
        <w:rPr>
          <w:rFonts w:hint="eastAsia" w:ascii="宋体" w:hAnsi="宋体"/>
          <w:color w:val="ff0000"/>
          <w:sz w:val="28"/>
          <w:szCs w:val="28"/>
        </w:rPr>
      </w:pPr>
      <w:r>
        <w:rPr>
          <w:rFonts w:hint="eastAsia" w:ascii="宋体" w:hAnsi="宋体"/>
          <w:sz w:val="28"/>
          <w:szCs w:val="28"/>
        </w:rPr>
        <w:t xml:space="preserve">注：</w:t>
      </w:r>
      <w:r>
        <w:rPr>
          <w:rFonts w:hint="eastAsia" w:ascii="宋体" w:hAnsi="宋体"/>
          <w:color w:val="ff0000"/>
          <w:sz w:val="28"/>
          <w:szCs w:val="28"/>
        </w:rPr>
        <w:t xml:space="preserve">亮化维保范围包含照明总配电箱及进线、配套智能化控制设备、所有灯具及相关管线等，以实际移交数量为准；提升改造部分拆除原有灯具、管线，按照现场实际安装到位为准，投标人务必踏勘现场，价格不作调整。</w:t>
      </w:r>
      <w:r>
        <w:rPr>
          <w:rFonts w:hint="eastAsia" w:ascii="宋体" w:hAnsi="宋体"/>
          <w:color w:val="ff0000"/>
          <w:sz w:val="28"/>
          <w:szCs w:val="28"/>
        </w:rPr>
      </w:r>
      <w:r/>
    </w:p>
    <w:p>
      <w:pPr>
        <w:pStyle w:val="741"/>
        <w:jc w:val="center"/>
        <w:rPr>
          <w:rFonts w:hint="eastAsia" w:cs="宋体"/>
          <w:b/>
          <w:bCs/>
          <w:color w:val="000000"/>
          <w:sz w:val="36"/>
          <w:szCs w:val="36"/>
        </w:rPr>
      </w:pPr>
      <w:r/>
      <w:bookmarkStart w:id="195" w:name="_Toc120614281"/>
      <w:r>
        <w:rPr>
          <w:rFonts w:cs="宋体"/>
          <w:b/>
          <w:bCs/>
          <w:color w:val="000000"/>
          <w:sz w:val="36"/>
          <w:szCs w:val="36"/>
        </w:rPr>
        <w:br w:type="page" w:clear="all"/>
      </w:r>
      <w:r>
        <w:rPr>
          <w:rFonts w:hint="eastAsia" w:cs="宋体"/>
          <w:b/>
          <w:bCs/>
          <w:color w:val="000000"/>
          <w:sz w:val="36"/>
          <w:szCs w:val="36"/>
        </w:rPr>
        <w:t xml:space="preserve">第五章  评审方法与评审标准</w:t>
      </w:r>
      <w:r>
        <w:rPr>
          <w:rFonts w:hint="eastAsia" w:cs="宋体"/>
          <w:b/>
          <w:bCs/>
          <w:color w:val="000000"/>
          <w:sz w:val="36"/>
          <w:szCs w:val="36"/>
        </w:rPr>
      </w:r>
      <w:r/>
    </w:p>
    <w:p>
      <w:pPr>
        <w:pStyle w:val="741"/>
        <w:ind w:right="210" w:firstLine="560"/>
        <w:spacing w:line="400" w:lineRule="exact"/>
        <w:rPr>
          <w:rFonts w:ascii="宋体" w:hAnsi="宋体"/>
          <w:b/>
          <w:sz w:val="24"/>
          <w:szCs w:val="24"/>
          <w:lang w:val="zh-CN"/>
        </w:rPr>
      </w:pPr>
      <w:r>
        <w:rPr>
          <w:rFonts w:hint="eastAsia" w:ascii="宋体" w:hAnsi="宋体"/>
          <w:b/>
          <w:sz w:val="24"/>
          <w:szCs w:val="24"/>
          <w:lang w:val="zh-CN"/>
        </w:rPr>
        <w:t xml:space="preserve">一、采购人组织磋商活动</w:t>
      </w:r>
      <w:r>
        <w:rPr>
          <w:rFonts w:ascii="宋体" w:hAnsi="宋体"/>
          <w:b/>
          <w:sz w:val="24"/>
          <w:szCs w:val="24"/>
          <w:lang w:val="zh-CN"/>
        </w:rPr>
      </w:r>
      <w:r/>
    </w:p>
    <w:p>
      <w:pPr>
        <w:pStyle w:val="741"/>
        <w:ind w:firstLine="482"/>
        <w:spacing w:line="400" w:lineRule="exact"/>
        <w:rPr>
          <w:rFonts w:hint="eastAsia" w:ascii="宋体" w:hAnsi="宋体" w:cs="宋体"/>
          <w:b/>
          <w:sz w:val="24"/>
          <w:szCs w:val="24"/>
        </w:rPr>
      </w:pPr>
      <w:r>
        <w:rPr>
          <w:rFonts w:ascii="宋体" w:hAnsi="宋体" w:cs="宋体"/>
          <w:b/>
          <w:sz w:val="24"/>
          <w:szCs w:val="24"/>
          <w:lang w:val="zh-CN"/>
        </w:rPr>
        <w:t xml:space="preserve">1、成立竞争性磋商小组</w:t>
      </w:r>
      <w:r>
        <w:rPr>
          <w:rFonts w:hint="eastAsia" w:ascii="宋体" w:hAnsi="宋体" w:cs="宋体"/>
          <w:b/>
          <w:sz w:val="24"/>
          <w:szCs w:val="24"/>
        </w:rPr>
        <w:t xml:space="preserve">:</w:t>
      </w:r>
      <w:r>
        <w:rPr>
          <w:rFonts w:hint="eastAsia" w:ascii="宋体" w:hAnsi="宋体" w:cs="宋体"/>
          <w:b/>
          <w:sz w:val="24"/>
          <w:szCs w:val="24"/>
        </w:rPr>
      </w:r>
      <w:r/>
    </w:p>
    <w:p>
      <w:pPr>
        <w:pStyle w:val="741"/>
        <w:ind w:firstLine="482"/>
        <w:spacing w:line="400" w:lineRule="exact"/>
        <w:rPr>
          <w:rFonts w:ascii="宋体" w:hAnsi="宋体" w:cs="宋体"/>
          <w:sz w:val="24"/>
          <w:szCs w:val="24"/>
          <w:lang w:val="zh-CN"/>
        </w:rPr>
      </w:pPr>
      <w:r>
        <w:rPr>
          <w:rFonts w:ascii="宋体" w:hAnsi="宋体" w:cs="宋体"/>
          <w:sz w:val="24"/>
          <w:szCs w:val="24"/>
          <w:lang w:val="zh-CN"/>
        </w:rPr>
        <w:t xml:space="preserve">竞争性磋商小组由采购人代表和评审专家共</w:t>
      </w:r>
      <w:r>
        <w:rPr>
          <w:rFonts w:ascii="宋体" w:hAnsi="宋体" w:cs="宋体"/>
          <w:sz w:val="24"/>
          <w:szCs w:val="24"/>
        </w:rPr>
        <w:t xml:space="preserve">3</w:t>
      </w:r>
      <w:r>
        <w:rPr>
          <w:rFonts w:ascii="宋体" w:hAnsi="宋体" w:cs="宋体"/>
          <w:sz w:val="24"/>
          <w:szCs w:val="24"/>
          <w:lang w:val="zh-CN"/>
        </w:rPr>
        <w:t xml:space="preserve">人以上单数组成，其中评审专家人数不得少于竞争性磋商小组成员总数的2/3。</w:t>
      </w:r>
      <w:r>
        <w:rPr>
          <w:rFonts w:ascii="宋体" w:hAnsi="宋体" w:cs="宋体"/>
          <w:sz w:val="24"/>
          <w:szCs w:val="24"/>
          <w:lang w:val="zh-CN"/>
        </w:rPr>
      </w:r>
      <w:r/>
    </w:p>
    <w:p>
      <w:pPr>
        <w:pStyle w:val="741"/>
        <w:ind w:firstLine="480"/>
        <w:spacing w:line="400" w:lineRule="exact"/>
        <w:rPr>
          <w:rFonts w:ascii="宋体" w:hAnsi="宋体" w:cs="宋体"/>
          <w:sz w:val="24"/>
          <w:szCs w:val="24"/>
          <w:lang w:val="zh-CN"/>
        </w:rPr>
      </w:pPr>
      <w:r>
        <w:rPr>
          <w:rFonts w:ascii="宋体" w:hAnsi="宋体" w:cs="宋体"/>
          <w:sz w:val="24"/>
          <w:szCs w:val="24"/>
          <w:lang w:val="zh-CN"/>
        </w:rPr>
        <w:t xml:space="preserve">采用竞争性磋商的政府采购项目，评审专家应当从政府采购评审专家库内相关专业的专家名单中随机抽取。技术复杂、专业性强的竞争性磋商采购项目，通过随机方式难以确定合适的评审专家的，经主管预算单位同意，可以自行选定评审专家。技术复杂、专业性强的竞争性磋商采购项目，评审专家中应当包含1名法律专家。</w:t>
      </w:r>
      <w:r>
        <w:rPr>
          <w:rFonts w:ascii="宋体" w:hAnsi="宋体" w:cs="宋体"/>
          <w:sz w:val="24"/>
          <w:szCs w:val="24"/>
          <w:lang w:val="zh-CN"/>
        </w:rPr>
      </w:r>
      <w:r/>
    </w:p>
    <w:p>
      <w:pPr>
        <w:pStyle w:val="741"/>
        <w:ind w:firstLine="482"/>
        <w:spacing w:line="400" w:lineRule="exact"/>
        <w:rPr>
          <w:rFonts w:ascii="宋体" w:hAnsi="宋体" w:cs="宋体"/>
          <w:b/>
          <w:sz w:val="24"/>
          <w:szCs w:val="24"/>
          <w:lang w:val="zh-CN"/>
        </w:rPr>
      </w:pPr>
      <w:r>
        <w:rPr>
          <w:rFonts w:hint="eastAsia" w:ascii="宋体" w:hAnsi="宋体" w:cs="宋体"/>
          <w:b/>
          <w:sz w:val="24"/>
          <w:szCs w:val="24"/>
          <w:lang w:val="zh-CN"/>
        </w:rPr>
        <w:t xml:space="preserve">2、竞争性磋商小组的职责：</w:t>
      </w:r>
      <w:r>
        <w:rPr>
          <w:rFonts w:ascii="宋体" w:hAnsi="宋体" w:cs="宋体"/>
          <w:b/>
          <w:sz w:val="24"/>
          <w:szCs w:val="24"/>
          <w:lang w:val="zh-CN"/>
        </w:rPr>
      </w:r>
      <w:r/>
    </w:p>
    <w:p>
      <w:pPr>
        <w:pStyle w:val="741"/>
        <w:ind w:firstLine="480"/>
        <w:spacing w:line="400" w:lineRule="exact"/>
        <w:rPr>
          <w:rFonts w:ascii="宋体" w:hAnsi="宋体" w:cs="宋体"/>
          <w:sz w:val="24"/>
          <w:szCs w:val="24"/>
          <w:lang w:val="zh-CN"/>
        </w:rPr>
      </w:pPr>
      <w:r>
        <w:rPr>
          <w:rFonts w:ascii="宋体" w:hAnsi="宋体" w:cs="宋体"/>
          <w:sz w:val="24"/>
          <w:szCs w:val="24"/>
          <w:lang w:val="zh-CN"/>
        </w:rPr>
        <w:t xml:space="preserve">评审专家应当遵守评审工作纪律，不得泄露评审情况和评审中获悉的商业秘密。</w:t>
      </w:r>
      <w:r>
        <w:rPr>
          <w:rFonts w:ascii="宋体" w:hAnsi="宋体" w:cs="宋体"/>
          <w:sz w:val="24"/>
          <w:szCs w:val="24"/>
          <w:lang w:val="zh-CN"/>
        </w:rPr>
      </w:r>
      <w:r/>
    </w:p>
    <w:p>
      <w:pPr>
        <w:pStyle w:val="741"/>
        <w:ind w:firstLine="480"/>
        <w:spacing w:line="400" w:lineRule="exact"/>
        <w:rPr>
          <w:rFonts w:ascii="宋体" w:hAnsi="宋体" w:cs="宋体"/>
          <w:sz w:val="24"/>
          <w:szCs w:val="24"/>
          <w:lang w:val="zh-CN"/>
        </w:rPr>
      </w:pPr>
      <w:r>
        <w:rPr>
          <w:rFonts w:ascii="宋体" w:hAnsi="宋体" w:cs="宋体"/>
          <w:sz w:val="24"/>
          <w:szCs w:val="24"/>
          <w:lang w:val="zh-CN"/>
        </w:rPr>
        <w:t xml:space="preserve">磋商小组在评审过程中发现供应商有行贿、提供虚假材料或者串通等违法行为的，应当及时向财政部门报告。</w:t>
      </w:r>
      <w:r>
        <w:rPr>
          <w:rFonts w:ascii="宋体" w:hAnsi="宋体" w:cs="宋体"/>
          <w:sz w:val="24"/>
          <w:szCs w:val="24"/>
          <w:lang w:val="zh-CN"/>
        </w:rPr>
      </w:r>
      <w:r/>
    </w:p>
    <w:p>
      <w:pPr>
        <w:pStyle w:val="741"/>
        <w:ind w:firstLine="480"/>
        <w:spacing w:line="400" w:lineRule="exact"/>
        <w:rPr>
          <w:rFonts w:ascii="宋体" w:hAnsi="宋体" w:cs="宋体"/>
          <w:sz w:val="24"/>
          <w:szCs w:val="24"/>
        </w:rPr>
      </w:pPr>
      <w:r>
        <w:rPr>
          <w:rFonts w:ascii="宋体" w:hAnsi="宋体" w:cs="宋体"/>
          <w:sz w:val="24"/>
          <w:szCs w:val="24"/>
          <w:lang w:val="zh-CN"/>
        </w:rPr>
        <w:t xml:space="preserve">评审专家在评审过程中受到非法干涉的，应当及时向财政、监察等部门举报。</w:t>
      </w:r>
      <w:r>
        <w:rPr>
          <w:rFonts w:ascii="宋体" w:hAnsi="宋体" w:cs="宋体"/>
          <w:sz w:val="24"/>
          <w:szCs w:val="24"/>
        </w:rPr>
      </w:r>
      <w:r/>
    </w:p>
    <w:p>
      <w:pPr>
        <w:pStyle w:val="741"/>
        <w:ind w:firstLine="480"/>
        <w:spacing w:line="400" w:lineRule="exact"/>
        <w:rPr>
          <w:rFonts w:ascii="宋体" w:hAnsi="宋体" w:cs="宋体"/>
          <w:sz w:val="24"/>
          <w:szCs w:val="24"/>
          <w:lang w:val="zh-CN"/>
        </w:rPr>
      </w:pPr>
      <w:r>
        <w:rPr>
          <w:rFonts w:ascii="宋体" w:hAnsi="宋体" w:cs="宋体"/>
          <w:sz w:val="24"/>
          <w:szCs w:val="24"/>
          <w:lang w:val="zh-CN"/>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ascii="宋体" w:hAnsi="宋体" w:cs="宋体"/>
          <w:sz w:val="24"/>
          <w:szCs w:val="24"/>
          <w:lang w:val="zh-CN"/>
        </w:rPr>
      </w:r>
      <w:r/>
    </w:p>
    <w:p>
      <w:pPr>
        <w:pStyle w:val="741"/>
        <w:ind w:firstLine="480"/>
        <w:spacing w:line="400" w:lineRule="exact"/>
        <w:rPr>
          <w:rFonts w:ascii="宋体" w:hAnsi="宋体" w:cs="宋体"/>
          <w:sz w:val="24"/>
          <w:szCs w:val="24"/>
          <w:lang w:val="zh-CN"/>
        </w:rPr>
      </w:pPr>
      <w:r>
        <w:rPr>
          <w:rFonts w:ascii="宋体" w:hAnsi="宋体" w:cs="宋体"/>
          <w:sz w:val="24"/>
          <w:szCs w:val="24"/>
          <w:lang w:val="zh-CN"/>
        </w:rPr>
        <w:t xml:space="preserve">磋商文件内容违反国家有关强制性规定的，磋商小组应当停止评审并向采购人或者采购代理机构说明情况。</w:t>
      </w:r>
      <w:r>
        <w:rPr>
          <w:rFonts w:ascii="宋体" w:hAnsi="宋体" w:cs="宋体"/>
          <w:sz w:val="24"/>
          <w:szCs w:val="24"/>
          <w:lang w:val="zh-CN"/>
        </w:rPr>
      </w:r>
      <w:r/>
    </w:p>
    <w:p>
      <w:pPr>
        <w:pStyle w:val="741"/>
        <w:ind w:firstLine="482"/>
        <w:spacing w:line="400" w:lineRule="exact"/>
        <w:rPr>
          <w:rFonts w:ascii="宋体" w:hAnsi="宋体" w:cs="宋体"/>
          <w:b/>
          <w:sz w:val="24"/>
          <w:szCs w:val="24"/>
          <w:lang w:val="zh-CN"/>
        </w:rPr>
      </w:pPr>
      <w:r>
        <w:rPr>
          <w:rFonts w:ascii="宋体" w:hAnsi="宋体" w:cs="宋体"/>
          <w:b/>
          <w:sz w:val="24"/>
          <w:szCs w:val="24"/>
          <w:lang w:val="zh-CN"/>
        </w:rPr>
        <w:t xml:space="preserve">3、竞争性磋商小组成员的义务：</w:t>
      </w:r>
      <w:r>
        <w:rPr>
          <w:rFonts w:ascii="宋体" w:hAnsi="宋体" w:cs="宋体"/>
          <w:b/>
          <w:sz w:val="24"/>
          <w:szCs w:val="24"/>
          <w:lang w:val="zh-CN"/>
        </w:rPr>
      </w:r>
      <w:r/>
    </w:p>
    <w:p>
      <w:pPr>
        <w:pStyle w:val="741"/>
        <w:ind w:firstLine="480"/>
        <w:spacing w:line="400" w:lineRule="exact"/>
        <w:rPr>
          <w:rFonts w:ascii="宋体" w:hAnsi="宋体" w:cs="宋体"/>
          <w:sz w:val="24"/>
          <w:szCs w:val="24"/>
          <w:lang w:val="zh-CN"/>
        </w:rPr>
      </w:pPr>
      <w:r>
        <w:rPr>
          <w:rFonts w:ascii="宋体" w:hAnsi="宋体" w:cs="宋体"/>
          <w:sz w:val="24"/>
          <w:szCs w:val="24"/>
          <w:lang w:val="zh-CN"/>
        </w:rPr>
        <w:t xml:space="preserve">遵纪守法，客观、公正、廉洁地履行职责；根据采购文件的规定独立进行评审，对个人的评审意见承担法律责任；参与评审报告的起草；配合采购人、采购人答复供应商提出的质疑；配合财政部门的投诉处理和监督检查工作。</w:t>
      </w:r>
      <w:r>
        <w:rPr>
          <w:rFonts w:ascii="宋体" w:hAnsi="宋体" w:cs="宋体"/>
          <w:sz w:val="24"/>
          <w:szCs w:val="24"/>
          <w:lang w:val="zh-CN"/>
        </w:rPr>
      </w:r>
      <w:r/>
    </w:p>
    <w:p>
      <w:pPr>
        <w:pStyle w:val="741"/>
        <w:ind w:right="210" w:firstLine="482"/>
        <w:spacing w:line="400" w:lineRule="exact"/>
        <w:rPr>
          <w:rFonts w:ascii="宋体" w:hAnsi="宋体"/>
          <w:b/>
          <w:sz w:val="24"/>
          <w:szCs w:val="24"/>
        </w:rPr>
      </w:pPr>
      <w:r>
        <w:rPr>
          <w:rFonts w:hint="eastAsia" w:ascii="宋体" w:hAnsi="宋体"/>
          <w:b/>
          <w:sz w:val="24"/>
          <w:szCs w:val="24"/>
        </w:rPr>
        <w:t xml:space="preserve">二、评审程序、内容</w:t>
      </w:r>
      <w:r>
        <w:rPr>
          <w:rFonts w:ascii="宋体" w:hAnsi="宋体"/>
          <w:b/>
          <w:sz w:val="24"/>
          <w:szCs w:val="24"/>
        </w:rPr>
      </w:r>
      <w:r/>
    </w:p>
    <w:p>
      <w:pPr>
        <w:pStyle w:val="741"/>
        <w:ind w:firstLine="480"/>
        <w:spacing w:line="400" w:lineRule="exact"/>
        <w:rPr>
          <w:rFonts w:hint="eastAsia" w:ascii="宋体" w:hAnsi="宋体" w:cs="宋体"/>
          <w:sz w:val="24"/>
          <w:szCs w:val="24"/>
          <w:lang w:val="zh-CN"/>
        </w:rPr>
      </w:pPr>
      <w:r>
        <w:rPr>
          <w:rFonts w:hint="eastAsia" w:ascii="宋体" w:hAnsi="宋体" w:cs="宋体"/>
          <w:sz w:val="24"/>
          <w:szCs w:val="24"/>
          <w:lang w:val="zh-CN"/>
        </w:rPr>
        <w:t xml:space="preserve">详见第二章《供应商须知》第27条。</w:t>
      </w:r>
      <w:r>
        <w:rPr>
          <w:rFonts w:hint="eastAsia" w:ascii="宋体" w:hAnsi="宋体" w:cs="宋体"/>
          <w:sz w:val="24"/>
          <w:szCs w:val="24"/>
          <w:lang w:val="zh-CN"/>
        </w:rPr>
      </w:r>
      <w:r/>
    </w:p>
    <w:p>
      <w:pPr>
        <w:pStyle w:val="741"/>
        <w:ind w:firstLine="480"/>
        <w:spacing w:line="400" w:lineRule="exact"/>
        <w:rPr>
          <w:rFonts w:ascii="宋体" w:hAnsi="宋体" w:cs="宋体"/>
          <w:sz w:val="24"/>
          <w:szCs w:val="24"/>
          <w:lang w:val="zh-CN"/>
        </w:rPr>
      </w:pPr>
      <w:r>
        <w:rPr>
          <w:rFonts w:ascii="宋体" w:hAnsi="宋体" w:cs="宋体"/>
          <w:sz w:val="24"/>
          <w:szCs w:val="24"/>
          <w:lang w:val="zh-CN"/>
        </w:rPr>
        <w:t xml:space="preserve">磋商时间由磋商小组掌握。</w:t>
      </w:r>
      <w:r>
        <w:rPr>
          <w:rFonts w:ascii="宋体" w:hAnsi="宋体" w:cs="宋体"/>
          <w:sz w:val="24"/>
          <w:szCs w:val="24"/>
          <w:lang w:val="zh-CN"/>
        </w:rPr>
      </w:r>
      <w:r/>
    </w:p>
    <w:p>
      <w:pPr>
        <w:pStyle w:val="741"/>
        <w:ind w:firstLine="496"/>
        <w:spacing w:line="400" w:lineRule="exact"/>
        <w:rPr>
          <w:rFonts w:ascii="宋体" w:hAnsi="宋体"/>
          <w:b/>
          <w:sz w:val="24"/>
          <w:szCs w:val="24"/>
        </w:rPr>
      </w:pPr>
      <w:r>
        <w:rPr>
          <w:rFonts w:ascii="宋体" w:hAnsi="宋体"/>
          <w:b/>
          <w:sz w:val="24"/>
          <w:szCs w:val="24"/>
        </w:rPr>
        <w:t xml:space="preserve">三、评审方法-综合评分法</w:t>
      </w:r>
      <w:r>
        <w:rPr>
          <w:rFonts w:ascii="宋体" w:hAnsi="宋体"/>
          <w:b/>
          <w:sz w:val="24"/>
          <w:szCs w:val="24"/>
        </w:rPr>
      </w:r>
      <w:r/>
    </w:p>
    <w:p>
      <w:pPr>
        <w:pStyle w:val="741"/>
        <w:ind w:firstLine="494"/>
        <w:spacing w:line="400" w:lineRule="exact"/>
        <w:rPr>
          <w:rFonts w:ascii="宋体" w:hAnsi="宋体"/>
          <w:sz w:val="24"/>
          <w:szCs w:val="24"/>
        </w:rPr>
      </w:pPr>
      <w:r>
        <w:rPr>
          <w:rFonts w:ascii="宋体" w:hAnsi="宋体"/>
          <w:sz w:val="24"/>
          <w:szCs w:val="24"/>
        </w:rPr>
        <w:t xml:space="preserve">经磋商确定最终采购需求和提交报价的供应商后，由磋商小组采用综合评分法对提交报价的供应商的响应文件和报价进行综合评分。</w:t>
      </w:r>
      <w:r>
        <w:rPr>
          <w:rFonts w:ascii="宋体" w:hAnsi="宋体"/>
          <w:sz w:val="24"/>
          <w:szCs w:val="24"/>
        </w:rPr>
      </w:r>
      <w:r/>
    </w:p>
    <w:p>
      <w:pPr>
        <w:pStyle w:val="741"/>
        <w:ind w:firstLine="494"/>
        <w:spacing w:line="400" w:lineRule="exact"/>
        <w:rPr>
          <w:rFonts w:ascii="宋体" w:hAnsi="宋体"/>
          <w:sz w:val="24"/>
          <w:szCs w:val="24"/>
        </w:rPr>
      </w:pPr>
      <w:r>
        <w:rPr>
          <w:rFonts w:ascii="宋体" w:hAnsi="宋体"/>
          <w:sz w:val="24"/>
          <w:szCs w:val="24"/>
        </w:rPr>
        <w:t xml:space="preserve">综合评分法，是指响应文件满足磋商文件全部实质性要求且按评审因素的量化指标评审得分最高的供应商为成交候选供应商的评审方法。</w:t>
      </w:r>
      <w:r>
        <w:rPr>
          <w:rFonts w:ascii="宋体" w:hAnsi="宋体"/>
          <w:sz w:val="24"/>
          <w:szCs w:val="24"/>
        </w:rPr>
      </w:r>
      <w:r/>
    </w:p>
    <w:p>
      <w:pPr>
        <w:pStyle w:val="741"/>
        <w:ind w:firstLine="494"/>
        <w:spacing w:line="400" w:lineRule="exact"/>
        <w:rPr>
          <w:rFonts w:ascii="宋体" w:hAnsi="宋体"/>
          <w:sz w:val="24"/>
          <w:szCs w:val="24"/>
        </w:rPr>
      </w:pPr>
      <w:r>
        <w:rPr>
          <w:rFonts w:ascii="宋体" w:hAnsi="宋体"/>
          <w:sz w:val="24"/>
          <w:szCs w:val="24"/>
        </w:rPr>
        <w:t xml:space="preserve">评审时，磋商小组各成员应当独立对每个有效响应的文件进行评价、打分，然后汇总每个供应商每项评分因素的得分。</w:t>
      </w:r>
      <w:r>
        <w:rPr>
          <w:rFonts w:ascii="宋体" w:hAnsi="宋体"/>
          <w:sz w:val="24"/>
          <w:szCs w:val="24"/>
        </w:rPr>
      </w:r>
      <w:r/>
    </w:p>
    <w:p>
      <w:pPr>
        <w:pStyle w:val="741"/>
        <w:ind w:firstLine="482"/>
        <w:spacing w:line="400" w:lineRule="exact"/>
        <w:rPr>
          <w:rFonts w:ascii="宋体" w:hAnsi="宋体"/>
          <w:b/>
          <w:sz w:val="24"/>
          <w:szCs w:val="24"/>
        </w:rPr>
      </w:pPr>
      <w:r>
        <w:rPr>
          <w:rFonts w:hint="eastAsia" w:ascii="宋体" w:hAnsi="宋体"/>
          <w:b/>
          <w:sz w:val="24"/>
          <w:szCs w:val="24"/>
        </w:rPr>
        <w:t xml:space="preserve">（一）审查响应文件的有效性、完整性、响应程度</w:t>
      </w:r>
      <w:r>
        <w:rPr>
          <w:rFonts w:ascii="宋体" w:hAnsi="宋体"/>
          <w:b/>
          <w:sz w:val="24"/>
          <w:szCs w:val="24"/>
        </w:rPr>
      </w:r>
      <w:r/>
    </w:p>
    <w:p>
      <w:pPr>
        <w:pStyle w:val="741"/>
        <w:ind w:firstLine="480"/>
        <w:spacing w:line="400" w:lineRule="exact"/>
        <w:rPr>
          <w:rFonts w:ascii="宋体" w:hAnsi="宋体"/>
          <w:sz w:val="24"/>
          <w:szCs w:val="24"/>
        </w:rPr>
      </w:pPr>
      <w:r>
        <w:rPr>
          <w:rFonts w:hint="eastAsia" w:ascii="宋体" w:hAnsi="宋体"/>
          <w:sz w:val="24"/>
          <w:szCs w:val="24"/>
        </w:rPr>
        <w:t xml:space="preserve">1、要求的保证金是否已提供；</w:t>
      </w:r>
      <w:r>
        <w:rPr>
          <w:rFonts w:ascii="宋体" w:hAnsi="宋体"/>
          <w:sz w:val="24"/>
          <w:szCs w:val="24"/>
        </w:rPr>
      </w:r>
      <w:r/>
    </w:p>
    <w:p>
      <w:pPr>
        <w:pStyle w:val="741"/>
        <w:ind w:firstLine="480"/>
        <w:spacing w:line="400" w:lineRule="exact"/>
        <w:rPr>
          <w:rFonts w:ascii="宋体" w:hAnsi="宋体"/>
          <w:sz w:val="24"/>
          <w:szCs w:val="24"/>
        </w:rPr>
      </w:pPr>
      <w:r>
        <w:rPr>
          <w:rFonts w:hint="eastAsia" w:ascii="宋体" w:hAnsi="宋体"/>
          <w:sz w:val="24"/>
          <w:szCs w:val="24"/>
        </w:rPr>
        <w:t xml:space="preserve">2、网上是否上传响应文件;</w:t>
      </w:r>
      <w:r>
        <w:rPr>
          <w:rFonts w:ascii="宋体" w:hAnsi="宋体"/>
          <w:sz w:val="24"/>
          <w:szCs w:val="24"/>
        </w:rPr>
      </w:r>
      <w:r/>
    </w:p>
    <w:p>
      <w:pPr>
        <w:pStyle w:val="741"/>
        <w:ind w:firstLine="480"/>
        <w:spacing w:line="400" w:lineRule="exact"/>
        <w:rPr>
          <w:rFonts w:ascii="宋体" w:hAnsi="宋体"/>
          <w:sz w:val="24"/>
          <w:szCs w:val="24"/>
        </w:rPr>
      </w:pPr>
      <w:r>
        <w:rPr>
          <w:rFonts w:hint="eastAsia" w:ascii="宋体" w:hAnsi="宋体"/>
          <w:sz w:val="24"/>
          <w:szCs w:val="24"/>
        </w:rPr>
        <w:t xml:space="preserve">3、供应商资格是否符合；</w:t>
      </w:r>
      <w:r>
        <w:rPr>
          <w:rFonts w:ascii="宋体" w:hAnsi="宋体"/>
          <w:sz w:val="24"/>
          <w:szCs w:val="24"/>
        </w:rPr>
      </w:r>
      <w:r/>
    </w:p>
    <w:p>
      <w:pPr>
        <w:pStyle w:val="741"/>
        <w:ind w:firstLine="480"/>
        <w:spacing w:line="400" w:lineRule="exact"/>
        <w:rPr>
          <w:rFonts w:ascii="宋体" w:hAnsi="宋体"/>
          <w:sz w:val="24"/>
          <w:szCs w:val="24"/>
        </w:rPr>
      </w:pPr>
      <w:r>
        <w:rPr>
          <w:rFonts w:hint="eastAsia" w:ascii="宋体" w:hAnsi="宋体"/>
          <w:sz w:val="24"/>
          <w:szCs w:val="24"/>
        </w:rPr>
        <w:t xml:space="preserve">4、响应文件是否完整；</w:t>
      </w:r>
      <w:r>
        <w:rPr>
          <w:rFonts w:ascii="宋体" w:hAnsi="宋体"/>
          <w:sz w:val="24"/>
          <w:szCs w:val="24"/>
        </w:rPr>
      </w:r>
      <w:r/>
    </w:p>
    <w:p>
      <w:pPr>
        <w:pStyle w:val="741"/>
        <w:ind w:firstLine="480"/>
        <w:spacing w:line="400" w:lineRule="exact"/>
        <w:rPr>
          <w:rFonts w:ascii="宋体" w:hAnsi="宋体"/>
          <w:sz w:val="24"/>
          <w:szCs w:val="24"/>
        </w:rPr>
      </w:pPr>
      <w:r>
        <w:rPr>
          <w:rFonts w:hint="eastAsia" w:ascii="宋体" w:hAnsi="宋体"/>
          <w:sz w:val="24"/>
          <w:szCs w:val="24"/>
        </w:rPr>
        <w:t xml:space="preserve">5、响应文件是否恰当地签署；</w:t>
      </w:r>
      <w:r>
        <w:rPr>
          <w:rFonts w:ascii="宋体" w:hAnsi="宋体"/>
          <w:sz w:val="24"/>
          <w:szCs w:val="24"/>
        </w:rPr>
      </w:r>
      <w:r/>
    </w:p>
    <w:p>
      <w:pPr>
        <w:pStyle w:val="741"/>
        <w:ind w:firstLine="480"/>
        <w:spacing w:line="400" w:lineRule="exact"/>
        <w:rPr>
          <w:rFonts w:ascii="宋体" w:hAnsi="宋体"/>
          <w:sz w:val="24"/>
          <w:szCs w:val="24"/>
        </w:rPr>
      </w:pPr>
      <w:r>
        <w:rPr>
          <w:rFonts w:hint="eastAsia" w:ascii="宋体" w:hAnsi="宋体"/>
          <w:sz w:val="24"/>
          <w:szCs w:val="24"/>
        </w:rPr>
        <w:t xml:space="preserve">6、是否作出实质性响应（是否有实质性响应，只根据响应文件本身，而不寻求外部证据）；</w:t>
      </w:r>
      <w:r>
        <w:rPr>
          <w:rFonts w:ascii="宋体" w:hAnsi="宋体"/>
          <w:sz w:val="24"/>
          <w:szCs w:val="24"/>
        </w:rPr>
      </w:r>
      <w:r/>
    </w:p>
    <w:p>
      <w:pPr>
        <w:pStyle w:val="741"/>
        <w:ind w:firstLine="480"/>
        <w:spacing w:line="400" w:lineRule="exact"/>
        <w:rPr>
          <w:rFonts w:ascii="宋体" w:hAnsi="宋体"/>
          <w:sz w:val="24"/>
          <w:szCs w:val="24"/>
        </w:rPr>
      </w:pPr>
      <w:r>
        <w:rPr>
          <w:rFonts w:hint="eastAsia" w:ascii="宋体" w:hAnsi="宋体"/>
          <w:sz w:val="24"/>
          <w:szCs w:val="24"/>
        </w:rPr>
        <w:t xml:space="preserve">7、是否有计算错误。</w:t>
      </w:r>
      <w:r>
        <w:rPr>
          <w:rFonts w:ascii="宋体" w:hAnsi="宋体"/>
          <w:sz w:val="24"/>
          <w:szCs w:val="24"/>
        </w:rPr>
      </w:r>
      <w:r/>
    </w:p>
    <w:p>
      <w:pPr>
        <w:pStyle w:val="741"/>
        <w:ind w:firstLine="482"/>
        <w:spacing w:line="400" w:lineRule="exact"/>
        <w:rPr>
          <w:rFonts w:ascii="宋体" w:hAnsi="宋体"/>
          <w:b/>
          <w:sz w:val="24"/>
          <w:szCs w:val="24"/>
        </w:rPr>
      </w:pPr>
      <w:r>
        <w:rPr>
          <w:rFonts w:hint="eastAsia" w:ascii="宋体" w:hAnsi="宋体"/>
          <w:b/>
          <w:sz w:val="24"/>
          <w:szCs w:val="24"/>
        </w:rPr>
        <w:t xml:space="preserve">（二）误差纠正</w:t>
      </w:r>
      <w:r>
        <w:rPr>
          <w:rFonts w:ascii="宋体" w:hAnsi="宋体"/>
          <w:b/>
          <w:sz w:val="24"/>
          <w:szCs w:val="24"/>
        </w:rPr>
      </w:r>
      <w:r/>
    </w:p>
    <w:p>
      <w:pPr>
        <w:pStyle w:val="741"/>
        <w:ind w:firstLine="480"/>
        <w:spacing w:line="400" w:lineRule="exact"/>
        <w:rPr>
          <w:rFonts w:ascii="宋体" w:hAnsi="宋体"/>
          <w:sz w:val="24"/>
          <w:szCs w:val="24"/>
        </w:rPr>
      </w:pPr>
      <w:r>
        <w:rPr>
          <w:rFonts w:hint="eastAsia" w:ascii="宋体" w:hAnsi="宋体"/>
          <w:sz w:val="24"/>
          <w:szCs w:val="24"/>
        </w:rPr>
        <w:t xml:space="preserve">1、如果单价汇总金额与总价金额有出入，以单价金额计算结果为准；</w:t>
      </w:r>
      <w:r>
        <w:rPr>
          <w:rFonts w:ascii="宋体" w:hAnsi="宋体"/>
          <w:sz w:val="24"/>
          <w:szCs w:val="24"/>
        </w:rPr>
      </w:r>
      <w:r/>
    </w:p>
    <w:p>
      <w:pPr>
        <w:pStyle w:val="741"/>
        <w:ind w:firstLine="480"/>
        <w:spacing w:line="400" w:lineRule="exact"/>
        <w:rPr>
          <w:rFonts w:ascii="宋体" w:hAnsi="宋体"/>
          <w:sz w:val="24"/>
          <w:szCs w:val="24"/>
        </w:rPr>
      </w:pPr>
      <w:r>
        <w:rPr>
          <w:rFonts w:hint="eastAsia" w:ascii="宋体" w:hAnsi="宋体"/>
          <w:sz w:val="24"/>
          <w:szCs w:val="24"/>
        </w:rPr>
        <w:t xml:space="preserve">2、单价金额小数点有明显错位的，应以总价为准；</w:t>
      </w:r>
      <w:r>
        <w:rPr>
          <w:rFonts w:ascii="宋体" w:hAnsi="宋体"/>
          <w:sz w:val="24"/>
          <w:szCs w:val="24"/>
        </w:rPr>
      </w:r>
      <w:r/>
    </w:p>
    <w:p>
      <w:pPr>
        <w:pStyle w:val="741"/>
        <w:ind w:firstLine="480"/>
        <w:spacing w:line="400" w:lineRule="exact"/>
        <w:rPr>
          <w:rFonts w:ascii="宋体" w:hAnsi="宋体"/>
          <w:sz w:val="24"/>
          <w:szCs w:val="24"/>
        </w:rPr>
      </w:pPr>
      <w:r>
        <w:rPr>
          <w:rFonts w:hint="eastAsia" w:ascii="宋体" w:hAnsi="宋体"/>
          <w:sz w:val="24"/>
          <w:szCs w:val="24"/>
        </w:rPr>
        <w:t xml:space="preserve">3、若文件大写表示的数据与数字表示的有差别，以大写表示的数据为准。</w:t>
      </w:r>
      <w:r>
        <w:rPr>
          <w:rFonts w:ascii="宋体" w:hAnsi="宋体"/>
          <w:sz w:val="24"/>
          <w:szCs w:val="24"/>
        </w:rPr>
      </w:r>
      <w:r/>
    </w:p>
    <w:p>
      <w:pPr>
        <w:pStyle w:val="741"/>
        <w:ind w:firstLine="482"/>
        <w:spacing w:line="400" w:lineRule="exact"/>
        <w:tabs>
          <w:tab w:val="left" w:pos="6555" w:leader="none"/>
          <w:tab w:val="right" w:pos="8306" w:leader="none"/>
        </w:tabs>
        <w:rPr>
          <w:rFonts w:ascii="宋体" w:hAnsi="宋体"/>
          <w:b/>
          <w:sz w:val="24"/>
          <w:szCs w:val="24"/>
        </w:rPr>
      </w:pPr>
      <w:r>
        <w:rPr>
          <w:rFonts w:hint="eastAsia" w:ascii="宋体" w:hAnsi="宋体"/>
          <w:b/>
          <w:sz w:val="24"/>
          <w:szCs w:val="24"/>
        </w:rPr>
        <w:t xml:space="preserve">（三）出现下列情形之一的，作无效响应处理</w:t>
      </w:r>
      <w:r>
        <w:rPr>
          <w:rFonts w:ascii="宋体" w:hAnsi="宋体"/>
          <w:b/>
          <w:sz w:val="24"/>
          <w:szCs w:val="24"/>
        </w:rPr>
      </w:r>
      <w:r/>
    </w:p>
    <w:p>
      <w:pPr>
        <w:pStyle w:val="741"/>
        <w:ind w:firstLine="570"/>
        <w:spacing w:line="400" w:lineRule="exact"/>
        <w:rPr>
          <w:rFonts w:ascii="宋体" w:hAnsi="宋体"/>
          <w:sz w:val="24"/>
          <w:szCs w:val="24"/>
        </w:rPr>
      </w:pPr>
      <w:r>
        <w:rPr>
          <w:rFonts w:hint="eastAsia" w:ascii="宋体" w:hAnsi="宋体"/>
          <w:sz w:val="24"/>
          <w:szCs w:val="24"/>
        </w:rPr>
        <w:t xml:space="preserve">1、未按照磋商文件规定要求签署、盖章的；</w:t>
      </w:r>
      <w:r>
        <w:rPr>
          <w:rFonts w:ascii="宋体" w:hAnsi="宋体"/>
          <w:sz w:val="24"/>
          <w:szCs w:val="24"/>
        </w:rPr>
      </w:r>
      <w:r/>
    </w:p>
    <w:p>
      <w:pPr>
        <w:pStyle w:val="741"/>
        <w:ind w:firstLine="570"/>
        <w:spacing w:line="400" w:lineRule="exact"/>
        <w:rPr>
          <w:rFonts w:ascii="宋体" w:hAnsi="宋体"/>
          <w:sz w:val="24"/>
          <w:szCs w:val="24"/>
        </w:rPr>
      </w:pPr>
      <w:r>
        <w:rPr>
          <w:rFonts w:hint="eastAsia" w:ascii="宋体" w:hAnsi="宋体"/>
          <w:sz w:val="24"/>
          <w:szCs w:val="24"/>
        </w:rPr>
        <w:t xml:space="preserve">2、未完整上传响应文件电子文档的,或上传的文件打不开的；</w:t>
      </w:r>
      <w:r>
        <w:rPr>
          <w:rFonts w:ascii="宋体" w:hAnsi="宋体"/>
          <w:sz w:val="24"/>
          <w:szCs w:val="24"/>
        </w:rPr>
      </w:r>
      <w:r/>
    </w:p>
    <w:p>
      <w:pPr>
        <w:pStyle w:val="741"/>
        <w:ind w:firstLine="570"/>
        <w:spacing w:line="400" w:lineRule="exact"/>
        <w:rPr>
          <w:rFonts w:ascii="宋体" w:hAnsi="宋体"/>
          <w:sz w:val="24"/>
          <w:szCs w:val="24"/>
        </w:rPr>
      </w:pPr>
      <w:r>
        <w:rPr>
          <w:rFonts w:hint="eastAsia" w:ascii="宋体" w:hAnsi="宋体"/>
          <w:sz w:val="24"/>
          <w:szCs w:val="24"/>
        </w:rPr>
        <w:t xml:space="preserve">3、不具备磋商文件中规定的资格要求的；</w:t>
      </w:r>
      <w:r>
        <w:rPr>
          <w:rFonts w:ascii="宋体" w:hAnsi="宋体"/>
          <w:sz w:val="24"/>
          <w:szCs w:val="24"/>
        </w:rPr>
      </w:r>
      <w:r/>
    </w:p>
    <w:p>
      <w:pPr>
        <w:pStyle w:val="741"/>
        <w:ind w:firstLine="570"/>
        <w:spacing w:line="400" w:lineRule="exact"/>
        <w:tabs>
          <w:tab w:val="left" w:pos="6540" w:leader="none"/>
        </w:tabs>
        <w:rPr>
          <w:rFonts w:ascii="宋体" w:hAnsi="宋体"/>
          <w:sz w:val="24"/>
          <w:szCs w:val="24"/>
        </w:rPr>
      </w:pPr>
      <w:r>
        <w:rPr>
          <w:rFonts w:hint="eastAsia" w:ascii="宋体" w:hAnsi="宋体"/>
          <w:sz w:val="24"/>
          <w:szCs w:val="24"/>
        </w:rPr>
        <w:t xml:space="preserve">4、响应报价超出预算的；</w:t>
      </w:r>
      <w:r>
        <w:rPr>
          <w:rFonts w:hint="eastAsia" w:ascii="宋体" w:hAnsi="宋体"/>
          <w:sz w:val="24"/>
          <w:szCs w:val="24"/>
        </w:rPr>
        <w:tab/>
      </w:r>
      <w:r>
        <w:rPr>
          <w:rFonts w:ascii="宋体" w:hAnsi="宋体"/>
          <w:sz w:val="24"/>
          <w:szCs w:val="24"/>
        </w:rPr>
      </w:r>
      <w:r/>
    </w:p>
    <w:p>
      <w:pPr>
        <w:pStyle w:val="741"/>
        <w:ind w:firstLine="570"/>
        <w:spacing w:line="400" w:lineRule="exact"/>
        <w:rPr>
          <w:rFonts w:ascii="宋体" w:hAnsi="宋体"/>
          <w:sz w:val="24"/>
          <w:szCs w:val="24"/>
        </w:rPr>
      </w:pPr>
      <w:r>
        <w:rPr>
          <w:rFonts w:hint="eastAsia" w:ascii="宋体" w:hAnsi="宋体"/>
          <w:sz w:val="24"/>
          <w:szCs w:val="24"/>
        </w:rPr>
        <w:t xml:space="preserve">5、不符合法律、法规和磋商文件中规定的其他实质性要求的。</w:t>
      </w:r>
      <w:r>
        <w:rPr>
          <w:rFonts w:ascii="宋体" w:hAnsi="宋体"/>
          <w:sz w:val="24"/>
          <w:szCs w:val="24"/>
        </w:rPr>
      </w:r>
      <w:r/>
    </w:p>
    <w:p>
      <w:pPr>
        <w:pStyle w:val="741"/>
        <w:ind w:firstLine="570"/>
        <w:spacing w:line="400" w:lineRule="exact"/>
        <w:rPr>
          <w:rFonts w:ascii="宋体" w:hAnsi="宋体"/>
          <w:b/>
          <w:sz w:val="24"/>
          <w:szCs w:val="24"/>
        </w:rPr>
      </w:pPr>
      <w:r>
        <w:rPr>
          <w:rFonts w:hint="eastAsia" w:ascii="宋体" w:hAnsi="宋体"/>
          <w:b/>
          <w:sz w:val="24"/>
          <w:szCs w:val="24"/>
        </w:rPr>
        <w:t xml:space="preserve">（四）出现下列情形之一的，磋商失败</w:t>
      </w:r>
      <w:r>
        <w:rPr>
          <w:rFonts w:ascii="宋体" w:hAnsi="宋体"/>
          <w:b/>
          <w:sz w:val="24"/>
          <w:szCs w:val="24"/>
        </w:rPr>
      </w:r>
      <w:r/>
    </w:p>
    <w:p>
      <w:pPr>
        <w:pStyle w:val="741"/>
        <w:ind w:firstLine="570"/>
        <w:spacing w:line="400" w:lineRule="exact"/>
        <w:rPr>
          <w:rFonts w:ascii="宋体" w:hAnsi="宋体"/>
          <w:sz w:val="24"/>
          <w:szCs w:val="24"/>
        </w:rPr>
      </w:pPr>
      <w:r>
        <w:rPr>
          <w:rFonts w:hint="eastAsia" w:ascii="宋体" w:hAnsi="宋体"/>
          <w:sz w:val="24"/>
          <w:szCs w:val="24"/>
        </w:rPr>
        <w:t xml:space="preserve">1、符合条件的供应商或者对磋商文件作实质响应的供应商不足3家的（市场竞争不充分的科研项目，以及需要扶持的科技成果转化项目可以是2家）；</w:t>
      </w:r>
      <w:r>
        <w:rPr>
          <w:rFonts w:ascii="宋体" w:hAnsi="宋体"/>
          <w:sz w:val="24"/>
          <w:szCs w:val="24"/>
        </w:rPr>
      </w:r>
      <w:r/>
    </w:p>
    <w:p>
      <w:pPr>
        <w:pStyle w:val="741"/>
        <w:ind w:firstLine="555"/>
        <w:spacing w:line="400" w:lineRule="exact"/>
        <w:rPr>
          <w:rFonts w:ascii="宋体" w:hAnsi="宋体"/>
          <w:sz w:val="24"/>
          <w:szCs w:val="24"/>
        </w:rPr>
      </w:pPr>
      <w:r>
        <w:rPr>
          <w:rFonts w:hint="eastAsia" w:ascii="宋体" w:hAnsi="宋体"/>
          <w:sz w:val="24"/>
          <w:szCs w:val="24"/>
        </w:rPr>
        <w:t xml:space="preserve">2、出现影响采购公正的违法违规行为的；</w:t>
      </w:r>
      <w:r>
        <w:rPr>
          <w:rFonts w:ascii="宋体" w:hAnsi="宋体"/>
          <w:sz w:val="24"/>
          <w:szCs w:val="24"/>
        </w:rPr>
      </w:r>
      <w:r/>
    </w:p>
    <w:p>
      <w:pPr>
        <w:pStyle w:val="741"/>
        <w:ind w:firstLine="555"/>
        <w:spacing w:line="400" w:lineRule="exact"/>
        <w:rPr>
          <w:rFonts w:ascii="宋体" w:hAnsi="宋体"/>
          <w:sz w:val="24"/>
          <w:szCs w:val="24"/>
        </w:rPr>
      </w:pPr>
      <w:r>
        <w:rPr>
          <w:rFonts w:hint="eastAsia" w:ascii="宋体" w:hAnsi="宋体"/>
          <w:sz w:val="24"/>
          <w:szCs w:val="24"/>
        </w:rPr>
        <w:t xml:space="preserve">3、供应商的报价均超过了采购预算，采购人不能支付的；</w:t>
      </w:r>
      <w:r>
        <w:rPr>
          <w:rFonts w:ascii="宋体" w:hAnsi="宋体"/>
          <w:sz w:val="24"/>
          <w:szCs w:val="24"/>
        </w:rPr>
      </w:r>
      <w:r/>
    </w:p>
    <w:p>
      <w:pPr>
        <w:pStyle w:val="741"/>
        <w:ind w:firstLine="555"/>
        <w:spacing w:line="400" w:lineRule="exact"/>
        <w:rPr>
          <w:rFonts w:hint="eastAsia" w:ascii="宋体" w:hAnsi="宋体"/>
          <w:sz w:val="24"/>
          <w:szCs w:val="24"/>
        </w:rPr>
      </w:pPr>
      <w:r>
        <w:rPr>
          <w:rFonts w:hint="eastAsia" w:ascii="宋体" w:hAnsi="宋体"/>
          <w:sz w:val="24"/>
          <w:szCs w:val="24"/>
        </w:rPr>
        <w:t xml:space="preserve">4、因重大变故，采购任务取消的；</w:t>
      </w:r>
      <w:r>
        <w:rPr>
          <w:rFonts w:hint="eastAsia" w:ascii="宋体" w:hAnsi="宋体"/>
          <w:sz w:val="24"/>
          <w:szCs w:val="24"/>
        </w:rPr>
      </w:r>
      <w:r/>
    </w:p>
    <w:p>
      <w:pPr>
        <w:pStyle w:val="741"/>
        <w:ind w:firstLine="555"/>
        <w:spacing w:line="400" w:lineRule="exact"/>
        <w:rPr>
          <w:rFonts w:ascii="宋体" w:hAnsi="宋体"/>
          <w:sz w:val="24"/>
          <w:szCs w:val="24"/>
        </w:rPr>
      </w:pPr>
      <w:r>
        <w:rPr>
          <w:rFonts w:hint="eastAsia" w:ascii="宋体" w:hAnsi="宋体"/>
          <w:sz w:val="24"/>
          <w:szCs w:val="24"/>
        </w:rPr>
        <w:t xml:space="preserve">5、在苏采云系统规定时间内成功解密电子响应文件的供应商不足3家的。</w:t>
      </w:r>
      <w:r>
        <w:rPr>
          <w:rFonts w:ascii="宋体" w:hAnsi="宋体"/>
          <w:sz w:val="24"/>
          <w:szCs w:val="24"/>
        </w:rPr>
      </w:r>
      <w:r/>
    </w:p>
    <w:p>
      <w:pPr>
        <w:pStyle w:val="741"/>
        <w:ind w:firstLine="555"/>
        <w:spacing w:line="400" w:lineRule="exact"/>
        <w:rPr>
          <w:rFonts w:ascii="宋体" w:hAnsi="宋体"/>
          <w:sz w:val="24"/>
          <w:szCs w:val="24"/>
        </w:rPr>
      </w:pPr>
      <w:r>
        <w:rPr>
          <w:rFonts w:hint="eastAsia" w:ascii="宋体" w:hAnsi="宋体"/>
          <w:sz w:val="24"/>
          <w:szCs w:val="24"/>
        </w:rPr>
        <w:t xml:space="preserve">除资格性检查认定错误、分值汇总计算错误、分项评分超出评分标准范围、客观分评分不一致、经磋商小组一致认定评分畸高、畸低的情形外，采购人、采购代理机构不以任何理由组织重新评审。采购人、采购代理机构发现磋商小组未按照磋商文件规定的评审标准进行评审的，重新开展采购活动，并同时书面报告本级财政部门。</w:t>
      </w:r>
      <w:r>
        <w:rPr>
          <w:rFonts w:ascii="宋体" w:hAnsi="宋体"/>
          <w:sz w:val="24"/>
          <w:szCs w:val="24"/>
        </w:rPr>
      </w:r>
      <w:r/>
    </w:p>
    <w:p>
      <w:pPr>
        <w:pStyle w:val="741"/>
        <w:ind w:firstLine="496"/>
        <w:spacing w:line="360" w:lineRule="auto"/>
        <w:rPr>
          <w:rFonts w:ascii="宋体" w:hAnsi="宋体"/>
          <w:b/>
          <w:sz w:val="24"/>
          <w:szCs w:val="24"/>
        </w:rPr>
      </w:pPr>
      <w:r>
        <w:rPr>
          <w:rFonts w:ascii="宋体" w:hAnsi="宋体"/>
          <w:b/>
          <w:sz w:val="24"/>
          <w:szCs w:val="24"/>
        </w:rPr>
        <w:t xml:space="preserve">四、评审标准</w:t>
      </w:r>
      <w:r>
        <w:rPr>
          <w:rFonts w:ascii="宋体" w:hAnsi="宋体"/>
          <w:b/>
          <w:sz w:val="24"/>
          <w:szCs w:val="24"/>
        </w:rPr>
      </w:r>
      <w:r/>
    </w:p>
    <w:p>
      <w:pPr>
        <w:pStyle w:val="741"/>
        <w:ind w:firstLine="472"/>
        <w:spacing w:line="400" w:lineRule="exact"/>
        <w:widowControl/>
        <w:rPr>
          <w:rFonts w:hint="eastAsia" w:ascii="宋体" w:hAnsi="宋体"/>
          <w:b/>
          <w:sz w:val="24"/>
          <w:szCs w:val="21"/>
        </w:rPr>
      </w:pPr>
      <w:r>
        <w:rPr>
          <w:rFonts w:hint="eastAsia" w:ascii="宋体" w:hAnsi="宋体"/>
          <w:b/>
          <w:sz w:val="24"/>
          <w:szCs w:val="21"/>
        </w:rPr>
        <w:t xml:space="preserve">1、商务技术标评审（分值70分）</w:t>
      </w:r>
      <w:r>
        <w:rPr>
          <w:rFonts w:hint="eastAsia" w:ascii="宋体" w:hAnsi="宋体"/>
          <w:b/>
          <w:sz w:val="24"/>
          <w:szCs w:val="21"/>
        </w:rPr>
      </w:r>
      <w:r/>
    </w:p>
    <w:p>
      <w:pPr>
        <w:pStyle w:val="741"/>
        <w:ind w:firstLine="482"/>
        <w:spacing w:line="360" w:lineRule="auto"/>
        <w:rPr>
          <w:rFonts w:hint="eastAsia" w:ascii="宋体" w:hAnsi="宋体" w:cs="宋体"/>
          <w:b/>
          <w:bCs/>
          <w:sz w:val="24"/>
          <w:szCs w:val="24"/>
        </w:rPr>
      </w:pPr>
      <w:r>
        <w:rPr>
          <w:rFonts w:hint="eastAsia" w:ascii="宋体" w:cs="Arial"/>
          <w:b/>
          <w:bCs/>
          <w:sz w:val="24"/>
          <w:szCs w:val="24"/>
        </w:rPr>
        <w:t xml:space="preserve">2、价格标评审标准</w:t>
      </w:r>
      <w:r>
        <w:rPr>
          <w:rFonts w:hint="eastAsia" w:ascii="宋体" w:hAnsi="宋体" w:cs="宋体"/>
          <w:b/>
          <w:bCs/>
          <w:sz w:val="24"/>
          <w:szCs w:val="24"/>
        </w:rPr>
        <w:t xml:space="preserve">（分值30分）</w:t>
      </w:r>
      <w:r>
        <w:rPr>
          <w:rFonts w:hint="eastAsia" w:ascii="宋体" w:hAnsi="宋体" w:cs="宋体"/>
          <w:b/>
          <w:bCs/>
          <w:sz w:val="24"/>
          <w:szCs w:val="24"/>
        </w:rPr>
      </w:r>
      <w:r/>
    </w:p>
    <w:tbl>
      <w:tblPr>
        <w:tblW w:w="0" w:type="auto"/>
        <w:tblInd w:w="-31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900"/>
        <w:gridCol w:w="1152"/>
        <w:gridCol w:w="6484"/>
        <w:gridCol w:w="992"/>
      </w:tblGrid>
      <w:tr>
        <w:trPr>
          <w:trHeight w:val="400"/>
        </w:trPr>
        <w:tc>
          <w:tcPr>
            <w:tcW w:w="900" w:type="dxa"/>
            <w:vAlign w:val="top"/>
            <w:textDirection w:val="lrTb"/>
            <w:noWrap w:val="false"/>
          </w:tcPr>
          <w:p>
            <w:pPr>
              <w:pStyle w:val="1004"/>
              <w:ind w:left="211"/>
              <w:spacing w:before="79" w:line="301" w:lineRule="exact"/>
              <w:rPr>
                <w:b/>
                <w:szCs w:val="21"/>
              </w:rPr>
            </w:pPr>
            <w:r>
              <w:rPr>
                <w:b/>
                <w:szCs w:val="21"/>
              </w:rPr>
              <w:t xml:space="preserve">序号</w:t>
            </w:r>
            <w:r>
              <w:rPr>
                <w:b/>
                <w:szCs w:val="21"/>
              </w:rPr>
            </w:r>
            <w:r/>
          </w:p>
        </w:tc>
        <w:tc>
          <w:tcPr>
            <w:tcW w:w="1152" w:type="dxa"/>
            <w:vAlign w:val="top"/>
            <w:textDirection w:val="lrTb"/>
            <w:noWrap w:val="false"/>
          </w:tcPr>
          <w:p>
            <w:pPr>
              <w:pStyle w:val="1004"/>
              <w:ind w:left="138" w:right="123"/>
              <w:jc w:val="center"/>
              <w:spacing w:before="79" w:line="301" w:lineRule="exact"/>
              <w:rPr>
                <w:b/>
                <w:szCs w:val="21"/>
              </w:rPr>
            </w:pPr>
            <w:r>
              <w:rPr>
                <w:b/>
                <w:szCs w:val="21"/>
              </w:rPr>
              <w:t xml:space="preserve">评分因素</w:t>
            </w:r>
            <w:r>
              <w:rPr>
                <w:b/>
                <w:szCs w:val="21"/>
              </w:rPr>
            </w:r>
            <w:r/>
          </w:p>
        </w:tc>
        <w:tc>
          <w:tcPr>
            <w:tcW w:w="6484" w:type="dxa"/>
            <w:vAlign w:val="top"/>
            <w:textDirection w:val="lrTb"/>
            <w:noWrap w:val="false"/>
          </w:tcPr>
          <w:p>
            <w:pPr>
              <w:pStyle w:val="1004"/>
              <w:ind w:left="2332" w:right="2314"/>
              <w:jc w:val="center"/>
              <w:spacing w:before="79" w:line="301" w:lineRule="exact"/>
              <w:rPr>
                <w:b/>
                <w:szCs w:val="21"/>
              </w:rPr>
            </w:pPr>
            <w:r>
              <w:rPr>
                <w:b/>
                <w:szCs w:val="21"/>
              </w:rPr>
              <w:t xml:space="preserve">评分细则</w:t>
            </w:r>
            <w:r>
              <w:rPr>
                <w:b/>
                <w:szCs w:val="21"/>
              </w:rPr>
            </w:r>
            <w:r/>
          </w:p>
        </w:tc>
        <w:tc>
          <w:tcPr>
            <w:tcW w:w="992" w:type="dxa"/>
            <w:vAlign w:val="top"/>
            <w:textDirection w:val="lrTb"/>
            <w:noWrap w:val="false"/>
          </w:tcPr>
          <w:p>
            <w:pPr>
              <w:pStyle w:val="1004"/>
              <w:ind w:left="93" w:right="72"/>
              <w:jc w:val="center"/>
              <w:spacing w:before="79" w:line="301" w:lineRule="exact"/>
              <w:rPr>
                <w:b/>
                <w:szCs w:val="21"/>
              </w:rPr>
            </w:pPr>
            <w:r>
              <w:rPr>
                <w:b/>
                <w:szCs w:val="21"/>
              </w:rPr>
              <w:t xml:space="preserve">分值</w:t>
            </w:r>
            <w:r>
              <w:rPr>
                <w:b/>
                <w:szCs w:val="21"/>
              </w:rPr>
            </w:r>
            <w:r/>
          </w:p>
        </w:tc>
      </w:tr>
      <w:tr>
        <w:trPr>
          <w:trHeight w:val="366"/>
        </w:trPr>
        <w:tc>
          <w:tcPr>
            <w:gridSpan w:val="4"/>
            <w:tcW w:w="9528" w:type="dxa"/>
            <w:vAlign w:val="center"/>
            <w:textDirection w:val="lrTb"/>
            <w:noWrap w:val="false"/>
          </w:tcPr>
          <w:p>
            <w:pPr>
              <w:pStyle w:val="1004"/>
              <w:ind w:left="93" w:right="72"/>
              <w:jc w:val="center"/>
              <w:rPr>
                <w:b/>
                <w:szCs w:val="21"/>
              </w:rPr>
            </w:pPr>
            <w:r>
              <w:rPr>
                <w:rFonts w:hint="eastAsia"/>
                <w:b/>
                <w:szCs w:val="21"/>
              </w:rPr>
              <w:t xml:space="preserve">一、价格标（30分）</w:t>
            </w:r>
            <w:r>
              <w:rPr>
                <w:b/>
                <w:szCs w:val="21"/>
              </w:rPr>
            </w:r>
            <w:r/>
          </w:p>
        </w:tc>
      </w:tr>
      <w:tr>
        <w:trPr>
          <w:trHeight w:val="1240"/>
        </w:trPr>
        <w:tc>
          <w:tcPr>
            <w:tcW w:w="900" w:type="dxa"/>
            <w:vAlign w:val="center"/>
            <w:textDirection w:val="lrTb"/>
            <w:noWrap w:val="false"/>
          </w:tcPr>
          <w:p>
            <w:pPr>
              <w:pStyle w:val="1004"/>
              <w:ind w:left="271"/>
              <w:spacing w:line="360" w:lineRule="exact"/>
              <w:rPr>
                <w:szCs w:val="21"/>
              </w:rPr>
            </w:pPr>
            <w:r>
              <w:rPr>
                <w:szCs w:val="21"/>
              </w:rPr>
              <w:t xml:space="preserve">1.1</w:t>
            </w:r>
            <w:r>
              <w:rPr>
                <w:szCs w:val="21"/>
              </w:rPr>
            </w:r>
            <w:r/>
          </w:p>
        </w:tc>
        <w:tc>
          <w:tcPr>
            <w:tcW w:w="1152" w:type="dxa"/>
            <w:vAlign w:val="center"/>
            <w:textDirection w:val="lrTb"/>
            <w:noWrap w:val="false"/>
          </w:tcPr>
          <w:p>
            <w:pPr>
              <w:pStyle w:val="1004"/>
              <w:ind w:left="138" w:right="122"/>
              <w:jc w:val="center"/>
              <w:spacing w:line="360" w:lineRule="exact"/>
              <w:rPr>
                <w:szCs w:val="21"/>
              </w:rPr>
            </w:pPr>
            <w:r>
              <w:rPr>
                <w:szCs w:val="21"/>
              </w:rPr>
              <w:t xml:space="preserve">投标报价</w:t>
            </w:r>
            <w:r>
              <w:rPr>
                <w:szCs w:val="21"/>
              </w:rPr>
            </w:r>
            <w:r/>
          </w:p>
        </w:tc>
        <w:tc>
          <w:tcPr>
            <w:tcW w:w="6484" w:type="dxa"/>
            <w:vAlign w:val="top"/>
            <w:textDirection w:val="lrTb"/>
            <w:noWrap w:val="false"/>
          </w:tcPr>
          <w:p>
            <w:pPr>
              <w:pStyle w:val="1004"/>
              <w:ind w:left="110" w:right="89"/>
              <w:spacing w:line="360" w:lineRule="exact"/>
              <w:rPr>
                <w:szCs w:val="21"/>
              </w:rPr>
            </w:pPr>
            <w:r>
              <w:rPr>
                <w:spacing w:val="5"/>
                <w:szCs w:val="21"/>
              </w:rPr>
              <w:t xml:space="preserve">满足招标文件要求且投标报价最低的投标报价为评</w:t>
            </w:r>
            <w:r>
              <w:rPr>
                <w:spacing w:val="-8"/>
                <w:szCs w:val="21"/>
              </w:rPr>
              <w:t xml:space="preserve">标基准价，其价格为满分</w:t>
            </w:r>
            <w:r>
              <w:rPr>
                <w:rFonts w:hint="eastAsia"/>
                <w:spacing w:val="-8"/>
                <w:szCs w:val="21"/>
              </w:rPr>
              <w:t xml:space="preserve">30分</w:t>
            </w:r>
            <w:r>
              <w:rPr>
                <w:spacing w:val="-8"/>
                <w:szCs w:val="21"/>
              </w:rPr>
              <w:t xml:space="preserve">。其他投标人的价格分按照</w:t>
            </w:r>
            <w:r>
              <w:rPr>
                <w:szCs w:val="21"/>
              </w:rPr>
              <w:t xml:space="preserve">下列公式计算：</w:t>
            </w:r>
            <w:r>
              <w:rPr>
                <w:szCs w:val="21"/>
              </w:rPr>
            </w:r>
            <w:r/>
          </w:p>
          <w:p>
            <w:pPr>
              <w:pStyle w:val="1004"/>
              <w:ind w:left="110"/>
              <w:spacing w:line="360" w:lineRule="exact"/>
              <w:rPr>
                <w:szCs w:val="21"/>
              </w:rPr>
            </w:pPr>
            <w:r>
              <w:rPr>
                <w:szCs w:val="21"/>
              </w:rPr>
              <w:t xml:space="preserve">投标报价得分＝（评标基准价/投标报价）×</w:t>
            </w:r>
            <w:r>
              <w:rPr>
                <w:rFonts w:hint="eastAsia"/>
                <w:szCs w:val="21"/>
              </w:rPr>
              <w:t xml:space="preserve">30</w:t>
            </w:r>
            <w:r>
              <w:rPr>
                <w:szCs w:val="21"/>
              </w:rPr>
              <w:t xml:space="preserve">分</w:t>
            </w:r>
            <w:r>
              <w:rPr>
                <w:szCs w:val="21"/>
              </w:rPr>
            </w:r>
            <w:r/>
          </w:p>
        </w:tc>
        <w:tc>
          <w:tcPr>
            <w:tcW w:w="992" w:type="dxa"/>
            <w:vAlign w:val="top"/>
            <w:textDirection w:val="lrTb"/>
            <w:noWrap w:val="false"/>
          </w:tcPr>
          <w:p>
            <w:pPr>
              <w:pStyle w:val="1004"/>
              <w:spacing w:line="360" w:lineRule="exact"/>
              <w:rPr>
                <w:rFonts w:ascii="黑体"/>
                <w:szCs w:val="21"/>
              </w:rPr>
            </w:pPr>
            <w:r>
              <w:rPr>
                <w:rFonts w:ascii="黑体"/>
                <w:szCs w:val="21"/>
              </w:rPr>
            </w:r>
            <w:r/>
          </w:p>
          <w:p>
            <w:pPr>
              <w:pStyle w:val="1004"/>
              <w:spacing w:line="360" w:lineRule="exact"/>
              <w:rPr>
                <w:rFonts w:ascii="黑体"/>
                <w:szCs w:val="21"/>
              </w:rPr>
            </w:pPr>
            <w:r>
              <w:rPr>
                <w:rFonts w:ascii="黑体"/>
                <w:szCs w:val="21"/>
              </w:rPr>
            </w:r>
            <w:r/>
          </w:p>
          <w:p>
            <w:pPr>
              <w:pStyle w:val="1004"/>
              <w:ind w:left="93" w:right="72"/>
              <w:jc w:val="center"/>
              <w:spacing w:line="360" w:lineRule="exact"/>
              <w:rPr>
                <w:szCs w:val="21"/>
              </w:rPr>
            </w:pPr>
            <w:r>
              <w:rPr>
                <w:rFonts w:hint="eastAsia"/>
                <w:szCs w:val="21"/>
              </w:rPr>
              <w:t xml:space="preserve">30</w:t>
            </w:r>
            <w:r>
              <w:rPr>
                <w:szCs w:val="21"/>
              </w:rPr>
            </w:r>
            <w:r/>
          </w:p>
        </w:tc>
      </w:tr>
      <w:tr>
        <w:trPr>
          <w:trHeight w:val="432"/>
        </w:trPr>
        <w:tc>
          <w:tcPr>
            <w:gridSpan w:val="4"/>
            <w:tcW w:w="9528" w:type="dxa"/>
            <w:vAlign w:val="center"/>
            <w:textDirection w:val="lrTb"/>
            <w:noWrap w:val="false"/>
          </w:tcPr>
          <w:p>
            <w:pPr>
              <w:pStyle w:val="1004"/>
              <w:jc w:val="center"/>
              <w:spacing w:line="360" w:lineRule="exact"/>
              <w:rPr>
                <w:rFonts w:ascii="黑体"/>
                <w:b/>
                <w:szCs w:val="21"/>
              </w:rPr>
            </w:pPr>
            <w:r>
              <w:rPr>
                <w:rFonts w:hint="eastAsia" w:ascii="黑体"/>
                <w:b/>
                <w:szCs w:val="21"/>
              </w:rPr>
              <w:t xml:space="preserve">二、商务技术标（70分）</w:t>
            </w:r>
            <w:r>
              <w:rPr>
                <w:rFonts w:ascii="黑体"/>
                <w:b/>
                <w:szCs w:val="21"/>
              </w:rPr>
            </w:r>
            <w:r/>
          </w:p>
        </w:tc>
      </w:tr>
      <w:tr>
        <w:trPr>
          <w:trHeight w:val="735"/>
        </w:trPr>
        <w:tc>
          <w:tcPr>
            <w:tcW w:w="900" w:type="dxa"/>
            <w:vAlign w:val="center"/>
            <w:textDirection w:val="lrTb"/>
            <w:noWrap w:val="false"/>
          </w:tcPr>
          <w:p>
            <w:pPr>
              <w:pStyle w:val="1004"/>
              <w:ind w:firstLine="210"/>
              <w:spacing w:line="360" w:lineRule="exact"/>
              <w:rPr>
                <w:szCs w:val="21"/>
              </w:rPr>
            </w:pPr>
            <w:r>
              <w:rPr>
                <w:szCs w:val="21"/>
              </w:rPr>
              <w:t xml:space="preserve">2.1</w:t>
            </w:r>
            <w:r>
              <w:rPr>
                <w:szCs w:val="21"/>
              </w:rPr>
            </w:r>
            <w:r/>
          </w:p>
        </w:tc>
        <w:tc>
          <w:tcPr>
            <w:tcW w:w="1152" w:type="dxa"/>
            <w:vAlign w:val="center"/>
            <w:textDirection w:val="lrTb"/>
            <w:noWrap w:val="false"/>
          </w:tcPr>
          <w:p>
            <w:pPr>
              <w:pStyle w:val="1004"/>
              <w:ind w:left="138" w:right="122"/>
              <w:jc w:val="center"/>
              <w:spacing w:line="360" w:lineRule="exact"/>
              <w:rPr>
                <w:szCs w:val="21"/>
              </w:rPr>
            </w:pPr>
            <w:r>
              <w:rPr>
                <w:szCs w:val="21"/>
              </w:rPr>
              <w:t xml:space="preserve">安保措施方案</w:t>
            </w:r>
            <w:r>
              <w:rPr>
                <w:szCs w:val="21"/>
              </w:rPr>
            </w:r>
            <w:r/>
          </w:p>
        </w:tc>
        <w:tc>
          <w:tcPr>
            <w:tcW w:w="6484" w:type="dxa"/>
            <w:vAlign w:val="center"/>
            <w:textDirection w:val="lrTb"/>
            <w:noWrap w:val="false"/>
          </w:tcPr>
          <w:p>
            <w:pPr>
              <w:pStyle w:val="1004"/>
              <w:spacing w:line="360" w:lineRule="exact"/>
              <w:rPr>
                <w:rFonts w:hint="eastAsia"/>
                <w:szCs w:val="21"/>
              </w:rPr>
            </w:pPr>
            <w:r>
              <w:rPr>
                <w:szCs w:val="21"/>
              </w:rPr>
              <w:t xml:space="preserve">投标人针对</w:t>
            </w:r>
            <w:r>
              <w:rPr>
                <w:rFonts w:hint="eastAsia"/>
                <w:szCs w:val="21"/>
              </w:rPr>
              <w:t xml:space="preserve">本项目特点</w:t>
            </w:r>
            <w:r>
              <w:rPr>
                <w:szCs w:val="21"/>
              </w:rPr>
              <w:t xml:space="preserve">制定</w:t>
            </w:r>
            <w:r>
              <w:rPr>
                <w:rFonts w:hint="eastAsia"/>
                <w:szCs w:val="21"/>
              </w:rPr>
              <w:t xml:space="preserve">安保措施方案,</w:t>
            </w:r>
            <w:r>
              <w:rPr>
                <w:szCs w:val="21"/>
              </w:rPr>
              <w:t xml:space="preserve">安保措施方案</w:t>
            </w:r>
            <w:r>
              <w:rPr>
                <w:rFonts w:hint="eastAsia"/>
                <w:szCs w:val="21"/>
              </w:rPr>
              <w:t xml:space="preserve">主要包括：（1）安全教育、（2）安全隐患排查、（3）安全防护用品配置、（4）带电作业、（5）高空作业等，</w:t>
            </w:r>
            <w:r>
              <w:rPr>
                <w:rFonts w:hint="eastAsia"/>
                <w:szCs w:val="21"/>
              </w:rPr>
            </w:r>
            <w:r/>
          </w:p>
          <w:p>
            <w:pPr>
              <w:pStyle w:val="1004"/>
              <w:spacing w:line="360" w:lineRule="exact"/>
              <w:rPr>
                <w:szCs w:val="21"/>
              </w:rPr>
            </w:pPr>
            <w:r>
              <w:rPr>
                <w:rFonts w:hint="eastAsia"/>
              </w:rPr>
              <w:t xml:space="preserve">方案中提供以上任意一项得 1 分，全部提供得5分；</w:t>
            </w:r>
            <w:r>
              <w:rPr>
                <w:szCs w:val="21"/>
              </w:rPr>
            </w:r>
            <w:r/>
          </w:p>
          <w:p>
            <w:pPr>
              <w:pStyle w:val="741"/>
              <w:spacing w:line="360" w:lineRule="exact"/>
            </w:pPr>
            <w:r>
              <w:rPr>
                <w:rFonts w:hint="eastAsia"/>
              </w:rPr>
              <w:t xml:space="preserve">除对方案完整度打分外，对方案其他方面进行评价：</w:t>
            </w:r>
            <w:r/>
          </w:p>
          <w:p>
            <w:pPr>
              <w:pStyle w:val="1004"/>
              <w:spacing w:line="360" w:lineRule="exact"/>
              <w:rPr>
                <w:lang w:bidi="en-US"/>
              </w:rPr>
            </w:pPr>
            <w:r>
              <w:rPr>
                <w:rFonts w:hint="eastAsia"/>
                <w:lang w:bidi="en-US"/>
              </w:rPr>
              <w:t xml:space="preserve">方案从实际出发，完全符合项目需求，针对性强、实施性强，措施科学合理，得</w:t>
            </w:r>
            <w:r>
              <w:rPr>
                <w:rFonts w:hint="eastAsia"/>
                <w:lang w:val="en-US" w:bidi="en-US"/>
              </w:rPr>
              <w:t xml:space="preserve">7</w:t>
            </w:r>
            <w:r>
              <w:rPr>
                <w:rFonts w:hint="eastAsia"/>
                <w:lang w:bidi="en-US"/>
              </w:rPr>
              <w:t xml:space="preserve">分；</w:t>
            </w:r>
            <w:r>
              <w:rPr>
                <w:lang w:bidi="en-US"/>
              </w:rPr>
            </w:r>
            <w:r/>
          </w:p>
          <w:p>
            <w:pPr>
              <w:pStyle w:val="1004"/>
              <w:spacing w:line="360" w:lineRule="exact"/>
              <w:rPr>
                <w:rFonts w:hint="eastAsia"/>
                <w:lang w:bidi="en-US"/>
              </w:rPr>
            </w:pPr>
            <w:r>
              <w:rPr>
                <w:rFonts w:hint="eastAsia"/>
                <w:lang w:bidi="en-US"/>
              </w:rPr>
              <w:t xml:space="preserve">方案从实际出发，较符合项目需求，有一定针对性、实施性，措施较为科学合理，得</w:t>
            </w:r>
            <w:r>
              <w:rPr>
                <w:rFonts w:hint="eastAsia"/>
                <w:lang w:val="en-US" w:bidi="en-US"/>
              </w:rPr>
              <w:t xml:space="preserve">5</w:t>
            </w:r>
            <w:r>
              <w:rPr>
                <w:rFonts w:hint="eastAsia"/>
                <w:lang w:bidi="en-US"/>
              </w:rPr>
              <w:t xml:space="preserve">分；</w:t>
            </w:r>
            <w:r>
              <w:rPr>
                <w:rFonts w:hint="eastAsia"/>
                <w:lang w:bidi="en-US"/>
              </w:rPr>
            </w:r>
            <w:r/>
          </w:p>
          <w:p>
            <w:pPr>
              <w:pStyle w:val="1004"/>
              <w:spacing w:line="360" w:lineRule="exact"/>
              <w:rPr>
                <w:lang w:bidi="en-US"/>
              </w:rPr>
            </w:pPr>
            <w:r>
              <w:rPr>
                <w:rFonts w:hint="eastAsia"/>
                <w:lang w:bidi="en-US"/>
              </w:rPr>
              <w:t xml:space="preserve">方案基本从实际出发，基本符合项目需求，有基本的针对性、实施性，措施基本科学合理，得</w:t>
            </w:r>
            <w:r>
              <w:rPr>
                <w:rFonts w:hint="eastAsia"/>
                <w:lang w:val="en-US" w:bidi="en-US"/>
              </w:rPr>
              <w:t xml:space="preserve">3</w:t>
            </w:r>
            <w:r>
              <w:rPr>
                <w:rFonts w:hint="eastAsia"/>
                <w:lang w:bidi="en-US"/>
              </w:rPr>
              <w:t xml:space="preserve">分；</w:t>
            </w:r>
            <w:r>
              <w:rPr>
                <w:lang w:bidi="en-US"/>
              </w:rPr>
            </w:r>
            <w:r/>
          </w:p>
          <w:p>
            <w:pPr>
              <w:pStyle w:val="1004"/>
              <w:spacing w:line="360" w:lineRule="exact"/>
              <w:rPr>
                <w:rFonts w:hint="eastAsia"/>
                <w:lang w:bidi="en-US"/>
              </w:rPr>
            </w:pPr>
            <w:r>
              <w:rPr>
                <w:rFonts w:hint="eastAsia"/>
                <w:lang w:bidi="en-US"/>
              </w:rPr>
              <w:t xml:space="preserve">方案出现偏离实际，存在明显不符合项目需求，针对性低、操作性低，措施明显不科学不合理，得1分；</w:t>
            </w:r>
            <w:r>
              <w:rPr>
                <w:rFonts w:hint="eastAsia"/>
                <w:lang w:bidi="en-US"/>
              </w:rPr>
            </w:r>
            <w:r/>
          </w:p>
        </w:tc>
        <w:tc>
          <w:tcPr>
            <w:tcW w:w="992" w:type="dxa"/>
            <w:vAlign w:val="center"/>
            <w:textDirection w:val="lrTb"/>
            <w:noWrap w:val="false"/>
          </w:tcPr>
          <w:p>
            <w:pPr>
              <w:pStyle w:val="1004"/>
              <w:ind w:left="21"/>
              <w:jc w:val="center"/>
              <w:spacing w:line="360" w:lineRule="exact"/>
              <w:rPr>
                <w:szCs w:val="21"/>
                <w:lang w:val="en-US"/>
              </w:rPr>
            </w:pPr>
            <w:r>
              <w:rPr>
                <w:rFonts w:hint="eastAsia"/>
                <w:szCs w:val="21"/>
                <w:lang w:val="en-US"/>
              </w:rPr>
              <w:t xml:space="preserve">12</w:t>
            </w:r>
            <w:r>
              <w:rPr>
                <w:szCs w:val="21"/>
                <w:lang w:val="en-US"/>
              </w:rPr>
            </w:r>
            <w:r/>
          </w:p>
        </w:tc>
      </w:tr>
      <w:tr>
        <w:trPr>
          <w:trHeight w:val="846"/>
        </w:trPr>
        <w:tc>
          <w:tcPr>
            <w:tcW w:w="900" w:type="dxa"/>
            <w:vAlign w:val="center"/>
            <w:textDirection w:val="lrTb"/>
            <w:noWrap w:val="false"/>
          </w:tcPr>
          <w:p>
            <w:pPr>
              <w:pStyle w:val="1004"/>
              <w:ind w:left="271"/>
              <w:spacing w:line="360" w:lineRule="exact"/>
              <w:rPr>
                <w:szCs w:val="21"/>
              </w:rPr>
            </w:pPr>
            <w:r>
              <w:rPr>
                <w:szCs w:val="21"/>
              </w:rPr>
              <w:t xml:space="preserve">2.</w:t>
            </w:r>
            <w:r>
              <w:rPr>
                <w:rFonts w:hint="eastAsia"/>
                <w:szCs w:val="21"/>
              </w:rPr>
              <w:t xml:space="preserve">2</w:t>
            </w:r>
            <w:r>
              <w:rPr>
                <w:szCs w:val="21"/>
              </w:rPr>
            </w:r>
            <w:r/>
          </w:p>
        </w:tc>
        <w:tc>
          <w:tcPr>
            <w:tcW w:w="1152" w:type="dxa"/>
            <w:vAlign w:val="center"/>
            <w:textDirection w:val="lrTb"/>
            <w:noWrap w:val="false"/>
          </w:tcPr>
          <w:p>
            <w:pPr>
              <w:pStyle w:val="1004"/>
              <w:ind w:left="138" w:right="122"/>
              <w:jc w:val="center"/>
              <w:spacing w:line="360" w:lineRule="exact"/>
              <w:rPr>
                <w:szCs w:val="21"/>
              </w:rPr>
            </w:pPr>
            <w:r>
              <w:rPr>
                <w:szCs w:val="21"/>
              </w:rPr>
              <w:t xml:space="preserve">维护方案</w:t>
            </w:r>
            <w:r>
              <w:rPr>
                <w:szCs w:val="21"/>
              </w:rPr>
            </w:r>
            <w:r/>
          </w:p>
        </w:tc>
        <w:tc>
          <w:tcPr>
            <w:tcW w:w="6484" w:type="dxa"/>
            <w:vAlign w:val="center"/>
            <w:textDirection w:val="lrTb"/>
            <w:noWrap w:val="false"/>
          </w:tcPr>
          <w:p>
            <w:pPr>
              <w:pStyle w:val="1004"/>
              <w:spacing w:line="360" w:lineRule="exact"/>
              <w:rPr>
                <w:szCs w:val="21"/>
              </w:rPr>
            </w:pPr>
            <w:r>
              <w:rPr>
                <w:szCs w:val="21"/>
              </w:rPr>
              <w:t xml:space="preserve">投标人针对</w:t>
            </w:r>
            <w:r>
              <w:rPr>
                <w:rFonts w:hint="eastAsia"/>
                <w:szCs w:val="21"/>
              </w:rPr>
              <w:t xml:space="preserve">本项目特点</w:t>
            </w:r>
            <w:r>
              <w:rPr>
                <w:szCs w:val="21"/>
              </w:rPr>
              <w:t xml:space="preserve">制定</w:t>
            </w:r>
            <w:r>
              <w:rPr>
                <w:rFonts w:hint="eastAsia"/>
                <w:szCs w:val="21"/>
              </w:rPr>
              <w:t xml:space="preserve">维护方案，</w:t>
            </w:r>
            <w:r>
              <w:rPr>
                <w:szCs w:val="21"/>
              </w:rPr>
              <w:t xml:space="preserve">维护方案</w:t>
            </w:r>
            <w:r>
              <w:rPr>
                <w:rFonts w:hint="eastAsia"/>
                <w:szCs w:val="21"/>
              </w:rPr>
              <w:t xml:space="preserve">主要包括：（1）</w:t>
            </w:r>
            <w:r>
              <w:rPr>
                <w:szCs w:val="21"/>
              </w:rPr>
              <w:t xml:space="preserve">应急处置</w:t>
            </w:r>
            <w:r>
              <w:rPr>
                <w:rFonts w:hint="eastAsia"/>
                <w:szCs w:val="21"/>
              </w:rPr>
              <w:t xml:space="preserve">方案、（2）</w:t>
            </w:r>
            <w:r>
              <w:rPr>
                <w:szCs w:val="21"/>
              </w:rPr>
              <w:t xml:space="preserve">抢险</w:t>
            </w:r>
            <w:r>
              <w:rPr>
                <w:rFonts w:hint="eastAsia"/>
                <w:szCs w:val="21"/>
              </w:rPr>
              <w:t xml:space="preserve">方案、（3）</w:t>
            </w:r>
            <w:r>
              <w:rPr>
                <w:szCs w:val="21"/>
              </w:rPr>
              <w:t xml:space="preserve">预防性维修</w:t>
            </w:r>
            <w:r>
              <w:rPr>
                <w:rFonts w:hint="eastAsia"/>
                <w:szCs w:val="21"/>
              </w:rPr>
              <w:t xml:space="preserve">方案、（4）</w:t>
            </w:r>
            <w:r>
              <w:rPr>
                <w:szCs w:val="21"/>
              </w:rPr>
              <w:t xml:space="preserve">日常巡检</w:t>
            </w:r>
            <w:r>
              <w:rPr>
                <w:rFonts w:hint="eastAsia"/>
                <w:szCs w:val="21"/>
              </w:rPr>
              <w:t xml:space="preserve">方案、（5）</w:t>
            </w:r>
            <w:r>
              <w:rPr>
                <w:szCs w:val="21"/>
              </w:rPr>
              <w:t xml:space="preserve">大修等方案</w:t>
            </w:r>
            <w:r>
              <w:rPr>
                <w:rFonts w:hint="eastAsia"/>
                <w:szCs w:val="21"/>
              </w:rPr>
              <w:t xml:space="preserve">等，</w:t>
            </w:r>
            <w:r>
              <w:rPr>
                <w:szCs w:val="21"/>
              </w:rPr>
            </w:r>
            <w:r/>
          </w:p>
          <w:p>
            <w:pPr>
              <w:pStyle w:val="741"/>
              <w:spacing w:line="360" w:lineRule="exact"/>
            </w:pPr>
            <w:r>
              <w:rPr>
                <w:rFonts w:hint="eastAsia"/>
              </w:rPr>
              <w:t xml:space="preserve">方案中提供以上任意一项得 1 分，全部提供得5分；</w:t>
            </w:r>
            <w:r/>
          </w:p>
          <w:p>
            <w:pPr>
              <w:pStyle w:val="741"/>
              <w:spacing w:line="360" w:lineRule="exact"/>
            </w:pPr>
            <w:r>
              <w:rPr>
                <w:rFonts w:hint="eastAsia"/>
              </w:rPr>
              <w:t xml:space="preserve">除对方案完整度打分外，对方案其他方面进行评价：</w:t>
            </w:r>
            <w:r/>
          </w:p>
          <w:p>
            <w:pPr>
              <w:pStyle w:val="1004"/>
              <w:spacing w:line="360" w:lineRule="exact"/>
              <w:rPr>
                <w:lang w:bidi="en-US"/>
              </w:rPr>
            </w:pPr>
            <w:r>
              <w:rPr>
                <w:rFonts w:hint="eastAsia"/>
                <w:lang w:bidi="en-US"/>
              </w:rPr>
              <w:t xml:space="preserve">方案从实际出发，完全符合项目需求，针对性强、实施性强，措施科学合理，得</w:t>
            </w:r>
            <w:r>
              <w:rPr>
                <w:rFonts w:hint="eastAsia"/>
                <w:lang w:val="en-US" w:bidi="en-US"/>
              </w:rPr>
              <w:t xml:space="preserve">7</w:t>
            </w:r>
            <w:r>
              <w:rPr>
                <w:rFonts w:hint="eastAsia"/>
                <w:lang w:bidi="en-US"/>
              </w:rPr>
              <w:t xml:space="preserve">分；</w:t>
            </w:r>
            <w:r>
              <w:rPr>
                <w:lang w:bidi="en-US"/>
              </w:rPr>
            </w:r>
            <w:r/>
          </w:p>
          <w:p>
            <w:pPr>
              <w:pStyle w:val="1004"/>
              <w:spacing w:line="360" w:lineRule="exact"/>
              <w:rPr>
                <w:rFonts w:hint="eastAsia"/>
                <w:lang w:bidi="en-US"/>
              </w:rPr>
            </w:pPr>
            <w:r>
              <w:rPr>
                <w:rFonts w:hint="eastAsia"/>
                <w:lang w:bidi="en-US"/>
              </w:rPr>
              <w:t xml:space="preserve">方案从实际出发，较符合项目需求，有一定针对性、实施性，措施较为科学合理，得</w:t>
            </w:r>
            <w:r>
              <w:rPr>
                <w:rFonts w:hint="eastAsia"/>
                <w:lang w:val="en-US" w:bidi="en-US"/>
              </w:rPr>
              <w:t xml:space="preserve">5</w:t>
            </w:r>
            <w:r>
              <w:rPr>
                <w:rFonts w:hint="eastAsia"/>
                <w:lang w:bidi="en-US"/>
              </w:rPr>
              <w:t xml:space="preserve">分；</w:t>
            </w:r>
            <w:r>
              <w:rPr>
                <w:rFonts w:hint="eastAsia"/>
                <w:lang w:bidi="en-US"/>
              </w:rPr>
            </w:r>
            <w:r/>
          </w:p>
          <w:p>
            <w:pPr>
              <w:pStyle w:val="1004"/>
              <w:spacing w:line="360" w:lineRule="exact"/>
              <w:rPr>
                <w:lang w:bidi="en-US"/>
              </w:rPr>
            </w:pPr>
            <w:r>
              <w:rPr>
                <w:rFonts w:hint="eastAsia"/>
                <w:lang w:bidi="en-US"/>
              </w:rPr>
              <w:t xml:space="preserve">方案基本从实际出发，基本符合项目需求，有基本的针对性、实施性，措施基本科学合理，得</w:t>
            </w:r>
            <w:r>
              <w:rPr>
                <w:rFonts w:hint="eastAsia"/>
                <w:lang w:val="en-US" w:bidi="en-US"/>
              </w:rPr>
              <w:t xml:space="preserve">3</w:t>
            </w:r>
            <w:r>
              <w:rPr>
                <w:rFonts w:hint="eastAsia"/>
                <w:lang w:bidi="en-US"/>
              </w:rPr>
              <w:t xml:space="preserve">分；</w:t>
            </w:r>
            <w:r>
              <w:rPr>
                <w:lang w:bidi="en-US"/>
              </w:rPr>
            </w:r>
            <w:r/>
          </w:p>
          <w:p>
            <w:pPr>
              <w:pStyle w:val="1004"/>
              <w:spacing w:line="360" w:lineRule="exact"/>
              <w:rPr>
                <w:rFonts w:hint="eastAsia"/>
                <w:lang w:bidi="en-US"/>
              </w:rPr>
            </w:pPr>
            <w:r>
              <w:rPr>
                <w:rFonts w:hint="eastAsia"/>
                <w:lang w:bidi="en-US"/>
              </w:rPr>
              <w:t xml:space="preserve">方案出现偏离实际，存在明显不符合项目需求，针对性低、操作性低，措施明显不科学不合理，得1分；</w:t>
            </w:r>
            <w:r>
              <w:rPr>
                <w:rFonts w:hint="eastAsia"/>
                <w:lang w:bidi="en-US"/>
              </w:rPr>
            </w:r>
            <w:r/>
          </w:p>
        </w:tc>
        <w:tc>
          <w:tcPr>
            <w:tcW w:w="992" w:type="dxa"/>
            <w:vAlign w:val="center"/>
            <w:textDirection w:val="lrTb"/>
            <w:noWrap w:val="false"/>
          </w:tcPr>
          <w:p>
            <w:pPr>
              <w:pStyle w:val="1004"/>
              <w:ind w:left="21"/>
              <w:jc w:val="center"/>
              <w:spacing w:line="360" w:lineRule="exact"/>
              <w:rPr>
                <w:szCs w:val="21"/>
                <w:lang w:val="en-US"/>
              </w:rPr>
            </w:pPr>
            <w:r>
              <w:rPr>
                <w:rFonts w:hint="eastAsia"/>
                <w:szCs w:val="21"/>
                <w:lang w:val="en-US"/>
              </w:rPr>
              <w:t xml:space="preserve">12</w:t>
            </w:r>
            <w:r>
              <w:rPr>
                <w:szCs w:val="21"/>
                <w:lang w:val="en-US"/>
              </w:rPr>
            </w:r>
            <w:r/>
          </w:p>
        </w:tc>
      </w:tr>
      <w:tr>
        <w:trPr>
          <w:trHeight w:val="1964"/>
        </w:trPr>
        <w:tc>
          <w:tcPr>
            <w:tcW w:w="900" w:type="dxa"/>
            <w:vAlign w:val="center"/>
            <w:textDirection w:val="lrTb"/>
            <w:noWrap w:val="false"/>
          </w:tcPr>
          <w:p>
            <w:pPr>
              <w:pStyle w:val="1004"/>
              <w:ind w:left="271"/>
              <w:spacing w:line="360" w:lineRule="exact"/>
              <w:rPr>
                <w:szCs w:val="21"/>
                <w:lang w:val="en-US"/>
              </w:rPr>
            </w:pPr>
            <w:r>
              <w:rPr>
                <w:rFonts w:hint="eastAsia"/>
                <w:szCs w:val="21"/>
                <w:lang w:val="en-US"/>
              </w:rPr>
              <w:t xml:space="preserve">2.3</w:t>
            </w:r>
            <w:r>
              <w:rPr>
                <w:szCs w:val="21"/>
                <w:lang w:val="en-US"/>
              </w:rPr>
            </w:r>
            <w:r/>
          </w:p>
        </w:tc>
        <w:tc>
          <w:tcPr>
            <w:tcW w:w="1152" w:type="dxa"/>
            <w:vAlign w:val="center"/>
            <w:textDirection w:val="lrTb"/>
            <w:noWrap w:val="false"/>
          </w:tcPr>
          <w:p>
            <w:pPr>
              <w:pStyle w:val="1004"/>
              <w:ind w:left="138" w:right="122"/>
              <w:jc w:val="center"/>
              <w:spacing w:line="360" w:lineRule="exact"/>
              <w:rPr>
                <w:rFonts w:hint="eastAsia"/>
                <w:szCs w:val="21"/>
              </w:rPr>
            </w:pPr>
            <w:r>
              <w:rPr>
                <w:rFonts w:hint="eastAsia"/>
                <w:szCs w:val="21"/>
              </w:rPr>
              <w:t xml:space="preserve">服务保障</w:t>
            </w:r>
            <w:r>
              <w:rPr>
                <w:rFonts w:hint="eastAsia"/>
                <w:szCs w:val="21"/>
              </w:rPr>
            </w:r>
            <w:r/>
          </w:p>
        </w:tc>
        <w:tc>
          <w:tcPr>
            <w:tcW w:w="6484" w:type="dxa"/>
            <w:vAlign w:val="center"/>
            <w:textDirection w:val="lrTb"/>
            <w:noWrap w:val="false"/>
          </w:tcPr>
          <w:p>
            <w:pPr>
              <w:pStyle w:val="1004"/>
              <w:spacing w:line="360" w:lineRule="exact"/>
              <w:rPr>
                <w:rFonts w:hint="eastAsia"/>
                <w:szCs w:val="21"/>
              </w:rPr>
            </w:pPr>
            <w:r>
              <w:rPr>
                <w:rFonts w:hint="eastAsia"/>
                <w:szCs w:val="21"/>
              </w:rPr>
              <w:t xml:space="preserve">根据投标人提供的服务方案（服务响应情况，服务人员情况，服务实质性内容及响应时间等方面）进行评分，要求服务承诺细致，服务体系完备，服务便捷，响应时间迅速，技术支持保障措施完善。优于项目需求得</w:t>
            </w:r>
            <w:r>
              <w:rPr>
                <w:rFonts w:hint="eastAsia"/>
                <w:szCs w:val="21"/>
                <w:lang w:val="en-US"/>
              </w:rPr>
              <w:t xml:space="preserve">4</w:t>
            </w:r>
            <w:r>
              <w:rPr>
                <w:rFonts w:hint="eastAsia"/>
                <w:szCs w:val="21"/>
              </w:rPr>
              <w:t xml:space="preserve">分，符合项目需求得</w:t>
            </w:r>
            <w:r>
              <w:rPr>
                <w:rFonts w:hint="eastAsia"/>
                <w:szCs w:val="21"/>
                <w:lang w:val="en-US"/>
              </w:rPr>
              <w:t xml:space="preserve">2</w:t>
            </w:r>
            <w:r>
              <w:rPr>
                <w:rFonts w:hint="eastAsia"/>
                <w:szCs w:val="21"/>
              </w:rPr>
              <w:t xml:space="preserve">分，不符合不得分。</w:t>
            </w:r>
            <w:r>
              <w:rPr>
                <w:rFonts w:hint="eastAsia"/>
                <w:szCs w:val="21"/>
              </w:rPr>
            </w:r>
            <w:r/>
          </w:p>
        </w:tc>
        <w:tc>
          <w:tcPr>
            <w:tcW w:w="992" w:type="dxa"/>
            <w:vAlign w:val="center"/>
            <w:textDirection w:val="lrTb"/>
            <w:noWrap w:val="false"/>
          </w:tcPr>
          <w:p>
            <w:pPr>
              <w:pStyle w:val="1004"/>
              <w:jc w:val="center"/>
              <w:spacing w:line="360" w:lineRule="exact"/>
              <w:rPr>
                <w:rFonts w:hint="eastAsia" w:ascii="黑体"/>
                <w:szCs w:val="21"/>
                <w:lang w:val="en-US"/>
              </w:rPr>
            </w:pPr>
            <w:r>
              <w:rPr>
                <w:rFonts w:hint="eastAsia" w:ascii="黑体"/>
                <w:szCs w:val="21"/>
                <w:lang w:val="en-US"/>
              </w:rPr>
              <w:t xml:space="preserve">4</w:t>
            </w:r>
            <w:r>
              <w:rPr>
                <w:rFonts w:hint="eastAsia" w:ascii="黑体"/>
                <w:szCs w:val="21"/>
                <w:lang w:val="en-US"/>
              </w:rPr>
            </w:r>
            <w:r/>
          </w:p>
        </w:tc>
      </w:tr>
      <w:tr>
        <w:trPr>
          <w:trHeight w:val="504"/>
        </w:trPr>
        <w:tc>
          <w:tcPr>
            <w:tcW w:w="900" w:type="dxa"/>
            <w:vAlign w:val="center"/>
            <w:textDirection w:val="lrTb"/>
            <w:noWrap w:val="false"/>
          </w:tcPr>
          <w:p>
            <w:pPr>
              <w:pStyle w:val="1004"/>
              <w:ind w:left="271"/>
              <w:spacing w:line="360" w:lineRule="exact"/>
              <w:rPr>
                <w:rFonts w:hint="eastAsia"/>
                <w:szCs w:val="21"/>
              </w:rPr>
            </w:pPr>
            <w:r>
              <w:rPr>
                <w:szCs w:val="21"/>
              </w:rPr>
              <w:t xml:space="preserve">2.</w:t>
            </w:r>
            <w:r>
              <w:rPr>
                <w:rFonts w:hint="eastAsia"/>
                <w:szCs w:val="21"/>
                <w:lang w:val="en-US"/>
              </w:rPr>
              <w:t xml:space="preserve">4</w:t>
            </w:r>
            <w:r>
              <w:rPr>
                <w:rFonts w:hint="eastAsia"/>
                <w:szCs w:val="21"/>
              </w:rPr>
            </w:r>
            <w:r/>
          </w:p>
        </w:tc>
        <w:tc>
          <w:tcPr>
            <w:tcW w:w="1152" w:type="dxa"/>
            <w:vAlign w:val="center"/>
            <w:textDirection w:val="lrTb"/>
            <w:noWrap w:val="false"/>
          </w:tcPr>
          <w:p>
            <w:pPr>
              <w:pStyle w:val="1004"/>
              <w:ind w:left="110" w:right="-44"/>
              <w:spacing w:line="360" w:lineRule="exact"/>
              <w:rPr>
                <w:szCs w:val="21"/>
              </w:rPr>
            </w:pPr>
            <w:r>
              <w:rPr>
                <w:szCs w:val="21"/>
              </w:rPr>
              <w:t xml:space="preserve">人员配置</w:t>
            </w:r>
            <w:r>
              <w:rPr>
                <w:szCs w:val="21"/>
              </w:rPr>
            </w:r>
            <w:r/>
          </w:p>
          <w:p>
            <w:pPr>
              <w:pStyle w:val="1004"/>
              <w:ind w:left="110" w:right="-44"/>
              <w:jc w:val="center"/>
              <w:spacing w:line="360" w:lineRule="exact"/>
              <w:rPr>
                <w:szCs w:val="21"/>
              </w:rPr>
            </w:pPr>
            <w:r>
              <w:rPr>
                <w:spacing w:val="-9"/>
                <w:szCs w:val="21"/>
              </w:rPr>
              <w:t xml:space="preserve">方案</w:t>
            </w:r>
            <w:r>
              <w:rPr>
                <w:szCs w:val="21"/>
              </w:rPr>
              <w:t xml:space="preserve">（一）</w:t>
            </w:r>
            <w:r>
              <w:rPr>
                <w:szCs w:val="21"/>
              </w:rPr>
            </w:r>
            <w:r/>
          </w:p>
        </w:tc>
        <w:tc>
          <w:tcPr>
            <w:tcW w:w="6484" w:type="dxa"/>
            <w:vAlign w:val="top"/>
            <w:textDirection w:val="lrTb"/>
            <w:noWrap w:val="false"/>
          </w:tcPr>
          <w:p>
            <w:pPr>
              <w:pStyle w:val="741"/>
              <w:spacing w:line="360" w:lineRule="exact"/>
              <w:rPr>
                <w:rFonts w:hint="eastAsia"/>
                <w:color w:val="0d0d0d"/>
                <w:sz w:val="21"/>
                <w:szCs w:val="21"/>
              </w:rPr>
            </w:pPr>
            <w:r>
              <w:rPr>
                <w:rFonts w:hint="eastAsia" w:ascii="宋体" w:hAnsi="宋体" w:eastAsia="宋体" w:cs="宋体"/>
                <w:lang w:bidi="ar"/>
              </w:rPr>
              <w:t xml:space="preserve">（1）项目负责人：具有</w:t>
            </w:r>
            <w:r>
              <w:rPr>
                <w:rFonts w:hint="eastAsia" w:ascii="宋体" w:hAnsi="宋体" w:cs="宋体"/>
                <w:lang w:bidi="ar"/>
              </w:rPr>
              <w:t xml:space="preserve">机电工程专业二级及以上建造师资格，同时应具有安全生产考核合格证（B类），</w:t>
            </w:r>
            <w:r>
              <w:rPr>
                <w:rFonts w:hint="eastAsia"/>
                <w:color w:val="0d0d0d"/>
                <w:sz w:val="21"/>
                <w:szCs w:val="21"/>
              </w:rPr>
              <w:t xml:space="preserve">得2分，同时具有电工证和高处作业证得2分，最多得4分；</w:t>
            </w:r>
            <w:r>
              <w:rPr>
                <w:rFonts w:hint="eastAsia"/>
                <w:color w:val="0d0d0d"/>
                <w:sz w:val="21"/>
                <w:szCs w:val="21"/>
              </w:rPr>
            </w:r>
            <w:r/>
          </w:p>
          <w:p>
            <w:pPr>
              <w:pStyle w:val="741"/>
              <w:spacing w:line="360" w:lineRule="exact"/>
              <w:rPr>
                <w:rFonts w:hint="eastAsia"/>
                <w:color w:val="0d0d0d"/>
                <w:sz w:val="21"/>
                <w:szCs w:val="21"/>
              </w:rPr>
            </w:pPr>
            <w:r>
              <w:rPr>
                <w:rFonts w:hint="eastAsia"/>
                <w:color w:val="0d0d0d"/>
                <w:sz w:val="21"/>
                <w:szCs w:val="21"/>
              </w:rPr>
              <w:t xml:space="preserve">（2）技术负责人：具有中级及以上职</w:t>
            </w:r>
            <w:r>
              <w:rPr>
                <w:rFonts w:hint="eastAsia" w:ascii="Times New Roman" w:hAnsi="Times New Roman" w:cs="Times New Roman"/>
                <w:color w:val="0d0d0d"/>
                <w:sz w:val="21"/>
                <w:szCs w:val="21"/>
              </w:rPr>
              <w:t xml:space="preserve">称</w:t>
            </w:r>
            <w:r>
              <w:rPr>
                <w:rFonts w:hint="eastAsia"/>
                <w:color w:val="0d0d0d"/>
                <w:sz w:val="21"/>
                <w:szCs w:val="21"/>
              </w:rPr>
              <w:t xml:space="preserve">得2分，同时具有电工证和高处作业证得2分，最多得4分；</w:t>
            </w:r>
            <w:r>
              <w:rPr>
                <w:rFonts w:hint="eastAsia"/>
                <w:color w:val="0d0d0d"/>
                <w:sz w:val="21"/>
                <w:szCs w:val="21"/>
              </w:rPr>
            </w:r>
            <w:r/>
          </w:p>
          <w:p>
            <w:pPr>
              <w:pStyle w:val="741"/>
              <w:spacing w:line="360" w:lineRule="exact"/>
              <w:rPr>
                <w:rFonts w:hint="eastAsia"/>
                <w:color w:val="0d0d0d"/>
                <w:sz w:val="21"/>
                <w:szCs w:val="21"/>
              </w:rPr>
            </w:pPr>
            <w:r>
              <w:rPr>
                <w:rFonts w:hint="eastAsia"/>
                <w:color w:val="0d0d0d"/>
                <w:sz w:val="21"/>
                <w:szCs w:val="21"/>
              </w:rPr>
              <w:t xml:space="preserve">（3）本项目配备的项目部管理人员：除项目负责人、技术负责人外，需</w:t>
            </w:r>
            <w:r>
              <w:rPr>
                <w:rFonts w:hint="eastAsia" w:ascii="Times New Roman" w:hAnsi="Times New Roman" w:cs="Times New Roman"/>
                <w:color w:val="0d0d0d"/>
                <w:sz w:val="21"/>
                <w:szCs w:val="21"/>
              </w:rPr>
              <w:t xml:space="preserve">提供施工员、安全员（C证）、质检员、资料员的相关资格证书，人员证书齐全得2分；同时具有电工证的不少于3人得2分，缺一人，本项不得分；本项</w:t>
            </w:r>
            <w:r>
              <w:rPr>
                <w:rFonts w:hint="eastAsia"/>
                <w:color w:val="0d0d0d"/>
                <w:sz w:val="21"/>
                <w:szCs w:val="21"/>
              </w:rPr>
              <w:t xml:space="preserve">最多得4分；</w:t>
            </w:r>
            <w:r>
              <w:rPr>
                <w:rFonts w:hint="eastAsia"/>
                <w:color w:val="0d0d0d"/>
                <w:sz w:val="21"/>
                <w:szCs w:val="21"/>
              </w:rPr>
            </w:r>
            <w:r/>
          </w:p>
          <w:p>
            <w:pPr>
              <w:pStyle w:val="741"/>
              <w:spacing w:line="360" w:lineRule="exact"/>
              <w:rPr>
                <w:rFonts w:hint="eastAsia"/>
                <w:color w:val="0d0d0d"/>
                <w:sz w:val="21"/>
                <w:szCs w:val="21"/>
              </w:rPr>
            </w:pPr>
            <w:r>
              <w:rPr>
                <w:rFonts w:hint="eastAsia" w:ascii="Times New Roman" w:hAnsi="Times New Roman" w:cs="Times New Roman"/>
                <w:color w:val="0d0d0d"/>
                <w:sz w:val="21"/>
                <w:szCs w:val="21"/>
              </w:rPr>
              <w:t xml:space="preserve">备</w:t>
            </w:r>
            <w:r>
              <w:rPr>
                <w:rFonts w:hint="eastAsia"/>
                <w:color w:val="0d0d0d"/>
                <w:sz w:val="21"/>
                <w:szCs w:val="21"/>
              </w:rPr>
              <w:t xml:space="preserve">注：1、职业技能等级证书需提供职业技能等级（职业资格）证书查询网站截图，网址：http://zscx.osta.org.cn/，否则不得分。</w:t>
            </w:r>
            <w:r>
              <w:rPr>
                <w:rFonts w:hint="eastAsia"/>
                <w:color w:val="0d0d0d"/>
                <w:sz w:val="21"/>
                <w:szCs w:val="21"/>
              </w:rPr>
            </w:r>
            <w:r/>
          </w:p>
          <w:p>
            <w:pPr>
              <w:pStyle w:val="1004"/>
              <w:spacing w:line="360" w:lineRule="exact"/>
              <w:rPr>
                <w:szCs w:val="21"/>
              </w:rPr>
            </w:pPr>
            <w:r>
              <w:rPr>
                <w:rFonts w:hint="eastAsia"/>
                <w:color w:val="0d0d0d"/>
                <w:sz w:val="21"/>
                <w:szCs w:val="21"/>
                <w:lang w:val="en-US"/>
              </w:rPr>
              <w:t xml:space="preserve">2、须</w:t>
            </w:r>
            <w:r>
              <w:rPr>
                <w:rFonts w:hint="eastAsia"/>
                <w:color w:val="0d0d0d"/>
                <w:sz w:val="21"/>
                <w:szCs w:val="21"/>
              </w:rPr>
              <w:t xml:space="preserve">提供上述人员身份证、执业（职业）证书或操作证、投标企业为其缴纳的</w:t>
            </w:r>
            <w:r>
              <w:rPr>
                <w:rFonts w:hint="eastAsia"/>
                <w:sz w:val="21"/>
                <w:szCs w:val="21"/>
              </w:rPr>
              <w:t xml:space="preserve">磋商</w:t>
            </w:r>
            <w:r>
              <w:rPr>
                <w:rFonts w:hint="eastAsia"/>
                <w:color w:val="0d0d0d"/>
                <w:sz w:val="21"/>
                <w:szCs w:val="21"/>
              </w:rPr>
              <w:t xml:space="preserve">截止时间前三个月（不含投标截止时间当月）中至少一个月的养老保险缴纳证明材料，否则不得分。</w:t>
            </w:r>
            <w:r>
              <w:rPr>
                <w:szCs w:val="21"/>
              </w:rPr>
            </w:r>
            <w:r/>
          </w:p>
        </w:tc>
        <w:tc>
          <w:tcPr>
            <w:tcW w:w="992" w:type="dxa"/>
            <w:vAlign w:val="top"/>
            <w:textDirection w:val="lrTb"/>
            <w:noWrap w:val="false"/>
          </w:tcPr>
          <w:p>
            <w:pPr>
              <w:pStyle w:val="1004"/>
              <w:spacing w:line="360" w:lineRule="exact"/>
              <w:rPr>
                <w:rFonts w:ascii="Times New Roman"/>
                <w:sz w:val="24"/>
              </w:rPr>
            </w:pPr>
            <w:r>
              <w:rPr>
                <w:rFonts w:ascii="Times New Roman"/>
                <w:sz w:val="24"/>
              </w:rPr>
            </w:r>
            <w:r/>
          </w:p>
          <w:p>
            <w:pPr>
              <w:pStyle w:val="1004"/>
              <w:spacing w:line="360" w:lineRule="exact"/>
              <w:rPr>
                <w:rFonts w:ascii="Times New Roman"/>
                <w:sz w:val="24"/>
              </w:rPr>
            </w:pPr>
            <w:r>
              <w:rPr>
                <w:rFonts w:ascii="Times New Roman"/>
                <w:sz w:val="24"/>
              </w:rPr>
            </w:r>
            <w:r/>
          </w:p>
          <w:p>
            <w:pPr>
              <w:pStyle w:val="1004"/>
              <w:spacing w:line="360" w:lineRule="exact"/>
              <w:rPr>
                <w:rFonts w:ascii="Times New Roman"/>
                <w:sz w:val="24"/>
              </w:rPr>
            </w:pPr>
            <w:r>
              <w:rPr>
                <w:rFonts w:ascii="Times New Roman"/>
                <w:sz w:val="24"/>
              </w:rPr>
            </w:r>
            <w:r/>
          </w:p>
          <w:p>
            <w:pPr>
              <w:pStyle w:val="1004"/>
              <w:spacing w:line="360" w:lineRule="exact"/>
              <w:rPr>
                <w:rFonts w:ascii="Times New Roman"/>
              </w:rPr>
            </w:pPr>
            <w:r>
              <w:rPr>
                <w:rFonts w:ascii="Times New Roman"/>
              </w:rPr>
            </w:r>
            <w:r/>
          </w:p>
          <w:p>
            <w:pPr>
              <w:pStyle w:val="1004"/>
              <w:jc w:val="center"/>
              <w:spacing w:line="360" w:lineRule="exact"/>
              <w:rPr>
                <w:szCs w:val="21"/>
              </w:rPr>
            </w:pPr>
            <w:r>
              <w:rPr>
                <w:szCs w:val="21"/>
              </w:rPr>
            </w:r>
            <w:r/>
          </w:p>
          <w:p>
            <w:pPr>
              <w:pStyle w:val="1004"/>
              <w:jc w:val="center"/>
              <w:spacing w:line="360" w:lineRule="exact"/>
              <w:rPr>
                <w:szCs w:val="21"/>
              </w:rPr>
            </w:pPr>
            <w:r>
              <w:rPr>
                <w:szCs w:val="21"/>
              </w:rPr>
            </w:r>
            <w:r/>
          </w:p>
          <w:p>
            <w:pPr>
              <w:pStyle w:val="1004"/>
              <w:jc w:val="center"/>
              <w:spacing w:line="360" w:lineRule="exact"/>
              <w:rPr>
                <w:sz w:val="24"/>
                <w:lang w:val="en-US"/>
              </w:rPr>
            </w:pPr>
            <w:r>
              <w:rPr>
                <w:rFonts w:hint="eastAsia"/>
                <w:szCs w:val="21"/>
                <w:lang w:val="en-US"/>
              </w:rPr>
              <w:t xml:space="preserve">12</w:t>
            </w:r>
            <w:r>
              <w:rPr>
                <w:sz w:val="24"/>
                <w:lang w:val="en-US"/>
              </w:rPr>
            </w:r>
            <w:r/>
          </w:p>
        </w:tc>
      </w:tr>
      <w:tr>
        <w:trPr>
          <w:trHeight w:val="90"/>
        </w:trPr>
        <w:tc>
          <w:tcPr>
            <w:tcW w:w="900" w:type="dxa"/>
            <w:vAlign w:val="center"/>
            <w:textDirection w:val="lrTb"/>
            <w:noWrap w:val="false"/>
          </w:tcPr>
          <w:p>
            <w:pPr>
              <w:pStyle w:val="1004"/>
              <w:ind w:left="271"/>
              <w:spacing w:line="360" w:lineRule="exact"/>
              <w:rPr>
                <w:rFonts w:hint="eastAsia"/>
                <w:szCs w:val="21"/>
              </w:rPr>
            </w:pPr>
            <w:r>
              <w:rPr>
                <w:szCs w:val="21"/>
              </w:rPr>
              <w:t xml:space="preserve">2.</w:t>
            </w:r>
            <w:r>
              <w:rPr>
                <w:rFonts w:hint="eastAsia"/>
                <w:szCs w:val="21"/>
                <w:lang w:val="en-US"/>
              </w:rPr>
              <w:t xml:space="preserve">5</w:t>
            </w:r>
            <w:r>
              <w:rPr>
                <w:rFonts w:hint="eastAsia"/>
                <w:szCs w:val="21"/>
              </w:rPr>
            </w:r>
            <w:r/>
          </w:p>
        </w:tc>
        <w:tc>
          <w:tcPr>
            <w:tcW w:w="1152" w:type="dxa"/>
            <w:vAlign w:val="center"/>
            <w:textDirection w:val="lrTb"/>
            <w:noWrap w:val="false"/>
          </w:tcPr>
          <w:p>
            <w:pPr>
              <w:pStyle w:val="1004"/>
              <w:ind w:right="-44"/>
              <w:jc w:val="center"/>
              <w:spacing w:line="360" w:lineRule="exact"/>
              <w:rPr>
                <w:szCs w:val="21"/>
              </w:rPr>
            </w:pPr>
            <w:r>
              <w:rPr>
                <w:szCs w:val="21"/>
              </w:rPr>
              <w:t xml:space="preserve">人员配置</w:t>
            </w:r>
            <w:r>
              <w:rPr>
                <w:szCs w:val="21"/>
              </w:rPr>
            </w:r>
            <w:r/>
          </w:p>
          <w:p>
            <w:pPr>
              <w:pStyle w:val="1004"/>
              <w:ind w:right="-44"/>
              <w:jc w:val="center"/>
              <w:spacing w:line="360" w:lineRule="exact"/>
              <w:rPr>
                <w:szCs w:val="21"/>
              </w:rPr>
            </w:pPr>
            <w:r>
              <w:rPr>
                <w:spacing w:val="-9"/>
                <w:szCs w:val="21"/>
              </w:rPr>
              <w:t xml:space="preserve">方案</w:t>
            </w:r>
            <w:r>
              <w:rPr>
                <w:szCs w:val="21"/>
              </w:rPr>
              <w:t xml:space="preserve">（二）</w:t>
            </w:r>
            <w:r>
              <w:rPr>
                <w:szCs w:val="21"/>
              </w:rPr>
            </w:r>
            <w:r/>
          </w:p>
        </w:tc>
        <w:tc>
          <w:tcPr>
            <w:tcW w:w="6484" w:type="dxa"/>
            <w:vAlign w:val="top"/>
            <w:textDirection w:val="lrTb"/>
            <w:noWrap w:val="false"/>
          </w:tcPr>
          <w:p>
            <w:pPr>
              <w:pStyle w:val="741"/>
              <w:spacing w:line="360" w:lineRule="exact"/>
              <w:rPr>
                <w:rFonts w:hint="eastAsia"/>
                <w:color w:val="0d0d0d"/>
                <w:sz w:val="21"/>
                <w:szCs w:val="21"/>
              </w:rPr>
            </w:pPr>
            <w:r>
              <w:rPr>
                <w:rFonts w:hint="eastAsia"/>
                <w:color w:val="0d0d0d"/>
                <w:sz w:val="21"/>
                <w:szCs w:val="21"/>
              </w:rPr>
              <w:t xml:space="preserve">投标人为本项目配备的技术工人中：</w:t>
            </w:r>
            <w:r>
              <w:rPr>
                <w:rFonts w:hint="eastAsia"/>
                <w:color w:val="0d0d0d"/>
                <w:sz w:val="21"/>
                <w:szCs w:val="21"/>
              </w:rPr>
              <w:br w:type="textWrapping" w:clear="all"/>
            </w:r>
            <w:r>
              <w:rPr>
                <w:rFonts w:hint="eastAsia"/>
                <w:color w:val="0d0d0d"/>
                <w:sz w:val="21"/>
                <w:szCs w:val="21"/>
              </w:rPr>
              <w:t xml:space="preserve">（1）同时具有高处作业证和焊工证的人员，每有1人得1分，最高得3分；</w:t>
            </w:r>
            <w:r>
              <w:rPr>
                <w:rFonts w:hint="eastAsia"/>
                <w:color w:val="0d0d0d"/>
                <w:sz w:val="21"/>
                <w:szCs w:val="21"/>
              </w:rPr>
            </w:r>
            <w:r/>
          </w:p>
          <w:p>
            <w:pPr>
              <w:pStyle w:val="741"/>
              <w:spacing w:line="360" w:lineRule="exact"/>
              <w:rPr>
                <w:rFonts w:hint="eastAsia"/>
                <w:color w:val="0d0d0d"/>
                <w:sz w:val="21"/>
                <w:szCs w:val="21"/>
              </w:rPr>
            </w:pPr>
            <w:r>
              <w:rPr>
                <w:rFonts w:hint="eastAsia"/>
                <w:color w:val="0d0d0d"/>
                <w:sz w:val="21"/>
                <w:szCs w:val="21"/>
              </w:rPr>
              <w:t xml:space="preserve">（2）同时具有高处作业证和低压电工证，每有1人得1分，最高得3分；</w:t>
            </w:r>
            <w:r>
              <w:rPr>
                <w:rFonts w:hint="eastAsia"/>
                <w:color w:val="0d0d0d"/>
                <w:sz w:val="21"/>
                <w:szCs w:val="21"/>
              </w:rPr>
            </w:r>
            <w:r/>
          </w:p>
          <w:p>
            <w:pPr>
              <w:pStyle w:val="741"/>
              <w:spacing w:line="360" w:lineRule="exact"/>
              <w:rPr>
                <w:rFonts w:hint="eastAsia"/>
                <w:color w:val="0d0d0d"/>
                <w:sz w:val="21"/>
                <w:szCs w:val="21"/>
              </w:rPr>
            </w:pPr>
            <w:r>
              <w:rPr>
                <w:rFonts w:hint="eastAsia"/>
                <w:color w:val="0d0d0d"/>
                <w:sz w:val="21"/>
                <w:szCs w:val="21"/>
              </w:rPr>
              <w:t xml:space="preserve">（3）具有高处作业证、电工作业证的人员同时具有三级/高级工及以上职业技能等级证书，每有1人得1分；最多得3分；</w:t>
            </w:r>
            <w:r>
              <w:rPr>
                <w:rFonts w:hint="eastAsia"/>
                <w:color w:val="0d0d0d"/>
                <w:sz w:val="21"/>
                <w:szCs w:val="21"/>
              </w:rPr>
            </w:r>
            <w:r/>
          </w:p>
          <w:p>
            <w:pPr>
              <w:pStyle w:val="741"/>
              <w:spacing w:line="360" w:lineRule="exact"/>
              <w:rPr>
                <w:rFonts w:hint="eastAsia"/>
                <w:color w:val="0d0d0d"/>
                <w:sz w:val="21"/>
                <w:szCs w:val="21"/>
              </w:rPr>
            </w:pPr>
            <w:r>
              <w:rPr>
                <w:rFonts w:hint="eastAsia"/>
                <w:color w:val="0d0d0d"/>
                <w:sz w:val="21"/>
                <w:szCs w:val="21"/>
              </w:rPr>
              <w:t xml:space="preserve">（4）特种作业车操作员需持有机动车 B2 证（及以上）驾驶证且同时持有起重机司机（新Q2或旧Q8），每有1人得 1分，最高得3分。</w:t>
            </w:r>
            <w:r>
              <w:rPr>
                <w:rFonts w:hint="eastAsia"/>
                <w:color w:val="0d0d0d"/>
                <w:sz w:val="21"/>
                <w:szCs w:val="21"/>
              </w:rPr>
            </w:r>
            <w:r/>
          </w:p>
          <w:p>
            <w:pPr>
              <w:pStyle w:val="741"/>
              <w:spacing w:line="360" w:lineRule="exact"/>
              <w:rPr>
                <w:rFonts w:hint="eastAsia"/>
                <w:color w:val="0d0d0d"/>
                <w:sz w:val="21"/>
                <w:szCs w:val="21"/>
              </w:rPr>
            </w:pPr>
            <w:r>
              <w:rPr>
                <w:rFonts w:hint="eastAsia"/>
                <w:color w:val="0d0d0d"/>
                <w:sz w:val="21"/>
                <w:szCs w:val="21"/>
              </w:rPr>
              <w:t xml:space="preserve">备注：1、职业技能等级证书需提供职业技能等级（职业资格）证书查询网站截图，网址：http://zscx.osta.org.cn/，否则不得分。</w:t>
            </w:r>
            <w:r>
              <w:rPr>
                <w:rFonts w:hint="eastAsia"/>
                <w:color w:val="0d0d0d"/>
                <w:sz w:val="21"/>
                <w:szCs w:val="21"/>
              </w:rPr>
            </w:r>
            <w:r/>
          </w:p>
          <w:p>
            <w:pPr>
              <w:pStyle w:val="1004"/>
              <w:spacing w:line="360" w:lineRule="exact"/>
              <w:rPr>
                <w:spacing w:val="-72"/>
                <w:szCs w:val="21"/>
              </w:rPr>
            </w:pPr>
            <w:r>
              <w:rPr>
                <w:rFonts w:hint="eastAsia"/>
                <w:color w:val="0d0d0d"/>
                <w:sz w:val="21"/>
                <w:szCs w:val="21"/>
                <w:lang w:val="en-US"/>
              </w:rPr>
              <w:t xml:space="preserve">2、</w:t>
            </w:r>
            <w:r>
              <w:rPr>
                <w:rFonts w:hint="eastAsia"/>
                <w:color w:val="0d0d0d"/>
                <w:sz w:val="21"/>
                <w:szCs w:val="21"/>
              </w:rPr>
              <w:t xml:space="preserve">须提供人员名单，提供上述人员身份证、操作证、投标企业为其缴纳的</w:t>
            </w:r>
            <w:r>
              <w:rPr>
                <w:rFonts w:hint="eastAsia"/>
                <w:sz w:val="21"/>
                <w:szCs w:val="21"/>
              </w:rPr>
              <w:t xml:space="preserve">磋商</w:t>
            </w:r>
            <w:r>
              <w:rPr>
                <w:rFonts w:hint="eastAsia"/>
                <w:color w:val="0d0d0d"/>
                <w:sz w:val="21"/>
                <w:szCs w:val="21"/>
              </w:rPr>
              <w:t xml:space="preserve">截止时间前三个月（不含投标截止时间当月）中至少一个月的养老保险缴纳证明材料，否则不得分。</w:t>
            </w:r>
            <w:r>
              <w:rPr>
                <w:spacing w:val="-72"/>
                <w:szCs w:val="21"/>
              </w:rPr>
            </w:r>
            <w:r/>
          </w:p>
        </w:tc>
        <w:tc>
          <w:tcPr>
            <w:tcW w:w="992" w:type="dxa"/>
            <w:vAlign w:val="center"/>
            <w:textDirection w:val="lrTb"/>
            <w:noWrap w:val="false"/>
          </w:tcPr>
          <w:p>
            <w:pPr>
              <w:pStyle w:val="1004"/>
              <w:ind w:left="93" w:right="72"/>
              <w:jc w:val="center"/>
              <w:spacing w:line="360" w:lineRule="exact"/>
              <w:rPr>
                <w:sz w:val="24"/>
                <w:lang w:val="en-US"/>
              </w:rPr>
            </w:pPr>
            <w:r>
              <w:rPr>
                <w:rFonts w:hint="eastAsia"/>
                <w:spacing w:val="-10"/>
                <w:szCs w:val="21"/>
                <w:lang w:val="en-US"/>
              </w:rPr>
              <w:t xml:space="preserve">12</w:t>
            </w:r>
            <w:r>
              <w:rPr>
                <w:sz w:val="24"/>
                <w:lang w:val="en-US"/>
              </w:rPr>
            </w:r>
            <w:r/>
          </w:p>
        </w:tc>
      </w:tr>
      <w:tr>
        <w:trPr>
          <w:trHeight w:val="90"/>
        </w:trPr>
        <w:tc>
          <w:tcPr>
            <w:tcW w:w="900" w:type="dxa"/>
            <w:vAlign w:val="center"/>
            <w:textDirection w:val="lrTb"/>
            <w:noWrap w:val="false"/>
          </w:tcPr>
          <w:p>
            <w:pPr>
              <w:pStyle w:val="1004"/>
              <w:ind w:left="271"/>
              <w:spacing w:line="360" w:lineRule="exact"/>
              <w:rPr>
                <w:rFonts w:hint="eastAsia"/>
                <w:szCs w:val="21"/>
              </w:rPr>
            </w:pPr>
            <w:r>
              <w:rPr>
                <w:szCs w:val="21"/>
              </w:rPr>
              <w:t xml:space="preserve">2.</w:t>
            </w:r>
            <w:r>
              <w:rPr>
                <w:rFonts w:hint="eastAsia"/>
                <w:szCs w:val="21"/>
                <w:lang w:val="en-US"/>
              </w:rPr>
              <w:t xml:space="preserve">6</w:t>
            </w:r>
            <w:r>
              <w:rPr>
                <w:rFonts w:hint="eastAsia"/>
                <w:szCs w:val="21"/>
              </w:rPr>
            </w:r>
            <w:r/>
          </w:p>
        </w:tc>
        <w:tc>
          <w:tcPr>
            <w:tcW w:w="1152" w:type="dxa"/>
            <w:vAlign w:val="center"/>
            <w:textDirection w:val="lrTb"/>
            <w:noWrap w:val="false"/>
          </w:tcPr>
          <w:p>
            <w:pPr>
              <w:pStyle w:val="1004"/>
              <w:ind w:left="160" w:right="142"/>
              <w:jc w:val="center"/>
              <w:spacing w:line="360" w:lineRule="exact"/>
              <w:rPr>
                <w:szCs w:val="21"/>
              </w:rPr>
            </w:pPr>
            <w:r>
              <w:rPr>
                <w:rFonts w:hint="eastAsia"/>
                <w:color w:val="0d0d0d"/>
                <w:sz w:val="21"/>
                <w:szCs w:val="21"/>
              </w:rPr>
              <w:t xml:space="preserve">车辆</w:t>
            </w:r>
            <w:r>
              <w:rPr>
                <w:spacing w:val="-5"/>
                <w:szCs w:val="21"/>
              </w:rPr>
              <w:t xml:space="preserve">设备配置方案</w:t>
            </w:r>
            <w:r>
              <w:rPr>
                <w:szCs w:val="21"/>
              </w:rPr>
            </w:r>
            <w:r/>
          </w:p>
          <w:p>
            <w:pPr>
              <w:pStyle w:val="1004"/>
              <w:ind w:left="138" w:right="122"/>
              <w:jc w:val="center"/>
              <w:spacing w:line="360" w:lineRule="exact"/>
              <w:rPr>
                <w:szCs w:val="21"/>
              </w:rPr>
            </w:pPr>
            <w:r>
              <w:rPr>
                <w:szCs w:val="21"/>
              </w:rPr>
            </w:r>
            <w:r/>
          </w:p>
        </w:tc>
        <w:tc>
          <w:tcPr>
            <w:tcW w:w="6484" w:type="dxa"/>
            <w:vAlign w:val="top"/>
            <w:textDirection w:val="lrTb"/>
            <w:noWrap w:val="false"/>
          </w:tcPr>
          <w:p>
            <w:pPr>
              <w:pStyle w:val="1004"/>
              <w:spacing w:line="360" w:lineRule="exact"/>
              <w:rPr>
                <w:rFonts w:hint="eastAsia"/>
                <w:color w:val="0d0d0d"/>
                <w:sz w:val="21"/>
                <w:szCs w:val="21"/>
              </w:rPr>
            </w:pPr>
            <w:r>
              <w:rPr>
                <w:rFonts w:hint="eastAsia"/>
                <w:color w:val="0d0d0d"/>
                <w:sz w:val="21"/>
                <w:szCs w:val="21"/>
              </w:rPr>
              <w:t xml:space="preserve">投标人为本项目配备的车辆设备中：</w:t>
            </w:r>
            <w:r>
              <w:rPr>
                <w:rFonts w:hint="eastAsia"/>
                <w:color w:val="0d0d0d"/>
                <w:sz w:val="21"/>
                <w:szCs w:val="21"/>
              </w:rPr>
              <w:br w:type="textWrapping" w:clear="all"/>
            </w:r>
            <w:r>
              <w:rPr>
                <w:rFonts w:hint="eastAsia"/>
                <w:color w:val="0d0d0d"/>
                <w:sz w:val="21"/>
                <w:szCs w:val="21"/>
              </w:rPr>
              <w:t xml:space="preserve">（1）登高作业车，每有一辆得</w:t>
            </w:r>
            <w:r>
              <w:rPr>
                <w:rFonts w:hint="eastAsia"/>
                <w:color w:val="0d0d0d"/>
                <w:sz w:val="21"/>
                <w:szCs w:val="21"/>
                <w:lang w:val="en-US"/>
              </w:rPr>
              <w:t xml:space="preserve">1</w:t>
            </w:r>
            <w:r>
              <w:rPr>
                <w:rFonts w:hint="eastAsia"/>
                <w:color w:val="0d0d0d"/>
                <w:sz w:val="21"/>
                <w:szCs w:val="21"/>
              </w:rPr>
              <w:t xml:space="preserve">分，最高得</w:t>
            </w:r>
            <w:r>
              <w:rPr>
                <w:rFonts w:hint="eastAsia"/>
                <w:color w:val="0d0d0d"/>
                <w:sz w:val="21"/>
                <w:szCs w:val="21"/>
                <w:lang w:val="en-US"/>
              </w:rPr>
              <w:t xml:space="preserve">2</w:t>
            </w:r>
            <w:r>
              <w:rPr>
                <w:rFonts w:hint="eastAsia"/>
                <w:color w:val="0d0d0d"/>
                <w:sz w:val="21"/>
                <w:szCs w:val="21"/>
              </w:rPr>
              <w:t xml:space="preserve">分；</w:t>
            </w:r>
            <w:r>
              <w:rPr>
                <w:rFonts w:hint="eastAsia"/>
                <w:color w:val="0d0d0d"/>
                <w:sz w:val="21"/>
                <w:szCs w:val="21"/>
              </w:rPr>
              <w:br w:type="textWrapping" w:clear="all"/>
            </w:r>
            <w:r>
              <w:rPr>
                <w:rFonts w:hint="eastAsia"/>
                <w:color w:val="0d0d0d"/>
                <w:sz w:val="21"/>
                <w:szCs w:val="21"/>
              </w:rPr>
              <w:t xml:space="preserve">（2）巡查车辆，每有一辆得</w:t>
            </w:r>
            <w:r>
              <w:rPr>
                <w:rFonts w:hint="eastAsia"/>
                <w:color w:val="0d0d0d"/>
                <w:sz w:val="21"/>
                <w:szCs w:val="21"/>
                <w:lang w:val="en-US"/>
              </w:rPr>
              <w:t xml:space="preserve">1</w:t>
            </w:r>
            <w:r>
              <w:rPr>
                <w:rFonts w:hint="eastAsia"/>
                <w:color w:val="0d0d0d"/>
                <w:sz w:val="21"/>
                <w:szCs w:val="21"/>
              </w:rPr>
              <w:t xml:space="preserve">分，最高得</w:t>
            </w:r>
            <w:r>
              <w:rPr>
                <w:rFonts w:hint="eastAsia"/>
                <w:color w:val="0d0d0d"/>
                <w:sz w:val="21"/>
                <w:szCs w:val="21"/>
                <w:lang w:val="en-US"/>
              </w:rPr>
              <w:t xml:space="preserve">2</w:t>
            </w:r>
            <w:r>
              <w:rPr>
                <w:rFonts w:hint="eastAsia"/>
                <w:color w:val="0d0d0d"/>
                <w:sz w:val="21"/>
                <w:szCs w:val="21"/>
              </w:rPr>
              <w:t xml:space="preserve">分；</w:t>
            </w:r>
            <w:r>
              <w:rPr>
                <w:rFonts w:hint="eastAsia"/>
                <w:color w:val="0d0d0d"/>
                <w:sz w:val="21"/>
                <w:szCs w:val="21"/>
              </w:rPr>
              <w:br w:type="textWrapping" w:clear="all"/>
            </w:r>
            <w:r>
              <w:rPr>
                <w:rFonts w:hint="eastAsia"/>
                <w:color w:val="0d0d0d"/>
                <w:sz w:val="21"/>
                <w:szCs w:val="21"/>
              </w:rPr>
              <w:t xml:space="preserve">（3）12吨及以上吊车，每有一辆得</w:t>
            </w:r>
            <w:r>
              <w:rPr>
                <w:rFonts w:hint="eastAsia"/>
                <w:color w:val="0d0d0d"/>
                <w:sz w:val="21"/>
                <w:szCs w:val="21"/>
                <w:lang w:val="en-US"/>
              </w:rPr>
              <w:t xml:space="preserve">1</w:t>
            </w:r>
            <w:r>
              <w:rPr>
                <w:rFonts w:hint="eastAsia"/>
                <w:color w:val="0d0d0d"/>
                <w:sz w:val="21"/>
                <w:szCs w:val="21"/>
              </w:rPr>
              <w:t xml:space="preserve">分，最高得</w:t>
            </w:r>
            <w:r>
              <w:rPr>
                <w:rFonts w:hint="eastAsia"/>
                <w:color w:val="0d0d0d"/>
                <w:sz w:val="21"/>
                <w:szCs w:val="21"/>
                <w:lang w:val="en-US"/>
              </w:rPr>
              <w:t xml:space="preserve">2</w:t>
            </w:r>
            <w:r>
              <w:rPr>
                <w:rFonts w:hint="eastAsia"/>
                <w:color w:val="0d0d0d"/>
                <w:sz w:val="21"/>
                <w:szCs w:val="21"/>
              </w:rPr>
              <w:t xml:space="preserve">分；</w:t>
            </w:r>
            <w:r>
              <w:rPr>
                <w:rFonts w:hint="eastAsia"/>
                <w:color w:val="0d0d0d"/>
                <w:sz w:val="21"/>
                <w:szCs w:val="21"/>
              </w:rPr>
            </w:r>
            <w:r/>
          </w:p>
          <w:p>
            <w:pPr>
              <w:pStyle w:val="1004"/>
              <w:spacing w:line="360" w:lineRule="exact"/>
              <w:rPr>
                <w:szCs w:val="21"/>
              </w:rPr>
            </w:pPr>
            <w:r>
              <w:rPr>
                <w:rFonts w:hint="eastAsia"/>
                <w:spacing w:val="5"/>
                <w:szCs w:val="21"/>
              </w:rPr>
              <w:t xml:space="preserve">备注：</w:t>
            </w:r>
            <w:r>
              <w:rPr>
                <w:rFonts w:hint="eastAsia"/>
                <w:spacing w:val="5"/>
                <w:szCs w:val="21"/>
                <w:lang w:val="en-US"/>
              </w:rPr>
              <w:t xml:space="preserve">1、配备的车辆</w:t>
            </w:r>
            <w:r>
              <w:rPr>
                <w:rFonts w:hint="eastAsia"/>
                <w:color w:val="000000"/>
                <w:szCs w:val="21"/>
              </w:rPr>
              <w:t xml:space="preserve">需提供车辆照片、发票、车辆行驶证：如是自有的，发票上的购买方名称必须是投标人，车辆行驶证车主姓名与投标人名称必须一致；如是租赁的，需提供租赁协议，发票上的购买方名称必须是出租方，车辆行驶证车主姓名与出租方名称必须一致；</w:t>
            </w:r>
            <w:r>
              <w:rPr>
                <w:rFonts w:hint="eastAsia"/>
                <w:b/>
                <w:bCs/>
                <w:sz w:val="21"/>
                <w:szCs w:val="21"/>
              </w:rPr>
              <w:t xml:space="preserve">租赁合同期限必须满足本项目的服务期限</w:t>
            </w:r>
            <w:r>
              <w:rPr>
                <w:rFonts w:hint="eastAsia"/>
                <w:b/>
                <w:bCs/>
                <w:sz w:val="21"/>
                <w:szCs w:val="21"/>
                <w:lang w:val="en-US"/>
              </w:rPr>
              <w:t xml:space="preserve">；</w:t>
            </w:r>
            <w:r>
              <w:rPr>
                <w:rFonts w:hint="eastAsia"/>
                <w:color w:val="000000"/>
                <w:szCs w:val="21"/>
                <w:lang w:val="en-US"/>
              </w:rPr>
              <w:t xml:space="preserve">否则不得分。</w:t>
            </w:r>
            <w:r>
              <w:rPr>
                <w:szCs w:val="21"/>
              </w:rPr>
            </w:r>
            <w:r/>
          </w:p>
        </w:tc>
        <w:tc>
          <w:tcPr>
            <w:tcW w:w="992" w:type="dxa"/>
            <w:vAlign w:val="center"/>
            <w:textDirection w:val="lrTb"/>
            <w:noWrap w:val="false"/>
          </w:tcPr>
          <w:p>
            <w:pPr>
              <w:pStyle w:val="1004"/>
              <w:jc w:val="center"/>
              <w:spacing w:line="360" w:lineRule="exact"/>
              <w:rPr>
                <w:rFonts w:hint="eastAsia" w:ascii="Times New Roman"/>
                <w:szCs w:val="21"/>
                <w:lang w:val="en-US"/>
              </w:rPr>
            </w:pPr>
            <w:r>
              <w:rPr>
                <w:rFonts w:hint="eastAsia" w:ascii="Times New Roman"/>
                <w:szCs w:val="21"/>
                <w:lang w:val="en-US"/>
              </w:rPr>
              <w:t xml:space="preserve">6</w:t>
            </w:r>
            <w:r>
              <w:rPr>
                <w:rFonts w:hint="eastAsia" w:ascii="Times New Roman"/>
                <w:szCs w:val="21"/>
                <w:lang w:val="en-US"/>
              </w:rPr>
            </w:r>
            <w:r/>
          </w:p>
        </w:tc>
      </w:tr>
      <w:tr>
        <w:trPr>
          <w:trHeight w:val="498"/>
        </w:trPr>
        <w:tc>
          <w:tcPr>
            <w:tcW w:w="900" w:type="dxa"/>
            <w:vAlign w:val="center"/>
            <w:textDirection w:val="lrTb"/>
            <w:noWrap w:val="false"/>
          </w:tcPr>
          <w:p>
            <w:pPr>
              <w:pStyle w:val="1004"/>
              <w:ind w:left="271"/>
              <w:spacing w:line="360" w:lineRule="exact"/>
              <w:rPr>
                <w:rFonts w:hint="eastAsia" w:ascii="Times New Roman"/>
              </w:rPr>
            </w:pPr>
            <w:r>
              <w:rPr>
                <w:rFonts w:hint="eastAsia"/>
                <w:szCs w:val="21"/>
              </w:rPr>
              <w:t xml:space="preserve">2.</w:t>
            </w:r>
            <w:r>
              <w:rPr>
                <w:rFonts w:hint="eastAsia"/>
                <w:szCs w:val="21"/>
                <w:lang w:val="en-US"/>
              </w:rPr>
              <w:t xml:space="preserve">7</w:t>
            </w:r>
            <w:r>
              <w:rPr>
                <w:rFonts w:hint="eastAsia" w:ascii="Times New Roman"/>
              </w:rPr>
            </w:r>
            <w:r/>
          </w:p>
        </w:tc>
        <w:tc>
          <w:tcPr>
            <w:tcW w:w="1152" w:type="dxa"/>
            <w:vAlign w:val="center"/>
            <w:textDirection w:val="lrTb"/>
            <w:noWrap w:val="false"/>
          </w:tcPr>
          <w:p>
            <w:pPr>
              <w:pStyle w:val="1004"/>
              <w:jc w:val="center"/>
              <w:spacing w:line="360" w:lineRule="exact"/>
              <w:rPr>
                <w:rFonts w:ascii="Times New Roman"/>
              </w:rPr>
            </w:pPr>
            <w:r>
              <w:rPr>
                <w:rFonts w:hint="eastAsia"/>
                <w:szCs w:val="21"/>
              </w:rPr>
              <w:t xml:space="preserve">业绩</w:t>
            </w:r>
            <w:r>
              <w:rPr>
                <w:rFonts w:ascii="Times New Roman"/>
              </w:rPr>
            </w:r>
            <w:r/>
          </w:p>
        </w:tc>
        <w:tc>
          <w:tcPr>
            <w:tcW w:w="6484" w:type="dxa"/>
            <w:vAlign w:val="center"/>
            <w:textDirection w:val="lrTb"/>
            <w:noWrap w:val="false"/>
          </w:tcPr>
          <w:p>
            <w:pPr>
              <w:pStyle w:val="1004"/>
              <w:spacing w:line="360" w:lineRule="exact"/>
              <w:rPr>
                <w:color w:val="0d0d0d"/>
                <w:szCs w:val="21"/>
              </w:rPr>
            </w:pPr>
            <w:r>
              <w:rPr>
                <w:color w:val="0d0d0d"/>
                <w:szCs w:val="21"/>
              </w:rPr>
              <w:t xml:space="preserve">投标人20</w:t>
            </w:r>
            <w:r>
              <w:rPr>
                <w:rFonts w:hint="eastAsia"/>
                <w:color w:val="0d0d0d"/>
                <w:szCs w:val="21"/>
              </w:rPr>
              <w:t xml:space="preserve">2</w:t>
            </w:r>
            <w:r>
              <w:rPr>
                <w:rFonts w:hint="eastAsia"/>
                <w:color w:val="0d0d0d"/>
                <w:szCs w:val="21"/>
                <w:lang w:val="en-US"/>
              </w:rPr>
              <w:t xml:space="preserve">2</w:t>
            </w:r>
            <w:r>
              <w:rPr>
                <w:color w:val="0d0d0d"/>
                <w:szCs w:val="21"/>
              </w:rPr>
              <w:t xml:space="preserve">年 1 月 1 日</w:t>
            </w:r>
            <w:r>
              <w:rPr>
                <w:rFonts w:hint="eastAsia"/>
                <w:color w:val="0d0d0d"/>
                <w:szCs w:val="21"/>
              </w:rPr>
              <w:t xml:space="preserve">以来（</w:t>
            </w:r>
            <w:r>
              <w:rPr>
                <w:color w:val="0d0d0d"/>
                <w:szCs w:val="21"/>
              </w:rPr>
              <w:t xml:space="preserve">合同签订时间为准</w:t>
            </w:r>
            <w:r>
              <w:rPr>
                <w:rFonts w:hint="eastAsia"/>
                <w:color w:val="0d0d0d"/>
                <w:szCs w:val="21"/>
              </w:rPr>
              <w:t xml:space="preserve">）</w:t>
            </w:r>
            <w:r>
              <w:rPr>
                <w:color w:val="0d0d0d"/>
                <w:szCs w:val="21"/>
              </w:rPr>
              <w:t xml:space="preserve">具有</w:t>
            </w:r>
            <w:r>
              <w:rPr>
                <w:rFonts w:hint="eastAsia"/>
                <w:color w:val="0d0d0d"/>
                <w:szCs w:val="21"/>
              </w:rPr>
              <w:t xml:space="preserve">类似</w:t>
            </w:r>
            <w:r>
              <w:rPr>
                <w:color w:val="0d0d0d"/>
                <w:szCs w:val="21"/>
              </w:rPr>
              <w:t xml:space="preserve">业绩的，有一个得</w:t>
            </w:r>
            <w:r>
              <w:rPr>
                <w:rFonts w:hint="eastAsia"/>
                <w:color w:val="0d0d0d"/>
                <w:szCs w:val="21"/>
                <w:lang w:val="en-US"/>
              </w:rPr>
              <w:t xml:space="preserve">3</w:t>
            </w:r>
            <w:r>
              <w:rPr>
                <w:color w:val="0d0d0d"/>
                <w:szCs w:val="21"/>
              </w:rPr>
              <w:t xml:space="preserve">分，最高得</w:t>
            </w:r>
            <w:r>
              <w:rPr>
                <w:rFonts w:hint="eastAsia"/>
                <w:color w:val="0d0d0d"/>
                <w:szCs w:val="21"/>
                <w:lang w:val="en-US"/>
              </w:rPr>
              <w:t xml:space="preserve">12</w:t>
            </w:r>
            <w:r>
              <w:rPr>
                <w:color w:val="0d0d0d"/>
                <w:szCs w:val="21"/>
              </w:rPr>
              <w:t xml:space="preserve">分。</w:t>
            </w:r>
            <w:r>
              <w:rPr>
                <w:color w:val="0d0d0d"/>
                <w:spacing w:val="5"/>
                <w:szCs w:val="21"/>
              </w:rPr>
              <w:t xml:space="preserve">【</w:t>
            </w:r>
            <w:r>
              <w:rPr>
                <w:color w:val="0d0d0d"/>
                <w:szCs w:val="21"/>
              </w:rPr>
              <w:t xml:space="preserve">须同时提供</w:t>
            </w:r>
            <w:r>
              <w:rPr>
                <w:rFonts w:hint="eastAsia"/>
                <w:color w:val="0d0d0d"/>
                <w:szCs w:val="21"/>
              </w:rPr>
              <w:t xml:space="preserve">中标通知书和合同，否则该项不得分</w:t>
            </w:r>
            <w:r>
              <w:rPr>
                <w:color w:val="0d0d0d"/>
                <w:szCs w:val="21"/>
              </w:rPr>
              <w:t xml:space="preserve">】</w:t>
            </w:r>
            <w:r>
              <w:rPr>
                <w:color w:val="0d0d0d"/>
                <w:szCs w:val="21"/>
              </w:rPr>
            </w:r>
            <w:r/>
          </w:p>
        </w:tc>
        <w:tc>
          <w:tcPr>
            <w:tcW w:w="992" w:type="dxa"/>
            <w:vAlign w:val="center"/>
            <w:textDirection w:val="lrTb"/>
            <w:noWrap w:val="false"/>
          </w:tcPr>
          <w:p>
            <w:pPr>
              <w:pStyle w:val="1004"/>
              <w:jc w:val="center"/>
              <w:spacing w:line="360" w:lineRule="exact"/>
              <w:rPr>
                <w:szCs w:val="21"/>
                <w:lang w:val="en-US"/>
              </w:rPr>
            </w:pPr>
            <w:r>
              <w:rPr>
                <w:rFonts w:hint="eastAsia"/>
                <w:szCs w:val="21"/>
                <w:lang w:val="en-US"/>
              </w:rPr>
              <w:t xml:space="preserve">12</w:t>
            </w:r>
            <w:r>
              <w:rPr>
                <w:szCs w:val="21"/>
                <w:lang w:val="en-US"/>
              </w:rPr>
            </w:r>
            <w:r/>
          </w:p>
        </w:tc>
      </w:tr>
    </w:tbl>
    <w:p>
      <w:pPr>
        <w:pStyle w:val="741"/>
        <w:ind w:left="420"/>
        <w:spacing w:line="400" w:lineRule="exact"/>
        <w:rPr>
          <w:rFonts w:ascii="宋体" w:cs="Arial"/>
          <w:b/>
          <w:bCs/>
          <w:sz w:val="24"/>
          <w:szCs w:val="24"/>
        </w:rPr>
      </w:pPr>
      <w:r>
        <w:rPr>
          <w:rFonts w:hint="eastAsia" w:ascii="宋体" w:cs="Arial"/>
          <w:b/>
          <w:bCs/>
          <w:sz w:val="24"/>
          <w:szCs w:val="24"/>
        </w:rPr>
        <w:t xml:space="preserve">3、其他</w:t>
      </w:r>
      <w:r>
        <w:rPr>
          <w:rFonts w:ascii="宋体" w:cs="Arial"/>
          <w:b/>
          <w:bCs/>
          <w:sz w:val="24"/>
          <w:szCs w:val="24"/>
        </w:rPr>
      </w:r>
      <w:r/>
    </w:p>
    <w:p>
      <w:pPr>
        <w:pStyle w:val="741"/>
        <w:ind w:firstLine="480"/>
        <w:spacing w:line="400" w:lineRule="exact"/>
        <w:rPr>
          <w:rFonts w:ascii="宋体" w:hAnsi="宋体" w:cs="宋体"/>
          <w:sz w:val="24"/>
          <w:szCs w:val="24"/>
        </w:rPr>
      </w:pPr>
      <w:r>
        <w:rPr>
          <w:rFonts w:hint="eastAsia" w:ascii="宋体" w:hAnsi="宋体" w:cs="宋体"/>
          <w:sz w:val="24"/>
          <w:szCs w:val="24"/>
        </w:rPr>
        <w:t xml:space="preserve">（1）采用综合评分法，即在满足磋商文件实质性要求前提下，按照磋商文件中规定的评分标准和各项因素进行综合评审后，以评标总得分最高的投标人作为相应标段的成交候选人，综合评分相等的，以报价低的优先；报价也相等的，抽签决定。</w:t>
      </w:r>
      <w:r>
        <w:rPr>
          <w:rFonts w:ascii="宋体" w:hAnsi="宋体" w:cs="宋体"/>
          <w:sz w:val="24"/>
          <w:szCs w:val="24"/>
        </w:rPr>
      </w:r>
      <w:r/>
    </w:p>
    <w:p>
      <w:pPr>
        <w:pStyle w:val="741"/>
        <w:ind w:firstLine="480"/>
        <w:spacing w:line="400" w:lineRule="exact"/>
        <w:rPr>
          <w:rFonts w:ascii="宋体" w:hAnsi="宋体" w:cs="宋体"/>
          <w:sz w:val="24"/>
          <w:szCs w:val="24"/>
        </w:rPr>
      </w:pPr>
      <w:r>
        <w:rPr>
          <w:rFonts w:hint="eastAsia" w:ascii="宋体" w:hAnsi="宋体" w:cs="宋体"/>
          <w:sz w:val="24"/>
          <w:szCs w:val="24"/>
        </w:rPr>
        <w:t xml:space="preserve">（2）对评委的评分计取平均值后（除价格分外）进行统计汇总，计算出每个投标人的得分，加上价格得分即为每个投标人的综合得分。</w:t>
      </w:r>
      <w:r>
        <w:rPr>
          <w:rFonts w:ascii="宋体" w:hAnsi="宋体" w:cs="宋体"/>
          <w:sz w:val="24"/>
          <w:szCs w:val="24"/>
        </w:rPr>
      </w:r>
      <w:r/>
    </w:p>
    <w:p>
      <w:pPr>
        <w:pStyle w:val="741"/>
        <w:ind w:firstLine="480"/>
        <w:spacing w:line="400" w:lineRule="exact"/>
        <w:rPr>
          <w:rFonts w:ascii="宋体" w:hAnsi="宋体" w:cs="宋体"/>
          <w:sz w:val="24"/>
          <w:szCs w:val="24"/>
        </w:rPr>
      </w:pPr>
      <w:r>
        <w:rPr>
          <w:rFonts w:hint="eastAsia" w:ascii="宋体" w:hAnsi="宋体" w:cs="宋体"/>
          <w:sz w:val="24"/>
          <w:szCs w:val="24"/>
        </w:rPr>
        <w:t xml:space="preserve">（3）评标委员会将向招标人推荐评标最后综合得分最高的前三名投标人为成交候选人，并标明排列顺序。</w:t>
      </w:r>
      <w:r>
        <w:rPr>
          <w:rFonts w:ascii="宋体" w:hAnsi="宋体" w:cs="宋体"/>
          <w:sz w:val="24"/>
          <w:szCs w:val="24"/>
        </w:rPr>
      </w:r>
      <w:r/>
    </w:p>
    <w:p>
      <w:pPr>
        <w:pStyle w:val="741"/>
        <w:ind w:firstLine="480"/>
        <w:spacing w:line="400" w:lineRule="exact"/>
        <w:rPr>
          <w:rFonts w:ascii="宋体" w:hAnsi="宋体" w:cs="宋体"/>
          <w:sz w:val="24"/>
          <w:szCs w:val="24"/>
        </w:rPr>
      </w:pPr>
      <w:r>
        <w:rPr>
          <w:rFonts w:hint="eastAsia" w:ascii="宋体" w:hAnsi="宋体" w:cs="宋体"/>
          <w:sz w:val="24"/>
          <w:szCs w:val="24"/>
        </w:rPr>
        <w:t xml:space="preserve">（4）由评标委员会根据中标候选人排序确定第一成交候选人为成交人。 </w:t>
      </w:r>
      <w:r>
        <w:rPr>
          <w:rFonts w:ascii="宋体" w:hAnsi="宋体" w:cs="宋体"/>
          <w:sz w:val="24"/>
          <w:szCs w:val="24"/>
        </w:rPr>
      </w:r>
      <w:r/>
    </w:p>
    <w:p>
      <w:pPr>
        <w:pStyle w:val="741"/>
        <w:ind w:firstLine="480"/>
        <w:spacing w:line="400" w:lineRule="exact"/>
        <w:rPr>
          <w:rFonts w:ascii="宋体" w:hAnsi="宋体" w:cs="宋体"/>
          <w:i/>
          <w:iCs/>
          <w:sz w:val="24"/>
          <w:szCs w:val="24"/>
        </w:rPr>
      </w:pPr>
      <w:r>
        <w:rPr>
          <w:rFonts w:hint="eastAsia" w:ascii="宋体" w:hAnsi="宋体" w:cs="宋体"/>
          <w:sz w:val="24"/>
          <w:szCs w:val="24"/>
        </w:rPr>
        <w:t xml:space="preserve">（5）成交人放弃中标，因不可抗力提出不能履行合同，或者磋商文件规定应当提交履约担保而在规定期限内未能提交的，招标人将按规定取消成交人资格</w:t>
      </w:r>
      <w:r>
        <w:rPr>
          <w:rFonts w:hint="eastAsia" w:ascii="宋体" w:hAnsi="宋体" w:cs="宋体"/>
          <w:i/>
          <w:iCs/>
          <w:sz w:val="24"/>
          <w:szCs w:val="24"/>
        </w:rPr>
        <w:t xml:space="preserve">。</w:t>
      </w:r>
      <w:r>
        <w:rPr>
          <w:rFonts w:ascii="宋体" w:hAnsi="宋体" w:cs="宋体"/>
          <w:i/>
          <w:iCs/>
          <w:sz w:val="24"/>
          <w:szCs w:val="24"/>
        </w:rPr>
      </w:r>
      <w:r/>
    </w:p>
    <w:p>
      <w:pPr>
        <w:pStyle w:val="741"/>
        <w:ind w:firstLine="482"/>
        <w:spacing w:line="400" w:lineRule="exact"/>
        <w:rPr>
          <w:rFonts w:ascii="宋体" w:hAnsi="宋体"/>
          <w:b/>
          <w:sz w:val="24"/>
          <w:szCs w:val="24"/>
        </w:rPr>
      </w:pPr>
      <w:r>
        <w:rPr>
          <w:rFonts w:hint="eastAsia" w:ascii="宋体" w:hAnsi="宋体"/>
          <w:b/>
          <w:sz w:val="24"/>
          <w:szCs w:val="24"/>
        </w:rPr>
        <w:t xml:space="preserve">五、变更为其他方式采购的情形</w:t>
      </w:r>
      <w:r>
        <w:rPr>
          <w:rFonts w:ascii="宋体" w:hAnsi="宋体"/>
          <w:b/>
          <w:sz w:val="24"/>
          <w:szCs w:val="24"/>
        </w:rPr>
      </w:r>
      <w:r/>
    </w:p>
    <w:p>
      <w:pPr>
        <w:pStyle w:val="741"/>
        <w:ind w:firstLine="480"/>
        <w:spacing w:line="400" w:lineRule="exact"/>
        <w:rPr>
          <w:rFonts w:ascii="宋体" w:hAnsi="宋体"/>
          <w:sz w:val="24"/>
          <w:szCs w:val="24"/>
          <w:lang w:val="zh-CN"/>
        </w:rPr>
      </w:pPr>
      <w:r>
        <w:rPr>
          <w:rFonts w:hint="eastAsia" w:ascii="宋体" w:hAnsi="宋体"/>
          <w:sz w:val="24"/>
          <w:szCs w:val="24"/>
        </w:rPr>
        <w:t xml:space="preserve">提交响应文件截止时间时参加磋商的供应商不足3家的，及磋商中出现符合专业条件的供应商或对磋商文件作实质响应的供应商不足3家（规定可以2家的情形除外），除采购任务取消外，磋商人报告上级主管部门，视情采取其他方式采购。</w:t>
      </w:r>
      <w:r>
        <w:rPr>
          <w:rFonts w:hint="eastAsia" w:ascii="宋体" w:hAnsi="宋体"/>
          <w:sz w:val="24"/>
          <w:szCs w:val="24"/>
          <w:lang w:val="zh-CN"/>
        </w:rPr>
        <w:t xml:space="preserve">磋商文件中对供应商资质、技术等要求，将作为</w:t>
      </w:r>
      <w:r>
        <w:rPr>
          <w:rFonts w:hint="eastAsia" w:ascii="宋体" w:hAnsi="宋体"/>
          <w:sz w:val="24"/>
          <w:szCs w:val="24"/>
        </w:rPr>
        <w:t xml:space="preserve">其他</w:t>
      </w:r>
      <w:r>
        <w:rPr>
          <w:rFonts w:hint="eastAsia" w:ascii="宋体" w:hAnsi="宋体"/>
          <w:sz w:val="24"/>
          <w:szCs w:val="24"/>
          <w:lang w:val="zh-CN"/>
        </w:rPr>
        <w:t xml:space="preserve">方式采购的基本要求和依据。原已经参加磋商并符合要求的供应商，根据自愿原则，参加</w:t>
      </w:r>
      <w:r>
        <w:rPr>
          <w:rFonts w:hint="eastAsia" w:ascii="宋体" w:hAnsi="宋体"/>
          <w:sz w:val="24"/>
          <w:szCs w:val="24"/>
        </w:rPr>
        <w:t xml:space="preserve">其他</w:t>
      </w:r>
      <w:r>
        <w:rPr>
          <w:rFonts w:hint="eastAsia" w:ascii="宋体" w:hAnsi="宋体"/>
          <w:sz w:val="24"/>
          <w:szCs w:val="24"/>
          <w:lang w:val="zh-CN"/>
        </w:rPr>
        <w:t xml:space="preserve">方式采购。</w:t>
      </w:r>
      <w:r>
        <w:rPr>
          <w:rFonts w:ascii="宋体" w:hAnsi="宋体"/>
          <w:sz w:val="24"/>
          <w:szCs w:val="24"/>
          <w:lang w:val="zh-CN"/>
        </w:rPr>
      </w:r>
      <w:r/>
    </w:p>
    <w:p>
      <w:pPr>
        <w:pStyle w:val="741"/>
        <w:ind w:firstLine="482"/>
        <w:spacing w:line="400" w:lineRule="exact"/>
        <w:rPr>
          <w:rFonts w:ascii="宋体" w:hAnsi="宋体"/>
          <w:sz w:val="24"/>
          <w:szCs w:val="24"/>
        </w:rPr>
      </w:pPr>
      <w:r>
        <w:rPr>
          <w:rFonts w:hint="eastAsia" w:ascii="宋体" w:hAnsi="宋体"/>
          <w:b/>
          <w:sz w:val="24"/>
          <w:szCs w:val="24"/>
        </w:rPr>
        <w:t xml:space="preserve">六</w:t>
      </w:r>
      <w:r>
        <w:rPr>
          <w:rFonts w:ascii="宋体" w:hAnsi="宋体"/>
          <w:b/>
          <w:sz w:val="24"/>
          <w:szCs w:val="24"/>
        </w:rPr>
        <w:t xml:space="preserve">、</w:t>
      </w:r>
      <w:r>
        <w:rPr>
          <w:rFonts w:ascii="宋体" w:hAnsi="宋体"/>
          <w:sz w:val="24"/>
          <w:szCs w:val="24"/>
        </w:rPr>
        <w:t xml:space="preserve">出现下列情形之一的，竞争性磋商采购活动终止，发布项目终止公告并说明原因，重新开展采购活动：</w:t>
      </w:r>
      <w:r>
        <w:rPr>
          <w:rFonts w:ascii="宋体" w:hAnsi="宋体"/>
          <w:sz w:val="24"/>
          <w:szCs w:val="24"/>
        </w:rPr>
      </w:r>
      <w:r/>
    </w:p>
    <w:p>
      <w:pPr>
        <w:pStyle w:val="741"/>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因情况变化，不再符合规定的竞争性磋商采购方式适用情形的；</w:t>
      </w:r>
      <w:r>
        <w:rPr>
          <w:rFonts w:ascii="宋体" w:hAnsi="宋体"/>
          <w:sz w:val="24"/>
          <w:szCs w:val="24"/>
        </w:rPr>
      </w:r>
      <w:r/>
    </w:p>
    <w:p>
      <w:pPr>
        <w:pStyle w:val="74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出现影响采购公正的违法、违规行为的；</w:t>
      </w:r>
      <w:r>
        <w:rPr>
          <w:rFonts w:ascii="宋体" w:hAnsi="宋体"/>
          <w:sz w:val="24"/>
          <w:szCs w:val="24"/>
        </w:rPr>
      </w:r>
      <w:r/>
    </w:p>
    <w:p>
      <w:pPr>
        <w:pStyle w:val="741"/>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在采购过程中符合要求的供应商或者报价未超过采购预算的供应商不足3家的（市场竞争不充分的科研项目，以及需要扶持的科技成果转化项目除外）。</w:t>
      </w:r>
      <w:r>
        <w:rPr>
          <w:rFonts w:ascii="宋体" w:hAnsi="宋体"/>
          <w:sz w:val="24"/>
          <w:szCs w:val="24"/>
        </w:rPr>
      </w:r>
      <w:r/>
    </w:p>
    <w:p>
      <w:pPr>
        <w:pStyle w:val="741"/>
        <w:ind w:firstLine="482"/>
        <w:spacing w:line="400" w:lineRule="exact"/>
        <w:rPr>
          <w:rFonts w:ascii="宋体" w:hAnsi="宋体"/>
          <w:b/>
          <w:sz w:val="24"/>
          <w:szCs w:val="24"/>
          <w:lang w:val="zh-CN"/>
        </w:rPr>
      </w:pPr>
      <w:r>
        <w:rPr>
          <w:rFonts w:hint="eastAsia" w:ascii="宋体" w:hAnsi="宋体"/>
          <w:b/>
          <w:sz w:val="24"/>
          <w:szCs w:val="24"/>
        </w:rPr>
        <w:t xml:space="preserve">七</w:t>
      </w:r>
      <w:r>
        <w:rPr>
          <w:rFonts w:hint="eastAsia" w:ascii="宋体" w:hAnsi="宋体"/>
          <w:b/>
          <w:sz w:val="24"/>
          <w:szCs w:val="24"/>
          <w:lang w:val="zh-CN"/>
        </w:rPr>
        <w:t xml:space="preserve">、成交通知</w:t>
      </w:r>
      <w:r>
        <w:rPr>
          <w:rFonts w:ascii="宋体" w:hAnsi="宋体"/>
          <w:b/>
          <w:sz w:val="24"/>
          <w:szCs w:val="24"/>
          <w:lang w:val="zh-CN"/>
        </w:rPr>
      </w:r>
      <w:r/>
    </w:p>
    <w:p>
      <w:pPr>
        <w:pStyle w:val="741"/>
        <w:ind w:firstLine="480"/>
        <w:spacing w:line="400" w:lineRule="exact"/>
        <w:rPr>
          <w:rFonts w:hint="eastAsia" w:ascii="宋体" w:hAnsi="宋体"/>
          <w:b/>
          <w:sz w:val="36"/>
          <w:szCs w:val="36"/>
        </w:rPr>
      </w:pPr>
      <w:r>
        <w:rPr>
          <w:rFonts w:hint="eastAsia" w:ascii="宋体" w:hAnsi="宋体"/>
          <w:sz w:val="24"/>
          <w:szCs w:val="24"/>
        </w:rPr>
        <w:t xml:space="preserve">成交结果在“江苏政府采购网”平台公告，公告期限为1个工作日。《成交通知书》一经发出，采购人改变成交结果，或者成交供应商放弃成交的，各自承担相应的法律责任。《成交通知书》是采购合同的组成部分。</w:t>
      </w:r>
      <w:r>
        <w:rPr>
          <w:rFonts w:hint="eastAsia" w:ascii="宋体" w:hAnsi="宋体"/>
          <w:b/>
          <w:sz w:val="36"/>
          <w:szCs w:val="36"/>
        </w:rPr>
      </w:r>
      <w:r/>
    </w:p>
    <w:p>
      <w:pPr>
        <w:pStyle w:val="741"/>
        <w:jc w:val="center"/>
        <w:spacing w:line="400" w:lineRule="exact"/>
        <w:widowControl/>
        <w:rPr>
          <w:rFonts w:hint="eastAsia" w:ascii="宋体" w:hAnsi="宋体"/>
          <w:b/>
          <w:sz w:val="36"/>
          <w:szCs w:val="36"/>
        </w:rPr>
      </w:pPr>
      <w:r>
        <w:rPr>
          <w:rFonts w:hint="eastAsia" w:ascii="宋体" w:hAnsi="宋体"/>
          <w:b/>
          <w:sz w:val="36"/>
          <w:szCs w:val="36"/>
        </w:rPr>
      </w:r>
      <w:r/>
    </w:p>
    <w:p>
      <w:pPr>
        <w:pStyle w:val="741"/>
        <w:spacing w:line="400" w:lineRule="exact"/>
        <w:widowControl/>
        <w:rPr>
          <w:rFonts w:hint="eastAsia" w:ascii="宋体" w:hAnsi="宋体"/>
          <w:b/>
          <w:sz w:val="36"/>
          <w:szCs w:val="36"/>
        </w:rPr>
      </w:pPr>
      <w:r>
        <w:rPr>
          <w:rFonts w:hint="eastAsia" w:ascii="宋体" w:hAnsi="宋体"/>
          <w:b/>
          <w:sz w:val="36"/>
          <w:szCs w:val="36"/>
        </w:rPr>
      </w:r>
      <w:r/>
    </w:p>
    <w:p>
      <w:pPr>
        <w:pStyle w:val="741"/>
        <w:jc w:val="center"/>
        <w:spacing w:line="400" w:lineRule="exact"/>
        <w:widowControl/>
        <w:rPr>
          <w:rFonts w:hint="eastAsia" w:ascii="宋体" w:hAnsi="宋体"/>
          <w:b/>
          <w:sz w:val="36"/>
          <w:szCs w:val="36"/>
        </w:rPr>
      </w:pPr>
      <w:r>
        <w:rPr>
          <w:rFonts w:hint="eastAsia" w:ascii="宋体" w:hAnsi="宋体"/>
          <w:b/>
          <w:sz w:val="36"/>
          <w:szCs w:val="36"/>
        </w:rPr>
      </w:r>
      <w:r/>
    </w:p>
    <w:p>
      <w:pPr>
        <w:pStyle w:val="741"/>
        <w:jc w:val="center"/>
        <w:spacing w:line="400" w:lineRule="exact"/>
        <w:widowControl/>
        <w:rPr>
          <w:rFonts w:hint="eastAsia" w:ascii="宋体" w:hAnsi="宋体"/>
          <w:b/>
          <w:sz w:val="36"/>
          <w:szCs w:val="36"/>
        </w:rPr>
      </w:pPr>
      <w:r>
        <w:rPr>
          <w:rFonts w:hint="eastAsia" w:ascii="宋体" w:hAnsi="宋体"/>
          <w:b/>
          <w:sz w:val="36"/>
          <w:szCs w:val="36"/>
        </w:rPr>
      </w:r>
      <w:r/>
    </w:p>
    <w:p>
      <w:pPr>
        <w:pStyle w:val="741"/>
        <w:jc w:val="center"/>
        <w:spacing w:line="400" w:lineRule="exact"/>
        <w:widowControl/>
        <w:rPr>
          <w:rFonts w:hint="eastAsia" w:ascii="宋体" w:hAnsi="宋体"/>
          <w:b/>
          <w:sz w:val="36"/>
          <w:szCs w:val="36"/>
        </w:rPr>
      </w:pPr>
      <w:r>
        <w:rPr>
          <w:rFonts w:hint="eastAsia" w:ascii="宋体" w:hAnsi="宋体"/>
          <w:b/>
          <w:sz w:val="36"/>
          <w:szCs w:val="36"/>
        </w:rPr>
      </w:r>
      <w:r/>
    </w:p>
    <w:p>
      <w:pPr>
        <w:pStyle w:val="741"/>
        <w:jc w:val="center"/>
        <w:spacing w:line="400" w:lineRule="exact"/>
        <w:widowControl/>
        <w:rPr>
          <w:rFonts w:hint="eastAsia" w:ascii="宋体" w:hAnsi="宋体"/>
          <w:b/>
          <w:sz w:val="36"/>
          <w:szCs w:val="36"/>
        </w:rPr>
      </w:pPr>
      <w:r>
        <w:rPr>
          <w:rFonts w:hint="eastAsia" w:ascii="宋体" w:hAnsi="宋体"/>
          <w:b/>
          <w:sz w:val="36"/>
          <w:szCs w:val="36"/>
        </w:rPr>
      </w:r>
      <w:r/>
    </w:p>
    <w:p>
      <w:pPr>
        <w:pStyle w:val="741"/>
        <w:jc w:val="center"/>
        <w:spacing w:line="400" w:lineRule="exact"/>
        <w:widowControl/>
        <w:rPr>
          <w:rFonts w:hint="eastAsia" w:ascii="宋体" w:hAnsi="宋体"/>
          <w:b/>
          <w:sz w:val="36"/>
          <w:szCs w:val="36"/>
        </w:rPr>
      </w:pPr>
      <w:r>
        <w:rPr>
          <w:rFonts w:hint="eastAsia" w:ascii="宋体" w:hAnsi="宋体"/>
          <w:b/>
          <w:sz w:val="36"/>
          <w:szCs w:val="36"/>
        </w:rPr>
      </w:r>
      <w:r/>
    </w:p>
    <w:p>
      <w:pPr>
        <w:pStyle w:val="741"/>
        <w:jc w:val="center"/>
        <w:spacing w:line="400" w:lineRule="exact"/>
        <w:widowControl/>
        <w:rPr>
          <w:rFonts w:hint="eastAsia" w:ascii="宋体" w:hAnsi="宋体"/>
          <w:b/>
          <w:sz w:val="36"/>
          <w:szCs w:val="36"/>
        </w:rPr>
      </w:pPr>
      <w:r>
        <w:rPr>
          <w:rFonts w:hint="eastAsia" w:ascii="宋体" w:hAnsi="宋体"/>
          <w:b/>
          <w:sz w:val="36"/>
          <w:szCs w:val="36"/>
        </w:rPr>
      </w:r>
      <w:r/>
    </w:p>
    <w:p>
      <w:pPr>
        <w:pStyle w:val="741"/>
        <w:jc w:val="center"/>
        <w:spacing w:line="400" w:lineRule="exact"/>
        <w:widowControl/>
        <w:rPr>
          <w:rFonts w:hint="eastAsia" w:ascii="宋体" w:hAnsi="宋体"/>
          <w:b/>
          <w:sz w:val="36"/>
          <w:szCs w:val="36"/>
        </w:rPr>
      </w:pPr>
      <w:r>
        <w:rPr>
          <w:rFonts w:hint="eastAsia" w:ascii="宋体" w:hAnsi="宋体"/>
          <w:b/>
          <w:sz w:val="36"/>
          <w:szCs w:val="36"/>
        </w:rPr>
        <w:t xml:space="preserve">第六章  </w:t>
      </w:r>
      <w:bookmarkEnd w:id="189"/>
      <w:r/>
      <w:bookmarkEnd w:id="190"/>
      <w:r/>
      <w:bookmarkEnd w:id="195"/>
      <w:r>
        <w:rPr>
          <w:rFonts w:hint="eastAsia" w:ascii="宋体" w:hAnsi="宋体"/>
          <w:b/>
          <w:sz w:val="36"/>
          <w:szCs w:val="36"/>
        </w:rPr>
        <w:t xml:space="preserve">响应文件格式</w:t>
      </w:r>
      <w:r>
        <w:rPr>
          <w:rFonts w:hint="eastAsia" w:ascii="宋体" w:hAnsi="宋体"/>
          <w:b/>
          <w:sz w:val="36"/>
          <w:szCs w:val="36"/>
        </w:rPr>
      </w:r>
      <w:r/>
    </w:p>
    <w:p>
      <w:pPr>
        <w:pStyle w:val="741"/>
        <w:jc w:val="center"/>
        <w:spacing w:line="400" w:lineRule="exact"/>
        <w:widowControl/>
        <w:rPr>
          <w:rFonts w:hint="eastAsia" w:ascii="宋体" w:hAnsi="宋体"/>
          <w:b/>
          <w:sz w:val="36"/>
          <w:szCs w:val="36"/>
        </w:rPr>
      </w:pPr>
      <w:r>
        <w:rPr>
          <w:rFonts w:hint="eastAsia" w:ascii="宋体" w:hAnsi="宋体"/>
          <w:b/>
          <w:sz w:val="36"/>
          <w:szCs w:val="36"/>
        </w:rPr>
      </w:r>
      <w:r/>
    </w:p>
    <w:p>
      <w:pPr>
        <w:pStyle w:val="741"/>
        <w:jc w:val="center"/>
        <w:spacing w:line="360" w:lineRule="auto"/>
        <w:rPr>
          <w:rFonts w:ascii="宋体" w:hAnsi="宋体"/>
          <w:b/>
          <w:sz w:val="36"/>
          <w:szCs w:val="36"/>
        </w:rPr>
      </w:pPr>
      <w:r/>
      <w:bookmarkStart w:id="196" w:name="_Hlt26671244"/>
      <w:r/>
      <w:bookmarkEnd w:id="196"/>
      <w:r/>
      <w:bookmarkStart w:id="197" w:name="_Hlt26955039"/>
      <w:r/>
      <w:bookmarkEnd w:id="197"/>
      <w:r/>
      <w:bookmarkStart w:id="198" w:name="_Toc26554094"/>
      <w:r/>
      <w:bookmarkStart w:id="199" w:name="_Toc49090576"/>
      <w:r/>
      <w:bookmarkStart w:id="200" w:name="_Toc120614282"/>
      <w:r>
        <w:rPr>
          <w:rFonts w:hint="eastAsia" w:ascii="宋体" w:hAnsi="宋体"/>
          <w:b/>
          <w:sz w:val="36"/>
          <w:szCs w:val="36"/>
        </w:rPr>
        <w:t xml:space="preserve">响应文件的组成</w:t>
      </w:r>
      <w:r>
        <w:rPr>
          <w:rFonts w:ascii="宋体" w:hAnsi="宋体"/>
          <w:b/>
          <w:sz w:val="36"/>
          <w:szCs w:val="36"/>
        </w:rPr>
      </w:r>
      <w:r/>
    </w:p>
    <w:p>
      <w:pPr>
        <w:pStyle w:val="741"/>
        <w:ind w:firstLine="482"/>
        <w:spacing w:line="400" w:lineRule="exact"/>
        <w:rPr>
          <w:rFonts w:ascii="宋体" w:hAnsi="宋体"/>
          <w:b/>
          <w:bCs/>
          <w:sz w:val="24"/>
          <w:szCs w:val="24"/>
          <w:lang w:val="zh-CN"/>
        </w:rPr>
      </w:pPr>
      <w:r>
        <w:rPr>
          <w:rFonts w:hint="eastAsia" w:ascii="宋体" w:hAnsi="宋体"/>
          <w:b/>
          <w:bCs/>
          <w:sz w:val="24"/>
          <w:szCs w:val="24"/>
        </w:rPr>
        <w:t xml:space="preserve">一、</w:t>
      </w:r>
      <w:r>
        <w:rPr>
          <w:rFonts w:hint="eastAsia" w:ascii="宋体" w:hAnsi="宋体"/>
          <w:b/>
          <w:bCs/>
          <w:sz w:val="24"/>
          <w:szCs w:val="24"/>
          <w:lang w:val="zh-CN"/>
        </w:rPr>
        <w:t xml:space="preserve">资格审查文件</w:t>
      </w:r>
      <w:r>
        <w:rPr>
          <w:rFonts w:ascii="宋体" w:hAnsi="宋体"/>
          <w:b/>
          <w:bCs/>
          <w:sz w:val="24"/>
          <w:szCs w:val="24"/>
          <w:lang w:val="zh-CN"/>
        </w:rPr>
      </w:r>
      <w:r/>
    </w:p>
    <w:p>
      <w:pPr>
        <w:pStyle w:val="741"/>
        <w:ind w:firstLine="480"/>
        <w:spacing w:line="440" w:lineRule="exact"/>
        <w:rPr>
          <w:rFonts w:ascii="宋体" w:hAnsi="宋体"/>
          <w:sz w:val="24"/>
          <w:szCs w:val="24"/>
        </w:rPr>
      </w:pPr>
      <w:r>
        <w:rPr>
          <w:rFonts w:hint="eastAsia" w:ascii="宋体" w:hAnsi="宋体"/>
          <w:sz w:val="24"/>
          <w:szCs w:val="24"/>
        </w:rPr>
        <w:t xml:space="preserve">1)法定代表人身份证明书及法定代表人身份证；</w:t>
      </w:r>
      <w:r>
        <w:rPr>
          <w:rFonts w:ascii="宋体" w:hAnsi="宋体"/>
          <w:sz w:val="24"/>
          <w:szCs w:val="24"/>
        </w:rPr>
      </w:r>
      <w:r/>
    </w:p>
    <w:p>
      <w:pPr>
        <w:pStyle w:val="741"/>
        <w:ind w:firstLine="480"/>
        <w:spacing w:line="440" w:lineRule="exact"/>
        <w:rPr>
          <w:rFonts w:ascii="宋体" w:hAnsi="宋体"/>
          <w:sz w:val="24"/>
          <w:szCs w:val="24"/>
        </w:rPr>
      </w:pPr>
      <w:r>
        <w:rPr>
          <w:rFonts w:hint="eastAsia" w:ascii="宋体" w:hAnsi="宋体"/>
          <w:sz w:val="24"/>
          <w:szCs w:val="24"/>
        </w:rPr>
        <w:t xml:space="preserve">2)法定代表人授权委托书及授权委托人身份证；</w:t>
      </w:r>
      <w:r>
        <w:rPr>
          <w:rFonts w:ascii="宋体" w:hAnsi="宋体"/>
          <w:sz w:val="24"/>
          <w:szCs w:val="24"/>
        </w:rPr>
      </w:r>
      <w:r/>
    </w:p>
    <w:p>
      <w:pPr>
        <w:pStyle w:val="741"/>
        <w:ind w:firstLine="480"/>
        <w:spacing w:line="440" w:lineRule="exact"/>
        <w:rPr>
          <w:rFonts w:ascii="宋体" w:hAnsi="宋体"/>
          <w:sz w:val="24"/>
          <w:szCs w:val="24"/>
        </w:rPr>
      </w:pPr>
      <w:r>
        <w:rPr>
          <w:rFonts w:hint="eastAsia" w:ascii="宋体" w:hAnsi="宋体"/>
          <w:sz w:val="24"/>
          <w:szCs w:val="24"/>
        </w:rPr>
        <w:t xml:space="preserve">3)企业营业执照；</w:t>
      </w:r>
      <w:r>
        <w:rPr>
          <w:rFonts w:ascii="宋体" w:hAnsi="宋体"/>
          <w:sz w:val="24"/>
          <w:szCs w:val="24"/>
        </w:rPr>
      </w:r>
      <w:r/>
    </w:p>
    <w:p>
      <w:pPr>
        <w:pStyle w:val="741"/>
        <w:ind w:firstLine="480"/>
        <w:spacing w:line="460" w:lineRule="exact"/>
        <w:rPr>
          <w:rFonts w:hint="eastAsia" w:ascii="宋体" w:hAnsi="宋体"/>
          <w:sz w:val="24"/>
          <w:szCs w:val="24"/>
        </w:rPr>
      </w:pPr>
      <w:r>
        <w:rPr>
          <w:rFonts w:hint="eastAsia" w:ascii="宋体" w:hAnsi="宋体"/>
          <w:sz w:val="24"/>
          <w:szCs w:val="24"/>
        </w:rPr>
        <w:t xml:space="preserve">4)企业资质证书；</w:t>
      </w:r>
      <w:r>
        <w:rPr>
          <w:rFonts w:hint="eastAsia" w:ascii="宋体" w:hAnsi="宋体"/>
          <w:sz w:val="24"/>
          <w:szCs w:val="24"/>
        </w:rPr>
      </w:r>
      <w:r/>
    </w:p>
    <w:p>
      <w:pPr>
        <w:pStyle w:val="741"/>
        <w:ind w:firstLine="480"/>
        <w:spacing w:line="440" w:lineRule="exact"/>
        <w:rPr>
          <w:rFonts w:ascii="宋体" w:hAnsi="宋体"/>
          <w:sz w:val="24"/>
          <w:szCs w:val="24"/>
        </w:rPr>
      </w:pPr>
      <w:r>
        <w:rPr>
          <w:rFonts w:hint="eastAsia" w:ascii="宋体" w:hAnsi="宋体"/>
          <w:sz w:val="24"/>
          <w:szCs w:val="24"/>
        </w:rPr>
        <w:t xml:space="preserve">5)安全生产许可证；</w:t>
      </w:r>
      <w:r>
        <w:rPr>
          <w:rFonts w:ascii="宋体" w:hAnsi="宋体"/>
          <w:sz w:val="24"/>
          <w:szCs w:val="24"/>
        </w:rPr>
      </w:r>
      <w:r/>
    </w:p>
    <w:p>
      <w:pPr>
        <w:pStyle w:val="741"/>
        <w:ind w:firstLine="480"/>
        <w:spacing w:line="440" w:lineRule="exact"/>
        <w:rPr>
          <w:rFonts w:ascii="宋体" w:hAnsi="宋体"/>
          <w:sz w:val="24"/>
          <w:szCs w:val="24"/>
        </w:rPr>
      </w:pPr>
      <w:r>
        <w:rPr>
          <w:rFonts w:hint="eastAsia" w:ascii="宋体" w:hAnsi="宋体"/>
          <w:sz w:val="24"/>
          <w:szCs w:val="24"/>
        </w:rPr>
        <w:t xml:space="preserve">6)拟派项目负责人具有机电工程或市政公用工程专业二级以上建造师注册证书及安全B证；</w:t>
      </w:r>
      <w:r>
        <w:rPr>
          <w:rFonts w:ascii="宋体" w:hAnsi="宋体"/>
          <w:sz w:val="24"/>
          <w:szCs w:val="24"/>
        </w:rPr>
      </w:r>
      <w:r/>
    </w:p>
    <w:p>
      <w:pPr>
        <w:pStyle w:val="741"/>
        <w:ind w:firstLine="480"/>
        <w:spacing w:line="440" w:lineRule="exact"/>
        <w:rPr>
          <w:rFonts w:ascii="宋体" w:hAnsi="宋体"/>
          <w:sz w:val="24"/>
          <w:szCs w:val="24"/>
        </w:rPr>
      </w:pPr>
      <w:r>
        <w:rPr>
          <w:rFonts w:hint="eastAsia" w:ascii="宋体" w:hAnsi="宋体"/>
          <w:sz w:val="24"/>
          <w:szCs w:val="24"/>
        </w:rPr>
        <w:t xml:space="preserve">7)磋商响应人为拟派项目负责人缴纳的磋商截止时间前三个月中任意一个月的社保证明；</w:t>
      </w:r>
      <w:r>
        <w:rPr>
          <w:rFonts w:ascii="宋体" w:hAnsi="宋体"/>
          <w:sz w:val="24"/>
          <w:szCs w:val="24"/>
        </w:rPr>
      </w:r>
      <w:r/>
    </w:p>
    <w:p>
      <w:pPr>
        <w:pStyle w:val="741"/>
        <w:ind w:firstLine="480"/>
        <w:spacing w:line="440" w:lineRule="exact"/>
        <w:rPr>
          <w:rFonts w:ascii="宋体" w:hAnsi="宋体"/>
          <w:sz w:val="24"/>
          <w:szCs w:val="24"/>
        </w:rPr>
      </w:pPr>
      <w:r>
        <w:rPr>
          <w:rFonts w:hint="eastAsia" w:ascii="宋体" w:hAnsi="宋体"/>
          <w:sz w:val="24"/>
          <w:szCs w:val="24"/>
        </w:rPr>
        <w:t xml:space="preserve">8)拟派项目负责人无在建工程承诺书；</w:t>
      </w:r>
      <w:r>
        <w:rPr>
          <w:rFonts w:ascii="宋体" w:hAnsi="宋体"/>
          <w:sz w:val="24"/>
          <w:szCs w:val="24"/>
        </w:rPr>
      </w:r>
      <w:r/>
    </w:p>
    <w:p>
      <w:pPr>
        <w:pStyle w:val="741"/>
        <w:ind w:firstLine="480"/>
        <w:spacing w:line="440" w:lineRule="exact"/>
        <w:rPr>
          <w:rFonts w:ascii="宋体" w:hAnsi="宋体"/>
          <w:sz w:val="24"/>
          <w:szCs w:val="24"/>
        </w:rPr>
      </w:pPr>
      <w:r>
        <w:rPr>
          <w:rFonts w:hint="eastAsia" w:ascii="宋体" w:hAnsi="宋体"/>
          <w:sz w:val="24"/>
          <w:szCs w:val="24"/>
        </w:rPr>
        <w:t xml:space="preserve">9)磋商响应人符合《政府采购法》第二十二条规定条件的声明函（详见磋商文件格式）；</w:t>
      </w:r>
      <w:r>
        <w:rPr>
          <w:rFonts w:ascii="宋体" w:hAnsi="宋体"/>
          <w:sz w:val="24"/>
          <w:szCs w:val="24"/>
        </w:rPr>
      </w:r>
      <w:r/>
    </w:p>
    <w:p>
      <w:pPr>
        <w:pStyle w:val="741"/>
        <w:ind w:firstLine="480"/>
        <w:spacing w:line="440" w:lineRule="exact"/>
        <w:rPr>
          <w:rFonts w:ascii="宋体" w:hAnsi="宋体"/>
          <w:sz w:val="24"/>
          <w:szCs w:val="24"/>
        </w:rPr>
      </w:pPr>
      <w:r>
        <w:rPr>
          <w:rFonts w:hint="eastAsia" w:ascii="宋体" w:hAnsi="宋体"/>
          <w:sz w:val="24"/>
          <w:szCs w:val="24"/>
        </w:rPr>
        <w:t xml:space="preserve">10）关于资格文件的声明函（详见磋商文件格式）；</w:t>
      </w:r>
      <w:r>
        <w:rPr>
          <w:rFonts w:ascii="宋体" w:hAnsi="宋体"/>
          <w:sz w:val="24"/>
          <w:szCs w:val="24"/>
        </w:rPr>
      </w:r>
      <w:r/>
    </w:p>
    <w:p>
      <w:pPr>
        <w:pStyle w:val="741"/>
        <w:ind w:firstLine="480"/>
        <w:spacing w:line="440" w:lineRule="exact"/>
        <w:rPr>
          <w:rFonts w:hint="eastAsia" w:ascii="宋体" w:hAnsi="宋体"/>
          <w:sz w:val="24"/>
          <w:szCs w:val="24"/>
        </w:rPr>
      </w:pPr>
      <w:r>
        <w:rPr>
          <w:rFonts w:hint="eastAsia" w:ascii="宋体" w:hAnsi="宋体"/>
          <w:sz w:val="24"/>
          <w:szCs w:val="24"/>
        </w:rPr>
        <w:t xml:space="preserve">11）磋商响应函（详见磋商文件格式附件）；</w:t>
      </w:r>
      <w:r>
        <w:rPr>
          <w:rFonts w:hint="eastAsia" w:ascii="宋体" w:hAnsi="宋体"/>
          <w:sz w:val="24"/>
          <w:szCs w:val="24"/>
        </w:rPr>
      </w:r>
      <w:r/>
    </w:p>
    <w:p>
      <w:pPr>
        <w:pStyle w:val="741"/>
        <w:ind w:firstLine="480"/>
        <w:spacing w:line="440" w:lineRule="exact"/>
        <w:rPr>
          <w:rFonts w:ascii="宋体" w:hAnsi="宋体"/>
          <w:sz w:val="24"/>
          <w:szCs w:val="24"/>
        </w:rPr>
      </w:pPr>
      <w:r>
        <w:rPr>
          <w:rFonts w:hint="eastAsia" w:ascii="宋体" w:hAnsi="宋体"/>
          <w:sz w:val="24"/>
          <w:szCs w:val="24"/>
        </w:rPr>
        <w:t xml:space="preserve">12）供应商按要求填写并提供《中小企业声明函》或《残疾人福利性单位声明函》，或提供由省级以上监狱管理局、戒毒管理局(含新疆生产建设兵团)出具的属于监狱企业的证明文件。</w:t>
      </w:r>
      <w:r>
        <w:rPr>
          <w:rFonts w:ascii="宋体" w:hAnsi="宋体"/>
          <w:sz w:val="24"/>
          <w:szCs w:val="24"/>
        </w:rPr>
      </w:r>
      <w:r/>
    </w:p>
    <w:p>
      <w:pPr>
        <w:pStyle w:val="741"/>
        <w:ind w:firstLine="555"/>
        <w:spacing w:line="440" w:lineRule="exact"/>
        <w:rPr>
          <w:rFonts w:ascii="宋体" w:hAnsi="宋体"/>
          <w:b/>
          <w:bCs/>
          <w:sz w:val="24"/>
          <w:szCs w:val="24"/>
          <w:lang w:val="zh-CN"/>
        </w:rPr>
      </w:pPr>
      <w:r>
        <w:rPr>
          <w:rFonts w:hint="eastAsia" w:ascii="宋体" w:hAnsi="宋体"/>
          <w:b/>
          <w:bCs/>
          <w:sz w:val="24"/>
          <w:szCs w:val="24"/>
        </w:rPr>
        <w:t xml:space="preserve">二、</w:t>
      </w:r>
      <w:r>
        <w:rPr>
          <w:rFonts w:hint="eastAsia" w:ascii="宋体" w:hAnsi="宋体"/>
          <w:b/>
          <w:bCs/>
          <w:sz w:val="24"/>
          <w:szCs w:val="24"/>
          <w:lang w:val="zh-CN"/>
        </w:rPr>
        <w:t xml:space="preserve">商务技术文件 </w:t>
      </w:r>
      <w:r>
        <w:rPr>
          <w:rFonts w:ascii="宋体" w:hAnsi="宋体"/>
          <w:b/>
          <w:bCs/>
          <w:sz w:val="24"/>
          <w:szCs w:val="24"/>
          <w:lang w:val="zh-CN"/>
        </w:rPr>
      </w:r>
      <w:r/>
    </w:p>
    <w:p>
      <w:pPr>
        <w:pStyle w:val="741"/>
        <w:ind w:firstLine="480"/>
        <w:spacing w:line="440" w:lineRule="exact"/>
        <w:rPr>
          <w:rFonts w:ascii="宋体" w:hAnsi="宋体"/>
          <w:sz w:val="24"/>
          <w:szCs w:val="24"/>
          <w:lang w:val="zh-CN"/>
        </w:rPr>
      </w:pPr>
      <w:r>
        <w:rPr>
          <w:rFonts w:hint="eastAsia" w:ascii="宋体" w:hAnsi="宋体"/>
          <w:sz w:val="24"/>
          <w:szCs w:val="24"/>
          <w:lang w:val="zh-CN"/>
        </w:rPr>
        <w:t xml:space="preserve">具体提供材料详见第</w:t>
      </w:r>
      <w:r>
        <w:rPr>
          <w:rFonts w:hint="eastAsia" w:ascii="宋体" w:hAnsi="宋体"/>
          <w:sz w:val="24"/>
          <w:szCs w:val="24"/>
        </w:rPr>
        <w:t xml:space="preserve">五</w:t>
      </w:r>
      <w:r>
        <w:rPr>
          <w:rFonts w:hint="eastAsia" w:ascii="宋体" w:hAnsi="宋体"/>
          <w:sz w:val="24"/>
          <w:szCs w:val="24"/>
          <w:lang w:val="zh-CN"/>
        </w:rPr>
        <w:t xml:space="preserve">章《评审方法和评审标准》。 </w:t>
      </w:r>
      <w:r>
        <w:rPr>
          <w:rFonts w:ascii="宋体" w:hAnsi="宋体"/>
          <w:sz w:val="24"/>
          <w:szCs w:val="24"/>
          <w:lang w:val="zh-CN"/>
        </w:rPr>
      </w:r>
      <w:r/>
    </w:p>
    <w:p>
      <w:pPr>
        <w:pStyle w:val="741"/>
        <w:ind w:firstLine="555"/>
        <w:spacing w:line="440" w:lineRule="exact"/>
        <w:rPr>
          <w:rFonts w:ascii="宋体" w:hAnsi="宋体"/>
          <w:b/>
          <w:bCs/>
          <w:sz w:val="24"/>
          <w:szCs w:val="24"/>
          <w:lang w:val="zh-CN"/>
        </w:rPr>
      </w:pPr>
      <w:r>
        <w:rPr>
          <w:rFonts w:hint="eastAsia" w:ascii="宋体" w:hAnsi="宋体"/>
          <w:b/>
          <w:bCs/>
          <w:sz w:val="24"/>
          <w:szCs w:val="24"/>
        </w:rPr>
        <w:t xml:space="preserve">三、</w:t>
      </w:r>
      <w:r>
        <w:rPr>
          <w:rFonts w:hint="eastAsia" w:ascii="宋体" w:hAnsi="宋体"/>
          <w:b/>
          <w:bCs/>
          <w:sz w:val="24"/>
          <w:szCs w:val="24"/>
          <w:lang w:val="zh-CN"/>
        </w:rPr>
        <w:t xml:space="preserve">价格文件</w:t>
      </w:r>
      <w:r>
        <w:rPr>
          <w:rFonts w:ascii="宋体" w:hAnsi="宋体"/>
          <w:b/>
          <w:bCs/>
          <w:sz w:val="24"/>
          <w:szCs w:val="24"/>
          <w:lang w:val="zh-CN"/>
        </w:rPr>
      </w:r>
      <w:r/>
    </w:p>
    <w:p>
      <w:pPr>
        <w:pStyle w:val="741"/>
        <w:ind w:firstLine="555"/>
        <w:spacing w:line="440" w:lineRule="exact"/>
        <w:rPr>
          <w:rFonts w:ascii="宋体" w:hAnsi="宋体" w:cs="宋体"/>
          <w:sz w:val="24"/>
          <w:szCs w:val="24"/>
        </w:rPr>
      </w:pPr>
      <w:r>
        <w:rPr>
          <w:rFonts w:hint="eastAsia" w:ascii="宋体" w:hAnsi="宋体"/>
          <w:sz w:val="24"/>
          <w:szCs w:val="24"/>
        </w:rPr>
        <w:t xml:space="preserve">1、</w:t>
      </w:r>
      <w:r>
        <w:rPr>
          <w:rFonts w:hint="eastAsia" w:ascii="宋体" w:hAnsi="宋体" w:cs="宋体"/>
          <w:sz w:val="24"/>
          <w:szCs w:val="24"/>
        </w:rPr>
        <w:t xml:space="preserve">开标一览表</w:t>
      </w:r>
      <w:r>
        <w:rPr>
          <w:rFonts w:hint="eastAsia" w:ascii="宋体" w:hAnsi="宋体"/>
          <w:sz w:val="24"/>
          <w:szCs w:val="24"/>
          <w:lang w:val="zh-CN"/>
        </w:rPr>
        <w:t xml:space="preserve">（详见</w:t>
      </w:r>
      <w:r>
        <w:rPr>
          <w:rFonts w:hint="eastAsia" w:ascii="宋体" w:hAnsi="宋体"/>
          <w:sz w:val="24"/>
          <w:szCs w:val="24"/>
        </w:rPr>
        <w:t xml:space="preserve">磋商</w:t>
      </w:r>
      <w:r>
        <w:rPr>
          <w:rFonts w:hint="eastAsia" w:ascii="宋体" w:hAnsi="宋体"/>
          <w:sz w:val="24"/>
          <w:szCs w:val="24"/>
          <w:lang w:val="zh-CN"/>
        </w:rPr>
        <w:t xml:space="preserve">文件格式附件）</w:t>
      </w:r>
      <w:r>
        <w:rPr>
          <w:rFonts w:hint="eastAsia" w:ascii="宋体" w:hAnsi="宋体" w:cs="宋体"/>
          <w:sz w:val="24"/>
          <w:szCs w:val="24"/>
        </w:rPr>
        <w:t xml:space="preserve">；</w:t>
      </w:r>
      <w:r>
        <w:rPr>
          <w:rFonts w:ascii="宋体" w:hAnsi="宋体" w:cs="宋体"/>
          <w:sz w:val="24"/>
          <w:szCs w:val="24"/>
        </w:rPr>
      </w:r>
      <w:r/>
    </w:p>
    <w:p>
      <w:pPr>
        <w:pStyle w:val="741"/>
        <w:jc w:val="center"/>
        <w:rPr>
          <w:rFonts w:hint="eastAsia" w:ascii="宋体" w:hAnsi="宋体"/>
          <w:b/>
          <w:sz w:val="52"/>
          <w:szCs w:val="52"/>
        </w:rPr>
      </w:pPr>
      <w:r>
        <w:rPr>
          <w:rFonts w:hint="eastAsia" w:ascii="宋体" w:hAnsi="宋体"/>
          <w:b/>
          <w:sz w:val="52"/>
          <w:szCs w:val="52"/>
        </w:rPr>
      </w:r>
      <w:r/>
    </w:p>
    <w:p>
      <w:pPr>
        <w:pStyle w:val="741"/>
        <w:jc w:val="center"/>
        <w:rPr>
          <w:rFonts w:hint="eastAsia" w:ascii="宋体" w:hAnsi="宋体"/>
          <w:b/>
          <w:sz w:val="52"/>
          <w:szCs w:val="52"/>
        </w:rPr>
      </w:pPr>
      <w:r>
        <w:rPr>
          <w:rFonts w:hint="eastAsia" w:ascii="宋体" w:hAnsi="宋体"/>
          <w:b/>
          <w:sz w:val="52"/>
          <w:szCs w:val="52"/>
        </w:rPr>
      </w:r>
      <w:r/>
    </w:p>
    <w:p>
      <w:pPr>
        <w:pStyle w:val="741"/>
        <w:jc w:val="center"/>
        <w:rPr>
          <w:rFonts w:hint="eastAsia" w:ascii="宋体" w:hAnsi="宋体"/>
          <w:b/>
          <w:sz w:val="52"/>
          <w:szCs w:val="52"/>
        </w:rPr>
      </w:pPr>
      <w:r>
        <w:rPr>
          <w:rFonts w:hint="eastAsia" w:ascii="宋体" w:hAnsi="宋体"/>
          <w:b/>
          <w:sz w:val="52"/>
          <w:szCs w:val="52"/>
        </w:rPr>
      </w:r>
      <w:r/>
    </w:p>
    <w:p>
      <w:pPr>
        <w:pStyle w:val="741"/>
        <w:jc w:val="center"/>
        <w:rPr>
          <w:rFonts w:hint="eastAsia" w:ascii="宋体" w:hAnsi="宋体"/>
          <w:b/>
          <w:sz w:val="52"/>
          <w:szCs w:val="52"/>
        </w:rPr>
      </w:pPr>
      <w:r>
        <w:rPr>
          <w:rFonts w:hint="eastAsia" w:ascii="宋体" w:hAnsi="宋体"/>
          <w:b/>
          <w:sz w:val="52"/>
          <w:szCs w:val="52"/>
        </w:rPr>
      </w:r>
      <w:r/>
    </w:p>
    <w:p>
      <w:pPr>
        <w:pStyle w:val="741"/>
        <w:jc w:val="center"/>
        <w:rPr>
          <w:rFonts w:hint="eastAsia" w:ascii="宋体" w:hAnsi="宋体"/>
          <w:b/>
          <w:sz w:val="52"/>
          <w:szCs w:val="52"/>
        </w:rPr>
      </w:pPr>
      <w:r>
        <w:rPr>
          <w:rFonts w:hint="eastAsia" w:ascii="宋体" w:hAnsi="宋体"/>
          <w:b/>
          <w:sz w:val="52"/>
          <w:szCs w:val="52"/>
        </w:rPr>
      </w:r>
      <w:r/>
    </w:p>
    <w:p>
      <w:pPr>
        <w:pStyle w:val="741"/>
        <w:jc w:val="center"/>
        <w:rPr>
          <w:rFonts w:hint="eastAsia" w:ascii="宋体" w:hAnsi="宋体"/>
          <w:b/>
          <w:sz w:val="52"/>
          <w:szCs w:val="52"/>
        </w:rPr>
      </w:pPr>
      <w:r>
        <w:rPr>
          <w:rFonts w:hint="eastAsia" w:ascii="宋体" w:hAnsi="宋体"/>
          <w:b/>
          <w:sz w:val="52"/>
          <w:szCs w:val="52"/>
        </w:rPr>
      </w:r>
      <w:r/>
    </w:p>
    <w:p>
      <w:pPr>
        <w:pStyle w:val="741"/>
        <w:jc w:val="center"/>
        <w:rPr>
          <w:rFonts w:hint="eastAsia" w:ascii="宋体" w:hAnsi="宋体"/>
          <w:b/>
          <w:sz w:val="52"/>
          <w:szCs w:val="52"/>
        </w:rPr>
      </w:pPr>
      <w:r>
        <w:rPr>
          <w:rFonts w:hint="eastAsia" w:ascii="宋体" w:hAnsi="宋体"/>
          <w:b/>
          <w:sz w:val="52"/>
          <w:szCs w:val="52"/>
        </w:rPr>
        <w:t xml:space="preserve">响  应  文  件</w:t>
      </w:r>
      <w:r>
        <w:rPr>
          <w:rFonts w:hint="eastAsia" w:ascii="宋体" w:hAnsi="宋体"/>
          <w:b/>
          <w:sz w:val="52"/>
          <w:szCs w:val="52"/>
        </w:rPr>
      </w:r>
      <w:r/>
    </w:p>
    <w:p>
      <w:pPr>
        <w:pStyle w:val="741"/>
        <w:jc w:val="center"/>
        <w:rPr>
          <w:rFonts w:hint="eastAsia" w:ascii="宋体" w:hAnsi="宋体"/>
          <w:b/>
          <w:sz w:val="72"/>
          <w:szCs w:val="21"/>
        </w:rPr>
      </w:pPr>
      <w:r>
        <w:rPr>
          <w:rFonts w:hint="eastAsia" w:ascii="宋体" w:hAnsi="宋体"/>
          <w:b/>
          <w:sz w:val="72"/>
          <w:szCs w:val="21"/>
        </w:rPr>
      </w:r>
      <w:r/>
    </w:p>
    <w:p>
      <w:pPr>
        <w:pStyle w:val="741"/>
        <w:jc w:val="center"/>
        <w:rPr>
          <w:rFonts w:hint="eastAsia" w:ascii="宋体" w:hAnsi="宋体"/>
          <w:b/>
          <w:sz w:val="72"/>
          <w:szCs w:val="21"/>
        </w:rPr>
      </w:pPr>
      <w:r>
        <w:rPr>
          <w:rFonts w:hint="eastAsia" w:ascii="宋体" w:hAnsi="宋体"/>
          <w:b/>
          <w:sz w:val="72"/>
          <w:szCs w:val="21"/>
        </w:rPr>
      </w:r>
      <w:r/>
    </w:p>
    <w:p>
      <w:pPr>
        <w:pStyle w:val="741"/>
        <w:jc w:val="center"/>
        <w:rPr>
          <w:rFonts w:hint="eastAsia" w:ascii="宋体" w:hAnsi="宋体"/>
          <w:b/>
          <w:sz w:val="36"/>
          <w:szCs w:val="21"/>
        </w:rPr>
      </w:pPr>
      <w:r>
        <w:rPr>
          <w:rFonts w:hint="eastAsia" w:ascii="宋体" w:hAnsi="宋体"/>
          <w:b/>
          <w:sz w:val="36"/>
          <w:szCs w:val="21"/>
        </w:rPr>
      </w:r>
      <w:r/>
    </w:p>
    <w:p>
      <w:pPr>
        <w:pStyle w:val="741"/>
        <w:jc w:val="center"/>
        <w:rPr>
          <w:rFonts w:hint="eastAsia" w:ascii="宋体" w:hAnsi="宋体"/>
          <w:b/>
          <w:sz w:val="36"/>
          <w:szCs w:val="21"/>
        </w:rPr>
      </w:pPr>
      <w:r>
        <w:rPr>
          <w:rFonts w:hint="eastAsia" w:ascii="宋体" w:hAnsi="宋体"/>
          <w:b/>
          <w:sz w:val="36"/>
          <w:szCs w:val="21"/>
        </w:rPr>
      </w:r>
      <w:r/>
    </w:p>
    <w:p>
      <w:pPr>
        <w:pStyle w:val="741"/>
        <w:jc w:val="center"/>
        <w:rPr>
          <w:rFonts w:hint="eastAsia" w:ascii="宋体" w:hAnsi="宋体"/>
          <w:b/>
          <w:sz w:val="36"/>
          <w:szCs w:val="21"/>
        </w:rPr>
      </w:pPr>
      <w:r>
        <w:rPr>
          <w:rFonts w:hint="eastAsia" w:ascii="宋体" w:hAnsi="宋体"/>
          <w:b/>
          <w:sz w:val="36"/>
          <w:szCs w:val="21"/>
        </w:rPr>
      </w:r>
      <w:r/>
    </w:p>
    <w:p>
      <w:pPr>
        <w:pStyle w:val="741"/>
        <w:ind w:firstLine="2400"/>
        <w:rPr>
          <w:rFonts w:hint="eastAsia" w:ascii="宋体" w:hAnsi="宋体"/>
          <w:sz w:val="32"/>
          <w:szCs w:val="32"/>
          <w:u w:val="single"/>
        </w:rPr>
      </w:pPr>
      <w:r>
        <w:rPr>
          <w:rFonts w:hint="eastAsia" w:ascii="宋体" w:hAnsi="宋体"/>
          <w:sz w:val="32"/>
          <w:szCs w:val="32"/>
        </w:rPr>
        <w:t xml:space="preserve">项 目 名 称：     </w:t>
      </w:r>
      <w:r>
        <w:rPr>
          <w:rFonts w:hint="eastAsia" w:ascii="宋体" w:hAnsi="宋体"/>
          <w:sz w:val="32"/>
          <w:szCs w:val="32"/>
          <w:u w:val="single"/>
        </w:rPr>
      </w:r>
      <w:r/>
    </w:p>
    <w:p>
      <w:pPr>
        <w:pStyle w:val="741"/>
        <w:ind w:firstLine="2400"/>
        <w:rPr>
          <w:rFonts w:hint="eastAsia" w:ascii="宋体" w:hAnsi="宋体"/>
          <w:sz w:val="32"/>
          <w:szCs w:val="32"/>
          <w:u w:val="single"/>
        </w:rPr>
      </w:pPr>
      <w:r>
        <w:rPr>
          <w:rFonts w:hint="eastAsia" w:ascii="宋体" w:hAnsi="宋体"/>
          <w:sz w:val="32"/>
          <w:szCs w:val="32"/>
        </w:rPr>
        <w:t xml:space="preserve">项 目 编 号：</w:t>
      </w:r>
      <w:r>
        <w:rPr>
          <w:rFonts w:hint="eastAsia" w:ascii="宋体" w:hAnsi="宋体"/>
          <w:sz w:val="32"/>
          <w:szCs w:val="32"/>
          <w:u w:val="single"/>
        </w:rPr>
      </w:r>
      <w:r/>
    </w:p>
    <w:p>
      <w:pPr>
        <w:pStyle w:val="741"/>
        <w:ind w:firstLine="2400"/>
        <w:rPr>
          <w:rFonts w:hint="eastAsia" w:ascii="宋体" w:hAnsi="宋体"/>
          <w:sz w:val="32"/>
          <w:szCs w:val="32"/>
          <w:u w:val="single"/>
        </w:rPr>
      </w:pPr>
      <w:r>
        <w:rPr>
          <w:rFonts w:hint="eastAsia" w:ascii="宋体" w:hAnsi="宋体"/>
          <w:sz w:val="32"/>
          <w:szCs w:val="32"/>
        </w:rPr>
        <w:t xml:space="preserve">供应商名称 ：</w:t>
      </w:r>
      <w:r>
        <w:rPr>
          <w:rFonts w:hint="eastAsia" w:ascii="宋体" w:hAnsi="宋体"/>
          <w:sz w:val="32"/>
          <w:szCs w:val="32"/>
          <w:u w:val="single"/>
        </w:rPr>
        <w:t xml:space="preserve">（加盖CA电子公章）</w:t>
      </w:r>
      <w:r>
        <w:rPr>
          <w:rFonts w:hint="eastAsia" w:ascii="宋体" w:hAnsi="宋体"/>
          <w:sz w:val="32"/>
          <w:szCs w:val="32"/>
          <w:u w:val="single"/>
        </w:rPr>
      </w:r>
      <w:r/>
    </w:p>
    <w:p>
      <w:pPr>
        <w:pStyle w:val="741"/>
        <w:ind w:firstLine="2400"/>
        <w:rPr>
          <w:rFonts w:hint="eastAsia" w:ascii="宋体" w:hAnsi="宋体"/>
          <w:sz w:val="32"/>
          <w:szCs w:val="32"/>
          <w:u w:val="single"/>
        </w:rPr>
      </w:pPr>
      <w:r>
        <w:rPr>
          <w:rFonts w:hint="eastAsia" w:ascii="宋体" w:hAnsi="宋体"/>
          <w:sz w:val="32"/>
          <w:szCs w:val="32"/>
        </w:rPr>
        <w:t xml:space="preserve">日      期 ：</w:t>
      </w:r>
      <w:r>
        <w:rPr>
          <w:rFonts w:hint="eastAsia" w:ascii="宋体" w:hAnsi="宋体"/>
          <w:sz w:val="32"/>
          <w:szCs w:val="32"/>
          <w:u w:val="single"/>
        </w:rPr>
      </w:r>
      <w:r/>
    </w:p>
    <w:p>
      <w:pPr>
        <w:pStyle w:val="741"/>
        <w:jc w:val="center"/>
        <w:spacing w:line="440" w:lineRule="exact"/>
        <w:rPr>
          <w:rFonts w:hint="eastAsia" w:ascii="宋体" w:hAnsi="宋体"/>
          <w:b/>
          <w:bCs/>
          <w:sz w:val="32"/>
          <w:szCs w:val="32"/>
        </w:rPr>
      </w:pPr>
      <w:r>
        <w:rPr>
          <w:rFonts w:hint="eastAsia" w:ascii="宋体" w:hAnsi="宋体"/>
          <w:b/>
          <w:bCs/>
          <w:sz w:val="32"/>
          <w:szCs w:val="32"/>
        </w:rPr>
      </w:r>
      <w:r/>
    </w:p>
    <w:p>
      <w:pPr>
        <w:pStyle w:val="741"/>
        <w:spacing w:line="440" w:lineRule="exact"/>
        <w:rPr>
          <w:rFonts w:ascii="宋体" w:hAnsi="宋体"/>
          <w:szCs w:val="21"/>
        </w:rPr>
      </w:pPr>
      <w:r>
        <w:rPr>
          <w:rFonts w:ascii="宋体" w:hAnsi="宋体"/>
          <w:szCs w:val="21"/>
        </w:rPr>
      </w:r>
      <w:r/>
    </w:p>
    <w:p>
      <w:pPr>
        <w:pStyle w:val="741"/>
        <w:rPr>
          <w:rFonts w:hint="eastAsia" w:ascii="宋体" w:hAnsi="宋体"/>
          <w:b/>
          <w:bCs/>
          <w:color w:val="000000"/>
          <w:sz w:val="30"/>
          <w:szCs w:val="30"/>
        </w:rPr>
      </w:pPr>
      <w:r>
        <w:rPr>
          <w:rFonts w:ascii="宋体" w:hAnsi="宋体"/>
          <w:b/>
          <w:sz w:val="36"/>
          <w:szCs w:val="21"/>
          <w:u w:val="single"/>
        </w:rPr>
        <w:br w:type="page" w:clear="all"/>
      </w:r>
      <w:bookmarkEnd w:id="187"/>
      <w:r/>
      <w:bookmarkEnd w:id="188"/>
      <w:r/>
      <w:bookmarkEnd w:id="198"/>
      <w:r/>
      <w:bookmarkEnd w:id="199"/>
      <w:r/>
      <w:bookmarkEnd w:id="200"/>
      <w:r>
        <w:rPr>
          <w:rFonts w:hint="eastAsia" w:ascii="宋体" w:hAnsi="宋体"/>
          <w:b/>
          <w:bCs/>
          <w:color w:val="000000"/>
          <w:sz w:val="30"/>
          <w:szCs w:val="30"/>
        </w:rPr>
        <w:t xml:space="preserve">格式附件如下：</w:t>
      </w:r>
      <w:r>
        <w:rPr>
          <w:rFonts w:hint="eastAsia" w:ascii="宋体" w:hAnsi="宋体"/>
          <w:b/>
          <w:bCs/>
          <w:color w:val="000000"/>
          <w:sz w:val="30"/>
          <w:szCs w:val="30"/>
        </w:rPr>
      </w:r>
      <w:r/>
    </w:p>
    <w:p>
      <w:pPr>
        <w:pStyle w:val="741"/>
        <w:jc w:val="center"/>
        <w:spacing w:line="360" w:lineRule="auto"/>
        <w:rPr>
          <w:rFonts w:hint="eastAsia" w:ascii="宋体" w:hAnsi="宋体"/>
          <w:b/>
          <w:color w:val="000000"/>
          <w:sz w:val="30"/>
          <w:szCs w:val="30"/>
        </w:rPr>
      </w:pPr>
      <w:r>
        <w:rPr>
          <w:rFonts w:hint="eastAsia" w:ascii="宋体" w:hAnsi="宋体"/>
          <w:b/>
          <w:color w:val="000000"/>
          <w:sz w:val="30"/>
          <w:szCs w:val="30"/>
        </w:rPr>
      </w:r>
      <w:r/>
    </w:p>
    <w:p>
      <w:pPr>
        <w:pStyle w:val="741"/>
        <w:jc w:val="center"/>
        <w:spacing w:line="360" w:lineRule="auto"/>
        <w:rPr>
          <w:rFonts w:ascii="宋体" w:hAnsi="宋体"/>
          <w:b/>
          <w:color w:val="000000"/>
          <w:sz w:val="30"/>
          <w:szCs w:val="30"/>
        </w:rPr>
      </w:pPr>
      <w:r>
        <w:rPr>
          <w:rFonts w:hint="eastAsia" w:ascii="宋体" w:hAnsi="宋体"/>
          <w:b/>
          <w:color w:val="000000"/>
          <w:sz w:val="30"/>
          <w:szCs w:val="30"/>
        </w:rPr>
        <w:t xml:space="preserve">法定代表人身份证明书</w:t>
      </w:r>
      <w:r>
        <w:rPr>
          <w:rFonts w:ascii="宋体" w:hAnsi="宋体"/>
          <w:b/>
          <w:color w:val="000000"/>
          <w:sz w:val="30"/>
          <w:szCs w:val="30"/>
        </w:rPr>
      </w:r>
      <w:r/>
    </w:p>
    <w:p>
      <w:pPr>
        <w:pStyle w:val="741"/>
        <w:spacing w:line="360" w:lineRule="auto"/>
        <w:rPr>
          <w:rFonts w:ascii="宋体" w:hAnsi="宋体" w:cs="宋体"/>
          <w:sz w:val="24"/>
          <w:szCs w:val="24"/>
        </w:rPr>
      </w:pPr>
      <w:r>
        <w:rPr>
          <w:rFonts w:hint="eastAsia" w:ascii="宋体" w:hAnsi="宋体" w:cs="宋体"/>
          <w:sz w:val="24"/>
          <w:szCs w:val="24"/>
        </w:rPr>
        <w:t xml:space="preserve">单位名称：________________________________________________</w:t>
      </w:r>
      <w:r>
        <w:rPr>
          <w:rFonts w:hint="eastAsia" w:ascii="宋体" w:hAnsi="宋体" w:cs="宋体"/>
          <w:sz w:val="24"/>
          <w:szCs w:val="24"/>
          <w:u w:val="single"/>
        </w:rPr>
        <w:t xml:space="preserve">  _</w:t>
      </w:r>
      <w:r>
        <w:rPr>
          <w:rFonts w:hint="eastAsia" w:ascii="宋体" w:hAnsi="宋体" w:cs="宋体"/>
          <w:sz w:val="24"/>
          <w:szCs w:val="24"/>
        </w:rPr>
        <w:t xml:space="preserve">______</w:t>
      </w:r>
      <w:r>
        <w:rPr>
          <w:rFonts w:ascii="宋体" w:hAnsi="宋体" w:cs="宋体"/>
          <w:sz w:val="24"/>
          <w:szCs w:val="24"/>
        </w:rPr>
      </w:r>
      <w:r/>
    </w:p>
    <w:p>
      <w:pPr>
        <w:pStyle w:val="741"/>
        <w:spacing w:line="360" w:lineRule="auto"/>
        <w:rPr>
          <w:rFonts w:ascii="宋体" w:hAnsi="宋体" w:cs="宋体"/>
          <w:sz w:val="24"/>
          <w:szCs w:val="24"/>
        </w:rPr>
      </w:pPr>
      <w:r>
        <w:rPr>
          <w:rFonts w:hint="eastAsia" w:ascii="宋体" w:hAnsi="宋体" w:cs="宋体"/>
          <w:sz w:val="24"/>
          <w:szCs w:val="24"/>
        </w:rPr>
        <w:t xml:space="preserve">单位性质：______________________________________________</w:t>
      </w:r>
      <w:r>
        <w:rPr>
          <w:rFonts w:hint="eastAsia" w:ascii="宋体" w:hAnsi="宋体" w:cs="宋体"/>
          <w:sz w:val="24"/>
          <w:szCs w:val="24"/>
          <w:u w:val="single"/>
        </w:rPr>
        <w:t xml:space="preserve">  _</w:t>
      </w:r>
      <w:r>
        <w:rPr>
          <w:rFonts w:hint="eastAsia" w:ascii="宋体" w:hAnsi="宋体" w:cs="宋体"/>
          <w:sz w:val="24"/>
          <w:szCs w:val="24"/>
        </w:rPr>
        <w:t xml:space="preserve">________</w:t>
      </w:r>
      <w:r>
        <w:rPr>
          <w:rFonts w:ascii="宋体" w:hAnsi="宋体" w:cs="宋体"/>
          <w:sz w:val="24"/>
          <w:szCs w:val="24"/>
        </w:rPr>
      </w:r>
      <w:r/>
    </w:p>
    <w:p>
      <w:pPr>
        <w:pStyle w:val="741"/>
        <w:spacing w:line="360" w:lineRule="auto"/>
        <w:rPr>
          <w:rFonts w:ascii="宋体" w:hAnsi="宋体" w:cs="宋体"/>
          <w:sz w:val="24"/>
          <w:szCs w:val="24"/>
        </w:rPr>
      </w:pPr>
      <w:r>
        <w:rPr>
          <w:rFonts w:hint="eastAsia" w:ascii="宋体" w:hAnsi="宋体" w:cs="宋体"/>
          <w:sz w:val="24"/>
          <w:szCs w:val="24"/>
        </w:rPr>
        <w:t xml:space="preserve">地址：_____________________________________________</w:t>
      </w:r>
      <w:r>
        <w:rPr>
          <w:rFonts w:hint="eastAsia" w:ascii="宋体" w:hAnsi="宋体" w:cs="宋体"/>
          <w:sz w:val="24"/>
          <w:szCs w:val="24"/>
          <w:u w:val="single"/>
        </w:rPr>
        <w:t xml:space="preserve">      _</w:t>
      </w:r>
      <w:r>
        <w:rPr>
          <w:rFonts w:hint="eastAsia" w:ascii="宋体" w:hAnsi="宋体" w:cs="宋体"/>
          <w:sz w:val="24"/>
          <w:szCs w:val="24"/>
        </w:rPr>
        <w:t xml:space="preserve">_________</w:t>
      </w:r>
      <w:r>
        <w:rPr>
          <w:rFonts w:ascii="宋体" w:hAnsi="宋体" w:cs="宋体"/>
          <w:sz w:val="24"/>
          <w:szCs w:val="24"/>
        </w:rPr>
      </w:r>
      <w:r/>
    </w:p>
    <w:p>
      <w:pPr>
        <w:pStyle w:val="741"/>
        <w:spacing w:line="360" w:lineRule="auto"/>
        <w:rPr>
          <w:rFonts w:ascii="宋体" w:hAnsi="宋体" w:cs="宋体"/>
          <w:sz w:val="24"/>
          <w:szCs w:val="24"/>
        </w:rPr>
      </w:pPr>
      <w:r>
        <w:rPr>
          <w:rFonts w:hint="eastAsia" w:ascii="宋体" w:hAnsi="宋体" w:cs="宋体"/>
          <w:sz w:val="24"/>
          <w:szCs w:val="24"/>
        </w:rPr>
        <w:t xml:space="preserve">成立时间：____________年_______月_______日</w:t>
      </w:r>
      <w:r>
        <w:rPr>
          <w:rFonts w:ascii="宋体" w:hAnsi="宋体" w:cs="宋体"/>
          <w:sz w:val="24"/>
          <w:szCs w:val="24"/>
        </w:rPr>
      </w:r>
      <w:r/>
    </w:p>
    <w:p>
      <w:pPr>
        <w:pStyle w:val="741"/>
        <w:spacing w:line="360" w:lineRule="auto"/>
        <w:rPr>
          <w:rFonts w:ascii="宋体" w:hAnsi="宋体" w:cs="宋体"/>
          <w:sz w:val="24"/>
          <w:szCs w:val="24"/>
        </w:rPr>
      </w:pPr>
      <w:r>
        <w:rPr>
          <w:rFonts w:hint="eastAsia" w:ascii="宋体" w:hAnsi="宋体" w:cs="宋体"/>
          <w:sz w:val="24"/>
          <w:szCs w:val="24"/>
        </w:rPr>
        <w:t xml:space="preserve">经营期限：_______________________________________________</w:t>
      </w:r>
      <w:r>
        <w:rPr>
          <w:rFonts w:hint="eastAsia" w:ascii="宋体" w:hAnsi="宋体" w:cs="宋体"/>
          <w:sz w:val="24"/>
          <w:szCs w:val="24"/>
          <w:u w:val="single"/>
        </w:rPr>
        <w:t xml:space="preserve">_  _</w:t>
      </w:r>
      <w:r>
        <w:rPr>
          <w:rFonts w:hint="eastAsia" w:ascii="宋体" w:hAnsi="宋体" w:cs="宋体"/>
          <w:sz w:val="24"/>
          <w:szCs w:val="24"/>
        </w:rPr>
        <w:t xml:space="preserve">_______</w:t>
      </w:r>
      <w:r>
        <w:rPr>
          <w:rFonts w:ascii="宋体" w:hAnsi="宋体" w:cs="宋体"/>
          <w:sz w:val="24"/>
          <w:szCs w:val="24"/>
        </w:rPr>
      </w:r>
      <w:r/>
    </w:p>
    <w:p>
      <w:pPr>
        <w:pStyle w:val="741"/>
        <w:spacing w:line="360" w:lineRule="auto"/>
        <w:rPr>
          <w:rFonts w:ascii="宋体" w:hAnsi="宋体" w:cs="宋体"/>
          <w:sz w:val="24"/>
          <w:szCs w:val="24"/>
        </w:rPr>
      </w:pPr>
      <w:r>
        <w:rPr>
          <w:rFonts w:hint="eastAsia" w:ascii="宋体" w:hAnsi="宋体" w:cs="宋体"/>
          <w:sz w:val="24"/>
          <w:szCs w:val="24"/>
        </w:rPr>
        <w:t xml:space="preserve">姓名：__________ 身份证号码：______________联系电话（手机）：</w:t>
      </w:r>
      <w:r>
        <w:rPr>
          <w:rFonts w:hint="eastAsia" w:ascii="宋体" w:hAnsi="宋体" w:cs="宋体"/>
          <w:sz w:val="24"/>
          <w:szCs w:val="24"/>
          <w:u w:val="single"/>
        </w:rPr>
        <w:t xml:space="preserve">_  _    _</w:t>
      </w:r>
      <w:r>
        <w:rPr>
          <w:rFonts w:hint="eastAsia" w:ascii="宋体" w:hAnsi="宋体" w:cs="宋体"/>
          <w:sz w:val="24"/>
          <w:szCs w:val="24"/>
        </w:rPr>
        <w:t xml:space="preserve"> </w:t>
      </w:r>
      <w:r>
        <w:rPr>
          <w:rFonts w:ascii="宋体" w:hAnsi="宋体" w:cs="宋体"/>
          <w:sz w:val="24"/>
          <w:szCs w:val="24"/>
        </w:rPr>
      </w:r>
      <w:r/>
    </w:p>
    <w:p>
      <w:pPr>
        <w:pStyle w:val="741"/>
        <w:spacing w:line="360" w:lineRule="auto"/>
        <w:rPr>
          <w:rFonts w:ascii="宋体" w:hAnsi="宋体" w:cs="宋体"/>
          <w:sz w:val="24"/>
          <w:szCs w:val="24"/>
        </w:rPr>
      </w:pPr>
      <w:r>
        <w:rPr>
          <w:rFonts w:hint="eastAsia" w:ascii="宋体" w:hAnsi="宋体" w:cs="宋体"/>
          <w:sz w:val="24"/>
          <w:szCs w:val="24"/>
        </w:rPr>
        <w:t xml:space="preserve">性别：________  年龄：________ 职务：________系</w:t>
      </w:r>
      <w:r>
        <w:rPr>
          <w:rFonts w:hint="eastAsia" w:ascii="宋体" w:hAnsi="宋体" w:cs="宋体"/>
          <w:sz w:val="24"/>
          <w:szCs w:val="24"/>
          <w:u w:val="single"/>
        </w:rPr>
        <w:t xml:space="preserve">（</w:t>
      </w:r>
      <w:r>
        <w:rPr>
          <w:rFonts w:hint="eastAsia"/>
          <w:color w:val="000000"/>
          <w:sz w:val="24"/>
          <w:szCs w:val="24"/>
          <w:u w:val="single"/>
        </w:rPr>
        <w:t xml:space="preserve">磋商响应人</w:t>
      </w:r>
      <w:r>
        <w:rPr>
          <w:rFonts w:hint="eastAsia" w:ascii="宋体" w:hAnsi="宋体" w:cs="宋体"/>
          <w:sz w:val="24"/>
          <w:szCs w:val="24"/>
          <w:u w:val="single"/>
        </w:rPr>
        <w:t xml:space="preserve">名称）</w:t>
      </w:r>
      <w:r>
        <w:rPr>
          <w:rFonts w:hint="eastAsia" w:ascii="宋体" w:hAnsi="宋体" w:cs="宋体"/>
          <w:sz w:val="24"/>
          <w:szCs w:val="24"/>
        </w:rPr>
        <w:t xml:space="preserve">的法定代表人</w:t>
      </w:r>
      <w:r>
        <w:rPr>
          <w:rFonts w:hint="eastAsia" w:ascii="宋体" w:hAnsi="宋体"/>
          <w:color w:val="000000"/>
          <w:sz w:val="24"/>
          <w:szCs w:val="24"/>
        </w:rPr>
        <w:t xml:space="preserve">（或企业负责人）</w:t>
      </w:r>
      <w:r>
        <w:rPr>
          <w:rFonts w:hint="eastAsia" w:ascii="宋体" w:hAnsi="宋体" w:cs="宋体"/>
          <w:sz w:val="24"/>
          <w:szCs w:val="24"/>
        </w:rPr>
        <w:t xml:space="preserve">。</w:t>
      </w:r>
      <w:r>
        <w:rPr>
          <w:rFonts w:ascii="宋体" w:hAnsi="宋体" w:cs="宋体"/>
          <w:sz w:val="24"/>
          <w:szCs w:val="24"/>
        </w:rPr>
      </w:r>
      <w:r/>
    </w:p>
    <w:p>
      <w:pPr>
        <w:pStyle w:val="741"/>
        <w:spacing w:line="360" w:lineRule="auto"/>
        <w:rPr>
          <w:rFonts w:ascii="宋体" w:hAnsi="宋体" w:cs="宋体"/>
          <w:sz w:val="24"/>
          <w:szCs w:val="24"/>
        </w:rPr>
      </w:pPr>
      <w:r>
        <w:rPr>
          <w:rFonts w:hint="eastAsia" w:ascii="宋体" w:hAnsi="宋体" w:cs="宋体"/>
          <w:sz w:val="24"/>
          <w:szCs w:val="24"/>
        </w:rPr>
        <w:t xml:space="preserve">特此证明。</w:t>
      </w:r>
      <w:r>
        <w:rPr>
          <w:rFonts w:ascii="宋体" w:hAnsi="宋体" w:cs="宋体"/>
          <w:sz w:val="24"/>
          <w:szCs w:val="24"/>
        </w:rPr>
      </w:r>
      <w:r/>
    </w:p>
    <w:p>
      <w:pPr>
        <w:pStyle w:val="741"/>
        <w:tabs>
          <w:tab w:val="left" w:pos="360" w:leader="none"/>
        </w:tabs>
        <w:rPr>
          <w:rFonts w:hint="eastAsia"/>
          <w:color w:val="000000"/>
          <w:sz w:val="24"/>
          <w:szCs w:val="24"/>
        </w:rPr>
      </w:pPr>
      <w:r>
        <w:rPr>
          <w:rFonts w:hint="eastAsia"/>
          <w:color w:val="000000"/>
          <w:sz w:val="24"/>
          <w:szCs w:val="24"/>
        </w:rPr>
        <w:t xml:space="preserve">磋商响应人</w:t>
      </w:r>
      <w:r>
        <w:rPr>
          <w:rFonts w:hint="eastAsia" w:ascii="宋体" w:hAnsi="宋体" w:cs="宋体"/>
          <w:sz w:val="24"/>
          <w:szCs w:val="24"/>
        </w:rPr>
        <w:t xml:space="preserve">：__</w:t>
      </w:r>
      <w:r>
        <w:rPr>
          <w:rFonts w:hint="eastAsia"/>
          <w:color w:val="000000"/>
          <w:sz w:val="24"/>
          <w:szCs w:val="24"/>
          <w:u w:val="single"/>
        </w:rPr>
        <w:t xml:space="preserve">（加盖CA电子公章）</w:t>
      </w:r>
      <w:r>
        <w:rPr>
          <w:rFonts w:hint="eastAsia"/>
          <w:color w:val="000000"/>
          <w:sz w:val="24"/>
          <w:szCs w:val="24"/>
        </w:rPr>
      </w:r>
      <w:r/>
    </w:p>
    <w:p>
      <w:pPr>
        <w:pStyle w:val="741"/>
        <w:spacing w:line="360" w:lineRule="auto"/>
        <w:rPr>
          <w:rFonts w:ascii="宋体" w:hAnsi="宋体" w:cs="宋体"/>
          <w:sz w:val="24"/>
          <w:szCs w:val="24"/>
        </w:rPr>
      </w:pPr>
      <w:r>
        <w:rPr>
          <w:rFonts w:hint="eastAsia" w:ascii="宋体" w:hAnsi="宋体" w:cs="宋体"/>
          <w:sz w:val="24"/>
          <w:szCs w:val="24"/>
        </w:rPr>
        <w:t xml:space="preserve">日期：__________年______月_____日</w:t>
      </w:r>
      <w:r>
        <w:rPr>
          <w:rFonts w:ascii="宋体" w:hAnsi="宋体" w:cs="宋体"/>
          <w:sz w:val="24"/>
          <w:szCs w:val="24"/>
        </w:rPr>
      </w:r>
      <w:r/>
    </w:p>
    <w:p>
      <w:pPr>
        <w:pStyle w:val="741"/>
        <w:jc w:val="center"/>
        <w:rPr>
          <w:rFonts w:hint="eastAsia" w:ascii="宋体" w:hAnsi="宋体"/>
          <w:b/>
          <w:color w:val="000000"/>
          <w:sz w:val="30"/>
          <w:szCs w:val="30"/>
        </w:rPr>
      </w:pPr>
      <w:r>
        <w:rPr>
          <w:rFonts w:hint="eastAsia" w:ascii="宋体" w:hAnsi="宋体"/>
          <w:b/>
          <w:color w:val="000000"/>
          <w:sz w:val="30"/>
          <w:szCs w:val="30"/>
        </w:rPr>
      </w:r>
      <w:r/>
    </w:p>
    <w:p>
      <w:pPr>
        <w:pStyle w:val="741"/>
        <w:jc w:val="center"/>
        <w:rPr>
          <w:rFonts w:hint="eastAsia" w:ascii="宋体" w:hAnsi="宋体"/>
          <w:b/>
          <w:color w:val="000000"/>
          <w:sz w:val="30"/>
          <w:szCs w:val="30"/>
        </w:rPr>
      </w:pPr>
      <w:r>
        <w:rPr>
          <w:rFonts w:hint="eastAsia" w:ascii="宋体" w:hAnsi="宋体"/>
          <w:b/>
          <w:color w:val="000000"/>
          <w:sz w:val="30"/>
          <w:szCs w:val="30"/>
        </w:rPr>
        <w:t xml:space="preserve">法人授权书</w:t>
      </w:r>
      <w:r>
        <w:rPr>
          <w:rFonts w:hint="eastAsia" w:ascii="宋体" w:hAnsi="宋体"/>
          <w:b/>
          <w:color w:val="000000"/>
          <w:sz w:val="30"/>
          <w:szCs w:val="30"/>
        </w:rPr>
      </w:r>
      <w:r/>
    </w:p>
    <w:p>
      <w:pPr>
        <w:pStyle w:val="741"/>
        <w:ind w:firstLine="480"/>
        <w:tabs>
          <w:tab w:val="left" w:pos="360" w:leader="none"/>
        </w:tabs>
        <w:rPr>
          <w:rFonts w:hint="eastAsia"/>
          <w:color w:val="000000"/>
          <w:sz w:val="24"/>
          <w:szCs w:val="24"/>
        </w:rPr>
      </w:pPr>
      <w:r>
        <w:rPr>
          <w:rFonts w:hint="eastAsia"/>
          <w:color w:val="000000"/>
          <w:sz w:val="24"/>
          <w:szCs w:val="24"/>
        </w:rPr>
        <w:t xml:space="preserve">本授权书声明：____________（磋商响应人名称）授权________________（被授权人的姓名）为我方就JSZC-</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741"/>
        <w:ind w:firstLine="480"/>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741"/>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741"/>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741"/>
        <w:ind w:firstLine="1200"/>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741"/>
        <w:ind w:firstLine="480"/>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741"/>
        <w:ind w:firstLine="480"/>
        <w:tabs>
          <w:tab w:val="left" w:pos="360" w:leader="none"/>
        </w:tabs>
        <w:rPr>
          <w:rFonts w:hint="eastAsia"/>
          <w:color w:val="000000"/>
          <w:sz w:val="24"/>
          <w:szCs w:val="24"/>
        </w:rPr>
      </w:pPr>
      <w:r>
        <w:rPr>
          <w:rFonts w:hint="eastAsia"/>
          <w:color w:val="000000"/>
          <w:sz w:val="24"/>
          <w:szCs w:val="24"/>
        </w:rPr>
        <w:t xml:space="preserve">      日期：</w:t>
      </w:r>
      <w:bookmarkStart w:id="201" w:name="_Hlt26955070"/>
      <w:r/>
      <w:bookmarkEnd w:id="201"/>
      <w:r/>
      <w:bookmarkStart w:id="202" w:name="_格式3__银行出具的资信证明"/>
      <w:r/>
      <w:bookmarkEnd w:id="202"/>
      <w:r/>
      <w:bookmarkStart w:id="203" w:name="_Hlt26671380"/>
      <w:r/>
      <w:bookmarkEnd w:id="203"/>
      <w:r>
        <w:rPr>
          <w:rFonts w:hint="eastAsia"/>
          <w:color w:val="000000"/>
          <w:sz w:val="24"/>
          <w:szCs w:val="24"/>
          <w:u w:val="single"/>
        </w:rPr>
        <w:t xml:space="preserve">                                         </w:t>
      </w:r>
      <w:r>
        <w:rPr>
          <w:rFonts w:hint="eastAsia"/>
          <w:color w:val="000000"/>
          <w:sz w:val="24"/>
          <w:szCs w:val="24"/>
        </w:rPr>
      </w:r>
      <w:r/>
    </w:p>
    <w:p>
      <w:pPr>
        <w:pStyle w:val="741"/>
        <w:jc w:val="center"/>
        <w:rPr>
          <w:rFonts w:hint="eastAsia" w:ascii="宋体" w:hAnsi="宋体"/>
          <w:b/>
          <w:color w:val="000000"/>
          <w:sz w:val="30"/>
          <w:szCs w:val="30"/>
        </w:rPr>
      </w:pPr>
      <w:r>
        <w:rPr>
          <w:rFonts w:hint="eastAsia" w:ascii="宋体" w:hAnsi="宋体"/>
          <w:b/>
          <w:color w:val="000000"/>
          <w:sz w:val="30"/>
          <w:szCs w:val="30"/>
        </w:rPr>
      </w:r>
      <w:r/>
    </w:p>
    <w:p>
      <w:pPr>
        <w:pStyle w:val="741"/>
        <w:jc w:val="center"/>
        <w:spacing w:line="360" w:lineRule="auto"/>
        <w:rPr>
          <w:rFonts w:ascii="宋体" w:hAnsi="宋体" w:cs="方正仿宋_GB2312"/>
          <w:b/>
          <w:bCs/>
          <w:sz w:val="30"/>
          <w:szCs w:val="30"/>
        </w:rPr>
      </w:pPr>
      <w:r>
        <w:rPr>
          <w:rFonts w:hint="eastAsia" w:ascii="宋体" w:hAnsi="宋体" w:cs="方正仿宋_GB2312"/>
          <w:b/>
          <w:bCs/>
          <w:sz w:val="30"/>
          <w:szCs w:val="30"/>
        </w:rPr>
        <w:t xml:space="preserve">磋商响应人符合《政府采购法》第二十二条规定条件的声明函</w:t>
      </w:r>
      <w:r>
        <w:rPr>
          <w:rFonts w:ascii="宋体" w:hAnsi="宋体" w:cs="方正仿宋_GB2312"/>
          <w:b/>
          <w:bCs/>
          <w:sz w:val="30"/>
          <w:szCs w:val="30"/>
        </w:rPr>
      </w:r>
      <w:r/>
    </w:p>
    <w:p>
      <w:pPr>
        <w:pStyle w:val="741"/>
        <w:jc w:val="left"/>
        <w:spacing w:line="360" w:lineRule="auto"/>
        <w:rPr>
          <w:rFonts w:ascii="宋体" w:hAnsi="宋体" w:cs="方正仿宋_GB2312"/>
          <w:bCs/>
          <w:sz w:val="32"/>
          <w:szCs w:val="32"/>
        </w:rPr>
      </w:pPr>
      <w:r>
        <w:rPr>
          <w:rFonts w:ascii="宋体" w:hAnsi="宋体" w:cs="方正仿宋_GB2312"/>
          <w:bCs/>
          <w:sz w:val="32"/>
          <w:szCs w:val="32"/>
        </w:rPr>
      </w:r>
      <w:r/>
    </w:p>
    <w:p>
      <w:pPr>
        <w:pStyle w:val="741"/>
        <w:ind w:firstLine="480"/>
        <w:jc w:val="left"/>
        <w:spacing w:line="360" w:lineRule="auto"/>
        <w:rPr>
          <w:rFonts w:ascii="宋体" w:hAnsi="宋体" w:cs="方正仿宋_GB2312"/>
          <w:bCs/>
          <w:sz w:val="24"/>
        </w:rPr>
      </w:pPr>
      <w:r>
        <w:rPr>
          <w:rFonts w:hint="eastAsia" w:ascii="宋体" w:hAnsi="宋体" w:cs="方正仿宋_GB2312"/>
          <w:bCs/>
          <w:sz w:val="24"/>
        </w:rPr>
        <w:t xml:space="preserve">我单位参加________________ （项目名称），__________（项目编号）投标活动。针对《中华人民共和国政府采购法》第二十二条规定做出如下声明：</w:t>
      </w:r>
      <w:r>
        <w:rPr>
          <w:rFonts w:ascii="宋体" w:hAnsi="宋体" w:cs="方正仿宋_GB2312"/>
          <w:bCs/>
          <w:sz w:val="24"/>
        </w:rPr>
      </w:r>
      <w:r/>
    </w:p>
    <w:p>
      <w:pPr>
        <w:pStyle w:val="741"/>
        <w:ind w:firstLine="480"/>
        <w:jc w:val="left"/>
        <w:spacing w:line="360" w:lineRule="auto"/>
        <w:rPr>
          <w:rFonts w:ascii="宋体" w:hAnsi="宋体" w:cs="方正仿宋_GB2312"/>
          <w:bCs/>
          <w:sz w:val="24"/>
        </w:rPr>
      </w:pPr>
      <w:r>
        <w:rPr>
          <w:rFonts w:hint="eastAsia" w:ascii="宋体" w:hAnsi="宋体" w:cs="方正仿宋_GB2312"/>
          <w:bCs/>
          <w:sz w:val="24"/>
        </w:rPr>
        <w:t xml:space="preserve">1.我单位具有独立承担民事责任的能力；</w:t>
      </w:r>
      <w:r>
        <w:rPr>
          <w:rFonts w:ascii="宋体" w:hAnsi="宋体" w:cs="方正仿宋_GB2312"/>
          <w:bCs/>
          <w:sz w:val="24"/>
        </w:rPr>
      </w:r>
      <w:r/>
    </w:p>
    <w:p>
      <w:pPr>
        <w:pStyle w:val="741"/>
        <w:ind w:firstLine="480"/>
        <w:jc w:val="left"/>
        <w:spacing w:line="360" w:lineRule="auto"/>
        <w:rPr>
          <w:rFonts w:ascii="宋体" w:hAnsi="宋体" w:cs="方正仿宋_GB2312"/>
          <w:bCs/>
          <w:sz w:val="24"/>
        </w:rPr>
      </w:pPr>
      <w:r>
        <w:rPr>
          <w:rFonts w:hint="eastAsia" w:ascii="宋体" w:hAnsi="宋体" w:cs="方正仿宋_GB2312"/>
          <w:bCs/>
          <w:sz w:val="24"/>
        </w:rPr>
        <w:t xml:space="preserve">2.我单位具有良好的商业信誉和健全的财务会计制度；</w:t>
      </w:r>
      <w:r>
        <w:rPr>
          <w:rFonts w:ascii="宋体" w:hAnsi="宋体" w:cs="方正仿宋_GB2312"/>
          <w:bCs/>
          <w:sz w:val="24"/>
        </w:rPr>
      </w:r>
      <w:r/>
    </w:p>
    <w:p>
      <w:pPr>
        <w:pStyle w:val="741"/>
        <w:ind w:firstLine="480"/>
        <w:jc w:val="left"/>
        <w:spacing w:line="360" w:lineRule="auto"/>
        <w:rPr>
          <w:rFonts w:ascii="宋体" w:hAnsi="宋体" w:cs="方正仿宋_GB2312"/>
          <w:bCs/>
          <w:sz w:val="24"/>
        </w:rPr>
      </w:pPr>
      <w:r>
        <w:rPr>
          <w:rFonts w:hint="eastAsia" w:ascii="宋体" w:hAnsi="宋体" w:cs="方正仿宋_GB2312"/>
          <w:bCs/>
          <w:sz w:val="24"/>
        </w:rPr>
        <w:t xml:space="preserve">3.我单位具有履行合同所必需的设备和专业技术能力；</w:t>
      </w:r>
      <w:r>
        <w:rPr>
          <w:rFonts w:ascii="宋体" w:hAnsi="宋体" w:cs="方正仿宋_GB2312"/>
          <w:bCs/>
          <w:sz w:val="24"/>
        </w:rPr>
      </w:r>
      <w:r/>
    </w:p>
    <w:p>
      <w:pPr>
        <w:pStyle w:val="741"/>
        <w:ind w:firstLine="480"/>
        <w:jc w:val="left"/>
        <w:spacing w:line="360" w:lineRule="auto"/>
        <w:rPr>
          <w:rFonts w:ascii="宋体" w:hAnsi="宋体" w:cs="方正仿宋_GB2312"/>
          <w:bCs/>
          <w:sz w:val="24"/>
        </w:rPr>
      </w:pPr>
      <w:r>
        <w:rPr>
          <w:rFonts w:hint="eastAsia" w:ascii="宋体" w:hAnsi="宋体" w:cs="方正仿宋_GB2312"/>
          <w:bCs/>
          <w:sz w:val="24"/>
        </w:rPr>
        <w:t xml:space="preserve">4.我单位有依法缴纳税收和社会保障资金的良好记录；</w:t>
      </w:r>
      <w:r>
        <w:rPr>
          <w:rFonts w:ascii="宋体" w:hAnsi="宋体" w:cs="方正仿宋_GB2312"/>
          <w:bCs/>
          <w:sz w:val="24"/>
        </w:rPr>
      </w:r>
      <w:r/>
    </w:p>
    <w:p>
      <w:pPr>
        <w:pStyle w:val="741"/>
        <w:ind w:firstLine="480"/>
        <w:jc w:val="left"/>
        <w:spacing w:line="360" w:lineRule="auto"/>
        <w:rPr>
          <w:rFonts w:ascii="宋体" w:hAnsi="宋体" w:cs="方正仿宋_GB2312"/>
          <w:bCs/>
          <w:sz w:val="24"/>
        </w:rPr>
      </w:pPr>
      <w:r>
        <w:rPr>
          <w:rFonts w:hint="eastAsia" w:ascii="宋体" w:hAnsi="宋体" w:cs="方正仿宋_GB2312"/>
          <w:bCs/>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s="方正仿宋_GB2312"/>
          <w:bCs/>
          <w:sz w:val="24"/>
        </w:rPr>
      </w:r>
      <w:r/>
    </w:p>
    <w:p>
      <w:pPr>
        <w:pStyle w:val="741"/>
        <w:ind w:firstLine="480"/>
        <w:jc w:val="left"/>
        <w:spacing w:line="360" w:lineRule="auto"/>
        <w:rPr>
          <w:rFonts w:ascii="宋体" w:hAnsi="宋体" w:cs="方正仿宋_GB2312"/>
          <w:bCs/>
          <w:sz w:val="24"/>
        </w:rPr>
      </w:pPr>
      <w:r>
        <w:rPr>
          <w:rFonts w:hint="eastAsia" w:ascii="宋体" w:hAnsi="宋体" w:cs="方正仿宋_GB2312"/>
          <w:bCs/>
          <w:sz w:val="24"/>
        </w:rPr>
        <w:t xml:space="preserve">6.我单位满足法律、行政法规规定的其他条件。</w:t>
      </w:r>
      <w:r>
        <w:rPr>
          <w:rFonts w:ascii="宋体" w:hAnsi="宋体" w:cs="方正仿宋_GB2312"/>
          <w:bCs/>
          <w:sz w:val="24"/>
        </w:rPr>
      </w:r>
      <w:r/>
    </w:p>
    <w:p>
      <w:pPr>
        <w:pStyle w:val="741"/>
        <w:jc w:val="center"/>
        <w:spacing w:line="360" w:lineRule="auto"/>
        <w:rPr>
          <w:rFonts w:ascii="宋体" w:hAnsi="宋体" w:cs="方正仿宋_GB2312"/>
          <w:bCs/>
          <w:sz w:val="24"/>
        </w:rPr>
      </w:pPr>
      <w:r>
        <w:rPr>
          <w:rFonts w:ascii="宋体" w:hAnsi="宋体" w:cs="方正仿宋_GB2312"/>
          <w:bCs/>
          <w:sz w:val="24"/>
        </w:rPr>
      </w:r>
      <w:r/>
    </w:p>
    <w:p>
      <w:pPr>
        <w:pStyle w:val="741"/>
        <w:jc w:val="center"/>
        <w:spacing w:line="360" w:lineRule="auto"/>
        <w:rPr>
          <w:rFonts w:ascii="宋体" w:hAnsi="宋体" w:cs="方正仿宋_GB2312"/>
          <w:bCs/>
          <w:sz w:val="24"/>
        </w:rPr>
      </w:pPr>
      <w:r>
        <w:rPr>
          <w:rFonts w:ascii="宋体" w:hAnsi="宋体" w:cs="方正仿宋_GB2312"/>
          <w:bCs/>
          <w:sz w:val="24"/>
        </w:rPr>
      </w:r>
      <w:r/>
    </w:p>
    <w:p>
      <w:pPr>
        <w:pStyle w:val="741"/>
        <w:jc w:val="center"/>
        <w:spacing w:line="360" w:lineRule="auto"/>
        <w:rPr>
          <w:rFonts w:ascii="宋体" w:hAnsi="宋体" w:cs="方正仿宋_GB2312"/>
          <w:bCs/>
          <w:sz w:val="24"/>
        </w:rPr>
      </w:pPr>
      <w:r>
        <w:rPr>
          <w:rFonts w:ascii="宋体" w:hAnsi="宋体" w:cs="方正仿宋_GB2312"/>
          <w:bCs/>
          <w:sz w:val="24"/>
        </w:rPr>
      </w:r>
      <w:r/>
    </w:p>
    <w:p>
      <w:pPr>
        <w:pStyle w:val="741"/>
        <w:jc w:val="center"/>
        <w:spacing w:line="360" w:lineRule="auto"/>
        <w:rPr>
          <w:rFonts w:ascii="宋体" w:hAnsi="宋体" w:cs="方正仿宋_GB2312"/>
          <w:bCs/>
          <w:sz w:val="24"/>
        </w:rPr>
      </w:pPr>
      <w:r>
        <w:rPr>
          <w:rFonts w:ascii="宋体" w:hAnsi="宋体" w:cs="方正仿宋_GB2312"/>
          <w:bCs/>
          <w:sz w:val="24"/>
        </w:rPr>
      </w:r>
      <w:r/>
    </w:p>
    <w:p>
      <w:pPr>
        <w:pStyle w:val="741"/>
        <w:jc w:val="center"/>
        <w:spacing w:line="360" w:lineRule="auto"/>
        <w:rPr>
          <w:rFonts w:ascii="宋体" w:hAnsi="宋体" w:cs="方正仿宋_GB2312"/>
          <w:bCs/>
          <w:sz w:val="24"/>
        </w:rPr>
      </w:pPr>
      <w:r>
        <w:rPr>
          <w:rFonts w:ascii="宋体" w:hAnsi="宋体" w:cs="方正仿宋_GB2312"/>
          <w:bCs/>
          <w:sz w:val="24"/>
        </w:rPr>
      </w:r>
      <w:r/>
    </w:p>
    <w:p>
      <w:pPr>
        <w:pStyle w:val="741"/>
        <w:jc w:val="right"/>
        <w:tabs>
          <w:tab w:val="left" w:pos="360" w:leader="none"/>
        </w:tabs>
        <w:rPr>
          <w:rFonts w:hint="eastAsia"/>
          <w:color w:val="000000"/>
          <w:sz w:val="24"/>
          <w:szCs w:val="24"/>
        </w:rPr>
      </w:pPr>
      <w:r>
        <w:rPr>
          <w:rFonts w:hint="eastAsia" w:ascii="宋体" w:hAnsi="宋体" w:cs="方正仿宋_GB2312"/>
          <w:bCs/>
          <w:sz w:val="24"/>
        </w:rPr>
        <w:t xml:space="preserve">                  承诺人名称：</w:t>
      </w:r>
      <w:r>
        <w:rPr>
          <w:rFonts w:hint="eastAsia" w:ascii="宋体" w:hAnsi="宋体" w:cs="宋体"/>
          <w:sz w:val="24"/>
          <w:szCs w:val="24"/>
        </w:rPr>
        <w:t xml:space="preserve">_</w:t>
      </w:r>
      <w:r>
        <w:rPr>
          <w:rFonts w:hint="eastAsia"/>
          <w:color w:val="000000"/>
          <w:sz w:val="24"/>
          <w:szCs w:val="24"/>
          <w:u w:val="single"/>
        </w:rPr>
        <w:t xml:space="preserve">（加盖CA电子公章）</w:t>
      </w:r>
      <w:r>
        <w:rPr>
          <w:rFonts w:hint="eastAsia"/>
          <w:color w:val="000000"/>
          <w:sz w:val="24"/>
          <w:szCs w:val="24"/>
        </w:rPr>
      </w:r>
      <w:r/>
    </w:p>
    <w:p>
      <w:pPr>
        <w:pStyle w:val="741"/>
        <w:jc w:val="center"/>
        <w:spacing w:line="360" w:lineRule="auto"/>
        <w:rPr>
          <w:rFonts w:ascii="宋体" w:hAnsi="宋体" w:cs="方正仿宋_GB2312"/>
          <w:bCs/>
          <w:sz w:val="24"/>
        </w:rPr>
      </w:pPr>
      <w:r>
        <w:rPr>
          <w:rFonts w:ascii="宋体" w:hAnsi="宋体" w:cs="方正仿宋_GB2312"/>
          <w:bCs/>
          <w:sz w:val="24"/>
        </w:rPr>
      </w:r>
      <w:r/>
    </w:p>
    <w:p>
      <w:pPr>
        <w:pStyle w:val="741"/>
        <w:jc w:val="right"/>
        <w:spacing w:line="360" w:lineRule="auto"/>
        <w:rPr>
          <w:rFonts w:ascii="宋体" w:hAnsi="宋体" w:cs="方正仿宋_GB2312"/>
          <w:bCs/>
          <w:sz w:val="24"/>
        </w:rPr>
      </w:pPr>
      <w:r>
        <w:rPr>
          <w:rFonts w:hint="eastAsia" w:ascii="宋体" w:hAnsi="宋体" w:cs="方正仿宋_GB2312"/>
          <w:bCs/>
          <w:sz w:val="24"/>
        </w:rPr>
        <w:t xml:space="preserve">                          日期：______年    月    日</w:t>
      </w:r>
      <w:r>
        <w:rPr>
          <w:rFonts w:ascii="宋体" w:hAnsi="宋体" w:cs="方正仿宋_GB2312"/>
          <w:bCs/>
          <w:sz w:val="24"/>
        </w:rPr>
      </w:r>
      <w:r/>
    </w:p>
    <w:p>
      <w:pPr>
        <w:pStyle w:val="741"/>
        <w:jc w:val="center"/>
        <w:spacing w:line="360" w:lineRule="auto"/>
        <w:rPr>
          <w:rFonts w:ascii="宋体" w:hAnsi="宋体" w:cs="方正仿宋_GB2312"/>
          <w:bCs/>
          <w:sz w:val="32"/>
          <w:szCs w:val="32"/>
        </w:rPr>
      </w:pPr>
      <w:r>
        <w:rPr>
          <w:rFonts w:ascii="宋体" w:hAnsi="宋体" w:cs="方正仿宋_GB2312"/>
          <w:bCs/>
          <w:sz w:val="32"/>
          <w:szCs w:val="32"/>
        </w:rPr>
      </w:r>
      <w:r/>
    </w:p>
    <w:p>
      <w:pPr>
        <w:pStyle w:val="741"/>
        <w:jc w:val="center"/>
        <w:spacing w:line="360" w:lineRule="auto"/>
        <w:rPr>
          <w:rFonts w:ascii="宋体" w:hAnsi="宋体" w:cs="方正仿宋_GB2312"/>
          <w:bCs/>
          <w:sz w:val="32"/>
          <w:szCs w:val="32"/>
        </w:rPr>
      </w:pPr>
      <w:r>
        <w:rPr>
          <w:rFonts w:ascii="宋体" w:hAnsi="宋体" w:cs="方正仿宋_GB2312"/>
          <w:bCs/>
          <w:sz w:val="32"/>
          <w:szCs w:val="32"/>
        </w:rPr>
      </w:r>
      <w:r/>
    </w:p>
    <w:p>
      <w:pPr>
        <w:pStyle w:val="741"/>
        <w:jc w:val="center"/>
        <w:spacing w:line="360" w:lineRule="auto"/>
        <w:rPr>
          <w:rFonts w:ascii="宋体" w:hAnsi="宋体" w:cs="方正仿宋_GB2312"/>
          <w:bCs/>
          <w:sz w:val="32"/>
          <w:szCs w:val="32"/>
        </w:rPr>
      </w:pPr>
      <w:r>
        <w:rPr>
          <w:rFonts w:ascii="宋体" w:hAnsi="宋体" w:cs="方正仿宋_GB2312"/>
          <w:bCs/>
          <w:sz w:val="32"/>
          <w:szCs w:val="32"/>
        </w:rPr>
      </w:r>
      <w:r/>
    </w:p>
    <w:p>
      <w:pPr>
        <w:pStyle w:val="741"/>
        <w:jc w:val="center"/>
        <w:spacing w:line="360" w:lineRule="auto"/>
        <w:rPr>
          <w:rFonts w:ascii="宋体" w:hAnsi="宋体" w:cs="方正仿宋_GB2312"/>
          <w:bCs/>
          <w:sz w:val="32"/>
          <w:szCs w:val="32"/>
        </w:rPr>
      </w:pPr>
      <w:r>
        <w:rPr>
          <w:rFonts w:ascii="宋体" w:hAnsi="宋体" w:cs="方正仿宋_GB2312"/>
          <w:bCs/>
          <w:sz w:val="32"/>
          <w:szCs w:val="32"/>
        </w:rPr>
      </w:r>
      <w:r/>
    </w:p>
    <w:p>
      <w:pPr>
        <w:pStyle w:val="767"/>
        <w:ind w:left="1680" w:firstLine="360"/>
      </w:pPr>
      <w:r/>
      <w:r/>
    </w:p>
    <w:p>
      <w:pPr>
        <w:pStyle w:val="741"/>
        <w:jc w:val="center"/>
        <w:spacing w:line="360" w:lineRule="auto"/>
        <w:rPr>
          <w:rFonts w:ascii="宋体" w:hAnsi="宋体" w:cs="方正仿宋_GB2312"/>
          <w:b/>
          <w:bCs/>
          <w:sz w:val="30"/>
          <w:szCs w:val="30"/>
        </w:rPr>
      </w:pPr>
      <w:r>
        <w:rPr>
          <w:rFonts w:hint="eastAsia" w:ascii="宋体" w:hAnsi="宋体" w:cs="方正仿宋_GB2312"/>
          <w:b/>
          <w:bCs/>
          <w:sz w:val="30"/>
          <w:szCs w:val="30"/>
        </w:rPr>
        <w:t xml:space="preserve">关于资格文件的声明函</w:t>
      </w:r>
      <w:r>
        <w:rPr>
          <w:rFonts w:ascii="宋体" w:hAnsi="宋体" w:cs="方正仿宋_GB2312"/>
          <w:b/>
          <w:bCs/>
          <w:sz w:val="30"/>
          <w:szCs w:val="30"/>
        </w:rPr>
      </w:r>
      <w:r/>
    </w:p>
    <w:p>
      <w:pPr>
        <w:pStyle w:val="741"/>
        <w:jc w:val="center"/>
        <w:spacing w:line="460" w:lineRule="exact"/>
        <w:rPr>
          <w:rFonts w:ascii="宋体" w:hAnsi="宋体"/>
          <w:bCs/>
          <w:sz w:val="24"/>
        </w:rPr>
        <w:outlineLvl w:val="4"/>
      </w:pPr>
      <w:r>
        <w:rPr>
          <w:rFonts w:ascii="宋体" w:hAnsi="宋体"/>
          <w:bCs/>
          <w:sz w:val="24"/>
        </w:rPr>
      </w:r>
      <w:r/>
    </w:p>
    <w:p>
      <w:pPr>
        <w:pStyle w:val="741"/>
        <w:jc w:val="left"/>
        <w:spacing w:line="460" w:lineRule="exact"/>
        <w:rPr>
          <w:rFonts w:ascii="宋体" w:hAnsi="宋体"/>
          <w:bCs/>
          <w:sz w:val="24"/>
        </w:rPr>
      </w:pPr>
      <w:r>
        <w:rPr>
          <w:rFonts w:hint="eastAsia" w:ascii="宋体" w:hAnsi="宋体"/>
          <w:bCs/>
          <w:sz w:val="24"/>
          <w:u w:val="single"/>
        </w:rPr>
        <w:t xml:space="preserve">       （采购人）       </w:t>
      </w:r>
      <w:r>
        <w:rPr>
          <w:rFonts w:hint="eastAsia" w:ascii="宋体" w:hAnsi="宋体"/>
          <w:bCs/>
          <w:sz w:val="24"/>
        </w:rPr>
        <w:t xml:space="preserve">：</w:t>
      </w:r>
      <w:r>
        <w:rPr>
          <w:rFonts w:ascii="宋体" w:hAnsi="宋体"/>
          <w:bCs/>
          <w:sz w:val="24"/>
        </w:rPr>
      </w:r>
      <w:r/>
    </w:p>
    <w:p>
      <w:pPr>
        <w:pStyle w:val="741"/>
        <w:ind w:firstLine="484"/>
        <w:jc w:val="left"/>
        <w:spacing w:line="460" w:lineRule="exact"/>
        <w:rPr>
          <w:rFonts w:ascii="宋体" w:hAnsi="宋体"/>
          <w:bCs/>
          <w:sz w:val="24"/>
        </w:rPr>
      </w:pPr>
      <w:r>
        <w:rPr>
          <w:rFonts w:hint="eastAsia" w:ascii="宋体" w:hAnsi="宋体"/>
          <w:bCs/>
          <w:sz w:val="24"/>
        </w:rPr>
        <w:t xml:space="preserve">本公司愿就由贵公司组织实施的</w:t>
      </w:r>
      <w:r>
        <w:rPr>
          <w:rFonts w:hint="eastAsia" w:ascii="宋体" w:hAnsi="宋体"/>
          <w:bCs/>
          <w:sz w:val="24"/>
          <w:u w:val="single"/>
        </w:rPr>
        <w:t xml:space="preserve">                    （项目名称、项目编号）</w:t>
      </w:r>
      <w:r>
        <w:rPr>
          <w:rFonts w:hint="eastAsia" w:ascii="宋体" w:hAnsi="宋体"/>
          <w:bCs/>
          <w:sz w:val="24"/>
        </w:rPr>
        <w:t xml:space="preserve">的采购活动进行投标。本公司所提交的响应文件中所有关于投标资格的文件、证明和陈述均是真实的、准确的。若与真实情况不符，本公司愿意承担由此而产生的一切后果。</w:t>
      </w:r>
      <w:r>
        <w:rPr>
          <w:rFonts w:ascii="宋体" w:hAnsi="宋体"/>
          <w:bCs/>
          <w:sz w:val="24"/>
        </w:rPr>
      </w:r>
      <w:r/>
    </w:p>
    <w:p>
      <w:pPr>
        <w:pStyle w:val="741"/>
        <w:ind w:firstLine="484"/>
        <w:jc w:val="left"/>
        <w:spacing w:line="460" w:lineRule="exact"/>
        <w:rPr>
          <w:rFonts w:ascii="宋体" w:hAnsi="宋体"/>
          <w:bCs/>
          <w:sz w:val="24"/>
        </w:rPr>
      </w:pPr>
      <w:r>
        <w:rPr>
          <w:rFonts w:ascii="宋体" w:hAnsi="宋体"/>
          <w:bCs/>
          <w:sz w:val="24"/>
        </w:rPr>
      </w:r>
      <w:r/>
    </w:p>
    <w:p>
      <w:pPr>
        <w:pStyle w:val="741"/>
        <w:ind w:firstLine="484"/>
        <w:jc w:val="left"/>
        <w:spacing w:line="460" w:lineRule="exact"/>
        <w:rPr>
          <w:rFonts w:ascii="宋体" w:hAnsi="宋体"/>
          <w:bCs/>
          <w:sz w:val="24"/>
        </w:rPr>
      </w:pPr>
      <w:r>
        <w:rPr>
          <w:rFonts w:ascii="宋体" w:hAnsi="宋体"/>
          <w:bCs/>
          <w:sz w:val="24"/>
        </w:rPr>
      </w:r>
      <w:r/>
    </w:p>
    <w:p>
      <w:pPr>
        <w:pStyle w:val="741"/>
        <w:jc w:val="right"/>
        <w:spacing w:line="460" w:lineRule="exact"/>
        <w:rPr>
          <w:rFonts w:ascii="宋体" w:hAnsi="宋体"/>
          <w:bCs/>
          <w:sz w:val="24"/>
        </w:rPr>
      </w:pPr>
      <w:r>
        <w:rPr>
          <w:rFonts w:ascii="宋体" w:hAnsi="宋体"/>
          <w:bCs/>
          <w:sz w:val="24"/>
        </w:rPr>
      </w:r>
      <w:r/>
    </w:p>
    <w:p>
      <w:pPr>
        <w:pStyle w:val="741"/>
        <w:ind w:right="480" w:firstLine="3720"/>
        <w:spacing w:line="460" w:lineRule="exact"/>
        <w:rPr>
          <w:rFonts w:ascii="宋体" w:hAnsi="宋体"/>
          <w:bCs/>
          <w:sz w:val="24"/>
        </w:rPr>
      </w:pPr>
      <w:r>
        <w:rPr>
          <w:rFonts w:hint="eastAsia" w:ascii="宋体" w:hAnsi="宋体" w:cs="宋体"/>
          <w:sz w:val="24"/>
          <w:szCs w:val="24"/>
        </w:rPr>
        <w:t xml:space="preserve">磋商供应商（</w:t>
      </w:r>
      <w:r>
        <w:rPr>
          <w:rFonts w:hint="eastAsia" w:ascii="宋体" w:hAnsi="宋体"/>
          <w:bCs/>
          <w:sz w:val="24"/>
        </w:rPr>
        <w:t xml:space="preserve">公章）：</w:t>
      </w:r>
      <w:r>
        <w:rPr>
          <w:rFonts w:hint="eastAsia"/>
          <w:color w:val="000000"/>
          <w:sz w:val="24"/>
          <w:szCs w:val="24"/>
          <w:u w:val="single"/>
        </w:rPr>
        <w:t xml:space="preserve">（加盖CA电子公章）</w:t>
      </w:r>
      <w:r>
        <w:rPr>
          <w:rFonts w:ascii="宋体" w:hAnsi="宋体"/>
          <w:bCs/>
          <w:sz w:val="24"/>
        </w:rPr>
      </w:r>
      <w:r/>
    </w:p>
    <w:p>
      <w:pPr>
        <w:pStyle w:val="741"/>
        <w:jc w:val="right"/>
        <w:spacing w:line="460" w:lineRule="exact"/>
        <w:rPr>
          <w:rFonts w:ascii="宋体" w:hAnsi="宋体"/>
          <w:bCs/>
          <w:sz w:val="24"/>
        </w:rPr>
      </w:pPr>
      <w:r>
        <w:rPr>
          <w:rFonts w:ascii="宋体" w:hAnsi="宋体"/>
          <w:bCs/>
          <w:sz w:val="24"/>
        </w:rPr>
      </w:r>
      <w:r/>
    </w:p>
    <w:p>
      <w:pPr>
        <w:pStyle w:val="741"/>
        <w:jc w:val="right"/>
        <w:spacing w:line="460" w:lineRule="exact"/>
        <w:rPr>
          <w:rFonts w:ascii="宋体" w:hAnsi="宋体"/>
          <w:bCs/>
          <w:sz w:val="24"/>
        </w:rPr>
      </w:pPr>
      <w:r>
        <w:rPr>
          <w:rFonts w:ascii="宋体" w:hAnsi="宋体"/>
          <w:bCs/>
          <w:sz w:val="24"/>
        </w:rPr>
      </w:r>
      <w:r/>
    </w:p>
    <w:p>
      <w:pPr>
        <w:pStyle w:val="741"/>
        <w:jc w:val="right"/>
        <w:spacing w:line="460" w:lineRule="exact"/>
        <w:rPr>
          <w:rFonts w:ascii="宋体" w:hAnsi="宋体"/>
          <w:bCs/>
          <w:sz w:val="24"/>
        </w:rPr>
      </w:pPr>
      <w:r>
        <w:rPr>
          <w:rFonts w:hint="eastAsia" w:ascii="宋体" w:hAnsi="宋体"/>
          <w:bCs/>
          <w:sz w:val="24"/>
        </w:rPr>
        <w:t xml:space="preserve">年</w:t>
      </w:r>
      <w:r>
        <w:rPr>
          <w:rFonts w:hint="eastAsia" w:ascii="宋体" w:hAnsi="宋体"/>
          <w:bCs/>
          <w:sz w:val="24"/>
        </w:rPr>
        <w:tab/>
      </w:r>
      <w:r>
        <w:rPr>
          <w:rFonts w:hint="eastAsia" w:ascii="宋体" w:hAnsi="宋体"/>
          <w:bCs/>
          <w:sz w:val="24"/>
        </w:rPr>
        <w:t xml:space="preserve">  月   日</w:t>
      </w:r>
      <w:r>
        <w:rPr>
          <w:rFonts w:ascii="宋体" w:hAnsi="宋体"/>
          <w:bCs/>
          <w:sz w:val="24"/>
        </w:rPr>
      </w:r>
      <w:r/>
    </w:p>
    <w:p>
      <w:pPr>
        <w:pStyle w:val="741"/>
        <w:jc w:val="center"/>
        <w:spacing w:line="360" w:lineRule="auto"/>
        <w:rPr>
          <w:rFonts w:ascii="宋体" w:hAnsi="宋体"/>
          <w:b/>
          <w:spacing w:val="8"/>
          <w:sz w:val="30"/>
          <w:szCs w:val="30"/>
        </w:rPr>
      </w:pPr>
      <w:r>
        <w:rPr>
          <w:rFonts w:hint="eastAsia" w:ascii="宋体" w:hAnsi="宋体" w:cs="宋体"/>
          <w:sz w:val="24"/>
          <w:szCs w:val="24"/>
        </w:rPr>
        <w:br w:type="page" w:clear="all"/>
      </w:r>
      <w:r>
        <w:rPr>
          <w:rFonts w:hint="eastAsia" w:ascii="宋体" w:hAnsi="宋体"/>
          <w:b/>
          <w:sz w:val="30"/>
          <w:szCs w:val="30"/>
        </w:rPr>
        <w:t xml:space="preserve">拟派</w:t>
      </w:r>
      <w:r>
        <w:rPr>
          <w:rFonts w:hint="eastAsia" w:ascii="宋体" w:hAnsi="宋体"/>
          <w:b/>
          <w:spacing w:val="8"/>
          <w:sz w:val="30"/>
          <w:szCs w:val="30"/>
        </w:rPr>
        <w:t xml:space="preserve">项目负责人无在建工程承诺书</w:t>
      </w:r>
      <w:r>
        <w:rPr>
          <w:rFonts w:ascii="宋体" w:hAnsi="宋体"/>
          <w:b/>
          <w:spacing w:val="8"/>
          <w:sz w:val="30"/>
          <w:szCs w:val="30"/>
        </w:rPr>
      </w:r>
      <w:r/>
    </w:p>
    <w:p>
      <w:pPr>
        <w:pStyle w:val="741"/>
        <w:spacing w:line="360" w:lineRule="auto"/>
        <w:rPr>
          <w:rFonts w:ascii="宋体" w:hAnsi="宋体"/>
          <w:spacing w:val="8"/>
          <w:sz w:val="24"/>
          <w:szCs w:val="24"/>
        </w:rPr>
      </w:pPr>
      <w:r>
        <w:rPr>
          <w:rFonts w:ascii="宋体" w:hAnsi="宋体"/>
          <w:spacing w:val="8"/>
          <w:sz w:val="24"/>
          <w:szCs w:val="24"/>
        </w:rPr>
      </w:r>
      <w:r/>
    </w:p>
    <w:p>
      <w:pPr>
        <w:pStyle w:val="741"/>
        <w:spacing w:line="360" w:lineRule="auto"/>
        <w:rPr>
          <w:rFonts w:ascii="宋体" w:hAnsi="宋体"/>
          <w:spacing w:val="8"/>
          <w:sz w:val="24"/>
          <w:szCs w:val="24"/>
        </w:rPr>
      </w:pPr>
      <w:r>
        <w:rPr>
          <w:rFonts w:hint="eastAsia" w:ascii="宋体" w:hAnsi="宋体"/>
          <w:spacing w:val="8"/>
          <w:sz w:val="24"/>
          <w:szCs w:val="24"/>
          <w:u w:val="single"/>
        </w:rPr>
        <w:t xml:space="preserve">（采购人单位名称）</w:t>
      </w:r>
      <w:r>
        <w:rPr>
          <w:rFonts w:hint="eastAsia" w:ascii="宋体" w:hAnsi="宋体"/>
          <w:spacing w:val="8"/>
          <w:sz w:val="24"/>
          <w:szCs w:val="24"/>
        </w:rPr>
        <w:t xml:space="preserve">：</w:t>
      </w:r>
      <w:r>
        <w:rPr>
          <w:rFonts w:ascii="宋体" w:hAnsi="宋体"/>
          <w:spacing w:val="8"/>
          <w:sz w:val="24"/>
          <w:szCs w:val="24"/>
        </w:rPr>
      </w:r>
      <w:r/>
    </w:p>
    <w:p>
      <w:pPr>
        <w:pStyle w:val="741"/>
        <w:ind w:firstLine="482"/>
        <w:spacing w:line="360" w:lineRule="auto"/>
        <w:rPr>
          <w:rFonts w:ascii="宋体" w:hAnsi="宋体"/>
          <w:spacing w:val="8"/>
          <w:sz w:val="24"/>
          <w:szCs w:val="24"/>
        </w:rPr>
      </w:pPr>
      <w:r>
        <w:rPr>
          <w:rFonts w:hint="eastAsia" w:ascii="宋体" w:hAnsi="宋体"/>
          <w:spacing w:val="8"/>
          <w:sz w:val="24"/>
          <w:szCs w:val="24"/>
        </w:rPr>
        <w:t xml:space="preserve">我方参加你方的</w:t>
      </w:r>
      <w:r>
        <w:rPr>
          <w:rFonts w:hint="eastAsia" w:ascii="宋体" w:hAnsi="宋体"/>
          <w:spacing w:val="8"/>
          <w:sz w:val="24"/>
          <w:szCs w:val="24"/>
          <w:u w:val="single"/>
        </w:rPr>
        <w:t xml:space="preserve">          </w:t>
      </w:r>
      <w:r>
        <w:rPr>
          <w:rFonts w:hint="eastAsia" w:ascii="宋体" w:hAnsi="宋体"/>
          <w:spacing w:val="8"/>
          <w:sz w:val="24"/>
          <w:szCs w:val="24"/>
        </w:rPr>
        <w:t xml:space="preserve">项目（以下简称“本工程”）投标的申请，拟派项目负责人为</w:t>
      </w:r>
      <w:r>
        <w:rPr>
          <w:rFonts w:hint="eastAsia" w:ascii="宋体" w:hAnsi="宋体"/>
          <w:spacing w:val="8"/>
          <w:sz w:val="24"/>
          <w:szCs w:val="24"/>
          <w:u w:val="single"/>
        </w:rPr>
        <w:t xml:space="preserve">         </w:t>
      </w:r>
      <w:r>
        <w:rPr>
          <w:rFonts w:hint="eastAsia" w:ascii="宋体" w:hAnsi="宋体"/>
          <w:spacing w:val="8"/>
          <w:sz w:val="24"/>
          <w:szCs w:val="24"/>
        </w:rPr>
        <w:t xml:space="preserve">。现我方向你方慎重承诺：</w:t>
      </w:r>
      <w:r>
        <w:rPr>
          <w:rFonts w:ascii="宋体" w:hAnsi="宋体"/>
          <w:spacing w:val="8"/>
          <w:sz w:val="24"/>
          <w:szCs w:val="24"/>
        </w:rPr>
      </w:r>
      <w:r/>
    </w:p>
    <w:p>
      <w:pPr>
        <w:pStyle w:val="741"/>
        <w:ind w:firstLine="482"/>
        <w:spacing w:line="360" w:lineRule="auto"/>
        <w:rPr>
          <w:rFonts w:ascii="宋体" w:hAnsi="宋体"/>
          <w:spacing w:val="8"/>
          <w:sz w:val="24"/>
          <w:szCs w:val="24"/>
        </w:rPr>
      </w:pPr>
      <w:r>
        <w:rPr>
          <w:rFonts w:hint="eastAsia" w:ascii="宋体" w:hAnsi="宋体"/>
          <w:spacing w:val="8"/>
          <w:sz w:val="24"/>
          <w:szCs w:val="24"/>
        </w:rPr>
        <w:t xml:space="preserve">拟派项目负责人无在建工程，如果我方经本工程评标委员会评定为第一成交候选人，在公示期间被他人举报并经招标投标监管机构核实，确认拟派项目负责人有在建工程，那么取消我方第一成交候选人资格。</w:t>
      </w:r>
      <w:r>
        <w:rPr>
          <w:rFonts w:ascii="宋体" w:hAnsi="宋体"/>
          <w:spacing w:val="8"/>
          <w:sz w:val="24"/>
          <w:szCs w:val="24"/>
        </w:rPr>
      </w:r>
      <w:r/>
    </w:p>
    <w:p>
      <w:pPr>
        <w:pStyle w:val="741"/>
        <w:ind w:right="-512" w:firstLine="3720"/>
        <w:spacing w:line="360" w:lineRule="auto"/>
        <w:rPr>
          <w:rFonts w:ascii="宋体" w:hAnsi="宋体"/>
          <w:sz w:val="24"/>
          <w:szCs w:val="24"/>
        </w:rPr>
      </w:pPr>
      <w:r>
        <w:rPr>
          <w:rFonts w:ascii="宋体" w:hAnsi="宋体"/>
          <w:sz w:val="24"/>
          <w:szCs w:val="24"/>
        </w:rPr>
      </w:r>
      <w:r/>
    </w:p>
    <w:p>
      <w:pPr>
        <w:pStyle w:val="741"/>
        <w:ind w:right="-512" w:firstLine="3720"/>
        <w:spacing w:line="360" w:lineRule="auto"/>
        <w:rPr>
          <w:rFonts w:ascii="宋体" w:hAnsi="宋体"/>
          <w:sz w:val="24"/>
          <w:szCs w:val="24"/>
        </w:rPr>
      </w:pPr>
      <w:r>
        <w:rPr>
          <w:rFonts w:ascii="宋体" w:hAnsi="宋体"/>
          <w:sz w:val="24"/>
          <w:szCs w:val="24"/>
        </w:rPr>
      </w:r>
      <w:r/>
    </w:p>
    <w:p>
      <w:pPr>
        <w:pStyle w:val="741"/>
        <w:jc w:val="center"/>
        <w:spacing w:line="360" w:lineRule="auto"/>
        <w:rPr>
          <w:rFonts w:ascii="宋体" w:hAnsi="宋体"/>
          <w:sz w:val="24"/>
          <w:szCs w:val="24"/>
        </w:rPr>
      </w:pPr>
      <w:r>
        <w:rPr>
          <w:rFonts w:hint="eastAsia" w:ascii="宋体" w:hAnsi="宋体" w:cs="宋体"/>
          <w:sz w:val="24"/>
          <w:szCs w:val="24"/>
        </w:rPr>
        <w:t xml:space="preserve">  </w:t>
      </w:r>
      <w:r>
        <w:rPr>
          <w:rFonts w:ascii="宋体" w:hAnsi="宋体"/>
          <w:sz w:val="24"/>
          <w:szCs w:val="24"/>
        </w:rPr>
      </w:r>
      <w:r/>
    </w:p>
    <w:p>
      <w:pPr>
        <w:pStyle w:val="741"/>
        <w:ind w:firstLine="3840"/>
        <w:spacing w:line="360" w:lineRule="auto"/>
        <w:rPr>
          <w:rFonts w:hint="eastAsia" w:ascii="宋体" w:hAnsi="宋体"/>
          <w:sz w:val="24"/>
          <w:szCs w:val="24"/>
        </w:rPr>
      </w:pPr>
      <w:r>
        <w:rPr>
          <w:rFonts w:hint="eastAsia" w:ascii="宋体" w:hAnsi="宋体" w:cs="宋体"/>
          <w:sz w:val="24"/>
          <w:szCs w:val="24"/>
        </w:rPr>
        <w:t xml:space="preserve">   磋商供应商</w:t>
      </w:r>
      <w:r>
        <w:rPr>
          <w:rFonts w:hint="eastAsia" w:ascii="宋体" w:hAnsi="宋体"/>
          <w:sz w:val="24"/>
          <w:szCs w:val="24"/>
        </w:rPr>
        <w:t xml:space="preserve">（公章）：</w:t>
      </w:r>
      <w:r>
        <w:rPr>
          <w:rFonts w:hint="eastAsia"/>
          <w:color w:val="000000"/>
          <w:sz w:val="24"/>
          <w:szCs w:val="24"/>
          <w:u w:val="single"/>
        </w:rPr>
        <w:t xml:space="preserve">（加盖CA电子公章）</w:t>
      </w:r>
      <w:r>
        <w:rPr>
          <w:rFonts w:hint="eastAsia" w:ascii="宋体" w:hAnsi="宋体"/>
          <w:sz w:val="24"/>
          <w:szCs w:val="24"/>
        </w:rPr>
      </w:r>
      <w:r/>
    </w:p>
    <w:p>
      <w:pPr>
        <w:pStyle w:val="741"/>
        <w:ind w:firstLine="5280"/>
        <w:spacing w:line="360" w:lineRule="auto"/>
        <w:rPr>
          <w:rFonts w:hint="eastAsia" w:ascii="宋体" w:hAnsi="宋体"/>
          <w:sz w:val="24"/>
          <w:szCs w:val="24"/>
        </w:rPr>
      </w:pPr>
      <w:r>
        <w:rPr>
          <w:rFonts w:hint="eastAsia" w:ascii="宋体" w:hAnsi="宋体"/>
          <w:sz w:val="24"/>
          <w:szCs w:val="24"/>
        </w:rPr>
      </w:r>
      <w:r/>
    </w:p>
    <w:p>
      <w:pPr>
        <w:pStyle w:val="741"/>
        <w:ind w:firstLine="5280"/>
        <w:spacing w:line="360" w:lineRule="auto"/>
        <w:rPr>
          <w:rFonts w:ascii="宋体" w:hAnsi="宋体"/>
          <w:sz w:val="24"/>
          <w:szCs w:val="24"/>
        </w:rPr>
      </w:pPr>
      <w:r>
        <w:rPr>
          <w:rFonts w:hint="eastAsia" w:ascii="宋体" w:hAnsi="宋体"/>
          <w:sz w:val="24"/>
          <w:szCs w:val="24"/>
        </w:rPr>
        <w:t xml:space="preserve">年    月    日</w:t>
      </w:r>
      <w:r>
        <w:rPr>
          <w:rFonts w:ascii="宋体" w:hAnsi="宋体"/>
          <w:sz w:val="24"/>
          <w:szCs w:val="24"/>
        </w:rPr>
      </w:r>
      <w:r/>
    </w:p>
    <w:p>
      <w:pPr>
        <w:pStyle w:val="741"/>
        <w:jc w:val="center"/>
        <w:spacing w:line="300" w:lineRule="auto"/>
        <w:rPr>
          <w:rFonts w:ascii="宋体" w:hAnsi="宋体"/>
          <w:b/>
          <w:sz w:val="32"/>
          <w:szCs w:val="32"/>
        </w:rPr>
        <w:outlineLvl w:val="0"/>
      </w:pPr>
      <w:r/>
      <w:bookmarkStart w:id="204" w:name="_Toc4182"/>
      <w:r/>
      <w:bookmarkStart w:id="205" w:name="_Toc22564"/>
      <w:r>
        <w:rPr>
          <w:rFonts w:ascii="宋体" w:hAnsi="宋体"/>
          <w:b/>
          <w:sz w:val="32"/>
          <w:szCs w:val="32"/>
        </w:rPr>
      </w:r>
      <w:r/>
    </w:p>
    <w:p>
      <w:pPr>
        <w:pStyle w:val="741"/>
        <w:jc w:val="center"/>
        <w:spacing w:line="300" w:lineRule="auto"/>
        <w:rPr>
          <w:rFonts w:ascii="宋体" w:hAnsi="宋体"/>
          <w:b/>
          <w:sz w:val="32"/>
          <w:szCs w:val="32"/>
        </w:rPr>
        <w:outlineLvl w:val="0"/>
      </w:pPr>
      <w:r>
        <w:rPr>
          <w:rFonts w:ascii="宋体" w:hAnsi="宋体"/>
          <w:b/>
          <w:sz w:val="32"/>
          <w:szCs w:val="32"/>
        </w:rPr>
      </w:r>
      <w:r/>
    </w:p>
    <w:p>
      <w:pPr>
        <w:pStyle w:val="741"/>
        <w:jc w:val="center"/>
        <w:spacing w:line="300" w:lineRule="auto"/>
        <w:rPr>
          <w:rFonts w:ascii="宋体" w:hAnsi="宋体"/>
          <w:b/>
          <w:sz w:val="32"/>
          <w:szCs w:val="32"/>
        </w:rPr>
        <w:outlineLvl w:val="0"/>
      </w:pPr>
      <w:r>
        <w:rPr>
          <w:rFonts w:ascii="宋体" w:hAnsi="宋体"/>
          <w:b/>
          <w:sz w:val="32"/>
          <w:szCs w:val="32"/>
        </w:rPr>
      </w:r>
      <w:r/>
    </w:p>
    <w:p>
      <w:pPr>
        <w:pStyle w:val="741"/>
        <w:jc w:val="center"/>
        <w:spacing w:line="300" w:lineRule="auto"/>
        <w:rPr>
          <w:rFonts w:ascii="宋体" w:hAnsi="宋体"/>
          <w:b/>
          <w:sz w:val="32"/>
          <w:szCs w:val="32"/>
        </w:rPr>
        <w:outlineLvl w:val="0"/>
      </w:pPr>
      <w:r>
        <w:rPr>
          <w:rFonts w:ascii="宋体" w:hAnsi="宋体"/>
          <w:b/>
          <w:sz w:val="32"/>
          <w:szCs w:val="32"/>
        </w:rPr>
      </w:r>
      <w:r/>
    </w:p>
    <w:p>
      <w:pPr>
        <w:pStyle w:val="741"/>
        <w:jc w:val="center"/>
        <w:spacing w:line="300" w:lineRule="auto"/>
        <w:rPr>
          <w:rFonts w:ascii="宋体" w:hAnsi="宋体"/>
          <w:b/>
          <w:sz w:val="32"/>
          <w:szCs w:val="32"/>
        </w:rPr>
        <w:outlineLvl w:val="0"/>
      </w:pPr>
      <w:r>
        <w:rPr>
          <w:rFonts w:ascii="宋体" w:hAnsi="宋体"/>
          <w:b/>
          <w:sz w:val="32"/>
          <w:szCs w:val="32"/>
        </w:rPr>
      </w:r>
      <w:r/>
    </w:p>
    <w:p>
      <w:pPr>
        <w:pStyle w:val="741"/>
        <w:jc w:val="center"/>
        <w:spacing w:line="300" w:lineRule="auto"/>
        <w:rPr>
          <w:rFonts w:ascii="宋体" w:hAnsi="宋体"/>
          <w:b/>
          <w:sz w:val="32"/>
          <w:szCs w:val="32"/>
        </w:rPr>
        <w:outlineLvl w:val="0"/>
      </w:pPr>
      <w:r>
        <w:rPr>
          <w:rFonts w:ascii="宋体" w:hAnsi="宋体"/>
          <w:b/>
          <w:sz w:val="32"/>
          <w:szCs w:val="32"/>
        </w:rPr>
      </w:r>
      <w:r/>
    </w:p>
    <w:p>
      <w:pPr>
        <w:pStyle w:val="741"/>
        <w:jc w:val="center"/>
        <w:spacing w:line="300" w:lineRule="auto"/>
        <w:rPr>
          <w:rFonts w:ascii="宋体" w:hAnsi="宋体"/>
          <w:b/>
          <w:sz w:val="32"/>
          <w:szCs w:val="32"/>
        </w:rPr>
        <w:outlineLvl w:val="0"/>
      </w:pPr>
      <w:r>
        <w:rPr>
          <w:rFonts w:ascii="宋体" w:hAnsi="宋体"/>
          <w:b/>
          <w:sz w:val="32"/>
          <w:szCs w:val="32"/>
        </w:rPr>
      </w:r>
      <w:r/>
    </w:p>
    <w:p>
      <w:pPr>
        <w:pStyle w:val="741"/>
        <w:jc w:val="center"/>
        <w:spacing w:line="300" w:lineRule="auto"/>
        <w:rPr>
          <w:rFonts w:ascii="宋体" w:hAnsi="宋体"/>
          <w:b/>
          <w:sz w:val="32"/>
          <w:szCs w:val="32"/>
        </w:rPr>
        <w:outlineLvl w:val="0"/>
      </w:pPr>
      <w:r>
        <w:rPr>
          <w:rFonts w:ascii="宋体" w:hAnsi="宋体"/>
          <w:b/>
          <w:sz w:val="32"/>
          <w:szCs w:val="32"/>
        </w:rPr>
      </w:r>
      <w:r/>
    </w:p>
    <w:p>
      <w:pPr>
        <w:pStyle w:val="741"/>
        <w:jc w:val="center"/>
        <w:spacing w:line="300" w:lineRule="auto"/>
        <w:rPr>
          <w:rFonts w:hint="eastAsia" w:ascii="宋体" w:hAnsi="宋体"/>
          <w:b/>
          <w:sz w:val="32"/>
          <w:szCs w:val="32"/>
        </w:rPr>
        <w:outlineLvl w:val="0"/>
      </w:pPr>
      <w:r>
        <w:rPr>
          <w:rFonts w:hint="eastAsia" w:ascii="宋体" w:hAnsi="宋体"/>
          <w:b/>
          <w:sz w:val="32"/>
          <w:szCs w:val="32"/>
        </w:rPr>
      </w:r>
      <w:r/>
    </w:p>
    <w:p>
      <w:pPr>
        <w:pStyle w:val="741"/>
        <w:jc w:val="center"/>
        <w:spacing w:line="300" w:lineRule="auto"/>
        <w:rPr>
          <w:rFonts w:ascii="宋体" w:hAnsi="宋体"/>
          <w:b/>
          <w:sz w:val="32"/>
          <w:szCs w:val="32"/>
        </w:rPr>
        <w:outlineLvl w:val="0"/>
      </w:pPr>
      <w:r>
        <w:rPr>
          <w:rFonts w:ascii="宋体" w:hAnsi="宋体"/>
          <w:b/>
          <w:sz w:val="32"/>
          <w:szCs w:val="32"/>
        </w:rPr>
      </w:r>
      <w:r/>
    </w:p>
    <w:p>
      <w:pPr>
        <w:pStyle w:val="741"/>
        <w:jc w:val="center"/>
        <w:spacing w:line="300" w:lineRule="auto"/>
        <w:rPr>
          <w:rFonts w:ascii="宋体" w:hAnsi="宋体"/>
          <w:b/>
          <w:sz w:val="30"/>
          <w:szCs w:val="30"/>
        </w:rPr>
        <w:outlineLvl w:val="0"/>
      </w:pPr>
      <w:r>
        <w:rPr>
          <w:rFonts w:hint="eastAsia" w:ascii="宋体" w:hAnsi="宋体"/>
          <w:b/>
          <w:sz w:val="30"/>
          <w:szCs w:val="30"/>
        </w:rPr>
        <w:t xml:space="preserve">磋商响应函</w:t>
      </w:r>
      <w:bookmarkEnd w:id="204"/>
      <w:r/>
      <w:bookmarkEnd w:id="205"/>
      <w:r>
        <w:rPr>
          <w:rFonts w:ascii="宋体" w:hAnsi="宋体"/>
          <w:b/>
          <w:sz w:val="30"/>
          <w:szCs w:val="30"/>
        </w:rPr>
      </w:r>
      <w:r/>
    </w:p>
    <w:p>
      <w:pPr>
        <w:pStyle w:val="741"/>
        <w:spacing w:line="460" w:lineRule="exact"/>
        <w:rPr>
          <w:rFonts w:ascii="宋体" w:hAnsi="宋体"/>
          <w:sz w:val="24"/>
        </w:rPr>
      </w:pPr>
      <w:r>
        <w:rPr>
          <w:rFonts w:hint="eastAsia" w:ascii="宋体" w:hAnsi="宋体"/>
          <w:sz w:val="24"/>
          <w:u w:val="single"/>
        </w:rPr>
        <w:t xml:space="preserve">  （采购人）  </w:t>
      </w:r>
      <w:r>
        <w:rPr>
          <w:rFonts w:ascii="宋体" w:hAnsi="宋体"/>
          <w:sz w:val="24"/>
        </w:rPr>
        <w:t xml:space="preserve">：</w:t>
      </w:r>
      <w:r>
        <w:rPr>
          <w:rFonts w:ascii="宋体" w:hAnsi="宋体"/>
          <w:sz w:val="24"/>
        </w:rPr>
      </w:r>
      <w:r/>
    </w:p>
    <w:p>
      <w:pPr>
        <w:pStyle w:val="741"/>
        <w:ind w:firstLine="480"/>
        <w:spacing w:line="440" w:lineRule="exact"/>
        <w:rPr>
          <w:rFonts w:ascii="宋体" w:hAnsi="宋体"/>
          <w:sz w:val="24"/>
        </w:rPr>
      </w:pPr>
      <w:r>
        <w:rPr>
          <w:rFonts w:ascii="宋体" w:hAnsi="宋体"/>
          <w:sz w:val="24"/>
        </w:rPr>
        <w:t xml:space="preserve">依据贵单位</w:t>
      </w:r>
      <w:r>
        <w:rPr>
          <w:rFonts w:ascii="宋体" w:hAnsi="宋体"/>
          <w:sz w:val="24"/>
          <w:u w:val="single"/>
        </w:rPr>
        <w:t xml:space="preserve">（项目名称</w:t>
      </w:r>
      <w:r>
        <w:rPr>
          <w:rFonts w:hint="eastAsia" w:ascii="宋体" w:hAnsi="宋体"/>
          <w:sz w:val="24"/>
          <w:u w:val="single"/>
        </w:rPr>
        <w:t xml:space="preserve">、项目编号</w:t>
      </w:r>
      <w:r>
        <w:rPr>
          <w:rFonts w:ascii="宋体" w:hAnsi="宋体"/>
          <w:sz w:val="24"/>
          <w:u w:val="single"/>
        </w:rPr>
        <w:t xml:space="preserve">)</w:t>
      </w:r>
      <w:r>
        <w:rPr>
          <w:rFonts w:ascii="宋体" w:hAnsi="宋体"/>
          <w:sz w:val="24"/>
        </w:rPr>
        <w:t xml:space="preserve">项目</w:t>
      </w:r>
      <w:r>
        <w:rPr>
          <w:rFonts w:hint="eastAsia" w:ascii="宋体" w:hAnsi="宋体"/>
          <w:sz w:val="24"/>
        </w:rPr>
        <w:t xml:space="preserve">竞争性磋商</w:t>
      </w:r>
      <w:r>
        <w:rPr>
          <w:rFonts w:ascii="宋体" w:hAnsi="宋体"/>
          <w:sz w:val="24"/>
        </w:rPr>
        <w:t xml:space="preserve">的邀请，我方授权</w:t>
      </w:r>
      <w:r>
        <w:rPr>
          <w:rFonts w:ascii="宋体" w:hAnsi="宋体"/>
          <w:sz w:val="24"/>
          <w:u w:val="single"/>
        </w:rPr>
        <w:t xml:space="preserve">（姓名）（职务）</w:t>
      </w:r>
      <w:r>
        <w:rPr>
          <w:rFonts w:ascii="宋体" w:hAnsi="宋体"/>
          <w:sz w:val="24"/>
        </w:rPr>
        <w:t xml:space="preserve">为全权代表参加该项目的磋商响应工作，全权处理本次</w:t>
      </w:r>
      <w:r>
        <w:rPr>
          <w:rFonts w:hint="eastAsia" w:ascii="宋体" w:hAnsi="宋体"/>
          <w:sz w:val="24"/>
        </w:rPr>
        <w:t xml:space="preserve">磋商</w:t>
      </w:r>
      <w:r>
        <w:rPr>
          <w:rFonts w:ascii="宋体" w:hAnsi="宋体"/>
          <w:sz w:val="24"/>
        </w:rPr>
        <w:t xml:space="preserve">的有关事宜。同时，我公司声明如下：</w:t>
      </w:r>
      <w:r>
        <w:rPr>
          <w:rFonts w:ascii="宋体" w:hAnsi="宋体"/>
          <w:sz w:val="24"/>
        </w:rPr>
      </w:r>
      <w:r/>
    </w:p>
    <w:p>
      <w:pPr>
        <w:pStyle w:val="741"/>
        <w:ind w:firstLine="480"/>
        <w:spacing w:line="440" w:lineRule="exact"/>
        <w:rPr>
          <w:rFonts w:ascii="宋体" w:hAnsi="宋体" w:cs="宋体"/>
          <w:sz w:val="24"/>
        </w:rPr>
      </w:pPr>
      <w:r>
        <w:rPr>
          <w:rFonts w:hint="eastAsia" w:ascii="宋体" w:hAnsi="宋体"/>
          <w:sz w:val="24"/>
        </w:rPr>
        <w:t xml:space="preserve">（1）我方愿意按照磋商文件的一切要求，提供完成该项目的全部内容，我方的磋商响应报价</w:t>
      </w:r>
      <w:r>
        <w:rPr>
          <w:rFonts w:hint="eastAsia" w:ascii="宋体" w:hAnsi="宋体" w:cs="宋体"/>
          <w:sz w:val="24"/>
        </w:rPr>
        <w:t xml:space="preserve">包括不限于设备材料费、安装调试费、机械费、人工费、管理费、税金、交通费、食宿、等完成本项目产生的一切费用。同时，报价也应包含合同履行过程中可能发生的一切风险。</w:t>
      </w:r>
      <w:r>
        <w:rPr>
          <w:rFonts w:ascii="宋体" w:hAnsi="宋体" w:cs="宋体"/>
          <w:sz w:val="24"/>
        </w:rPr>
      </w:r>
      <w:r/>
    </w:p>
    <w:p>
      <w:pPr>
        <w:pStyle w:val="741"/>
        <w:ind w:firstLine="480"/>
        <w:spacing w:line="440" w:lineRule="exact"/>
        <w:rPr>
          <w:rFonts w:ascii="宋体" w:hAnsi="宋体"/>
          <w:sz w:val="24"/>
        </w:rPr>
      </w:pPr>
      <w:r>
        <w:rPr>
          <w:rFonts w:hint="eastAsia" w:ascii="宋体" w:hAnsi="宋体"/>
          <w:sz w:val="24"/>
        </w:rPr>
        <w:t xml:space="preserve">（2）</w:t>
      </w:r>
      <w:r>
        <w:rPr>
          <w:rFonts w:ascii="宋体" w:hAnsi="宋体"/>
          <w:sz w:val="24"/>
        </w:rPr>
        <w:t xml:space="preserve">我</w:t>
      </w:r>
      <w:r>
        <w:rPr>
          <w:rFonts w:hint="eastAsia" w:ascii="宋体" w:hAnsi="宋体"/>
          <w:sz w:val="24"/>
        </w:rPr>
        <w:t xml:space="preserve">方</w:t>
      </w:r>
      <w:r>
        <w:rPr>
          <w:rFonts w:ascii="宋体" w:hAnsi="宋体"/>
          <w:sz w:val="24"/>
        </w:rPr>
        <w:t xml:space="preserve">已经详细</w:t>
      </w:r>
      <w:r>
        <w:rPr>
          <w:rFonts w:hint="eastAsia" w:ascii="宋体" w:hAnsi="宋体"/>
          <w:sz w:val="24"/>
        </w:rPr>
        <w:t xml:space="preserve">审查</w:t>
      </w:r>
      <w:r>
        <w:rPr>
          <w:rFonts w:ascii="宋体" w:hAnsi="宋体"/>
          <w:sz w:val="24"/>
        </w:rPr>
        <w:t xml:space="preserve">了全部</w:t>
      </w:r>
      <w:r>
        <w:rPr>
          <w:rFonts w:hint="eastAsia" w:ascii="宋体" w:hAnsi="宋体"/>
          <w:sz w:val="24"/>
        </w:rPr>
        <w:t xml:space="preserve">磋商</w:t>
      </w:r>
      <w:r>
        <w:rPr>
          <w:rFonts w:ascii="宋体" w:hAnsi="宋体"/>
          <w:sz w:val="24"/>
        </w:rPr>
        <w:t xml:space="preserve">文件，我方已完全清晰理解</w:t>
      </w:r>
      <w:r>
        <w:rPr>
          <w:rFonts w:hint="eastAsia" w:ascii="宋体" w:hAnsi="宋体"/>
          <w:sz w:val="24"/>
        </w:rPr>
        <w:t xml:space="preserve">磋商</w:t>
      </w:r>
      <w:r>
        <w:rPr>
          <w:rFonts w:ascii="宋体" w:hAnsi="宋体"/>
          <w:sz w:val="24"/>
        </w:rPr>
        <w:t xml:space="preserve">文件的要求，不存在任何含糊不清和误解之处，同意放弃对这些文件所提出的异议和质疑的权利。</w:t>
      </w:r>
      <w:r>
        <w:rPr>
          <w:rFonts w:ascii="宋体" w:hAnsi="宋体"/>
          <w:sz w:val="24"/>
        </w:rPr>
      </w:r>
      <w:r/>
    </w:p>
    <w:p>
      <w:pPr>
        <w:pStyle w:val="741"/>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我方承诺提供的</w:t>
      </w:r>
      <w:r>
        <w:rPr>
          <w:rFonts w:hint="eastAsia" w:ascii="宋体" w:hAnsi="宋体"/>
          <w:sz w:val="24"/>
        </w:rPr>
        <w:t xml:space="preserve">磋商响应文件的有效期，从磋商响应文件接收截止之日算起，</w:t>
      </w:r>
      <w:r>
        <w:rPr>
          <w:rFonts w:ascii="宋体" w:hAnsi="宋体"/>
          <w:sz w:val="24"/>
        </w:rPr>
        <w:t xml:space="preserve">60个</w:t>
      </w:r>
      <w:r>
        <w:rPr>
          <w:rFonts w:hint="eastAsia" w:ascii="宋体" w:hAnsi="宋体"/>
          <w:sz w:val="24"/>
        </w:rPr>
        <w:t xml:space="preserve">“日历天”内保持有效。</w:t>
      </w:r>
      <w:r>
        <w:rPr>
          <w:rFonts w:ascii="宋体" w:hAnsi="宋体"/>
          <w:sz w:val="24"/>
        </w:rPr>
      </w:r>
      <w:r/>
    </w:p>
    <w:p>
      <w:pPr>
        <w:pStyle w:val="741"/>
        <w:ind w:firstLine="480"/>
        <w:spacing w:line="440" w:lineRule="exact"/>
        <w:rPr>
          <w:rFonts w:ascii="宋体" w:hAnsi="宋体"/>
          <w:sz w:val="24"/>
        </w:rPr>
      </w:pPr>
      <w:r>
        <w:rPr>
          <w:rFonts w:hint="eastAsia" w:ascii="宋体" w:hAnsi="宋体"/>
          <w:sz w:val="24"/>
        </w:rPr>
        <w:t xml:space="preserve">（4）我方愿意提供采购单位在磋商文件中要求的所有资料。</w:t>
      </w:r>
      <w:r>
        <w:rPr>
          <w:rFonts w:ascii="宋体" w:hAnsi="宋体"/>
          <w:sz w:val="24"/>
        </w:rPr>
      </w:r>
      <w:r/>
    </w:p>
    <w:p>
      <w:pPr>
        <w:pStyle w:val="741"/>
        <w:ind w:firstLine="480"/>
        <w:spacing w:line="440" w:lineRule="exact"/>
        <w:rPr>
          <w:rFonts w:ascii="宋体" w:hAnsi="宋体"/>
          <w:sz w:val="24"/>
        </w:rPr>
      </w:pPr>
      <w:r>
        <w:rPr>
          <w:rFonts w:hint="eastAsia" w:ascii="宋体" w:hAnsi="宋体"/>
          <w:sz w:val="24"/>
        </w:rPr>
        <w:t xml:space="preserve">（5）</w:t>
      </w:r>
      <w:r>
        <w:rPr>
          <w:rFonts w:ascii="宋体" w:hAnsi="宋体"/>
          <w:sz w:val="24"/>
        </w:rPr>
        <w:t xml:space="preserve">我</w:t>
      </w:r>
      <w:r>
        <w:rPr>
          <w:rFonts w:hint="eastAsia" w:ascii="宋体" w:hAnsi="宋体"/>
          <w:sz w:val="24"/>
        </w:rPr>
        <w:t xml:space="preserve">方</w:t>
      </w:r>
      <w:r>
        <w:rPr>
          <w:rFonts w:ascii="宋体" w:hAnsi="宋体"/>
          <w:sz w:val="24"/>
        </w:rPr>
        <w:t xml:space="preserve">承诺在本次</w:t>
      </w:r>
      <w:r>
        <w:rPr>
          <w:rFonts w:hint="eastAsia" w:ascii="宋体" w:hAnsi="宋体"/>
          <w:sz w:val="24"/>
        </w:rPr>
        <w:t xml:space="preserve">磋商</w:t>
      </w:r>
      <w:r>
        <w:rPr>
          <w:rFonts w:ascii="宋体" w:hAnsi="宋体"/>
          <w:sz w:val="24"/>
        </w:rPr>
        <w:t xml:space="preserve">响应中提供的一切文件，无论是原件还是复印件均真实有效，绝无任何虚假、伪造和夸大的成份。否则，愿承担相应的后果和法律责任。</w:t>
      </w:r>
      <w:r>
        <w:rPr>
          <w:rFonts w:ascii="宋体" w:hAnsi="宋体"/>
          <w:sz w:val="24"/>
        </w:rPr>
      </w:r>
      <w:r/>
    </w:p>
    <w:p>
      <w:pPr>
        <w:pStyle w:val="741"/>
        <w:ind w:firstLine="480"/>
        <w:spacing w:line="440" w:lineRule="exact"/>
        <w:rPr>
          <w:rFonts w:ascii="宋体" w:hAnsi="宋体"/>
          <w:sz w:val="24"/>
        </w:rPr>
      </w:pPr>
      <w:r>
        <w:rPr>
          <w:rFonts w:hint="eastAsia" w:ascii="宋体" w:hAnsi="宋体"/>
          <w:sz w:val="24"/>
        </w:rPr>
        <w:t xml:space="preserve">（6）</w:t>
      </w:r>
      <w:r>
        <w:rPr>
          <w:rFonts w:ascii="宋体" w:hAnsi="宋体"/>
          <w:sz w:val="24"/>
        </w:rPr>
        <w:t xml:space="preserve">我</w:t>
      </w:r>
      <w:r>
        <w:rPr>
          <w:rFonts w:hint="eastAsia" w:ascii="宋体" w:hAnsi="宋体"/>
          <w:sz w:val="24"/>
        </w:rPr>
        <w:t xml:space="preserve">方</w:t>
      </w:r>
      <w:r>
        <w:rPr>
          <w:rFonts w:ascii="宋体" w:hAnsi="宋体"/>
          <w:sz w:val="24"/>
        </w:rPr>
        <w:t xml:space="preserve">尊重评</w:t>
      </w:r>
      <w:r>
        <w:rPr>
          <w:rFonts w:hint="eastAsia" w:ascii="宋体" w:hAnsi="宋体"/>
          <w:sz w:val="24"/>
        </w:rPr>
        <w:t xml:space="preserve">审</w:t>
      </w:r>
      <w:r>
        <w:rPr>
          <w:rFonts w:ascii="宋体" w:hAnsi="宋体"/>
          <w:sz w:val="24"/>
        </w:rPr>
        <w:t xml:space="preserve">小组所作评定结果</w:t>
      </w:r>
      <w:r>
        <w:rPr>
          <w:rFonts w:hint="eastAsia" w:ascii="宋体" w:hAnsi="宋体"/>
          <w:sz w:val="24"/>
        </w:rPr>
        <w:t xml:space="preserve">，</w:t>
      </w:r>
      <w:r>
        <w:rPr>
          <w:rFonts w:ascii="宋体" w:hAnsi="宋体"/>
          <w:sz w:val="24"/>
        </w:rPr>
        <w:t xml:space="preserve">同时</w:t>
      </w:r>
      <w:r>
        <w:rPr>
          <w:rFonts w:hint="eastAsia" w:ascii="宋体" w:hAnsi="宋体"/>
          <w:sz w:val="24"/>
        </w:rPr>
        <w:t xml:space="preserve">也</w:t>
      </w:r>
      <w:r>
        <w:rPr>
          <w:rFonts w:ascii="宋体" w:hAnsi="宋体"/>
          <w:sz w:val="24"/>
        </w:rPr>
        <w:t xml:space="preserve">清楚理解到</w:t>
      </w:r>
      <w:r>
        <w:rPr>
          <w:rFonts w:hint="eastAsia" w:ascii="宋体" w:hAnsi="宋体"/>
          <w:sz w:val="24"/>
        </w:rPr>
        <w:t xml:space="preserve">磋商报</w:t>
      </w:r>
      <w:r>
        <w:rPr>
          <w:rFonts w:ascii="宋体" w:hAnsi="宋体"/>
          <w:sz w:val="24"/>
        </w:rPr>
        <w:t xml:space="preserve">价最低并非意味着必定获得</w:t>
      </w:r>
      <w:r>
        <w:rPr>
          <w:rFonts w:hint="eastAsia" w:ascii="宋体" w:hAnsi="宋体"/>
          <w:sz w:val="24"/>
        </w:rPr>
        <w:t xml:space="preserve">中标</w:t>
      </w:r>
      <w:r>
        <w:rPr>
          <w:rFonts w:ascii="宋体" w:hAnsi="宋体"/>
          <w:sz w:val="24"/>
        </w:rPr>
        <w:t xml:space="preserve">资格。</w:t>
      </w:r>
      <w:r>
        <w:rPr>
          <w:rFonts w:ascii="宋体" w:hAnsi="宋体"/>
          <w:sz w:val="24"/>
        </w:rPr>
      </w:r>
      <w:r/>
    </w:p>
    <w:p>
      <w:pPr>
        <w:pStyle w:val="741"/>
        <w:ind w:firstLine="480"/>
        <w:spacing w:line="440" w:lineRule="exact"/>
        <w:rPr>
          <w:rFonts w:ascii="宋体" w:hAnsi="宋体"/>
          <w:sz w:val="24"/>
        </w:rPr>
      </w:pPr>
      <w:r>
        <w:rPr>
          <w:rFonts w:hint="eastAsia" w:ascii="宋体" w:hAnsi="宋体"/>
          <w:sz w:val="24"/>
        </w:rPr>
        <w:t xml:space="preserve">（7）如果我方中标成交，我方愿意按磋商文件的规定支付履约保证金；</w:t>
      </w:r>
      <w:r>
        <w:rPr>
          <w:rFonts w:ascii="宋体" w:hAnsi="宋体"/>
          <w:sz w:val="24"/>
        </w:rPr>
      </w:r>
      <w:r/>
    </w:p>
    <w:p>
      <w:pPr>
        <w:pStyle w:val="741"/>
        <w:ind w:firstLine="480"/>
        <w:spacing w:line="440" w:lineRule="exact"/>
        <w:rPr>
          <w:rFonts w:ascii="宋体" w:hAnsi="宋体"/>
          <w:sz w:val="24"/>
        </w:rPr>
      </w:pPr>
      <w:r>
        <w:rPr>
          <w:rFonts w:hint="eastAsia" w:ascii="宋体" w:hAnsi="宋体"/>
          <w:sz w:val="24"/>
        </w:rPr>
        <w:t xml:space="preserve">（8）</w:t>
      </w:r>
      <w:r>
        <w:rPr>
          <w:rFonts w:ascii="宋体" w:hAnsi="宋体"/>
          <w:sz w:val="24"/>
        </w:rPr>
        <w:t xml:space="preserve">一旦我方成交</w:t>
      </w:r>
      <w:r>
        <w:rPr>
          <w:rFonts w:hint="eastAsia" w:ascii="宋体" w:hAnsi="宋体"/>
          <w:sz w:val="24"/>
        </w:rPr>
        <w:t xml:space="preserve">，</w:t>
      </w:r>
      <w:r>
        <w:rPr>
          <w:rFonts w:ascii="宋体" w:hAnsi="宋体"/>
          <w:sz w:val="24"/>
        </w:rPr>
        <w:t xml:space="preserve">我方将根据</w:t>
      </w:r>
      <w:r>
        <w:rPr>
          <w:rFonts w:hint="eastAsia" w:ascii="宋体" w:hAnsi="宋体"/>
          <w:sz w:val="24"/>
        </w:rPr>
        <w:t xml:space="preserve">磋商</w:t>
      </w:r>
      <w:r>
        <w:rPr>
          <w:rFonts w:ascii="宋体" w:hAnsi="宋体"/>
          <w:sz w:val="24"/>
        </w:rPr>
        <w:t xml:space="preserve">文件的规定，严格履行</w:t>
      </w:r>
      <w:r>
        <w:rPr>
          <w:rFonts w:hint="eastAsia" w:ascii="宋体" w:hAnsi="宋体"/>
          <w:sz w:val="24"/>
        </w:rPr>
        <w:t xml:space="preserve">磋商文件中规定的每一项要求，按期、按质、按量履行合同的义务。</w:t>
      </w:r>
      <w:r>
        <w:rPr>
          <w:rFonts w:ascii="宋体" w:hAnsi="宋体"/>
          <w:sz w:val="24"/>
        </w:rPr>
      </w:r>
      <w:r/>
    </w:p>
    <w:p>
      <w:pPr>
        <w:pStyle w:val="741"/>
        <w:ind w:firstLine="2400"/>
        <w:jc w:val="right"/>
        <w:spacing w:line="460" w:lineRule="exact"/>
        <w:rPr>
          <w:rFonts w:ascii="宋体" w:hAnsi="宋体"/>
          <w:sz w:val="24"/>
        </w:rPr>
      </w:pPr>
      <w:r>
        <w:rPr>
          <w:rFonts w:ascii="宋体" w:hAnsi="宋体"/>
          <w:sz w:val="24"/>
        </w:rPr>
      </w:r>
      <w:r/>
    </w:p>
    <w:p>
      <w:pPr>
        <w:pStyle w:val="741"/>
        <w:jc w:val="right"/>
        <w:spacing w:line="460" w:lineRule="exact"/>
        <w:rPr>
          <w:rFonts w:ascii="宋体" w:hAnsi="宋体"/>
          <w:bCs/>
          <w:sz w:val="24"/>
        </w:rPr>
      </w:pPr>
      <w:r>
        <w:rPr>
          <w:rFonts w:ascii="宋体" w:hAnsi="宋体"/>
          <w:bCs/>
          <w:sz w:val="24"/>
        </w:rPr>
      </w:r>
      <w:r/>
    </w:p>
    <w:p>
      <w:pPr>
        <w:pStyle w:val="741"/>
        <w:ind w:right="480" w:firstLine="3720"/>
        <w:spacing w:line="460" w:lineRule="exact"/>
        <w:rPr>
          <w:rFonts w:ascii="宋体" w:hAnsi="宋体"/>
          <w:bCs/>
          <w:sz w:val="24"/>
        </w:rPr>
      </w:pPr>
      <w:r>
        <w:rPr>
          <w:rFonts w:hint="eastAsia" w:ascii="宋体" w:hAnsi="宋体" w:cs="宋体"/>
          <w:sz w:val="24"/>
          <w:szCs w:val="24"/>
        </w:rPr>
        <w:t xml:space="preserve">磋商供应商（</w:t>
      </w:r>
      <w:r>
        <w:rPr>
          <w:rFonts w:hint="eastAsia" w:ascii="宋体" w:hAnsi="宋体"/>
          <w:bCs/>
          <w:sz w:val="24"/>
        </w:rPr>
        <w:t xml:space="preserve">公章）：</w:t>
      </w:r>
      <w:r>
        <w:rPr>
          <w:rFonts w:hint="eastAsia"/>
          <w:color w:val="000000"/>
          <w:sz w:val="24"/>
          <w:szCs w:val="24"/>
          <w:u w:val="single"/>
        </w:rPr>
        <w:t xml:space="preserve">（加盖CA电子公章）</w:t>
      </w:r>
      <w:r>
        <w:rPr>
          <w:rFonts w:ascii="宋体" w:hAnsi="宋体"/>
          <w:bCs/>
          <w:sz w:val="24"/>
        </w:rPr>
      </w:r>
      <w:r/>
    </w:p>
    <w:p>
      <w:pPr>
        <w:pStyle w:val="741"/>
        <w:ind w:firstLine="2400"/>
        <w:jc w:val="right"/>
        <w:spacing w:line="460" w:lineRule="exact"/>
        <w:rPr>
          <w:rFonts w:ascii="宋体" w:hAnsi="宋体"/>
          <w:sz w:val="24"/>
        </w:rPr>
      </w:pPr>
      <w:r>
        <w:rPr>
          <w:rFonts w:ascii="宋体" w:hAnsi="宋体"/>
          <w:sz w:val="24"/>
        </w:rPr>
      </w:r>
      <w:r/>
    </w:p>
    <w:p>
      <w:pPr>
        <w:pStyle w:val="741"/>
        <w:ind w:right="480"/>
        <w:jc w:val="center"/>
        <w:spacing w:line="460" w:lineRule="exact"/>
        <w:rPr>
          <w:rFonts w:ascii="宋体" w:hAnsi="宋体"/>
          <w:sz w:val="24"/>
        </w:rPr>
      </w:pPr>
      <w:r>
        <w:rPr>
          <w:rFonts w:hint="eastAsia" w:ascii="宋体" w:hAnsi="宋体"/>
          <w:sz w:val="24"/>
        </w:rPr>
        <w:t xml:space="preserve">                                           年      月     日</w:t>
      </w:r>
      <w:r>
        <w:rPr>
          <w:rFonts w:ascii="宋体" w:hAnsi="宋体"/>
          <w:sz w:val="24"/>
        </w:rPr>
      </w:r>
      <w:r/>
    </w:p>
    <w:p>
      <w:pPr>
        <w:pStyle w:val="741"/>
        <w:jc w:val="center"/>
        <w:rPr>
          <w:rFonts w:hint="eastAsia" w:ascii="宋体" w:hAnsi="宋体"/>
          <w:b/>
          <w:color w:val="000000"/>
          <w:sz w:val="30"/>
          <w:szCs w:val="30"/>
        </w:rPr>
      </w:pPr>
      <w:r>
        <w:rPr>
          <w:rFonts w:hint="eastAsia" w:ascii="宋体" w:hAnsi="宋体"/>
          <w:b/>
          <w:color w:val="000000"/>
          <w:sz w:val="30"/>
          <w:szCs w:val="30"/>
        </w:rPr>
      </w:r>
      <w:r/>
    </w:p>
    <w:p>
      <w:pPr>
        <w:pStyle w:val="741"/>
        <w:jc w:val="center"/>
        <w:rPr>
          <w:rFonts w:hint="eastAsia" w:ascii="宋体" w:hAnsi="宋体"/>
          <w:b/>
          <w:color w:val="000000"/>
          <w:sz w:val="30"/>
          <w:szCs w:val="30"/>
        </w:rPr>
      </w:pPr>
      <w:r>
        <w:rPr>
          <w:rFonts w:hint="eastAsia" w:ascii="宋体" w:hAnsi="宋体"/>
          <w:b/>
          <w:color w:val="000000"/>
          <w:sz w:val="30"/>
          <w:szCs w:val="30"/>
        </w:rPr>
      </w:r>
      <w:r/>
    </w:p>
    <w:p>
      <w:pPr>
        <w:pStyle w:val="741"/>
        <w:jc w:val="center"/>
        <w:rPr>
          <w:rFonts w:hint="eastAsia" w:ascii="宋体" w:hAnsi="宋体"/>
          <w:b/>
          <w:color w:val="000000"/>
          <w:sz w:val="30"/>
          <w:szCs w:val="30"/>
        </w:rPr>
      </w:pPr>
      <w:r>
        <w:rPr>
          <w:rFonts w:hint="eastAsia" w:ascii="宋体" w:hAnsi="宋体"/>
          <w:b/>
          <w:color w:val="000000"/>
          <w:sz w:val="30"/>
          <w:szCs w:val="30"/>
        </w:rPr>
      </w:r>
      <w:r/>
    </w:p>
    <w:p>
      <w:pPr>
        <w:pStyle w:val="741"/>
        <w:jc w:val="center"/>
        <w:rPr>
          <w:rFonts w:hint="eastAsia" w:ascii="宋体" w:hAnsi="宋体"/>
          <w:b/>
          <w:color w:val="000000"/>
          <w:sz w:val="30"/>
          <w:szCs w:val="30"/>
        </w:rPr>
      </w:pPr>
      <w:r>
        <w:rPr>
          <w:rFonts w:hint="eastAsia" w:ascii="宋体" w:hAnsi="宋体"/>
          <w:b/>
          <w:color w:val="000000"/>
          <w:sz w:val="30"/>
          <w:szCs w:val="30"/>
        </w:rPr>
      </w:r>
      <w:r/>
    </w:p>
    <w:p>
      <w:pPr>
        <w:pStyle w:val="741"/>
        <w:jc w:val="center"/>
        <w:spacing w:line="300" w:lineRule="auto"/>
        <w:rPr>
          <w:rFonts w:hint="eastAsia" w:ascii="宋体" w:hAnsi="宋体"/>
          <w:b/>
          <w:sz w:val="30"/>
          <w:szCs w:val="30"/>
        </w:rPr>
        <w:outlineLvl w:val="0"/>
      </w:pPr>
      <w:r>
        <w:rPr>
          <w:rFonts w:hint="eastAsia" w:ascii="宋体" w:hAnsi="宋体"/>
          <w:b/>
          <w:sz w:val="30"/>
          <w:szCs w:val="30"/>
        </w:rPr>
        <w:t xml:space="preserve">开标一览表</w:t>
      </w:r>
      <w:r>
        <w:rPr>
          <w:rFonts w:hint="eastAsia" w:ascii="宋体" w:hAnsi="宋体"/>
          <w:b/>
          <w:sz w:val="30"/>
          <w:szCs w:val="30"/>
        </w:rPr>
      </w:r>
      <w:r/>
    </w:p>
    <w:p>
      <w:pPr>
        <w:pStyle w:val="741"/>
        <w:ind w:firstLine="480"/>
        <w:rPr>
          <w:rFonts w:hint="eastAsia" w:ascii="宋体" w:hAnsi="宋体"/>
          <w:color w:val="000000"/>
          <w:sz w:val="24"/>
          <w:szCs w:val="24"/>
        </w:rPr>
      </w:pPr>
      <w:r>
        <w:rPr>
          <w:rFonts w:hint="eastAsia" w:ascii="宋体" w:hAnsi="宋体"/>
          <w:color w:val="000000"/>
          <w:sz w:val="24"/>
          <w:szCs w:val="24"/>
        </w:rPr>
        <w:t xml:space="preserve">磋商人全称：</w:t>
      </w:r>
      <w:r>
        <w:rPr>
          <w:rFonts w:hint="eastAsia" w:ascii="宋体" w:hAnsi="宋体"/>
          <w:color w:val="000000"/>
          <w:sz w:val="24"/>
          <w:szCs w:val="24"/>
          <w:u w:val="single"/>
        </w:rPr>
        <w:t xml:space="preserve">加盖CA电子签章</w:t>
      </w:r>
      <w:r>
        <w:rPr>
          <w:rFonts w:hint="eastAsia" w:ascii="宋体" w:hAnsi="宋体"/>
          <w:color w:val="000000"/>
          <w:sz w:val="24"/>
          <w:szCs w:val="24"/>
        </w:rPr>
      </w:r>
      <w:r/>
    </w:p>
    <w:p>
      <w:pPr>
        <w:pStyle w:val="741"/>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41"/>
        <w:ind w:firstLine="480"/>
        <w:rPr>
          <w:rFonts w:ascii="宋体" w:hAnsi="宋体"/>
          <w:color w:val="000000"/>
          <w:sz w:val="24"/>
          <w:szCs w:val="24"/>
        </w:rPr>
      </w:pPr>
      <w:r>
        <w:rPr>
          <w:rFonts w:hint="eastAsia" w:ascii="宋体" w:hAnsi="宋体"/>
          <w:color w:val="000000"/>
          <w:sz w:val="24"/>
          <w:szCs w:val="24"/>
        </w:rPr>
        <w:t xml:space="preserve">磋商编号： </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41"/>
              <w:jc w:val="center"/>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886" w:type="dxa"/>
            <w:vAlign w:val="center"/>
            <w:textDirection w:val="lrTb"/>
            <w:noWrap w:val="false"/>
          </w:tcPr>
          <w:p>
            <w:pPr>
              <w:pStyle w:val="741"/>
              <w:jc w:val="left"/>
              <w:spacing w:line="500" w:lineRule="exact"/>
              <w:rPr>
                <w:rFonts w:hint="eastAsia" w:ascii="宋体" w:hAnsi="宋体"/>
                <w:color w:val="000000"/>
                <w:sz w:val="24"/>
                <w:szCs w:val="21"/>
              </w:rPr>
            </w:pPr>
            <w:r>
              <w:rPr>
                <w:rFonts w:hint="eastAsia" w:ascii="宋体" w:hAnsi="宋体" w:cs="宋体"/>
                <w:color w:val="000000"/>
                <w:sz w:val="24"/>
                <w:szCs w:val="24"/>
              </w:rPr>
              <w:t xml:space="preserve">小写：                             （人民币：元）</w:t>
            </w:r>
            <w:r>
              <w:rPr>
                <w:rFonts w:hint="eastAsia" w:ascii="宋体" w:hAnsi="宋体"/>
                <w:color w:val="000000"/>
                <w:sz w:val="24"/>
                <w:szCs w:val="21"/>
              </w:rPr>
            </w:r>
            <w:r/>
          </w:p>
        </w:tc>
      </w:tr>
    </w:tbl>
    <w:p>
      <w:pPr>
        <w:pStyle w:val="741"/>
        <w:jc w:val="right"/>
        <w:spacing w:line="360" w:lineRule="auto"/>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741"/>
        <w:ind w:right="240"/>
        <w:jc w:val="right"/>
        <w:spacing w:line="360" w:lineRule="auto"/>
        <w:rPr>
          <w:rFonts w:ascii="宋体" w:hAnsi="宋体"/>
          <w:sz w:val="24"/>
        </w:rPr>
      </w:pPr>
      <w:r>
        <w:rPr>
          <w:rFonts w:hint="eastAsia" w:ascii="宋体" w:hAnsi="宋体"/>
          <w:color w:val="000000"/>
          <w:sz w:val="24"/>
          <w:szCs w:val="24"/>
        </w:rPr>
        <w:t xml:space="preserve">日 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sz w:val="24"/>
        </w:rPr>
      </w:r>
      <w:r/>
    </w:p>
    <w:p>
      <w:pPr>
        <w:pStyle w:val="741"/>
        <w:rPr>
          <w:rFonts w:ascii="宋体" w:hAnsi="宋体"/>
          <w:color w:val="000000"/>
          <w:sz w:val="24"/>
          <w:szCs w:val="24"/>
        </w:rPr>
      </w:pPr>
      <w:r>
        <w:rPr>
          <w:rFonts w:ascii="宋体" w:hAnsi="宋体"/>
          <w:color w:val="000000"/>
          <w:sz w:val="24"/>
          <w:szCs w:val="24"/>
        </w:rPr>
      </w:r>
      <w:r/>
    </w:p>
    <w:p>
      <w:pPr>
        <w:pStyle w:val="741"/>
        <w:ind w:firstLine="48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741"/>
        <w:ind w:right="-334"/>
        <w:jc w:val="center"/>
        <w:spacing w:line="480" w:lineRule="exact"/>
        <w:tabs>
          <w:tab w:val="left" w:pos="718" w:leader="none"/>
        </w:tabs>
        <w:rPr>
          <w:rFonts w:hint="eastAsia" w:eastAsia="黑体" w:cs="宋体"/>
          <w:sz w:val="28"/>
          <w:szCs w:val="20"/>
        </w:rPr>
      </w:pPr>
      <w:r>
        <w:rPr>
          <w:rFonts w:hint="eastAsia" w:eastAsia="黑体" w:cs="宋体"/>
          <w:sz w:val="28"/>
          <w:szCs w:val="20"/>
        </w:rPr>
      </w:r>
      <w:r/>
    </w:p>
    <w:p>
      <w:pPr>
        <w:pStyle w:val="741"/>
        <w:ind w:right="-334"/>
        <w:jc w:val="center"/>
        <w:spacing w:line="480" w:lineRule="exact"/>
        <w:tabs>
          <w:tab w:val="left" w:pos="718" w:leader="none"/>
        </w:tabs>
        <w:rPr>
          <w:rFonts w:hint="eastAsia" w:eastAsia="黑体" w:cs="宋体"/>
          <w:sz w:val="28"/>
          <w:szCs w:val="20"/>
        </w:rPr>
      </w:pPr>
      <w:r>
        <w:rPr>
          <w:rFonts w:hint="eastAsia" w:eastAsia="黑体" w:cs="宋体"/>
          <w:sz w:val="28"/>
          <w:szCs w:val="20"/>
        </w:rPr>
      </w:r>
      <w:r/>
    </w:p>
    <w:p>
      <w:pPr>
        <w:pStyle w:val="741"/>
        <w:rPr>
          <w:rFonts w:hint="eastAsia"/>
          <w:color w:val="000000"/>
          <w:szCs w:val="21"/>
        </w:rPr>
      </w:pPr>
      <w:r>
        <w:rPr>
          <w:rFonts w:hint="eastAsia"/>
          <w:color w:val="000000"/>
          <w:szCs w:val="21"/>
        </w:rPr>
      </w:r>
      <w:r/>
    </w:p>
    <w:p>
      <w:pPr>
        <w:pStyle w:val="741"/>
        <w:jc w:val="center"/>
        <w:rPr>
          <w:rFonts w:hint="eastAsia" w:ascii="宋体" w:hAnsi="宋体"/>
          <w:b/>
          <w:color w:val="000000"/>
          <w:sz w:val="30"/>
          <w:szCs w:val="30"/>
        </w:rPr>
      </w:pPr>
      <w:r>
        <w:rPr>
          <w:rFonts w:hint="eastAsia" w:ascii="宋体" w:hAnsi="宋体"/>
          <w:b/>
          <w:color w:val="000000"/>
          <w:sz w:val="30"/>
          <w:szCs w:val="30"/>
        </w:rPr>
      </w:r>
      <w:r/>
    </w:p>
    <w:p>
      <w:pPr>
        <w:pStyle w:val="74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1"/>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741"/>
        <w:spacing w:line="460" w:lineRule="exact"/>
        <w:rPr>
          <w:rFonts w:hint="eastAsia" w:ascii="黑体" w:hAnsi="Arial" w:eastAsia="黑体"/>
          <w:color w:val="000000"/>
          <w:sz w:val="32"/>
          <w:szCs w:val="21"/>
        </w:rPr>
      </w:pPr>
      <w:r>
        <w:rPr>
          <w:rFonts w:hint="eastAsia" w:ascii="黑体" w:hAnsi="Arial" w:eastAsia="黑体"/>
          <w:color w:val="000000"/>
          <w:sz w:val="32"/>
          <w:szCs w:val="21"/>
        </w:rPr>
      </w:r>
      <w:r/>
    </w:p>
    <w:p>
      <w:pPr>
        <w:pStyle w:val="741"/>
        <w:jc w:val="center"/>
        <w:spacing w:line="300" w:lineRule="auto"/>
        <w:rPr>
          <w:b/>
          <w:bCs/>
          <w:sz w:val="32"/>
          <w:szCs w:val="32"/>
          <w:lang w:bidi="zh-CN"/>
        </w:rPr>
        <w:outlineLvl w:val="0"/>
      </w:pPr>
      <w:r>
        <w:rPr>
          <w:rFonts w:hint="eastAsia" w:ascii="宋体" w:hAnsi="宋体"/>
          <w:bCs/>
          <w:color w:val="000000"/>
          <w:sz w:val="24"/>
          <w:szCs w:val="21"/>
        </w:rPr>
        <w:br w:type="page" w:clear="all"/>
      </w:r>
      <w:r>
        <w:rPr>
          <w:b/>
          <w:bCs/>
          <w:sz w:val="32"/>
          <w:szCs w:val="32"/>
          <w:lang w:bidi="zh-CN"/>
        </w:rPr>
        <w:t xml:space="preserve">中小企业声明函（工程、服务）</w:t>
      </w:r>
      <w:r>
        <w:rPr>
          <w:b/>
          <w:bCs/>
          <w:sz w:val="32"/>
          <w:szCs w:val="32"/>
          <w:lang w:bidi="zh-CN"/>
        </w:rPr>
      </w:r>
      <w:r/>
    </w:p>
    <w:p>
      <w:pPr>
        <w:pStyle w:val="741"/>
        <w:ind w:firstLine="480"/>
        <w:spacing w:line="400" w:lineRule="exact"/>
        <w:rPr>
          <w:sz w:val="24"/>
          <w:lang w:bidi="zh-CN"/>
        </w:rPr>
        <w:outlineLvl w:val="0"/>
      </w:pPr>
      <w:r>
        <w:rPr>
          <w:sz w:val="24"/>
          <w:lang w:bidi="zh-CN"/>
        </w:rPr>
        <w:t xml:space="preserve">本公司（联合体）郑重声明，根据《政府采购促进中小企业发展管理办法》（财库</w:t>
      </w:r>
      <w:r>
        <w:rPr>
          <w:rFonts w:hint="eastAsia"/>
          <w:sz w:val="24"/>
          <w:lang w:bidi="zh-CN"/>
        </w:rPr>
        <w:t xml:space="preserve">﹝</w:t>
      </w:r>
      <w:r>
        <w:rPr>
          <w:sz w:val="24"/>
          <w:lang w:bidi="zh-CN"/>
        </w:rPr>
        <w:t xml:space="preserve">2020</w:t>
      </w:r>
      <w:r>
        <w:rPr>
          <w:rFonts w:hint="eastAsia"/>
          <w:sz w:val="24"/>
          <w:lang w:bidi="zh-CN"/>
        </w:rPr>
        <w:t xml:space="preserve">﹞</w:t>
      </w:r>
      <w:r>
        <w:rPr>
          <w:sz w:val="24"/>
          <w:lang w:bidi="zh-CN"/>
        </w:rPr>
        <w:t xml:space="preserve">46 号）的规定，本公司（联合体）参加</w:t>
      </w:r>
      <w:r>
        <w:rPr>
          <w:sz w:val="24"/>
          <w:u w:val="single"/>
          <w:lang w:bidi="zh-CN"/>
        </w:rPr>
        <w:t xml:space="preserve">（单位名称）</w:t>
      </w:r>
      <w:r>
        <w:rPr>
          <w:sz w:val="24"/>
          <w:lang w:bidi="zh-CN"/>
        </w:rPr>
        <w:t xml:space="preserve">的</w:t>
      </w:r>
      <w:r>
        <w:rPr>
          <w:sz w:val="24"/>
          <w:u w:val="single"/>
          <w:lang w:bidi="zh-CN"/>
        </w:rPr>
        <w:t xml:space="preserve">（项目名称）</w:t>
      </w:r>
      <w:r>
        <w:rPr>
          <w:sz w:val="24"/>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sz w:val="24"/>
          <w:lang w:bidi="zh-CN"/>
        </w:rPr>
      </w:r>
      <w:r/>
    </w:p>
    <w:p>
      <w:pPr>
        <w:pStyle w:val="741"/>
        <w:ind w:firstLine="480"/>
        <w:jc w:val="left"/>
        <w:spacing w:line="400" w:lineRule="exact"/>
        <w:rPr>
          <w:sz w:val="24"/>
          <w:lang w:bidi="zh-CN"/>
        </w:rPr>
        <w:outlineLvl w:val="0"/>
      </w:pPr>
      <w:r>
        <w:rPr>
          <w:rFonts w:hint="eastAsia"/>
          <w:sz w:val="24"/>
          <w:lang w:bidi="zh-CN"/>
        </w:rPr>
        <w:t xml:space="preserve">1.</w:t>
      </w:r>
      <w:r>
        <w:rPr>
          <w:sz w:val="24"/>
          <w:u w:val="single"/>
          <w:lang w:bidi="zh-CN"/>
        </w:rPr>
        <w:t xml:space="preserve">（标的名称）</w:t>
      </w:r>
      <w:r>
        <w:rPr>
          <w:sz w:val="24"/>
          <w:lang w:bidi="zh-CN"/>
        </w:rPr>
        <w:t xml:space="preserve">，属于（</w:t>
      </w:r>
      <w:r>
        <w:rPr>
          <w:sz w:val="24"/>
          <w:u w:val="single"/>
          <w:lang w:bidi="zh-CN"/>
        </w:rPr>
        <w:t xml:space="preserve">采购文件中明确的所属行业）</w:t>
      </w:r>
      <w:r>
        <w:rPr>
          <w:sz w:val="24"/>
          <w:lang w:bidi="zh-CN"/>
        </w:rPr>
        <w:t xml:space="preserve">；承建（承接）企业为</w:t>
      </w:r>
      <w:r>
        <w:rPr>
          <w:sz w:val="24"/>
          <w:u w:val="single"/>
          <w:lang w:bidi="zh-CN"/>
        </w:rPr>
        <w:t xml:space="preserve">（企业名称）</w:t>
      </w:r>
      <w:r>
        <w:rPr>
          <w:sz w:val="24"/>
          <w:lang w:bidi="zh-CN"/>
        </w:rPr>
        <w:t xml:space="preserve">，从业人员</w:t>
      </w:r>
      <w:r>
        <w:rPr>
          <w:sz w:val="24"/>
          <w:u w:val="single"/>
          <w:lang w:bidi="zh-CN"/>
        </w:rPr>
        <w:tab/>
      </w:r>
      <w:r>
        <w:rPr>
          <w:sz w:val="24"/>
          <w:lang w:bidi="zh-CN"/>
        </w:rPr>
        <w:t xml:space="preserve">人，营业收入为</w:t>
      </w:r>
      <w:r>
        <w:rPr>
          <w:sz w:val="24"/>
          <w:u w:val="single"/>
          <w:lang w:bidi="zh-CN"/>
        </w:rPr>
        <w:tab/>
      </w:r>
      <w:r>
        <w:rPr>
          <w:sz w:val="24"/>
          <w:lang w:bidi="zh-CN"/>
        </w:rPr>
        <w:t xml:space="preserve">万元，资产总额为</w:t>
      </w:r>
      <w:r>
        <w:rPr>
          <w:sz w:val="24"/>
          <w:u w:val="single"/>
          <w:lang w:bidi="zh-CN"/>
        </w:rPr>
        <w:tab/>
      </w:r>
      <w:r>
        <w:rPr>
          <w:sz w:val="24"/>
          <w:lang w:bidi="zh-CN"/>
        </w:rPr>
        <w:t xml:space="preserve">万元，属于</w:t>
      </w:r>
      <w:r>
        <w:rPr>
          <w:sz w:val="24"/>
          <w:u w:val="single"/>
          <w:lang w:bidi="zh-CN"/>
        </w:rPr>
        <w:t xml:space="preserve">（中型企业、小型企业、微型企业）</w:t>
      </w:r>
      <w:r>
        <w:rPr>
          <w:sz w:val="24"/>
          <w:lang w:bidi="zh-CN"/>
        </w:rPr>
        <w:t xml:space="preserve">；</w:t>
      </w:r>
      <w:r>
        <w:rPr>
          <w:sz w:val="24"/>
          <w:lang w:bidi="zh-CN"/>
        </w:rPr>
      </w:r>
      <w:r/>
    </w:p>
    <w:p>
      <w:pPr>
        <w:pStyle w:val="741"/>
        <w:ind w:firstLine="480"/>
        <w:jc w:val="left"/>
        <w:spacing w:line="400" w:lineRule="exact"/>
        <w:rPr>
          <w:sz w:val="24"/>
          <w:lang w:bidi="zh-CN"/>
        </w:rPr>
        <w:outlineLvl w:val="0"/>
      </w:pPr>
      <w:r>
        <w:rPr>
          <w:rFonts w:hint="eastAsia"/>
          <w:sz w:val="24"/>
          <w:lang w:bidi="zh-CN"/>
        </w:rPr>
        <w:t xml:space="preserve">2.</w:t>
      </w:r>
      <w:r>
        <w:rPr>
          <w:sz w:val="24"/>
          <w:u w:val="single"/>
          <w:lang w:bidi="zh-CN"/>
        </w:rPr>
        <w:t xml:space="preserve">（标的名称）</w:t>
      </w:r>
      <w:r>
        <w:rPr>
          <w:sz w:val="24"/>
          <w:lang w:bidi="zh-CN"/>
        </w:rPr>
        <w:t xml:space="preserve">，属于（</w:t>
      </w:r>
      <w:r>
        <w:rPr>
          <w:sz w:val="24"/>
          <w:u w:val="single"/>
          <w:lang w:bidi="zh-CN"/>
        </w:rPr>
        <w:t xml:space="preserve">采购文件中明确的所属行业）</w:t>
      </w:r>
      <w:r>
        <w:rPr>
          <w:sz w:val="24"/>
          <w:lang w:bidi="zh-CN"/>
        </w:rPr>
        <w:t xml:space="preserve">；承建（承接）企业为</w:t>
      </w:r>
      <w:r>
        <w:rPr>
          <w:sz w:val="24"/>
          <w:u w:val="single"/>
          <w:lang w:bidi="zh-CN"/>
        </w:rPr>
        <w:t xml:space="preserve">（企业名称）</w:t>
      </w:r>
      <w:r>
        <w:rPr>
          <w:sz w:val="24"/>
          <w:lang w:bidi="zh-CN"/>
        </w:rPr>
        <w:t xml:space="preserve">，从业人员</w:t>
      </w:r>
      <w:r>
        <w:rPr>
          <w:sz w:val="24"/>
          <w:u w:val="single"/>
          <w:lang w:bidi="zh-CN"/>
        </w:rPr>
        <w:tab/>
      </w:r>
      <w:r>
        <w:rPr>
          <w:sz w:val="24"/>
          <w:lang w:bidi="zh-CN"/>
        </w:rPr>
        <w:t xml:space="preserve">人，营业收入为</w:t>
      </w:r>
      <w:r>
        <w:rPr>
          <w:sz w:val="24"/>
          <w:u w:val="single"/>
          <w:lang w:bidi="zh-CN"/>
        </w:rPr>
        <w:tab/>
      </w:r>
      <w:r>
        <w:rPr>
          <w:sz w:val="24"/>
          <w:lang w:bidi="zh-CN"/>
        </w:rPr>
        <w:t xml:space="preserve">万元，资产总额为</w:t>
      </w:r>
      <w:r>
        <w:rPr>
          <w:sz w:val="24"/>
          <w:u w:val="single"/>
          <w:lang w:bidi="zh-CN"/>
        </w:rPr>
        <w:tab/>
      </w:r>
      <w:r>
        <w:rPr>
          <w:sz w:val="24"/>
          <w:lang w:bidi="zh-CN"/>
        </w:rPr>
        <w:t xml:space="preserve">万元，属于</w:t>
      </w:r>
      <w:r>
        <w:rPr>
          <w:sz w:val="24"/>
          <w:u w:val="single"/>
          <w:lang w:bidi="zh-CN"/>
        </w:rPr>
        <w:t xml:space="preserve">（中型企业、小型企业、微型企业）</w:t>
      </w:r>
      <w:r>
        <w:rPr>
          <w:sz w:val="24"/>
          <w:lang w:bidi="zh-CN"/>
        </w:rPr>
        <w:t xml:space="preserve">；</w:t>
      </w:r>
      <w:r>
        <w:rPr>
          <w:sz w:val="24"/>
          <w:lang w:bidi="zh-CN"/>
        </w:rPr>
      </w:r>
      <w:r/>
    </w:p>
    <w:p>
      <w:pPr>
        <w:pStyle w:val="741"/>
        <w:jc w:val="left"/>
        <w:spacing w:line="400" w:lineRule="exact"/>
        <w:rPr>
          <w:sz w:val="24"/>
          <w:lang w:bidi="zh-CN"/>
        </w:rPr>
        <w:outlineLvl w:val="0"/>
      </w:pPr>
      <w:r>
        <w:rPr>
          <w:sz w:val="24"/>
          <w:lang w:bidi="zh-CN"/>
        </w:rPr>
        <w:t xml:space="preserve">……</w:t>
      </w:r>
      <w:r>
        <w:rPr>
          <w:sz w:val="24"/>
          <w:lang w:bidi="zh-CN"/>
        </w:rPr>
      </w:r>
      <w:r/>
    </w:p>
    <w:p>
      <w:pPr>
        <w:pStyle w:val="741"/>
        <w:ind w:firstLine="480"/>
        <w:spacing w:line="400" w:lineRule="exact"/>
        <w:rPr>
          <w:sz w:val="24"/>
          <w:lang w:bidi="zh-CN"/>
        </w:rPr>
        <w:outlineLvl w:val="0"/>
      </w:pPr>
      <w:r>
        <w:rPr>
          <w:sz w:val="24"/>
          <w:lang w:bidi="zh-CN"/>
        </w:rPr>
        <w:t xml:space="preserve">以上企业，不属于大企业的分支机构，不存在控股股东为大企业的情形，也不存在与大企业的负责人为同一人的情形。</w:t>
      </w:r>
      <w:r>
        <w:rPr>
          <w:sz w:val="24"/>
          <w:lang w:bidi="zh-CN"/>
        </w:rPr>
      </w:r>
      <w:r/>
    </w:p>
    <w:p>
      <w:pPr>
        <w:pStyle w:val="741"/>
        <w:ind w:firstLine="480"/>
        <w:spacing w:line="400" w:lineRule="exact"/>
        <w:rPr>
          <w:sz w:val="24"/>
          <w:lang w:bidi="zh-CN"/>
        </w:rPr>
        <w:outlineLvl w:val="0"/>
      </w:pPr>
      <w:r>
        <w:rPr>
          <w:sz w:val="24"/>
          <w:lang w:bidi="zh-CN"/>
        </w:rPr>
        <w:t xml:space="preserve">本企业对上述声明内容的真实性负责。如有虚假，将依法承担相应责任。</w:t>
      </w:r>
      <w:r>
        <w:rPr>
          <w:sz w:val="24"/>
          <w:lang w:bidi="zh-CN"/>
        </w:rPr>
      </w:r>
      <w:r/>
    </w:p>
    <w:p>
      <w:pPr>
        <w:pStyle w:val="741"/>
        <w:spacing w:line="300" w:lineRule="auto"/>
        <w:rPr>
          <w:sz w:val="24"/>
          <w:lang w:bidi="zh-CN"/>
        </w:rPr>
        <w:outlineLvl w:val="0"/>
      </w:pPr>
      <w:r>
        <w:rPr>
          <w:sz w:val="24"/>
          <w:lang w:bidi="zh-CN"/>
        </w:rPr>
      </w:r>
      <w:r/>
    </w:p>
    <w:p>
      <w:pPr>
        <w:pStyle w:val="741"/>
        <w:spacing w:line="300" w:lineRule="auto"/>
        <w:rPr>
          <w:sz w:val="24"/>
          <w:lang w:bidi="zh-CN"/>
        </w:rPr>
        <w:outlineLvl w:val="0"/>
      </w:pPr>
      <w:r>
        <w:rPr>
          <w:sz w:val="24"/>
          <w:lang w:bidi="zh-CN"/>
        </w:rPr>
      </w:r>
      <w:r/>
    </w:p>
    <w:p>
      <w:pPr>
        <w:pStyle w:val="741"/>
        <w:spacing w:line="300" w:lineRule="auto"/>
        <w:rPr>
          <w:sz w:val="24"/>
          <w:lang w:bidi="zh-CN"/>
        </w:rPr>
        <w:outlineLvl w:val="0"/>
      </w:pPr>
      <w:r>
        <w:rPr>
          <w:sz w:val="24"/>
          <w:lang w:bidi="zh-CN"/>
        </w:rPr>
      </w:r>
      <w:r/>
    </w:p>
    <w:p>
      <w:pPr>
        <w:pStyle w:val="741"/>
        <w:ind w:right="1560" w:firstLine="480"/>
        <w:jc w:val="center"/>
        <w:spacing w:line="400" w:lineRule="exact"/>
        <w:tabs>
          <w:tab w:val="left" w:pos="4860" w:leader="none"/>
        </w:tabs>
        <w:rPr>
          <w:rFonts w:hint="eastAsia" w:ascii="宋体" w:hAnsi="宋体"/>
          <w:color w:val="000000"/>
          <w:sz w:val="24"/>
          <w:szCs w:val="21"/>
          <w:u w:val="single"/>
        </w:rPr>
      </w:pPr>
      <w:r>
        <w:rPr>
          <w:rFonts w:hint="eastAsia" w:ascii="宋体" w:hAnsi="宋体"/>
          <w:color w:val="000000"/>
          <w:sz w:val="24"/>
          <w:szCs w:val="21"/>
        </w:rPr>
        <w:t xml:space="preserve">                         磋商响应商全称：</w:t>
      </w:r>
      <w:r>
        <w:rPr>
          <w:rFonts w:hint="eastAsia" w:ascii="宋体" w:hAnsi="宋体"/>
          <w:color w:val="000000"/>
          <w:sz w:val="24"/>
          <w:szCs w:val="21"/>
          <w:u w:val="single"/>
        </w:rPr>
        <w:t xml:space="preserve">（加盖CA电子公章）</w:t>
      </w:r>
      <w:r>
        <w:rPr>
          <w:rFonts w:hint="eastAsia" w:ascii="宋体" w:hAnsi="宋体"/>
          <w:color w:val="000000"/>
          <w:sz w:val="24"/>
          <w:szCs w:val="21"/>
          <w:u w:val="single"/>
        </w:rPr>
      </w:r>
      <w:r/>
    </w:p>
    <w:p>
      <w:pPr>
        <w:pStyle w:val="741"/>
        <w:ind w:right="1560" w:firstLine="480"/>
        <w:jc w:val="center"/>
        <w:spacing w:line="400" w:lineRule="exact"/>
        <w:tabs>
          <w:tab w:val="left" w:pos="4860" w:leader="none"/>
        </w:tabs>
        <w:rPr>
          <w:rFonts w:ascii="宋体" w:hAnsi="宋体"/>
          <w:color w:val="000000"/>
          <w:sz w:val="24"/>
          <w:szCs w:val="21"/>
          <w:u w:val="single"/>
        </w:rPr>
      </w:pPr>
      <w:r>
        <w:rPr>
          <w:rFonts w:ascii="宋体" w:hAnsi="宋体"/>
          <w:color w:val="000000"/>
          <w:sz w:val="24"/>
          <w:szCs w:val="21"/>
          <w:u w:val="single"/>
        </w:rPr>
      </w:r>
      <w:r/>
    </w:p>
    <w:p>
      <w:pPr>
        <w:pStyle w:val="741"/>
        <w:ind w:firstLine="4200"/>
        <w:spacing w:line="300" w:lineRule="auto"/>
        <w:rPr>
          <w:sz w:val="24"/>
          <w:lang w:bidi="zh-CN"/>
        </w:rPr>
        <w:outlineLvl w:val="0"/>
      </w:pPr>
      <w:r>
        <w:rPr>
          <w:sz w:val="24"/>
          <w:lang w:bidi="zh-CN"/>
        </w:rPr>
        <w:t xml:space="preserve">日期：</w:t>
      </w:r>
      <w:r>
        <w:rPr>
          <w:sz w:val="24"/>
          <w:lang w:bidi="zh-CN"/>
        </w:rPr>
      </w:r>
      <w:r/>
    </w:p>
    <w:p>
      <w:pPr>
        <w:pStyle w:val="741"/>
        <w:spacing w:line="300" w:lineRule="auto"/>
        <w:rPr>
          <w:sz w:val="24"/>
        </w:rPr>
        <w:outlineLvl w:val="0"/>
      </w:pPr>
      <w:r>
        <w:rPr>
          <w:sz w:val="24"/>
        </w:rPr>
      </w:r>
      <w:r/>
    </w:p>
    <w:p>
      <w:pPr>
        <w:pStyle w:val="741"/>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1"/>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1"/>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1"/>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1"/>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1"/>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1"/>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1"/>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1"/>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1"/>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1"/>
        <w:jc w:val="center"/>
        <w:spacing w:line="460" w:lineRule="exact"/>
        <w:rPr>
          <w:rFonts w:hint="eastAsia" w:ascii="宋体" w:hAnsi="宋体"/>
          <w:b/>
          <w:color w:val="000000"/>
          <w:sz w:val="30"/>
          <w:szCs w:val="30"/>
        </w:rPr>
      </w:pPr>
      <w:r>
        <w:rPr>
          <w:rFonts w:hint="eastAsia" w:ascii="宋体" w:hAnsi="宋体"/>
          <w:b/>
          <w:color w:val="000000"/>
          <w:sz w:val="30"/>
          <w:szCs w:val="30"/>
        </w:rPr>
        <w:t xml:space="preserve">残疾人福利性单位声明函</w:t>
      </w:r>
      <w:r>
        <w:rPr>
          <w:rFonts w:hint="eastAsia" w:ascii="宋体" w:hAnsi="宋体"/>
          <w:b/>
          <w:color w:val="000000"/>
          <w:sz w:val="30"/>
          <w:szCs w:val="30"/>
        </w:rPr>
      </w:r>
      <w:r/>
    </w:p>
    <w:p>
      <w:pPr>
        <w:pStyle w:val="74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项目（标段：**）采购活动提供本单位制造的货物，或者提供其他残疾人福利性单位制造的货物（不包括使用非残疾人福利性单位注册商标的货物）。</w:t>
      </w:r>
      <w:r>
        <w:rPr>
          <w:rFonts w:hint="eastAsia" w:ascii="宋体" w:hAnsi="宋体"/>
          <w:color w:val="000000"/>
          <w:sz w:val="24"/>
          <w:szCs w:val="21"/>
        </w:rPr>
      </w:r>
      <w:r/>
    </w:p>
    <w:p>
      <w:pPr>
        <w:pStyle w:val="741"/>
        <w:ind w:firstLine="480"/>
        <w:spacing w:line="4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741"/>
        <w:ind w:firstLine="480"/>
        <w:spacing w:line="400" w:lineRule="exact"/>
        <w:rPr>
          <w:rFonts w:hint="eastAsia" w:ascii="宋体" w:hAnsi="宋体"/>
          <w:color w:val="000000"/>
          <w:sz w:val="24"/>
          <w:szCs w:val="21"/>
        </w:rPr>
      </w:pPr>
      <w:r>
        <w:rPr>
          <w:rFonts w:hint="eastAsia" w:ascii="宋体" w:hAnsi="宋体"/>
          <w:color w:val="000000"/>
          <w:sz w:val="24"/>
          <w:szCs w:val="21"/>
        </w:rPr>
      </w:r>
      <w:r/>
    </w:p>
    <w:p>
      <w:pPr>
        <w:pStyle w:val="741"/>
        <w:ind w:firstLine="480"/>
        <w:spacing w:line="400"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（备注：1、供应商如不提供此声明函，价格将不做相应扣除。2、中标供应商为残疾人福利单位的，此声明函将随中标结果同时公告，接受社会监督）</w:t>
      </w:r>
      <w:r>
        <w:rPr>
          <w:rFonts w:ascii="宋体" w:hAnsi="宋体"/>
          <w:color w:val="000000"/>
          <w:sz w:val="24"/>
          <w:szCs w:val="21"/>
        </w:rPr>
      </w:r>
      <w:r/>
    </w:p>
    <w:p>
      <w:pPr>
        <w:pStyle w:val="741"/>
        <w:ind w:firstLine="624"/>
        <w:spacing w:line="40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741"/>
        <w:ind w:right="1560" w:firstLine="624"/>
        <w:jc w:val="center"/>
        <w:spacing w:line="400" w:lineRule="exact"/>
        <w:tabs>
          <w:tab w:val="left" w:pos="4860" w:leader="none"/>
        </w:tabs>
        <w:rPr>
          <w:rFonts w:ascii="宋体" w:hAnsi="宋体"/>
          <w:color w:val="000000"/>
          <w:sz w:val="24"/>
          <w:szCs w:val="21"/>
        </w:rPr>
      </w:pPr>
      <w:r>
        <w:rPr>
          <w:rFonts w:hint="eastAsia" w:ascii="仿宋_GB2312" w:eastAsia="仿宋_GB2312"/>
          <w:color w:val="000000"/>
          <w:spacing w:val="6"/>
          <w:sz w:val="30"/>
          <w:szCs w:val="30"/>
        </w:rPr>
        <w:t xml:space="preserve">             </w:t>
      </w:r>
      <w:r>
        <w:rPr>
          <w:rFonts w:hint="eastAsia" w:ascii="宋体" w:hAnsi="宋体"/>
          <w:color w:val="000000"/>
          <w:sz w:val="24"/>
          <w:szCs w:val="21"/>
        </w:rPr>
        <w:t xml:space="preserve">      磋商响应商全称：</w:t>
      </w:r>
      <w:r>
        <w:rPr>
          <w:rFonts w:hint="eastAsia" w:ascii="宋体" w:hAnsi="宋体"/>
          <w:color w:val="000000"/>
          <w:sz w:val="24"/>
          <w:szCs w:val="21"/>
          <w:u w:val="single"/>
        </w:rPr>
        <w:t xml:space="preserve">（加盖CA电子公章）</w:t>
      </w:r>
      <w:r>
        <w:rPr>
          <w:rFonts w:ascii="宋体" w:hAnsi="宋体"/>
          <w:color w:val="000000"/>
          <w:sz w:val="24"/>
          <w:szCs w:val="21"/>
        </w:rPr>
      </w:r>
      <w:r/>
    </w:p>
    <w:p>
      <w:pPr>
        <w:pStyle w:val="741"/>
        <w:ind w:right="1560" w:firstLine="480"/>
        <w:jc w:val="center"/>
        <w:spacing w:line="400"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rPr>
          <w:rFonts w:ascii="宋体" w:hAnsi="宋体"/>
          <w:color w:val="000000"/>
          <w:sz w:val="24"/>
          <w:szCs w:val="21"/>
        </w:rPr>
      </w:r>
      <w:r/>
    </w:p>
    <w:p>
      <w:pPr>
        <w:pStyle w:val="74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1"/>
        <w:jc w:val="center"/>
        <w:spacing w:line="360" w:lineRule="auto"/>
        <w:rPr>
          <w:rFonts w:hint="eastAsia" w:ascii="宋体" w:hAnsi="宋体"/>
          <w:b/>
          <w:sz w:val="32"/>
          <w:szCs w:val="32"/>
        </w:rPr>
      </w:pPr>
      <w:r>
        <w:rPr>
          <w:rFonts w:hint="eastAsia" w:ascii="宋体" w:hAnsi="宋体"/>
          <w:b/>
          <w:sz w:val="32"/>
          <w:szCs w:val="32"/>
        </w:rPr>
      </w:r>
      <w:r/>
    </w:p>
    <w:p>
      <w:pPr>
        <w:pStyle w:val="741"/>
        <w:jc w:val="center"/>
        <w:spacing w:line="360" w:lineRule="auto"/>
        <w:rPr>
          <w:rFonts w:hint="eastAsia" w:ascii="宋体" w:hAnsi="宋体"/>
          <w:b/>
          <w:sz w:val="32"/>
          <w:szCs w:val="32"/>
        </w:rPr>
      </w:pPr>
      <w:r>
        <w:rPr>
          <w:rFonts w:hint="eastAsia" w:ascii="宋体" w:hAnsi="宋体"/>
          <w:b/>
          <w:sz w:val="32"/>
          <w:szCs w:val="32"/>
        </w:rPr>
      </w:r>
      <w:r/>
    </w:p>
    <w:p>
      <w:pPr>
        <w:pStyle w:val="741"/>
        <w:jc w:val="center"/>
        <w:spacing w:line="360" w:lineRule="auto"/>
        <w:rPr>
          <w:rFonts w:hint="eastAsia" w:ascii="宋体" w:hAnsi="宋体"/>
          <w:b/>
          <w:sz w:val="32"/>
          <w:szCs w:val="32"/>
        </w:rPr>
      </w:pPr>
      <w:r>
        <w:rPr>
          <w:rFonts w:hint="eastAsia" w:ascii="宋体" w:hAnsi="宋体"/>
          <w:b/>
          <w:sz w:val="32"/>
          <w:szCs w:val="32"/>
        </w:rPr>
        <w:t xml:space="preserve">监狱企业证明函</w:t>
      </w:r>
      <w:r>
        <w:rPr>
          <w:rFonts w:hint="eastAsia" w:ascii="宋体" w:hAnsi="宋体"/>
          <w:b/>
          <w:sz w:val="32"/>
          <w:szCs w:val="32"/>
        </w:rPr>
      </w:r>
      <w:r/>
    </w:p>
    <w:p>
      <w:pPr>
        <w:pStyle w:val="741"/>
        <w:ind w:firstLine="646"/>
        <w:jc w:val="left"/>
        <w:spacing w:before="145" w:after="145" w:line="400" w:lineRule="exact"/>
        <w:widowControl/>
        <w:rPr>
          <w:rFonts w:hint="eastAsia" w:ascii="宋体" w:hAnsi="宋体" w:cs="宋体"/>
          <w:sz w:val="24"/>
          <w:szCs w:val="24"/>
        </w:rPr>
        <w:outlineLvl w:val="2"/>
      </w:pPr>
      <w:r>
        <w:rPr>
          <w:rFonts w:hint="eastAsia" w:ascii="宋体" w:hAnsi="宋体" w:cs="宋体"/>
          <w:sz w:val="24"/>
          <w:szCs w:val="24"/>
          <w:lang w:bidi="ar"/>
        </w:rPr>
        <w:t xml:space="preserve">根据《财政部 司法部关于政府采购支持监狱企业发展有关问题的通知》（财库[2014]68号）的规定，</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填写供应商法定全称）为监狱企业。</w:t>
      </w:r>
      <w:r>
        <w:rPr>
          <w:rFonts w:hint="eastAsia" w:ascii="宋体" w:hAnsi="宋体" w:cs="宋体"/>
          <w:sz w:val="24"/>
          <w:szCs w:val="24"/>
        </w:rPr>
      </w:r>
      <w:r/>
    </w:p>
    <w:p>
      <w:pPr>
        <w:pStyle w:val="741"/>
        <w:ind w:firstLine="646"/>
        <w:jc w:val="left"/>
        <w:spacing w:before="145" w:after="145" w:line="400" w:lineRule="exact"/>
        <w:widowControl/>
        <w:rPr>
          <w:rFonts w:hint="eastAsia" w:ascii="宋体" w:hAnsi="宋体" w:cs="宋体"/>
          <w:sz w:val="24"/>
          <w:szCs w:val="24"/>
        </w:rPr>
        <w:outlineLvl w:val="2"/>
      </w:pPr>
      <w:r>
        <w:rPr>
          <w:rFonts w:hint="eastAsia" w:ascii="宋体" w:hAnsi="宋体" w:cs="宋体"/>
          <w:sz w:val="24"/>
          <w:szCs w:val="24"/>
          <w:lang w:bidi="ar"/>
        </w:rPr>
        <w:t xml:space="preserve">特此声明。</w:t>
      </w:r>
      <w:r>
        <w:rPr>
          <w:rFonts w:hint="eastAsia" w:ascii="宋体" w:hAnsi="宋体" w:cs="宋体"/>
          <w:sz w:val="24"/>
          <w:szCs w:val="24"/>
        </w:rPr>
      </w:r>
      <w:r/>
    </w:p>
    <w:p>
      <w:pPr>
        <w:pStyle w:val="741"/>
        <w:ind w:firstLine="1440"/>
        <w:jc w:val="left"/>
        <w:spacing w:before="145" w:after="145" w:line="360" w:lineRule="auto"/>
        <w:widowControl/>
        <w:rPr>
          <w:rFonts w:hint="eastAsia" w:ascii="宋体" w:hAnsi="宋体" w:cs="宋体"/>
          <w:sz w:val="24"/>
          <w:szCs w:val="24"/>
        </w:rPr>
      </w:pPr>
      <w:r>
        <w:rPr>
          <w:rFonts w:hint="eastAsia" w:ascii="宋体" w:hAnsi="宋体" w:cs="宋体"/>
          <w:sz w:val="24"/>
          <w:szCs w:val="24"/>
        </w:rPr>
      </w:r>
      <w:r/>
    </w:p>
    <w:p>
      <w:pPr>
        <w:pStyle w:val="741"/>
        <w:ind w:right="480"/>
        <w:spacing w:before="145" w:after="145" w:line="360" w:lineRule="auto"/>
        <w:widowControl/>
        <w:rPr>
          <w:rFonts w:hint="eastAsia" w:ascii="宋体" w:hAnsi="宋体" w:cs="宋体"/>
          <w:sz w:val="24"/>
          <w:szCs w:val="24"/>
          <w:u w:val="single"/>
        </w:rPr>
        <w:outlineLvl w:val="2"/>
      </w:pPr>
      <w:r>
        <w:rPr>
          <w:rFonts w:hint="eastAsia" w:ascii="宋体" w:hAnsi="宋体" w:cs="宋体"/>
          <w:sz w:val="24"/>
          <w:szCs w:val="24"/>
          <w:lang w:bidi="ar"/>
        </w:rPr>
        <w:t xml:space="preserve">省级以上监狱管理局、戒毒管理局（含新疆生产建设兵团）：</w:t>
      </w:r>
      <w:r>
        <w:rPr>
          <w:rFonts w:hint="eastAsia" w:ascii="宋体" w:hAnsi="宋体" w:cs="宋体"/>
          <w:sz w:val="24"/>
          <w:szCs w:val="24"/>
          <w:u w:val="single"/>
          <w:lang w:bidi="ar"/>
        </w:rPr>
        <w:t xml:space="preserve">（</w:t>
      </w:r>
      <w:r>
        <w:rPr>
          <w:rFonts w:hint="eastAsia" w:ascii="宋体" w:hAnsi="宋体"/>
          <w:color w:val="000000"/>
          <w:sz w:val="24"/>
          <w:szCs w:val="21"/>
          <w:u w:val="single"/>
        </w:rPr>
        <w:t xml:space="preserve">加盖CA电子公章</w:t>
      </w:r>
      <w:r>
        <w:rPr>
          <w:rFonts w:hint="eastAsia" w:ascii="宋体" w:hAnsi="宋体" w:cs="宋体"/>
          <w:sz w:val="24"/>
          <w:szCs w:val="24"/>
          <w:u w:val="single"/>
          <w:lang w:bidi="ar"/>
        </w:rPr>
        <w:t xml:space="preserve">）</w:t>
      </w:r>
      <w:r>
        <w:rPr>
          <w:rFonts w:hint="eastAsia" w:ascii="宋体" w:hAnsi="宋体" w:cs="宋体"/>
          <w:sz w:val="24"/>
          <w:szCs w:val="24"/>
          <w:u w:val="single"/>
        </w:rPr>
      </w:r>
      <w:r/>
    </w:p>
    <w:p>
      <w:pPr>
        <w:pStyle w:val="741"/>
        <w:ind w:left="845" w:firstLine="630"/>
        <w:jc w:val="center"/>
        <w:spacing w:before="145" w:after="145" w:line="360" w:lineRule="auto"/>
        <w:widowControl/>
        <w:tabs>
          <w:tab w:val="left" w:pos="1050" w:leader="none"/>
        </w:tabs>
        <w:rPr>
          <w:rFonts w:hint="eastAsia" w:ascii="宋体" w:hAnsi="宋体" w:cs="宋体"/>
          <w:sz w:val="24"/>
          <w:szCs w:val="24"/>
        </w:rPr>
        <w:outlineLvl w:val="2"/>
      </w:pPr>
      <w:r>
        <w:rPr>
          <w:rFonts w:hint="eastAsia" w:ascii="宋体" w:hAnsi="宋体" w:cs="宋体"/>
          <w:sz w:val="24"/>
          <w:szCs w:val="24"/>
          <w:lang w:bidi="ar"/>
        </w:rPr>
        <w:t xml:space="preserve">                                日  期：</w:t>
      </w:r>
      <w:r>
        <w:rPr>
          <w:rFonts w:hint="eastAsia" w:ascii="宋体" w:hAnsi="宋体" w:cs="宋体"/>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howcard Gothic">
    <w:panose1 w:val="04020904020102020604"/>
  </w:font>
  <w:font w:name="仿宋">
    <w:panose1 w:val="02010609060101010101"/>
  </w:font>
  <w:font w:name="Symbol">
    <w:panose1 w:val="05050102010706020507"/>
  </w:font>
  <w:font w:name="Wingdings">
    <w:panose1 w:val="05000000000000000000"/>
  </w:font>
  <w:font w:name="MS Sans Serif">
    <w:panose1 w:val="020B0503020202020204"/>
  </w:font>
  <w:font w:name="方正黑体_GBK">
    <w:panose1 w:val="020B0503020202020204"/>
  </w:font>
  <w:font w:name="方正小标宋_GBK">
    <w:panose1 w:val="020B0503020202020204"/>
  </w:font>
  <w:font w:name="Tahoma">
    <w:panose1 w:val="020B0604030504040204"/>
  </w:font>
  <w:font w:name="Book Antiqua">
    <w:panose1 w:val="02040602050305030304"/>
  </w:font>
  <w:font w:name="方正楷体_GBK">
    <w:panose1 w:val="020B0503020202020204"/>
  </w:font>
  <w:font w:name="Cambria">
    <w:panose1 w:val="02040503050406030204"/>
  </w:font>
  <w:font w:name="Courier New">
    <w:panose1 w:val="02070309020205020404"/>
  </w:font>
  <w:font w:name="Calibri">
    <w:panose1 w:val="020F0502020204030204"/>
  </w:font>
  <w:font w:name="微软雅黑">
    <w:panose1 w:val="020B0503020204020204"/>
  </w:font>
  <w:font w:name="Verdana">
    <w:panose1 w:val="020B060403050404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Calibri-Bold">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rPr>
        <w:rStyle w:val="826"/>
        <w:rFonts w:ascii="宋体" w:hAnsi="宋体"/>
      </w:rPr>
      <w:framePr w:wrap="around" w:vAnchor="text" w:hAnchor="margin" w:xAlign="center" w:y="1"/>
    </w:pPr>
    <w:r>
      <w:rPr>
        <w:rFonts w:ascii="宋体" w:hAnsi="宋体"/>
      </w:rPr>
      <w:fldChar w:fldCharType="begin"/>
    </w:r>
    <w:r>
      <w:rPr>
        <w:rStyle w:val="826"/>
        <w:rFonts w:ascii="宋体" w:hAnsi="宋体"/>
      </w:rPr>
      <w:instrText xml:space="preserve">PAGE  </w:instrText>
    </w:r>
    <w:r>
      <w:rPr>
        <w:rFonts w:ascii="宋体" w:hAnsi="宋体"/>
      </w:rPr>
      <w:fldChar w:fldCharType="separate"/>
    </w:r>
    <w:r>
      <w:rPr>
        <w:rStyle w:val="826"/>
        <w:rFonts w:ascii="宋体" w:hAnsi="宋体"/>
      </w:rPr>
      <w:t xml:space="preserve">３１</w:t>
    </w:r>
    <w:r>
      <w:rPr>
        <w:rFonts w:ascii="宋体" w:hAnsi="宋体"/>
      </w:rPr>
      <w:fldChar w:fldCharType="end"/>
    </w:r>
    <w:r>
      <w:rPr>
        <w:rStyle w:val="826"/>
        <w:rFonts w:ascii="宋体" w:hAnsi="宋体"/>
      </w:rPr>
    </w:r>
    <w:r/>
  </w:p>
  <w:p>
    <w:pPr>
      <w:pStyle w:val="79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rPr>
        <w:rStyle w:val="826"/>
      </w:rPr>
      <w:framePr w:wrap="around" w:vAnchor="text" w:hAnchor="margin" w:xAlign="center" w:y="1"/>
    </w:pPr>
    <w:r>
      <w:fldChar w:fldCharType="begin"/>
    </w:r>
    <w:r>
      <w:rPr>
        <w:rStyle w:val="826"/>
      </w:rPr>
      <w:instrText xml:space="preserve">PAGE  </w:instrText>
    </w:r>
    <w:r>
      <w:fldChar w:fldCharType="separate"/>
    </w:r>
    <w:r>
      <w:rPr>
        <w:rStyle w:val="826"/>
      </w:rPr>
      <w:t xml:space="preserve">1</w:t>
    </w:r>
    <w:r>
      <w:fldChar w:fldCharType="end"/>
    </w:r>
    <w:r>
      <w:rPr>
        <w:rStyle w:val="826"/>
      </w:rPr>
    </w:r>
    <w:r/>
  </w:p>
  <w:p>
    <w:pPr>
      <w:pStyle w:val="7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41"/>
      </w:pPr>
      <w:rPr>
        <w:rFonts w:hint="eastAsia"/>
      </w:rPr>
    </w:lvl>
    <w:lvl w:ilvl="1">
      <w:start w:val="1"/>
      <w:numFmt w:val="bullet"/>
      <w:isLgl w:val="false"/>
      <w:suff w:val="tab"/>
      <w:lvlText w:val="o"/>
      <w:lvlJc w:val="left"/>
      <w:pPr>
        <w:pStyle w:val="741"/>
        <w:ind w:left="1440" w:hanging="360"/>
      </w:pPr>
      <w:rPr>
        <w:rFonts w:ascii="Courier New" w:hAnsi="Courier New" w:eastAsia="Courier New" w:cs="Courier New"/>
      </w:rPr>
    </w:lvl>
    <w:lvl w:ilvl="2">
      <w:start w:val="1"/>
      <w:numFmt w:val="bullet"/>
      <w:isLgl w:val="false"/>
      <w:suff w:val="tab"/>
      <w:lvlText w:val="§"/>
      <w:lvlJc w:val="left"/>
      <w:pPr>
        <w:pStyle w:val="741"/>
        <w:ind w:left="2160" w:hanging="360"/>
      </w:pPr>
      <w:rPr>
        <w:rFonts w:ascii="Wingdings" w:hAnsi="Wingdings" w:eastAsia="Wingdings" w:cs="Wingdings"/>
      </w:rPr>
    </w:lvl>
    <w:lvl w:ilvl="3">
      <w:start w:val="1"/>
      <w:numFmt w:val="bullet"/>
      <w:isLgl w:val="false"/>
      <w:suff w:val="tab"/>
      <w:lvlText w:val="·"/>
      <w:lvlJc w:val="left"/>
      <w:pPr>
        <w:pStyle w:val="741"/>
        <w:ind w:left="2880" w:hanging="360"/>
      </w:pPr>
      <w:rPr>
        <w:rFonts w:ascii="Symbol" w:hAnsi="Symbol" w:eastAsia="Symbol" w:cs="Symbol"/>
      </w:rPr>
    </w:lvl>
    <w:lvl w:ilvl="4">
      <w:start w:val="1"/>
      <w:numFmt w:val="bullet"/>
      <w:isLgl w:val="false"/>
      <w:suff w:val="tab"/>
      <w:lvlText w:val="o"/>
      <w:lvlJc w:val="left"/>
      <w:pPr>
        <w:pStyle w:val="741"/>
        <w:ind w:left="3600" w:hanging="360"/>
      </w:pPr>
      <w:rPr>
        <w:rFonts w:ascii="Courier New" w:hAnsi="Courier New" w:eastAsia="Courier New" w:cs="Courier New"/>
      </w:rPr>
    </w:lvl>
    <w:lvl w:ilvl="5">
      <w:start w:val="1"/>
      <w:numFmt w:val="bullet"/>
      <w:isLgl w:val="false"/>
      <w:suff w:val="tab"/>
      <w:lvlText w:val="§"/>
      <w:lvlJc w:val="left"/>
      <w:pPr>
        <w:pStyle w:val="741"/>
        <w:ind w:left="4320" w:hanging="360"/>
      </w:pPr>
      <w:rPr>
        <w:rFonts w:ascii="Wingdings" w:hAnsi="Wingdings" w:eastAsia="Wingdings" w:cs="Wingdings"/>
      </w:rPr>
    </w:lvl>
    <w:lvl w:ilvl="6">
      <w:start w:val="1"/>
      <w:numFmt w:val="bullet"/>
      <w:isLgl w:val="false"/>
      <w:suff w:val="tab"/>
      <w:lvlText w:val="·"/>
      <w:lvlJc w:val="left"/>
      <w:pPr>
        <w:pStyle w:val="741"/>
        <w:ind w:left="5040" w:hanging="360"/>
      </w:pPr>
      <w:rPr>
        <w:rFonts w:ascii="Symbol" w:hAnsi="Symbol" w:eastAsia="Symbol" w:cs="Symbol"/>
      </w:rPr>
    </w:lvl>
    <w:lvl w:ilvl="7">
      <w:start w:val="1"/>
      <w:numFmt w:val="bullet"/>
      <w:isLgl w:val="false"/>
      <w:suff w:val="tab"/>
      <w:lvlText w:val="o"/>
      <w:lvlJc w:val="left"/>
      <w:pPr>
        <w:pStyle w:val="741"/>
        <w:ind w:left="5760" w:hanging="360"/>
      </w:pPr>
      <w:rPr>
        <w:rFonts w:ascii="Courier New" w:hAnsi="Courier New" w:eastAsia="Courier New" w:cs="Courier New"/>
      </w:rPr>
    </w:lvl>
    <w:lvl w:ilvl="8">
      <w:start w:val="1"/>
      <w:numFmt w:val="bullet"/>
      <w:isLgl w:val="false"/>
      <w:suff w:val="tab"/>
      <w:lvlText w:val="§"/>
      <w:lvlJc w:val="left"/>
      <w:pPr>
        <w:pStyle w:val="741"/>
        <w:ind w:left="6480" w:hanging="360"/>
      </w:pPr>
      <w:rPr>
        <w:rFonts w:ascii="Wingdings" w:hAnsi="Wingdings" w:eastAsia="Wingdings" w:cs="Wingdings"/>
      </w:rPr>
    </w:lvl>
  </w:abstractNum>
  <w:abstractNum w:abstractNumId="1">
    <w:multiLevelType w:val="hybridMultilevel"/>
    <w:lvl w:ilvl="0">
      <w:start w:val="1"/>
      <w:numFmt w:val="upperLetter"/>
      <w:pStyle w:val="912"/>
      <w:isLgl w:val="false"/>
      <w:suff w:val="tab"/>
      <w:lvlText w:val="附录%1."/>
      <w:lvlJc w:val="left"/>
      <w:pPr>
        <w:pStyle w:val="74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741"/>
        <w:ind w:left="425" w:hanging="425"/>
      </w:pPr>
    </w:lvl>
    <w:lvl w:ilvl="1">
      <w:start w:val="1"/>
      <w:numFmt w:val="decimalEnclosedCircleChinese"/>
      <w:isLgl w:val="false"/>
      <w:suff w:val="tab"/>
      <w:lvlText w:val="%2"/>
      <w:lvlJc w:val="left"/>
      <w:pPr>
        <w:pStyle w:val="741"/>
        <w:ind w:left="840" w:hanging="420"/>
        <w:tabs>
          <w:tab w:val="num" w:pos="840" w:leader="none"/>
        </w:tabs>
      </w:pPr>
    </w:lvl>
    <w:lvl w:ilvl="2">
      <w:start w:val="1"/>
      <w:numFmt w:val="decimal"/>
      <w:isLgl w:val="false"/>
      <w:suff w:val="tab"/>
      <w:lvlText w:val="%3)"/>
      <w:lvlJc w:val="left"/>
      <w:pPr>
        <w:pStyle w:val="741"/>
        <w:ind w:left="1260" w:hanging="420"/>
        <w:tabs>
          <w:tab w:val="num" w:pos="1260" w:leader="none"/>
        </w:tabs>
      </w:pPr>
    </w:lvl>
    <w:lvl w:ilvl="3">
      <w:start w:val="1"/>
      <w:numFmt w:val="lowerLetter"/>
      <w:isLgl w:val="false"/>
      <w:suff w:val="tab"/>
      <w:lvlText w:val="%4."/>
      <w:lvlJc w:val="left"/>
      <w:pPr>
        <w:pStyle w:val="741"/>
        <w:ind w:left="1680" w:hanging="420"/>
        <w:tabs>
          <w:tab w:val="num" w:pos="1680" w:leader="none"/>
        </w:tabs>
      </w:pPr>
    </w:lvl>
    <w:lvl w:ilvl="4">
      <w:start w:val="1"/>
      <w:numFmt w:val="lowerLetter"/>
      <w:isLgl w:val="false"/>
      <w:suff w:val="tab"/>
      <w:lvlText w:val="%5)"/>
      <w:lvlJc w:val="left"/>
      <w:pPr>
        <w:pStyle w:val="741"/>
        <w:ind w:left="2100" w:hanging="420"/>
        <w:tabs>
          <w:tab w:val="num" w:pos="2100" w:leader="none"/>
        </w:tabs>
      </w:pPr>
    </w:lvl>
    <w:lvl w:ilvl="5">
      <w:start w:val="1"/>
      <w:numFmt w:val="lowerRoman"/>
      <w:isLgl w:val="false"/>
      <w:suff w:val="tab"/>
      <w:lvlText w:val="%6."/>
      <w:lvlJc w:val="left"/>
      <w:pPr>
        <w:pStyle w:val="741"/>
        <w:ind w:left="2520" w:hanging="420"/>
        <w:tabs>
          <w:tab w:val="num" w:pos="2520" w:leader="none"/>
        </w:tabs>
      </w:pPr>
    </w:lvl>
    <w:lvl w:ilvl="6">
      <w:start w:val="1"/>
      <w:numFmt w:val="lowerRoman"/>
      <w:isLgl w:val="false"/>
      <w:suff w:val="tab"/>
      <w:lvlText w:val="%7)"/>
      <w:lvlJc w:val="left"/>
      <w:pPr>
        <w:pStyle w:val="741"/>
        <w:ind w:left="2940" w:hanging="420"/>
        <w:tabs>
          <w:tab w:val="num" w:pos="2940" w:leader="none"/>
        </w:tabs>
      </w:pPr>
    </w:lvl>
    <w:lvl w:ilvl="7">
      <w:start w:val="1"/>
      <w:numFmt w:val="lowerLetter"/>
      <w:isLgl w:val="false"/>
      <w:suff w:val="tab"/>
      <w:lvlText w:val="%8."/>
      <w:lvlJc w:val="left"/>
      <w:pPr>
        <w:pStyle w:val="741"/>
        <w:ind w:left="3360" w:hanging="420"/>
        <w:tabs>
          <w:tab w:val="num" w:pos="3360" w:leader="none"/>
        </w:tabs>
      </w:pPr>
    </w:lvl>
    <w:lvl w:ilvl="8">
      <w:start w:val="1"/>
      <w:numFmt w:val="lowerLetter"/>
      <w:isLgl w:val="false"/>
      <w:suff w:val="tab"/>
      <w:lvlText w:val="%9)"/>
      <w:lvlJc w:val="left"/>
      <w:pPr>
        <w:pStyle w:val="741"/>
        <w:ind w:left="3780" w:hanging="420"/>
        <w:tabs>
          <w:tab w:val="num" w:pos="3780" w:leader="none"/>
        </w:tabs>
      </w:pPr>
    </w:lvl>
  </w:abstractNum>
  <w:abstractNum w:abstractNumId="3">
    <w:multiLevelType w:val="hybridMultilevel"/>
    <w:lvl w:ilvl="0">
      <w:start w:val="4"/>
      <w:numFmt w:val="chineseCounting"/>
      <w:isLgl w:val="false"/>
      <w:suff w:val="space"/>
      <w:lvlText w:val="第%1章"/>
      <w:lvlJc w:val="left"/>
      <w:pPr>
        <w:pStyle w:val="74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7"/>
      <w:isLgl w:val="false"/>
      <w:suff w:val="tab"/>
      <w:lvlText w:val="%1."/>
      <w:lvlJc w:val="left"/>
      <w:pPr>
        <w:pStyle w:val="741"/>
        <w:ind w:left="709" w:hanging="709"/>
        <w:tabs>
          <w:tab w:val="num" w:pos="709" w:leader="none"/>
        </w:tabs>
      </w:pPr>
      <w:rPr>
        <w:rFonts w:hint="eastAsia"/>
      </w:rPr>
    </w:lvl>
    <w:lvl w:ilvl="1">
      <w:start w:val="1"/>
      <w:numFmt w:val="decimal"/>
      <w:isLgl w:val="false"/>
      <w:suff w:val="tab"/>
      <w:lvlText w:val="%1.%2"/>
      <w:lvlJc w:val="left"/>
      <w:pPr>
        <w:pStyle w:val="741"/>
        <w:ind w:left="709" w:hanging="709"/>
        <w:tabs>
          <w:tab w:val="num" w:pos="709" w:leader="none"/>
        </w:tabs>
      </w:pPr>
      <w:rPr>
        <w:rFonts w:hint="eastAsia"/>
      </w:rPr>
    </w:lvl>
    <w:lvl w:ilvl="2">
      <w:start w:val="1"/>
      <w:numFmt w:val="decimal"/>
      <w:isLgl w:val="false"/>
      <w:suff w:val="tab"/>
      <w:lvlText w:val="%1.%2.%3."/>
      <w:lvlJc w:val="left"/>
      <w:pPr>
        <w:pStyle w:val="741"/>
        <w:ind w:left="425" w:hanging="425"/>
        <w:tabs>
          <w:tab w:val="num" w:pos="425" w:leader="none"/>
        </w:tabs>
      </w:pPr>
      <w:rPr>
        <w:rFonts w:hint="eastAsia"/>
      </w:rPr>
    </w:lvl>
    <w:lvl w:ilvl="3">
      <w:start w:val="1"/>
      <w:numFmt w:val="decimal"/>
      <w:isLgl w:val="false"/>
      <w:suff w:val="tab"/>
      <w:lvlText w:val="%1.%2.%3.%4."/>
      <w:lvlJc w:val="left"/>
      <w:pPr>
        <w:pStyle w:val="741"/>
        <w:ind w:left="851" w:hanging="851"/>
        <w:tabs>
          <w:tab w:val="num" w:pos="851" w:leader="none"/>
        </w:tabs>
      </w:pPr>
      <w:rPr>
        <w:rFonts w:hint="eastAsia"/>
      </w:rPr>
    </w:lvl>
    <w:lvl w:ilvl="4">
      <w:start w:val="1"/>
      <w:numFmt w:val="decimal"/>
      <w:isLgl w:val="false"/>
      <w:suff w:val="tab"/>
      <w:lvlText w:val="%1.%2.%3.%4.%5."/>
      <w:lvlJc w:val="left"/>
      <w:pPr>
        <w:pStyle w:val="741"/>
        <w:ind w:left="992" w:hanging="992"/>
        <w:tabs>
          <w:tab w:val="num" w:pos="992" w:leader="none"/>
        </w:tabs>
      </w:pPr>
      <w:rPr>
        <w:rFonts w:hint="eastAsia"/>
      </w:rPr>
    </w:lvl>
    <w:lvl w:ilvl="5">
      <w:start w:val="1"/>
      <w:numFmt w:val="decimal"/>
      <w:isLgl w:val="false"/>
      <w:suff w:val="tab"/>
      <w:lvlText w:val="%1.%2.%3.%4.%5.%6."/>
      <w:lvlJc w:val="left"/>
      <w:pPr>
        <w:pStyle w:val="741"/>
        <w:ind w:left="1134" w:hanging="1134"/>
        <w:tabs>
          <w:tab w:val="num" w:pos="1134" w:leader="none"/>
        </w:tabs>
      </w:pPr>
      <w:rPr>
        <w:rFonts w:hint="eastAsia"/>
      </w:rPr>
    </w:lvl>
    <w:lvl w:ilvl="6">
      <w:start w:val="1"/>
      <w:numFmt w:val="decimal"/>
      <w:isLgl w:val="false"/>
      <w:suff w:val="tab"/>
      <w:lvlText w:val="%1.%2.%3.%4.%5.%6.%7."/>
      <w:lvlJc w:val="left"/>
      <w:pPr>
        <w:pStyle w:val="741"/>
        <w:ind w:left="1276" w:hanging="1276"/>
        <w:tabs>
          <w:tab w:val="num" w:pos="1276" w:leader="none"/>
        </w:tabs>
      </w:pPr>
      <w:rPr>
        <w:rFonts w:hint="eastAsia"/>
      </w:rPr>
    </w:lvl>
    <w:lvl w:ilvl="7">
      <w:start w:val="1"/>
      <w:numFmt w:val="decimal"/>
      <w:isLgl w:val="false"/>
      <w:suff w:val="tab"/>
      <w:lvlText w:val="%1.%2.%3.%4.%5.%6.%7.%8."/>
      <w:lvlJc w:val="left"/>
      <w:pPr>
        <w:pStyle w:val="741"/>
        <w:ind w:left="1418" w:hanging="1418"/>
        <w:tabs>
          <w:tab w:val="num" w:pos="1418" w:leader="none"/>
        </w:tabs>
      </w:pPr>
      <w:rPr>
        <w:rFonts w:hint="eastAsia"/>
      </w:rPr>
    </w:lvl>
    <w:lvl w:ilvl="8">
      <w:start w:val="1"/>
      <w:numFmt w:val="decimal"/>
      <w:isLgl w:val="false"/>
      <w:suff w:val="tab"/>
      <w:lvlText w:val="%1.%2.%3.%4.%5.%6.%7.%8.%9."/>
      <w:lvlJc w:val="left"/>
      <w:pPr>
        <w:pStyle w:val="741"/>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741"/>
        <w:ind w:left="0" w:firstLine="0"/>
      </w:pPr>
      <w:rPr>
        <w:rFonts w:hint="eastAsia"/>
      </w:rPr>
    </w:lvl>
    <w:lvl w:ilvl="1">
      <w:start w:val="1"/>
      <w:numFmt w:val="decimal"/>
      <w:isLgl w:val="false"/>
      <w:suff w:val="nothing"/>
      <w:lvlText w:val="%2、"/>
      <w:lvlJc w:val="left"/>
      <w:pPr>
        <w:pStyle w:val="741"/>
        <w:ind w:left="0" w:firstLine="0"/>
      </w:pPr>
      <w:rPr>
        <w:rFonts w:hint="eastAsia"/>
      </w:rPr>
    </w:lvl>
    <w:lvl w:ilvl="2">
      <w:start w:val="1"/>
      <w:numFmt w:val="decimal"/>
      <w:isLgl w:val="false"/>
      <w:suff w:val="nothing"/>
      <w:lvlText w:val="%2.%3 "/>
      <w:lvlJc w:val="left"/>
      <w:pPr>
        <w:pStyle w:val="741"/>
        <w:ind w:left="0" w:firstLine="0"/>
      </w:pPr>
      <w:rPr>
        <w:rFonts w:hint="eastAsia"/>
      </w:rPr>
    </w:lvl>
    <w:lvl w:ilvl="3">
      <w:start w:val="1"/>
      <w:numFmt w:val="decimal"/>
      <w:isLgl w:val="false"/>
      <w:suff w:val="nothing"/>
      <w:lvlText w:val="%2.%3.%4 "/>
      <w:lvlJc w:val="left"/>
      <w:pPr>
        <w:pStyle w:val="741"/>
        <w:ind w:left="0" w:firstLine="0"/>
      </w:pPr>
      <w:rPr>
        <w:rFonts w:hint="eastAsia"/>
      </w:rPr>
    </w:lvl>
    <w:lvl w:ilvl="4">
      <w:start w:val="1"/>
      <w:numFmt w:val="decimal"/>
      <w:isLgl w:val="false"/>
      <w:suff w:val="nothing"/>
      <w:lvlText w:val="%2.%3.%4.%5 "/>
      <w:lvlJc w:val="left"/>
      <w:pPr>
        <w:pStyle w:val="741"/>
        <w:ind w:left="0" w:firstLine="0"/>
      </w:pPr>
      <w:rPr>
        <w:rFonts w:hint="eastAsia"/>
      </w:rPr>
    </w:lvl>
    <w:lvl w:ilvl="5">
      <w:start w:val="1"/>
      <w:numFmt w:val="decimal"/>
      <w:pStyle w:val="747"/>
      <w:isLgl w:val="false"/>
      <w:suff w:val="nothing"/>
      <w:lvlText w:val=""/>
      <w:lvlJc w:val="left"/>
      <w:pPr>
        <w:pStyle w:val="741"/>
        <w:ind w:left="0" w:firstLine="0"/>
      </w:pPr>
      <w:rPr>
        <w:rFonts w:hint="eastAsia"/>
      </w:rPr>
    </w:lvl>
    <w:lvl w:ilvl="6">
      <w:start w:val="1"/>
      <w:numFmt w:val="decimal"/>
      <w:pStyle w:val="748"/>
      <w:isLgl w:val="false"/>
      <w:suff w:val="nothing"/>
      <w:lvlText w:val=""/>
      <w:lvlJc w:val="left"/>
      <w:pPr>
        <w:pStyle w:val="741"/>
        <w:ind w:left="0" w:firstLine="0"/>
      </w:pPr>
      <w:rPr>
        <w:rFonts w:hint="eastAsia"/>
      </w:rPr>
    </w:lvl>
    <w:lvl w:ilvl="7">
      <w:start w:val="1"/>
      <w:numFmt w:val="decimal"/>
      <w:pStyle w:val="749"/>
      <w:isLgl w:val="false"/>
      <w:suff w:val="nothing"/>
      <w:lvlText w:val=""/>
      <w:lvlJc w:val="left"/>
      <w:pPr>
        <w:pStyle w:val="741"/>
        <w:ind w:left="0" w:firstLine="0"/>
      </w:pPr>
      <w:rPr>
        <w:rFonts w:hint="eastAsia"/>
      </w:rPr>
    </w:lvl>
    <w:lvl w:ilvl="8">
      <w:start w:val="1"/>
      <w:numFmt w:val="decimal"/>
      <w:pStyle w:val="750"/>
      <w:isLgl w:val="false"/>
      <w:suff w:val="nothing"/>
      <w:lvlText w:val=""/>
      <w:lvlJc w:val="left"/>
      <w:pPr>
        <w:pStyle w:val="741"/>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741"/>
        <w:ind w:left="1440" w:hanging="1440"/>
        <w:tabs>
          <w:tab w:val="num" w:pos="1440" w:leader="none"/>
        </w:tabs>
      </w:pPr>
      <w:rPr>
        <w:rFonts w:hint="eastAsia" w:ascii="黑体" w:eastAsia="黑体"/>
        <w:b w:val="0"/>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4"/>
  </w:num>
  <w:num w:numId="4">
    <w:abstractNumId w:val="6"/>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741"/>
    <w:next w:val="741"/>
    <w:link w:val="858"/>
    <w:uiPriority w:val="9"/>
    <w:qFormat/>
    <w:pPr>
      <w:keepLines/>
      <w:keepNext/>
      <w:spacing w:before="480" w:after="200"/>
      <w:outlineLvl w:val="0"/>
    </w:pPr>
    <w:rPr>
      <w:rFonts w:ascii="Arial" w:hAnsi="Arial" w:eastAsia="Arial" w:cs="Arial"/>
      <w:sz w:val="40"/>
      <w:szCs w:val="40"/>
    </w:rPr>
  </w:style>
  <w:style w:type="paragraph" w:styleId="698">
    <w:name w:val="Heading 2"/>
    <w:basedOn w:val="741"/>
    <w:next w:val="741"/>
    <w:link w:val="874"/>
    <w:uiPriority w:val="9"/>
    <w:unhideWhenUsed/>
    <w:qFormat/>
    <w:pPr>
      <w:keepLines/>
      <w:keepNext/>
      <w:spacing w:before="360" w:after="200"/>
      <w:outlineLvl w:val="1"/>
    </w:pPr>
    <w:rPr>
      <w:rFonts w:ascii="Arial" w:hAnsi="Arial" w:eastAsia="Arial" w:cs="Arial"/>
      <w:sz w:val="34"/>
    </w:rPr>
  </w:style>
  <w:style w:type="paragraph" w:styleId="699">
    <w:name w:val="Heading 3"/>
    <w:basedOn w:val="741"/>
    <w:next w:val="741"/>
    <w:link w:val="903"/>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741"/>
    <w:next w:val="741"/>
    <w:link w:val="833"/>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741"/>
    <w:next w:val="741"/>
    <w:link w:val="889"/>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741"/>
    <w:next w:val="741"/>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link w:val="702"/>
    <w:uiPriority w:val="9"/>
    <w:rPr>
      <w:rFonts w:ascii="Arial" w:hAnsi="Arial" w:eastAsia="Arial" w:cs="Arial"/>
      <w:b/>
      <w:bCs/>
      <w:sz w:val="22"/>
      <w:szCs w:val="22"/>
    </w:rPr>
  </w:style>
  <w:style w:type="paragraph" w:styleId="704">
    <w:name w:val="Heading 7"/>
    <w:basedOn w:val="741"/>
    <w:next w:val="741"/>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link w:val="704"/>
    <w:uiPriority w:val="9"/>
    <w:rPr>
      <w:rFonts w:ascii="Arial" w:hAnsi="Arial" w:eastAsia="Arial" w:cs="Arial"/>
      <w:b/>
      <w:bCs/>
      <w:i/>
      <w:iCs/>
      <w:sz w:val="22"/>
      <w:szCs w:val="22"/>
    </w:rPr>
  </w:style>
  <w:style w:type="paragraph" w:styleId="706">
    <w:name w:val="Heading 8"/>
    <w:basedOn w:val="741"/>
    <w:next w:val="741"/>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link w:val="706"/>
    <w:uiPriority w:val="9"/>
    <w:rPr>
      <w:rFonts w:ascii="Arial" w:hAnsi="Arial" w:eastAsia="Arial" w:cs="Arial"/>
      <w:i/>
      <w:iCs/>
      <w:sz w:val="22"/>
      <w:szCs w:val="22"/>
    </w:rPr>
  </w:style>
  <w:style w:type="paragraph" w:styleId="708">
    <w:name w:val="Heading 9"/>
    <w:basedOn w:val="741"/>
    <w:next w:val="741"/>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link w:val="708"/>
    <w:uiPriority w:val="9"/>
    <w:rPr>
      <w:rFonts w:ascii="Arial" w:hAnsi="Arial" w:eastAsia="Arial" w:cs="Arial"/>
      <w:i/>
      <w:iCs/>
      <w:sz w:val="21"/>
      <w:szCs w:val="21"/>
    </w:rPr>
  </w:style>
  <w:style w:type="paragraph" w:styleId="710">
    <w:name w:val="List Paragraph"/>
    <w:basedOn w:val="741"/>
    <w:uiPriority w:val="34"/>
    <w:qFormat/>
    <w:pPr>
      <w:contextualSpacing/>
      <w:ind w:left="720"/>
    </w:pPr>
  </w:style>
  <w:style w:type="paragraph" w:styleId="711">
    <w:name w:val="No Spacing"/>
    <w:uiPriority w:val="1"/>
    <w:qFormat/>
    <w:pPr>
      <w:spacing w:before="0" w:after="0" w:line="240" w:lineRule="auto"/>
    </w:pPr>
  </w:style>
  <w:style w:type="paragraph" w:styleId="712">
    <w:name w:val="Title"/>
    <w:basedOn w:val="741"/>
    <w:next w:val="741"/>
    <w:link w:val="908"/>
    <w:uiPriority w:val="10"/>
    <w:qFormat/>
    <w:pPr>
      <w:contextualSpacing/>
      <w:spacing w:before="300" w:after="200"/>
    </w:pPr>
    <w:rPr>
      <w:sz w:val="48"/>
      <w:szCs w:val="48"/>
    </w:rPr>
  </w:style>
  <w:style w:type="paragraph" w:styleId="713">
    <w:name w:val="Subtitle"/>
    <w:basedOn w:val="741"/>
    <w:next w:val="741"/>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741"/>
    <w:next w:val="741"/>
    <w:link w:val="716"/>
    <w:uiPriority w:val="29"/>
    <w:qFormat/>
    <w:pPr>
      <w:ind w:left="720" w:right="720"/>
    </w:pPr>
    <w:rPr>
      <w:i/>
    </w:rPr>
  </w:style>
  <w:style w:type="character" w:styleId="716">
    <w:name w:val="Quote Char"/>
    <w:link w:val="715"/>
    <w:uiPriority w:val="29"/>
    <w:rPr>
      <w:i/>
    </w:rPr>
  </w:style>
  <w:style w:type="paragraph" w:styleId="717">
    <w:name w:val="Intense Quote"/>
    <w:basedOn w:val="741"/>
    <w:next w:val="741"/>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741"/>
    <w:link w:val="892"/>
    <w:uiPriority w:val="99"/>
    <w:unhideWhenUsed/>
    <w:pPr>
      <w:spacing w:after="0" w:line="240" w:lineRule="auto"/>
      <w:tabs>
        <w:tab w:val="center" w:pos="7143" w:leader="none"/>
        <w:tab w:val="right" w:pos="14287" w:leader="none"/>
      </w:tabs>
    </w:pPr>
  </w:style>
  <w:style w:type="paragraph" w:styleId="720">
    <w:name w:val="Footer"/>
    <w:basedOn w:val="741"/>
    <w:link w:val="722"/>
    <w:uiPriority w:val="99"/>
    <w:unhideWhenUsed/>
    <w:pPr>
      <w:spacing w:after="0" w:line="240" w:lineRule="auto"/>
      <w:tabs>
        <w:tab w:val="center" w:pos="7143" w:leader="none"/>
        <w:tab w:val="right" w:pos="14287" w:leader="none"/>
      </w:tabs>
    </w:pPr>
  </w:style>
  <w:style w:type="paragraph" w:styleId="721">
    <w:name w:val="Caption"/>
    <w:basedOn w:val="741"/>
    <w:next w:val="741"/>
    <w:uiPriority w:val="35"/>
    <w:semiHidden/>
    <w:unhideWhenUsed/>
    <w:qFormat/>
    <w:pPr>
      <w:spacing w:line="276" w:lineRule="auto"/>
    </w:pPr>
    <w:rPr>
      <w:b/>
      <w:bCs/>
      <w:color w:val="4f81bd" w:themeColor="accent1"/>
      <w:sz w:val="18"/>
      <w:szCs w:val="18"/>
    </w:rPr>
  </w:style>
  <w:style w:type="character" w:styleId="722">
    <w:name w:val="Caption Char"/>
    <w:basedOn w:val="721"/>
    <w:link w:val="720"/>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Hyperlink"/>
    <w:uiPriority w:val="99"/>
    <w:unhideWhenUsed/>
    <w:rPr>
      <w:color w:val="0000ff" w:themeColor="hyperlink"/>
      <w:u w:val="single"/>
    </w:rPr>
  </w:style>
  <w:style w:type="paragraph" w:styleId="725">
    <w:name w:val="footnote text"/>
    <w:basedOn w:val="741"/>
    <w:link w:val="862"/>
    <w:uiPriority w:val="99"/>
    <w:semiHidden/>
    <w:unhideWhenUsed/>
    <w:pPr>
      <w:spacing w:after="40" w:line="240" w:lineRule="auto"/>
    </w:pPr>
    <w:rPr>
      <w:sz w:val="18"/>
    </w:rPr>
  </w:style>
  <w:style w:type="character" w:styleId="726">
    <w:name w:val="footnote reference"/>
    <w:uiPriority w:val="99"/>
    <w:unhideWhenUsed/>
    <w:rPr>
      <w:vertAlign w:val="superscript"/>
    </w:rPr>
  </w:style>
  <w:style w:type="paragraph" w:styleId="727">
    <w:name w:val="endnote text"/>
    <w:basedOn w:val="741"/>
    <w:link w:val="728"/>
    <w:uiPriority w:val="99"/>
    <w:semiHidden/>
    <w:unhideWhenUsed/>
    <w:pPr>
      <w:spacing w:after="0" w:line="240" w:lineRule="auto"/>
    </w:pPr>
    <w:rPr>
      <w:sz w:val="20"/>
    </w:rPr>
  </w:style>
  <w:style w:type="character" w:styleId="728">
    <w:name w:val="Endnote Text Char"/>
    <w:link w:val="727"/>
    <w:uiPriority w:val="99"/>
    <w:rPr>
      <w:sz w:val="20"/>
    </w:rPr>
  </w:style>
  <w:style w:type="character" w:styleId="729">
    <w:name w:val="endnote reference"/>
    <w:uiPriority w:val="99"/>
    <w:semiHidden/>
    <w:unhideWhenUsed/>
    <w:rPr>
      <w:vertAlign w:val="superscript"/>
    </w:rPr>
  </w:style>
  <w:style w:type="paragraph" w:styleId="730">
    <w:name w:val="toc 1"/>
    <w:basedOn w:val="741"/>
    <w:next w:val="741"/>
    <w:uiPriority w:val="39"/>
    <w:unhideWhenUsed/>
    <w:pPr>
      <w:ind w:left="0" w:right="0" w:firstLine="0"/>
      <w:spacing w:after="57"/>
    </w:pPr>
  </w:style>
  <w:style w:type="paragraph" w:styleId="731">
    <w:name w:val="toc 2"/>
    <w:basedOn w:val="741"/>
    <w:next w:val="741"/>
    <w:uiPriority w:val="39"/>
    <w:unhideWhenUsed/>
    <w:pPr>
      <w:ind w:left="283" w:right="0" w:firstLine="0"/>
      <w:spacing w:after="57"/>
    </w:pPr>
  </w:style>
  <w:style w:type="paragraph" w:styleId="732">
    <w:name w:val="toc 3"/>
    <w:basedOn w:val="741"/>
    <w:next w:val="741"/>
    <w:uiPriority w:val="39"/>
    <w:unhideWhenUsed/>
    <w:pPr>
      <w:ind w:left="567" w:right="0" w:firstLine="0"/>
      <w:spacing w:after="57"/>
    </w:pPr>
  </w:style>
  <w:style w:type="paragraph" w:styleId="733">
    <w:name w:val="toc 4"/>
    <w:basedOn w:val="741"/>
    <w:next w:val="741"/>
    <w:uiPriority w:val="39"/>
    <w:unhideWhenUsed/>
    <w:pPr>
      <w:ind w:left="850" w:right="0" w:firstLine="0"/>
      <w:spacing w:after="57"/>
    </w:pPr>
  </w:style>
  <w:style w:type="paragraph" w:styleId="734">
    <w:name w:val="toc 5"/>
    <w:basedOn w:val="741"/>
    <w:next w:val="741"/>
    <w:uiPriority w:val="39"/>
    <w:unhideWhenUsed/>
    <w:pPr>
      <w:ind w:left="1134" w:right="0" w:firstLine="0"/>
      <w:spacing w:after="57"/>
    </w:pPr>
  </w:style>
  <w:style w:type="paragraph" w:styleId="735">
    <w:name w:val="toc 6"/>
    <w:basedOn w:val="741"/>
    <w:next w:val="741"/>
    <w:uiPriority w:val="39"/>
    <w:unhideWhenUsed/>
    <w:pPr>
      <w:ind w:left="1417" w:right="0" w:firstLine="0"/>
      <w:spacing w:after="57"/>
    </w:pPr>
  </w:style>
  <w:style w:type="paragraph" w:styleId="736">
    <w:name w:val="toc 7"/>
    <w:basedOn w:val="741"/>
    <w:next w:val="741"/>
    <w:uiPriority w:val="39"/>
    <w:unhideWhenUsed/>
    <w:pPr>
      <w:ind w:left="1701" w:right="0" w:firstLine="0"/>
      <w:spacing w:after="57"/>
    </w:pPr>
  </w:style>
  <w:style w:type="paragraph" w:styleId="737">
    <w:name w:val="toc 8"/>
    <w:basedOn w:val="741"/>
    <w:next w:val="741"/>
    <w:uiPriority w:val="39"/>
    <w:unhideWhenUsed/>
    <w:pPr>
      <w:ind w:left="1984" w:right="0" w:firstLine="0"/>
      <w:spacing w:after="57"/>
    </w:pPr>
  </w:style>
  <w:style w:type="paragraph" w:styleId="738">
    <w:name w:val="toc 9"/>
    <w:basedOn w:val="741"/>
    <w:next w:val="741"/>
    <w:uiPriority w:val="39"/>
    <w:unhideWhenUsed/>
    <w:pPr>
      <w:ind w:left="2268" w:right="0" w:firstLine="0"/>
      <w:spacing w:after="57"/>
    </w:pPr>
  </w:style>
  <w:style w:type="paragraph" w:styleId="739">
    <w:name w:val="TOC Heading"/>
    <w:uiPriority w:val="39"/>
    <w:unhideWhenUsed/>
  </w:style>
  <w:style w:type="paragraph" w:styleId="740">
    <w:name w:val="table of figures"/>
    <w:basedOn w:val="741"/>
    <w:next w:val="741"/>
    <w:uiPriority w:val="99"/>
    <w:unhideWhenUsed/>
    <w:pPr>
      <w:spacing w:after="0" w:afterAutospacing="0"/>
    </w:pPr>
  </w:style>
  <w:style w:type="paragraph" w:styleId="741" w:default="1">
    <w:name w:val="Normal"/>
    <w:next w:val="741"/>
    <w:link w:val="741"/>
    <w:qFormat/>
    <w:pPr>
      <w:jc w:val="both"/>
      <w:widowControl w:val="off"/>
    </w:pPr>
    <w:rPr>
      <w:sz w:val="21"/>
      <w:szCs w:val="22"/>
      <w:lang w:val="en-US" w:eastAsia="zh-CN" w:bidi="ar-SA"/>
    </w:rPr>
  </w:style>
  <w:style w:type="paragraph" w:styleId="742">
    <w:name w:val="标题 1"/>
    <w:basedOn w:val="741"/>
    <w:next w:val="741"/>
    <w:link w:val="753"/>
    <w:uiPriority w:val="99"/>
    <w:qFormat/>
    <w:pPr>
      <w:jc w:val="center"/>
      <w:keepNext/>
      <w:outlineLvl w:val="0"/>
    </w:pPr>
    <w:rPr>
      <w:rFonts w:ascii="楷体_GB2312" w:eastAsia="楷体_GB2312"/>
      <w:sz w:val="28"/>
      <w:szCs w:val="28"/>
    </w:rPr>
  </w:style>
  <w:style w:type="paragraph" w:styleId="743">
    <w:name w:val="标题 2"/>
    <w:basedOn w:val="741"/>
    <w:next w:val="755"/>
    <w:link w:val="754"/>
    <w:uiPriority w:val="99"/>
    <w:qFormat/>
    <w:pPr>
      <w:jc w:val="center"/>
      <w:keepLines/>
      <w:keepNext/>
      <w:spacing w:before="260" w:after="260" w:line="416" w:lineRule="auto"/>
      <w:outlineLvl w:val="1"/>
    </w:pPr>
    <w:rPr>
      <w:rFonts w:ascii="Arial" w:hAnsi="Arial" w:eastAsia="幼圆"/>
      <w:b/>
      <w:bCs/>
      <w:sz w:val="44"/>
      <w:szCs w:val="44"/>
    </w:rPr>
  </w:style>
  <w:style w:type="paragraph" w:styleId="744">
    <w:name w:val="标题 3"/>
    <w:basedOn w:val="741"/>
    <w:next w:val="755"/>
    <w:link w:val="757"/>
    <w:uiPriority w:val="99"/>
    <w:qFormat/>
    <w:pPr>
      <w:keepLines/>
      <w:keepNext/>
      <w:spacing w:before="260" w:after="260" w:line="416" w:lineRule="auto"/>
      <w:outlineLvl w:val="2"/>
    </w:pPr>
    <w:rPr>
      <w:b/>
      <w:bCs/>
      <w:sz w:val="32"/>
      <w:szCs w:val="32"/>
    </w:rPr>
  </w:style>
  <w:style w:type="paragraph" w:styleId="745">
    <w:name w:val="标题 4"/>
    <w:basedOn w:val="741"/>
    <w:next w:val="755"/>
    <w:link w:val="758"/>
    <w:uiPriority w:val="99"/>
    <w:qFormat/>
    <w:pPr>
      <w:keepLines/>
      <w:keepNext/>
      <w:spacing w:before="280" w:after="290" w:line="376" w:lineRule="auto"/>
      <w:outlineLvl w:val="3"/>
    </w:pPr>
    <w:rPr>
      <w:rFonts w:ascii="Arial" w:hAnsi="Arial" w:eastAsia="黑体"/>
      <w:b/>
      <w:bCs/>
      <w:sz w:val="28"/>
      <w:szCs w:val="28"/>
    </w:rPr>
  </w:style>
  <w:style w:type="paragraph" w:styleId="746">
    <w:name w:val="标题 5"/>
    <w:basedOn w:val="741"/>
    <w:next w:val="755"/>
    <w:link w:val="759"/>
    <w:uiPriority w:val="99"/>
    <w:qFormat/>
    <w:pPr>
      <w:keepNext/>
      <w:outlineLvl w:val="4"/>
    </w:pPr>
    <w:rPr>
      <w:rFonts w:ascii="宋体"/>
      <w:color w:val="000000"/>
      <w:sz w:val="28"/>
      <w:szCs w:val="28"/>
    </w:rPr>
  </w:style>
  <w:style w:type="paragraph" w:styleId="747">
    <w:name w:val="标题 6"/>
    <w:basedOn w:val="741"/>
    <w:next w:val="741"/>
    <w:link w:val="760"/>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748">
    <w:name w:val="标题 7"/>
    <w:basedOn w:val="741"/>
    <w:next w:val="741"/>
    <w:link w:val="761"/>
    <w:uiPriority w:val="99"/>
    <w:qFormat/>
    <w:pPr>
      <w:numPr>
        <w:ilvl w:val="6"/>
        <w:numId w:val="1"/>
      </w:numPr>
      <w:keepLines/>
      <w:keepNext/>
      <w:spacing w:before="240" w:after="64" w:line="320" w:lineRule="auto"/>
      <w:outlineLvl w:val="6"/>
    </w:pPr>
    <w:rPr>
      <w:b/>
      <w:bCs/>
      <w:sz w:val="24"/>
      <w:szCs w:val="24"/>
    </w:rPr>
  </w:style>
  <w:style w:type="paragraph" w:styleId="749">
    <w:name w:val="标题 8"/>
    <w:basedOn w:val="741"/>
    <w:next w:val="741"/>
    <w:link w:val="762"/>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750">
    <w:name w:val="标题 9"/>
    <w:basedOn w:val="741"/>
    <w:next w:val="741"/>
    <w:link w:val="763"/>
    <w:uiPriority w:val="99"/>
    <w:qFormat/>
    <w:pPr>
      <w:numPr>
        <w:ilvl w:val="8"/>
        <w:numId w:val="1"/>
      </w:numPr>
      <w:keepLines/>
      <w:keepNext/>
      <w:spacing w:before="240" w:after="64" w:line="320" w:lineRule="auto"/>
      <w:outlineLvl w:val="8"/>
    </w:pPr>
    <w:rPr>
      <w:rFonts w:ascii="Arial" w:hAnsi="Arial" w:eastAsia="黑体"/>
      <w:sz w:val="20"/>
      <w:szCs w:val="21"/>
    </w:rPr>
  </w:style>
  <w:style w:type="character" w:styleId="751">
    <w:name w:val="默认段落字体"/>
    <w:next w:val="751"/>
    <w:link w:val="741"/>
    <w:uiPriority w:val="1"/>
    <w:unhideWhenUsed/>
  </w:style>
  <w:style w:type="table" w:styleId="752">
    <w:name w:val="普通表格"/>
    <w:next w:val="752"/>
    <w:link w:val="741"/>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53">
    <w:name w:val="标题 1 Char"/>
    <w:next w:val="753"/>
    <w:link w:val="742"/>
    <w:uiPriority w:val="99"/>
    <w:qFormat/>
    <w:rPr>
      <w:rFonts w:ascii="楷体_GB2312" w:hAnsi="Times New Roman" w:eastAsia="楷体_GB2312" w:cs="Times New Roman"/>
      <w:sz w:val="28"/>
      <w:szCs w:val="28"/>
    </w:rPr>
  </w:style>
  <w:style w:type="character" w:styleId="754">
    <w:name w:val="标题 2 Char"/>
    <w:next w:val="754"/>
    <w:link w:val="743"/>
    <w:uiPriority w:val="99"/>
    <w:qFormat/>
    <w:rPr>
      <w:rFonts w:ascii="Arial" w:hAnsi="Arial" w:eastAsia="幼圆" w:cs="Arial"/>
      <w:b/>
      <w:bCs/>
      <w:sz w:val="44"/>
      <w:szCs w:val="44"/>
    </w:rPr>
  </w:style>
  <w:style w:type="paragraph" w:styleId="755">
    <w:name w:val="正文缩进"/>
    <w:basedOn w:val="741"/>
    <w:next w:val="755"/>
    <w:link w:val="756"/>
    <w:pPr>
      <w:ind w:firstLine="420"/>
    </w:pPr>
    <w:rPr>
      <w:sz w:val="20"/>
      <w:szCs w:val="21"/>
    </w:rPr>
  </w:style>
  <w:style w:type="character" w:styleId="756">
    <w:name w:val="正文缩进 Char"/>
    <w:next w:val="756"/>
    <w:link w:val="755"/>
    <w:qFormat/>
    <w:rPr>
      <w:szCs w:val="21"/>
    </w:rPr>
  </w:style>
  <w:style w:type="character" w:styleId="757">
    <w:name w:val="标题 3 Char"/>
    <w:next w:val="757"/>
    <w:link w:val="744"/>
    <w:uiPriority w:val="99"/>
    <w:qFormat/>
    <w:rPr>
      <w:rFonts w:ascii="Times New Roman" w:hAnsi="Times New Roman" w:eastAsia="宋体" w:cs="Times New Roman"/>
      <w:b/>
      <w:bCs/>
      <w:sz w:val="32"/>
      <w:szCs w:val="32"/>
    </w:rPr>
  </w:style>
  <w:style w:type="character" w:styleId="758">
    <w:name w:val="标题 4 Char"/>
    <w:next w:val="758"/>
    <w:link w:val="745"/>
    <w:uiPriority w:val="99"/>
    <w:qFormat/>
    <w:rPr>
      <w:rFonts w:ascii="Arial" w:hAnsi="Arial" w:eastAsia="黑体" w:cs="Arial"/>
      <w:b/>
      <w:bCs/>
      <w:sz w:val="28"/>
      <w:szCs w:val="28"/>
    </w:rPr>
  </w:style>
  <w:style w:type="character" w:styleId="759">
    <w:name w:val="标题 5 Char"/>
    <w:next w:val="759"/>
    <w:link w:val="746"/>
    <w:uiPriority w:val="99"/>
    <w:qFormat/>
    <w:rPr>
      <w:rFonts w:ascii="宋体" w:hAnsi="Times New Roman" w:eastAsia="宋体" w:cs="Times New Roman"/>
      <w:color w:val="000000"/>
      <w:sz w:val="28"/>
      <w:szCs w:val="28"/>
    </w:rPr>
  </w:style>
  <w:style w:type="character" w:styleId="760">
    <w:name w:val="标题 6 Char"/>
    <w:next w:val="760"/>
    <w:link w:val="747"/>
    <w:uiPriority w:val="99"/>
    <w:qFormat/>
    <w:rPr>
      <w:rFonts w:ascii="Arial" w:hAnsi="Arial" w:eastAsia="黑体" w:cs="Times New Roman"/>
      <w:b/>
      <w:bCs/>
      <w:sz w:val="24"/>
      <w:szCs w:val="24"/>
    </w:rPr>
  </w:style>
  <w:style w:type="character" w:styleId="761">
    <w:name w:val="标题 7 Char"/>
    <w:next w:val="761"/>
    <w:link w:val="748"/>
    <w:uiPriority w:val="99"/>
    <w:qFormat/>
    <w:rPr>
      <w:rFonts w:ascii="Times New Roman" w:hAnsi="Times New Roman" w:eastAsia="宋体" w:cs="Times New Roman"/>
      <w:b/>
      <w:bCs/>
      <w:sz w:val="24"/>
      <w:szCs w:val="24"/>
    </w:rPr>
  </w:style>
  <w:style w:type="character" w:styleId="762">
    <w:name w:val="标题 8 Char"/>
    <w:next w:val="762"/>
    <w:link w:val="749"/>
    <w:uiPriority w:val="99"/>
    <w:qFormat/>
    <w:rPr>
      <w:rFonts w:ascii="Arial" w:hAnsi="Arial" w:eastAsia="黑体" w:cs="Times New Roman"/>
      <w:sz w:val="24"/>
      <w:szCs w:val="24"/>
    </w:rPr>
  </w:style>
  <w:style w:type="character" w:styleId="763">
    <w:name w:val="标题 9 Char"/>
    <w:next w:val="763"/>
    <w:link w:val="750"/>
    <w:uiPriority w:val="99"/>
    <w:qFormat/>
    <w:rPr>
      <w:rFonts w:ascii="Arial" w:hAnsi="Arial" w:eastAsia="黑体" w:cs="Times New Roman"/>
      <w:szCs w:val="21"/>
    </w:rPr>
  </w:style>
  <w:style w:type="paragraph" w:styleId="764">
    <w:name w:val="列表 3"/>
    <w:basedOn w:val="741"/>
    <w:next w:val="764"/>
    <w:link w:val="741"/>
    <w:pPr>
      <w:ind w:left="100" w:hanging="200"/>
    </w:pPr>
    <w:rPr>
      <w:rFonts w:ascii="Times New Roman" w:hAnsi="Times New Roman" w:eastAsia="宋体" w:cs="Times New Roman"/>
      <w:szCs w:val="21"/>
    </w:rPr>
  </w:style>
  <w:style w:type="paragraph" w:styleId="765">
    <w:name w:val="目录 7"/>
    <w:basedOn w:val="741"/>
    <w:next w:val="741"/>
    <w:link w:val="741"/>
    <w:uiPriority w:val="39"/>
    <w:qFormat/>
    <w:pPr>
      <w:ind w:left="1260"/>
      <w:jc w:val="left"/>
    </w:pPr>
    <w:rPr>
      <w:rFonts w:ascii="Times New Roman" w:hAnsi="Times New Roman" w:eastAsia="宋体" w:cs="Times New Roman"/>
      <w:szCs w:val="21"/>
    </w:rPr>
  </w:style>
  <w:style w:type="paragraph" w:styleId="766">
    <w:name w:val="题注"/>
    <w:basedOn w:val="741"/>
    <w:next w:val="741"/>
    <w:link w:val="741"/>
    <w:uiPriority w:val="35"/>
    <w:qFormat/>
    <w:pPr>
      <w:spacing w:line="276" w:lineRule="auto"/>
    </w:pPr>
    <w:rPr>
      <w:rFonts w:ascii="Times New Roman" w:hAnsi="Times New Roman"/>
      <w:b/>
      <w:bCs/>
      <w:color w:val="4f81bd"/>
      <w:sz w:val="18"/>
      <w:szCs w:val="18"/>
    </w:rPr>
  </w:style>
  <w:style w:type="paragraph" w:styleId="767">
    <w:name w:val="索引 5"/>
    <w:basedOn w:val="741"/>
    <w:next w:val="741"/>
    <w:link w:val="741"/>
    <w:uiPriority w:val="99"/>
    <w:unhideWhenUsed/>
    <w:qFormat/>
    <w:pPr>
      <w:ind w:left="800"/>
    </w:pPr>
  </w:style>
  <w:style w:type="paragraph" w:styleId="768">
    <w:name w:val="文档结构图"/>
    <w:basedOn w:val="741"/>
    <w:next w:val="768"/>
    <w:link w:val="769"/>
    <w:uiPriority w:val="99"/>
    <w:semiHidden/>
    <w:pPr>
      <w:shd w:val="clear" w:color="auto" w:fill="000080"/>
    </w:pPr>
    <w:rPr>
      <w:sz w:val="20"/>
      <w:szCs w:val="21"/>
    </w:rPr>
  </w:style>
  <w:style w:type="character" w:styleId="769">
    <w:name w:val="文档结构图 Char"/>
    <w:next w:val="769"/>
    <w:link w:val="768"/>
    <w:uiPriority w:val="99"/>
    <w:qFormat/>
    <w:rPr>
      <w:rFonts w:ascii="Times New Roman" w:hAnsi="Times New Roman" w:eastAsia="宋体" w:cs="Times New Roman"/>
      <w:szCs w:val="21"/>
      <w:shd w:val="clear" w:color="auto" w:fill="000080"/>
    </w:rPr>
  </w:style>
  <w:style w:type="paragraph" w:styleId="770">
    <w:name w:val="批注文字"/>
    <w:basedOn w:val="741"/>
    <w:next w:val="770"/>
    <w:link w:val="771"/>
    <w:unhideWhenUsed/>
    <w:pPr>
      <w:jc w:val="left"/>
    </w:pPr>
  </w:style>
  <w:style w:type="character" w:styleId="771">
    <w:name w:val="批注文字 Char"/>
    <w:next w:val="771"/>
    <w:link w:val="770"/>
    <w:uiPriority w:val="99"/>
    <w:qFormat/>
  </w:style>
  <w:style w:type="paragraph" w:styleId="772">
    <w:name w:val="正文文本 3"/>
    <w:basedOn w:val="741"/>
    <w:next w:val="772"/>
    <w:link w:val="773"/>
    <w:rPr>
      <w:rFonts w:ascii="仿宋_GB2312" w:hAnsi="Arial" w:eastAsia="仿宋_GB2312"/>
      <w:sz w:val="32"/>
      <w:szCs w:val="32"/>
    </w:rPr>
  </w:style>
  <w:style w:type="character" w:styleId="773">
    <w:name w:val="正文文本 3 Char"/>
    <w:next w:val="773"/>
    <w:link w:val="772"/>
    <w:qFormat/>
    <w:rPr>
      <w:rFonts w:ascii="仿宋_GB2312" w:hAnsi="Arial" w:eastAsia="仿宋_GB2312" w:cs="Times New Roman"/>
      <w:sz w:val="32"/>
      <w:szCs w:val="32"/>
    </w:rPr>
  </w:style>
  <w:style w:type="paragraph" w:styleId="774">
    <w:name w:val="正文文本"/>
    <w:basedOn w:val="741"/>
    <w:next w:val="741"/>
    <w:link w:val="775"/>
    <w:uiPriority w:val="99"/>
    <w:rPr>
      <w:rFonts w:ascii="楷体_GB2312" w:hAnsi="Arial" w:eastAsia="楷体_GB2312"/>
      <w:sz w:val="28"/>
      <w:szCs w:val="28"/>
    </w:rPr>
  </w:style>
  <w:style w:type="character" w:styleId="775">
    <w:name w:val="正文文本 Char"/>
    <w:next w:val="775"/>
    <w:link w:val="774"/>
    <w:uiPriority w:val="99"/>
    <w:qFormat/>
    <w:rPr>
      <w:rFonts w:ascii="楷体_GB2312" w:hAnsi="Arial" w:eastAsia="楷体_GB2312" w:cs="Times New Roman"/>
      <w:sz w:val="28"/>
      <w:szCs w:val="28"/>
    </w:rPr>
  </w:style>
  <w:style w:type="paragraph" w:styleId="776">
    <w:name w:val="正文文本缩进"/>
    <w:basedOn w:val="741"/>
    <w:next w:val="776"/>
    <w:link w:val="777"/>
    <w:uiPriority w:val="99"/>
    <w:unhideWhenUsed/>
    <w:pPr>
      <w:ind w:left="420"/>
      <w:spacing w:after="120"/>
    </w:pPr>
  </w:style>
  <w:style w:type="character" w:styleId="777">
    <w:name w:val="正文文本缩进 Char"/>
    <w:next w:val="777"/>
    <w:link w:val="776"/>
    <w:uiPriority w:val="99"/>
    <w:qFormat/>
  </w:style>
  <w:style w:type="paragraph" w:styleId="778">
    <w:name w:val="列表 2"/>
    <w:basedOn w:val="741"/>
    <w:next w:val="778"/>
    <w:link w:val="741"/>
    <w:pPr>
      <w:ind w:left="100" w:hanging="200"/>
    </w:pPr>
    <w:rPr>
      <w:rFonts w:ascii="Times New Roman" w:hAnsi="Times New Roman" w:eastAsia="宋体" w:cs="Times New Roman"/>
      <w:szCs w:val="21"/>
    </w:rPr>
  </w:style>
  <w:style w:type="paragraph" w:styleId="779">
    <w:name w:val="目录 5"/>
    <w:basedOn w:val="741"/>
    <w:next w:val="741"/>
    <w:link w:val="741"/>
    <w:uiPriority w:val="39"/>
    <w:qFormat/>
    <w:pPr>
      <w:ind w:left="840"/>
      <w:jc w:val="left"/>
    </w:pPr>
    <w:rPr>
      <w:rFonts w:ascii="Times New Roman" w:hAnsi="Times New Roman" w:eastAsia="宋体" w:cs="Times New Roman"/>
      <w:szCs w:val="21"/>
    </w:rPr>
  </w:style>
  <w:style w:type="paragraph" w:styleId="780">
    <w:name w:val="目录 3"/>
    <w:basedOn w:val="741"/>
    <w:next w:val="741"/>
    <w:link w:val="741"/>
    <w:uiPriority w:val="39"/>
    <w:qFormat/>
    <w:pPr>
      <w:ind w:left="420"/>
      <w:jc w:val="left"/>
    </w:pPr>
    <w:rPr>
      <w:rFonts w:ascii="Times New Roman" w:hAnsi="Times New Roman" w:eastAsia="宋体" w:cs="Times New Roman"/>
      <w:i/>
      <w:iCs/>
      <w:szCs w:val="24"/>
    </w:rPr>
  </w:style>
  <w:style w:type="paragraph" w:styleId="781">
    <w:name w:val="纯文本"/>
    <w:basedOn w:val="741"/>
    <w:next w:val="781"/>
    <w:link w:val="782"/>
    <w:uiPriority w:val="99"/>
    <w:rPr>
      <w:rFonts w:ascii="宋体" w:hAnsi="Courier New"/>
      <w:sz w:val="20"/>
      <w:szCs w:val="21"/>
    </w:rPr>
  </w:style>
  <w:style w:type="character" w:styleId="782">
    <w:name w:val="纯文本 Char"/>
    <w:next w:val="782"/>
    <w:link w:val="781"/>
    <w:uiPriority w:val="99"/>
    <w:rPr>
      <w:rFonts w:ascii="宋体" w:hAnsi="Courier New" w:eastAsia="宋体" w:cs="Courier New"/>
      <w:szCs w:val="21"/>
    </w:rPr>
  </w:style>
  <w:style w:type="paragraph" w:styleId="783">
    <w:name w:val="目录 8"/>
    <w:basedOn w:val="741"/>
    <w:next w:val="741"/>
    <w:link w:val="741"/>
    <w:uiPriority w:val="39"/>
    <w:qFormat/>
    <w:pPr>
      <w:ind w:left="1470"/>
      <w:jc w:val="left"/>
    </w:pPr>
    <w:rPr>
      <w:rFonts w:ascii="Times New Roman" w:hAnsi="Times New Roman" w:eastAsia="宋体" w:cs="Times New Roman"/>
      <w:szCs w:val="21"/>
    </w:rPr>
  </w:style>
  <w:style w:type="paragraph" w:styleId="784">
    <w:name w:val="日期"/>
    <w:basedOn w:val="741"/>
    <w:next w:val="741"/>
    <w:link w:val="785"/>
    <w:uiPriority w:val="99"/>
    <w:rPr>
      <w:sz w:val="24"/>
      <w:szCs w:val="24"/>
    </w:rPr>
  </w:style>
  <w:style w:type="character" w:styleId="785">
    <w:name w:val="日期 Char"/>
    <w:next w:val="785"/>
    <w:link w:val="784"/>
    <w:uiPriority w:val="99"/>
    <w:qFormat/>
    <w:rPr>
      <w:rFonts w:ascii="Times New Roman" w:hAnsi="Times New Roman" w:eastAsia="宋体" w:cs="Times New Roman"/>
      <w:sz w:val="24"/>
      <w:szCs w:val="24"/>
    </w:rPr>
  </w:style>
  <w:style w:type="paragraph" w:styleId="786">
    <w:name w:val="正文文本缩进 2"/>
    <w:basedOn w:val="741"/>
    <w:next w:val="786"/>
    <w:link w:val="787"/>
    <w:uiPriority w:val="99"/>
    <w:pPr>
      <w:ind w:left="630" w:firstLine="645"/>
    </w:pPr>
    <w:rPr>
      <w:rFonts w:ascii="Arial" w:hAnsi="Arial" w:eastAsia="仿宋_GB2312"/>
      <w:sz w:val="32"/>
      <w:szCs w:val="32"/>
    </w:rPr>
  </w:style>
  <w:style w:type="character" w:styleId="787">
    <w:name w:val="正文文本缩进 2 Char"/>
    <w:next w:val="787"/>
    <w:link w:val="786"/>
    <w:uiPriority w:val="99"/>
    <w:qFormat/>
    <w:rPr>
      <w:rFonts w:ascii="Arial" w:hAnsi="Arial" w:eastAsia="仿宋_GB2312" w:cs="Arial"/>
      <w:sz w:val="32"/>
      <w:szCs w:val="32"/>
    </w:rPr>
  </w:style>
  <w:style w:type="paragraph" w:styleId="788">
    <w:name w:val="尾注文本"/>
    <w:basedOn w:val="741"/>
    <w:next w:val="788"/>
    <w:link w:val="789"/>
    <w:uiPriority w:val="99"/>
    <w:unhideWhenUsed/>
    <w:qFormat/>
    <w:rPr>
      <w:sz w:val="20"/>
    </w:rPr>
  </w:style>
  <w:style w:type="character" w:styleId="789">
    <w:name w:val="尾注文本 Char3"/>
    <w:next w:val="789"/>
    <w:link w:val="788"/>
    <w:uiPriority w:val="99"/>
    <w:qFormat/>
    <w:rPr>
      <w:rFonts w:ascii="Times New Roman" w:hAnsi="Times New Roman"/>
      <w:szCs w:val="22"/>
    </w:rPr>
  </w:style>
  <w:style w:type="paragraph" w:styleId="790">
    <w:name w:val="批注框文本"/>
    <w:basedOn w:val="741"/>
    <w:next w:val="790"/>
    <w:link w:val="791"/>
    <w:uiPriority w:val="99"/>
    <w:semiHidden/>
    <w:rPr>
      <w:sz w:val="18"/>
      <w:szCs w:val="18"/>
    </w:rPr>
  </w:style>
  <w:style w:type="character" w:styleId="791">
    <w:name w:val="批注框文本 Char"/>
    <w:next w:val="791"/>
    <w:link w:val="790"/>
    <w:uiPriority w:val="99"/>
    <w:rPr>
      <w:rFonts w:ascii="Times New Roman" w:hAnsi="Times New Roman" w:eastAsia="宋体" w:cs="Times New Roman"/>
      <w:sz w:val="18"/>
      <w:szCs w:val="18"/>
    </w:rPr>
  </w:style>
  <w:style w:type="paragraph" w:styleId="792">
    <w:name w:val="页脚"/>
    <w:basedOn w:val="741"/>
    <w:next w:val="792"/>
    <w:link w:val="793"/>
    <w:uiPriority w:val="99"/>
    <w:qFormat/>
    <w:pPr>
      <w:jc w:val="left"/>
      <w:tabs>
        <w:tab w:val="center" w:pos="4153" w:leader="none"/>
        <w:tab w:val="right" w:pos="8306" w:leader="none"/>
      </w:tabs>
    </w:pPr>
    <w:rPr>
      <w:sz w:val="18"/>
      <w:szCs w:val="18"/>
    </w:rPr>
  </w:style>
  <w:style w:type="character" w:styleId="793">
    <w:name w:val="页脚 Char"/>
    <w:next w:val="793"/>
    <w:link w:val="792"/>
    <w:uiPriority w:val="99"/>
    <w:qFormat/>
    <w:rPr>
      <w:rFonts w:ascii="Times New Roman" w:hAnsi="Times New Roman" w:eastAsia="宋体" w:cs="Times New Roman"/>
      <w:sz w:val="18"/>
      <w:szCs w:val="18"/>
    </w:rPr>
  </w:style>
  <w:style w:type="paragraph" w:styleId="794">
    <w:name w:val="页眉"/>
    <w:basedOn w:val="741"/>
    <w:next w:val="794"/>
    <w:link w:val="795"/>
    <w:uiPriority w:val="99"/>
    <w:qFormat/>
    <w:pPr>
      <w:jc w:val="center"/>
      <w:tabs>
        <w:tab w:val="center" w:pos="4153" w:leader="none"/>
        <w:tab w:val="right" w:pos="8306" w:leader="none"/>
      </w:tabs>
      <w:pBdr>
        <w:bottom w:val="single" w:color="000000" w:sz="6" w:space="1"/>
      </w:pBdr>
    </w:pPr>
    <w:rPr>
      <w:sz w:val="18"/>
      <w:szCs w:val="18"/>
    </w:rPr>
  </w:style>
  <w:style w:type="character" w:styleId="795">
    <w:name w:val="页眉 Char"/>
    <w:next w:val="795"/>
    <w:link w:val="794"/>
    <w:uiPriority w:val="99"/>
    <w:rPr>
      <w:rFonts w:ascii="Times New Roman" w:hAnsi="Times New Roman" w:eastAsia="宋体" w:cs="Times New Roman"/>
      <w:sz w:val="18"/>
      <w:szCs w:val="18"/>
    </w:rPr>
  </w:style>
  <w:style w:type="paragraph" w:styleId="796">
    <w:name w:val="目录 1"/>
    <w:basedOn w:val="741"/>
    <w:next w:val="741"/>
    <w:link w:val="741"/>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97">
    <w:name w:val="目录 4"/>
    <w:basedOn w:val="741"/>
    <w:next w:val="741"/>
    <w:link w:val="741"/>
    <w:uiPriority w:val="39"/>
    <w:qFormat/>
    <w:pPr>
      <w:ind w:left="630"/>
      <w:jc w:val="left"/>
    </w:pPr>
    <w:rPr>
      <w:rFonts w:ascii="Times New Roman" w:hAnsi="Times New Roman" w:eastAsia="宋体" w:cs="Times New Roman"/>
      <w:szCs w:val="21"/>
    </w:rPr>
  </w:style>
  <w:style w:type="paragraph" w:styleId="798">
    <w:name w:val="副标题"/>
    <w:basedOn w:val="741"/>
    <w:next w:val="741"/>
    <w:link w:val="799"/>
    <w:uiPriority w:val="11"/>
    <w:qFormat/>
    <w:pPr>
      <w:spacing w:before="200" w:after="200"/>
    </w:pPr>
    <w:rPr>
      <w:sz w:val="24"/>
      <w:szCs w:val="24"/>
    </w:rPr>
  </w:style>
  <w:style w:type="character" w:styleId="799">
    <w:name w:val="副标题 Char3"/>
    <w:next w:val="799"/>
    <w:link w:val="798"/>
    <w:uiPriority w:val="11"/>
    <w:rPr>
      <w:rFonts w:ascii="Times New Roman" w:hAnsi="Times New Roman"/>
      <w:sz w:val="24"/>
      <w:szCs w:val="24"/>
    </w:rPr>
  </w:style>
  <w:style w:type="paragraph" w:styleId="800">
    <w:name w:val="列表"/>
    <w:basedOn w:val="741"/>
    <w:next w:val="800"/>
    <w:link w:val="741"/>
    <w:pPr>
      <w:ind w:left="200" w:hanging="200"/>
    </w:pPr>
    <w:rPr>
      <w:rFonts w:ascii="Times New Roman" w:hAnsi="Times New Roman" w:eastAsia="宋体" w:cs="Times New Roman"/>
      <w:szCs w:val="21"/>
    </w:rPr>
  </w:style>
  <w:style w:type="paragraph" w:styleId="801">
    <w:name w:val="脚注文本"/>
    <w:basedOn w:val="741"/>
    <w:next w:val="767"/>
    <w:link w:val="802"/>
    <w:uiPriority w:val="99"/>
    <w:unhideWhenUsed/>
    <w:qFormat/>
    <w:pPr>
      <w:spacing w:after="40"/>
    </w:pPr>
    <w:rPr>
      <w:rFonts w:ascii="Times New Roman" w:hAnsi="Times New Roman"/>
      <w:sz w:val="18"/>
    </w:rPr>
  </w:style>
  <w:style w:type="character" w:styleId="802">
    <w:name w:val="脚注文本 Char"/>
    <w:next w:val="802"/>
    <w:link w:val="801"/>
    <w:uiPriority w:val="99"/>
    <w:rPr>
      <w:rFonts w:ascii="Times New Roman" w:hAnsi="Times New Roman"/>
      <w:sz w:val="18"/>
      <w:szCs w:val="22"/>
    </w:rPr>
  </w:style>
  <w:style w:type="paragraph" w:styleId="803">
    <w:name w:val="目录 6"/>
    <w:basedOn w:val="741"/>
    <w:next w:val="741"/>
    <w:link w:val="741"/>
    <w:uiPriority w:val="39"/>
    <w:qFormat/>
    <w:pPr>
      <w:ind w:left="1050"/>
      <w:jc w:val="left"/>
    </w:pPr>
    <w:rPr>
      <w:rFonts w:ascii="Times New Roman" w:hAnsi="Times New Roman" w:eastAsia="宋体" w:cs="Times New Roman"/>
      <w:szCs w:val="21"/>
    </w:rPr>
  </w:style>
  <w:style w:type="paragraph" w:styleId="804">
    <w:name w:val="正文文本缩进 3"/>
    <w:basedOn w:val="741"/>
    <w:next w:val="804"/>
    <w:link w:val="805"/>
    <w:uiPriority w:val="99"/>
    <w:pPr>
      <w:ind w:left="645" w:firstLine="645"/>
    </w:pPr>
    <w:rPr>
      <w:rFonts w:ascii="Arial" w:hAnsi="Arial" w:eastAsia="仿宋_GB2312"/>
      <w:color w:val="ffff00"/>
      <w:sz w:val="32"/>
      <w:szCs w:val="32"/>
    </w:rPr>
  </w:style>
  <w:style w:type="character" w:styleId="805">
    <w:name w:val="正文文本缩进 3 Char"/>
    <w:next w:val="805"/>
    <w:link w:val="804"/>
    <w:uiPriority w:val="99"/>
    <w:rPr>
      <w:rFonts w:ascii="Arial" w:hAnsi="Arial" w:eastAsia="仿宋_GB2312" w:cs="Arial"/>
      <w:color w:val="ffff00"/>
      <w:sz w:val="32"/>
      <w:szCs w:val="32"/>
    </w:rPr>
  </w:style>
  <w:style w:type="paragraph" w:styleId="806">
    <w:name w:val="图表目录"/>
    <w:basedOn w:val="741"/>
    <w:next w:val="741"/>
    <w:link w:val="741"/>
    <w:uiPriority w:val="99"/>
    <w:qFormat/>
    <w:pPr>
      <w:ind w:left="840" w:hanging="420"/>
    </w:pPr>
    <w:rPr>
      <w:rFonts w:ascii="Times New Roman" w:hAnsi="Times New Roman" w:eastAsia="宋体" w:cs="Times New Roman"/>
      <w:szCs w:val="21"/>
    </w:rPr>
  </w:style>
  <w:style w:type="paragraph" w:styleId="807">
    <w:name w:val="目录 2"/>
    <w:basedOn w:val="741"/>
    <w:next w:val="741"/>
    <w:link w:val="741"/>
    <w:uiPriority w:val="39"/>
    <w:qFormat/>
    <w:pPr>
      <w:ind w:left="210"/>
      <w:jc w:val="left"/>
    </w:pPr>
    <w:rPr>
      <w:rFonts w:ascii="Times New Roman" w:hAnsi="Times New Roman" w:eastAsia="宋体" w:cs="Times New Roman"/>
      <w:smallCaps/>
      <w:szCs w:val="24"/>
    </w:rPr>
  </w:style>
  <w:style w:type="paragraph" w:styleId="808">
    <w:name w:val="目录 9"/>
    <w:basedOn w:val="741"/>
    <w:next w:val="741"/>
    <w:link w:val="741"/>
    <w:uiPriority w:val="39"/>
    <w:qFormat/>
    <w:pPr>
      <w:ind w:left="1680"/>
      <w:jc w:val="left"/>
    </w:pPr>
    <w:rPr>
      <w:rFonts w:ascii="Times New Roman" w:hAnsi="Times New Roman" w:eastAsia="宋体" w:cs="Times New Roman"/>
      <w:szCs w:val="21"/>
    </w:rPr>
  </w:style>
  <w:style w:type="paragraph" w:styleId="809">
    <w:name w:val="正文文本 2"/>
    <w:basedOn w:val="741"/>
    <w:next w:val="809"/>
    <w:link w:val="810"/>
    <w:pPr>
      <w:jc w:val="center"/>
      <w:widowControl/>
    </w:pPr>
    <w:rPr>
      <w:rFonts w:ascii="楷体_GB2312" w:eastAsia="楷体_GB2312"/>
      <w:sz w:val="28"/>
      <w:szCs w:val="28"/>
    </w:rPr>
  </w:style>
  <w:style w:type="character" w:styleId="810">
    <w:name w:val="正文文本 2 Char"/>
    <w:next w:val="810"/>
    <w:link w:val="809"/>
    <w:rPr>
      <w:rFonts w:ascii="楷体_GB2312" w:hAnsi="Times New Roman" w:eastAsia="楷体_GB2312" w:cs="Times New Roman"/>
      <w:sz w:val="28"/>
      <w:szCs w:val="28"/>
    </w:rPr>
  </w:style>
  <w:style w:type="paragraph" w:styleId="811">
    <w:name w:val="信息标题"/>
    <w:basedOn w:val="741"/>
    <w:next w:val="811"/>
    <w:link w:val="812"/>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cs="Cambria"/>
      <w:sz w:val="24"/>
      <w:szCs w:val="24"/>
    </w:rPr>
  </w:style>
  <w:style w:type="character" w:styleId="812">
    <w:name w:val="信息标题 Char"/>
    <w:next w:val="812"/>
    <w:link w:val="811"/>
    <w:uiPriority w:val="99"/>
    <w:rPr>
      <w:rFonts w:ascii="Cambria" w:hAnsi="Cambria" w:cs="Cambria"/>
      <w:sz w:val="24"/>
      <w:szCs w:val="24"/>
      <w:shd w:val="clear" w:color="auto" w:fill="7f7f7f"/>
    </w:rPr>
  </w:style>
  <w:style w:type="paragraph" w:styleId="813">
    <w:name w:val="普通(网站)"/>
    <w:basedOn w:val="741"/>
    <w:next w:val="813"/>
    <w:link w:val="741"/>
    <w:uiPriority w:val="99"/>
    <w:pPr>
      <w:jc w:val="left"/>
      <w:spacing w:before="100" w:beforeAutospacing="1" w:after="100" w:afterAutospacing="1"/>
      <w:widowControl/>
    </w:pPr>
    <w:rPr>
      <w:rFonts w:ascii="宋体" w:hAnsi="宋体" w:eastAsia="宋体" w:cs="宋体"/>
      <w:sz w:val="24"/>
      <w:szCs w:val="24"/>
    </w:rPr>
  </w:style>
  <w:style w:type="paragraph" w:styleId="814">
    <w:name w:val="索引 1"/>
    <w:basedOn w:val="741"/>
    <w:next w:val="741"/>
    <w:link w:val="741"/>
    <w:semiHidden/>
    <w:pPr>
      <w:spacing w:line="240" w:lineRule="atLeast"/>
    </w:pPr>
    <w:rPr>
      <w:rFonts w:ascii="Times New Roman" w:hAnsi="Times New Roman" w:eastAsia="宋体" w:cs="Times New Roman"/>
      <w:b/>
      <w:bCs/>
      <w:szCs w:val="21"/>
    </w:rPr>
  </w:style>
  <w:style w:type="paragraph" w:styleId="815">
    <w:name w:val="标题"/>
    <w:basedOn w:val="741"/>
    <w:next w:val="741"/>
    <w:link w:val="816"/>
    <w:uiPriority w:val="10"/>
    <w:qFormat/>
    <w:pPr>
      <w:contextualSpacing/>
      <w:spacing w:before="300" w:after="200"/>
    </w:pPr>
    <w:rPr>
      <w:rFonts w:ascii="Times New Roman" w:hAnsi="Times New Roman"/>
      <w:sz w:val="48"/>
      <w:szCs w:val="48"/>
    </w:rPr>
  </w:style>
  <w:style w:type="character" w:styleId="816">
    <w:name w:val="标题 Char"/>
    <w:next w:val="816"/>
    <w:link w:val="815"/>
    <w:uiPriority w:val="10"/>
    <w:rPr>
      <w:rFonts w:ascii="Times New Roman" w:hAnsi="Times New Roman"/>
      <w:sz w:val="48"/>
      <w:szCs w:val="48"/>
    </w:rPr>
  </w:style>
  <w:style w:type="paragraph" w:styleId="817">
    <w:name w:val="批注主题"/>
    <w:basedOn w:val="770"/>
    <w:next w:val="770"/>
    <w:link w:val="818"/>
    <w:uiPriority w:val="99"/>
    <w:semiHidden/>
    <w:rPr>
      <w:b/>
      <w:bCs/>
      <w:sz w:val="20"/>
      <w:szCs w:val="21"/>
    </w:rPr>
  </w:style>
  <w:style w:type="character" w:styleId="818">
    <w:name w:val="批注主题 Char"/>
    <w:next w:val="818"/>
    <w:link w:val="817"/>
    <w:uiPriority w:val="99"/>
    <w:rPr>
      <w:rFonts w:ascii="Times New Roman" w:hAnsi="Times New Roman" w:eastAsia="宋体" w:cs="Times New Roman"/>
      <w:b/>
      <w:bCs/>
      <w:szCs w:val="21"/>
    </w:rPr>
  </w:style>
  <w:style w:type="paragraph" w:styleId="819">
    <w:name w:val="正文首行缩进"/>
    <w:basedOn w:val="741"/>
    <w:next w:val="819"/>
    <w:link w:val="820"/>
    <w:pPr>
      <w:ind w:firstLine="200"/>
      <w:spacing w:line="360" w:lineRule="auto"/>
    </w:pPr>
    <w:rPr>
      <w:rFonts w:ascii="仿宋_GB2312" w:eastAsia="仿宋_GB2312"/>
      <w:sz w:val="30"/>
      <w:szCs w:val="30"/>
    </w:rPr>
  </w:style>
  <w:style w:type="character" w:styleId="820">
    <w:name w:val="正文首行缩进 Char"/>
    <w:next w:val="820"/>
    <w:link w:val="819"/>
    <w:rPr>
      <w:rFonts w:ascii="仿宋_GB2312" w:hAnsi="Times New Roman" w:eastAsia="仿宋_GB2312" w:cs="Times New Roman"/>
      <w:sz w:val="30"/>
      <w:szCs w:val="30"/>
    </w:rPr>
  </w:style>
  <w:style w:type="paragraph" w:styleId="821">
    <w:name w:val="正文首行缩进 2"/>
    <w:basedOn w:val="776"/>
    <w:next w:val="821"/>
    <w:link w:val="822"/>
    <w:uiPriority w:val="99"/>
    <w:qFormat/>
    <w:pPr>
      <w:ind w:left="0" w:firstLine="420"/>
      <w:spacing w:after="0" w:line="360" w:lineRule="auto"/>
    </w:pPr>
    <w:rPr>
      <w:rFonts w:ascii="宋体" w:hAnsi="宋体"/>
      <w:sz w:val="20"/>
      <w:szCs w:val="20"/>
    </w:rPr>
  </w:style>
  <w:style w:type="character" w:styleId="822">
    <w:name w:val="正文首行缩进 2 Char"/>
    <w:next w:val="822"/>
    <w:link w:val="821"/>
    <w:uiPriority w:val="99"/>
    <w:rPr>
      <w:rFonts w:ascii="宋体" w:hAnsi="宋体" w:eastAsia="宋体" w:cs="Times New Roman"/>
      <w:szCs w:val="20"/>
    </w:rPr>
  </w:style>
  <w:style w:type="table" w:styleId="823">
    <w:name w:val="网格型"/>
    <w:basedOn w:val="752"/>
    <w:next w:val="823"/>
    <w:link w:val="741"/>
    <w:uiPriority w:val="59"/>
    <w:qFormat/>
    <w:pPr>
      <w:jc w:val="both"/>
      <w:widowControl w:val="off"/>
    </w:pPr>
    <w:rPr>
      <w:rFonts w:ascii="Times New Roman" w:hAnsi="Times New Roman" w:eastAsia="宋体" w:cs="Times New Roman"/>
      <w:sz w:val="20"/>
      <w:szCs w:val="20"/>
    </w:rPr>
    <w:tblPr/>
  </w:style>
  <w:style w:type="character" w:styleId="824">
    <w:name w:val="要点"/>
    <w:next w:val="824"/>
    <w:link w:val="741"/>
    <w:qFormat/>
    <w:rPr>
      <w:b/>
      <w:bCs/>
    </w:rPr>
  </w:style>
  <w:style w:type="character" w:styleId="825">
    <w:name w:val="尾注引用"/>
    <w:next w:val="825"/>
    <w:link w:val="741"/>
    <w:uiPriority w:val="99"/>
    <w:unhideWhenUsed/>
    <w:qFormat/>
    <w:rPr>
      <w:vertAlign w:val="superscript"/>
    </w:rPr>
  </w:style>
  <w:style w:type="character" w:styleId="826">
    <w:name w:val="页码"/>
    <w:next w:val="826"/>
    <w:link w:val="741"/>
  </w:style>
  <w:style w:type="character" w:styleId="827">
    <w:name w:val="已访问的超链接"/>
    <w:next w:val="827"/>
    <w:link w:val="741"/>
    <w:rPr>
      <w:color w:val="800080"/>
      <w:u w:val="single"/>
    </w:rPr>
  </w:style>
  <w:style w:type="character" w:styleId="828">
    <w:name w:val="超链接"/>
    <w:next w:val="828"/>
    <w:link w:val="741"/>
    <w:uiPriority w:val="99"/>
    <w:qFormat/>
    <w:rPr>
      <w:color w:val="0000ff"/>
      <w:u w:val="single"/>
    </w:rPr>
  </w:style>
  <w:style w:type="character" w:styleId="829">
    <w:name w:val="批注引用"/>
    <w:next w:val="829"/>
    <w:link w:val="741"/>
    <w:semiHidden/>
    <w:rPr>
      <w:sz w:val="21"/>
      <w:szCs w:val="21"/>
    </w:rPr>
  </w:style>
  <w:style w:type="character" w:styleId="830">
    <w:name w:val="脚注引用"/>
    <w:next w:val="830"/>
    <w:link w:val="741"/>
    <w:uiPriority w:val="99"/>
    <w:unhideWhenUsed/>
    <w:qFormat/>
    <w:rPr>
      <w:vertAlign w:val="superscript"/>
    </w:rPr>
  </w:style>
  <w:style w:type="character" w:styleId="831">
    <w:name w:val="页脚 Char2"/>
    <w:next w:val="831"/>
    <w:link w:val="741"/>
    <w:uiPriority w:val="99"/>
    <w:qFormat/>
  </w:style>
  <w:style w:type="character" w:styleId="832">
    <w:name w:val="批注框文本 Char1"/>
    <w:next w:val="832"/>
    <w:link w:val="741"/>
    <w:uiPriority w:val="99"/>
    <w:rPr>
      <w:rFonts w:ascii="Times New Roman" w:hAnsi="Times New Roman" w:eastAsia="宋体" w:cs="Times New Roman"/>
      <w:sz w:val="18"/>
      <w:szCs w:val="18"/>
    </w:rPr>
  </w:style>
  <w:style w:type="character" w:styleId="833">
    <w:name w:val="Heading 4 Char"/>
    <w:next w:val="833"/>
    <w:link w:val="741"/>
    <w:rPr>
      <w:rFonts w:ascii="Arial" w:hAnsi="Arial" w:eastAsia="宋体"/>
      <w:b/>
      <w:bCs/>
      <w:sz w:val="21"/>
      <w:szCs w:val="28"/>
      <w:lang w:val="en-US" w:eastAsia="zh-CN" w:bidi="ar-SA"/>
    </w:rPr>
  </w:style>
  <w:style w:type="character" w:styleId="834">
    <w:name w:val="标题 3 Char1"/>
    <w:next w:val="834"/>
    <w:link w:val="741"/>
    <w:rPr>
      <w:rFonts w:ascii="Calibri" w:hAnsi="Calibri" w:eastAsia="宋体" w:cs="Arial"/>
      <w:b/>
      <w:sz w:val="32"/>
      <w:szCs w:val="20"/>
    </w:rPr>
  </w:style>
  <w:style w:type="character" w:styleId="835">
    <w:name w:val="标题 7 Char1"/>
    <w:next w:val="835"/>
    <w:link w:val="741"/>
    <w:uiPriority w:val="9"/>
    <w:qFormat/>
    <w:rPr>
      <w:rFonts w:ascii="Arial" w:hAnsi="Arial" w:eastAsia="Arial" w:cs="Arial"/>
      <w:b/>
      <w:bCs/>
      <w:i/>
      <w:iCs/>
      <w:sz w:val="22"/>
      <w:szCs w:val="22"/>
    </w:rPr>
  </w:style>
  <w:style w:type="character" w:styleId="836">
    <w:name w:val="HTML 变量1"/>
    <w:next w:val="836"/>
    <w:link w:val="741"/>
    <w:rPr>
      <w:vanish/>
    </w:rPr>
  </w:style>
  <w:style w:type="character" w:styleId="837">
    <w:name w:val="默认段落字体1"/>
    <w:next w:val="837"/>
    <w:link w:val="741"/>
    <w:uiPriority w:val="1"/>
    <w:unhideWhenUsed/>
    <w:qFormat/>
  </w:style>
  <w:style w:type="character" w:styleId="838">
    <w:name w:val="标题 9 Char1"/>
    <w:next w:val="838"/>
    <w:link w:val="741"/>
    <w:uiPriority w:val="9"/>
    <w:rPr>
      <w:rFonts w:ascii="Arial" w:hAnsi="Arial" w:eastAsia="Arial" w:cs="Arial"/>
      <w:i/>
      <w:iCs/>
      <w:sz w:val="21"/>
      <w:szCs w:val="21"/>
    </w:rPr>
  </w:style>
  <w:style w:type="character" w:styleId="839">
    <w:name w:val="Heading 3 Char1"/>
    <w:next w:val="839"/>
    <w:link w:val="741"/>
    <w:rPr>
      <w:rFonts w:eastAsia="宋体"/>
      <w:b/>
      <w:bCs/>
      <w:sz w:val="24"/>
      <w:szCs w:val="32"/>
      <w:lang w:val="en-US" w:eastAsia="zh-CN" w:bidi="ar-SA"/>
    </w:rPr>
  </w:style>
  <w:style w:type="character" w:styleId="840">
    <w:name w:val="文档结构图 Char1"/>
    <w:next w:val="840"/>
    <w:link w:val="741"/>
    <w:uiPriority w:val="99"/>
    <w:rPr>
      <w:rFonts w:ascii="宋体" w:hAnsi="Times New Roman" w:eastAsia="宋体" w:cs="Times New Roman"/>
      <w:sz w:val="18"/>
      <w:szCs w:val="18"/>
    </w:rPr>
  </w:style>
  <w:style w:type="character" w:styleId="841">
    <w:name w:val="Char Char91"/>
    <w:next w:val="841"/>
    <w:link w:val="741"/>
    <w:rPr>
      <w:rFonts w:eastAsia="宋体"/>
      <w:b/>
      <w:bCs/>
      <w:sz w:val="32"/>
      <w:szCs w:val="44"/>
      <w:lang w:val="en-US" w:eastAsia="zh-CN" w:bidi="ar-SA"/>
    </w:rPr>
  </w:style>
  <w:style w:type="character" w:styleId="842">
    <w:name w:val="Variable"/>
    <w:next w:val="842"/>
    <w:link w:val="741"/>
    <w:uiPriority w:val="99"/>
    <w:rPr>
      <w:i/>
    </w:rPr>
  </w:style>
  <w:style w:type="character" w:styleId="843">
    <w:name w:val="标题 6 Char1"/>
    <w:next w:val="843"/>
    <w:link w:val="741"/>
    <w:uiPriority w:val="9"/>
    <w:qFormat/>
    <w:rPr>
      <w:rFonts w:ascii="Arial" w:hAnsi="Arial" w:eastAsia="Arial" w:cs="Arial"/>
      <w:b/>
      <w:bCs/>
      <w:sz w:val="22"/>
      <w:szCs w:val="22"/>
    </w:rPr>
  </w:style>
  <w:style w:type="character" w:styleId="844">
    <w:name w:val="列出段落 Char,Bullet List Char,numbered Char,FooterText Char,List Paragraph1 Char,Paragraphe de liste1 Char"/>
    <w:next w:val="844"/>
    <w:link w:val="845"/>
    <w:rPr>
      <w:rFonts w:ascii="Calibri" w:hAnsi="Calibri"/>
      <w:sz w:val="24"/>
      <w:szCs w:val="24"/>
      <w:lang w:eastAsia="en-US" w:bidi="en-US"/>
    </w:rPr>
  </w:style>
  <w:style w:type="paragraph" w:styleId="845">
    <w:name w:val="列出段落1"/>
    <w:basedOn w:val="741"/>
    <w:next w:val="845"/>
    <w:link w:val="844"/>
    <w:qFormat/>
    <w:pPr>
      <w:contextualSpacing/>
      <w:ind w:left="720"/>
      <w:jc w:val="left"/>
      <w:widowControl/>
    </w:pPr>
    <w:rPr>
      <w:rFonts w:ascii="Calibri" w:hAnsi="Calibri"/>
      <w:sz w:val="24"/>
      <w:szCs w:val="24"/>
      <w:lang w:eastAsia="en-US" w:bidi="en-US"/>
    </w:rPr>
  </w:style>
  <w:style w:type="character" w:styleId="846">
    <w:name w:val="批注主题 Char1"/>
    <w:next w:val="846"/>
    <w:link w:val="741"/>
    <w:uiPriority w:val="99"/>
    <w:qFormat/>
    <w:rPr>
      <w:rFonts w:ascii="Times New Roman" w:hAnsi="Times New Roman" w:eastAsia="宋体" w:cs="Times New Roman"/>
      <w:b/>
      <w:bCs/>
      <w:szCs w:val="24"/>
    </w:rPr>
  </w:style>
  <w:style w:type="character" w:styleId="847">
    <w:name w:val="引用 Char3"/>
    <w:next w:val="847"/>
    <w:link w:val="848"/>
    <w:uiPriority w:val="29"/>
    <w:rPr>
      <w:rFonts w:ascii="Times New Roman" w:hAnsi="Times New Roman"/>
      <w:i/>
      <w:sz w:val="21"/>
      <w:szCs w:val="22"/>
    </w:rPr>
  </w:style>
  <w:style w:type="paragraph" w:styleId="848">
    <w:name w:val="引用"/>
    <w:basedOn w:val="741"/>
    <w:next w:val="741"/>
    <w:link w:val="847"/>
    <w:uiPriority w:val="29"/>
    <w:qFormat/>
    <w:pPr>
      <w:ind w:left="720" w:right="720"/>
    </w:pPr>
    <w:rPr>
      <w:i/>
    </w:rPr>
  </w:style>
  <w:style w:type="character" w:styleId="849">
    <w:name w:val="标题 Char2"/>
    <w:next w:val="849"/>
    <w:link w:val="741"/>
    <w:rPr>
      <w:rFonts w:ascii="Cambria" w:hAnsi="Cambria" w:eastAsia="宋体" w:cs="Times New Roman"/>
      <w:b/>
      <w:bCs/>
      <w:sz w:val="32"/>
      <w:szCs w:val="32"/>
    </w:rPr>
  </w:style>
  <w:style w:type="character" w:styleId="850">
    <w:name w:val="页眉 Char1"/>
    <w:next w:val="850"/>
    <w:link w:val="741"/>
    <w:uiPriority w:val="99"/>
    <w:rPr>
      <w:rFonts w:ascii="宋体" w:cs="Times New Roman"/>
      <w:sz w:val="18"/>
      <w:szCs w:val="18"/>
    </w:rPr>
  </w:style>
  <w:style w:type="character" w:styleId="851">
    <w:name w:val="普通正文 Char"/>
    <w:next w:val="851"/>
    <w:link w:val="852"/>
    <w:qFormat/>
    <w:rPr>
      <w:rFonts w:ascii="Arial" w:hAnsi="Arial"/>
      <w:sz w:val="24"/>
      <w:szCs w:val="24"/>
    </w:rPr>
  </w:style>
  <w:style w:type="paragraph" w:styleId="852">
    <w:name w:val="普通正文"/>
    <w:basedOn w:val="741"/>
    <w:next w:val="852"/>
    <w:link w:val="851"/>
    <w:qFormat/>
    <w:pPr>
      <w:ind w:firstLine="480"/>
      <w:jc w:val="left"/>
      <w:spacing w:before="120" w:after="120" w:line="360" w:lineRule="auto"/>
    </w:pPr>
    <w:rPr>
      <w:rFonts w:ascii="Arial" w:hAnsi="Arial" w:eastAsia="宋体" w:cs="Times New Roman"/>
      <w:sz w:val="24"/>
      <w:szCs w:val="24"/>
    </w:rPr>
  </w:style>
  <w:style w:type="character" w:styleId="853">
    <w:name w:val="标题 Char1"/>
    <w:next w:val="853"/>
    <w:link w:val="741"/>
    <w:uiPriority w:val="99"/>
    <w:rPr>
      <w:rFonts w:ascii="Cambria" w:hAnsi="Cambria" w:eastAsia="宋体" w:cs="Times New Roman"/>
      <w:b/>
      <w:bCs/>
      <w:sz w:val="32"/>
      <w:szCs w:val="32"/>
    </w:rPr>
  </w:style>
  <w:style w:type="character" w:styleId="854">
    <w:name w:val="HTML 打字机1"/>
    <w:next w:val="854"/>
    <w:link w:val="741"/>
    <w:rPr>
      <w:rFonts w:ascii="monospace" w:hAnsi="monospace" w:eastAsia="monospace" w:cs="monospace"/>
      <w:sz w:val="20"/>
    </w:rPr>
  </w:style>
  <w:style w:type="character" w:styleId="855">
    <w:name w:val="Document Map Char"/>
    <w:next w:val="855"/>
    <w:link w:val="741"/>
    <w:rPr>
      <w:rFonts w:eastAsia="宋体"/>
      <w:sz w:val="21"/>
      <w:szCs w:val="24"/>
      <w:lang w:val="en-US" w:eastAsia="zh-CN" w:bidi="ar-SA"/>
    </w:rPr>
  </w:style>
  <w:style w:type="character" w:styleId="856">
    <w:name w:val="Char Char18"/>
    <w:next w:val="856"/>
    <w:link w:val="741"/>
    <w:rPr>
      <w:rFonts w:ascii="Times New Roman" w:hAnsi="Times New Roman" w:eastAsia="宋体" w:cs="Times New Roman"/>
      <w:b/>
      <w:bCs/>
      <w:sz w:val="28"/>
      <w:szCs w:val="28"/>
    </w:rPr>
  </w:style>
  <w:style w:type="character" w:styleId="857">
    <w:name w:val="Char Char24"/>
    <w:next w:val="857"/>
    <w:link w:val="741"/>
    <w:rPr>
      <w:rFonts w:eastAsia="宋体"/>
      <w:b/>
      <w:bCs/>
      <w:sz w:val="32"/>
      <w:szCs w:val="44"/>
      <w:lang w:val="en-US" w:eastAsia="zh-CN" w:bidi="ar-SA"/>
    </w:rPr>
  </w:style>
  <w:style w:type="character" w:styleId="858">
    <w:name w:val="Heading 1 Char"/>
    <w:next w:val="858"/>
    <w:link w:val="741"/>
    <w:rPr>
      <w:rFonts w:eastAsia="宋体"/>
      <w:b/>
      <w:bCs/>
      <w:sz w:val="32"/>
      <w:szCs w:val="44"/>
      <w:lang w:val="en-US" w:eastAsia="zh-CN" w:bidi="ar-SA"/>
    </w:rPr>
  </w:style>
  <w:style w:type="character" w:styleId="859">
    <w:name w:val="纯文本 Char1"/>
    <w:next w:val="859"/>
    <w:link w:val="741"/>
    <w:rPr>
      <w:rFonts w:ascii="宋体" w:hAnsi="Courier New" w:eastAsia="宋体" w:cs="Courier New"/>
      <w:szCs w:val="21"/>
    </w:rPr>
  </w:style>
  <w:style w:type="character" w:styleId="860">
    <w:name w:val="明显引用 Char2"/>
    <w:next w:val="860"/>
    <w:link w:val="861"/>
    <w:uiPriority w:val="99"/>
    <w:rPr>
      <w:rFonts w:ascii="Times New Roman" w:hAnsi="Times New Roman"/>
      <w:b/>
      <w:bCs/>
      <w:i/>
      <w:iCs/>
      <w:color w:val="4f81bd"/>
    </w:rPr>
  </w:style>
  <w:style w:type="paragraph" w:styleId="861">
    <w:name w:val="明显引用2"/>
    <w:basedOn w:val="741"/>
    <w:next w:val="741"/>
    <w:link w:val="860"/>
    <w:uiPriority w:val="99"/>
    <w:qFormat/>
    <w:pPr>
      <w:ind w:left="936" w:right="936"/>
      <w:spacing w:before="200" w:after="280"/>
      <w:pBdr>
        <w:bottom w:val="single" w:color="4F81BD" w:sz="4" w:space="4"/>
      </w:pBdr>
    </w:pPr>
    <w:rPr>
      <w:rFonts w:ascii="Times New Roman" w:hAnsi="Times New Roman"/>
      <w:b/>
      <w:bCs/>
      <w:i/>
      <w:iCs/>
      <w:color w:val="4f81bd"/>
      <w:sz w:val="20"/>
      <w:szCs w:val="20"/>
    </w:rPr>
  </w:style>
  <w:style w:type="character" w:styleId="862">
    <w:name w:val="Footnote Text Char"/>
    <w:next w:val="862"/>
    <w:link w:val="741"/>
    <w:rPr>
      <w:rFonts w:eastAsia="宋体"/>
      <w:sz w:val="18"/>
      <w:lang w:val="en-US" w:eastAsia="zh-CN" w:bidi="ar-SA"/>
    </w:rPr>
  </w:style>
  <w:style w:type="character" w:styleId="863">
    <w:name w:val="Char Char20"/>
    <w:next w:val="863"/>
    <w:link w:val="741"/>
    <w:rPr>
      <w:rFonts w:ascii="Times New Roman" w:hAnsi="Times New Roman" w:eastAsia="宋体" w:cs="Times New Roman"/>
      <w:b/>
      <w:bCs/>
      <w:sz w:val="24"/>
      <w:szCs w:val="32"/>
    </w:rPr>
  </w:style>
  <w:style w:type="character" w:styleId="864">
    <w:name w:val="脚注文本 Char1"/>
    <w:next w:val="864"/>
    <w:link w:val="741"/>
    <w:rPr>
      <w:sz w:val="18"/>
      <w:szCs w:val="18"/>
    </w:rPr>
  </w:style>
  <w:style w:type="character" w:styleId="865">
    <w:name w:val="标题 1 Char1"/>
    <w:next w:val="865"/>
    <w:link w:val="741"/>
    <w:rPr>
      <w:rFonts w:ascii="Calibri" w:hAnsi="Calibri" w:eastAsia="宋体" w:cs="Arial"/>
      <w:b/>
      <w:sz w:val="44"/>
      <w:szCs w:val="20"/>
    </w:rPr>
  </w:style>
  <w:style w:type="character" w:styleId="866">
    <w:name w:val="尾注文本 Char"/>
    <w:next w:val="866"/>
    <w:link w:val="867"/>
    <w:uiPriority w:val="99"/>
    <w:qFormat/>
    <w:rPr>
      <w:sz w:val="21"/>
      <w:szCs w:val="22"/>
    </w:rPr>
  </w:style>
  <w:style w:type="paragraph" w:styleId="867">
    <w:name w:val="尾注文本1"/>
    <w:basedOn w:val="741"/>
    <w:next w:val="867"/>
    <w:link w:val="866"/>
    <w:uiPriority w:val="99"/>
    <w:qFormat/>
    <w:pPr>
      <w:jc w:val="left"/>
      <w:widowControl/>
    </w:pPr>
  </w:style>
  <w:style w:type="character" w:styleId="868">
    <w:name w:val="Char Char19"/>
    <w:next w:val="868"/>
    <w:link w:val="741"/>
    <w:rPr>
      <w:rFonts w:ascii="Arial" w:hAnsi="Arial" w:eastAsia="宋体" w:cs="Times New Roman"/>
      <w:b/>
      <w:bCs/>
      <w:szCs w:val="28"/>
    </w:rPr>
  </w:style>
  <w:style w:type="character" w:styleId="869">
    <w:name w:val="明显引用 Char1"/>
    <w:next w:val="869"/>
    <w:link w:val="870"/>
    <w:uiPriority w:val="99"/>
    <w:rPr>
      <w:rFonts w:ascii="Times New Roman" w:hAnsi="Times New Roman"/>
      <w:b/>
      <w:bCs/>
      <w:i/>
      <w:iCs/>
      <w:color w:val="4f81bd"/>
      <w:szCs w:val="24"/>
    </w:rPr>
  </w:style>
  <w:style w:type="paragraph" w:styleId="870">
    <w:name w:val="明显引用1"/>
    <w:basedOn w:val="741"/>
    <w:next w:val="741"/>
    <w:link w:val="869"/>
    <w:uiPriority w:val="99"/>
    <w:qFormat/>
    <w:pPr>
      <w:ind w:left="936" w:right="936"/>
      <w:spacing w:before="200" w:after="280"/>
      <w:pBdr>
        <w:bottom w:val="single" w:color="4F81BD" w:sz="4" w:space="4"/>
      </w:pBdr>
    </w:pPr>
    <w:rPr>
      <w:b/>
      <w:bCs/>
      <w:i/>
      <w:iCs/>
      <w:color w:val="4f81bd"/>
      <w:sz w:val="20"/>
      <w:szCs w:val="24"/>
    </w:rPr>
  </w:style>
  <w:style w:type="character" w:styleId="871">
    <w:name w:val="标题 8 Char1"/>
    <w:next w:val="871"/>
    <w:link w:val="741"/>
    <w:uiPriority w:val="9"/>
    <w:rPr>
      <w:rFonts w:ascii="Arial" w:hAnsi="Arial" w:eastAsia="Arial" w:cs="Arial"/>
      <w:i/>
      <w:iCs/>
      <w:sz w:val="22"/>
      <w:szCs w:val="22"/>
    </w:rPr>
  </w:style>
  <w:style w:type="character" w:styleId="872">
    <w:name w:val="正文文本 Char1"/>
    <w:next w:val="872"/>
    <w:link w:val="741"/>
    <w:uiPriority w:val="99"/>
    <w:rPr>
      <w:sz w:val="21"/>
      <w:szCs w:val="22"/>
    </w:rPr>
  </w:style>
  <w:style w:type="character" w:styleId="873">
    <w:name w:val="明显参考1"/>
    <w:next w:val="873"/>
    <w:link w:val="741"/>
    <w:uiPriority w:val="99"/>
    <w:qFormat/>
    <w:rPr>
      <w:b/>
      <w:bCs/>
      <w:smallCaps/>
      <w:color w:val="c0504d"/>
      <w:spacing w:val="5"/>
      <w:u w:val="single"/>
    </w:rPr>
  </w:style>
  <w:style w:type="character" w:styleId="874">
    <w:name w:val="Heading 2 Char"/>
    <w:next w:val="874"/>
    <w:link w:val="741"/>
    <w:rPr>
      <w:rFonts w:ascii="Arial" w:hAnsi="Arial" w:eastAsia="黑体"/>
      <w:b/>
      <w:bCs/>
      <w:sz w:val="32"/>
      <w:szCs w:val="32"/>
      <w:lang w:val="en-US" w:eastAsia="zh-CN" w:bidi="ar-SA"/>
    </w:rPr>
  </w:style>
  <w:style w:type="character" w:styleId="875">
    <w:name w:val="Footer Char"/>
    <w:next w:val="875"/>
    <w:link w:val="741"/>
    <w:rPr>
      <w:rFonts w:eastAsia="宋体"/>
      <w:sz w:val="18"/>
      <w:szCs w:val="18"/>
      <w:lang w:val="en-US" w:eastAsia="zh-CN" w:bidi="ar-SA"/>
    </w:rPr>
  </w:style>
  <w:style w:type="character" w:styleId="876">
    <w:name w:val="要点1"/>
    <w:next w:val="876"/>
    <w:link w:val="741"/>
    <w:uiPriority w:val="99"/>
    <w:qFormat/>
    <w:rPr>
      <w:b/>
      <w:bCs/>
    </w:rPr>
  </w:style>
  <w:style w:type="character" w:styleId="877">
    <w:name w:val="文档结构图 Char2"/>
    <w:next w:val="877"/>
    <w:link w:val="741"/>
    <w:uiPriority w:val="99"/>
    <w:rPr>
      <w:rFonts w:ascii="宋体" w:cs="Times New Roman"/>
      <w:sz w:val="18"/>
      <w:szCs w:val="18"/>
    </w:rPr>
  </w:style>
  <w:style w:type="character" w:styleId="878">
    <w:name w:val="jj1"/>
    <w:next w:val="878"/>
    <w:link w:val="741"/>
    <w:rPr>
      <w:sz w:val="20"/>
      <w:szCs w:val="20"/>
      <w:u w:val="none"/>
    </w:rPr>
  </w:style>
  <w:style w:type="character" w:styleId="879">
    <w:name w:val="标题 Char3"/>
    <w:next w:val="879"/>
    <w:link w:val="741"/>
    <w:rPr>
      <w:rFonts w:ascii="Cambria" w:hAnsi="Cambria" w:cs="Times New Roman"/>
      <w:b/>
      <w:bCs/>
      <w:sz w:val="32"/>
      <w:szCs w:val="32"/>
    </w:rPr>
  </w:style>
  <w:style w:type="character" w:styleId="880">
    <w:name w:val="标题5 Char Char"/>
    <w:next w:val="880"/>
    <w:link w:val="881"/>
    <w:uiPriority w:val="99"/>
    <w:qFormat/>
    <w:rPr>
      <w:rFonts w:ascii="Arial" w:hAnsi="Arial"/>
      <w:b/>
      <w:bCs/>
      <w:sz w:val="24"/>
      <w:szCs w:val="32"/>
    </w:rPr>
  </w:style>
  <w:style w:type="paragraph" w:styleId="881">
    <w:name w:val="标题5"/>
    <w:basedOn w:val="882"/>
    <w:next w:val="881"/>
    <w:link w:val="880"/>
    <w:uiPriority w:val="99"/>
    <w:qFormat/>
    <w:pPr>
      <w:spacing w:line="413" w:lineRule="auto"/>
    </w:pPr>
    <w:rPr>
      <w:rFonts w:ascii="Arial" w:hAnsi="Arial"/>
      <w:bCs/>
      <w:sz w:val="24"/>
      <w:szCs w:val="32"/>
    </w:rPr>
  </w:style>
  <w:style w:type="paragraph" w:styleId="882">
    <w:name w:val="标题 31"/>
    <w:basedOn w:val="741"/>
    <w:next w:val="741"/>
    <w:link w:val="741"/>
    <w:uiPriority w:val="99"/>
    <w:qFormat/>
    <w:pPr>
      <w:keepLines/>
      <w:keepNext/>
      <w:spacing w:before="260" w:after="260" w:line="416" w:lineRule="auto"/>
      <w:outlineLvl w:val="2"/>
    </w:pPr>
    <w:rPr>
      <w:rFonts w:ascii="Times New Roman" w:hAnsi="Times New Roman"/>
      <w:b/>
      <w:sz w:val="32"/>
      <w:szCs w:val="20"/>
    </w:rPr>
  </w:style>
  <w:style w:type="character" w:styleId="883">
    <w:name w:val="日期 Char1"/>
    <w:next w:val="883"/>
    <w:link w:val="741"/>
    <w:uiPriority w:val="99"/>
    <w:rPr>
      <w:rFonts w:ascii="Times New Roman" w:hAnsi="Times New Roman" w:eastAsia="宋体" w:cs="Times New Roman"/>
      <w:szCs w:val="24"/>
    </w:rPr>
  </w:style>
  <w:style w:type="character" w:styleId="884">
    <w:name w:val="Body Text Indent 2 Char"/>
    <w:next w:val="884"/>
    <w:link w:val="741"/>
    <w:rPr>
      <w:rFonts w:eastAsia="宋体"/>
      <w:sz w:val="21"/>
      <w:szCs w:val="24"/>
      <w:lang w:val="en-US" w:eastAsia="zh-CN" w:bidi="ar-SA"/>
    </w:rPr>
  </w:style>
  <w:style w:type="character" w:styleId="885">
    <w:name w:val="Comment Subject Char"/>
    <w:next w:val="885"/>
    <w:link w:val="741"/>
    <w:rPr>
      <w:b/>
      <w:sz w:val="24"/>
      <w:lang w:bidi="ar-SA"/>
    </w:rPr>
  </w:style>
  <w:style w:type="character" w:styleId="886">
    <w:name w:val="HTML 引文1"/>
    <w:next w:val="886"/>
    <w:link w:val="741"/>
  </w:style>
  <w:style w:type="character" w:styleId="887">
    <w:name w:val="Para head"/>
    <w:next w:val="887"/>
    <w:link w:val="741"/>
    <w:uiPriority w:val="99"/>
    <w:qFormat/>
    <w:rPr>
      <w:rFonts w:ascii="Arial" w:hAnsi="Arial" w:cs="Times New Roman"/>
      <w:sz w:val="20"/>
    </w:rPr>
  </w:style>
  <w:style w:type="character" w:styleId="888">
    <w:name w:val="超链接1"/>
    <w:next w:val="888"/>
    <w:link w:val="741"/>
    <w:uiPriority w:val="99"/>
    <w:qFormat/>
    <w:rPr>
      <w:color w:val="0000ff"/>
      <w:u w:val="single"/>
    </w:rPr>
  </w:style>
  <w:style w:type="character" w:styleId="889">
    <w:name w:val="Heading 5 Char"/>
    <w:next w:val="889"/>
    <w:link w:val="741"/>
    <w:rPr>
      <w:rFonts w:eastAsia="宋体"/>
      <w:b/>
      <w:bCs/>
      <w:sz w:val="28"/>
      <w:szCs w:val="28"/>
      <w:lang w:val="en-US" w:eastAsia="zh-CN" w:bidi="ar-SA"/>
    </w:rPr>
  </w:style>
  <w:style w:type="character" w:styleId="890">
    <w:name w:val="副标题 Char1"/>
    <w:next w:val="890"/>
    <w:link w:val="741"/>
    <w:uiPriority w:val="99"/>
    <w:qFormat/>
    <w:rPr>
      <w:rFonts w:ascii="Cambria" w:hAnsi="Cambria" w:cs="Times New Roman"/>
      <w:b/>
      <w:bCs/>
      <w:sz w:val="32"/>
      <w:szCs w:val="32"/>
    </w:rPr>
  </w:style>
  <w:style w:type="character" w:styleId="891">
    <w:name w:val="不明显参考1"/>
    <w:next w:val="891"/>
    <w:link w:val="741"/>
    <w:uiPriority w:val="99"/>
    <w:qFormat/>
    <w:rPr>
      <w:smallCaps/>
      <w:color w:val="c0504d"/>
      <w:u w:val="single"/>
    </w:rPr>
  </w:style>
  <w:style w:type="character" w:styleId="892">
    <w:name w:val="Header Char"/>
    <w:next w:val="892"/>
    <w:link w:val="741"/>
    <w:rPr>
      <w:rFonts w:eastAsia="宋体"/>
      <w:sz w:val="18"/>
      <w:szCs w:val="18"/>
      <w:lang w:val="en-US" w:eastAsia="zh-CN" w:bidi="ar-SA"/>
    </w:rPr>
  </w:style>
  <w:style w:type="character" w:styleId="893">
    <w:name w:val="HTML 键盘1"/>
    <w:next w:val="893"/>
    <w:link w:val="741"/>
    <w:rPr>
      <w:rFonts w:ascii="monospace" w:hAnsi="monospace" w:eastAsia="monospace" w:cs="monospace"/>
      <w:sz w:val="20"/>
    </w:rPr>
  </w:style>
  <w:style w:type="character" w:styleId="894">
    <w:name w:val="Comment Text Char1"/>
    <w:next w:val="894"/>
    <w:link w:val="741"/>
    <w:rPr>
      <w:sz w:val="24"/>
      <w:lang w:bidi="ar-SA"/>
    </w:rPr>
  </w:style>
  <w:style w:type="character" w:styleId="895">
    <w:name w:val="批注文字 Char2"/>
    <w:next w:val="895"/>
    <w:link w:val="741"/>
    <w:rPr>
      <w:rFonts w:eastAsia="宋体"/>
      <w:sz w:val="21"/>
      <w:szCs w:val="24"/>
      <w:lang w:val="en-US" w:eastAsia="zh-CN" w:bidi="ar-SA"/>
    </w:rPr>
  </w:style>
  <w:style w:type="character" w:styleId="896">
    <w:name w:val="font5 Char"/>
    <w:next w:val="896"/>
    <w:link w:val="741"/>
    <w:rPr>
      <w:rFonts w:ascii="宋体" w:hAnsi="宋体" w:eastAsia="宋体"/>
      <w:sz w:val="28"/>
      <w:szCs w:val="28"/>
      <w:lang w:val="en-US" w:eastAsia="zh-CN" w:bidi="ar-SA"/>
    </w:rPr>
  </w:style>
  <w:style w:type="character" w:styleId="897">
    <w:name w:val="Char Char21"/>
    <w:next w:val="897"/>
    <w:link w:val="741"/>
    <w:rPr>
      <w:rFonts w:ascii="Arial" w:hAnsi="Arial" w:eastAsia="黑体" w:cs="Times New Roman"/>
      <w:b/>
      <w:bCs/>
      <w:sz w:val="32"/>
      <w:szCs w:val="32"/>
    </w:rPr>
  </w:style>
  <w:style w:type="character" w:styleId="898">
    <w:name w:val="正文首行缩进 2 Char1"/>
    <w:next w:val="898"/>
    <w:link w:val="741"/>
    <w:rPr>
      <w:szCs w:val="24"/>
    </w:rPr>
  </w:style>
  <w:style w:type="character" w:styleId="899">
    <w:name w:val="正文文本缩进 Char1"/>
    <w:next w:val="899"/>
    <w:link w:val="741"/>
    <w:uiPriority w:val="99"/>
    <w:semiHidden/>
    <w:rPr>
      <w:sz w:val="21"/>
      <w:szCs w:val="22"/>
    </w:rPr>
  </w:style>
  <w:style w:type="character" w:styleId="900">
    <w:name w:val="引用 Char2"/>
    <w:next w:val="900"/>
    <w:link w:val="901"/>
    <w:uiPriority w:val="99"/>
    <w:rPr>
      <w:rFonts w:ascii="Times New Roman" w:hAnsi="Times New Roman"/>
      <w:i/>
      <w:iCs/>
      <w:color w:val="000000"/>
    </w:rPr>
  </w:style>
  <w:style w:type="paragraph" w:styleId="901">
    <w:name w:val="引用2"/>
    <w:basedOn w:val="741"/>
    <w:next w:val="741"/>
    <w:link w:val="900"/>
    <w:uiPriority w:val="99"/>
    <w:qFormat/>
    <w:rPr>
      <w:rFonts w:ascii="Times New Roman" w:hAnsi="Times New Roman"/>
      <w:i/>
      <w:iCs/>
      <w:color w:val="000000"/>
      <w:sz w:val="20"/>
      <w:szCs w:val="20"/>
    </w:rPr>
  </w:style>
  <w:style w:type="character" w:styleId="902">
    <w:name w:val="批注文字 Char1"/>
    <w:next w:val="902"/>
    <w:link w:val="741"/>
    <w:uiPriority w:val="99"/>
    <w:qFormat/>
    <w:rPr>
      <w:rFonts w:ascii="Times New Roman" w:hAnsi="Times New Roman" w:eastAsia="宋体" w:cs="Times New Roman"/>
      <w:szCs w:val="24"/>
    </w:rPr>
  </w:style>
  <w:style w:type="character" w:styleId="903">
    <w:name w:val="Heading 3 Char"/>
    <w:next w:val="903"/>
    <w:link w:val="741"/>
    <w:rPr>
      <w:rFonts w:cs="Times New Roman"/>
      <w:b/>
      <w:bCs/>
      <w:sz w:val="32"/>
      <w:szCs w:val="32"/>
    </w:rPr>
  </w:style>
  <w:style w:type="character" w:styleId="904">
    <w:name w:val="标题4 Char Char"/>
    <w:next w:val="904"/>
    <w:link w:val="905"/>
    <w:uiPriority w:val="99"/>
    <w:qFormat/>
    <w:rPr>
      <w:rFonts w:ascii="Arial" w:hAnsi="Arial"/>
      <w:b/>
      <w:bCs/>
      <w:sz w:val="24"/>
      <w:szCs w:val="32"/>
    </w:rPr>
  </w:style>
  <w:style w:type="paragraph" w:styleId="905">
    <w:name w:val="标题4"/>
    <w:basedOn w:val="906"/>
    <w:next w:val="907"/>
    <w:link w:val="904"/>
    <w:uiPriority w:val="99"/>
    <w:pPr>
      <w:jc w:val="both"/>
      <w:spacing w:before="60" w:after="60" w:line="413" w:lineRule="auto"/>
    </w:pPr>
    <w:rPr>
      <w:rFonts w:eastAsia="宋体"/>
      <w:bCs/>
      <w:sz w:val="24"/>
      <w:szCs w:val="32"/>
    </w:rPr>
  </w:style>
  <w:style w:type="paragraph" w:styleId="906">
    <w:name w:val="标题 21"/>
    <w:basedOn w:val="741"/>
    <w:next w:val="741"/>
    <w:link w:val="741"/>
    <w:uiPriority w:val="99"/>
    <w:qFormat/>
    <w:pPr>
      <w:jc w:val="center"/>
      <w:keepLines/>
      <w:keepNext/>
      <w:spacing w:before="260" w:after="260" w:line="416" w:lineRule="auto"/>
      <w:outlineLvl w:val="1"/>
    </w:pPr>
    <w:rPr>
      <w:rFonts w:ascii="Arial" w:hAnsi="Arial" w:eastAsia="幼圆"/>
      <w:b/>
      <w:sz w:val="44"/>
      <w:szCs w:val="20"/>
    </w:rPr>
  </w:style>
  <w:style w:type="paragraph" w:styleId="907">
    <w:name w:val="索引 41"/>
    <w:basedOn w:val="741"/>
    <w:next w:val="741"/>
    <w:link w:val="741"/>
    <w:uiPriority w:val="99"/>
    <w:qFormat/>
    <w:pPr>
      <w:ind w:left="600"/>
    </w:pPr>
    <w:rPr>
      <w:szCs w:val="24"/>
    </w:rPr>
  </w:style>
  <w:style w:type="character" w:styleId="908">
    <w:name w:val="Title Char"/>
    <w:next w:val="908"/>
    <w:link w:val="741"/>
    <w:rPr>
      <w:rFonts w:ascii="Cambria" w:hAnsi="Cambria"/>
      <w:b/>
      <w:sz w:val="32"/>
      <w:lang w:bidi="ar-SA"/>
    </w:rPr>
  </w:style>
  <w:style w:type="character" w:styleId="909">
    <w:name w:val="页码1"/>
    <w:next w:val="909"/>
    <w:link w:val="741"/>
    <w:uiPriority w:val="99"/>
    <w:qFormat/>
  </w:style>
  <w:style w:type="character" w:styleId="910">
    <w:name w:val="超链接_0"/>
    <w:next w:val="910"/>
    <w:link w:val="741"/>
    <w:uiPriority w:val="99"/>
    <w:rPr>
      <w:rFonts w:ascii="Calibri" w:hAnsi="Calibri" w:cs="Times New Roman"/>
      <w:color w:val="0000ff"/>
      <w:u w:val="single"/>
    </w:rPr>
  </w:style>
  <w:style w:type="character" w:styleId="911">
    <w:name w:val="二级目录 Char"/>
    <w:next w:val="911"/>
    <w:link w:val="912"/>
    <w:rPr>
      <w:b/>
      <w:sz w:val="30"/>
      <w:szCs w:val="28"/>
      <w:lang w:val="en-US" w:eastAsia="zh-CN" w:bidi="ar-SA"/>
    </w:rPr>
  </w:style>
  <w:style w:type="paragraph" w:styleId="912">
    <w:name w:val="二级目录"/>
    <w:next w:val="741"/>
    <w:link w:val="911"/>
    <w:pPr>
      <w:numPr>
        <w:ilvl w:val="0"/>
        <w:numId w:val="2"/>
      </w:numPr>
      <w:tabs>
        <w:tab w:val="left" w:pos="907" w:leader="none"/>
        <w:tab w:val="left" w:pos="1145" w:leader="none"/>
      </w:tabs>
      <w:outlineLvl w:val="1"/>
    </w:pPr>
    <w:rPr>
      <w:b/>
      <w:sz w:val="30"/>
      <w:szCs w:val="28"/>
      <w:lang w:val="en-US" w:eastAsia="zh-CN" w:bidi="ar-SA"/>
    </w:rPr>
  </w:style>
  <w:style w:type="character" w:styleId="913">
    <w:name w:val="Char Char23"/>
    <w:next w:val="913"/>
    <w:link w:val="741"/>
    <w:rPr>
      <w:rFonts w:eastAsia="宋体"/>
      <w:b/>
      <w:bCs/>
      <w:sz w:val="32"/>
      <w:szCs w:val="44"/>
      <w:lang w:val="en-US" w:eastAsia="zh-CN" w:bidi="ar-SA"/>
    </w:rPr>
  </w:style>
  <w:style w:type="character" w:styleId="914">
    <w:name w:val="Comment Text Char"/>
    <w:next w:val="914"/>
    <w:link w:val="741"/>
    <w:rPr>
      <w:rFonts w:cs="Times New Roman"/>
      <w:sz w:val="24"/>
      <w:szCs w:val="24"/>
    </w:rPr>
  </w:style>
  <w:style w:type="character" w:styleId="915">
    <w:name w:val="副标题 Char"/>
    <w:next w:val="915"/>
    <w:link w:val="916"/>
    <w:uiPriority w:val="99"/>
    <w:rPr>
      <w:rFonts w:ascii="Cambria" w:hAnsi="Cambria" w:cs="Times New Roman"/>
      <w:b/>
      <w:bCs/>
      <w:sz w:val="32"/>
      <w:szCs w:val="32"/>
    </w:rPr>
  </w:style>
  <w:style w:type="paragraph" w:styleId="916">
    <w:name w:val="副标题1"/>
    <w:basedOn w:val="741"/>
    <w:next w:val="741"/>
    <w:link w:val="915"/>
    <w:uiPriority w:val="99"/>
    <w:qFormat/>
    <w:pPr>
      <w:jc w:val="center"/>
      <w:spacing w:before="240" w:after="60" w:line="312" w:lineRule="auto"/>
      <w:outlineLvl w:val="1"/>
    </w:pPr>
    <w:rPr>
      <w:rFonts w:ascii="Cambria" w:hAnsi="Cambria" w:cs="Times New Roman"/>
      <w:b/>
      <w:bCs/>
      <w:sz w:val="32"/>
      <w:szCs w:val="32"/>
    </w:rPr>
  </w:style>
  <w:style w:type="character" w:styleId="917">
    <w:name w:val="明显引用 Char"/>
    <w:next w:val="917"/>
    <w:link w:val="741"/>
    <w:uiPriority w:val="99"/>
    <w:rPr>
      <w:b/>
      <w:bCs/>
      <w:i/>
      <w:iCs/>
      <w:color w:val="4f81bd"/>
      <w:sz w:val="21"/>
      <w:szCs w:val="22"/>
    </w:rPr>
  </w:style>
  <w:style w:type="character" w:styleId="918">
    <w:name w:val="HTML 预设格式 Char"/>
    <w:next w:val="918"/>
    <w:link w:val="919"/>
    <w:rPr>
      <w:rFonts w:ascii="宋体" w:hAnsi="宋体"/>
      <w:sz w:val="24"/>
      <w:szCs w:val="24"/>
    </w:rPr>
  </w:style>
  <w:style w:type="paragraph" w:styleId="919">
    <w:name w:val="HTML 预设格式1"/>
    <w:basedOn w:val="741"/>
    <w:next w:val="919"/>
    <w:link w:val="918"/>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20">
    <w:name w:val="书籍标题1"/>
    <w:next w:val="920"/>
    <w:link w:val="741"/>
    <w:uiPriority w:val="99"/>
    <w:qFormat/>
    <w:rPr>
      <w:b/>
      <w:bCs/>
      <w:smallCaps/>
      <w:spacing w:val="5"/>
    </w:rPr>
  </w:style>
  <w:style w:type="character" w:styleId="921">
    <w:name w:val="HTML 代码1"/>
    <w:next w:val="921"/>
    <w:link w:val="741"/>
    <w:rPr>
      <w:rFonts w:ascii="monospace" w:hAnsi="monospace" w:eastAsia="monospace" w:cs="monospace"/>
      <w:sz w:val="20"/>
    </w:rPr>
  </w:style>
  <w:style w:type="character" w:styleId="922">
    <w:name w:val="批注主题 Char2"/>
    <w:next w:val="922"/>
    <w:link w:val="741"/>
    <w:uiPriority w:val="99"/>
    <w:qFormat/>
    <w:rPr>
      <w:rFonts w:ascii="宋体"/>
      <w:b/>
      <w:bCs/>
      <w:sz w:val="34"/>
    </w:rPr>
  </w:style>
  <w:style w:type="character" w:styleId="923">
    <w:name w:val="标题2 Char"/>
    <w:next w:val="923"/>
    <w:link w:val="741"/>
    <w:rPr>
      <w:rFonts w:ascii="方正楷体_GBK" w:hAnsi="Book Antiqua" w:eastAsia="方正楷体_GBK"/>
      <w:sz w:val="32"/>
      <w:lang w:val="en-US" w:eastAsia="zh-CN" w:bidi="ar-SA"/>
    </w:rPr>
  </w:style>
  <w:style w:type="character" w:styleId="924">
    <w:name w:val="Char Char6"/>
    <w:next w:val="924"/>
    <w:link w:val="741"/>
    <w:rPr>
      <w:rFonts w:eastAsia="宋体"/>
      <w:b/>
      <w:bCs/>
      <w:sz w:val="32"/>
      <w:szCs w:val="44"/>
      <w:lang w:val="en-US" w:eastAsia="zh-CN" w:bidi="ar-SA"/>
    </w:rPr>
  </w:style>
  <w:style w:type="character" w:styleId="925">
    <w:name w:val="尾注文本 Char1"/>
    <w:next w:val="925"/>
    <w:link w:val="741"/>
    <w:rPr>
      <w:sz w:val="21"/>
      <w:szCs w:val="24"/>
    </w:rPr>
  </w:style>
  <w:style w:type="character" w:styleId="926">
    <w:name w:val="标题 2 Char1"/>
    <w:next w:val="926"/>
    <w:link w:val="741"/>
    <w:rPr>
      <w:rFonts w:ascii="Arial" w:hAnsi="Arial" w:eastAsia="黑体" w:cs="Calibri"/>
      <w:b/>
      <w:sz w:val="32"/>
      <w:szCs w:val="20"/>
    </w:rPr>
  </w:style>
  <w:style w:type="character" w:styleId="927">
    <w:name w:val="日期 Char2"/>
    <w:next w:val="927"/>
    <w:link w:val="741"/>
    <w:uiPriority w:val="99"/>
    <w:rPr>
      <w:rFonts w:ascii="宋体" w:cs="Times New Roman"/>
      <w:sz w:val="34"/>
    </w:rPr>
  </w:style>
  <w:style w:type="character" w:styleId="928">
    <w:name w:val="正文文本 Char2"/>
    <w:next w:val="928"/>
    <w:link w:val="741"/>
    <w:uiPriority w:val="99"/>
    <w:rPr>
      <w:rFonts w:ascii="宋体" w:cs="Times New Roman"/>
      <w:sz w:val="34"/>
    </w:rPr>
  </w:style>
  <w:style w:type="character" w:styleId="929">
    <w:name w:val="副标题 Char2"/>
    <w:next w:val="929"/>
    <w:link w:val="741"/>
    <w:rPr>
      <w:rFonts w:ascii="Cambria" w:hAnsi="Cambria" w:cs="Times New Roman"/>
      <w:b/>
      <w:bCs/>
      <w:sz w:val="32"/>
      <w:szCs w:val="32"/>
    </w:rPr>
  </w:style>
  <w:style w:type="character" w:styleId="930">
    <w:name w:val="HTML 缩写1"/>
    <w:next w:val="930"/>
    <w:link w:val="741"/>
    <w:rPr>
      <w:rFonts w:ascii="微软雅黑" w:hAnsi="微软雅黑" w:eastAsia="微软雅黑" w:cs="微软雅黑"/>
      <w:color w:val="ffffff"/>
      <w:sz w:val="14"/>
      <w:szCs w:val="14"/>
      <w:u w:val="none"/>
      <w:shd w:val="clear" w:color="auto" w:fill="59c2e6"/>
    </w:rPr>
  </w:style>
  <w:style w:type="character" w:styleId="931">
    <w:name w:val="批注主题 Char3"/>
    <w:next w:val="931"/>
    <w:link w:val="741"/>
  </w:style>
  <w:style w:type="character" w:styleId="932">
    <w:name w:val="批注文字 Char3"/>
    <w:next w:val="932"/>
    <w:link w:val="741"/>
    <w:rPr>
      <w:sz w:val="21"/>
      <w:szCs w:val="24"/>
    </w:rPr>
  </w:style>
  <w:style w:type="character" w:styleId="933">
    <w:name w:val="HTML 样本1"/>
    <w:next w:val="933"/>
    <w:link w:val="741"/>
    <w:rPr>
      <w:rFonts w:ascii="monospace" w:hAnsi="monospace" w:eastAsia="monospace" w:cs="monospace"/>
    </w:rPr>
  </w:style>
  <w:style w:type="character" w:styleId="934">
    <w:name w:val="引用 Char1"/>
    <w:next w:val="934"/>
    <w:link w:val="935"/>
    <w:uiPriority w:val="99"/>
    <w:rPr>
      <w:rFonts w:ascii="Times New Roman" w:hAnsi="Times New Roman"/>
      <w:i/>
      <w:iCs/>
      <w:color w:val="000000"/>
      <w:szCs w:val="24"/>
    </w:rPr>
  </w:style>
  <w:style w:type="paragraph" w:styleId="935">
    <w:name w:val="引用1"/>
    <w:basedOn w:val="741"/>
    <w:next w:val="741"/>
    <w:link w:val="934"/>
    <w:uiPriority w:val="99"/>
    <w:qFormat/>
    <w:rPr>
      <w:i/>
      <w:iCs/>
      <w:color w:val="000000"/>
      <w:sz w:val="20"/>
      <w:szCs w:val="24"/>
    </w:rPr>
  </w:style>
  <w:style w:type="character" w:styleId="936">
    <w:name w:val="强调1"/>
    <w:next w:val="936"/>
    <w:link w:val="741"/>
    <w:uiPriority w:val="99"/>
    <w:qFormat/>
    <w:rPr>
      <w:i/>
      <w:iCs/>
    </w:rPr>
  </w:style>
  <w:style w:type="character" w:styleId="937">
    <w:name w:val="尾注文本 Char2"/>
    <w:next w:val="937"/>
    <w:link w:val="741"/>
    <w:rPr>
      <w:sz w:val="21"/>
      <w:szCs w:val="24"/>
    </w:rPr>
  </w:style>
  <w:style w:type="character" w:styleId="938">
    <w:name w:val="不明显强调1"/>
    <w:next w:val="938"/>
    <w:link w:val="741"/>
    <w:uiPriority w:val="99"/>
    <w:qFormat/>
    <w:rPr>
      <w:i/>
      <w:iCs/>
      <w:color w:val="808080"/>
    </w:rPr>
  </w:style>
  <w:style w:type="character" w:styleId="939">
    <w:name w:val="正文文本缩进 3 Char1"/>
    <w:next w:val="939"/>
    <w:link w:val="741"/>
    <w:rPr>
      <w:sz w:val="16"/>
      <w:szCs w:val="16"/>
    </w:rPr>
  </w:style>
  <w:style w:type="character" w:styleId="940">
    <w:name w:val="样式 Char"/>
    <w:next w:val="940"/>
    <w:link w:val="941"/>
    <w:rPr>
      <w:rFonts w:ascii="宋体" w:hAnsi="宋体" w:cs="宋体"/>
      <w:sz w:val="24"/>
      <w:szCs w:val="24"/>
      <w:lang w:val="en-US" w:eastAsia="zh-CN" w:bidi="ar-SA"/>
    </w:rPr>
  </w:style>
  <w:style w:type="paragraph" w:styleId="941">
    <w:name w:val="样式"/>
    <w:next w:val="941"/>
    <w:link w:val="940"/>
    <w:pPr>
      <w:widowControl w:val="off"/>
    </w:pPr>
    <w:rPr>
      <w:rFonts w:ascii="宋体" w:hAnsi="宋体" w:cs="宋体"/>
      <w:sz w:val="24"/>
      <w:szCs w:val="24"/>
      <w:lang w:val="en-US" w:eastAsia="zh-CN" w:bidi="ar-SA"/>
    </w:rPr>
  </w:style>
  <w:style w:type="character" w:styleId="942">
    <w:name w:val="已访问的超链接1"/>
    <w:next w:val="942"/>
    <w:link w:val="741"/>
    <w:uiPriority w:val="99"/>
    <w:rPr>
      <w:color w:val="dd8905"/>
      <w:u w:val="none"/>
    </w:rPr>
  </w:style>
  <w:style w:type="character" w:styleId="943">
    <w:name w:val="Plain Text Char"/>
    <w:next w:val="943"/>
    <w:link w:val="741"/>
    <w:rPr>
      <w:rFonts w:ascii="宋体" w:hAnsi="Courier New" w:eastAsia="宋体"/>
      <w:sz w:val="24"/>
      <w:lang w:bidi="ar-SA"/>
    </w:rPr>
  </w:style>
  <w:style w:type="character" w:styleId="944">
    <w:name w:val="引用 Char"/>
    <w:next w:val="944"/>
    <w:link w:val="741"/>
    <w:uiPriority w:val="99"/>
    <w:rPr>
      <w:i/>
      <w:iCs/>
      <w:color w:val="000000"/>
      <w:sz w:val="21"/>
      <w:szCs w:val="22"/>
    </w:rPr>
  </w:style>
  <w:style w:type="character" w:styleId="945">
    <w:name w:val="Char Char"/>
    <w:next w:val="945"/>
    <w:link w:val="741"/>
    <w:uiPriority w:val="99"/>
    <w:rPr>
      <w:rFonts w:ascii="宋体" w:hAnsi="Courier New" w:eastAsia="宋体" w:cs="Times New Roman"/>
      <w:sz w:val="21"/>
      <w:lang w:val="en-US" w:eastAsia="zh-CN" w:bidi="ar-SA"/>
    </w:rPr>
  </w:style>
  <w:style w:type="character" w:styleId="946">
    <w:name w:val="HTML 定义1"/>
    <w:next w:val="946"/>
    <w:link w:val="741"/>
  </w:style>
  <w:style w:type="character" w:styleId="947">
    <w:name w:val="批注文字 Char Char"/>
    <w:next w:val="947"/>
    <w:link w:val="741"/>
    <w:uiPriority w:val="99"/>
    <w:rPr>
      <w:rFonts w:ascii="宋体" w:hAnsi="Times New Roman" w:eastAsia="宋体" w:cs="Times New Roman"/>
      <w:sz w:val="28"/>
      <w:szCs w:val="20"/>
    </w:rPr>
  </w:style>
  <w:style w:type="character" w:styleId="948">
    <w:name w:val="infodetail1"/>
    <w:next w:val="948"/>
    <w:link w:val="741"/>
    <w:uiPriority w:val="99"/>
    <w:rPr>
      <w:rFonts w:ascii="??" w:hAnsi="??" w:cs="??"/>
      <w:sz w:val="21"/>
      <w:szCs w:val="21"/>
    </w:rPr>
  </w:style>
  <w:style w:type="character" w:styleId="949">
    <w:name w:val="fontstyle11"/>
    <w:next w:val="949"/>
    <w:link w:val="741"/>
    <w:qFormat/>
    <w:rPr>
      <w:rFonts w:hint="eastAsia" w:ascii="宋体" w:hAnsi="宋体" w:eastAsia="宋体"/>
      <w:color w:val="000000"/>
      <w:sz w:val="22"/>
      <w:szCs w:val="22"/>
    </w:rPr>
  </w:style>
  <w:style w:type="character" w:styleId="950">
    <w:name w:val="Date Char"/>
    <w:next w:val="950"/>
    <w:link w:val="741"/>
    <w:rPr>
      <w:rFonts w:eastAsia="宋体"/>
      <w:sz w:val="21"/>
      <w:szCs w:val="24"/>
      <w:lang w:val="en-US" w:eastAsia="zh-CN" w:bidi="ar-SA"/>
    </w:rPr>
  </w:style>
  <w:style w:type="character" w:styleId="951">
    <w:name w:val="批注引用1"/>
    <w:next w:val="951"/>
    <w:link w:val="741"/>
    <w:uiPriority w:val="99"/>
    <w:qFormat/>
    <w:rPr>
      <w:sz w:val="21"/>
      <w:szCs w:val="21"/>
    </w:rPr>
  </w:style>
  <w:style w:type="character" w:styleId="952">
    <w:name w:val="Char Char22"/>
    <w:next w:val="952"/>
    <w:link w:val="741"/>
    <w:rPr>
      <w:rFonts w:ascii="Times New Roman" w:hAnsi="Times New Roman" w:eastAsia="宋体" w:cs="Times New Roman"/>
      <w:b/>
      <w:bCs/>
      <w:sz w:val="32"/>
      <w:szCs w:val="44"/>
    </w:rPr>
  </w:style>
  <w:style w:type="character" w:styleId="953">
    <w:name w:val="明显引用 Char3"/>
    <w:next w:val="953"/>
    <w:link w:val="954"/>
    <w:uiPriority w:val="30"/>
    <w:qFormat/>
    <w:rPr>
      <w:rFonts w:ascii="Times New Roman" w:hAnsi="Times New Roman"/>
      <w:i/>
      <w:sz w:val="21"/>
      <w:szCs w:val="22"/>
      <w:shd w:val="clear" w:color="auto" w:fill="f2f2f2"/>
    </w:rPr>
  </w:style>
  <w:style w:type="paragraph" w:styleId="954">
    <w:name w:val="明显引用"/>
    <w:basedOn w:val="741"/>
    <w:next w:val="741"/>
    <w:link w:val="9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name w:val="Char Char181"/>
    <w:next w:val="955"/>
    <w:link w:val="741"/>
    <w:rPr>
      <w:b/>
      <w:bCs/>
      <w:sz w:val="44"/>
      <w:szCs w:val="44"/>
    </w:rPr>
  </w:style>
  <w:style w:type="character" w:styleId="956">
    <w:name w:val="脚注引用1"/>
    <w:next w:val="956"/>
    <w:link w:val="741"/>
    <w:uiPriority w:val="99"/>
    <w:qFormat/>
    <w:rPr>
      <w:rFonts w:cs="Times New Roman"/>
      <w:vertAlign w:val="superscript"/>
    </w:rPr>
  </w:style>
  <w:style w:type="character" w:styleId="957">
    <w:name w:val="fontstyle01"/>
    <w:next w:val="957"/>
    <w:link w:val="741"/>
    <w:qFormat/>
    <w:rPr>
      <w:rFonts w:ascii="Calibri-Bold" w:hAnsi="Calibri-Bold"/>
      <w:b/>
      <w:bCs/>
      <w:color w:val="000000"/>
      <w:sz w:val="22"/>
      <w:szCs w:val="22"/>
    </w:rPr>
  </w:style>
  <w:style w:type="character" w:styleId="958">
    <w:name w:val="textcontents"/>
    <w:next w:val="958"/>
    <w:link w:val="741"/>
    <w:uiPriority w:val="99"/>
    <w:rPr>
      <w:rFonts w:cs="Times New Roman"/>
    </w:rPr>
  </w:style>
  <w:style w:type="character" w:styleId="959">
    <w:name w:val="尾注引用1"/>
    <w:next w:val="959"/>
    <w:link w:val="741"/>
    <w:uiPriority w:val="99"/>
    <w:rPr>
      <w:rFonts w:cs="Times New Roman"/>
      <w:vertAlign w:val="superscript"/>
    </w:rPr>
  </w:style>
  <w:style w:type="character" w:styleId="960">
    <w:name w:val="Char Char9"/>
    <w:next w:val="960"/>
    <w:link w:val="741"/>
    <w:rPr>
      <w:rFonts w:eastAsia="宋体"/>
      <w:b/>
      <w:bCs/>
      <w:sz w:val="32"/>
      <w:szCs w:val="44"/>
      <w:lang w:val="en-US" w:eastAsia="zh-CN" w:bidi="ar-SA"/>
    </w:rPr>
  </w:style>
  <w:style w:type="character" w:styleId="961">
    <w:name w:val="Balloon Text Char"/>
    <w:next w:val="961"/>
    <w:link w:val="741"/>
    <w:rPr>
      <w:sz w:val="18"/>
      <w:lang w:bidi="ar-SA"/>
    </w:rPr>
  </w:style>
  <w:style w:type="character" w:styleId="962">
    <w:name w:val="页脚 Char1"/>
    <w:next w:val="962"/>
    <w:link w:val="741"/>
    <w:uiPriority w:val="99"/>
    <w:rPr>
      <w:rFonts w:ascii="宋体" w:cs="Times New Roman"/>
      <w:sz w:val="18"/>
      <w:szCs w:val="18"/>
    </w:rPr>
  </w:style>
  <w:style w:type="character" w:styleId="963">
    <w:name w:val="Body Text Indent Char"/>
    <w:next w:val="963"/>
    <w:link w:val="741"/>
    <w:rPr>
      <w:rFonts w:ascii="宋体" w:hAnsi="宋体" w:eastAsia="宋体"/>
      <w:sz w:val="21"/>
      <w:lang w:val="en-US" w:eastAsia="zh-CN" w:bidi="ar-SA"/>
    </w:rPr>
  </w:style>
  <w:style w:type="character" w:styleId="964">
    <w:name w:val="明显强调1"/>
    <w:next w:val="964"/>
    <w:link w:val="741"/>
    <w:uiPriority w:val="99"/>
    <w:qFormat/>
    <w:rPr>
      <w:b/>
      <w:bCs/>
      <w:i/>
      <w:iCs/>
      <w:color w:val="4f81bd"/>
    </w:rPr>
  </w:style>
  <w:style w:type="paragraph" w:styleId="965">
    <w:name w:val="xl28"/>
    <w:basedOn w:val="741"/>
    <w:next w:val="965"/>
    <w:link w:val="74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6">
    <w:name w:val="TOC 标题2"/>
    <w:basedOn w:val="967"/>
    <w:next w:val="741"/>
    <w:link w:val="741"/>
    <w:qFormat/>
    <w:pPr>
      <w:keepLines/>
      <w:spacing w:before="340" w:after="330" w:line="576" w:lineRule="auto"/>
      <w:outlineLvl w:val="9"/>
    </w:pPr>
    <w:rPr>
      <w:rFonts w:ascii="Calibri" w:hAnsi="Calibri" w:eastAsia="黑体"/>
      <w:b/>
      <w:bCs/>
      <w:sz w:val="44"/>
      <w:szCs w:val="44"/>
    </w:rPr>
  </w:style>
  <w:style w:type="paragraph" w:styleId="967">
    <w:name w:val="标题 11"/>
    <w:basedOn w:val="741"/>
    <w:next w:val="741"/>
    <w:link w:val="741"/>
    <w:uiPriority w:val="99"/>
    <w:qFormat/>
    <w:pPr>
      <w:keepNext/>
      <w:outlineLvl w:val="0"/>
    </w:pPr>
    <w:rPr>
      <w:rFonts w:ascii="楷体_GB2312" w:hAnsi="Times New Roman" w:eastAsia="楷体_GB2312"/>
      <w:sz w:val="28"/>
      <w:szCs w:val="20"/>
    </w:rPr>
  </w:style>
  <w:style w:type="paragraph" w:styleId="968">
    <w:name w:val="普通(网站)1"/>
    <w:basedOn w:val="741"/>
    <w:next w:val="968"/>
    <w:link w:val="741"/>
    <w:uiPriority w:val="99"/>
    <w:qFormat/>
    <w:pPr>
      <w:jc w:val="left"/>
      <w:spacing w:before="100" w:beforeAutospacing="1" w:after="100" w:afterAutospacing="1"/>
      <w:widowControl/>
    </w:pPr>
    <w:rPr>
      <w:rFonts w:ascii="宋体" w:hAnsi="宋体" w:cs="宋体"/>
      <w:sz w:val="24"/>
      <w:szCs w:val="24"/>
    </w:rPr>
  </w:style>
  <w:style w:type="paragraph" w:styleId="969">
    <w:name w:val="xl24"/>
    <w:basedOn w:val="741"/>
    <w:next w:val="969"/>
    <w:link w:val="7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0">
    <w:name w:val=" Char Char Char Char"/>
    <w:basedOn w:val="768"/>
    <w:next w:val="970"/>
    <w:link w:val="741"/>
    <w:pPr>
      <w:spacing w:line="360" w:lineRule="auto"/>
    </w:pPr>
    <w:rPr>
      <w:rFonts w:ascii="Tahoma" w:hAnsi="Tahoma"/>
      <w:sz w:val="24"/>
      <w:szCs w:val="24"/>
    </w:rPr>
  </w:style>
  <w:style w:type="paragraph" w:styleId="971">
    <w:name w:val="空半行"/>
    <w:basedOn w:val="741"/>
    <w:next w:val="971"/>
    <w:link w:val="741"/>
    <w:uiPriority w:val="99"/>
    <w:pPr>
      <w:spacing w:line="120" w:lineRule="exact"/>
    </w:pPr>
    <w:rPr>
      <w:rFonts w:eastAsia="仿宋_GB2312"/>
      <w:color w:val="ffffff"/>
      <w:sz w:val="30"/>
      <w:szCs w:val="20"/>
    </w:rPr>
  </w:style>
  <w:style w:type="paragraph" w:styleId="972">
    <w:name w:val="修订1"/>
    <w:next w:val="972"/>
    <w:link w:val="741"/>
    <w:uiPriority w:val="99"/>
    <w:rPr>
      <w:sz w:val="21"/>
      <w:szCs w:val="24"/>
      <w:lang w:val="en-US" w:eastAsia="zh-CN" w:bidi="ar-SA"/>
    </w:rPr>
  </w:style>
  <w:style w:type="paragraph" w:styleId="973">
    <w:name w:val="font5"/>
    <w:basedOn w:val="741"/>
    <w:next w:val="973"/>
    <w:link w:val="741"/>
    <w:pPr>
      <w:jc w:val="left"/>
      <w:spacing w:before="100" w:beforeAutospacing="1" w:after="100" w:afterAutospacing="1"/>
      <w:widowControl/>
    </w:pPr>
    <w:rPr>
      <w:rFonts w:hint="eastAsia" w:ascii="宋体" w:hAnsi="宋体" w:eastAsia="宋体" w:cs="Times New Roman"/>
      <w:sz w:val="28"/>
      <w:szCs w:val="28"/>
    </w:rPr>
  </w:style>
  <w:style w:type="paragraph" w:styleId="974">
    <w:name w:val="WPSOffice手动目录 1"/>
    <w:next w:val="974"/>
    <w:link w:val="741"/>
    <w:qFormat/>
    <w:rPr>
      <w:lang w:val="en-US" w:eastAsia="zh-CN" w:bidi="ar-SA"/>
    </w:rPr>
  </w:style>
  <w:style w:type="paragraph" w:styleId="975">
    <w:name w:val="WPSOffice手动目录 2"/>
    <w:next w:val="975"/>
    <w:link w:val="741"/>
    <w:rPr>
      <w:lang w:val="en-US" w:eastAsia="zh-CN" w:bidi="ar-SA"/>
    </w:rPr>
  </w:style>
  <w:style w:type="paragraph" w:styleId="976">
    <w:name w:val="附录1"/>
    <w:next w:val="976"/>
    <w:link w:val="741"/>
    <w:pPr>
      <w:numPr>
        <w:ilvl w:val="0"/>
        <w:numId w:val="2"/>
      </w:numPr>
      <w:spacing w:before="240" w:line="600" w:lineRule="atLeast"/>
      <w:tabs>
        <w:tab w:val="left" w:pos="907" w:leader="none"/>
      </w:tabs>
    </w:pPr>
    <w:rPr>
      <w:b/>
      <w:i/>
      <w:sz w:val="28"/>
      <w:lang w:val="en-US" w:eastAsia="zh-CN" w:bidi="ar-SA"/>
    </w:rPr>
  </w:style>
  <w:style w:type="paragraph" w:styleId="977">
    <w:name w:val="修订"/>
    <w:next w:val="977"/>
    <w:link w:val="741"/>
    <w:uiPriority w:val="99"/>
    <w:semiHidden/>
    <w:rPr>
      <w:sz w:val="21"/>
      <w:szCs w:val="21"/>
      <w:lang w:val="en-US" w:eastAsia="zh-CN" w:bidi="ar-SA"/>
    </w:rPr>
  </w:style>
  <w:style w:type="paragraph" w:styleId="978">
    <w:name w:val="日期1"/>
    <w:basedOn w:val="741"/>
    <w:next w:val="741"/>
    <w:link w:val="741"/>
    <w:uiPriority w:val="99"/>
    <w:qFormat/>
    <w:pPr>
      <w:ind w:left="100"/>
    </w:pPr>
    <w:rPr>
      <w:szCs w:val="24"/>
    </w:rPr>
  </w:style>
  <w:style w:type="paragraph" w:styleId="979">
    <w:name w:val="目录 11"/>
    <w:basedOn w:val="741"/>
    <w:next w:val="741"/>
    <w:link w:val="741"/>
    <w:uiPriority w:val="99"/>
    <w:qFormat/>
    <w:pPr>
      <w:spacing w:before="60" w:line="400" w:lineRule="exact"/>
    </w:pPr>
    <w:rPr>
      <w:rFonts w:eastAsia="黑体"/>
      <w:szCs w:val="24"/>
    </w:rPr>
  </w:style>
  <w:style w:type="paragraph" w:styleId="980">
    <w:name w:val="xl47"/>
    <w:basedOn w:val="741"/>
    <w:next w:val="980"/>
    <w:link w:val="741"/>
    <w:pPr>
      <w:jc w:val="center"/>
      <w:spacing w:before="100" w:beforeAutospacing="1" w:after="100" w:afterAutospacing="1"/>
      <w:widowControl/>
    </w:pPr>
    <w:rPr>
      <w:rFonts w:hint="eastAsia" w:ascii="方正姚体" w:hAnsi="宋体" w:eastAsia="方正姚体"/>
      <w:b/>
      <w:bCs/>
      <w:sz w:val="36"/>
      <w:szCs w:val="36"/>
    </w:rPr>
  </w:style>
  <w:style w:type="paragraph" w:styleId="981">
    <w:name w:val="样式 标题 2 + Times New Roman 四号 非加粗 段前: 5 磅 段后: 0 磅 行距: 固定值 20..."/>
    <w:basedOn w:val="906"/>
    <w:next w:val="981"/>
    <w:link w:val="741"/>
    <w:uiPriority w:val="99"/>
    <w:pPr>
      <w:jc w:val="both"/>
      <w:spacing w:before="100" w:after="0" w:line="400" w:lineRule="exact"/>
    </w:pPr>
    <w:rPr>
      <w:rFonts w:ascii="Times New Roman" w:hAnsi="Times New Roman" w:eastAsia="黑体" w:cs="宋体"/>
      <w:b w:val="0"/>
      <w:sz w:val="28"/>
    </w:rPr>
  </w:style>
  <w:style w:type="paragraph" w:styleId="982">
    <w:name w:val="图标"/>
    <w:basedOn w:val="741"/>
    <w:next w:val="741"/>
    <w:link w:val="74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3">
    <w:name w:val="目录 91"/>
    <w:basedOn w:val="741"/>
    <w:next w:val="741"/>
    <w:link w:val="741"/>
    <w:uiPriority w:val="99"/>
    <w:qFormat/>
    <w:pPr>
      <w:ind w:left="3360"/>
    </w:pPr>
  </w:style>
  <w:style w:type="paragraph" w:styleId="984">
    <w:name w:val="标题2"/>
    <w:basedOn w:val="741"/>
    <w:next w:val="741"/>
    <w:link w:val="741"/>
    <w:pPr>
      <w:jc w:val="center"/>
    </w:pPr>
    <w:rPr>
      <w:rFonts w:ascii="Times New Roman" w:hAnsi="Times New Roman" w:eastAsia="方正楷体_GBK"/>
      <w:szCs w:val="24"/>
    </w:rPr>
  </w:style>
  <w:style w:type="paragraph" w:styleId="985">
    <w:name w:val="table_lines"/>
    <w:basedOn w:val="741"/>
    <w:next w:val="985"/>
    <w:link w:val="741"/>
    <w:pPr>
      <w:jc w:val="left"/>
      <w:widowControl/>
    </w:pPr>
    <w:rPr>
      <w:rFonts w:ascii="Times New Roman" w:hAnsi="Times New Roman" w:eastAsia="宋体" w:cs="Times New Roman"/>
      <w:sz w:val="20"/>
      <w:szCs w:val="20"/>
      <w:lang w:val="de-DE" w:eastAsia="de-DE"/>
    </w:rPr>
  </w:style>
  <w:style w:type="paragraph" w:styleId="986">
    <w:name w:val="标题 3_0"/>
    <w:basedOn w:val="987"/>
    <w:next w:val="987"/>
    <w:link w:val="741"/>
    <w:qFormat/>
    <w:pPr>
      <w:keepLines/>
      <w:keepNext/>
      <w:spacing w:before="260" w:after="260" w:line="413" w:lineRule="auto"/>
      <w:outlineLvl w:val="2"/>
    </w:pPr>
    <w:rPr>
      <w:rFonts w:ascii="Times New Roman" w:hAnsi="Times New Roman"/>
      <w:b/>
      <w:bCs/>
      <w:sz w:val="32"/>
      <w:szCs w:val="32"/>
    </w:rPr>
  </w:style>
  <w:style w:type="paragraph" w:styleId="987">
    <w:name w:val="正文_0"/>
    <w:next w:val="987"/>
    <w:link w:val="741"/>
    <w:qFormat/>
    <w:pPr>
      <w:jc w:val="both"/>
      <w:widowControl w:val="off"/>
    </w:pPr>
    <w:rPr>
      <w:sz w:val="21"/>
      <w:szCs w:val="22"/>
      <w:lang w:val="en-US" w:eastAsia="zh-CN" w:bidi="ar-SA"/>
    </w:rPr>
  </w:style>
  <w:style w:type="paragraph" w:styleId="988">
    <w:name w:val="目录 21"/>
    <w:basedOn w:val="741"/>
    <w:next w:val="741"/>
    <w:link w:val="741"/>
    <w:uiPriority w:val="99"/>
    <w:qFormat/>
    <w:pPr>
      <w:ind w:left="420"/>
    </w:pPr>
  </w:style>
  <w:style w:type="paragraph" w:styleId="989">
    <w:name w:val="修订2"/>
    <w:next w:val="989"/>
    <w:link w:val="741"/>
    <w:rPr>
      <w:sz w:val="21"/>
      <w:szCs w:val="24"/>
      <w:lang w:val="en-US" w:eastAsia="zh-CN" w:bidi="ar-SA"/>
    </w:rPr>
  </w:style>
  <w:style w:type="paragraph" w:styleId="990">
    <w:name w:val="flNote"/>
    <w:basedOn w:val="741"/>
    <w:next w:val="990"/>
    <w:link w:val="741"/>
    <w:uiPriority w:val="99"/>
    <w:pPr>
      <w:jc w:val="center"/>
      <w:spacing w:before="320" w:after="160" w:line="360" w:lineRule="atLeast"/>
    </w:pPr>
    <w:rPr>
      <w:rFonts w:ascii="Arial" w:eastAsia="黑体"/>
      <w:sz w:val="30"/>
      <w:szCs w:val="20"/>
    </w:rPr>
  </w:style>
  <w:style w:type="paragraph" w:styleId="991">
    <w:name w:val="标题11"/>
    <w:basedOn w:val="741"/>
    <w:next w:val="741"/>
    <w:link w:val="741"/>
    <w:uiPriority w:val="99"/>
    <w:qFormat/>
    <w:pPr>
      <w:jc w:val="center"/>
      <w:spacing w:before="240" w:after="60"/>
      <w:outlineLvl w:val="0"/>
    </w:pPr>
    <w:rPr>
      <w:rFonts w:ascii="Cambria" w:hAnsi="Cambria"/>
      <w:b/>
      <w:bCs/>
      <w:sz w:val="32"/>
      <w:szCs w:val="32"/>
    </w:rPr>
  </w:style>
  <w:style w:type="paragraph" w:styleId="992">
    <w:name w:val="xl27"/>
    <w:basedOn w:val="741"/>
    <w:next w:val="992"/>
    <w:link w:val="7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3">
    <w:name w:val="标题 91"/>
    <w:basedOn w:val="741"/>
    <w:next w:val="741"/>
    <w:link w:val="741"/>
    <w:uiPriority w:val="99"/>
    <w:qFormat/>
    <w:pPr>
      <w:keepLines/>
      <w:keepNext/>
      <w:spacing w:before="240" w:after="64" w:line="317" w:lineRule="auto"/>
      <w:outlineLvl w:val="8"/>
    </w:pPr>
    <w:rPr>
      <w:rFonts w:ascii="Cambria" w:hAnsi="Cambria"/>
      <w:szCs w:val="21"/>
    </w:rPr>
  </w:style>
  <w:style w:type="paragraph" w:styleId="994">
    <w:name w:val="脚注文本1"/>
    <w:basedOn w:val="741"/>
    <w:next w:val="994"/>
    <w:link w:val="741"/>
    <w:uiPriority w:val="99"/>
    <w:qFormat/>
    <w:pPr>
      <w:jc w:val="left"/>
      <w:spacing w:line="312" w:lineRule="atLeast"/>
    </w:pPr>
    <w:rPr>
      <w:sz w:val="18"/>
      <w:szCs w:val="20"/>
    </w:rPr>
  </w:style>
  <w:style w:type="paragraph" w:styleId="995">
    <w:name w:val=" Char"/>
    <w:basedOn w:val="768"/>
    <w:next w:val="995"/>
    <w:link w:val="741"/>
    <w:rPr>
      <w:rFonts w:ascii="Tahoma" w:hAnsi="Tahoma"/>
      <w:sz w:val="24"/>
      <w:szCs w:val="24"/>
    </w:rPr>
  </w:style>
  <w:style w:type="paragraph" w:styleId="996">
    <w:name w:val="_Style 178"/>
    <w:basedOn w:val="741"/>
    <w:next w:val="741"/>
    <w:link w:val="741"/>
    <w:qFormat/>
    <w:pPr>
      <w:spacing w:before="60" w:line="400" w:lineRule="exact"/>
    </w:pPr>
    <w:rPr>
      <w:rFonts w:eastAsia="黑体"/>
      <w:szCs w:val="24"/>
    </w:rPr>
  </w:style>
  <w:style w:type="paragraph" w:styleId="997">
    <w:name w:val="正文文本 31"/>
    <w:basedOn w:val="741"/>
    <w:next w:val="997"/>
    <w:link w:val="741"/>
    <w:qFormat/>
    <w:rPr>
      <w:rFonts w:ascii="仿宋_GB2312" w:hAnsi="Arial" w:eastAsia="仿宋_GB2312"/>
      <w:sz w:val="32"/>
      <w:szCs w:val="20"/>
    </w:rPr>
  </w:style>
  <w:style w:type="paragraph" w:styleId="998">
    <w:name w:val="正文缩进1"/>
    <w:basedOn w:val="741"/>
    <w:next w:val="998"/>
    <w:link w:val="741"/>
    <w:qFormat/>
    <w:pPr>
      <w:ind w:firstLine="420"/>
    </w:pPr>
    <w:rPr>
      <w:rFonts w:ascii="Times New Roman" w:hAnsi="Times New Roman"/>
      <w:szCs w:val="20"/>
    </w:rPr>
  </w:style>
  <w:style w:type="paragraph" w:styleId="999">
    <w:name w:val="标题 4_0"/>
    <w:basedOn w:val="987"/>
    <w:next w:val="987"/>
    <w:link w:val="741"/>
    <w:qFormat/>
    <w:pPr>
      <w:keepLines/>
      <w:keepNext/>
      <w:spacing w:before="280" w:after="290" w:line="372" w:lineRule="auto"/>
      <w:outlineLvl w:val="3"/>
    </w:pPr>
    <w:rPr>
      <w:rFonts w:ascii="Cambria" w:hAnsi="Cambria"/>
      <w:b/>
      <w:bCs/>
      <w:sz w:val="28"/>
      <w:szCs w:val="28"/>
    </w:rPr>
  </w:style>
  <w:style w:type="paragraph" w:styleId="1000">
    <w:name w:val="正文文本 21"/>
    <w:basedOn w:val="741"/>
    <w:next w:val="1000"/>
    <w:link w:val="741"/>
    <w:pPr>
      <w:jc w:val="center"/>
    </w:pPr>
    <w:rPr>
      <w:rFonts w:ascii="仿宋_GB2312" w:hAnsi="Times New Roman" w:eastAsia="仿宋_GB2312"/>
      <w:sz w:val="44"/>
      <w:szCs w:val="24"/>
    </w:rPr>
  </w:style>
  <w:style w:type="paragraph" w:styleId="1001">
    <w:name w:val="默认段落字体 Para Char Char Char Char Char Char Char Char Char1 Char Char Char Char Char Char Char"/>
    <w:basedOn w:val="1002"/>
    <w:next w:val="1001"/>
    <w:link w:val="741"/>
    <w:rPr>
      <w:rFonts w:ascii="Tahoma" w:hAnsi="Tahoma"/>
      <w:sz w:val="24"/>
      <w:shd w:val="clear" w:color="auto" w:fill="auto"/>
    </w:rPr>
  </w:style>
  <w:style w:type="paragraph" w:styleId="1002">
    <w:name w:val="文档结构图1"/>
    <w:basedOn w:val="741"/>
    <w:next w:val="1002"/>
    <w:link w:val="741"/>
    <w:uiPriority w:val="99"/>
    <w:qFormat/>
    <w:pPr>
      <w:shd w:val="clear" w:color="auto" w:fill="000080"/>
    </w:pPr>
    <w:rPr>
      <w:szCs w:val="24"/>
      <w:shd w:val="clear" w:color="auto" w:fill="000080"/>
    </w:rPr>
  </w:style>
  <w:style w:type="paragraph" w:styleId="1003">
    <w:name w:val="纯文本1"/>
    <w:basedOn w:val="741"/>
    <w:next w:val="1003"/>
    <w:link w:val="741"/>
    <w:uiPriority w:val="99"/>
    <w:qFormat/>
    <w:rPr>
      <w:rFonts w:ascii="宋体" w:hAnsi="Courier New"/>
      <w:szCs w:val="24"/>
    </w:rPr>
  </w:style>
  <w:style w:type="paragraph" w:styleId="1004">
    <w:name w:val="Table Paragraph"/>
    <w:basedOn w:val="741"/>
    <w:next w:val="1004"/>
    <w:link w:val="741"/>
    <w:uiPriority w:val="1"/>
    <w:qFormat/>
    <w:rPr>
      <w:rFonts w:ascii="宋体" w:hAnsi="宋体" w:cs="宋体"/>
      <w:szCs w:val="24"/>
      <w:lang w:val="zh-CN" w:bidi="zh-CN"/>
    </w:rPr>
  </w:style>
  <w:style w:type="paragraph" w:styleId="1005">
    <w:name w:val="正文文本1"/>
    <w:basedOn w:val="741"/>
    <w:next w:val="741"/>
    <w:link w:val="741"/>
    <w:uiPriority w:val="99"/>
    <w:qFormat/>
    <w:rPr>
      <w:rFonts w:ascii="仿宋_GB2312" w:eastAsia="仿宋_GB2312"/>
      <w:sz w:val="24"/>
      <w:szCs w:val="20"/>
    </w:rPr>
  </w:style>
  <w:style w:type="paragraph" w:styleId="1006">
    <w:name w:val="页脚1"/>
    <w:basedOn w:val="741"/>
    <w:next w:val="1006"/>
    <w:link w:val="741"/>
    <w:uiPriority w:val="99"/>
    <w:qFormat/>
    <w:pPr>
      <w:jc w:val="left"/>
      <w:tabs>
        <w:tab w:val="center" w:pos="4153" w:leader="none"/>
        <w:tab w:val="right" w:pos="8306" w:leader="none"/>
      </w:tabs>
    </w:pPr>
    <w:rPr>
      <w:rFonts w:ascii="Times New Roman" w:hAnsi="Times New Roman"/>
      <w:sz w:val="18"/>
      <w:szCs w:val="20"/>
    </w:rPr>
  </w:style>
  <w:style w:type="paragraph" w:styleId="1007">
    <w:name w:val="Char Char Char Char Char Char Char"/>
    <w:basedOn w:val="741"/>
    <w:next w:val="1007"/>
    <w:link w:val="741"/>
    <w:pPr>
      <w:jc w:val="left"/>
      <w:spacing w:after="160" w:line="240" w:lineRule="exact"/>
      <w:widowControl/>
    </w:pPr>
    <w:rPr>
      <w:szCs w:val="24"/>
    </w:rPr>
  </w:style>
  <w:style w:type="paragraph" w:styleId="1008">
    <w:name w:val="标题1"/>
    <w:basedOn w:val="741"/>
    <w:next w:val="741"/>
    <w:link w:val="74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9">
    <w:name w:val="无间隔"/>
    <w:next w:val="1009"/>
    <w:link w:val="741"/>
    <w:uiPriority w:val="1"/>
    <w:qFormat/>
    <w:pPr>
      <w:jc w:val="both"/>
      <w:widowControl w:val="off"/>
    </w:pPr>
    <w:rPr>
      <w:sz w:val="21"/>
      <w:szCs w:val="21"/>
      <w:lang w:val="en-US" w:eastAsia="zh-CN" w:bidi="ar-SA"/>
    </w:rPr>
  </w:style>
  <w:style w:type="paragraph" w:styleId="1010">
    <w:name w:val="无间隔1"/>
    <w:next w:val="1010"/>
    <w:link w:val="741"/>
    <w:uiPriority w:val="99"/>
    <w:qFormat/>
    <w:pPr>
      <w:jc w:val="both"/>
      <w:widowControl w:val="off"/>
    </w:pPr>
    <w:rPr>
      <w:sz w:val="21"/>
      <w:szCs w:val="24"/>
      <w:lang w:val="en-US" w:eastAsia="zh-CN" w:bidi="ar-SA"/>
    </w:rPr>
  </w:style>
  <w:style w:type="paragraph" w:styleId="1011">
    <w:name w:val="文本块1"/>
    <w:basedOn w:val="741"/>
    <w:next w:val="1011"/>
    <w:link w:val="741"/>
    <w:uiPriority w:val="99"/>
    <w:qFormat/>
    <w:pPr>
      <w:ind w:left="420" w:right="33"/>
      <w:jc w:val="left"/>
    </w:pPr>
    <w:rPr>
      <w:rFonts w:ascii="宋体" w:hAnsi="Times New Roman"/>
      <w:sz w:val="24"/>
      <w:szCs w:val="20"/>
    </w:rPr>
  </w:style>
  <w:style w:type="paragraph" w:styleId="1012">
    <w:name w:val="Preformatted"/>
    <w:basedOn w:val="741"/>
    <w:next w:val="1012"/>
    <w:link w:val="741"/>
    <w:uiPriority w:val="9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34"/>
      <w:szCs w:val="20"/>
    </w:rPr>
  </w:style>
  <w:style w:type="paragraph" w:styleId="1013">
    <w:name w:val="HTML 预先格式化"/>
    <w:basedOn w:val="741"/>
    <w:next w:val="1013"/>
    <w:link w:val="74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14">
    <w:name w:val="批注文字1"/>
    <w:basedOn w:val="741"/>
    <w:next w:val="1014"/>
    <w:link w:val="741"/>
    <w:uiPriority w:val="99"/>
    <w:qFormat/>
    <w:pPr>
      <w:jc w:val="left"/>
    </w:pPr>
    <w:rPr>
      <w:rFonts w:ascii="Times New Roman" w:hAnsi="Times New Roman"/>
      <w:sz w:val="20"/>
      <w:szCs w:val="24"/>
    </w:rPr>
  </w:style>
  <w:style w:type="paragraph" w:styleId="1015">
    <w:name w:val="4"/>
    <w:basedOn w:val="741"/>
    <w:next w:val="804"/>
    <w:link w:val="741"/>
    <w:pPr>
      <w:ind w:firstLine="420"/>
      <w:spacing w:line="360" w:lineRule="auto"/>
    </w:pPr>
    <w:rPr>
      <w:rFonts w:ascii="Times New Roman" w:hAnsi="Times New Roman" w:eastAsia="宋体" w:cs="Times New Roman"/>
      <w:color w:val="ff0000"/>
      <w:sz w:val="24"/>
      <w:szCs w:val="24"/>
    </w:rPr>
  </w:style>
  <w:style w:type="paragraph" w:styleId="1016">
    <w:name w:val="Char Char Char Char"/>
    <w:basedOn w:val="768"/>
    <w:next w:val="1016"/>
    <w:link w:val="741"/>
    <w:pPr>
      <w:spacing w:line="360" w:lineRule="auto"/>
    </w:pPr>
    <w:rPr>
      <w:rFonts w:ascii="Tahoma" w:hAnsi="Tahoma"/>
      <w:sz w:val="24"/>
      <w:szCs w:val="24"/>
    </w:rPr>
  </w:style>
  <w:style w:type="paragraph" w:styleId="1017">
    <w:name w:val="样式1"/>
    <w:basedOn w:val="741"/>
    <w:next w:val="1017"/>
    <w:link w:val="741"/>
    <w:uiPriority w:val="99"/>
    <w:pPr>
      <w:numPr>
        <w:ilvl w:val="0"/>
        <w:numId w:val="3"/>
      </w:numPr>
      <w:tabs>
        <w:tab w:val="left" w:pos="709" w:leader="none"/>
      </w:tabs>
    </w:pPr>
    <w:rPr>
      <w:rFonts w:ascii="宋体" w:hAnsi="宋体" w:eastAsia="宋体" w:cs="Times New Roman"/>
      <w:szCs w:val="21"/>
    </w:rPr>
  </w:style>
  <w:style w:type="paragraph" w:styleId="1018">
    <w:name w:val="正文缩进_0"/>
    <w:basedOn w:val="1019"/>
    <w:next w:val="1018"/>
    <w:link w:val="741"/>
    <w:qFormat/>
    <w:pPr>
      <w:ind w:firstLine="420"/>
      <w:jc w:val="both"/>
      <w:widowControl w:val="off"/>
    </w:pPr>
    <w:rPr>
      <w:u w:val="single"/>
    </w:rPr>
  </w:style>
  <w:style w:type="paragraph" w:styleId="1019">
    <w:name w:val="正文_1"/>
    <w:next w:val="1019"/>
    <w:link w:val="741"/>
    <w:qFormat/>
    <w:rPr>
      <w:sz w:val="21"/>
      <w:szCs w:val="22"/>
      <w:lang w:val="en-US" w:eastAsia="zh-CN" w:bidi="ar-SA"/>
    </w:rPr>
  </w:style>
  <w:style w:type="paragraph" w:styleId="1020">
    <w:name w:val="Char Char Char Char1 Char Char Char"/>
    <w:basedOn w:val="1002"/>
    <w:next w:val="1020"/>
    <w:link w:val="741"/>
    <w:pPr>
      <w:spacing w:line="360" w:lineRule="auto"/>
    </w:pPr>
    <w:rPr>
      <w:rFonts w:ascii="Tahoma" w:hAnsi="Tahoma"/>
      <w:sz w:val="24"/>
      <w:shd w:val="clear" w:color="auto" w:fill="auto"/>
    </w:rPr>
  </w:style>
  <w:style w:type="paragraph" w:styleId="1021">
    <w:name w:val="_Style 6"/>
    <w:basedOn w:val="967"/>
    <w:next w:val="741"/>
    <w:link w:val="741"/>
    <w:qFormat/>
    <w:pPr>
      <w:keepLines/>
      <w:spacing w:line="360" w:lineRule="auto"/>
      <w:outlineLvl w:val="9"/>
    </w:pPr>
    <w:rPr>
      <w:rFonts w:ascii="Calibri" w:hAnsi="Calibri" w:eastAsia="黑体"/>
      <w:b/>
      <w:bCs/>
      <w:sz w:val="32"/>
      <w:szCs w:val="44"/>
    </w:rPr>
  </w:style>
  <w:style w:type="paragraph" w:styleId="1022">
    <w:name w:val="正文文本缩进 21"/>
    <w:basedOn w:val="741"/>
    <w:next w:val="1022"/>
    <w:link w:val="741"/>
    <w:uiPriority w:val="99"/>
    <w:qFormat/>
    <w:pPr>
      <w:ind w:left="420"/>
      <w:spacing w:after="120" w:line="480" w:lineRule="auto"/>
    </w:pPr>
    <w:rPr>
      <w:szCs w:val="24"/>
    </w:rPr>
  </w:style>
  <w:style w:type="paragraph" w:styleId="1023">
    <w:name w:val=" Char Char Char Char Char Char Char Char"/>
    <w:basedOn w:val="741"/>
    <w:next w:val="1023"/>
    <w:link w:val="741"/>
    <w:pPr>
      <w:jc w:val="left"/>
      <w:spacing w:after="160" w:line="240" w:lineRule="exact"/>
      <w:widowControl/>
    </w:pPr>
    <w:rPr>
      <w:rFonts w:ascii="Verdana" w:hAnsi="Verdana" w:eastAsia="宋体" w:cs="Times New Roman"/>
      <w:sz w:val="20"/>
      <w:szCs w:val="20"/>
      <w:lang w:eastAsia="en-US"/>
    </w:rPr>
  </w:style>
  <w:style w:type="paragraph" w:styleId="1024">
    <w:name w:val="目录 31"/>
    <w:basedOn w:val="741"/>
    <w:next w:val="741"/>
    <w:link w:val="741"/>
    <w:uiPriority w:val="99"/>
    <w:qFormat/>
    <w:pPr>
      <w:ind w:left="840"/>
    </w:pPr>
    <w:rPr>
      <w:szCs w:val="24"/>
    </w:rPr>
  </w:style>
  <w:style w:type="paragraph" w:styleId="1025">
    <w:name w:val="标题 51"/>
    <w:basedOn w:val="741"/>
    <w:next w:val="741"/>
    <w:link w:val="741"/>
    <w:uiPriority w:val="99"/>
    <w:qFormat/>
    <w:pPr>
      <w:keepLines/>
      <w:keepNext/>
      <w:spacing w:before="280" w:after="290" w:line="376" w:lineRule="auto"/>
      <w:outlineLvl w:val="4"/>
    </w:pPr>
    <w:rPr>
      <w:b/>
      <w:bCs/>
      <w:sz w:val="28"/>
      <w:szCs w:val="28"/>
    </w:rPr>
  </w:style>
  <w:style w:type="paragraph" w:styleId="1026">
    <w:name w:val="样式 标题 3 + (中文) 黑体 小四 非加粗 段前: 7.8 磅 段后: 0 磅 行距: 固定值 20 磅"/>
    <w:basedOn w:val="882"/>
    <w:next w:val="1026"/>
    <w:link w:val="741"/>
    <w:uiPriority w:val="99"/>
    <w:pPr>
      <w:spacing w:before="0" w:after="0" w:line="400" w:lineRule="exact"/>
    </w:pPr>
    <w:rPr>
      <w:rFonts w:ascii="Calibri" w:hAnsi="Calibri" w:eastAsia="黑体" w:cs="宋体"/>
      <w:b w:val="0"/>
      <w:sz w:val="21"/>
    </w:rPr>
  </w:style>
  <w:style w:type="paragraph" w:styleId="1027">
    <w:name w:val="正文_1_0"/>
    <w:basedOn w:val="741"/>
    <w:next w:val="1027"/>
    <w:link w:val="741"/>
    <w:qFormat/>
    <w:rPr>
      <w:rFonts w:ascii="Times New Roman" w:hAnsi="Times New Roman"/>
      <w:szCs w:val="24"/>
    </w:rPr>
  </w:style>
  <w:style w:type="paragraph" w:styleId="1028">
    <w:name w:val="TOC 标题_0"/>
    <w:basedOn w:val="1029"/>
    <w:next w:val="987"/>
    <w:link w:val="741"/>
    <w:qFormat/>
    <w:pPr>
      <w:outlineLvl w:val="9"/>
    </w:pPr>
    <w:rPr>
      <w:rFonts w:ascii="Calibri" w:hAnsi="Calibri"/>
    </w:rPr>
  </w:style>
  <w:style w:type="paragraph" w:styleId="1029">
    <w:name w:val="标题 1_0"/>
    <w:basedOn w:val="987"/>
    <w:next w:val="987"/>
    <w:link w:val="741"/>
    <w:qFormat/>
    <w:pPr>
      <w:keepLines/>
      <w:keepNext/>
      <w:spacing w:before="340" w:after="330" w:line="576" w:lineRule="auto"/>
      <w:outlineLvl w:val="0"/>
    </w:pPr>
    <w:rPr>
      <w:rFonts w:ascii="Times New Roman" w:hAnsi="Times New Roman"/>
      <w:b/>
      <w:bCs/>
      <w:sz w:val="44"/>
      <w:szCs w:val="44"/>
    </w:rPr>
  </w:style>
  <w:style w:type="paragraph" w:styleId="1030">
    <w:name w:val="标题 41"/>
    <w:basedOn w:val="741"/>
    <w:next w:val="998"/>
    <w:link w:val="741"/>
    <w:uiPriority w:val="99"/>
    <w:qFormat/>
    <w:pPr>
      <w:keepLines/>
      <w:keepNext/>
      <w:spacing w:before="280" w:after="290" w:line="376" w:lineRule="auto"/>
      <w:outlineLvl w:val="3"/>
    </w:pPr>
    <w:rPr>
      <w:rFonts w:ascii="Arial" w:hAnsi="Arial" w:eastAsia="黑体"/>
      <w:b/>
      <w:bCs/>
      <w:sz w:val="28"/>
      <w:szCs w:val="28"/>
    </w:rPr>
  </w:style>
  <w:style w:type="paragraph" w:styleId="1031">
    <w:name w:val="目录"/>
    <w:basedOn w:val="741"/>
    <w:next w:val="1031"/>
    <w:link w:val="741"/>
    <w:uiPriority w:val="99"/>
    <w:qFormat/>
    <w:pPr>
      <w:jc w:val="center"/>
      <w:widowControl/>
    </w:pPr>
    <w:rPr>
      <w:rFonts w:ascii="宋体" w:hAnsi="Times New Roman"/>
      <w:b/>
      <w:sz w:val="36"/>
      <w:szCs w:val="20"/>
    </w:rPr>
  </w:style>
  <w:style w:type="paragraph" w:styleId="1032">
    <w:name w:val="目录 81"/>
    <w:basedOn w:val="741"/>
    <w:next w:val="741"/>
    <w:link w:val="741"/>
    <w:uiPriority w:val="99"/>
    <w:qFormat/>
    <w:pPr>
      <w:ind w:left="2940"/>
    </w:pPr>
  </w:style>
  <w:style w:type="paragraph" w:styleId="1033">
    <w:name w:val="目录文字"/>
    <w:basedOn w:val="741"/>
    <w:next w:val="1033"/>
    <w:link w:val="741"/>
    <w:uiPriority w:val="99"/>
    <w:pPr>
      <w:jc w:val="left"/>
      <w:spacing w:line="480" w:lineRule="auto"/>
      <w:widowControl/>
    </w:pPr>
    <w:rPr>
      <w:rFonts w:ascii="宋体" w:hAnsi="宋体"/>
      <w:sz w:val="24"/>
      <w:szCs w:val="20"/>
    </w:rPr>
  </w:style>
  <w:style w:type="paragraph" w:styleId="1034">
    <w:name w:val="xl26"/>
    <w:basedOn w:val="741"/>
    <w:next w:val="1034"/>
    <w:link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5">
    <w:name w:val="flType"/>
    <w:basedOn w:val="741"/>
    <w:next w:val="1035"/>
    <w:link w:val="741"/>
    <w:uiPriority w:val="99"/>
    <w:qFormat/>
    <w:pPr>
      <w:jc w:val="center"/>
      <w:spacing w:after="284" w:line="113" w:lineRule="atLeast"/>
    </w:pPr>
    <w:rPr>
      <w:sz w:val="24"/>
      <w:szCs w:val="20"/>
    </w:rPr>
  </w:style>
  <w:style w:type="paragraph" w:styleId="1036">
    <w:name w:val="菲页1"/>
    <w:basedOn w:val="906"/>
    <w:next w:val="1036"/>
    <w:link w:val="741"/>
    <w:uiPriority w:val="99"/>
    <w:pPr>
      <w:spacing w:line="480" w:lineRule="exact"/>
      <w:widowControl/>
    </w:pPr>
    <w:rPr>
      <w:rFonts w:ascii="黑体" w:hAnsi="宋体" w:eastAsia="黑体"/>
      <w:b w:val="0"/>
      <w:bCs/>
      <w:color w:val="000000"/>
      <w:sz w:val="52"/>
      <w:szCs w:val="32"/>
    </w:rPr>
  </w:style>
  <w:style w:type="paragraph" w:styleId="1037">
    <w:name w:val="默认段落字体 Para Char Char Char Char"/>
    <w:basedOn w:val="741"/>
    <w:next w:val="1037"/>
    <w:link w:val="741"/>
    <w:uiPriority w:val="99"/>
    <w:rPr>
      <w:rFonts w:ascii="宋体" w:hAnsi="Times New Roman"/>
      <w:szCs w:val="24"/>
    </w:rPr>
  </w:style>
  <w:style w:type="paragraph" w:styleId="1038">
    <w:name w:val="正文缩进2格"/>
    <w:basedOn w:val="741"/>
    <w:next w:val="1038"/>
    <w:link w:val="741"/>
    <w:unhideWhenUsed/>
    <w:qFormat/>
    <w:pPr>
      <w:ind w:firstLine="639"/>
      <w:spacing w:line="600" w:lineRule="exact"/>
    </w:pPr>
    <w:rPr>
      <w:rFonts w:hint="eastAsia" w:ascii="仿宋_GB2312" w:hAnsi="宋体" w:eastAsia="仿宋_GB2312"/>
      <w:sz w:val="31"/>
      <w:szCs w:val="24"/>
    </w:rPr>
  </w:style>
  <w:style w:type="paragraph" w:styleId="1039">
    <w:name w:val="正文1"/>
    <w:next w:val="1039"/>
    <w:link w:val="741"/>
    <w:uiPriority w:val="99"/>
    <w:pPr>
      <w:jc w:val="both"/>
      <w:spacing w:line="312" w:lineRule="atLeast"/>
      <w:widowControl w:val="off"/>
    </w:pPr>
    <w:rPr>
      <w:rFonts w:ascii="宋体"/>
      <w:sz w:val="34"/>
      <w:lang w:val="en-US" w:eastAsia="zh-CN" w:bidi="ar-SA"/>
    </w:rPr>
  </w:style>
  <w:style w:type="paragraph" w:styleId="1040">
    <w:name w:val="Char1"/>
    <w:basedOn w:val="741"/>
    <w:next w:val="1040"/>
    <w:link w:val="741"/>
    <w:pPr>
      <w:jc w:val="left"/>
      <w:spacing w:after="160" w:line="240" w:lineRule="exact"/>
      <w:widowControl/>
    </w:pPr>
    <w:rPr>
      <w:szCs w:val="24"/>
    </w:rPr>
  </w:style>
  <w:style w:type="paragraph" w:styleId="1041">
    <w:name w:val="标题_0"/>
    <w:basedOn w:val="1019"/>
    <w:next w:val="1041"/>
    <w:link w:val="741"/>
    <w:qFormat/>
    <w:pPr>
      <w:jc w:val="center"/>
      <w:spacing w:before="120" w:after="120" w:line="360" w:lineRule="auto"/>
      <w:outlineLvl w:val="0"/>
    </w:pPr>
    <w:rPr>
      <w:rFonts w:ascii="黑体" w:hAnsi="Arial" w:eastAsia="黑体"/>
      <w:b/>
      <w:bCs/>
      <w:sz w:val="32"/>
      <w:szCs w:val="32"/>
    </w:rPr>
  </w:style>
  <w:style w:type="paragraph" w:styleId="1042">
    <w:name w:val="正文文本_0"/>
    <w:basedOn w:val="987"/>
    <w:next w:val="1042"/>
    <w:link w:val="741"/>
    <w:qFormat/>
    <w:pPr>
      <w:ind w:left="72" w:right="30"/>
      <w:jc w:val="center"/>
      <w:spacing w:after="60" w:line="360" w:lineRule="atLeast"/>
    </w:pPr>
    <w:rPr>
      <w:rFonts w:ascii="Times New Roman" w:hAnsi="Times New Roman"/>
      <w:sz w:val="20"/>
      <w:szCs w:val="20"/>
    </w:rPr>
  </w:style>
  <w:style w:type="paragraph" w:styleId="1043">
    <w:name w:val="Default"/>
    <w:next w:val="741"/>
    <w:link w:val="741"/>
    <w:pPr>
      <w:widowControl w:val="off"/>
    </w:pPr>
    <w:rPr>
      <w:rFonts w:cs="Calibri"/>
      <w:color w:val="000000"/>
      <w:sz w:val="24"/>
      <w:szCs w:val="24"/>
      <w:lang w:val="en-US" w:eastAsia="zh-CN" w:bidi="ar-SA"/>
    </w:rPr>
  </w:style>
  <w:style w:type="paragraph" w:styleId="1044">
    <w:name w:val="标题 71"/>
    <w:basedOn w:val="741"/>
    <w:next w:val="741"/>
    <w:link w:val="741"/>
    <w:uiPriority w:val="99"/>
    <w:qFormat/>
    <w:pPr>
      <w:keepLines/>
      <w:keepNext/>
      <w:spacing w:before="240" w:after="64" w:line="317" w:lineRule="auto"/>
      <w:outlineLvl w:val="6"/>
    </w:pPr>
    <w:rPr>
      <w:b/>
      <w:bCs/>
      <w:sz w:val="24"/>
      <w:szCs w:val="24"/>
    </w:rPr>
  </w:style>
  <w:style w:type="paragraph" w:styleId="1045">
    <w:name w:val=" Char Char Char Char Char Char Char Char Char Char"/>
    <w:basedOn w:val="741"/>
    <w:next w:val="1045"/>
    <w:link w:val="741"/>
    <w:pPr>
      <w:spacing w:line="360" w:lineRule="auto"/>
    </w:pPr>
    <w:rPr>
      <w:rFonts w:ascii="Times New Roman" w:hAnsi="Times New Roman" w:eastAsia="宋体" w:cs="Times New Roman"/>
      <w:sz w:val="24"/>
      <w:szCs w:val="20"/>
    </w:rPr>
  </w:style>
  <w:style w:type="paragraph" w:styleId="1046">
    <w:name w:val="目录 41"/>
    <w:basedOn w:val="741"/>
    <w:next w:val="741"/>
    <w:link w:val="741"/>
    <w:uiPriority w:val="99"/>
    <w:qFormat/>
    <w:pPr>
      <w:ind w:left="1260"/>
    </w:pPr>
  </w:style>
  <w:style w:type="paragraph" w:styleId="1047">
    <w:name w:val="引文目录标题1"/>
    <w:basedOn w:val="741"/>
    <w:next w:val="741"/>
    <w:link w:val="741"/>
    <w:uiPriority w:val="99"/>
    <w:pPr>
      <w:jc w:val="center"/>
      <w:spacing w:line="360" w:lineRule="atLeast"/>
    </w:pPr>
    <w:rPr>
      <w:rFonts w:ascii="Arial" w:hAnsi="Arial" w:eastAsia="黑体"/>
      <w:sz w:val="36"/>
      <w:szCs w:val="20"/>
    </w:rPr>
  </w:style>
  <w:style w:type="paragraph" w:styleId="1048">
    <w:name w:val="寄信人地址1"/>
    <w:basedOn w:val="741"/>
    <w:next w:val="1048"/>
    <w:link w:val="741"/>
    <w:uiPriority w:val="99"/>
    <w:unhideWhenUsed/>
    <w:qFormat/>
    <w:rPr>
      <w:rFonts w:ascii="Arial" w:hAnsi="Arial"/>
      <w:szCs w:val="24"/>
    </w:rPr>
  </w:style>
  <w:style w:type="paragraph" w:styleId="1049">
    <w:name w:val="标书正文格式"/>
    <w:next w:val="1049"/>
    <w:link w:val="741"/>
    <w:pPr>
      <w:ind w:firstLine="200"/>
      <w:spacing w:line="360" w:lineRule="auto"/>
    </w:pPr>
    <w:rPr>
      <w:rFonts w:eastAsia="楷体_GB2312"/>
      <w:sz w:val="24"/>
      <w:szCs w:val="24"/>
      <w:lang w:val="en-US" w:eastAsia="zh-CN" w:bidi="ar-SA"/>
    </w:rPr>
  </w:style>
  <w:style w:type="paragraph" w:styleId="1050">
    <w:name w:val="p15"/>
    <w:basedOn w:val="741"/>
    <w:next w:val="1050"/>
    <w:link w:val="741"/>
    <w:uiPriority w:val="99"/>
    <w:pPr>
      <w:ind w:firstLine="420"/>
      <w:widowControl/>
    </w:pPr>
    <w:rPr>
      <w:rFonts w:ascii="Times New Roman" w:hAnsi="Times New Roman"/>
      <w:szCs w:val="21"/>
    </w:rPr>
  </w:style>
  <w:style w:type="paragraph" w:styleId="1051">
    <w:name w:val="批注主题1"/>
    <w:basedOn w:val="1014"/>
    <w:next w:val="1014"/>
    <w:link w:val="741"/>
    <w:uiPriority w:val="99"/>
    <w:rPr>
      <w:b/>
      <w:bCs/>
    </w:rPr>
  </w:style>
  <w:style w:type="paragraph" w:styleId="1052">
    <w:name w:val="标题 61"/>
    <w:basedOn w:val="741"/>
    <w:next w:val="741"/>
    <w:link w:val="741"/>
    <w:uiPriority w:val="99"/>
    <w:qFormat/>
    <w:pPr>
      <w:keepLines/>
      <w:keepNext/>
      <w:spacing w:before="240" w:after="64" w:line="317" w:lineRule="auto"/>
      <w:outlineLvl w:val="5"/>
    </w:pPr>
    <w:rPr>
      <w:rFonts w:ascii="Cambria" w:hAnsi="Cambria"/>
      <w:b/>
      <w:bCs/>
      <w:sz w:val="24"/>
      <w:szCs w:val="24"/>
    </w:rPr>
  </w:style>
  <w:style w:type="paragraph" w:styleId="1053">
    <w:name w:val="Blockquote"/>
    <w:basedOn w:val="741"/>
    <w:next w:val="1053"/>
    <w:link w:val="741"/>
    <w:uiPriority w:val="99"/>
    <w:pPr>
      <w:ind w:left="360" w:right="360"/>
      <w:jc w:val="left"/>
      <w:spacing w:before="100" w:after="100"/>
    </w:pPr>
    <w:rPr>
      <w:rFonts w:ascii="宋体" w:hAnsi="Times New Roman"/>
      <w:sz w:val="24"/>
      <w:szCs w:val="20"/>
    </w:rPr>
  </w:style>
  <w:style w:type="paragraph" w:styleId="1054">
    <w:name w:val="标题 81"/>
    <w:basedOn w:val="741"/>
    <w:next w:val="741"/>
    <w:link w:val="741"/>
    <w:uiPriority w:val="99"/>
    <w:qFormat/>
    <w:pPr>
      <w:keepLines/>
      <w:keepNext/>
      <w:spacing w:before="240" w:after="64" w:line="317" w:lineRule="auto"/>
      <w:outlineLvl w:val="7"/>
    </w:pPr>
    <w:rPr>
      <w:rFonts w:ascii="Cambria" w:hAnsi="Cambria"/>
      <w:sz w:val="24"/>
      <w:szCs w:val="24"/>
    </w:rPr>
  </w:style>
  <w:style w:type="paragraph" w:styleId="1055">
    <w:name w:val="xl25"/>
    <w:basedOn w:val="741"/>
    <w:next w:val="1055"/>
    <w:link w:val="74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6">
    <w:name w:val="BioQuote Tekst"/>
    <w:basedOn w:val="741"/>
    <w:next w:val="1056"/>
    <w:link w:val="741"/>
    <w:pPr>
      <w:ind w:right="-1"/>
    </w:pPr>
    <w:rPr>
      <w:rFonts w:ascii="Arial" w:hAnsi="Arial"/>
      <w:sz w:val="22"/>
      <w:szCs w:val="20"/>
      <w:lang w:eastAsia="en-US"/>
    </w:rPr>
  </w:style>
  <w:style w:type="paragraph" w:styleId="1057">
    <w:name w:val="标题3"/>
    <w:basedOn w:val="741"/>
    <w:next w:val="741"/>
    <w:link w:val="741"/>
    <w:pPr>
      <w:ind w:firstLine="624"/>
      <w:spacing w:line="590" w:lineRule="atLeast"/>
    </w:pPr>
    <w:rPr>
      <w:rFonts w:ascii="方正黑体_GBK" w:hAnsi="Times New Roman" w:eastAsia="方正黑体_GBK" w:cs="Times New Roman"/>
      <w:sz w:val="32"/>
      <w:szCs w:val="32"/>
    </w:rPr>
  </w:style>
  <w:style w:type="paragraph" w:styleId="1058">
    <w:name w:val="Char Char Char Char1 Char Char"/>
    <w:basedOn w:val="741"/>
    <w:next w:val="1058"/>
    <w:link w:val="741"/>
    <w:pPr>
      <w:tabs>
        <w:tab w:val="left" w:pos="360" w:leader="none"/>
      </w:tabs>
    </w:pPr>
    <w:rPr>
      <w:rFonts w:ascii="Times New Roman" w:hAnsi="Times New Roman"/>
      <w:sz w:val="24"/>
      <w:szCs w:val="24"/>
    </w:rPr>
  </w:style>
  <w:style w:type="paragraph" w:styleId="1059">
    <w:name w:val="页眉1"/>
    <w:basedOn w:val="741"/>
    <w:next w:val="1059"/>
    <w:link w:val="741"/>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60">
    <w:name w:val="正文文本缩进 31"/>
    <w:basedOn w:val="741"/>
    <w:next w:val="1060"/>
    <w:link w:val="741"/>
    <w:uiPriority w:val="99"/>
    <w:qFormat/>
    <w:pPr>
      <w:ind w:firstLine="540"/>
      <w:spacing w:line="360" w:lineRule="auto"/>
      <w:widowControl/>
    </w:pPr>
    <w:rPr>
      <w:rFonts w:ascii="宋体" w:hAnsi="MS Sans Serif"/>
      <w:color w:val="000000"/>
      <w:sz w:val="24"/>
      <w:szCs w:val="20"/>
    </w:rPr>
  </w:style>
  <w:style w:type="paragraph" w:styleId="1061">
    <w:name w:val="Body Text(ch)"/>
    <w:basedOn w:val="741"/>
    <w:next w:val="774"/>
    <w:link w:val="741"/>
    <w:pPr>
      <w:spacing w:after="120"/>
    </w:pPr>
    <w:rPr>
      <w:rFonts w:ascii="宋体" w:hAnsi="Arial" w:eastAsia="宋体" w:cs="Times New Roman"/>
      <w:bCs/>
      <w:iCs/>
      <w:szCs w:val="24"/>
    </w:rPr>
  </w:style>
  <w:style w:type="paragraph" w:styleId="1062">
    <w:name w:val="正文首行缩进 21"/>
    <w:basedOn w:val="1063"/>
    <w:next w:val="1062"/>
    <w:link w:val="741"/>
    <w:uiPriority w:val="99"/>
    <w:unhideWhenUsed/>
    <w:qFormat/>
    <w:pPr>
      <w:ind w:firstLine="200"/>
    </w:pPr>
    <w:rPr>
      <w:sz w:val="20"/>
      <w:szCs w:val="24"/>
    </w:rPr>
  </w:style>
  <w:style w:type="paragraph" w:styleId="1063">
    <w:name w:val="正文文本缩进1"/>
    <w:basedOn w:val="741"/>
    <w:next w:val="1063"/>
    <w:link w:val="741"/>
    <w:uiPriority w:val="99"/>
    <w:unhideWhenUsed/>
    <w:qFormat/>
    <w:pPr>
      <w:ind w:left="420"/>
      <w:spacing w:after="120"/>
    </w:pPr>
    <w:rPr>
      <w:rFonts w:ascii="Times New Roman" w:hAnsi="Times New Roman"/>
    </w:rPr>
  </w:style>
  <w:style w:type="paragraph" w:styleId="1064">
    <w:name w:val="题注1"/>
    <w:basedOn w:val="741"/>
    <w:next w:val="741"/>
    <w:link w:val="741"/>
    <w:uiPriority w:val="99"/>
    <w:qFormat/>
    <w:rPr>
      <w:rFonts w:ascii="Cambria" w:hAnsi="Cambria" w:eastAsia="黑体"/>
      <w:sz w:val="20"/>
      <w:szCs w:val="20"/>
    </w:rPr>
  </w:style>
  <w:style w:type="paragraph" w:styleId="1065">
    <w:name w:val="Address"/>
    <w:basedOn w:val="741"/>
    <w:next w:val="741"/>
    <w:link w:val="741"/>
    <w:uiPriority w:val="99"/>
    <w:pPr>
      <w:jc w:val="left"/>
    </w:pPr>
    <w:rPr>
      <w:i/>
      <w:sz w:val="24"/>
      <w:szCs w:val="20"/>
    </w:rPr>
  </w:style>
  <w:style w:type="paragraph" w:styleId="1066">
    <w:name w:val="列出段落"/>
    <w:basedOn w:val="741"/>
    <w:next w:val="1066"/>
    <w:link w:val="741"/>
    <w:uiPriority w:val="34"/>
    <w:qFormat/>
    <w:pPr>
      <w:contextualSpacing/>
      <w:ind w:left="720"/>
      <w:jc w:val="left"/>
      <w:widowControl/>
    </w:pPr>
    <w:rPr>
      <w:rFonts w:ascii="Calibri" w:hAnsi="Calibri" w:eastAsia="宋体" w:cs="Times New Roman"/>
      <w:sz w:val="24"/>
      <w:szCs w:val="24"/>
      <w:lang w:eastAsia="en-US" w:bidi="en-US"/>
    </w:rPr>
  </w:style>
  <w:style w:type="paragraph" w:styleId="1067">
    <w:name w:val="reader-word-layer"/>
    <w:basedOn w:val="741"/>
    <w:next w:val="1067"/>
    <w:link w:val="741"/>
    <w:pPr>
      <w:jc w:val="left"/>
      <w:spacing w:before="100" w:beforeAutospacing="1" w:after="100" w:afterAutospacing="1"/>
      <w:widowControl/>
    </w:pPr>
    <w:rPr>
      <w:rFonts w:ascii="宋体" w:hAnsi="宋体" w:cs="宋体"/>
      <w:sz w:val="24"/>
      <w:szCs w:val="24"/>
    </w:rPr>
  </w:style>
  <w:style w:type="paragraph" w:styleId="1068">
    <w:name w:val="1"/>
    <w:basedOn w:val="741"/>
    <w:next w:val="741"/>
    <w:link w:val="741"/>
    <w:rPr>
      <w:szCs w:val="24"/>
    </w:rPr>
  </w:style>
  <w:style w:type="paragraph" w:styleId="1069">
    <w:name w:val="Char Char Char Char Char Char Char Char"/>
    <w:basedOn w:val="741"/>
    <w:next w:val="1069"/>
    <w:link w:val="741"/>
    <w:pPr>
      <w:jc w:val="left"/>
      <w:spacing w:after="160" w:line="240" w:lineRule="exact"/>
      <w:widowControl/>
    </w:pPr>
    <w:rPr>
      <w:rFonts w:ascii="Verdana" w:hAnsi="Verdana" w:eastAsia="宋体" w:cs="Times New Roman"/>
      <w:sz w:val="20"/>
      <w:szCs w:val="20"/>
      <w:lang w:eastAsia="en-US"/>
    </w:rPr>
  </w:style>
  <w:style w:type="paragraph" w:styleId="1070">
    <w:name w:val="目录 71"/>
    <w:basedOn w:val="741"/>
    <w:next w:val="741"/>
    <w:link w:val="741"/>
    <w:uiPriority w:val="99"/>
    <w:qFormat/>
    <w:pPr>
      <w:ind w:left="2520"/>
    </w:pPr>
  </w:style>
  <w:style w:type="paragraph" w:styleId="1071">
    <w:name w:val="p0"/>
    <w:basedOn w:val="741"/>
    <w:next w:val="1071"/>
    <w:link w:val="741"/>
    <w:uiPriority w:val="99"/>
    <w:pPr>
      <w:widowControl/>
    </w:pPr>
    <w:rPr>
      <w:rFonts w:cs="宋体"/>
      <w:szCs w:val="21"/>
    </w:rPr>
  </w:style>
  <w:style w:type="paragraph" w:styleId="1072">
    <w:name w:val="Table Text"/>
    <w:next w:val="1072"/>
    <w:link w:val="741"/>
    <w:pPr>
      <w:jc w:val="center"/>
      <w:spacing w:before="143" w:after="80"/>
    </w:pPr>
    <w:rPr>
      <w:rFonts w:ascii="仿宋_GB2312" w:hAnsi="宋体" w:eastAsia="仿宋_GB2312"/>
      <w:sz w:val="24"/>
      <w:lang w:val="en-US" w:eastAsia="zh-CN" w:bidi="ar-SA"/>
    </w:rPr>
  </w:style>
  <w:style w:type="paragraph" w:styleId="1073">
    <w:name w:val="菲页(卷)"/>
    <w:basedOn w:val="967"/>
    <w:next w:val="1039"/>
    <w:link w:val="741"/>
    <w:uiPriority w:val="99"/>
    <w:pPr>
      <w:ind w:left="432" w:hanging="432"/>
      <w:jc w:val="center"/>
      <w:widowControl/>
      <w:tabs>
        <w:tab w:val="left" w:pos="432" w:leader="none"/>
      </w:tabs>
      <w:outlineLvl w:val="1"/>
    </w:pPr>
    <w:rPr>
      <w:rFonts w:ascii="黑体" w:eastAsia="黑体"/>
      <w:sz w:val="52"/>
    </w:rPr>
  </w:style>
  <w:style w:type="paragraph" w:styleId="1074">
    <w:name w:val="xl29"/>
    <w:basedOn w:val="741"/>
    <w:next w:val="1074"/>
    <w:link w:val="74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75">
    <w:name w:val="2-2ji"/>
    <w:basedOn w:val="906"/>
    <w:next w:val="1075"/>
    <w:link w:val="741"/>
    <w:pPr>
      <w:spacing w:before="0" w:after="0" w:line="360" w:lineRule="auto"/>
    </w:pPr>
    <w:rPr>
      <w:rFonts w:ascii="宋体" w:hAnsi="宋体" w:eastAsia="宋体"/>
      <w:bCs/>
      <w:sz w:val="36"/>
      <w:szCs w:val="24"/>
    </w:rPr>
  </w:style>
  <w:style w:type="paragraph" w:styleId="1076">
    <w:name w:val="批注框文本1"/>
    <w:basedOn w:val="741"/>
    <w:next w:val="1076"/>
    <w:link w:val="741"/>
    <w:uiPriority w:val="99"/>
    <w:unhideWhenUsed/>
    <w:qFormat/>
    <w:rPr>
      <w:rFonts w:ascii="Times New Roman" w:hAnsi="Times New Roman"/>
      <w:sz w:val="18"/>
      <w:szCs w:val="18"/>
    </w:rPr>
  </w:style>
  <w:style w:type="paragraph" w:styleId="1077">
    <w:name w:val="font7"/>
    <w:basedOn w:val="741"/>
    <w:next w:val="1077"/>
    <w:link w:val="741"/>
    <w:pPr>
      <w:jc w:val="left"/>
      <w:spacing w:before="100" w:beforeAutospacing="1" w:after="100" w:afterAutospacing="1"/>
      <w:widowControl/>
    </w:pPr>
    <w:rPr>
      <w:rFonts w:hint="eastAsia" w:ascii="宋体" w:hAnsi="宋体" w:eastAsia="宋体" w:cs="Times New Roman"/>
      <w:sz w:val="18"/>
      <w:szCs w:val="18"/>
    </w:rPr>
  </w:style>
  <w:style w:type="paragraph" w:styleId="1078">
    <w:name w:val="TOC 标题1"/>
    <w:next w:val="1078"/>
    <w:link w:val="741"/>
    <w:uiPriority w:val="99"/>
    <w:unhideWhenUsed/>
    <w:qFormat/>
    <w:rPr>
      <w:lang w:val="en-US" w:eastAsia="zh-CN" w:bidi="ar-SA"/>
    </w:rPr>
  </w:style>
  <w:style w:type="paragraph" w:styleId="1079">
    <w:name w:val="索引 11"/>
    <w:basedOn w:val="741"/>
    <w:next w:val="741"/>
    <w:link w:val="741"/>
    <w:rPr>
      <w:rFonts w:ascii="宋体" w:hAnsi="宋体"/>
      <w:szCs w:val="18"/>
    </w:rPr>
  </w:style>
  <w:style w:type="paragraph" w:styleId="1080">
    <w:name w:val="Coms Alinea"/>
    <w:next w:val="1080"/>
    <w:link w:val="741"/>
    <w:pPr>
      <w:widowControl w:val="off"/>
    </w:pPr>
    <w:rPr>
      <w:rFonts w:ascii="Arial" w:hAnsi="Arial" w:cs="Arial"/>
      <w:lang w:val="en-US" w:eastAsia="zh-CN" w:bidi="ar-SA"/>
    </w:rPr>
  </w:style>
  <w:style w:type="paragraph" w:styleId="1081">
    <w:name w:val="普通 (Web)"/>
    <w:basedOn w:val="741"/>
    <w:next w:val="1081"/>
    <w:link w:val="741"/>
    <w:pPr>
      <w:jc w:val="left"/>
      <w:spacing w:before="100" w:beforeAutospacing="1" w:after="100" w:afterAutospacing="1"/>
      <w:widowControl/>
    </w:pPr>
    <w:rPr>
      <w:rFonts w:ascii="宋体" w:hAnsi="宋体" w:eastAsia="宋体" w:cs="Times New Roman"/>
      <w:sz w:val="24"/>
      <w:szCs w:val="24"/>
    </w:rPr>
  </w:style>
  <w:style w:type="paragraph" w:styleId="1082">
    <w:name w:val="目录 51"/>
    <w:basedOn w:val="741"/>
    <w:next w:val="741"/>
    <w:link w:val="741"/>
    <w:uiPriority w:val="99"/>
    <w:qFormat/>
    <w:pPr>
      <w:ind w:left="1680"/>
    </w:pPr>
  </w:style>
  <w:style w:type="paragraph" w:styleId="1083">
    <w:name w:val="Char"/>
    <w:basedOn w:val="741"/>
    <w:next w:val="1083"/>
    <w:link w:val="741"/>
    <w:qFormat/>
    <w:pPr>
      <w:ind w:firstLine="200"/>
      <w:tabs>
        <w:tab w:val="left" w:pos="360" w:leader="none"/>
      </w:tabs>
    </w:pPr>
    <w:rPr>
      <w:rFonts w:ascii="Times New Roman" w:hAnsi="Times New Roman" w:eastAsia="宋体" w:cs="Times New Roman"/>
      <w:sz w:val="28"/>
      <w:szCs w:val="30"/>
    </w:rPr>
  </w:style>
  <w:style w:type="paragraph" w:styleId="1084">
    <w:name w:val="font6"/>
    <w:basedOn w:val="741"/>
    <w:next w:val="1084"/>
    <w:link w:val="741"/>
    <w:pPr>
      <w:jc w:val="left"/>
      <w:spacing w:before="100" w:beforeAutospacing="1" w:after="100" w:afterAutospacing="1"/>
      <w:widowControl/>
    </w:pPr>
    <w:rPr>
      <w:rFonts w:hint="eastAsia" w:ascii="宋体" w:hAnsi="宋体" w:eastAsia="宋体" w:cs="Times New Roman"/>
      <w:sz w:val="28"/>
      <w:szCs w:val="28"/>
      <w:u w:val="single"/>
    </w:rPr>
  </w:style>
  <w:style w:type="paragraph" w:styleId="1085">
    <w:name w:val="_Style 37"/>
    <w:basedOn w:val="741"/>
    <w:next w:val="741"/>
    <w:link w:val="741"/>
    <w:rPr>
      <w:szCs w:val="24"/>
    </w:rPr>
  </w:style>
  <w:style w:type="paragraph" w:styleId="1086">
    <w:name w:val="菲页2"/>
    <w:basedOn w:val="882"/>
    <w:next w:val="1086"/>
    <w:link w:val="741"/>
    <w:uiPriority w:val="99"/>
    <w:pPr>
      <w:ind w:left="720" w:hanging="720"/>
      <w:jc w:val="center"/>
      <w:spacing w:before="120" w:after="120" w:line="360" w:lineRule="auto"/>
      <w:widowControl/>
      <w:tabs>
        <w:tab w:val="left" w:pos="720" w:leader="none"/>
      </w:tabs>
    </w:pPr>
    <w:rPr>
      <w:rFonts w:ascii="黑体" w:hAnsi="宋体" w:eastAsia="黑体"/>
      <w:b w:val="0"/>
      <w:sz w:val="44"/>
    </w:rPr>
  </w:style>
  <w:style w:type="paragraph" w:styleId="1087">
    <w:name w:val="table_1stline"/>
    <w:basedOn w:val="741"/>
    <w:next w:val="1087"/>
    <w:link w:val="741"/>
    <w:pPr>
      <w:jc w:val="left"/>
      <w:spacing w:before="120"/>
      <w:widowControl/>
    </w:pPr>
    <w:rPr>
      <w:rFonts w:ascii="Times New Roman" w:hAnsi="Times New Roman" w:eastAsia="宋体" w:cs="Times New Roman"/>
      <w:bCs/>
      <w:sz w:val="20"/>
      <w:szCs w:val="20"/>
      <w:lang w:val="de-DE" w:eastAsia="de-DE"/>
    </w:rPr>
  </w:style>
  <w:style w:type="paragraph" w:styleId="1088">
    <w:name w:val="目录 61"/>
    <w:basedOn w:val="741"/>
    <w:next w:val="741"/>
    <w:link w:val="741"/>
    <w:uiPriority w:val="99"/>
    <w:qFormat/>
    <w:pPr>
      <w:ind w:left="2100"/>
    </w:pPr>
  </w:style>
  <w:style w:type="paragraph" w:styleId="1089">
    <w:name w:val="WPSOffice手动目录 3"/>
    <w:next w:val="1089"/>
    <w:link w:val="741"/>
    <w:rPr>
      <w:lang w:val="en-US" w:eastAsia="zh-CN" w:bidi="ar-SA"/>
    </w:rPr>
  </w:style>
  <w:style w:type="paragraph" w:styleId="1090">
    <w:name w:val="xl30"/>
    <w:basedOn w:val="741"/>
    <w:next w:val="1090"/>
    <w:link w:val="741"/>
    <w:pPr>
      <w:jc w:val="center"/>
      <w:spacing w:before="100" w:beforeAutospacing="1" w:after="100" w:afterAutospacing="1"/>
      <w:widowControl/>
    </w:pPr>
    <w:rPr>
      <w:rFonts w:ascii="宋体" w:hAnsi="宋体" w:eastAsia="宋体" w:cs="Times New Roman"/>
      <w:b/>
      <w:bCs/>
      <w:sz w:val="36"/>
      <w:szCs w:val="36"/>
    </w:rPr>
  </w:style>
  <w:style w:type="table" w:styleId="1091">
    <w:name w:val="Grid Table 4"/>
    <w:next w:val="1091"/>
    <w:link w:val="741"/>
    <w:uiPriority w:val="59"/>
    <w:qFormat/>
    <w:rPr>
      <w:lang w:val="en-US" w:eastAsia="zh-CN" w:bidi="ar-SA"/>
    </w:rPr>
    <w:tblPr/>
  </w:style>
  <w:style w:type="table" w:styleId="1092">
    <w:name w:val="Grid Table 2"/>
    <w:next w:val="1092"/>
    <w:link w:val="741"/>
    <w:uiPriority w:val="99"/>
    <w:qFormat/>
    <w:rPr>
      <w:lang w:val="en-US" w:eastAsia="zh-CN" w:bidi="ar-SA"/>
    </w:rPr>
    <w:tblPr/>
  </w:style>
  <w:style w:type="table" w:styleId="1093">
    <w:name w:val="Bordered - Accent 1"/>
    <w:next w:val="1093"/>
    <w:link w:val="741"/>
    <w:uiPriority w:val="99"/>
    <w:qFormat/>
    <w:rPr>
      <w:lang w:val="en-US" w:eastAsia="zh-CN" w:bidi="ar-SA"/>
    </w:rPr>
    <w:tblPr/>
  </w:style>
  <w:style w:type="table" w:styleId="1094">
    <w:name w:val="List Table 2 - Accent 1"/>
    <w:next w:val="1094"/>
    <w:link w:val="741"/>
    <w:uiPriority w:val="99"/>
    <w:qFormat/>
    <w:rPr>
      <w:lang w:val="en-US" w:eastAsia="zh-CN" w:bidi="ar-SA"/>
    </w:rPr>
    <w:tblPr/>
  </w:style>
  <w:style w:type="table" w:styleId="1095">
    <w:name w:val="Bordered &amp; Lined - Accent 2"/>
    <w:next w:val="1095"/>
    <w:link w:val="741"/>
    <w:uiPriority w:val="99"/>
    <w:qFormat/>
    <w:rPr>
      <w:color w:val="404040"/>
      <w:lang w:val="en-US" w:eastAsia="zh-CN" w:bidi="ar-SA"/>
    </w:rPr>
    <w:tblPr/>
  </w:style>
  <w:style w:type="table" w:styleId="1096">
    <w:name w:val="Grid Table 5 Dark - Accent 6"/>
    <w:next w:val="1096"/>
    <w:link w:val="741"/>
    <w:uiPriority w:val="99"/>
    <w:qFormat/>
    <w:rPr>
      <w:lang w:val="en-US" w:eastAsia="zh-CN" w:bidi="ar-SA"/>
    </w:rPr>
    <w:tblPr/>
  </w:style>
  <w:style w:type="table" w:styleId="1097">
    <w:name w:val="Grid Table 4 - Accent 1"/>
    <w:next w:val="1097"/>
    <w:link w:val="741"/>
    <w:uiPriority w:val="59"/>
    <w:qFormat/>
    <w:rPr>
      <w:lang w:val="en-US" w:eastAsia="zh-CN" w:bidi="ar-SA"/>
    </w:rPr>
    <w:tblPr/>
  </w:style>
  <w:style w:type="table" w:styleId="1098">
    <w:name w:val="Grid Table 6 Colorful - Accent 4"/>
    <w:next w:val="1098"/>
    <w:link w:val="741"/>
    <w:uiPriority w:val="99"/>
    <w:qFormat/>
    <w:rPr>
      <w:lang w:val="en-US" w:eastAsia="zh-CN" w:bidi="ar-SA"/>
    </w:rPr>
    <w:tblPr/>
  </w:style>
  <w:style w:type="table" w:styleId="1099">
    <w:name w:val="List Table 4"/>
    <w:next w:val="1099"/>
    <w:link w:val="741"/>
    <w:uiPriority w:val="99"/>
    <w:qFormat/>
    <w:rPr>
      <w:lang w:val="en-US" w:eastAsia="zh-CN" w:bidi="ar-SA"/>
    </w:rPr>
    <w:tblPr/>
  </w:style>
  <w:style w:type="table" w:styleId="1100">
    <w:name w:val="List Table 7 Colorful - Accent 5"/>
    <w:next w:val="1100"/>
    <w:link w:val="741"/>
    <w:uiPriority w:val="99"/>
    <w:qFormat/>
    <w:rPr>
      <w:lang w:val="en-US" w:eastAsia="zh-CN" w:bidi="ar-SA"/>
    </w:rPr>
    <w:tblPr/>
  </w:style>
  <w:style w:type="table" w:styleId="1101">
    <w:name w:val="List Table 2 - Accent 5"/>
    <w:next w:val="1101"/>
    <w:link w:val="741"/>
    <w:uiPriority w:val="99"/>
    <w:qFormat/>
    <w:rPr>
      <w:lang w:val="en-US" w:eastAsia="zh-CN" w:bidi="ar-SA"/>
    </w:rPr>
    <w:tblPr/>
  </w:style>
  <w:style w:type="table" w:styleId="1102">
    <w:name w:val="Bordered &amp; Lined - Accent 4"/>
    <w:next w:val="1102"/>
    <w:link w:val="741"/>
    <w:uiPriority w:val="99"/>
    <w:qFormat/>
    <w:rPr>
      <w:color w:val="404040"/>
      <w:lang w:val="en-US" w:eastAsia="zh-CN" w:bidi="ar-SA"/>
    </w:rPr>
    <w:tblPr/>
  </w:style>
  <w:style w:type="table" w:styleId="1103">
    <w:name w:val="Grid Table 4 - Accent 4"/>
    <w:next w:val="1103"/>
    <w:link w:val="741"/>
    <w:uiPriority w:val="59"/>
    <w:qFormat/>
    <w:rPr>
      <w:lang w:val="en-US" w:eastAsia="zh-CN" w:bidi="ar-SA"/>
    </w:rPr>
    <w:tblPr/>
  </w:style>
  <w:style w:type="table" w:styleId="1104">
    <w:name w:val="Grid Table 1 Light"/>
    <w:next w:val="1104"/>
    <w:link w:val="741"/>
    <w:uiPriority w:val="99"/>
    <w:qFormat/>
    <w:rPr>
      <w:lang w:val="en-US" w:eastAsia="zh-CN" w:bidi="ar-SA"/>
    </w:rPr>
    <w:tblPr/>
  </w:style>
  <w:style w:type="table" w:styleId="1105">
    <w:name w:val="Grid Table 5 Dark- Accent 4"/>
    <w:next w:val="1105"/>
    <w:link w:val="741"/>
    <w:uiPriority w:val="99"/>
    <w:qFormat/>
    <w:rPr>
      <w:lang w:val="en-US" w:eastAsia="zh-CN" w:bidi="ar-SA"/>
    </w:rPr>
    <w:tblPr/>
  </w:style>
  <w:style w:type="table" w:styleId="1106">
    <w:name w:val="List Table 3 - Accent 6"/>
    <w:next w:val="1106"/>
    <w:link w:val="741"/>
    <w:uiPriority w:val="99"/>
    <w:qFormat/>
    <w:rPr>
      <w:lang w:val="en-US" w:eastAsia="zh-CN" w:bidi="ar-SA"/>
    </w:rPr>
    <w:tblPr/>
  </w:style>
  <w:style w:type="table" w:styleId="1107">
    <w:name w:val="Plain Table 4"/>
    <w:next w:val="1107"/>
    <w:link w:val="741"/>
    <w:uiPriority w:val="99"/>
    <w:qFormat/>
    <w:rPr>
      <w:lang w:val="en-US" w:eastAsia="zh-CN" w:bidi="ar-SA"/>
    </w:rPr>
    <w:tblPr/>
  </w:style>
  <w:style w:type="table" w:styleId="1108">
    <w:name w:val="List Table 1 Light - Accent 4"/>
    <w:next w:val="1108"/>
    <w:link w:val="741"/>
    <w:uiPriority w:val="99"/>
    <w:qFormat/>
    <w:rPr>
      <w:lang w:val="en-US" w:eastAsia="zh-CN" w:bidi="ar-SA"/>
    </w:rPr>
    <w:tblPr/>
  </w:style>
  <w:style w:type="table" w:styleId="1109">
    <w:name w:val="List Table 1 Light - Accent 2"/>
    <w:next w:val="1109"/>
    <w:link w:val="741"/>
    <w:uiPriority w:val="99"/>
    <w:qFormat/>
    <w:rPr>
      <w:lang w:val="en-US" w:eastAsia="zh-CN" w:bidi="ar-SA"/>
    </w:rPr>
    <w:tblPr/>
  </w:style>
  <w:style w:type="table" w:styleId="1110">
    <w:name w:val="List Table 3 - Accent 1"/>
    <w:next w:val="1110"/>
    <w:link w:val="741"/>
    <w:uiPriority w:val="99"/>
    <w:qFormat/>
    <w:rPr>
      <w:lang w:val="en-US" w:eastAsia="zh-CN" w:bidi="ar-SA"/>
    </w:rPr>
    <w:tblPr/>
  </w:style>
  <w:style w:type="table" w:styleId="1111">
    <w:name w:val="Lined - Accent"/>
    <w:next w:val="1111"/>
    <w:link w:val="741"/>
    <w:uiPriority w:val="99"/>
    <w:qFormat/>
    <w:rPr>
      <w:color w:val="404040"/>
      <w:lang w:val="en-US" w:eastAsia="zh-CN" w:bidi="ar-SA"/>
    </w:rPr>
    <w:tblPr/>
  </w:style>
  <w:style w:type="table" w:styleId="1112">
    <w:name w:val="List Table 7 Colorful - Accent 6"/>
    <w:next w:val="1112"/>
    <w:link w:val="741"/>
    <w:uiPriority w:val="99"/>
    <w:qFormat/>
    <w:rPr>
      <w:lang w:val="en-US" w:eastAsia="zh-CN" w:bidi="ar-SA"/>
    </w:rPr>
    <w:tblPr/>
  </w:style>
  <w:style w:type="table" w:styleId="1113">
    <w:name w:val="Grid Table 5 Dark"/>
    <w:next w:val="1113"/>
    <w:link w:val="741"/>
    <w:uiPriority w:val="99"/>
    <w:qFormat/>
    <w:rPr>
      <w:lang w:val="en-US" w:eastAsia="zh-CN" w:bidi="ar-SA"/>
    </w:rPr>
    <w:tblPr/>
  </w:style>
  <w:style w:type="table" w:styleId="1114">
    <w:name w:val="Grid Table 4 - Accent 6"/>
    <w:next w:val="1114"/>
    <w:link w:val="741"/>
    <w:uiPriority w:val="59"/>
    <w:qFormat/>
    <w:rPr>
      <w:lang w:val="en-US" w:eastAsia="zh-CN" w:bidi="ar-SA"/>
    </w:rPr>
    <w:tblPr/>
  </w:style>
  <w:style w:type="table" w:styleId="1115">
    <w:name w:val="Grid Table 6 Colorful - Accent 2"/>
    <w:next w:val="1115"/>
    <w:link w:val="741"/>
    <w:uiPriority w:val="99"/>
    <w:qFormat/>
    <w:rPr>
      <w:lang w:val="en-US" w:eastAsia="zh-CN" w:bidi="ar-SA"/>
    </w:rPr>
    <w:tblPr/>
  </w:style>
  <w:style w:type="table" w:styleId="1116">
    <w:name w:val="List Table 2 - Accent 6"/>
    <w:next w:val="1116"/>
    <w:link w:val="741"/>
    <w:uiPriority w:val="99"/>
    <w:qFormat/>
    <w:rPr>
      <w:lang w:val="en-US" w:eastAsia="zh-CN" w:bidi="ar-SA"/>
    </w:rPr>
    <w:tblPr/>
  </w:style>
  <w:style w:type="table" w:styleId="1117">
    <w:name w:val="Bordered - Accent 2"/>
    <w:next w:val="1117"/>
    <w:link w:val="741"/>
    <w:uiPriority w:val="99"/>
    <w:qFormat/>
    <w:rPr>
      <w:lang w:val="en-US" w:eastAsia="zh-CN" w:bidi="ar-SA"/>
    </w:rPr>
    <w:tblPr/>
  </w:style>
  <w:style w:type="table" w:styleId="1118">
    <w:name w:val="Grid Table 3 - Accent 6"/>
    <w:next w:val="1118"/>
    <w:link w:val="741"/>
    <w:uiPriority w:val="99"/>
    <w:qFormat/>
    <w:rPr>
      <w:lang w:val="en-US" w:eastAsia="zh-CN" w:bidi="ar-SA"/>
    </w:rPr>
    <w:tblPr/>
  </w:style>
  <w:style w:type="table" w:styleId="1119">
    <w:name w:val="Table Grid Light"/>
    <w:next w:val="1119"/>
    <w:link w:val="741"/>
    <w:uiPriority w:val="59"/>
    <w:qFormat/>
    <w:rPr>
      <w:lang w:val="en-US" w:eastAsia="zh-CN" w:bidi="ar-SA"/>
    </w:rPr>
    <w:tblPr/>
  </w:style>
  <w:style w:type="table" w:styleId="1120">
    <w:name w:val="Bordered - Accent 6"/>
    <w:next w:val="1120"/>
    <w:link w:val="741"/>
    <w:uiPriority w:val="99"/>
    <w:qFormat/>
    <w:rPr>
      <w:lang w:val="en-US" w:eastAsia="zh-CN" w:bidi="ar-SA"/>
    </w:rPr>
    <w:tblPr/>
  </w:style>
  <w:style w:type="table" w:styleId="1121">
    <w:name w:val="Grid Table 7 Colorful - Accent 6"/>
    <w:next w:val="1121"/>
    <w:link w:val="741"/>
    <w:uiPriority w:val="99"/>
    <w:qFormat/>
    <w:rPr>
      <w:lang w:val="en-US" w:eastAsia="zh-CN" w:bidi="ar-SA"/>
    </w:rPr>
    <w:tblPr/>
  </w:style>
  <w:style w:type="table" w:styleId="1122">
    <w:name w:val="Bordered &amp; Lined - Accent 1"/>
    <w:next w:val="1122"/>
    <w:link w:val="741"/>
    <w:uiPriority w:val="99"/>
    <w:qFormat/>
    <w:rPr>
      <w:color w:val="404040"/>
      <w:lang w:val="en-US" w:eastAsia="zh-CN" w:bidi="ar-SA"/>
    </w:rPr>
    <w:tblPr/>
  </w:style>
  <w:style w:type="table" w:styleId="1123">
    <w:name w:val="Grid Table 6 Colorful - Accent 3"/>
    <w:next w:val="1123"/>
    <w:link w:val="741"/>
    <w:uiPriority w:val="99"/>
    <w:qFormat/>
    <w:rPr>
      <w:lang w:val="en-US" w:eastAsia="zh-CN" w:bidi="ar-SA"/>
    </w:rPr>
    <w:tblPr/>
  </w:style>
  <w:style w:type="table" w:styleId="1124">
    <w:name w:val="List Table 7 Colorful - Accent 4"/>
    <w:next w:val="1124"/>
    <w:link w:val="741"/>
    <w:uiPriority w:val="99"/>
    <w:qFormat/>
    <w:rPr>
      <w:lang w:val="en-US" w:eastAsia="zh-CN" w:bidi="ar-SA"/>
    </w:rPr>
    <w:tblPr/>
  </w:style>
  <w:style w:type="table" w:styleId="1125">
    <w:name w:val="List Table 1 Light"/>
    <w:next w:val="1125"/>
    <w:link w:val="741"/>
    <w:uiPriority w:val="99"/>
    <w:qFormat/>
    <w:rPr>
      <w:lang w:val="en-US" w:eastAsia="zh-CN" w:bidi="ar-SA"/>
    </w:rPr>
    <w:tblPr/>
  </w:style>
  <w:style w:type="table" w:styleId="1126">
    <w:name w:val="Bordered &amp; Lined - Accent"/>
    <w:next w:val="1126"/>
    <w:link w:val="741"/>
    <w:uiPriority w:val="99"/>
    <w:qFormat/>
    <w:rPr>
      <w:color w:val="404040"/>
      <w:lang w:val="en-US" w:eastAsia="zh-CN" w:bidi="ar-SA"/>
    </w:rPr>
    <w:tblPr/>
  </w:style>
  <w:style w:type="table" w:styleId="1127">
    <w:name w:val="Grid Table 6 Colorful"/>
    <w:next w:val="1127"/>
    <w:link w:val="741"/>
    <w:uiPriority w:val="99"/>
    <w:qFormat/>
    <w:rPr>
      <w:lang w:val="en-US" w:eastAsia="zh-CN" w:bidi="ar-SA"/>
    </w:rPr>
    <w:tblPr/>
  </w:style>
  <w:style w:type="table" w:styleId="1128">
    <w:name w:val="List Table 4 - Accent 4"/>
    <w:next w:val="1128"/>
    <w:link w:val="741"/>
    <w:uiPriority w:val="99"/>
    <w:qFormat/>
    <w:rPr>
      <w:lang w:val="en-US" w:eastAsia="zh-CN" w:bidi="ar-SA"/>
    </w:rPr>
    <w:tblPr/>
  </w:style>
  <w:style w:type="table" w:styleId="1129">
    <w:name w:val="List Table 2"/>
    <w:next w:val="1129"/>
    <w:link w:val="741"/>
    <w:uiPriority w:val="99"/>
    <w:qFormat/>
    <w:rPr>
      <w:lang w:val="en-US" w:eastAsia="zh-CN" w:bidi="ar-SA"/>
    </w:rPr>
    <w:tblPr/>
  </w:style>
  <w:style w:type="table" w:styleId="1130">
    <w:name w:val="普通表格1"/>
    <w:next w:val="1130"/>
    <w:link w:val="741"/>
    <w:uiPriority w:val="99"/>
    <w:unhideWhenUsed/>
    <w:qFormat/>
    <w:rPr>
      <w:lang w:val="en-US" w:eastAsia="zh-CN" w:bidi="ar-SA"/>
    </w:rPr>
    <w:tblPr/>
  </w:style>
  <w:style w:type="table" w:styleId="1131">
    <w:name w:val="Grid Table 3 - Accent 4"/>
    <w:next w:val="1131"/>
    <w:link w:val="741"/>
    <w:uiPriority w:val="99"/>
    <w:qFormat/>
    <w:rPr>
      <w:lang w:val="en-US" w:eastAsia="zh-CN" w:bidi="ar-SA"/>
    </w:rPr>
    <w:tblPr/>
  </w:style>
  <w:style w:type="table" w:styleId="1132">
    <w:name w:val="List Table 5 Dark"/>
    <w:next w:val="1132"/>
    <w:link w:val="741"/>
    <w:uiPriority w:val="99"/>
    <w:qFormat/>
    <w:rPr>
      <w:lang w:val="en-US" w:eastAsia="zh-CN" w:bidi="ar-SA"/>
    </w:rPr>
    <w:tblPr/>
  </w:style>
  <w:style w:type="table" w:styleId="1133">
    <w:name w:val="Grid Table 4 - Accent 3"/>
    <w:next w:val="1133"/>
    <w:link w:val="741"/>
    <w:uiPriority w:val="59"/>
    <w:qFormat/>
    <w:rPr>
      <w:lang w:val="en-US" w:eastAsia="zh-CN" w:bidi="ar-SA"/>
    </w:rPr>
    <w:tblPr/>
  </w:style>
  <w:style w:type="table" w:styleId="1134">
    <w:name w:val="List Table 6 Colorful - Accent 3"/>
    <w:next w:val="1134"/>
    <w:link w:val="741"/>
    <w:uiPriority w:val="99"/>
    <w:qFormat/>
    <w:rPr>
      <w:lang w:val="en-US" w:eastAsia="zh-CN" w:bidi="ar-SA"/>
    </w:rPr>
    <w:tblPr/>
  </w:style>
  <w:style w:type="table" w:styleId="1135">
    <w:name w:val="List Table 7 Colorful - Accent 3"/>
    <w:next w:val="1135"/>
    <w:link w:val="741"/>
    <w:uiPriority w:val="99"/>
    <w:qFormat/>
    <w:rPr>
      <w:lang w:val="en-US" w:eastAsia="zh-CN" w:bidi="ar-SA"/>
    </w:rPr>
    <w:tblPr/>
  </w:style>
  <w:style w:type="table" w:styleId="1136">
    <w:name w:val="Lined - Accent 1"/>
    <w:next w:val="1136"/>
    <w:link w:val="741"/>
    <w:uiPriority w:val="99"/>
    <w:qFormat/>
    <w:rPr>
      <w:color w:val="404040"/>
      <w:lang w:val="en-US" w:eastAsia="zh-CN" w:bidi="ar-SA"/>
    </w:rPr>
    <w:tblPr/>
  </w:style>
  <w:style w:type="table" w:styleId="1137">
    <w:name w:val="List Table 4 - Accent 2"/>
    <w:next w:val="1137"/>
    <w:link w:val="741"/>
    <w:uiPriority w:val="99"/>
    <w:qFormat/>
    <w:rPr>
      <w:lang w:val="en-US" w:eastAsia="zh-CN" w:bidi="ar-SA"/>
    </w:rPr>
    <w:tblPr/>
  </w:style>
  <w:style w:type="table" w:styleId="1138">
    <w:name w:val="Bordered &amp; Lined - Accent 5"/>
    <w:next w:val="1138"/>
    <w:link w:val="741"/>
    <w:uiPriority w:val="99"/>
    <w:qFormat/>
    <w:rPr>
      <w:color w:val="404040"/>
      <w:lang w:val="en-US" w:eastAsia="zh-CN" w:bidi="ar-SA"/>
    </w:rPr>
    <w:tblPr/>
  </w:style>
  <w:style w:type="table" w:styleId="1139">
    <w:name w:val="List Table 2 - Accent 3"/>
    <w:next w:val="1139"/>
    <w:link w:val="741"/>
    <w:uiPriority w:val="99"/>
    <w:qFormat/>
    <w:rPr>
      <w:lang w:val="en-US" w:eastAsia="zh-CN" w:bidi="ar-SA"/>
    </w:rPr>
    <w:tblPr/>
  </w:style>
  <w:style w:type="table" w:styleId="1140">
    <w:name w:val="Grid Table 4 - Accent 2"/>
    <w:next w:val="1140"/>
    <w:link w:val="741"/>
    <w:uiPriority w:val="59"/>
    <w:qFormat/>
    <w:rPr>
      <w:lang w:val="en-US" w:eastAsia="zh-CN" w:bidi="ar-SA"/>
    </w:rPr>
    <w:tblPr/>
  </w:style>
  <w:style w:type="table" w:styleId="1141">
    <w:name w:val="Grid Table 7 Colorful - Accent 4"/>
    <w:next w:val="1141"/>
    <w:link w:val="741"/>
    <w:uiPriority w:val="99"/>
    <w:qFormat/>
    <w:rPr>
      <w:lang w:val="en-US" w:eastAsia="zh-CN" w:bidi="ar-SA"/>
    </w:rPr>
    <w:tblPr/>
  </w:style>
  <w:style w:type="table" w:styleId="1142">
    <w:name w:val="Lined - Accent 3"/>
    <w:next w:val="1142"/>
    <w:link w:val="741"/>
    <w:uiPriority w:val="99"/>
    <w:qFormat/>
    <w:rPr>
      <w:color w:val="404040"/>
      <w:lang w:val="en-US" w:eastAsia="zh-CN" w:bidi="ar-SA"/>
    </w:rPr>
    <w:tblPr/>
  </w:style>
  <w:style w:type="table" w:styleId="1143">
    <w:name w:val="List Table 1 Light - Accent 5"/>
    <w:next w:val="1143"/>
    <w:link w:val="741"/>
    <w:uiPriority w:val="99"/>
    <w:qFormat/>
    <w:rPr>
      <w:lang w:val="en-US" w:eastAsia="zh-CN" w:bidi="ar-SA"/>
    </w:rPr>
    <w:tblPr/>
  </w:style>
  <w:style w:type="table" w:styleId="1144">
    <w:name w:val="List Table 4 - Accent 6"/>
    <w:next w:val="1144"/>
    <w:link w:val="741"/>
    <w:uiPriority w:val="99"/>
    <w:qFormat/>
    <w:rPr>
      <w:lang w:val="en-US" w:eastAsia="zh-CN" w:bidi="ar-SA"/>
    </w:rPr>
    <w:tblPr/>
  </w:style>
  <w:style w:type="table" w:styleId="1145">
    <w:name w:val="Lined - Accent 2"/>
    <w:next w:val="1145"/>
    <w:link w:val="741"/>
    <w:uiPriority w:val="99"/>
    <w:qFormat/>
    <w:rPr>
      <w:color w:val="404040"/>
      <w:lang w:val="en-US" w:eastAsia="zh-CN" w:bidi="ar-SA"/>
    </w:rPr>
    <w:tblPr/>
  </w:style>
  <w:style w:type="table" w:styleId="1146">
    <w:name w:val="Grid Table 2 - Accent 5"/>
    <w:next w:val="1146"/>
    <w:link w:val="741"/>
    <w:uiPriority w:val="99"/>
    <w:qFormat/>
    <w:rPr>
      <w:lang w:val="en-US" w:eastAsia="zh-CN" w:bidi="ar-SA"/>
    </w:rPr>
    <w:tblPr/>
  </w:style>
  <w:style w:type="table" w:styleId="1147">
    <w:name w:val="List Table 5 Dark - Accent 2"/>
    <w:next w:val="1147"/>
    <w:link w:val="741"/>
    <w:uiPriority w:val="99"/>
    <w:qFormat/>
    <w:rPr>
      <w:lang w:val="en-US" w:eastAsia="zh-CN" w:bidi="ar-SA"/>
    </w:rPr>
    <w:tblPr/>
  </w:style>
  <w:style w:type="table" w:styleId="1148">
    <w:name w:val="Grid Table 2 - Accent 6"/>
    <w:next w:val="1148"/>
    <w:link w:val="741"/>
    <w:uiPriority w:val="99"/>
    <w:qFormat/>
    <w:rPr>
      <w:lang w:val="en-US" w:eastAsia="zh-CN" w:bidi="ar-SA"/>
    </w:rPr>
    <w:tblPr/>
  </w:style>
  <w:style w:type="table" w:styleId="1149">
    <w:name w:val="List Table 3 - Accent 2"/>
    <w:next w:val="1149"/>
    <w:link w:val="741"/>
    <w:uiPriority w:val="99"/>
    <w:qFormat/>
    <w:rPr>
      <w:lang w:val="en-US" w:eastAsia="zh-CN" w:bidi="ar-SA"/>
    </w:rPr>
    <w:tblPr/>
  </w:style>
  <w:style w:type="table" w:styleId="1150">
    <w:name w:val="Grid Table 2 - Accent 2"/>
    <w:next w:val="1150"/>
    <w:link w:val="741"/>
    <w:uiPriority w:val="99"/>
    <w:qFormat/>
    <w:rPr>
      <w:lang w:val="en-US" w:eastAsia="zh-CN" w:bidi="ar-SA"/>
    </w:rPr>
    <w:tblPr/>
  </w:style>
  <w:style w:type="table" w:styleId="1151">
    <w:name w:val="Grid Table 6 Colorful - Accent 1"/>
    <w:next w:val="1151"/>
    <w:link w:val="741"/>
    <w:uiPriority w:val="99"/>
    <w:qFormat/>
    <w:rPr>
      <w:lang w:val="en-US" w:eastAsia="zh-CN" w:bidi="ar-SA"/>
    </w:rPr>
    <w:tblPr/>
  </w:style>
  <w:style w:type="table" w:styleId="1152">
    <w:name w:val="List Table 5 Dark - Accent 3"/>
    <w:next w:val="1152"/>
    <w:link w:val="741"/>
    <w:uiPriority w:val="99"/>
    <w:qFormat/>
    <w:rPr>
      <w:lang w:val="en-US" w:eastAsia="zh-CN" w:bidi="ar-SA"/>
    </w:rPr>
    <w:tblPr/>
  </w:style>
  <w:style w:type="table" w:styleId="1153">
    <w:name w:val="Bordered &amp; Lined - Accent 6"/>
    <w:next w:val="1153"/>
    <w:link w:val="741"/>
    <w:uiPriority w:val="99"/>
    <w:qFormat/>
    <w:rPr>
      <w:color w:val="404040"/>
      <w:lang w:val="en-US" w:eastAsia="zh-CN" w:bidi="ar-SA"/>
    </w:rPr>
    <w:tblPr/>
  </w:style>
  <w:style w:type="table" w:styleId="1154">
    <w:name w:val="List Table 5 Dark - Accent 6"/>
    <w:next w:val="1154"/>
    <w:link w:val="741"/>
    <w:uiPriority w:val="99"/>
    <w:qFormat/>
    <w:rPr>
      <w:lang w:val="en-US" w:eastAsia="zh-CN" w:bidi="ar-SA"/>
    </w:rPr>
    <w:tblPr/>
  </w:style>
  <w:style w:type="table" w:styleId="1155">
    <w:name w:val="Bordered &amp; Lined - Accent 3"/>
    <w:next w:val="1155"/>
    <w:link w:val="741"/>
    <w:uiPriority w:val="99"/>
    <w:qFormat/>
    <w:rPr>
      <w:color w:val="404040"/>
      <w:lang w:val="en-US" w:eastAsia="zh-CN" w:bidi="ar-SA"/>
    </w:rPr>
    <w:tblPr/>
  </w:style>
  <w:style w:type="table" w:styleId="1156">
    <w:name w:val="Plain Table 3"/>
    <w:next w:val="1156"/>
    <w:link w:val="741"/>
    <w:uiPriority w:val="99"/>
    <w:qFormat/>
    <w:rPr>
      <w:lang w:val="en-US" w:eastAsia="zh-CN" w:bidi="ar-SA"/>
    </w:rPr>
    <w:tblPr/>
  </w:style>
  <w:style w:type="table" w:styleId="1157">
    <w:name w:val="Grid Table 7 Colorful"/>
    <w:next w:val="1157"/>
    <w:link w:val="741"/>
    <w:uiPriority w:val="99"/>
    <w:qFormat/>
    <w:rPr>
      <w:lang w:val="en-US" w:eastAsia="zh-CN" w:bidi="ar-SA"/>
    </w:rPr>
    <w:tblPr/>
  </w:style>
  <w:style w:type="table" w:styleId="1158">
    <w:name w:val="List Table 6 Colorful - Accent 5"/>
    <w:next w:val="1158"/>
    <w:link w:val="741"/>
    <w:uiPriority w:val="99"/>
    <w:qFormat/>
    <w:rPr>
      <w:lang w:val="en-US" w:eastAsia="zh-CN" w:bidi="ar-SA"/>
    </w:rPr>
    <w:tblPr/>
  </w:style>
  <w:style w:type="table" w:styleId="1159">
    <w:name w:val="Grid Table 7 Colorful - Accent 3"/>
    <w:next w:val="1159"/>
    <w:link w:val="741"/>
    <w:uiPriority w:val="99"/>
    <w:qFormat/>
    <w:rPr>
      <w:lang w:val="en-US" w:eastAsia="zh-CN" w:bidi="ar-SA"/>
    </w:rPr>
    <w:tblPr/>
  </w:style>
  <w:style w:type="table" w:styleId="1160">
    <w:name w:val="List Table 2 - Accent 2"/>
    <w:next w:val="1160"/>
    <w:link w:val="741"/>
    <w:uiPriority w:val="99"/>
    <w:qFormat/>
    <w:rPr>
      <w:lang w:val="en-US" w:eastAsia="zh-CN" w:bidi="ar-SA"/>
    </w:rPr>
    <w:tblPr/>
  </w:style>
  <w:style w:type="table" w:styleId="1161">
    <w:name w:val="Plain Table 2"/>
    <w:next w:val="1161"/>
    <w:link w:val="741"/>
    <w:uiPriority w:val="59"/>
    <w:qFormat/>
    <w:rPr>
      <w:lang w:val="en-US" w:eastAsia="zh-CN" w:bidi="ar-SA"/>
    </w:rPr>
    <w:tblPr/>
  </w:style>
  <w:style w:type="table" w:styleId="1162">
    <w:name w:val="List Table 6 Colorful - Accent 1"/>
    <w:next w:val="1162"/>
    <w:link w:val="741"/>
    <w:uiPriority w:val="99"/>
    <w:qFormat/>
    <w:rPr>
      <w:lang w:val="en-US" w:eastAsia="zh-CN" w:bidi="ar-SA"/>
    </w:rPr>
    <w:tblPr/>
  </w:style>
  <w:style w:type="table" w:styleId="1163">
    <w:name w:val="Grid Table 3 - Accent 1"/>
    <w:next w:val="1163"/>
    <w:link w:val="741"/>
    <w:uiPriority w:val="99"/>
    <w:qFormat/>
    <w:rPr>
      <w:lang w:val="en-US" w:eastAsia="zh-CN" w:bidi="ar-SA"/>
    </w:rPr>
    <w:tblPr/>
  </w:style>
  <w:style w:type="table" w:styleId="1164">
    <w:name w:val="List Table 5 Dark - Accent 1"/>
    <w:next w:val="1164"/>
    <w:link w:val="741"/>
    <w:uiPriority w:val="99"/>
    <w:qFormat/>
    <w:rPr>
      <w:lang w:val="en-US" w:eastAsia="zh-CN" w:bidi="ar-SA"/>
    </w:rPr>
    <w:tblPr/>
  </w:style>
  <w:style w:type="table" w:styleId="1165">
    <w:name w:val="List Table 5 Dark - Accent 4"/>
    <w:next w:val="1165"/>
    <w:link w:val="741"/>
    <w:uiPriority w:val="99"/>
    <w:qFormat/>
    <w:rPr>
      <w:lang w:val="en-US" w:eastAsia="zh-CN" w:bidi="ar-SA"/>
    </w:rPr>
    <w:tblPr/>
  </w:style>
  <w:style w:type="table" w:styleId="1166">
    <w:name w:val="Bordered - Accent 3"/>
    <w:next w:val="1166"/>
    <w:link w:val="741"/>
    <w:uiPriority w:val="99"/>
    <w:qFormat/>
    <w:rPr>
      <w:lang w:val="en-US" w:eastAsia="zh-CN" w:bidi="ar-SA"/>
    </w:rPr>
    <w:tblPr/>
  </w:style>
  <w:style w:type="table" w:styleId="1167">
    <w:name w:val="List Table 7 Colorful"/>
    <w:next w:val="1167"/>
    <w:link w:val="741"/>
    <w:uiPriority w:val="99"/>
    <w:qFormat/>
    <w:rPr>
      <w:lang w:val="en-US" w:eastAsia="zh-CN" w:bidi="ar-SA"/>
    </w:rPr>
    <w:tblPr/>
  </w:style>
  <w:style w:type="table" w:styleId="1168">
    <w:name w:val="Grid Table 6 Colorful - Accent 5"/>
    <w:next w:val="1168"/>
    <w:link w:val="741"/>
    <w:uiPriority w:val="99"/>
    <w:qFormat/>
    <w:rPr>
      <w:lang w:val="en-US" w:eastAsia="zh-CN" w:bidi="ar-SA"/>
    </w:rPr>
    <w:tblPr/>
  </w:style>
  <w:style w:type="table" w:styleId="1169">
    <w:name w:val="List Table 6 Colorful - Accent 4"/>
    <w:next w:val="1169"/>
    <w:link w:val="741"/>
    <w:uiPriority w:val="99"/>
    <w:qFormat/>
    <w:rPr>
      <w:lang w:val="en-US" w:eastAsia="zh-CN" w:bidi="ar-SA"/>
    </w:rPr>
    <w:tblPr/>
  </w:style>
  <w:style w:type="table" w:styleId="1170">
    <w:name w:val="Grid Table 7 Colorful - Accent 1"/>
    <w:next w:val="1170"/>
    <w:link w:val="741"/>
    <w:uiPriority w:val="99"/>
    <w:qFormat/>
    <w:rPr>
      <w:lang w:val="en-US" w:eastAsia="zh-CN" w:bidi="ar-SA"/>
    </w:rPr>
    <w:tblPr/>
  </w:style>
  <w:style w:type="table" w:styleId="1171">
    <w:name w:val="List Table 1 Light - Accent 3"/>
    <w:next w:val="1171"/>
    <w:link w:val="741"/>
    <w:uiPriority w:val="99"/>
    <w:qFormat/>
    <w:rPr>
      <w:lang w:val="en-US" w:eastAsia="zh-CN" w:bidi="ar-SA"/>
    </w:rPr>
    <w:tblPr/>
  </w:style>
  <w:style w:type="table" w:styleId="1172">
    <w:name w:val="Grid Table 6 Colorful - Accent 6"/>
    <w:next w:val="1172"/>
    <w:link w:val="741"/>
    <w:uiPriority w:val="99"/>
    <w:rPr>
      <w:lang w:val="en-US" w:eastAsia="zh-CN" w:bidi="ar-SA"/>
    </w:rPr>
    <w:tblPr/>
  </w:style>
  <w:style w:type="table" w:styleId="1173">
    <w:name w:val="Grid Table 3 - Accent 2"/>
    <w:next w:val="1173"/>
    <w:link w:val="741"/>
    <w:uiPriority w:val="99"/>
    <w:qFormat/>
    <w:rPr>
      <w:lang w:val="en-US" w:eastAsia="zh-CN" w:bidi="ar-SA"/>
    </w:rPr>
    <w:tblPr/>
  </w:style>
  <w:style w:type="table" w:styleId="1174">
    <w:name w:val="List Table 3 - Accent 4"/>
    <w:next w:val="1174"/>
    <w:link w:val="741"/>
    <w:uiPriority w:val="99"/>
    <w:qFormat/>
    <w:rPr>
      <w:lang w:val="en-US" w:eastAsia="zh-CN" w:bidi="ar-SA"/>
    </w:rPr>
    <w:tblPr/>
  </w:style>
  <w:style w:type="table" w:styleId="1175">
    <w:name w:val="Grid Table 2 - Accent 1"/>
    <w:next w:val="1175"/>
    <w:link w:val="741"/>
    <w:uiPriority w:val="99"/>
    <w:qFormat/>
    <w:rPr>
      <w:lang w:val="en-US" w:eastAsia="zh-CN" w:bidi="ar-SA"/>
    </w:rPr>
    <w:tblPr/>
  </w:style>
  <w:style w:type="table" w:styleId="1176">
    <w:name w:val="List Table 4 - Accent 5"/>
    <w:next w:val="1176"/>
    <w:link w:val="741"/>
    <w:uiPriority w:val="99"/>
    <w:qFormat/>
    <w:rPr>
      <w:lang w:val="en-US" w:eastAsia="zh-CN" w:bidi="ar-SA"/>
    </w:rPr>
    <w:tblPr/>
  </w:style>
  <w:style w:type="table" w:styleId="1177">
    <w:name w:val="Grid Table 3 - Accent 5"/>
    <w:next w:val="1177"/>
    <w:link w:val="741"/>
    <w:uiPriority w:val="99"/>
    <w:qFormat/>
    <w:rPr>
      <w:lang w:val="en-US" w:eastAsia="zh-CN" w:bidi="ar-SA"/>
    </w:rPr>
    <w:tblPr/>
  </w:style>
  <w:style w:type="table" w:styleId="1178">
    <w:name w:val="Grid Table 7 Colorful - Accent 5"/>
    <w:next w:val="1178"/>
    <w:link w:val="741"/>
    <w:uiPriority w:val="99"/>
    <w:qFormat/>
    <w:rPr>
      <w:lang w:val="en-US" w:eastAsia="zh-CN" w:bidi="ar-SA"/>
    </w:rPr>
    <w:tblPr/>
  </w:style>
  <w:style w:type="table" w:styleId="1179">
    <w:name w:val="Grid Table 7 Colorful - Accent 2"/>
    <w:next w:val="1179"/>
    <w:link w:val="741"/>
    <w:uiPriority w:val="99"/>
    <w:qFormat/>
    <w:rPr>
      <w:lang w:val="en-US" w:eastAsia="zh-CN" w:bidi="ar-SA"/>
    </w:rPr>
    <w:tblPr/>
  </w:style>
  <w:style w:type="table" w:styleId="1180">
    <w:name w:val="Bordered - Accent 4"/>
    <w:next w:val="1180"/>
    <w:link w:val="741"/>
    <w:uiPriority w:val="99"/>
    <w:qFormat/>
    <w:rPr>
      <w:lang w:val="en-US" w:eastAsia="zh-CN" w:bidi="ar-SA"/>
    </w:rPr>
    <w:tblPr/>
  </w:style>
  <w:style w:type="table" w:styleId="1181">
    <w:name w:val="Grid Table 3"/>
    <w:next w:val="1181"/>
    <w:link w:val="741"/>
    <w:uiPriority w:val="99"/>
    <w:qFormat/>
    <w:rPr>
      <w:lang w:val="en-US" w:eastAsia="zh-CN" w:bidi="ar-SA"/>
    </w:rPr>
    <w:tblPr/>
  </w:style>
  <w:style w:type="table" w:styleId="1182">
    <w:name w:val="Grid Table 5 Dark - Accent 5"/>
    <w:next w:val="1182"/>
    <w:link w:val="741"/>
    <w:uiPriority w:val="99"/>
    <w:qFormat/>
    <w:rPr>
      <w:lang w:val="en-US" w:eastAsia="zh-CN" w:bidi="ar-SA"/>
    </w:rPr>
    <w:tblPr/>
  </w:style>
  <w:style w:type="table" w:styleId="1183">
    <w:name w:val="Grid Table 1 Light - Accent 6"/>
    <w:next w:val="1183"/>
    <w:link w:val="741"/>
    <w:uiPriority w:val="99"/>
    <w:qFormat/>
    <w:rPr>
      <w:lang w:val="en-US" w:eastAsia="zh-CN" w:bidi="ar-SA"/>
    </w:rPr>
    <w:tblPr/>
  </w:style>
  <w:style w:type="table" w:styleId="1184">
    <w:name w:val="List Table 7 Colorful - Accent 2"/>
    <w:next w:val="1184"/>
    <w:link w:val="741"/>
    <w:uiPriority w:val="99"/>
    <w:qFormat/>
    <w:rPr>
      <w:lang w:val="en-US" w:eastAsia="zh-CN" w:bidi="ar-SA"/>
    </w:rPr>
    <w:tblPr/>
  </w:style>
  <w:style w:type="table" w:styleId="1185">
    <w:name w:val="Table Normal"/>
    <w:next w:val="1185"/>
    <w:link w:val="741"/>
    <w:uiPriority w:val="2"/>
    <w:unhideWhenUsed/>
    <w:qFormat/>
    <w:pPr>
      <w:widowControl w:val="off"/>
    </w:pPr>
    <w:rPr>
      <w:sz w:val="22"/>
      <w:szCs w:val="22"/>
      <w:lang w:val="en-US" w:eastAsia="en-US" w:bidi="ar-SA"/>
    </w:rPr>
    <w:tblPr/>
  </w:style>
  <w:style w:type="table" w:styleId="1186">
    <w:name w:val="List Table 1 Light - Accent 1"/>
    <w:next w:val="1186"/>
    <w:link w:val="741"/>
    <w:uiPriority w:val="99"/>
    <w:qFormat/>
    <w:rPr>
      <w:lang w:val="en-US" w:eastAsia="zh-CN" w:bidi="ar-SA"/>
    </w:rPr>
    <w:tblPr/>
  </w:style>
  <w:style w:type="table" w:styleId="1187">
    <w:name w:val="Grid Table 5 Dark - Accent 2"/>
    <w:next w:val="1187"/>
    <w:link w:val="741"/>
    <w:uiPriority w:val="99"/>
    <w:qFormat/>
    <w:rPr>
      <w:lang w:val="en-US" w:eastAsia="zh-CN" w:bidi="ar-SA"/>
    </w:rPr>
    <w:tblPr/>
  </w:style>
  <w:style w:type="table" w:styleId="1188">
    <w:name w:val="List Table 3"/>
    <w:next w:val="1188"/>
    <w:link w:val="741"/>
    <w:uiPriority w:val="99"/>
    <w:qFormat/>
    <w:rPr>
      <w:lang w:val="en-US" w:eastAsia="zh-CN" w:bidi="ar-SA"/>
    </w:rPr>
    <w:tblPr/>
  </w:style>
  <w:style w:type="table" w:styleId="1189">
    <w:name w:val="Grid Table 1 Light - Accent 1"/>
    <w:next w:val="1189"/>
    <w:link w:val="741"/>
    <w:uiPriority w:val="99"/>
    <w:qFormat/>
    <w:rPr>
      <w:lang w:val="en-US" w:eastAsia="zh-CN" w:bidi="ar-SA"/>
    </w:rPr>
    <w:tblPr/>
  </w:style>
  <w:style w:type="table" w:styleId="1190">
    <w:name w:val="Grid Table 3 - Accent 3"/>
    <w:next w:val="1190"/>
    <w:link w:val="741"/>
    <w:uiPriority w:val="99"/>
    <w:qFormat/>
    <w:rPr>
      <w:lang w:val="en-US" w:eastAsia="zh-CN" w:bidi="ar-SA"/>
    </w:rPr>
    <w:tblPr/>
  </w:style>
  <w:style w:type="table" w:styleId="1191">
    <w:name w:val="List Table 3 - Accent 3"/>
    <w:next w:val="1191"/>
    <w:link w:val="741"/>
    <w:uiPriority w:val="99"/>
    <w:qFormat/>
    <w:rPr>
      <w:lang w:val="en-US" w:eastAsia="zh-CN" w:bidi="ar-SA"/>
    </w:rPr>
    <w:tblPr/>
  </w:style>
  <w:style w:type="table" w:styleId="1192">
    <w:name w:val="Grid Table 5 Dark- Accent 1"/>
    <w:next w:val="1192"/>
    <w:link w:val="741"/>
    <w:uiPriority w:val="99"/>
    <w:qFormat/>
    <w:rPr>
      <w:lang w:val="en-US" w:eastAsia="zh-CN" w:bidi="ar-SA"/>
    </w:rPr>
    <w:tblPr/>
  </w:style>
  <w:style w:type="table" w:styleId="1193">
    <w:name w:val="List Table 6 Colorful - Accent 2"/>
    <w:next w:val="1193"/>
    <w:link w:val="741"/>
    <w:uiPriority w:val="99"/>
    <w:qFormat/>
    <w:rPr>
      <w:lang w:val="en-US" w:eastAsia="zh-CN" w:bidi="ar-SA"/>
    </w:rPr>
    <w:tblPr/>
  </w:style>
  <w:style w:type="table" w:styleId="1194">
    <w:name w:val="List Table 4 - Accent 3"/>
    <w:next w:val="1194"/>
    <w:link w:val="741"/>
    <w:uiPriority w:val="99"/>
    <w:qFormat/>
    <w:rPr>
      <w:lang w:val="en-US" w:eastAsia="zh-CN" w:bidi="ar-SA"/>
    </w:rPr>
    <w:tblPr/>
  </w:style>
  <w:style w:type="table" w:styleId="1195">
    <w:name w:val="List Table 6 Colorful"/>
    <w:next w:val="1195"/>
    <w:link w:val="741"/>
    <w:uiPriority w:val="99"/>
    <w:qFormat/>
    <w:rPr>
      <w:lang w:val="en-US" w:eastAsia="zh-CN" w:bidi="ar-SA"/>
    </w:rPr>
    <w:tblPr/>
  </w:style>
  <w:style w:type="table" w:styleId="1196">
    <w:name w:val="Grid Table 2 - Accent 4"/>
    <w:next w:val="1196"/>
    <w:link w:val="741"/>
    <w:uiPriority w:val="99"/>
    <w:qFormat/>
    <w:rPr>
      <w:lang w:val="en-US" w:eastAsia="zh-CN" w:bidi="ar-SA"/>
    </w:rPr>
    <w:tblPr/>
  </w:style>
  <w:style w:type="table" w:styleId="1197">
    <w:name w:val="List Table 2 - Accent 4"/>
    <w:next w:val="1197"/>
    <w:link w:val="741"/>
    <w:uiPriority w:val="99"/>
    <w:qFormat/>
    <w:rPr>
      <w:lang w:val="en-US" w:eastAsia="zh-CN" w:bidi="ar-SA"/>
    </w:rPr>
    <w:tblPr/>
  </w:style>
  <w:style w:type="table" w:styleId="1198">
    <w:name w:val="Grid Table 5 Dark - Accent 3"/>
    <w:next w:val="1198"/>
    <w:link w:val="741"/>
    <w:uiPriority w:val="99"/>
    <w:qFormat/>
    <w:rPr>
      <w:lang w:val="en-US" w:eastAsia="zh-CN" w:bidi="ar-SA"/>
    </w:rPr>
    <w:tblPr/>
  </w:style>
  <w:style w:type="table" w:styleId="1199">
    <w:name w:val="Grid Table 2 - Accent 3"/>
    <w:next w:val="1199"/>
    <w:link w:val="741"/>
    <w:uiPriority w:val="99"/>
    <w:qFormat/>
    <w:rPr>
      <w:lang w:val="en-US" w:eastAsia="zh-CN" w:bidi="ar-SA"/>
    </w:rPr>
    <w:tblPr/>
  </w:style>
  <w:style w:type="table" w:styleId="1200">
    <w:name w:val="List Table 5 Dark - Accent 5"/>
    <w:next w:val="1200"/>
    <w:link w:val="741"/>
    <w:uiPriority w:val="99"/>
    <w:qFormat/>
    <w:rPr>
      <w:lang w:val="en-US" w:eastAsia="zh-CN" w:bidi="ar-SA"/>
    </w:rPr>
    <w:tblPr/>
  </w:style>
  <w:style w:type="table" w:styleId="1201">
    <w:name w:val="Grid Table 1 Light - Accent 4"/>
    <w:next w:val="1201"/>
    <w:link w:val="741"/>
    <w:uiPriority w:val="99"/>
    <w:qFormat/>
    <w:rPr>
      <w:lang w:val="en-US" w:eastAsia="zh-CN" w:bidi="ar-SA"/>
    </w:rPr>
    <w:tblPr/>
  </w:style>
  <w:style w:type="table" w:styleId="1202">
    <w:name w:val="Grid Table 1 Light - Accent 3"/>
    <w:next w:val="1202"/>
    <w:link w:val="741"/>
    <w:uiPriority w:val="99"/>
    <w:qFormat/>
    <w:rPr>
      <w:lang w:val="en-US" w:eastAsia="zh-CN" w:bidi="ar-SA"/>
    </w:rPr>
    <w:tblPr/>
  </w:style>
  <w:style w:type="table" w:styleId="1203">
    <w:name w:val="List Table 6 Colorful - Accent 6"/>
    <w:next w:val="1203"/>
    <w:link w:val="741"/>
    <w:uiPriority w:val="99"/>
    <w:qFormat/>
    <w:rPr>
      <w:lang w:val="en-US" w:eastAsia="zh-CN" w:bidi="ar-SA"/>
    </w:rPr>
    <w:tblPr/>
  </w:style>
  <w:style w:type="table" w:styleId="1204">
    <w:name w:val="List Table 7 Colorful - Accent 1"/>
    <w:next w:val="1204"/>
    <w:link w:val="741"/>
    <w:uiPriority w:val="99"/>
    <w:qFormat/>
    <w:rPr>
      <w:lang w:val="en-US" w:eastAsia="zh-CN" w:bidi="ar-SA"/>
    </w:rPr>
    <w:tblPr/>
  </w:style>
  <w:style w:type="table" w:styleId="1205">
    <w:name w:val="Bordered"/>
    <w:next w:val="1205"/>
    <w:link w:val="741"/>
    <w:uiPriority w:val="99"/>
    <w:qFormat/>
    <w:rPr>
      <w:lang w:val="en-US" w:eastAsia="zh-CN" w:bidi="ar-SA"/>
    </w:rPr>
    <w:tblPr/>
  </w:style>
  <w:style w:type="table" w:styleId="1206">
    <w:name w:val="Grid Table 1 Light - Accent 5"/>
    <w:next w:val="1206"/>
    <w:link w:val="741"/>
    <w:uiPriority w:val="99"/>
    <w:qFormat/>
    <w:rPr>
      <w:lang w:val="en-US" w:eastAsia="zh-CN" w:bidi="ar-SA"/>
    </w:rPr>
    <w:tblPr/>
  </w:style>
  <w:style w:type="table" w:styleId="1207">
    <w:name w:val="Lined - Accent 6"/>
    <w:next w:val="1207"/>
    <w:link w:val="741"/>
    <w:uiPriority w:val="99"/>
    <w:qFormat/>
    <w:rPr>
      <w:color w:val="404040"/>
      <w:lang w:val="en-US" w:eastAsia="zh-CN" w:bidi="ar-SA"/>
    </w:rPr>
    <w:tblPr/>
  </w:style>
  <w:style w:type="table" w:styleId="1208">
    <w:name w:val="Grid Table 4 - Accent 5"/>
    <w:next w:val="1208"/>
    <w:link w:val="741"/>
    <w:uiPriority w:val="59"/>
    <w:qFormat/>
    <w:rPr>
      <w:lang w:val="en-US" w:eastAsia="zh-CN" w:bidi="ar-SA"/>
    </w:rPr>
    <w:tblPr/>
  </w:style>
  <w:style w:type="table" w:styleId="1209">
    <w:name w:val="Bordered - Accent 5"/>
    <w:next w:val="1209"/>
    <w:link w:val="741"/>
    <w:uiPriority w:val="99"/>
    <w:qFormat/>
    <w:rPr>
      <w:lang w:val="en-US" w:eastAsia="zh-CN" w:bidi="ar-SA"/>
    </w:rPr>
    <w:tblPr/>
  </w:style>
  <w:style w:type="table" w:styleId="1210">
    <w:name w:val="Lined - Accent 5"/>
    <w:next w:val="1210"/>
    <w:link w:val="741"/>
    <w:uiPriority w:val="99"/>
    <w:qFormat/>
    <w:rPr>
      <w:color w:val="404040"/>
      <w:lang w:val="en-US" w:eastAsia="zh-CN" w:bidi="ar-SA"/>
    </w:rPr>
    <w:tblPr/>
  </w:style>
  <w:style w:type="table" w:styleId="1211">
    <w:name w:val="List Table 4 - Accent 1"/>
    <w:next w:val="1211"/>
    <w:link w:val="741"/>
    <w:uiPriority w:val="99"/>
    <w:qFormat/>
    <w:rPr>
      <w:lang w:val="en-US" w:eastAsia="zh-CN" w:bidi="ar-SA"/>
    </w:rPr>
    <w:tblPr/>
  </w:style>
  <w:style w:type="table" w:styleId="1212">
    <w:name w:val="List Table 1 Light - Accent 6"/>
    <w:next w:val="1212"/>
    <w:link w:val="741"/>
    <w:uiPriority w:val="99"/>
    <w:qFormat/>
    <w:rPr>
      <w:lang w:val="en-US" w:eastAsia="zh-CN" w:bidi="ar-SA"/>
    </w:rPr>
    <w:tblPr/>
  </w:style>
  <w:style w:type="table" w:styleId="1213">
    <w:name w:val="Lined - Accent 4"/>
    <w:next w:val="1213"/>
    <w:link w:val="741"/>
    <w:uiPriority w:val="99"/>
    <w:qFormat/>
    <w:rPr>
      <w:color w:val="404040"/>
      <w:lang w:val="en-US" w:eastAsia="zh-CN" w:bidi="ar-SA"/>
    </w:rPr>
    <w:tblPr/>
  </w:style>
  <w:style w:type="table" w:styleId="1214">
    <w:name w:val="List Table 3 - Accent 5"/>
    <w:next w:val="1214"/>
    <w:link w:val="741"/>
    <w:uiPriority w:val="99"/>
    <w:qFormat/>
    <w:rPr>
      <w:lang w:val="en-US" w:eastAsia="zh-CN" w:bidi="ar-SA"/>
    </w:rPr>
    <w:tblPr/>
  </w:style>
  <w:style w:type="table" w:styleId="1215">
    <w:name w:val="Grid Table 1 Light - Accent 2"/>
    <w:next w:val="1215"/>
    <w:link w:val="741"/>
    <w:uiPriority w:val="99"/>
    <w:qFormat/>
    <w:rPr>
      <w:lang w:val="en-US" w:eastAsia="zh-CN" w:bidi="ar-SA"/>
    </w:rPr>
    <w:tblPr/>
  </w:style>
  <w:style w:type="table" w:styleId="1216">
    <w:name w:val="Plain Table 1"/>
    <w:next w:val="1216"/>
    <w:link w:val="741"/>
    <w:uiPriority w:val="59"/>
    <w:qFormat/>
    <w:rPr>
      <w:lang w:val="en-US" w:eastAsia="zh-CN" w:bidi="ar-SA"/>
    </w:rPr>
    <w:tblPr/>
  </w:style>
  <w:style w:type="table" w:styleId="1217">
    <w:name w:val="Plain Table 5"/>
    <w:next w:val="1217"/>
    <w:link w:val="741"/>
    <w:uiPriority w:val="99"/>
    <w:qFormat/>
    <w:rPr>
      <w:lang w:val="en-US" w:eastAsia="zh-CN" w:bidi="ar-SA"/>
    </w:rPr>
    <w:tblPr/>
  </w:style>
  <w:style w:type="paragraph" w:styleId="1218">
    <w:name w:val="正文文本11"/>
    <w:basedOn w:val="741"/>
    <w:next w:val="1043"/>
    <w:link w:val="741"/>
    <w:uiPriority w:val="99"/>
    <w:qFormat/>
    <w:rPr>
      <w:rFonts w:ascii="楷体_GB2312" w:hAnsi="Arial" w:eastAsia="楷体_GB2312"/>
      <w:sz w:val="28"/>
      <w:szCs w:val="28"/>
    </w:rPr>
  </w:style>
  <w:style w:type="paragraph" w:styleId="1219">
    <w:name w:val="标题 411"/>
    <w:basedOn w:val="741"/>
    <w:next w:val="741"/>
    <w:link w:val="741"/>
    <w:uiPriority w:val="99"/>
    <w:qFormat/>
    <w:pPr>
      <w:keepLines/>
      <w:keepNext/>
      <w:spacing w:before="280" w:after="290" w:line="376" w:lineRule="auto"/>
      <w:outlineLvl w:val="3"/>
    </w:pPr>
    <w:rPr>
      <w:rFonts w:ascii="Arial" w:hAnsi="Arial" w:eastAsia="黑体" w:cs="Arial"/>
      <w:b/>
      <w:bCs/>
      <w:sz w:val="28"/>
      <w:szCs w:val="28"/>
    </w:rPr>
  </w:style>
  <w:style w:type="character" w:styleId="1220" w:default="1">
    <w:name w:val="Default Paragraph Font"/>
    <w:uiPriority w:val="1"/>
    <w:semiHidden/>
    <w:unhideWhenUsed/>
  </w:style>
  <w:style w:type="numbering" w:styleId="1221" w:default="1">
    <w:name w:val="No List"/>
    <w:uiPriority w:val="99"/>
    <w:semiHidden/>
    <w:unhideWhenUsed/>
  </w:style>
  <w:style w:type="table" w:styleId="12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wmf"/><Relationship Id="rId13" Type="http://schemas.openxmlformats.org/officeDocument/2006/relationships/oleObject" Target="embeddings/oleObject1.bin"/><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南通市通州天元建设监理咨询有限公司</cp:lastModifiedBy>
  <cp:revision>6</cp:revision>
  <dcterms:created xsi:type="dcterms:W3CDTF">2024-03-11T05:27:00Z</dcterms:created>
  <dcterms:modified xsi:type="dcterms:W3CDTF">2026-06-12T07:45:17Z</dcterms:modified>
</cp:coreProperties>
</file>