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left"/>
        <w:spacing w:line="480" w:lineRule="auto"/>
        <w:rPr>
          <w:rFonts w:ascii="宋体" w:hAnsi="宋体"/>
          <w:b/>
          <w:sz w:val="48"/>
          <w:szCs w:val="48"/>
        </w:rPr>
      </w:pPr>
      <w:r>
        <w:rPr>
          <w:rFonts w:hint="eastAsia" w:ascii="宋体" w:hAnsi="宋体"/>
          <w:b/>
          <w:sz w:val="48"/>
          <w:szCs w:val="48"/>
        </w:rPr>
        <w:t xml:space="preserve">    淮安市公共资源交易中心涟水分中心</w:t>
      </w:r>
      <w:r>
        <w:rPr>
          <w:rFonts w:ascii="宋体" w:hAnsi="宋体"/>
          <w:b/>
          <w:sz w:val="48"/>
          <w:szCs w:val="48"/>
        </w:rPr>
      </w:r>
      <w:r/>
    </w:p>
    <w:p>
      <w:pPr>
        <w:pStyle w:val="888"/>
        <w:jc w:val="center"/>
        <w:spacing w:line="480" w:lineRule="auto"/>
        <w:rPr>
          <w:rFonts w:ascii="宋体" w:hAnsi="宋体"/>
          <w:b/>
          <w:sz w:val="52"/>
          <w:szCs w:val="52"/>
        </w:rPr>
      </w:pPr>
      <w:r>
        <w:rPr>
          <w:rFonts w:hint="eastAsia" w:ascii="宋体" w:hAnsi="宋体"/>
          <w:b/>
          <w:sz w:val="52"/>
          <w:szCs w:val="52"/>
        </w:rPr>
        <w:t xml:space="preserve">采购项目“全流程不见面交易”</w:t>
      </w:r>
      <w:r>
        <w:rPr>
          <w:rFonts w:ascii="宋体" w:hAnsi="宋体"/>
          <w:b/>
          <w:sz w:val="52"/>
          <w:szCs w:val="52"/>
        </w:rPr>
      </w:r>
      <w:r/>
    </w:p>
    <w:p>
      <w:pPr>
        <w:pStyle w:val="888"/>
        <w:jc w:val="center"/>
        <w:spacing w:line="480" w:lineRule="auto"/>
        <w:rPr>
          <w:rFonts w:ascii="宋体" w:hAnsi="宋体"/>
          <w:b/>
          <w:sz w:val="52"/>
          <w:szCs w:val="52"/>
        </w:rPr>
      </w:pPr>
      <w:r>
        <w:rPr>
          <w:rFonts w:hint="eastAsia" w:ascii="宋体" w:hAnsi="宋体"/>
          <w:b/>
          <w:sz w:val="52"/>
          <w:szCs w:val="52"/>
        </w:rPr>
        <w:t xml:space="preserve">竞争性磋商文件</w:t>
      </w:r>
      <w:r>
        <w:rPr>
          <w:rFonts w:ascii="宋体" w:hAnsi="宋体"/>
          <w:b/>
          <w:sz w:val="52"/>
          <w:szCs w:val="52"/>
        </w:rPr>
      </w:r>
      <w:r/>
    </w:p>
    <w:p>
      <w:pPr>
        <w:pStyle w:val="900"/>
      </w:pPr>
      <w:r/>
      <w:r/>
    </w:p>
    <w:p>
      <w:pPr>
        <w:pStyle w:val="888"/>
        <w:ind w:firstLine="688"/>
        <w:jc w:val="center"/>
        <w:spacing w:line="480" w:lineRule="auto"/>
        <w:rPr>
          <w:rFonts w:hint="eastAsia" w:ascii="宋体" w:hAnsi="宋体" w:eastAsia="宋体" w:cs="Times New Roman"/>
          <w:b/>
          <w:sz w:val="36"/>
          <w:szCs w:val="36"/>
          <w:u w:val="none"/>
          <w:lang w:val="en-US" w:eastAsia="zh-CN"/>
        </w:rPr>
      </w:pPr>
      <w:r>
        <w:rPr>
          <w:rFonts w:hint="eastAsia" w:ascii="宋体" w:hAnsi="宋体"/>
          <w:b/>
          <w:sz w:val="36"/>
          <w:szCs w:val="36"/>
        </w:rPr>
        <w:t xml:space="preserve">项目名称:</w:t>
      </w:r>
      <w:r>
        <w:rPr>
          <w:rFonts w:hint="eastAsia"/>
        </w:rPr>
        <w:t xml:space="preserve"> </w:t>
      </w:r>
      <w:r>
        <w:rPr>
          <w:rFonts w:hint="eastAsia" w:ascii="宋体" w:hAnsi="宋体" w:eastAsia="宋体" w:cs="Times New Roman"/>
          <w:b/>
          <w:sz w:val="36"/>
          <w:szCs w:val="36"/>
          <w:u w:val="none"/>
        </w:rPr>
        <w:t xml:space="preserve">淮安市</w:t>
      </w:r>
      <w:r>
        <w:rPr>
          <w:rFonts w:hint="eastAsia" w:ascii="宋体" w:hAnsi="宋体" w:eastAsia="宋体" w:cs="Times New Roman"/>
          <w:b/>
          <w:sz w:val="36"/>
          <w:szCs w:val="36"/>
          <w:u w:val="none"/>
          <w:lang w:val="en-US" w:eastAsia="zh-CN"/>
        </w:rPr>
        <w:t xml:space="preserve">涟水县公安局2026年物业服务</w:t>
      </w:r>
      <w:r>
        <w:rPr>
          <w:rFonts w:hint="eastAsia" w:ascii="宋体" w:hAnsi="宋体" w:eastAsia="宋体" w:cs="Times New Roman"/>
          <w:b/>
          <w:sz w:val="36"/>
          <w:szCs w:val="36"/>
          <w:u w:val="none"/>
          <w:lang w:val="en-US" w:eastAsia="zh-CN"/>
        </w:rPr>
      </w:r>
      <w:r/>
    </w:p>
    <w:p>
      <w:pPr>
        <w:pStyle w:val="888"/>
        <w:ind w:firstLine="688"/>
        <w:jc w:val="center"/>
        <w:spacing w:line="480" w:lineRule="auto"/>
        <w:rPr>
          <w:rFonts w:hint="eastAsia" w:ascii="宋体" w:hAnsi="宋体"/>
          <w:b/>
          <w:sz w:val="36"/>
          <w:szCs w:val="36"/>
          <w:u w:val="none"/>
        </w:rPr>
      </w:pPr>
      <w:r>
        <w:rPr>
          <w:rFonts w:hint="eastAsia" w:ascii="宋体" w:hAnsi="宋体" w:eastAsia="宋体" w:cs="Times New Roman"/>
          <w:b/>
          <w:sz w:val="36"/>
          <w:szCs w:val="36"/>
          <w:u w:val="none"/>
          <w:lang w:val="en-US" w:eastAsia="zh-CN"/>
        </w:rPr>
        <w:t xml:space="preserve">采购</w:t>
      </w:r>
      <w:r>
        <w:rPr>
          <w:rFonts w:hint="eastAsia" w:ascii="宋体" w:hAnsi="宋体" w:eastAsia="宋体" w:cs="Times New Roman"/>
          <w:b/>
          <w:sz w:val="36"/>
          <w:szCs w:val="36"/>
          <w:u w:val="none"/>
        </w:rPr>
        <w:t xml:space="preserve">项目</w:t>
      </w:r>
      <w:r>
        <w:rPr>
          <w:rFonts w:hint="eastAsia" w:ascii="宋体" w:hAnsi="宋体"/>
          <w:b/>
          <w:sz w:val="36"/>
          <w:szCs w:val="36"/>
          <w:u w:val="none"/>
        </w:rPr>
      </w:r>
      <w:r/>
    </w:p>
    <w:p>
      <w:pPr>
        <w:pStyle w:val="888"/>
        <w:jc w:val="center"/>
        <w:rPr>
          <w:rFonts w:hint="eastAsia" w:ascii="宋体" w:hAnsi="宋体"/>
          <w:b/>
          <w:sz w:val="36"/>
          <w:szCs w:val="36"/>
        </w:rPr>
      </w:pPr>
      <w:r>
        <w:rPr>
          <w:rFonts w:hint="eastAsia" w:ascii="宋体" w:hAnsi="宋体"/>
          <w:b/>
          <w:sz w:val="36"/>
          <w:szCs w:val="36"/>
        </w:rPr>
      </w:r>
      <w:r/>
    </w:p>
    <w:p>
      <w:pPr>
        <w:pStyle w:val="888"/>
        <w:ind w:firstLine="688"/>
        <w:jc w:val="center"/>
        <w:rPr>
          <w:rFonts w:hint="eastAsia" w:ascii="宋体" w:hAnsi="宋体"/>
          <w:b/>
          <w:sz w:val="28"/>
        </w:rPr>
      </w:pPr>
      <w:r>
        <w:rPr>
          <w:rFonts w:hint="eastAsia" w:ascii="宋体" w:hAnsi="宋体"/>
          <w:b/>
          <w:sz w:val="36"/>
          <w:szCs w:val="36"/>
        </w:rPr>
        <w:t xml:space="preserve">项目编号:</w:t>
      </w:r>
      <w:r>
        <w:rPr>
          <w:rFonts w:ascii="宋体" w:hAnsi="宋体"/>
          <w:b/>
          <w:sz w:val="32"/>
          <w:szCs w:val="32"/>
        </w:rPr>
        <w:t xml:space="preserve"> JSZC-320826-JZCG-C2026-0008</w:t>
      </w:r>
      <w:r>
        <w:rPr>
          <w:rFonts w:hint="eastAsia" w:ascii="宋体" w:hAnsi="宋体"/>
          <w:b/>
          <w:sz w:val="28"/>
        </w:rPr>
      </w:r>
      <w:r/>
    </w:p>
    <w:p>
      <w:pPr>
        <w:pStyle w:val="888"/>
        <w:ind w:firstLine="688"/>
        <w:jc w:val="center"/>
        <w:spacing w:line="480" w:lineRule="auto"/>
        <w:rPr>
          <w:rFonts w:hint="eastAsia" w:ascii="宋体" w:hAnsi="宋体"/>
          <w:b/>
          <w:sz w:val="36"/>
          <w:szCs w:val="36"/>
        </w:rPr>
      </w:pPr>
      <w:r>
        <w:rPr>
          <w:rFonts w:hint="eastAsia" w:ascii="宋体" w:hAnsi="宋体"/>
          <w:b/>
          <w:sz w:val="36"/>
          <w:szCs w:val="36"/>
        </w:rPr>
      </w:r>
      <w:r/>
    </w:p>
    <w:p>
      <w:pPr>
        <w:pStyle w:val="888"/>
        <w:ind w:firstLine="688"/>
        <w:jc w:val="center"/>
        <w:spacing w:line="480" w:lineRule="auto"/>
        <w:rPr>
          <w:rFonts w:hint="eastAsia" w:ascii="宋体" w:hAnsi="宋体"/>
          <w:b/>
          <w:sz w:val="28"/>
          <w:u w:val="single"/>
        </w:rPr>
      </w:pPr>
      <w:r>
        <w:rPr>
          <w:rFonts w:hint="eastAsia" w:ascii="宋体" w:hAnsi="宋体"/>
          <w:b/>
          <w:sz w:val="36"/>
          <w:szCs w:val="36"/>
        </w:rPr>
        <w:t xml:space="preserve">采购单位：</w:t>
      </w:r>
      <w:r>
        <w:rPr>
          <w:rFonts w:hint="eastAsia" w:ascii="宋体" w:hAnsi="宋体"/>
          <w:b/>
          <w:sz w:val="36"/>
          <w:szCs w:val="36"/>
          <w:u w:val="single"/>
          <w:lang w:val="en-US" w:eastAsia="zh-CN"/>
        </w:rPr>
        <w:t xml:space="preserve">涟水县公安局</w:t>
      </w:r>
      <w:r>
        <w:rPr>
          <w:rFonts w:hint="eastAsia" w:ascii="宋体" w:hAnsi="宋体"/>
          <w:b/>
          <w:sz w:val="28"/>
          <w:u w:val="single"/>
        </w:rPr>
      </w:r>
      <w:r/>
    </w:p>
    <w:p>
      <w:pPr>
        <w:pStyle w:val="888"/>
        <w:ind w:firstLine="688"/>
        <w:jc w:val="center"/>
        <w:spacing w:line="480" w:lineRule="auto"/>
        <w:rPr>
          <w:rFonts w:hint="eastAsia" w:ascii="宋体" w:hAnsi="宋体"/>
          <w:b/>
          <w:sz w:val="36"/>
          <w:szCs w:val="36"/>
        </w:rPr>
      </w:pPr>
      <w:r>
        <w:rPr>
          <w:rFonts w:hint="eastAsia" w:ascii="宋体" w:hAnsi="宋体"/>
          <w:b/>
          <w:sz w:val="36"/>
          <w:szCs w:val="36"/>
        </w:rPr>
      </w:r>
      <w:r/>
    </w:p>
    <w:p>
      <w:pPr>
        <w:pStyle w:val="888"/>
        <w:ind w:firstLine="688"/>
        <w:jc w:val="center"/>
        <w:spacing w:line="480" w:lineRule="auto"/>
        <w:rPr>
          <w:rFonts w:hint="eastAsia"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淮安市公共资源交易中心涟水分中心</w:t>
      </w:r>
      <w:r>
        <w:rPr>
          <w:rFonts w:hint="eastAsia" w:ascii="宋体" w:hAnsi="宋体"/>
          <w:b/>
          <w:sz w:val="36"/>
          <w:szCs w:val="36"/>
          <w:u w:val="single"/>
        </w:rPr>
      </w:r>
      <w:r/>
    </w:p>
    <w:p>
      <w:pPr>
        <w:pStyle w:val="888"/>
        <w:spacing w:line="480" w:lineRule="auto"/>
        <w:rPr>
          <w:rFonts w:hint="eastAsia" w:ascii="宋体" w:hAnsi="宋体"/>
          <w:b/>
          <w:sz w:val="28"/>
        </w:rPr>
      </w:pPr>
      <w:r>
        <w:rPr>
          <w:rFonts w:hint="eastAsia" w:ascii="宋体" w:hAnsi="宋体"/>
          <w:b/>
          <w:sz w:val="28"/>
        </w:rPr>
      </w:r>
      <w:r/>
    </w:p>
    <w:p>
      <w:pPr>
        <w:pStyle w:val="888"/>
        <w:jc w:val="center"/>
        <w:spacing w:line="480" w:lineRule="auto"/>
        <w:rPr>
          <w:rFonts w:hint="eastAsia" w:ascii="宋体" w:hAnsi="宋体"/>
          <w:b/>
          <w:sz w:val="36"/>
          <w:szCs w:val="36"/>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六</w:t>
      </w:r>
      <w:r>
        <w:rPr>
          <w:rFonts w:hint="eastAsia" w:ascii="宋体" w:hAnsi="宋体"/>
          <w:b/>
          <w:sz w:val="36"/>
          <w:szCs w:val="36"/>
        </w:rPr>
        <w:t xml:space="preserve">月</w:t>
      </w:r>
      <w:r>
        <w:rPr>
          <w:rFonts w:hint="eastAsia" w:ascii="宋体" w:hAnsi="宋体"/>
          <w:b/>
          <w:sz w:val="36"/>
          <w:szCs w:val="36"/>
          <w:lang w:val="en-US" w:eastAsia="zh-CN"/>
        </w:rPr>
        <w:t xml:space="preserve">十</w:t>
      </w:r>
      <w:r>
        <w:rPr>
          <w:rFonts w:hint="eastAsia" w:ascii="宋体" w:hAnsi="宋体"/>
          <w:b/>
          <w:sz w:val="36"/>
          <w:szCs w:val="36"/>
          <w:lang w:val="en-US" w:eastAsia="zh-CN"/>
        </w:rPr>
        <w:t xml:space="preserve">六</w:t>
      </w:r>
      <w:r>
        <w:rPr>
          <w:rFonts w:hint="eastAsia" w:ascii="宋体" w:hAnsi="宋体"/>
          <w:b/>
          <w:sz w:val="36"/>
          <w:szCs w:val="36"/>
        </w:rPr>
        <w:t xml:space="preserve">日</w:t>
      </w:r>
      <w:r>
        <w:rPr>
          <w:rFonts w:hint="eastAsia" w:ascii="宋体" w:hAnsi="宋体"/>
          <w:b/>
          <w:sz w:val="36"/>
          <w:szCs w:val="36"/>
        </w:rPr>
      </w:r>
      <w:r/>
    </w:p>
    <w:p>
      <w:pPr>
        <w:pStyle w:val="888"/>
        <w:spacing w:line="480" w:lineRule="auto"/>
        <w:rPr>
          <w:rFonts w:hint="eastAsia" w:ascii="宋体" w:hAnsi="宋体"/>
          <w:b/>
          <w:sz w:val="36"/>
          <w:szCs w:val="36"/>
        </w:rPr>
      </w:pPr>
      <w:r>
        <w:rPr>
          <w:rFonts w:hint="eastAsia" w:ascii="宋体" w:hAnsi="宋体"/>
          <w:b/>
          <w:sz w:val="36"/>
          <w:szCs w:val="36"/>
        </w:rPr>
      </w:r>
      <w:r/>
    </w:p>
    <w:p>
      <w:pPr>
        <w:pStyle w:val="888"/>
        <w:ind w:firstLine="3626"/>
        <w:rPr>
          <w:rFonts w:hint="eastAsia" w:ascii="宋体" w:hAnsi="宋体"/>
          <w:bCs/>
          <w:sz w:val="44"/>
        </w:rPr>
      </w:pPr>
      <w:r>
        <w:rPr>
          <w:rFonts w:hint="eastAsia" w:ascii="宋体" w:hAnsi="宋体"/>
          <w:bCs/>
          <w:sz w:val="44"/>
        </w:rPr>
        <w:t xml:space="preserve">目   录</w:t>
      </w:r>
      <w:r>
        <w:rPr>
          <w:rFonts w:hint="eastAsia" w:ascii="宋体" w:hAnsi="宋体"/>
          <w:bCs/>
          <w:sz w:val="44"/>
        </w:rPr>
      </w:r>
      <w:r/>
    </w:p>
    <w:p>
      <w:pPr>
        <w:pStyle w:val="943"/>
        <w:tabs>
          <w:tab w:val="right" w:pos="9736" w:leader="dot"/>
        </w:tabs>
        <w:rPr>
          <w:rFonts w:ascii="宋体" w:hAnsi="宋体"/>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"_Toc148099611"</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第一章</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磋商文件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_Toc148099611 \h </w:instrText>
      </w:r>
      <w:r>
        <w:rPr>
          <w:rFonts w:ascii="宋体" w:hAnsi="宋体"/>
          <w:sz w:val="28"/>
          <w:szCs w:val="28"/>
        </w:rPr>
        <w:fldChar w:fldCharType="separate"/>
      </w:r>
      <w:r>
        <w:rPr>
          <w:rFonts w:hint="eastAsia" w:ascii="宋体" w:hAnsi="宋体"/>
          <w:sz w:val="28"/>
          <w:szCs w:val="28"/>
        </w:rPr>
        <w:t xml:space="preserve">3</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"_Toc148099612"</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第一部分</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_Toc148099612 \h </w:instrText>
      </w:r>
      <w:r>
        <w:rPr>
          <w:rFonts w:ascii="宋体" w:hAnsi="宋体"/>
          <w:sz w:val="28"/>
          <w:szCs w:val="28"/>
        </w:rPr>
        <w:fldChar w:fldCharType="separate"/>
      </w:r>
      <w:r>
        <w:rPr>
          <w:rFonts w:hint="eastAsia" w:ascii="宋体" w:hAnsi="宋体"/>
          <w:sz w:val="28"/>
          <w:szCs w:val="28"/>
        </w:rPr>
        <w:t xml:space="preserve">3</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"_Toc148099613"</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第二部分</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_Toc148099613 \h </w:instrText>
      </w:r>
      <w:r>
        <w:rPr>
          <w:rFonts w:ascii="宋体" w:hAnsi="宋体"/>
          <w:sz w:val="28"/>
          <w:szCs w:val="28"/>
        </w:rPr>
        <w:fldChar w:fldCharType="separate"/>
      </w:r>
      <w:r>
        <w:rPr>
          <w:rFonts w:hint="eastAsia" w:ascii="宋体" w:hAnsi="宋体"/>
          <w:sz w:val="28"/>
          <w:szCs w:val="28"/>
        </w:rPr>
        <w:t xml:space="preserve">7</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"_Toc148099614"</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第三部分</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_Toc148099614 \h </w:instrText>
      </w:r>
      <w:r>
        <w:rPr>
          <w:rFonts w:ascii="宋体" w:hAnsi="宋体"/>
          <w:sz w:val="28"/>
          <w:szCs w:val="28"/>
        </w:rPr>
        <w:fldChar w:fldCharType="separate"/>
      </w:r>
      <w:r>
        <w:rPr>
          <w:rFonts w:hint="eastAsia" w:ascii="宋体" w:hAnsi="宋体"/>
          <w:sz w:val="28"/>
          <w:szCs w:val="28"/>
        </w:rPr>
        <w:t xml:space="preserve">26</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"_Toc148099615"</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第四部分</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合同</w:t>
      </w:r>
      <w:bookmarkStart w:id="1" w:name="_Hlt148099627"/>
      <w:r>
        <w:rPr>
          <w:rStyle w:val="971"/>
          <w:rFonts w:hint="eastAsia" w:ascii="宋体" w:hAnsi="宋体"/>
          <w:bCs/>
          <w:color w:val="000000"/>
          <w:sz w:val="28"/>
          <w:szCs w:val="28"/>
        </w:rPr>
        <w:t xml:space="preserve">格</w:t>
      </w:r>
      <w:bookmarkEnd w:id="1"/>
      <w:r>
        <w:rPr>
          <w:rStyle w:val="971"/>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_Toc148099615 \h </w:instrText>
      </w:r>
      <w:r>
        <w:rPr>
          <w:rFonts w:ascii="宋体" w:hAnsi="宋体"/>
          <w:sz w:val="28"/>
          <w:szCs w:val="28"/>
        </w:rPr>
        <w:fldChar w:fldCharType="separate"/>
      </w:r>
      <w:r>
        <w:rPr>
          <w:rFonts w:hint="eastAsia" w:ascii="宋体" w:hAnsi="宋体"/>
          <w:sz w:val="28"/>
          <w:szCs w:val="28"/>
        </w:rPr>
        <w:t xml:space="preserve">29</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"_Toc148099616"</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color w:val="000000"/>
          <w:sz w:val="28"/>
          <w:szCs w:val="28"/>
        </w:rPr>
        <w:t xml:space="preserve">第五部分</w:t>
      </w:r>
      <w:r>
        <w:rPr>
          <w:rStyle w:val="971"/>
          <w:rFonts w:ascii="宋体" w:hAnsi="宋体"/>
          <w:color w:val="000000"/>
          <w:sz w:val="28"/>
          <w:szCs w:val="28"/>
        </w:rPr>
        <w:t xml:space="preserve">  </w:t>
      </w:r>
      <w:r>
        <w:rPr>
          <w:rStyle w:val="971"/>
          <w:rFonts w:hint="eastAsia" w:ascii="宋体" w:hAnsi="宋体"/>
          <w:color w:val="000000"/>
          <w:sz w:val="28"/>
          <w:szCs w:val="28"/>
        </w:rPr>
        <w:t xml:space="preserve">项目采购需求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_Toc148099616 \h </w:instrText>
      </w:r>
      <w:r>
        <w:rPr>
          <w:rFonts w:ascii="宋体" w:hAnsi="宋体"/>
          <w:sz w:val="28"/>
          <w:szCs w:val="28"/>
        </w:rPr>
        <w:fldChar w:fldCharType="separate"/>
      </w:r>
      <w:r>
        <w:rPr>
          <w:rFonts w:hint="eastAsia" w:ascii="宋体" w:hAnsi="宋体"/>
          <w:sz w:val="28"/>
          <w:szCs w:val="28"/>
        </w:rPr>
        <w:t xml:space="preserve">29</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43"/>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"_Toc148099617"</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第二章</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响</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应</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文</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件</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格</w:t>
      </w:r>
      <w:r>
        <w:rPr>
          <w:rStyle w:val="971"/>
          <w:rFonts w:ascii="宋体" w:hAnsi="宋体"/>
          <w:bCs/>
          <w:color w:val="000000"/>
          <w:sz w:val="28"/>
          <w:szCs w:val="28"/>
        </w:rPr>
        <w:t xml:space="preserve"> </w:t>
      </w:r>
      <w:r>
        <w:rPr>
          <w:rStyle w:val="971"/>
          <w:rFonts w:hint="eastAsia" w:ascii="宋体" w:hAnsi="宋体"/>
          <w:bCs/>
          <w:color w:val="000000"/>
          <w:sz w:val="28"/>
          <w:szCs w:val="28"/>
        </w:rPr>
        <w:t xml:space="preserve">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_Toc148099617 \h </w:instrText>
      </w:r>
      <w:r>
        <w:rPr>
          <w:rFonts w:ascii="宋体" w:hAnsi="宋体"/>
          <w:sz w:val="28"/>
          <w:szCs w:val="28"/>
        </w:rPr>
        <w:fldChar w:fldCharType="separate"/>
      </w:r>
      <w:r>
        <w:rPr>
          <w:rFonts w:hint="eastAsia" w:ascii="宋体" w:hAnsi="宋体"/>
          <w:sz w:val="28"/>
          <w:szCs w:val="28"/>
        </w:rPr>
        <w:t xml:space="preserve">44</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"_Toc148099618"</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一、磋商函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_Toc148099618 \h </w:instrText>
      </w:r>
      <w:r>
        <w:rPr>
          <w:rFonts w:ascii="宋体" w:hAnsi="宋体"/>
          <w:sz w:val="28"/>
          <w:szCs w:val="28"/>
        </w:rPr>
        <w:fldChar w:fldCharType="separate"/>
      </w:r>
      <w:r>
        <w:rPr>
          <w:rFonts w:hint="eastAsia" w:ascii="宋体" w:hAnsi="宋体"/>
          <w:sz w:val="28"/>
          <w:szCs w:val="28"/>
        </w:rPr>
        <w:t xml:space="preserve">46</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"_Toc148099619"</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二、报价一览表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_Toc148099619 \h </w:instrText>
      </w:r>
      <w:r>
        <w:rPr>
          <w:rFonts w:ascii="宋体" w:hAnsi="宋体"/>
          <w:sz w:val="28"/>
          <w:szCs w:val="28"/>
        </w:rPr>
        <w:fldChar w:fldCharType="separate"/>
      </w:r>
      <w:r>
        <w:rPr>
          <w:rFonts w:hint="eastAsia" w:ascii="宋体" w:hAnsi="宋体"/>
          <w:sz w:val="28"/>
          <w:szCs w:val="28"/>
        </w:rPr>
        <w:t xml:space="preserve">48</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"_Toc148099620"</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三、报价明细表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_Toc148099620 \h </w:instrText>
      </w:r>
      <w:r>
        <w:rPr>
          <w:rFonts w:ascii="宋体" w:hAnsi="宋体"/>
          <w:sz w:val="28"/>
          <w:szCs w:val="28"/>
        </w:rPr>
        <w:fldChar w:fldCharType="separate"/>
      </w:r>
      <w:r>
        <w:rPr>
          <w:rFonts w:hint="eastAsia" w:ascii="宋体" w:hAnsi="宋体"/>
          <w:sz w:val="28"/>
          <w:szCs w:val="28"/>
        </w:rPr>
        <w:t xml:space="preserve">49</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"_Toc148099621"</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四、拟派项目负责人及主要人员基本情况表</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_Toc148099621 \h </w:instrText>
      </w:r>
      <w:r>
        <w:rPr>
          <w:rFonts w:ascii="宋体" w:hAnsi="宋体"/>
          <w:sz w:val="28"/>
          <w:szCs w:val="28"/>
        </w:rPr>
        <w:fldChar w:fldCharType="separate"/>
      </w:r>
      <w:r>
        <w:rPr>
          <w:rFonts w:hint="eastAsia" w:ascii="宋体" w:hAnsi="宋体"/>
          <w:sz w:val="28"/>
          <w:szCs w:val="28"/>
        </w:rPr>
        <w:t xml:space="preserve">50</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"_Toc148099622"</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五、服务承诺</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_Toc148099622 \h </w:instrText>
      </w:r>
      <w:r>
        <w:rPr>
          <w:rFonts w:ascii="宋体" w:hAnsi="宋体"/>
          <w:sz w:val="28"/>
          <w:szCs w:val="28"/>
        </w:rPr>
        <w:fldChar w:fldCharType="separate"/>
      </w:r>
      <w:r>
        <w:rPr>
          <w:rFonts w:hint="eastAsia" w:ascii="宋体" w:hAnsi="宋体"/>
          <w:sz w:val="28"/>
          <w:szCs w:val="28"/>
        </w:rPr>
        <w:t xml:space="preserve">51</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"_Toc148099623"</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六、资质审查时磋商供应商必须提交的资格证明文件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_Toc148099623 \h </w:instrText>
      </w:r>
      <w:r>
        <w:rPr>
          <w:rFonts w:ascii="宋体" w:hAnsi="宋体"/>
          <w:sz w:val="28"/>
          <w:szCs w:val="28"/>
        </w:rPr>
        <w:fldChar w:fldCharType="separate"/>
      </w:r>
      <w:r>
        <w:rPr>
          <w:rFonts w:hint="eastAsia" w:ascii="宋体" w:hAnsi="宋体"/>
          <w:sz w:val="28"/>
          <w:szCs w:val="28"/>
        </w:rPr>
        <w:t xml:space="preserve">52</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"_Toc148099624"</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七、最终价格评审时磋商供应商需提供的证明文件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_Toc148099624 \h </w:instrText>
      </w:r>
      <w:r>
        <w:rPr>
          <w:rFonts w:ascii="宋体" w:hAnsi="宋体"/>
          <w:sz w:val="28"/>
          <w:szCs w:val="28"/>
        </w:rPr>
        <w:fldChar w:fldCharType="separate"/>
      </w:r>
      <w:r>
        <w:rPr>
          <w:rFonts w:hint="eastAsia" w:ascii="宋体" w:hAnsi="宋体"/>
          <w:sz w:val="28"/>
          <w:szCs w:val="28"/>
        </w:rPr>
        <w:t xml:space="preserve">53</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"_Toc148099625"</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八、磋商供应商认为有必要提供并说明的其它资料</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_Toc148099625 \h </w:instrText>
      </w:r>
      <w:r>
        <w:rPr>
          <w:rFonts w:ascii="宋体" w:hAnsi="宋体"/>
          <w:sz w:val="28"/>
          <w:szCs w:val="28"/>
        </w:rPr>
        <w:fldChar w:fldCharType="separate"/>
      </w:r>
      <w:r>
        <w:rPr>
          <w:rFonts w:hint="eastAsia" w:ascii="宋体" w:hAnsi="宋体"/>
          <w:sz w:val="28"/>
          <w:szCs w:val="28"/>
        </w:rPr>
        <w:t xml:space="preserve">53</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952"/>
        <w:tabs>
          <w:tab w:val="right" w:pos="9736" w:leader="dot"/>
        </w:tabs>
        <w:rPr>
          <w:rFonts w:ascii="宋体" w:hAnsi="宋体"/>
          <w:sz w:val="28"/>
          <w:szCs w:val="28"/>
        </w:rPr>
      </w:pPr>
      <w:r>
        <w:rPr>
          <w:rStyle w:val="971"/>
          <w:rFonts w:ascii="宋体" w:hAnsi="宋体"/>
          <w:color w:val="000000"/>
          <w:sz w:val="28"/>
          <w:szCs w:val="28"/>
        </w:rPr>
        <w:fldChar w:fldCharType="begin"/>
      </w:r>
      <w:r>
        <w:rPr>
          <w:rStyle w:val="971"/>
          <w:rFonts w:ascii="宋体" w:hAnsi="宋体"/>
          <w:color w:val="000000"/>
          <w:sz w:val="28"/>
          <w:szCs w:val="28"/>
        </w:rPr>
        <w:instrText xml:space="preserve"> </w:instrText>
      </w:r>
      <w:r>
        <w:rPr>
          <w:rFonts w:ascii="宋体" w:hAnsi="宋体"/>
          <w:sz w:val="28"/>
          <w:szCs w:val="28"/>
        </w:rPr>
        <w:instrText xml:space="preserve">HYPERLINK \l "_Toc148099626"</w:instrText>
      </w:r>
      <w:r>
        <w:rPr>
          <w:rStyle w:val="971"/>
          <w:rFonts w:ascii="宋体" w:hAnsi="宋体"/>
          <w:color w:val="000000"/>
          <w:sz w:val="28"/>
          <w:szCs w:val="28"/>
        </w:rPr>
        <w:instrText xml:space="preserve"> </w:instrText>
      </w:r>
      <w:r>
        <w:rPr>
          <w:rStyle w:val="971"/>
          <w:rFonts w:ascii="宋体" w:hAnsi="宋体"/>
          <w:color w:val="000000"/>
          <w:sz w:val="28"/>
          <w:szCs w:val="28"/>
        </w:rPr>
        <w:fldChar w:fldCharType="separate"/>
      </w:r>
      <w:r>
        <w:rPr>
          <w:rStyle w:val="971"/>
          <w:rFonts w:hint="eastAsia" w:ascii="宋体" w:hAnsi="宋体"/>
          <w:bCs/>
          <w:color w:val="000000"/>
          <w:sz w:val="28"/>
          <w:szCs w:val="28"/>
        </w:rPr>
        <w:t xml:space="preserve">九、示范格式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_Toc148099626 \h </w:instrText>
      </w:r>
      <w:r>
        <w:rPr>
          <w:rFonts w:ascii="宋体" w:hAnsi="宋体"/>
          <w:sz w:val="28"/>
          <w:szCs w:val="28"/>
        </w:rPr>
        <w:fldChar w:fldCharType="separate"/>
      </w:r>
      <w:r>
        <w:rPr>
          <w:rFonts w:hint="eastAsia" w:ascii="宋体" w:hAnsi="宋体"/>
          <w:sz w:val="28"/>
          <w:szCs w:val="28"/>
        </w:rPr>
        <w:t xml:space="preserve">54</w:t>
      </w:r>
      <w:r>
        <w:rPr>
          <w:rFonts w:ascii="宋体" w:hAnsi="宋体"/>
          <w:sz w:val="28"/>
          <w:szCs w:val="28"/>
        </w:rPr>
        <w:fldChar w:fldCharType="end"/>
      </w:r>
      <w:r>
        <w:rPr>
          <w:rStyle w:val="971"/>
          <w:rFonts w:ascii="宋体" w:hAnsi="宋体"/>
          <w:color w:val="000000"/>
          <w:sz w:val="28"/>
          <w:szCs w:val="28"/>
        </w:rPr>
        <w:fldChar w:fldCharType="end"/>
      </w:r>
      <w:r>
        <w:rPr>
          <w:rFonts w:ascii="宋体" w:hAnsi="宋体"/>
          <w:sz w:val="28"/>
          <w:szCs w:val="28"/>
        </w:rPr>
      </w:r>
      <w:r/>
    </w:p>
    <w:p>
      <w:pPr>
        <w:pStyle w:val="888"/>
        <w:rPr>
          <w:rFonts w:hint="eastAsia"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rPr>
          <w:rFonts w:hint="eastAsia" w:ascii="宋体" w:hAnsi="宋体"/>
          <w:bCs/>
          <w:sz w:val="28"/>
        </w:rPr>
      </w:r>
      <w:r/>
    </w:p>
    <w:p>
      <w:pPr>
        <w:pStyle w:val="951"/>
        <w:ind w:firstLine="539"/>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889"/>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2" w:name="_Toc148099611"/>
      <w:r>
        <w:rPr>
          <w:rFonts w:hint="eastAsia" w:hAnsi="宋体"/>
          <w:bCs/>
          <w:color w:val="000000"/>
          <w:sz w:val="36"/>
          <w:szCs w:val="44"/>
        </w:rPr>
        <w:t xml:space="preserve">第一章   磋商文件</w:t>
      </w:r>
      <w:bookmarkEnd w:id="2"/>
      <w:r>
        <w:rPr>
          <w:rFonts w:hint="eastAsia" w:hAnsi="宋体"/>
          <w:bCs/>
          <w:color w:val="000000"/>
          <w:sz w:val="36"/>
          <w:szCs w:val="44"/>
        </w:rPr>
      </w:r>
      <w:r/>
    </w:p>
    <w:p>
      <w:pPr>
        <w:pStyle w:val="890"/>
        <w:jc w:val="center"/>
        <w:spacing w:before="0" w:after="0" w:line="300" w:lineRule="auto"/>
        <w:rPr>
          <w:rFonts w:hint="eastAsia" w:ascii="宋体" w:hAnsi="宋体" w:eastAsia="宋体"/>
          <w:bCs/>
          <w:sz w:val="28"/>
          <w:szCs w:val="28"/>
        </w:rPr>
      </w:pPr>
      <w:r/>
      <w:bookmarkStart w:id="3" w:name="_Toc148099612"/>
      <w:r>
        <w:rPr>
          <w:rFonts w:hint="eastAsia" w:ascii="宋体" w:hAnsi="宋体" w:eastAsia="宋体"/>
          <w:bCs/>
          <w:sz w:val="28"/>
          <w:szCs w:val="28"/>
        </w:rPr>
        <w:t xml:space="preserve">第一部分   磋商邀请</w:t>
      </w:r>
      <w:bookmarkEnd w:id="3"/>
      <w:r>
        <w:rPr>
          <w:rFonts w:hint="eastAsia" w:ascii="宋体" w:hAnsi="宋体" w:eastAsia="宋体"/>
          <w:bCs/>
          <w:sz w:val="28"/>
          <w:szCs w:val="28"/>
        </w:rPr>
      </w:r>
      <w:r/>
    </w:p>
    <w:p>
      <w:pPr>
        <w:pStyle w:val="888"/>
        <w:ind w:firstLine="448"/>
        <w:spacing w:line="520" w:lineRule="exact"/>
        <w:rPr>
          <w:rFonts w:ascii="宋体" w:hAnsi="宋体"/>
          <w:sz w:val="24"/>
        </w:rPr>
      </w:pPr>
      <w:r>
        <w:rPr>
          <w:rFonts w:ascii="宋体" w:hAnsi="宋体"/>
          <w:sz w:val="24"/>
        </w:rPr>
      </w:r>
      <w:r/>
    </w:p>
    <w:p>
      <w:pPr>
        <w:pStyle w:val="888"/>
        <w:ind w:firstLine="448"/>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hint="eastAsia" w:ascii="宋体" w:hAnsi="宋体"/>
          <w:sz w:val="24"/>
        </w:rPr>
      </w:r>
      <w:r/>
    </w:p>
    <w:p>
      <w:pPr>
        <w:pStyle w:val="888"/>
        <w:ind w:firstLine="448"/>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淮安市</w:t>
      </w:r>
      <w:r>
        <w:rPr>
          <w:rFonts w:hint="eastAsia" w:ascii="宋体" w:hAnsi="宋体"/>
          <w:sz w:val="24"/>
          <w:lang w:val="en-US" w:eastAsia="zh-CN"/>
        </w:rPr>
        <w:t xml:space="preserve">涟水县公安局2026年物业服务采购</w:t>
      </w:r>
      <w:r>
        <w:rPr>
          <w:rFonts w:hint="eastAsia" w:ascii="宋体" w:hAnsi="宋体"/>
          <w:sz w:val="24"/>
        </w:rPr>
        <w:t xml:space="preserve">项目</w:t>
      </w:r>
      <w:r>
        <w:rPr>
          <w:rFonts w:hint="eastAsia" w:ascii="宋体" w:hAnsi="宋体"/>
          <w:sz w:val="24"/>
          <w:lang w:val="en-US" w:eastAsia="zh-CN"/>
        </w:rPr>
        <w:t xml:space="preserve"> </w:t>
      </w:r>
      <w:r>
        <w:rPr>
          <w:rFonts w:ascii="Segoe UI" w:hAnsi="Segoe UI" w:eastAsia="Segoe UI" w:cs="Segoe UI"/>
          <w:i w:val="0"/>
          <w:iCs w:val="0"/>
          <w:caps w:val="0"/>
          <w:spacing w:val="0"/>
          <w:sz w:val="21"/>
          <w:szCs w:val="21"/>
          <w:shd w:val="clear" w:color="auto" w:fill="ffffff"/>
        </w:rPr>
        <w:t xml:space="preserve">JSZC-320826-JZCG-C2026-0008</w:t>
      </w:r>
      <w:r>
        <w:rPr>
          <w:rFonts w:hint="eastAsia" w:ascii="宋体" w:hAnsi="宋体"/>
          <w:sz w:val="24"/>
        </w:rPr>
        <w:t xml:space="preserve">的潜在供应商应在江苏省政府采购网或者淮安市政府采购网获取采购文件，并于20</w:t>
      </w:r>
      <w:r>
        <w:rPr>
          <w:rFonts w:hint="eastAsia" w:ascii="宋体" w:hAnsi="宋体"/>
          <w:sz w:val="24"/>
          <w:lang w:val="en-US" w:eastAsia="zh-CN"/>
        </w:rPr>
        <w:t xml:space="preserve">26</w:t>
      </w:r>
      <w:r>
        <w:rPr>
          <w:rFonts w:hint="eastAsia" w:ascii="宋体" w:hAnsi="宋体"/>
          <w:sz w:val="24"/>
        </w:rPr>
        <w:t xml:space="preserve">-</w:t>
      </w:r>
      <w:r>
        <w:rPr>
          <w:rFonts w:hint="eastAsia" w:ascii="宋体" w:hAnsi="宋体"/>
          <w:sz w:val="24"/>
          <w:lang w:val="en-US" w:eastAsia="zh-CN"/>
        </w:rPr>
        <w:t xml:space="preserve">06</w:t>
      </w:r>
      <w:r>
        <w:rPr>
          <w:rFonts w:hint="eastAsia" w:ascii="宋体" w:hAnsi="宋体"/>
          <w:sz w:val="24"/>
        </w:rPr>
        <w:t xml:space="preserve">-</w:t>
      </w:r>
      <w:r>
        <w:rPr>
          <w:rFonts w:hint="eastAsia" w:ascii="宋体" w:hAnsi="宋体"/>
          <w:sz w:val="24"/>
          <w:lang w:val="en-US" w:eastAsia="zh-CN"/>
        </w:rPr>
        <w:t xml:space="preserve">29 </w:t>
      </w:r>
      <w:r>
        <w:rPr>
          <w:rFonts w:hint="eastAsia" w:ascii="宋体" w:hAnsi="宋体"/>
          <w:sz w:val="24"/>
          <w:lang w:val="en-US" w:eastAsia="zh-CN"/>
        </w:rPr>
        <w:t xml:space="preserve">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（北京时间）前提交响应文件。</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一、项目基本情况</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项目编号：JSZC-320826-JZCG-C2026-0008</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项目名称：</w:t>
      </w:r>
      <w:r>
        <w:rPr>
          <w:rFonts w:hint="eastAsia" w:ascii="宋体" w:hAnsi="宋体"/>
          <w:sz w:val="24"/>
        </w:rPr>
        <w:t xml:space="preserve">淮安市</w:t>
      </w:r>
      <w:r>
        <w:rPr>
          <w:rFonts w:hint="eastAsia" w:ascii="宋体" w:hAnsi="宋体"/>
          <w:sz w:val="24"/>
          <w:lang w:val="en-US" w:eastAsia="zh-CN"/>
        </w:rPr>
        <w:t xml:space="preserve">涟水县公安局2026年物业服务采购</w:t>
      </w:r>
      <w:r>
        <w:rPr>
          <w:rFonts w:hint="eastAsia" w:ascii="宋体" w:hAnsi="宋体"/>
          <w:sz w:val="24"/>
        </w:rPr>
        <w:t xml:space="preserve">项目</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采购方式：竞争性磋商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164</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hint="eastAsia" w:ascii="宋体" w:hAnsi="宋体"/>
          <w:sz w:val="24"/>
        </w:rPr>
      </w:r>
      <w:r/>
    </w:p>
    <w:p>
      <w:pPr>
        <w:pStyle w:val="888"/>
        <w:ind w:firstLine="448"/>
        <w:spacing w:line="520" w:lineRule="exact"/>
        <w:rPr>
          <w:rFonts w:ascii="宋体" w:hAnsi="宋体"/>
          <w:sz w:val="24"/>
        </w:rPr>
      </w:pPr>
      <w:r>
        <w:rPr>
          <w:rFonts w:hint="eastAsia" w:ascii="宋体" w:hAnsi="宋体"/>
          <w:sz w:val="24"/>
        </w:rPr>
        <w:t xml:space="preserve">最高限价（如有）：</w:t>
      </w:r>
      <w:r>
        <w:rPr>
          <w:rFonts w:hint="eastAsia" w:ascii="宋体" w:hAnsi="宋体"/>
          <w:sz w:val="24"/>
          <w:lang w:val="en-US" w:eastAsia="zh-CN"/>
        </w:rPr>
        <w:t xml:space="preserve">164</w:t>
      </w:r>
      <w:r>
        <w:rPr>
          <w:rFonts w:hint="eastAsia" w:ascii="宋体" w:hAnsi="宋体"/>
          <w:sz w:val="24"/>
        </w:rPr>
        <w:t xml:space="preserve">.0000</w:t>
      </w:r>
      <w:r>
        <w:rPr>
          <w:rFonts w:hint="eastAsia" w:ascii="宋体" w:hAnsi="宋体"/>
          <w:sz w:val="24"/>
          <w:lang w:val="en-US" w:eastAsia="zh-CN"/>
        </w:rPr>
        <w:t xml:space="preserve">00</w:t>
      </w:r>
      <w:r>
        <w:rPr>
          <w:rFonts w:hint="eastAsia" w:ascii="宋体" w:hAnsi="宋体"/>
          <w:sz w:val="24"/>
        </w:rPr>
        <w:t xml:space="preserve">万元</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rPr>
        <w:t xml:space="preserve">淮安市</w:t>
      </w:r>
      <w:r>
        <w:rPr>
          <w:rFonts w:hint="eastAsia" w:ascii="宋体" w:hAnsi="宋体"/>
          <w:sz w:val="24"/>
          <w:lang w:val="en-US" w:eastAsia="zh-CN"/>
        </w:rPr>
        <w:t xml:space="preserve">涟水县公安局2026年物业服务采购</w:t>
      </w:r>
      <w:r>
        <w:rPr>
          <w:rFonts w:hint="eastAsia" w:ascii="宋体" w:hAnsi="宋体"/>
          <w:sz w:val="24"/>
        </w:rPr>
        <w:t xml:space="preserve">项目</w:t>
      </w:r>
      <w:r>
        <w:rPr>
          <w:rFonts w:hint="eastAsia" w:ascii="宋体" w:hAnsi="宋体"/>
          <w:sz w:val="24"/>
        </w:rPr>
        <w:t xml:space="preserve">，具体详见磋商文件；</w:t>
      </w:r>
      <w:r>
        <w:rPr>
          <w:rFonts w:hint="eastAsia" w:ascii="宋体" w:hAnsi="宋体"/>
          <w:sz w:val="24"/>
        </w:rPr>
      </w:r>
      <w:r/>
    </w:p>
    <w:p>
      <w:pPr>
        <w:pStyle w:val="888"/>
        <w:ind w:firstLine="448"/>
        <w:spacing w:line="520" w:lineRule="exact"/>
        <w:rPr>
          <w:rFonts w:ascii="宋体" w:hAnsi="宋体" w:eastAsia="宋体"/>
          <w:sz w:val="24"/>
          <w:lang w:val="en-US" w:eastAsia="zh-CN"/>
        </w:rPr>
      </w:pPr>
      <w:r>
        <w:rPr>
          <w:rFonts w:hint="eastAsia" w:ascii="宋体" w:hAnsi="宋体"/>
          <w:sz w:val="24"/>
        </w:rPr>
        <w:t xml:space="preserve">合同履行期限：</w:t>
      </w:r>
      <w:r>
        <w:rPr>
          <w:rFonts w:hint="eastAsia" w:ascii="宋体" w:hAnsi="宋体"/>
          <w:sz w:val="24"/>
          <w:lang w:val="en-US" w:eastAsia="zh-CN"/>
        </w:rPr>
        <w:t xml:space="preserve">1年</w:t>
      </w:r>
      <w:r>
        <w:rPr>
          <w:rFonts w:ascii="宋体" w:hAnsi="宋体" w:eastAsia="宋体"/>
          <w:sz w:val="24"/>
          <w:lang w:val="en-US" w:eastAsia="zh-CN"/>
        </w:rPr>
      </w:r>
      <w:r/>
    </w:p>
    <w:p>
      <w:pPr>
        <w:pStyle w:val="888"/>
        <w:ind w:firstLine="448"/>
        <w:spacing w:line="520" w:lineRule="exact"/>
        <w:rPr>
          <w:rFonts w:hint="eastAsia" w:ascii="宋体" w:hAnsi="宋体"/>
          <w:sz w:val="24"/>
        </w:rPr>
      </w:pPr>
      <w:r>
        <w:rPr>
          <w:rFonts w:hint="eastAsia" w:ascii="宋体" w:hAnsi="宋体"/>
          <w:sz w:val="24"/>
        </w:rPr>
        <w:t xml:space="preserve">本项目（是/否）接受联合体：不接受联合体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二、申请人的资格要求：</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（一）满足《中华人民共和国政府采购法》第二十二条规定；</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1.磋商供应商提供下列材料之一： （1）磋商供应商提供法定代表人资格证明（必须提供，格式按照第九部分示范格式一要求）和法定代表人身份证；（扫描件并加盖磋商供应商电子签章，必须提供） （2）磋商供应商提供授权委托书（扫描件并加盖磋商供应商电子签章，必须提供，格式详见第九部分示范格式二）和受托人身份证。（扫描件并加盖磋商供应商电子签章，必须提供）</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2.提供营业执照或事业单位法人证书。（扫描件并加盖磋商供应商电子签章，必须提供）</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4、落实政府采购政策需满足的资格要求（提供下列任一项材料即可，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888"/>
        <w:ind w:firstLine="448"/>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本项目按照以下第</w:t>
      </w:r>
      <w:r>
        <w:rPr>
          <w:rFonts w:hint="eastAsia" w:ascii="宋体" w:hAnsi="宋体"/>
          <w:sz w:val="24"/>
          <w:u w:val="single"/>
        </w:rPr>
        <w:t xml:space="preserve"> 1</w:t>
      </w:r>
      <w:r>
        <w:rPr>
          <w:rFonts w:hint="eastAsia" w:ascii="宋体" w:hAnsi="宋体"/>
          <w:sz w:val="24"/>
        </w:rPr>
        <w:t xml:space="preserve">种方式落实政府采购促进中小企业发展的要求：</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1.本项目为专门面向中小企业采购的项目。</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2.本项目通过以下第（）种方式预留部分采购份额采购中小企业服务：</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3.本项目为非预留份额的采购项目，对小微企业报价给予扣除，用扣除后的价格参加评审，具体详见第一章“供应商须知”第30.1项。</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注:监狱企业、残疾人福利性单位视同小微企业。</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（三）本项目的特定资格要求：无</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三、获取采购文件</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时间：自</w:t>
      </w:r>
      <w:r>
        <w:rPr>
          <w:rFonts w:hint="eastAsia" w:ascii="宋体" w:hAnsi="宋体"/>
          <w:sz w:val="24"/>
          <w:lang w:val="en-US" w:eastAsia="zh-CN"/>
        </w:rPr>
        <w:t xml:space="preserve">磋商</w:t>
      </w:r>
      <w:r>
        <w:rPr>
          <w:rFonts w:hint="eastAsia" w:ascii="宋体" w:hAnsi="宋体"/>
          <w:sz w:val="24"/>
        </w:rPr>
        <w:t xml:space="preserve">文件公告发布之日起5个工作日</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地点：江苏省政府采购网或者淮安市政府采购网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方式：供应商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售价：0.00元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四、响应文件提交</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截止时间：202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06</w:t>
      </w:r>
      <w:r>
        <w:rPr>
          <w:rFonts w:hint="eastAsia" w:ascii="宋体" w:hAnsi="宋体"/>
          <w:sz w:val="24"/>
        </w:rPr>
        <w:t xml:space="preserve">-</w:t>
      </w:r>
      <w:r>
        <w:rPr>
          <w:rFonts w:hint="eastAsia" w:ascii="宋体" w:hAnsi="宋体"/>
          <w:sz w:val="24"/>
          <w:lang w:val="en-US" w:eastAsia="zh-CN"/>
        </w:rPr>
        <w:t xml:space="preserve">29</w:t>
      </w:r>
      <w:r>
        <w:rPr>
          <w:rFonts w:hint="eastAsia" w:ascii="宋体" w:hAnsi="宋体"/>
          <w:sz w:val="24"/>
        </w:rPr>
        <w:t xml:space="preserve"> </w:t>
      </w:r>
      <w:r>
        <w:rPr>
          <w:rFonts w:hint="eastAsia" w:ascii="宋体" w:hAnsi="宋体"/>
          <w:sz w:val="24"/>
          <w:lang w:val="en-US" w:eastAsia="zh-CN"/>
        </w:rPr>
        <w:t xml:space="preserve">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地点：本项目采用远程“不见面”开标方式，无需到现场提交，请供应商在开标时间截止前提前登入苏采云政府采购一体化平台（网址：http://www.ccgp-jiangsu.gov.cn/）提交响应文件。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06</w:t>
      </w:r>
      <w:r>
        <w:rPr>
          <w:rFonts w:hint="eastAsia" w:ascii="宋体" w:hAnsi="宋体"/>
          <w:sz w:val="24"/>
        </w:rPr>
        <w:t xml:space="preserve">-</w:t>
      </w:r>
      <w:r>
        <w:rPr>
          <w:rFonts w:hint="eastAsia" w:ascii="宋体" w:hAnsi="宋体"/>
          <w:sz w:val="24"/>
          <w:lang w:val="en-US" w:eastAsia="zh-CN"/>
        </w:rPr>
        <w:t xml:space="preserve">29 9</w:t>
      </w:r>
      <w:r>
        <w:rPr>
          <w:rFonts w:hint="eastAsia" w:ascii="宋体" w:hAnsi="宋体"/>
          <w:sz w:val="24"/>
        </w:rPr>
        <w:t xml:space="preserve">:</w:t>
      </w:r>
      <w:r>
        <w:rPr>
          <w:rFonts w:hint="eastAsia" w:ascii="宋体" w:hAnsi="宋体"/>
          <w:sz w:val="24"/>
          <w:lang w:val="en-US" w:eastAsia="zh-CN"/>
        </w:rPr>
        <w:t xml:space="preserve">0</w:t>
      </w:r>
      <w:r>
        <w:rPr>
          <w:rFonts w:hint="eastAsia" w:ascii="宋体" w:hAnsi="宋体"/>
          <w:sz w:val="24"/>
        </w:rPr>
        <w:t xml:space="preserve">0 （北京时间）</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地点：</w:t>
      </w:r>
      <w:r>
        <w:rPr>
          <w:rFonts w:ascii="FangSong" w:hAnsi="FangSong" w:eastAsia="FangSong" w:cs="FangSong"/>
          <w:color w:val="000000"/>
          <w:sz w:val="28"/>
        </w:rPr>
        <w:t xml:space="preserve">涟水县公共资源交易中心不见面开标二室</w:t>
      </w:r>
      <w:r>
        <w:rPr>
          <w:rFonts w:hint="eastAsia"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六、公告期限</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七、其他补充事宜</w:t>
      </w:r>
      <w:r>
        <w:rPr>
          <w:rFonts w:hint="eastAsia" w:ascii="宋体" w:hAnsi="宋体"/>
          <w:sz w:val="24"/>
        </w:rPr>
      </w:r>
      <w:r/>
    </w:p>
    <w:p>
      <w:pPr>
        <w:pStyle w:val="888"/>
        <w:ind w:left="388"/>
        <w:spacing w:line="520" w:lineRule="exact"/>
        <w:rPr>
          <w:rFonts w:hint="eastAsia" w:ascii="宋体" w:hAnsi="宋体"/>
          <w:sz w:val="24"/>
        </w:rPr>
      </w:pPr>
      <w:r>
        <w:rPr>
          <w:rFonts w:hint="eastAsia" w:ascii="宋体" w:hAnsi="宋体"/>
          <w:sz w:val="24"/>
        </w:rPr>
        <w:t xml:space="preserve">1.本项目仅采购非进口产品（注:本文件所称进口产品是指通过中国海关报关验放进入中国境内且产自境外的产品）</w:t>
      </w:r>
      <w:r>
        <w:rPr>
          <w:rFonts w:hint="eastAsia" w:ascii="宋体" w:hAnsi="宋体"/>
          <w:sz w:val="24"/>
        </w:rPr>
      </w:r>
      <w:r/>
    </w:p>
    <w:p>
      <w:pPr>
        <w:pStyle w:val="888"/>
        <w:ind w:left="388"/>
        <w:spacing w:line="520" w:lineRule="exact"/>
        <w:rPr>
          <w:rFonts w:hint="eastAsia" w:ascii="宋体" w:hAnsi="宋体"/>
          <w:sz w:val="24"/>
        </w:rPr>
      </w:pPr>
      <w:r>
        <w:rPr>
          <w:rFonts w:hint="eastAsia" w:ascii="宋体" w:hAnsi="宋体"/>
          <w:sz w:val="24"/>
        </w:rPr>
        <w:t xml:space="preserve">2.根据省财政厅《关于更换全省政府采购交易系统C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rPr>
          <w:rFonts w:hint="eastAsia" w:ascii="宋体" w:hAnsi="宋体"/>
          <w:sz w:val="24"/>
        </w:rPr>
      </w:r>
      <w:r/>
    </w:p>
    <w:p>
      <w:pPr>
        <w:pStyle w:val="888"/>
        <w:ind w:left="388"/>
        <w:spacing w:line="520" w:lineRule="exact"/>
        <w:rPr>
          <w:rFonts w:hint="eastAsia"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sz w:val="24"/>
        </w:rPr>
      </w:r>
      <w:r/>
    </w:p>
    <w:p>
      <w:pPr>
        <w:pStyle w:val="888"/>
        <w:ind w:left="388"/>
        <w:spacing w:line="520" w:lineRule="exact"/>
        <w:rPr>
          <w:rFonts w:hint="eastAsia" w:ascii="宋体" w:hAnsi="宋体"/>
          <w:sz w:val="24"/>
        </w:rPr>
      </w:pPr>
      <w:r>
        <w:rPr>
          <w:rFonts w:hint="eastAsia" w:ascii="宋体" w:hAnsi="宋体"/>
          <w:sz w:val="24"/>
        </w:rPr>
        <w:t xml:space="preserve">3. 有关本次磋商活动的事项若存在变动或修改，敬请及时关注“淮安市政府采购网”发布的更正公告。</w:t>
      </w:r>
      <w:r>
        <w:rPr>
          <w:rFonts w:hint="eastAsia" w:ascii="宋体" w:hAnsi="宋体"/>
          <w:sz w:val="24"/>
        </w:rPr>
      </w:r>
      <w:r/>
    </w:p>
    <w:p>
      <w:pPr>
        <w:pStyle w:val="888"/>
        <w:ind w:left="388"/>
        <w:spacing w:line="520" w:lineRule="exact"/>
        <w:rPr>
          <w:rFonts w:ascii="宋体" w:hAnsi="宋体"/>
          <w:sz w:val="24"/>
        </w:rPr>
      </w:pPr>
      <w:r>
        <w:rPr>
          <w:rFonts w:hint="eastAsia" w:ascii="宋体" w:hAnsi="宋体"/>
          <w:sz w:val="24"/>
        </w:rPr>
        <w:t xml:space="preserve">4. 本次采购不收取磋商保证金。</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八、凡对本次采购提出询问，请按以下方式联系。</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1.采购人信息</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单位名称：涟水县</w:t>
      </w:r>
      <w:r>
        <w:rPr>
          <w:rFonts w:hint="eastAsia" w:ascii="宋体" w:hAnsi="宋体"/>
          <w:sz w:val="24"/>
          <w:lang w:val="en-US" w:eastAsia="zh-CN"/>
        </w:rPr>
        <w:t xml:space="preserve">公安局</w:t>
      </w:r>
      <w:r>
        <w:rPr>
          <w:rFonts w:hint="eastAsia" w:ascii="宋体" w:hAnsi="宋体"/>
          <w:sz w:val="24"/>
        </w:rPr>
      </w:r>
      <w:r/>
    </w:p>
    <w:p>
      <w:pPr>
        <w:pStyle w:val="888"/>
        <w:ind w:firstLine="448"/>
        <w:spacing w:line="500" w:lineRule="exact"/>
        <w:rPr>
          <w:rFonts w:hint="eastAsia" w:ascii="宋体" w:hAnsi="宋体"/>
          <w:sz w:val="24"/>
        </w:rPr>
      </w:pPr>
      <w:r>
        <w:rPr>
          <w:rFonts w:hint="eastAsia" w:ascii="宋体" w:hAnsi="宋体"/>
          <w:sz w:val="24"/>
        </w:rPr>
        <w:t xml:space="preserve">单位地址：</w:t>
      </w:r>
      <w:r>
        <w:rPr>
          <w:rFonts w:hint="eastAsia" w:ascii="宋体" w:hAnsi="宋体" w:eastAsia="宋体" w:cs="Times New Roman"/>
          <w:sz w:val="24"/>
        </w:rPr>
        <w:t xml:space="preserve">涟水县</w:t>
      </w:r>
      <w:r>
        <w:rPr>
          <w:rFonts w:hint="eastAsia" w:ascii="宋体" w:hAnsi="宋体" w:eastAsia="宋体" w:cs="Times New Roman"/>
          <w:sz w:val="24"/>
          <w:lang w:val="en-US" w:eastAsia="zh-CN"/>
        </w:rPr>
        <w:t xml:space="preserve">红日大道16号</w:t>
      </w:r>
      <w:r>
        <w:rPr>
          <w:rFonts w:hint="eastAsia" w:ascii="宋体" w:hAnsi="宋体"/>
          <w:sz w:val="24"/>
        </w:rPr>
      </w:r>
      <w:r/>
    </w:p>
    <w:p>
      <w:pPr>
        <w:pStyle w:val="888"/>
        <w:ind w:firstLine="448"/>
        <w:spacing w:line="520" w:lineRule="exact"/>
        <w:rPr>
          <w:rFonts w:hint="eastAsia"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于先生</w:t>
      </w:r>
      <w:r>
        <w:rPr>
          <w:rFonts w:hint="eastAsia" w:ascii="宋体" w:hAnsi="宋体" w:eastAsia="宋体"/>
          <w:sz w:val="24"/>
          <w:lang w:val="en-US" w:eastAsia="zh-CN"/>
        </w:rPr>
      </w:r>
      <w:r/>
    </w:p>
    <w:p>
      <w:pPr>
        <w:pStyle w:val="888"/>
        <w:ind w:firstLine="448"/>
        <w:spacing w:line="500" w:lineRule="exact"/>
        <w:rPr>
          <w:rFonts w:ascii="宋体" w:hAnsi="宋体"/>
          <w:sz w:val="24"/>
          <w:lang w:val="en-US"/>
        </w:rPr>
      </w:pPr>
      <w:r>
        <w:rPr>
          <w:rFonts w:hint="eastAsia" w:ascii="宋体" w:hAnsi="宋体"/>
          <w:sz w:val="24"/>
        </w:rPr>
        <w:t xml:space="preserve">联系电话：</w:t>
      </w:r>
      <w:r>
        <w:rPr>
          <w:rFonts w:hint="eastAsia" w:ascii="宋体" w:hAnsi="宋体" w:eastAsia="宋体" w:cs="Times New Roman"/>
          <w:sz w:val="24"/>
          <w:lang w:val="en-US" w:eastAsia="zh-CN"/>
        </w:rPr>
        <w:t xml:space="preserve">0517-82960077</w:t>
      </w:r>
      <w:r>
        <w:rPr>
          <w:rFonts w:ascii="宋体" w:hAnsi="宋体"/>
          <w:sz w:val="24"/>
          <w:lang w:val="en-US"/>
        </w:rPr>
      </w:r>
      <w:r/>
    </w:p>
    <w:p>
      <w:pPr>
        <w:pStyle w:val="888"/>
        <w:ind w:firstLine="448"/>
        <w:spacing w:line="520" w:lineRule="exact"/>
        <w:rPr>
          <w:rFonts w:hint="eastAsia" w:ascii="宋体" w:hAnsi="宋体"/>
          <w:sz w:val="24"/>
        </w:rPr>
      </w:pPr>
      <w:r>
        <w:rPr>
          <w:rFonts w:hint="eastAsia" w:ascii="宋体" w:hAnsi="宋体"/>
          <w:sz w:val="24"/>
        </w:rPr>
        <w:t xml:space="preserve">2.采购代理机构信息（如有）</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单位名称：淮安市公共资源交易中心涟水分中心</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单位地址：</w:t>
      </w:r>
      <w:r>
        <w:rPr>
          <w:rFonts w:ascii="宋体" w:hAnsi="宋体" w:cs="宋体"/>
          <w:sz w:val="24"/>
        </w:rPr>
        <w:t xml:space="preserve">涟水县政府北侧泰山路南侧政务服务中心东三楼</w:t>
      </w:r>
      <w:r>
        <w:rPr>
          <w:rFonts w:hint="eastAsia" w:ascii="宋体" w:hAnsi="宋体"/>
          <w:sz w:val="24"/>
        </w:rPr>
      </w:r>
      <w:r/>
    </w:p>
    <w:p>
      <w:pPr>
        <w:pStyle w:val="888"/>
        <w:ind w:firstLine="448"/>
        <w:spacing w:line="520" w:lineRule="exact"/>
        <w:rPr>
          <w:rFonts w:hint="eastAsia" w:ascii="宋体" w:hAnsi="宋体" w:eastAsia="宋体"/>
          <w:sz w:val="24"/>
          <w:lang w:eastAsia="zh-CN"/>
        </w:rPr>
      </w:pPr>
      <w:r>
        <w:rPr>
          <w:rFonts w:hint="eastAsia" w:ascii="宋体" w:hAnsi="宋体"/>
          <w:sz w:val="24"/>
        </w:rPr>
        <w:t xml:space="preserve">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888"/>
        <w:ind w:firstLine="448"/>
        <w:spacing w:line="520" w:lineRule="exact"/>
        <w:rPr>
          <w:rFonts w:ascii="宋体" w:hAnsi="宋体"/>
          <w:sz w:val="24"/>
        </w:rPr>
      </w:pPr>
      <w:r>
        <w:rPr>
          <w:rFonts w:hint="eastAsia" w:ascii="宋体" w:hAnsi="宋体"/>
          <w:sz w:val="24"/>
        </w:rPr>
        <w:t xml:space="preserve">联系电话：0517-82315603</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888"/>
        <w:ind w:firstLine="448"/>
        <w:spacing w:line="520" w:lineRule="exact"/>
        <w:rPr>
          <w:rFonts w:hint="eastAsia" w:ascii="宋体" w:hAnsi="宋体" w:eastAsia="宋体"/>
          <w:sz w:val="24"/>
          <w:lang w:eastAsia="zh-CN"/>
        </w:rPr>
      </w:pPr>
      <w:r>
        <w:rPr>
          <w:rFonts w:hint="eastAsia" w:ascii="宋体" w:hAnsi="宋体"/>
          <w:sz w:val="24"/>
        </w:rPr>
        <w:t xml:space="preserve">项目联系人：严</w:t>
      </w:r>
      <w:r>
        <w:rPr>
          <w:rFonts w:hint="eastAsia" w:ascii="宋体" w:hAnsi="宋体"/>
          <w:sz w:val="24"/>
          <w:lang w:val="en-US" w:eastAsia="zh-CN"/>
        </w:rPr>
        <w:t xml:space="preserve">女士</w:t>
      </w:r>
      <w:r>
        <w:rPr>
          <w:rFonts w:hint="eastAsia" w:ascii="宋体" w:hAnsi="宋体" w:eastAsia="宋体"/>
          <w:sz w:val="24"/>
          <w:lang w:eastAsia="zh-CN"/>
        </w:rPr>
      </w:r>
      <w:r/>
    </w:p>
    <w:p>
      <w:pPr>
        <w:pStyle w:val="888"/>
        <w:ind w:firstLine="448"/>
        <w:spacing w:line="520" w:lineRule="exact"/>
        <w:rPr>
          <w:rFonts w:ascii="宋体" w:hAnsi="宋体"/>
          <w:sz w:val="24"/>
        </w:rPr>
      </w:pPr>
      <w:r>
        <w:rPr>
          <w:rFonts w:hint="eastAsia" w:ascii="宋体" w:hAnsi="宋体"/>
          <w:sz w:val="24"/>
        </w:rPr>
        <w:t xml:space="preserve">电话：0517-82315603</w:t>
      </w:r>
      <w:r>
        <w:rPr>
          <w:rFonts w:ascii="宋体" w:hAnsi="宋体"/>
          <w:sz w:val="24"/>
        </w:rPr>
      </w:r>
      <w:r/>
    </w:p>
    <w:p>
      <w:pPr>
        <w:pStyle w:val="888"/>
        <w:rPr>
          <w:rFonts w:hint="eastAsia"/>
        </w:rPr>
      </w:pPr>
      <w:r>
        <w:rPr>
          <w:rFonts w:hint="eastAsia"/>
        </w:rPr>
      </w:r>
      <w:r/>
    </w:p>
    <w:p>
      <w:pPr>
        <w:pStyle w:val="890"/>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 w:name="_Toc14809961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4"/>
      <w:r>
        <w:rPr>
          <w:rFonts w:hint="eastAsia" w:ascii="宋体" w:hAnsi="宋体" w:eastAsia="宋体"/>
          <w:bCs/>
          <w:sz w:val="28"/>
          <w:szCs w:val="28"/>
        </w:rPr>
      </w:r>
      <w:r/>
    </w:p>
    <w:p>
      <w:pPr>
        <w:pStyle w:val="888"/>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888"/>
        <w:ind w:firstLine="448"/>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888"/>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888"/>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888"/>
        <w:ind w:firstLine="472"/>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888"/>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888"/>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888"/>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888"/>
        <w:ind w:firstLine="448"/>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888"/>
        <w:ind w:firstLine="448"/>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888"/>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888"/>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888"/>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888"/>
        <w:ind w:firstLine="448"/>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888"/>
        <w:ind w:firstLine="448"/>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888"/>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888"/>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88"/>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888"/>
        <w:ind w:firstLine="448"/>
        <w:spacing w:line="520" w:lineRule="exact"/>
        <w:rPr>
          <w:rFonts w:hint="eastAsia" w:ascii="宋体" w:hAnsi="宋体"/>
          <w:b/>
          <w:sz w:val="24"/>
        </w:rPr>
      </w:pPr>
      <w:r>
        <w:rPr>
          <w:rFonts w:hint="eastAsia" w:ascii="宋体" w:hAnsi="宋体"/>
          <w:b/>
          <w:sz w:val="24"/>
        </w:rPr>
        <w:t xml:space="preserve">11.1本项目采用总承包方式，因此供应商的报价应包括服务费用、保险费用、人员支出、税金、等其他有关的所有费用。</w:t>
      </w:r>
      <w:r>
        <w:rPr>
          <w:rFonts w:hint="eastAsia" w:ascii="宋体" w:hAnsi="宋体"/>
          <w:b/>
          <w:sz w:val="24"/>
        </w:rPr>
      </w:r>
      <w:r/>
    </w:p>
    <w:p>
      <w:pPr>
        <w:pStyle w:val="888"/>
        <w:ind w:firstLine="448"/>
        <w:spacing w:line="520" w:lineRule="exact"/>
        <w:rPr>
          <w:rFonts w:hint="eastAsia" w:ascii="宋体" w:hAnsi="宋体"/>
          <w:b/>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rPr>
          <w:rFonts w:hint="eastAsia" w:ascii="宋体" w:hAnsi="宋体"/>
          <w:b/>
          <w:sz w:val="24"/>
        </w:rPr>
      </w:r>
      <w:r/>
    </w:p>
    <w:p>
      <w:pPr>
        <w:pStyle w:val="888"/>
        <w:ind w:firstLine="448"/>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rPr>
          <w:rFonts w:hint="eastAsia" w:ascii="宋体" w:hAnsi="宋体"/>
          <w:sz w:val="24"/>
        </w:rPr>
      </w:r>
      <w:r/>
    </w:p>
    <w:p>
      <w:pPr>
        <w:pStyle w:val="888"/>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888"/>
        <w:ind w:firstLine="43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888"/>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888"/>
        <w:ind w:firstLine="448"/>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888"/>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888"/>
        <w:ind w:firstLine="448"/>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888"/>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888"/>
        <w:ind w:firstLine="448"/>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888"/>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18.1本项目采用“全流程电子化交易”模式，通过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苏采云”系统，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 开标</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18.2.3报价一览表内容与报价明细表内容不一致的，一律以报价一览表内容为准。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18.3全流程电子化交易采购说明</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18.3.10供应商在制作上传电子响应文件、观看活动组织、响应文件解密等技术方面遇到问题时，请与软件公司技术人员咨询，联系电话: 0519-86722802。</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18.4.1磋商小组由采购人代表和评审专家共3人以上单数组成。</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bCs/>
          <w:sz w:val="24"/>
          <w:lang w:val="zh-CN"/>
        </w:rPr>
      </w:r>
      <w:r/>
    </w:p>
    <w:p>
      <w:pPr>
        <w:pStyle w:val="888"/>
        <w:ind w:firstLine="448"/>
        <w:spacing w:line="520" w:lineRule="exact"/>
        <w:rPr>
          <w:rFonts w:hint="eastAsia" w:ascii="宋体" w:hAnsi="宋体"/>
          <w:bCs/>
          <w:sz w:val="24"/>
        </w:rPr>
      </w:pPr>
      <w:r>
        <w:rPr>
          <w:rFonts w:hint="eastAsia" w:ascii="宋体" w:hAnsi="宋体"/>
          <w:bCs/>
          <w:sz w:val="24"/>
          <w:lang w:val="zh-CN"/>
        </w:rPr>
        <w:t xml:space="preserve">19.1.1.3 响应文件有下列情况之一的，在资格性审查时按照无效响应文件处理:</w:t>
      </w:r>
      <w:r>
        <w:rPr>
          <w:rFonts w:hint="eastAsia" w:ascii="宋体" w:hAnsi="宋体"/>
          <w:bCs/>
          <w:sz w:val="24"/>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888"/>
        <w:ind w:firstLine="448"/>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888"/>
        <w:ind w:firstLine="448"/>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888"/>
        <w:ind w:firstLine="448"/>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888"/>
        <w:ind w:firstLine="448"/>
        <w:spacing w:line="480" w:lineRule="auto"/>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888"/>
        <w:ind w:firstLine="448"/>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rPr>
          <w:rFonts w:ascii="宋体" w:hAnsi="宋体"/>
          <w:sz w:val="24"/>
        </w:rPr>
      </w:r>
      <w:r/>
    </w:p>
    <w:p>
      <w:pPr>
        <w:pStyle w:val="888"/>
        <w:ind w:firstLine="448"/>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rPr>
          <w:rFonts w:ascii="宋体" w:hAnsi="宋体"/>
          <w:sz w:val="24"/>
        </w:rPr>
      </w:r>
      <w:r/>
    </w:p>
    <w:p>
      <w:pPr>
        <w:pStyle w:val="888"/>
        <w:ind w:firstLine="448"/>
        <w:spacing w:line="520" w:lineRule="exact"/>
        <w:rPr>
          <w:rFonts w:hint="eastAsia" w:ascii="宋体" w:hAnsi="宋体"/>
          <w:bCs/>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rPr>
          <w:rFonts w:hint="eastAsia" w:ascii="宋体" w:hAnsi="宋体"/>
          <w:bCs/>
          <w:sz w:val="24"/>
        </w:rPr>
      </w:r>
      <w:r/>
    </w:p>
    <w:p>
      <w:pPr>
        <w:pStyle w:val="888"/>
        <w:ind w:firstLine="448"/>
        <w:spacing w:line="520" w:lineRule="exact"/>
        <w:rPr>
          <w:rFonts w:hint="eastAsia" w:ascii="宋体" w:hAnsi="宋体"/>
          <w:b/>
          <w:sz w:val="24"/>
        </w:rPr>
      </w:pPr>
      <w:r>
        <w:rPr>
          <w:rFonts w:hint="eastAsia" w:ascii="宋体" w:hAnsi="宋体"/>
          <w:b/>
          <w:sz w:val="24"/>
        </w:rPr>
        <w:t xml:space="preserve">19.7磋商结束后，磋商小组将要求所有继续参加磋商的供应商凭CA锁</w:t>
      </w:r>
      <w:r>
        <w:rPr>
          <w:rFonts w:hint="eastAsia" w:ascii="宋体" w:hAnsi="宋体"/>
          <w:b/>
          <w:sz w:val="24"/>
          <w:lang w:eastAsia="zh-CN"/>
        </w:rPr>
        <w:t xml:space="preserve">登录</w:t>
      </w:r>
      <w:r>
        <w:rPr>
          <w:rFonts w:hint="eastAsia" w:ascii="宋体" w:hAnsi="宋体"/>
          <w:b/>
          <w:sz w:val="24"/>
        </w:rPr>
        <w:t xml:space="preserve">“苏采云政府采购一体化平台”</w:t>
      </w:r>
      <w:r>
        <w:rPr>
          <w:rFonts w:hint="eastAsia"/>
        </w:rPr>
        <w:t xml:space="preserve"> </w:t>
      </w:r>
      <w:r>
        <w:rPr>
          <w:rFonts w:hint="eastAsia" w:ascii="宋体" w:hAnsi="宋体"/>
          <w:b/>
          <w:sz w:val="24"/>
        </w:rPr>
        <w:t xml:space="preserve">在规定的时间内进行最终报价，未在规定时间内进行报价或因其自身网络问题无法及时提交报价的，视同其自动放弃磋商资格。。</w:t>
      </w:r>
      <w:r>
        <w:rPr>
          <w:rFonts w:hint="eastAsia" w:ascii="宋体" w:hAnsi="宋体"/>
          <w:b/>
          <w:sz w:val="24"/>
        </w:rPr>
      </w:r>
      <w:r/>
    </w:p>
    <w:p>
      <w:pPr>
        <w:pStyle w:val="888"/>
        <w:ind w:firstLine="448"/>
        <w:spacing w:line="520" w:lineRule="exact"/>
        <w:rPr>
          <w:rFonts w:hint="eastAsia" w:ascii="宋体" w:hAnsi="宋体"/>
          <w:bCs/>
          <w:sz w:val="24"/>
        </w:rPr>
      </w:pPr>
      <w:r>
        <w:rPr>
          <w:rFonts w:hint="eastAsia" w:ascii="宋体" w:hAnsi="宋体"/>
          <w:bCs/>
          <w:sz w:val="24"/>
        </w:rPr>
        <w:t xml:space="preserve">19.7.1如果供应商未在规定时间内进行报价或因其自身网络问题无法及时提交报价的，系统将默认其报价为电子响应文件提交的初始报价。</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888"/>
        <w:ind w:firstLine="448"/>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（14）磋商供应商所投产品对磋商文件“第一章 第五部分 项目采购需求”中所有参数要求有重大负偏离的。</w:t>
      </w:r>
      <w:r>
        <w:rPr>
          <w:rFonts w:hint="eastAsia" w:ascii="宋体" w:hAnsi="宋体"/>
          <w:bCs/>
          <w:sz w:val="24"/>
        </w:rPr>
      </w:r>
      <w:r/>
    </w:p>
    <w:p>
      <w:pPr>
        <w:pStyle w:val="888"/>
        <w:ind w:firstLine="448"/>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888"/>
        <w:ind w:firstLine="448"/>
        <w:spacing w:line="520" w:lineRule="exact"/>
        <w:rPr>
          <w:rFonts w:hint="eastAsia" w:ascii="宋体" w:hAnsi="宋体"/>
          <w:b/>
          <w:bCs w:val="0"/>
          <w:sz w:val="24"/>
        </w:rPr>
      </w:pPr>
      <w:r>
        <w:rPr>
          <w:rFonts w:hint="eastAsia" w:ascii="宋体" w:hAnsi="宋体"/>
          <w:b/>
          <w:bCs w:val="0"/>
          <w:sz w:val="24"/>
        </w:rPr>
        <w:t xml:space="preserve">（1</w:t>
      </w:r>
      <w:r>
        <w:rPr>
          <w:rFonts w:ascii="宋体" w:hAnsi="宋体"/>
          <w:b/>
          <w:bCs w:val="0"/>
          <w:sz w:val="24"/>
        </w:rPr>
        <w:t xml:space="preserve">6</w:t>
      </w:r>
      <w:r>
        <w:rPr>
          <w:rFonts w:hint="eastAsia" w:ascii="宋体" w:hAnsi="宋体"/>
          <w:b/>
          <w:bCs w:val="0"/>
          <w:sz w:val="24"/>
        </w:rPr>
        <w:t xml:space="preserve">）</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小组认为</w:t>
      </w:r>
      <w:r>
        <w:rPr>
          <w:rFonts w:hint="eastAsia" w:ascii="宋体" w:hAnsi="宋体"/>
          <w:b/>
          <w:bCs w:val="0"/>
          <w:sz w:val="24"/>
          <w:lang w:val="en-US" w:eastAsia="zh-CN"/>
        </w:rPr>
        <w:t xml:space="preserve">投标人</w:t>
      </w:r>
      <w:r>
        <w:rPr>
          <w:rFonts w:hint="eastAsia" w:ascii="宋体" w:hAnsi="宋体"/>
          <w:b/>
          <w:bCs w:val="0"/>
          <w:sz w:val="24"/>
        </w:rPr>
        <w:t xml:space="preserve">的报价属于《关于推动解决政府采购异常低价问题的通知》（</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号）异常低价情形的，将通过苏采云系统，按照</w:t>
      </w:r>
      <w:r>
        <w:rPr>
          <w:rFonts w:hint="eastAsia" w:ascii="宋体" w:hAnsi="宋体"/>
          <w:b/>
          <w:bCs w:val="0"/>
          <w:sz w:val="24"/>
          <w:lang w:val="en-US" w:eastAsia="zh-CN"/>
        </w:rPr>
        <w:t xml:space="preserve">财库</w:t>
      </w:r>
      <w:r>
        <w:rPr>
          <w:rFonts w:hint="eastAsia" w:ascii="宋体" w:hAnsi="宋体"/>
          <w:b/>
          <w:bCs w:val="0"/>
          <w:sz w:val="24"/>
        </w:rPr>
        <w:t xml:space="preserve">〔20</w:t>
      </w:r>
      <w:r>
        <w:rPr>
          <w:rFonts w:hint="eastAsia" w:ascii="宋体" w:hAnsi="宋体"/>
          <w:b/>
          <w:bCs w:val="0"/>
          <w:sz w:val="24"/>
          <w:lang w:val="en-US" w:eastAsia="zh-CN"/>
        </w:rPr>
        <w:t xml:space="preserve">26</w:t>
      </w:r>
      <w:r>
        <w:rPr>
          <w:rFonts w:hint="eastAsia" w:ascii="宋体" w:hAnsi="宋体"/>
          <w:b/>
          <w:bCs w:val="0"/>
          <w:sz w:val="24"/>
        </w:rPr>
        <w:t xml:space="preserve">〕</w:t>
      </w:r>
      <w:r>
        <w:rPr>
          <w:rFonts w:hint="eastAsia" w:ascii="宋体" w:hAnsi="宋体"/>
          <w:b/>
          <w:bCs w:val="0"/>
          <w:sz w:val="24"/>
          <w:lang w:val="en-US" w:eastAsia="zh-CN"/>
        </w:rPr>
        <w:t xml:space="preserve">2</w:t>
      </w:r>
      <w:r>
        <w:rPr>
          <w:rFonts w:hint="eastAsia" w:ascii="宋体" w:hAnsi="宋体"/>
          <w:b/>
          <w:bCs w:val="0"/>
          <w:sz w:val="24"/>
        </w:rPr>
        <w:t xml:space="preserve">号文件要求启动异常低价投标审查程序，要求其在合理的时间内提供说明，必要时提交相关证明材料；</w:t>
      </w:r>
      <w:r>
        <w:rPr>
          <w:rFonts w:hint="eastAsia" w:ascii="宋体" w:hAnsi="宋体"/>
          <w:b/>
          <w:bCs w:val="0"/>
          <w:sz w:val="24"/>
          <w:lang w:val="en-US" w:eastAsia="zh-CN"/>
        </w:rPr>
        <w:t xml:space="preserve">投标人</w:t>
      </w:r>
      <w:r>
        <w:rPr>
          <w:rFonts w:hint="eastAsia" w:ascii="宋体" w:hAnsi="宋体"/>
          <w:b/>
          <w:bCs w:val="0"/>
          <w:sz w:val="24"/>
        </w:rPr>
        <w:t xml:space="preserve">不能证明其报价合理性的，</w:t>
      </w:r>
      <w:r>
        <w:rPr>
          <w:rFonts w:hint="eastAsia" w:ascii="宋体" w:hAnsi="宋体"/>
          <w:b/>
          <w:bCs w:val="0"/>
          <w:color w:val="000000"/>
          <w:sz w:val="24"/>
          <w:lang w:val="en-US" w:eastAsia="zh-CN"/>
        </w:rPr>
        <w:t xml:space="preserve">评标</w:t>
      </w:r>
      <w:r>
        <w:rPr>
          <w:rFonts w:hint="eastAsia" w:ascii="宋体" w:hAnsi="宋体"/>
          <w:b/>
          <w:bCs w:val="0"/>
          <w:sz w:val="24"/>
        </w:rPr>
        <w:t xml:space="preserve">小组应当将其作为无效响应文件处理。</w:t>
      </w:r>
      <w:r>
        <w:rPr>
          <w:rFonts w:hint="eastAsia" w:ascii="宋体" w:hAnsi="宋体"/>
          <w:b/>
          <w:bCs w:val="0"/>
          <w:sz w:val="24"/>
        </w:rPr>
      </w:r>
      <w:r/>
    </w:p>
    <w:p>
      <w:pPr>
        <w:pStyle w:val="888"/>
        <w:ind w:firstLine="448"/>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888"/>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888"/>
        <w:ind w:firstLine="448"/>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 </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888"/>
        <w:ind w:firstLine="448"/>
        <w:spacing w:line="520" w:lineRule="exact"/>
        <w:rPr>
          <w:rFonts w:hint="eastAsia" w:ascii="宋体" w:hAnsi="宋体"/>
          <w:sz w:val="24"/>
        </w:rPr>
      </w:pPr>
      <w:r>
        <w:rPr>
          <w:rFonts w:hint="eastAsia" w:ascii="宋体" w:hAnsi="宋体"/>
          <w:bCs/>
          <w:sz w:val="24"/>
        </w:rPr>
        <w:t xml:space="preserve">23.3 磋商小组名单在磋商前确定，并在磋商结果确定前保密。</w:t>
      </w:r>
      <w:r>
        <w:rPr>
          <w:rFonts w:hint="eastAsia" w:ascii="宋体" w:hAnsi="宋体"/>
          <w:sz w:val="24"/>
        </w:rPr>
      </w:r>
      <w:r/>
    </w:p>
    <w:p>
      <w:pPr>
        <w:pStyle w:val="888"/>
        <w:ind w:right="-585" w:firstLine="448"/>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888"/>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888"/>
        <w:ind w:firstLine="448"/>
        <w:spacing w:line="520" w:lineRule="exact"/>
        <w:rPr>
          <w:rFonts w:hint="eastAsia" w:ascii="宋体" w:hAnsi="宋体"/>
          <w:bCs/>
          <w:sz w:val="24"/>
        </w:rPr>
      </w:pPr>
      <w:r>
        <w:rPr>
          <w:rFonts w:hint="eastAsia" w:ascii="宋体" w:hAnsi="宋体"/>
          <w:bCs/>
          <w:sz w:val="24"/>
        </w:rPr>
        <w:t xml:space="preserve">24.3成交候选人在合同签订前，如经查实从参加该成交项目之日起计算所参加的政府采购活动前三年内，在经营活动中有行贿犯罪记录的，采购人或代理机构将取消其成交候选人资格。</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888"/>
        <w:ind w:firstLine="448"/>
        <w:spacing w:line="520" w:lineRule="exact"/>
        <w:rPr>
          <w:rFonts w:hint="eastAsia" w:ascii="宋体" w:hAnsi="宋体"/>
          <w:b/>
          <w:bCs/>
          <w:sz w:val="24"/>
        </w:rPr>
      </w:pPr>
      <w:r>
        <w:rPr>
          <w:rFonts w:hint="eastAsia" w:ascii="宋体" w:hAnsi="宋体"/>
          <w:b/>
          <w:bCs/>
          <w:sz w:val="24"/>
        </w:rPr>
        <w:t xml:space="preserve">25.1成交结果公示结束且在无疑义情况下，采购人或代理机构将通知成交人。成交供应商在接到采购人或代理机构通知后五个工作日内必须领取成交通知书。逾期未办理作自动放弃处理。</w:t>
      </w:r>
      <w:r>
        <w:rPr>
          <w:rFonts w:hint="eastAsia" w:ascii="宋体" w:hAnsi="宋体"/>
          <w:b/>
          <w:bCs/>
          <w:sz w:val="24"/>
        </w:rPr>
      </w:r>
      <w:r/>
    </w:p>
    <w:p>
      <w:pPr>
        <w:pStyle w:val="888"/>
        <w:ind w:firstLine="448"/>
        <w:spacing w:line="520" w:lineRule="exact"/>
        <w:rPr>
          <w:rFonts w:hint="eastAsia" w:ascii="宋体" w:hAnsi="宋体"/>
          <w:b/>
          <w:bCs/>
          <w:sz w:val="24"/>
        </w:rPr>
      </w:pPr>
      <w:r>
        <w:rPr>
          <w:rFonts w:hint="eastAsia" w:ascii="宋体" w:hAnsi="宋体"/>
          <w:bCs/>
          <w:sz w:val="24"/>
        </w:rPr>
        <w:t xml:space="preserve">25.2成交通知书将是合同的一个组成部分。</w:t>
      </w:r>
      <w:r>
        <w:rPr>
          <w:rFonts w:hint="eastAsia" w:ascii="宋体" w:hAnsi="宋体"/>
          <w:b/>
          <w:bCs/>
          <w:sz w:val="24"/>
        </w:rPr>
      </w:r>
      <w:r/>
    </w:p>
    <w:p>
      <w:pPr>
        <w:pStyle w:val="888"/>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888"/>
        <w:ind w:firstLine="43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26.1采购人与成交供应商应在成交通知书发出之日起三十日内签订政府采购合同后方可生效。磋商文件、成交供应商的响应文件及澄清文件等均为签订合同依据。</w:t>
      </w:r>
      <w:r>
        <w:rPr>
          <w:rFonts w:hint="eastAsia" w:ascii="宋体" w:hAnsi="宋体"/>
          <w:bCs/>
          <w:sz w:val="24"/>
        </w:rPr>
      </w:r>
      <w:r/>
    </w:p>
    <w:p>
      <w:pPr>
        <w:pStyle w:val="888"/>
        <w:ind w:firstLine="43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888"/>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888"/>
        <w:ind w:firstLine="43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888"/>
        <w:spacing w:line="520" w:lineRule="exact"/>
        <w:rPr>
          <w:rFonts w:hint="eastAsia" w:ascii="宋体" w:hAnsi="宋体"/>
          <w:b/>
          <w:bCs w:val="0"/>
          <w:sz w:val="24"/>
        </w:rPr>
      </w:pPr>
      <w:r>
        <w:rPr>
          <w:rFonts w:ascii="宋体" w:hAnsi="宋体"/>
          <w:b/>
          <w:bCs w:val="0"/>
          <w:sz w:val="24"/>
        </w:rPr>
        <w:t xml:space="preserve">28</w:t>
      </w:r>
      <w:r>
        <w:rPr>
          <w:rFonts w:hint="eastAsia" w:ascii="宋体" w:hAnsi="宋体"/>
          <w:b/>
          <w:bCs w:val="0"/>
          <w:sz w:val="24"/>
        </w:rPr>
        <w:t xml:space="preserve">.履约保证金（本项目按照28</w:t>
      </w:r>
      <w:r>
        <w:rPr>
          <w:rFonts w:hint="eastAsia" w:ascii="宋体" w:hAnsi="宋体"/>
          <w:b/>
          <w:bCs w:val="0"/>
          <w:sz w:val="24"/>
          <w:lang w:val="en-US" w:eastAsia="zh-CN"/>
        </w:rPr>
        <w:t xml:space="preserve">.2</w:t>
      </w:r>
      <w:r>
        <w:rPr>
          <w:rFonts w:hint="eastAsia" w:ascii="宋体" w:hAnsi="宋体"/>
          <w:b/>
          <w:bCs w:val="0"/>
          <w:sz w:val="24"/>
        </w:rPr>
        <w:t xml:space="preserve">条执行）</w:t>
      </w:r>
      <w:r>
        <w:rPr>
          <w:rFonts w:hint="eastAsia" w:ascii="宋体" w:hAnsi="宋体"/>
          <w:b/>
          <w:bCs w:val="0"/>
          <w:sz w:val="24"/>
        </w:rPr>
      </w:r>
      <w:r/>
    </w:p>
    <w:p>
      <w:pPr>
        <w:pStyle w:val="888"/>
        <w:ind w:firstLine="430"/>
        <w:spacing w:line="520" w:lineRule="exact"/>
        <w:rPr>
          <w:rFonts w:hint="eastAsia" w:ascii="宋体" w:hAnsi="宋体"/>
          <w:b/>
          <w:bCs w:val="0"/>
          <w:color w:val="000000"/>
          <w:sz w:val="24"/>
        </w:rPr>
      </w:pPr>
      <w:r>
        <w:rPr>
          <w:rFonts w:hint="eastAsia" w:ascii="宋体" w:hAnsi="宋体"/>
          <w:b/>
          <w:bCs w:val="0"/>
          <w:color w:val="000000"/>
          <w:sz w:val="24"/>
        </w:rPr>
        <w:t xml:space="preserve">28.1本项目无需缴纳履约保证金。</w:t>
      </w:r>
      <w:r>
        <w:rPr>
          <w:rFonts w:hint="eastAsia" w:ascii="宋体" w:hAnsi="宋体"/>
          <w:b/>
          <w:bCs w:val="0"/>
          <w:color w:val="000000"/>
          <w:sz w:val="24"/>
        </w:rPr>
      </w:r>
      <w:r/>
    </w:p>
    <w:p>
      <w:pPr>
        <w:pStyle w:val="888"/>
        <w:ind w:firstLine="448"/>
        <w:spacing w:line="520" w:lineRule="exact"/>
        <w:rPr>
          <w:rFonts w:hint="eastAsia" w:ascii="宋体" w:hAnsi="宋体"/>
          <w:b/>
          <w:bCs w:val="0"/>
          <w:color w:val="000000"/>
          <w:sz w:val="24"/>
        </w:rPr>
      </w:pPr>
      <w:r>
        <w:rPr>
          <w:rFonts w:hint="eastAsia" w:ascii="宋体" w:hAnsi="宋体"/>
          <w:b/>
          <w:bCs w:val="0"/>
          <w:color w:val="000000"/>
          <w:sz w:val="24"/>
        </w:rPr>
        <w:t xml:space="preserve">28.</w:t>
      </w:r>
      <w:r>
        <w:rPr>
          <w:rFonts w:ascii="宋体" w:hAnsi="宋体"/>
          <w:b/>
          <w:bCs w:val="0"/>
          <w:color w:val="000000"/>
          <w:sz w:val="24"/>
        </w:rPr>
        <w:t xml:space="preserve">2</w:t>
      </w:r>
      <w:r>
        <w:rPr>
          <w:rFonts w:hint="eastAsia" w:ascii="宋体" w:hAnsi="宋体"/>
          <w:b/>
          <w:bCs w:val="0"/>
          <w:color w:val="000000"/>
          <w:sz w:val="24"/>
        </w:rPr>
        <w:t xml:space="preserve">为保证合同的顺利执行，成交供应商在领取成交通知书后，签订合同之前，向采购单位缴纳不超过成交价10%的履约保证金。</w:t>
      </w:r>
      <w:r>
        <w:rPr>
          <w:rFonts w:hint="eastAsia" w:ascii="宋体" w:hAnsi="宋体"/>
          <w:b/>
          <w:bCs w:val="0"/>
          <w:color w:val="000000"/>
          <w:sz w:val="24"/>
        </w:rPr>
      </w:r>
      <w:r/>
    </w:p>
    <w:p>
      <w:pPr>
        <w:pStyle w:val="888"/>
        <w:ind w:firstLine="448"/>
        <w:spacing w:line="520" w:lineRule="exact"/>
        <w:rPr>
          <w:rFonts w:hint="eastAsia" w:ascii="宋体" w:hAnsi="宋体"/>
          <w:b/>
          <w:bCs w:val="0"/>
          <w:sz w:val="24"/>
        </w:rPr>
      </w:pPr>
      <w:r>
        <w:rPr>
          <w:rFonts w:hint="eastAsia" w:ascii="宋体" w:hAnsi="宋体"/>
          <w:b/>
          <w:bCs w:val="0"/>
          <w:sz w:val="24"/>
        </w:rPr>
        <w:t xml:space="preserve">28.3成交供应商提供的履约保证金可以是人民币形式（银行本票、汇票、支票、电汇），或银行保函、担保公司的保证担保或保险公司的保证保险等多种形式。</w:t>
      </w:r>
      <w:r>
        <w:rPr>
          <w:rFonts w:hint="eastAsia" w:ascii="宋体" w:hAnsi="宋体"/>
          <w:b/>
          <w:bCs w:val="0"/>
          <w:sz w:val="24"/>
        </w:rPr>
      </w:r>
      <w:r/>
    </w:p>
    <w:p>
      <w:pPr>
        <w:pStyle w:val="888"/>
        <w:ind w:firstLine="448"/>
        <w:spacing w:line="520" w:lineRule="exact"/>
        <w:rPr>
          <w:rFonts w:hint="eastAsia" w:ascii="宋体" w:hAnsi="宋体"/>
          <w:b/>
          <w:bCs w:val="0"/>
          <w:sz w:val="24"/>
        </w:rPr>
      </w:pPr>
      <w:r>
        <w:rPr>
          <w:rFonts w:hint="eastAsia" w:ascii="宋体" w:hAnsi="宋体"/>
          <w:b/>
          <w:bCs w:val="0"/>
          <w:sz w:val="24"/>
        </w:rPr>
        <w:t xml:space="preserve">28.4成交供应商选取银行保函、担保公司的保证担保或保险公司的保证保险等形式的向采购人缴纳的，如保函（担保、保险等）的约定期到期但乙方履约仍未结束的，乙方须进行续保。</w:t>
      </w:r>
      <w:r>
        <w:rPr>
          <w:rFonts w:hint="eastAsia" w:ascii="宋体" w:hAnsi="宋体"/>
          <w:b/>
          <w:bCs w:val="0"/>
          <w:sz w:val="24"/>
        </w:rPr>
      </w:r>
      <w:r/>
    </w:p>
    <w:p>
      <w:pPr>
        <w:pStyle w:val="888"/>
        <w:ind w:firstLine="448"/>
        <w:spacing w:line="520" w:lineRule="exact"/>
        <w:rPr>
          <w:rFonts w:hint="eastAsia" w:ascii="宋体" w:hAnsi="宋体"/>
          <w:b/>
          <w:bCs w:val="0"/>
          <w:sz w:val="24"/>
        </w:rPr>
      </w:pPr>
      <w:r>
        <w:rPr>
          <w:rFonts w:hint="eastAsia" w:ascii="宋体" w:hAnsi="宋体"/>
          <w:b/>
          <w:bCs w:val="0"/>
          <w:sz w:val="24"/>
        </w:rPr>
        <w:t xml:space="preserve">28.5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b/>
          <w:bCs w:val="0"/>
          <w:sz w:val="24"/>
        </w:rPr>
      </w:r>
      <w:r/>
    </w:p>
    <w:p>
      <w:pPr>
        <w:pStyle w:val="888"/>
        <w:ind w:firstLine="448"/>
        <w:spacing w:line="520" w:lineRule="exact"/>
        <w:rPr>
          <w:rFonts w:hint="eastAsia" w:ascii="宋体" w:hAnsi="宋体"/>
          <w:b/>
          <w:bCs w:val="0"/>
          <w:sz w:val="24"/>
        </w:rPr>
      </w:pPr>
      <w:r>
        <w:rPr>
          <w:rFonts w:hint="eastAsia" w:ascii="宋体" w:hAnsi="宋体"/>
          <w:b/>
          <w:bCs w:val="0"/>
          <w:sz w:val="24"/>
        </w:rPr>
        <w:t xml:space="preserve">28.6如成交供应商未能履行合同规定的义务，采购单位有权从履约保证金中取得补偿。</w:t>
      </w:r>
      <w:r>
        <w:rPr>
          <w:rFonts w:hint="eastAsia" w:ascii="宋体" w:hAnsi="宋体"/>
          <w:b/>
          <w:bCs w:val="0"/>
          <w:sz w:val="24"/>
        </w:rPr>
      </w:r>
      <w:r/>
    </w:p>
    <w:p>
      <w:pPr>
        <w:pStyle w:val="888"/>
        <w:ind w:firstLine="448"/>
        <w:spacing w:line="520" w:lineRule="exact"/>
        <w:rPr>
          <w:rFonts w:hint="eastAsia" w:ascii="宋体" w:hAnsi="宋体"/>
          <w:b/>
          <w:bCs w:val="0"/>
          <w:sz w:val="24"/>
        </w:rPr>
      </w:pPr>
      <w:r>
        <w:rPr>
          <w:rFonts w:hint="eastAsia" w:ascii="宋体" w:hAnsi="宋体"/>
          <w:b/>
          <w:bCs w:val="0"/>
          <w:sz w:val="24"/>
        </w:rPr>
        <w:t xml:space="preserve">28.7履约保证金在合同约定期间内不予退还或者应完全有效，约定期间届满之日起 5个工作日内，甲方应将履约保证金退还乙方；逾期退还的，按中国人民银行同期贷款基利率上浮20%后的利率支付超期资金占用费，但因成交供应商自身原因导致无法及时退还的除外。</w:t>
      </w:r>
      <w:r>
        <w:rPr>
          <w:rFonts w:hint="eastAsia" w:ascii="宋体" w:hAnsi="宋体"/>
          <w:b/>
          <w:bCs w:val="0"/>
          <w:sz w:val="24"/>
        </w:rPr>
      </w:r>
      <w:r/>
    </w:p>
    <w:p>
      <w:pPr>
        <w:pStyle w:val="888"/>
        <w:ind w:firstLine="448"/>
        <w:spacing w:line="520" w:lineRule="exact"/>
        <w:rPr>
          <w:rFonts w:hint="eastAsia" w:ascii="宋体" w:hAnsi="宋体"/>
          <w:b/>
          <w:bCs w:val="0"/>
          <w:sz w:val="24"/>
        </w:rPr>
      </w:pPr>
      <w:r>
        <w:rPr>
          <w:rFonts w:hint="eastAsia" w:ascii="宋体" w:hAnsi="宋体"/>
          <w:b/>
          <w:bCs w:val="0"/>
          <w:sz w:val="24"/>
        </w:rPr>
        <w:t xml:space="preserve">28.8履约保证金在合同约定期间内不予退还或者应完全有效，履约保证金在项目验收合格后无息退还给乙方。</w:t>
      </w:r>
      <w:r>
        <w:rPr>
          <w:rFonts w:hint="eastAsia" w:ascii="宋体" w:hAnsi="宋体"/>
          <w:b/>
          <w:bCs w:val="0"/>
          <w:sz w:val="24"/>
        </w:rPr>
      </w:r>
      <w:r/>
    </w:p>
    <w:p>
      <w:pPr>
        <w:pStyle w:val="888"/>
        <w:ind w:firstLine="448"/>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888"/>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888"/>
        <w:ind w:firstLine="448"/>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供应商提出书面或电子件质疑必须有理、有据，不得恶意质疑或提交虚假质疑。否则，一经查实，采购人或代理机构有权依据政府采购的有关规定，报请政府采购监管部门对该供应商列入失信行为或不良行为记录名单，进行相应的行政处罚。</w:t>
      </w:r>
      <w:r>
        <w:rPr>
          <w:rFonts w:hint="eastAsia" w:ascii="宋体" w:hAnsi="宋体"/>
          <w:sz w:val="24"/>
        </w:rPr>
      </w:r>
      <w:r/>
    </w:p>
    <w:p>
      <w:pPr>
        <w:pStyle w:val="888"/>
        <w:ind w:firstLine="448"/>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88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（1）磋商供应商须按照磋商文件的要求提供相应的《中小企业声明函》，详见磋商文件第二章“九、示范格式”。</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888"/>
        <w:ind w:firstLine="44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888"/>
        <w:ind w:firstLine="482"/>
        <w:keepLines/>
        <w:keepNext/>
        <w:spacing w:line="460" w:lineRule="exact"/>
        <w:rPr>
          <w:rFonts w:hint="eastAsia" w:ascii="宋体" w:hAnsi="宋体" w:cs="宋体"/>
          <w:b/>
          <w:sz w:val="24"/>
        </w:rPr>
        <w:outlineLvl w:val="3"/>
      </w:pPr>
      <w:r>
        <w:rPr>
          <w:rFonts w:hint="eastAsia" w:ascii="宋体" w:hAnsi="宋体" w:cs="宋体"/>
          <w:b/>
          <w:sz w:val="24"/>
        </w:rPr>
        <w:t xml:space="preserve">31. 节能、环保政策</w:t>
      </w:r>
      <w:r>
        <w:rPr>
          <w:rFonts w:hint="eastAsia" w:ascii="宋体" w:hAnsi="宋体" w:cs="宋体"/>
          <w:b/>
          <w:sz w:val="24"/>
        </w:rPr>
      </w:r>
      <w:r/>
    </w:p>
    <w:p>
      <w:pPr>
        <w:pStyle w:val="888"/>
        <w:ind w:firstLine="560"/>
        <w:spacing w:line="520" w:lineRule="exact"/>
        <w:rPr>
          <w:rFonts w:ascii="宋体" w:hAnsi="宋体" w:cs="宋体"/>
          <w:sz w:val="24"/>
        </w:rPr>
      </w:pPr>
      <w:r>
        <w:rPr>
          <w:rFonts w:hint="eastAsia" w:ascii="宋体" w:hAnsi="宋体" w:cs="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cs="宋体"/>
          <w:sz w:val="24"/>
        </w:rPr>
      </w:r>
      <w:r/>
    </w:p>
    <w:p>
      <w:pPr>
        <w:pStyle w:val="888"/>
        <w:ind w:firstLine="560"/>
        <w:spacing w:line="520" w:lineRule="exact"/>
        <w:rPr>
          <w:rFonts w:ascii="宋体" w:hAnsi="宋体" w:cs="宋体"/>
          <w:sz w:val="24"/>
        </w:rPr>
      </w:pPr>
      <w:r>
        <w:rPr>
          <w:rFonts w:hint="eastAsia" w:ascii="宋体" w:hAnsi="宋体" w:cs="宋体"/>
          <w:sz w:val="24"/>
        </w:rPr>
        <w:t xml:space="preserve">31.2节能产品（本项目不涉及）</w:t>
      </w:r>
      <w:r>
        <w:rPr>
          <w:rFonts w:ascii="宋体" w:hAnsi="宋体" w:cs="宋体"/>
          <w:sz w:val="24"/>
        </w:rPr>
      </w:r>
      <w:r/>
    </w:p>
    <w:p>
      <w:pPr>
        <w:pStyle w:val="888"/>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 </w:t>
      </w:r>
      <w:r>
        <w:rPr>
          <w:rFonts w:hint="eastAsia" w:ascii="宋体" w:hAnsi="宋体" w:cs="宋体"/>
          <w:b/>
          <w:bCs/>
          <w:sz w:val="24"/>
        </w:rPr>
        <w:t xml:space="preserve">被列入“节能产品品目清单”的，实行</w:t>
      </w:r>
      <w:r>
        <w:rPr>
          <w:rFonts w:hint="eastAsia" w:ascii="宋体" w:hAnsi="宋体" w:cs="宋体"/>
          <w:b/>
          <w:bCs/>
          <w:sz w:val="24"/>
          <w:u w:val="single"/>
        </w:rPr>
        <w:t xml:space="preserve">强制</w:t>
      </w:r>
      <w:r>
        <w:rPr>
          <w:rFonts w:hint="eastAsia" w:ascii="宋体" w:hAnsi="宋体" w:cs="宋体"/>
          <w:b/>
          <w:bCs/>
          <w:sz w:val="24"/>
        </w:rPr>
        <w:t xml:space="preserve">采购。</w:t>
      </w:r>
      <w:r>
        <w:rPr>
          <w:rFonts w:ascii="宋体" w:hAnsi="宋体" w:cs="宋体"/>
          <w:b/>
          <w:bCs/>
          <w:sz w:val="24"/>
        </w:rPr>
      </w:r>
      <w:r/>
    </w:p>
    <w:p>
      <w:pPr>
        <w:pStyle w:val="888"/>
        <w:ind w:firstLine="560"/>
        <w:spacing w:line="520" w:lineRule="exact"/>
        <w:rPr>
          <w:rFonts w:hint="eastAsia" w:ascii="宋体" w:hAnsi="宋体" w:cs="宋体"/>
          <w:sz w:val="24"/>
        </w:rPr>
      </w:pPr>
      <w:r>
        <w:rPr>
          <w:rFonts w:hint="eastAsia" w:ascii="宋体" w:hAnsi="宋体" w:cs="宋体"/>
          <w:sz w:val="24"/>
        </w:rPr>
        <w:t xml:space="preserve">31.3环保产品（本项目不涉及）</w:t>
      </w:r>
      <w:r>
        <w:rPr>
          <w:rFonts w:hint="eastAsia" w:ascii="宋体" w:hAnsi="宋体" w:cs="宋体"/>
          <w:sz w:val="24"/>
        </w:rPr>
      </w:r>
      <w:r/>
    </w:p>
    <w:p>
      <w:pPr>
        <w:pStyle w:val="888"/>
        <w:ind w:firstLine="560"/>
        <w:spacing w:line="520" w:lineRule="exact"/>
        <w:rPr>
          <w:rFonts w:ascii="宋体" w:hAnsi="宋体" w:cs="宋体"/>
          <w:b/>
          <w:bCs/>
          <w:sz w:val="24"/>
        </w:rPr>
      </w:pPr>
      <w:r>
        <w:rPr>
          <w:rFonts w:hint="eastAsia" w:ascii="宋体" w:hAnsi="宋体" w:cs="宋体"/>
          <w:b/>
          <w:bCs/>
          <w:sz w:val="24"/>
        </w:rPr>
        <w:t xml:space="preserve">本项目中</w:t>
      </w:r>
      <w:r>
        <w:rPr>
          <w:rFonts w:ascii="宋体" w:hAnsi="宋体" w:cs="宋体"/>
          <w:b/>
          <w:bCs/>
          <w:sz w:val="24"/>
          <w:u w:val="single"/>
        </w:rPr>
        <w:tab/>
      </w:r>
      <w:r>
        <w:rPr>
          <w:rFonts w:hint="eastAsia" w:ascii="宋体" w:hAnsi="宋体" w:cs="宋体"/>
          <w:b/>
          <w:bCs/>
          <w:sz w:val="24"/>
          <w:u w:val="single"/>
        </w:rPr>
        <w:t xml:space="preserve">/  </w:t>
      </w:r>
      <w:r>
        <w:rPr>
          <w:rFonts w:hint="eastAsia" w:ascii="宋体" w:hAnsi="宋体" w:cs="宋体"/>
          <w:b/>
          <w:bCs/>
          <w:sz w:val="24"/>
        </w:rPr>
        <w:t xml:space="preserve">被列入“环境标志产品品目清单”的，实行优先采购。</w:t>
      </w:r>
      <w:r>
        <w:rPr>
          <w:rFonts w:ascii="宋体" w:hAnsi="宋体" w:cs="宋体"/>
          <w:b/>
          <w:bCs/>
          <w:sz w:val="24"/>
        </w:rPr>
      </w:r>
      <w:r/>
    </w:p>
    <w:p>
      <w:pPr>
        <w:pStyle w:val="888"/>
        <w:ind w:firstLine="560"/>
        <w:spacing w:line="520" w:lineRule="exact"/>
        <w:rPr>
          <w:rFonts w:ascii="宋体" w:hAnsi="宋体" w:cs="宋体"/>
          <w:b/>
          <w:bCs/>
          <w:sz w:val="24"/>
        </w:rPr>
      </w:pPr>
      <w:r>
        <w:rPr>
          <w:rFonts w:hint="eastAsia" w:ascii="宋体" w:hAnsi="宋体" w:cs="宋体"/>
          <w:b/>
          <w:bCs/>
          <w:sz w:val="24"/>
        </w:rPr>
        <w:t xml:space="preserve">31.4本项目中实行“强制采购”的，需提供国家市场监督管理总局确定的列入“参与实施政府采购节能产品认证机构名录”内的认证机构出具的、有效期内的该产品节能认证证书电子件，未提供的作无效投标处理；实行“优先采购”的，在评分标准的“政策导向”处参与加分（详见第三章评标标准）。</w:t>
      </w:r>
      <w:r>
        <w:rPr>
          <w:rFonts w:ascii="宋体" w:hAnsi="宋体" w:cs="宋体"/>
          <w:b/>
          <w:bCs/>
          <w:sz w:val="24"/>
        </w:rPr>
      </w:r>
      <w:r/>
    </w:p>
    <w:p>
      <w:pPr>
        <w:pStyle w:val="888"/>
        <w:ind w:firstLine="560"/>
        <w:spacing w:line="520" w:lineRule="exact"/>
        <w:rPr>
          <w:rFonts w:ascii="宋体" w:hAnsi="宋体" w:cs="宋体"/>
          <w:sz w:val="24"/>
        </w:rPr>
      </w:pPr>
      <w:r>
        <w:rPr>
          <w:rFonts w:hint="eastAsia" w:ascii="宋体" w:hAnsi="宋体"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888"/>
        <w:ind w:firstLine="482"/>
        <w:keepLines/>
        <w:keepNext/>
        <w:spacing w:line="460" w:lineRule="exact"/>
        <w:rPr>
          <w:rFonts w:ascii="宋体" w:hAnsi="宋体" w:cs="宋体"/>
          <w:b/>
          <w:sz w:val="24"/>
        </w:rPr>
        <w:outlineLvl w:val="3"/>
      </w:pPr>
      <w:r>
        <w:rPr>
          <w:rFonts w:hint="eastAsia" w:ascii="宋体" w:hAnsi="宋体" w:cs="宋体"/>
          <w:b/>
          <w:sz w:val="24"/>
        </w:rPr>
        <w:t xml:space="preserve">32．政府绿色采购</w:t>
      </w:r>
      <w:r>
        <w:rPr>
          <w:rFonts w:ascii="宋体" w:hAnsi="宋体" w:cs="宋体"/>
          <w:b/>
          <w:sz w:val="24"/>
        </w:rPr>
      </w:r>
      <w:r/>
    </w:p>
    <w:p>
      <w:pPr>
        <w:pStyle w:val="888"/>
        <w:ind w:firstLine="560"/>
        <w:spacing w:line="520" w:lineRule="exact"/>
        <w:rPr>
          <w:rFonts w:ascii="宋体" w:hAnsi="宋体" w:cs="宋体"/>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ascii="宋体" w:hAnsi="宋体" w:cs="宋体"/>
          <w:sz w:val="24"/>
        </w:rPr>
      </w:r>
      <w:r/>
    </w:p>
    <w:p>
      <w:pPr>
        <w:pStyle w:val="888"/>
        <w:ind w:firstLine="560"/>
        <w:spacing w:line="520" w:lineRule="exact"/>
        <w:rPr>
          <w:rFonts w:ascii="宋体" w:hAnsi="宋体" w:cs="宋体"/>
          <w:sz w:val="24"/>
        </w:rPr>
      </w:pPr>
      <w:r>
        <w:rPr>
          <w:rFonts w:hint="eastAsia" w:ascii="宋体" w:hAnsi="宋体"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rPr>
          <w:rFonts w:ascii="宋体" w:hAnsi="宋体" w:cs="宋体"/>
          <w:sz w:val="24"/>
        </w:rPr>
      </w:r>
      <w:r/>
    </w:p>
    <w:p>
      <w:pPr>
        <w:pStyle w:val="888"/>
        <w:ind w:firstLine="560"/>
        <w:spacing w:line="520" w:lineRule="exact"/>
        <w:rPr>
          <w:rFonts w:ascii="宋体" w:hAnsi="宋体" w:cs="宋体"/>
          <w:sz w:val="24"/>
        </w:rPr>
      </w:pPr>
      <w:r>
        <w:rPr>
          <w:rFonts w:hint="eastAsia" w:ascii="宋体" w:hAnsi="宋体" w:cs="宋体"/>
          <w:sz w:val="24"/>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ascii="宋体" w:hAnsi="宋体" w:cs="宋体"/>
          <w:sz w:val="24"/>
        </w:rPr>
      </w:r>
      <w:r/>
    </w:p>
    <w:p>
      <w:pPr>
        <w:pStyle w:val="888"/>
        <w:ind w:firstLine="560"/>
        <w:spacing w:line="520" w:lineRule="exact"/>
        <w:rPr>
          <w:rFonts w:ascii="宋体" w:hAnsi="宋体" w:cs="宋体"/>
          <w:sz w:val="24"/>
        </w:rPr>
      </w:pPr>
      <w:r>
        <w:rPr>
          <w:rFonts w:hint="eastAsia" w:ascii="宋体" w:hAnsi="宋体" w:cs="宋体"/>
          <w:sz w:val="24"/>
        </w:rPr>
        <w:t xml:space="preserve">32.3本项目中涉及涂料、胶黏剂、油墨、清洗剂等挥发性有机物产品的，要执行国家和江苏省VOCs含量限制标准，优先使用低挥发性原辅材料，使用低VOCs含量的涂料、胶黏剂等。</w:t>
      </w:r>
      <w:r>
        <w:rPr>
          <w:rFonts w:ascii="宋体" w:hAnsi="宋体" w:cs="宋体"/>
          <w:sz w:val="24"/>
        </w:rPr>
      </w:r>
      <w:r/>
    </w:p>
    <w:p>
      <w:pPr>
        <w:pStyle w:val="888"/>
        <w:ind w:firstLine="560"/>
        <w:spacing w:line="520" w:lineRule="exact"/>
        <w:rPr>
          <w:rFonts w:hint="eastAsia" w:ascii="宋体" w:hAnsi="宋体"/>
          <w:sz w:val="24"/>
        </w:rPr>
      </w:pPr>
      <w:r>
        <w:rPr>
          <w:rFonts w:hint="eastAsia" w:ascii="宋体" w:hAnsi="宋体"/>
          <w:sz w:val="24"/>
        </w:rPr>
        <w:t xml:space="preserve">33履约资金扶持政策</w:t>
      </w:r>
      <w:r>
        <w:rPr>
          <w:rFonts w:hint="eastAsia" w:ascii="宋体" w:hAnsi="宋体"/>
          <w:sz w:val="24"/>
        </w:rPr>
      </w:r>
      <w:r/>
    </w:p>
    <w:p>
      <w:pPr>
        <w:pStyle w:val="888"/>
        <w:ind w:firstLine="56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888"/>
        <w:ind w:firstLine="560"/>
        <w:spacing w:line="520" w:lineRule="exact"/>
        <w:rPr>
          <w:rFonts w:hint="eastAsia"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888"/>
        <w:ind w:firstLine="448"/>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888"/>
        <w:spacing w:line="520" w:lineRule="exact"/>
        <w:rPr>
          <w:rFonts w:ascii="宋体" w:hAnsi="宋体"/>
          <w:b/>
          <w:sz w:val="24"/>
        </w:rPr>
      </w:pPr>
      <w:r>
        <w:rPr>
          <w:rFonts w:hint="eastAsia" w:ascii="宋体" w:hAnsi="宋体"/>
          <w:b/>
          <w:sz w:val="24"/>
        </w:rPr>
        <w:t xml:space="preserve">33.</w:t>
      </w:r>
      <w:r>
        <w:rPr>
          <w:rFonts w:ascii="宋体" w:hAnsi="宋体"/>
          <w:b/>
          <w:sz w:val="24"/>
        </w:rPr>
        <w:t xml:space="preserve"> 根据《江苏省政府采购信用管理暂行办法》有关规定。供应商有下列情形之一的，属于失信行为，将其失信情形推送到公共信用信息系统。</w:t>
      </w:r>
      <w:r>
        <w:rPr>
          <w:rFonts w:ascii="宋体" w:hAnsi="宋体"/>
          <w:b/>
          <w:sz w:val="24"/>
        </w:rPr>
      </w:r>
      <w:r/>
    </w:p>
    <w:p>
      <w:pPr>
        <w:pStyle w:val="888"/>
        <w:ind w:firstLine="448"/>
        <w:spacing w:line="520" w:lineRule="exact"/>
        <w:rPr>
          <w:rFonts w:ascii="宋体" w:hAnsi="宋体"/>
          <w:sz w:val="24"/>
        </w:rPr>
      </w:pPr>
      <w:r>
        <w:rPr>
          <w:rFonts w:hint="eastAsia" w:ascii="宋体" w:hAnsi="宋体"/>
          <w:sz w:val="24"/>
        </w:rPr>
        <w:t xml:space="preserve">33.1</w:t>
      </w:r>
      <w:r>
        <w:rPr>
          <w:rFonts w:ascii="宋体" w:hAnsi="宋体"/>
          <w:sz w:val="24"/>
        </w:rPr>
        <w:t xml:space="preserve">投标、响应、开标、磋商、磋商和评标、评审环节</w:t>
      </w:r>
      <w:r>
        <w:rPr>
          <w:rFonts w:hint="eastAsia" w:ascii="宋体" w:hAnsi="宋体"/>
          <w:sz w:val="24"/>
        </w:rPr>
        <w:t xml:space="preserve">：</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33.1.1</w:t>
      </w:r>
      <w:r>
        <w:rPr>
          <w:rFonts w:ascii="宋体" w:hAnsi="宋体"/>
          <w:sz w:val="24"/>
        </w:rPr>
        <w:t xml:space="preserve">提供虚假证明材料谋取中标、成交；</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33.1.2</w:t>
      </w:r>
      <w:r>
        <w:rPr>
          <w:rFonts w:ascii="宋体" w:hAnsi="宋体"/>
          <w:sz w:val="24"/>
        </w:rPr>
        <w:t xml:space="preserve">采取不正当手段诋毁、排挤其他供应商；</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33.1.5</w:t>
      </w:r>
      <w:r>
        <w:rPr>
          <w:rFonts w:ascii="宋体" w:hAnsi="宋体"/>
          <w:sz w:val="24"/>
        </w:rPr>
        <w:t xml:space="preserve">在采购过程中与采购人进行协商磋商；</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33.2.5</w:t>
      </w:r>
      <w:r>
        <w:rPr>
          <w:rFonts w:ascii="宋体" w:hAnsi="宋体"/>
          <w:sz w:val="24"/>
        </w:rPr>
        <w:t xml:space="preserve">提供假冒伪劣产品；</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33.2.6</w:t>
      </w:r>
      <w:r>
        <w:rPr>
          <w:rFonts w:ascii="宋体" w:hAnsi="宋体"/>
          <w:sz w:val="24"/>
        </w:rPr>
        <w:t xml:space="preserve">拒绝履行合同义务。</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 33.3</w:t>
      </w:r>
      <w:r>
        <w:rPr>
          <w:rFonts w:ascii="宋体" w:hAnsi="宋体"/>
          <w:sz w:val="24"/>
        </w:rPr>
        <w:t xml:space="preserve">质疑投诉环节</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33.3.1</w:t>
      </w:r>
      <w:r>
        <w:rPr>
          <w:rFonts w:ascii="宋体" w:hAnsi="宋体"/>
          <w:sz w:val="24"/>
        </w:rPr>
        <w:t xml:space="preserve">在全国范围12个月内三次以上投诉查无实据；</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33.3.2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33.4</w:t>
      </w:r>
      <w:r>
        <w:rPr>
          <w:rFonts w:ascii="宋体" w:hAnsi="宋体"/>
          <w:sz w:val="24"/>
        </w:rPr>
        <w:t xml:space="preserve">监督检查环节</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33.4.1</w:t>
      </w:r>
      <w:r>
        <w:rPr>
          <w:rFonts w:ascii="宋体" w:hAnsi="宋体"/>
          <w:sz w:val="24"/>
        </w:rPr>
        <w:t xml:space="preserve">拒绝有关部门监督检查或者提供虚假情况。</w:t>
      </w:r>
      <w:r>
        <w:rPr>
          <w:rFonts w:hint="eastAsia"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.5.5不按规定或不及时变更供应商库中的有关信息的</w:t>
      </w:r>
      <w:r>
        <w:rPr>
          <w:rFonts w:hint="eastAsia" w:ascii="宋体" w:hAnsi="宋体"/>
          <w:sz w:val="24"/>
        </w:rPr>
        <w:t xml:space="preserve">；</w:t>
      </w:r>
      <w:r>
        <w:rPr>
          <w:rFonts w:hint="eastAsia"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888"/>
        <w:ind w:firstLine="448"/>
        <w:spacing w:line="520" w:lineRule="exact"/>
        <w:rPr>
          <w:rFonts w:ascii="宋体" w:hAnsi="宋体"/>
          <w:sz w:val="24"/>
        </w:rPr>
      </w:pPr>
      <w:r>
        <w:rPr>
          <w:rFonts w:hint="eastAsia" w:ascii="宋体" w:hAnsi="宋体"/>
          <w:sz w:val="24"/>
        </w:rPr>
        <w:t xml:space="preserve">33</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888"/>
        <w:spacing w:line="520" w:lineRule="exact"/>
        <w:rPr>
          <w:rFonts w:hint="eastAsia" w:ascii="宋体" w:hAnsi="宋体"/>
          <w:b/>
          <w:sz w:val="24"/>
        </w:rPr>
      </w:pPr>
      <w:r>
        <w:rPr>
          <w:rFonts w:hint="eastAsia" w:ascii="宋体" w:hAnsi="宋体"/>
          <w:b/>
          <w:sz w:val="24"/>
        </w:rPr>
        <w:t xml:space="preserve">34.有下列情形之一的，视为供应商串通投标，其磋商文件无效：</w:t>
      </w:r>
      <w:r>
        <w:rPr>
          <w:rFonts w:hint="eastAsia" w:ascii="宋体" w:hAnsi="宋体"/>
          <w:b/>
          <w:sz w:val="24"/>
        </w:rPr>
      </w:r>
      <w:r/>
    </w:p>
    <w:p>
      <w:pPr>
        <w:pStyle w:val="888"/>
        <w:ind w:firstLine="448"/>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888"/>
        <w:ind w:firstLine="448"/>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.2</w:t>
      </w:r>
      <w:r>
        <w:rPr>
          <w:rFonts w:hint="eastAsia" w:ascii="宋体" w:hAnsi="宋体"/>
          <w:b/>
          <w:sz w:val="24"/>
        </w:rPr>
        <w:t xml:space="preserve">不同供应商委托同一单位或者个人办理磋商事宜；</w:t>
      </w:r>
      <w:r>
        <w:rPr>
          <w:rFonts w:hint="eastAsia" w:ascii="宋体" w:hAnsi="宋体"/>
          <w:b/>
          <w:sz w:val="24"/>
        </w:rPr>
      </w:r>
      <w:r/>
    </w:p>
    <w:p>
      <w:pPr>
        <w:pStyle w:val="888"/>
        <w:ind w:firstLine="448"/>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888"/>
        <w:ind w:firstLine="448"/>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888"/>
        <w:ind w:firstLine="448"/>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.5</w:t>
      </w:r>
      <w:r>
        <w:rPr>
          <w:rFonts w:hint="eastAsia" w:ascii="宋体" w:hAnsi="宋体"/>
          <w:b/>
          <w:sz w:val="24"/>
        </w:rPr>
        <w:t xml:space="preserve">不同供应商的磋商响应文件相互混装。</w:t>
      </w:r>
      <w:r>
        <w:rPr>
          <w:rFonts w:hint="eastAsia" w:ascii="宋体" w:hAnsi="宋体"/>
          <w:b/>
          <w:sz w:val="24"/>
        </w:rPr>
      </w:r>
      <w:r/>
    </w:p>
    <w:p>
      <w:pPr>
        <w:pStyle w:val="888"/>
        <w:spacing w:line="520" w:lineRule="exact"/>
        <w:rPr>
          <w:rFonts w:hint="eastAsia" w:ascii="宋体" w:hAnsi="宋体"/>
          <w:b/>
          <w:sz w:val="24"/>
        </w:rPr>
      </w:pPr>
      <w:r>
        <w:rPr>
          <w:rFonts w:hint="eastAsia" w:ascii="宋体" w:hAnsi="宋体"/>
          <w:b/>
          <w:sz w:val="24"/>
        </w:rPr>
        <w:t xml:space="preserve">35.采购单位及中标供应商必须落实国家、省出台的助力企业的有关政策要求：</w:t>
      </w:r>
      <w:r>
        <w:rPr>
          <w:rFonts w:hint="eastAsia" w:ascii="宋体" w:hAnsi="宋体"/>
          <w:b/>
          <w:sz w:val="24"/>
        </w:rPr>
      </w:r>
      <w:r/>
    </w:p>
    <w:p>
      <w:pPr>
        <w:pStyle w:val="888"/>
        <w:ind w:firstLine="448"/>
        <w:spacing w:line="520" w:lineRule="exact"/>
        <w:rPr>
          <w:rFonts w:hint="eastAsia" w:ascii="宋体" w:hAnsi="宋体"/>
          <w:sz w:val="24"/>
        </w:rPr>
      </w:pPr>
      <w:r>
        <w:rPr>
          <w:rFonts w:hint="eastAsia" w:ascii="宋体" w:hAnsi="宋体"/>
          <w:sz w:val="24"/>
        </w:rPr>
        <w:t xml:space="preserve">35.1采购单位及中标供应商须在中标、成交通知书发出之日起</w:t>
      </w:r>
      <w:r>
        <w:rPr>
          <w:rFonts w:hint="eastAsia" w:ascii="宋体" w:hAnsi="宋体"/>
          <w:sz w:val="24"/>
          <w:lang w:val="en-US" w:eastAsia="zh-CN"/>
        </w:rPr>
        <w:t xml:space="preserve">30</w:t>
      </w:r>
      <w:r>
        <w:rPr>
          <w:rFonts w:hint="eastAsia" w:ascii="宋体" w:hAnsi="宋体"/>
          <w:sz w:val="24"/>
        </w:rPr>
        <w:t xml:space="preserve">日内与供应商签订采购合同；</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35.2采购单位须自采购合同签订之日起1.5个工作日内，将采购合同在指定媒体上公告；</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35.3采购单位须在采购合同约定的时间内组织对供应商履约情况进行验收，并出具验收书；</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35.4采购单位须在货物和服务项目采购合同中设定预付款，并及时支付预付款；</w:t>
      </w:r>
      <w:r>
        <w:rPr>
          <w:rFonts w:hint="eastAsia"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35.5采购单位须对满足合同约定支付条件的项目，自收到发票后15日内将资金支付到合同约定的供应商账户。</w:t>
      </w:r>
      <w:r>
        <w:rPr>
          <w:rFonts w:hint="eastAsia" w:ascii="宋体" w:hAnsi="宋体"/>
          <w:sz w:val="24"/>
        </w:rPr>
      </w:r>
      <w:r/>
    </w:p>
    <w:p>
      <w:pPr>
        <w:pStyle w:val="888"/>
      </w:pPr>
      <w:r/>
      <w:r/>
    </w:p>
    <w:p>
      <w:pPr>
        <w:pStyle w:val="888"/>
        <w:rPr>
          <w:rFonts w:hint="eastAsia" w:ascii="宋体" w:hAnsi="宋体"/>
          <w:sz w:val="24"/>
        </w:rPr>
      </w:pPr>
      <w:r>
        <w:rPr>
          <w:rFonts w:hint="eastAsia" w:ascii="宋体" w:hAnsi="宋体"/>
          <w:sz w:val="24"/>
        </w:rPr>
      </w:r>
      <w:r/>
    </w:p>
    <w:p>
      <w:pPr>
        <w:pStyle w:val="888"/>
        <w:rPr>
          <w:rFonts w:hint="eastAsia" w:ascii="宋体" w:hAnsi="宋体"/>
          <w:sz w:val="24"/>
        </w:rPr>
      </w:pPr>
      <w:r>
        <w:rPr>
          <w:rFonts w:hint="eastAsia" w:ascii="宋体" w:hAnsi="宋体"/>
          <w:sz w:val="24"/>
        </w:rPr>
      </w:r>
      <w:r/>
    </w:p>
    <w:p>
      <w:pPr>
        <w:pStyle w:val="888"/>
        <w:rPr>
          <w:rFonts w:hint="eastAsia" w:ascii="宋体" w:hAnsi="宋体"/>
          <w:sz w:val="24"/>
        </w:rPr>
      </w:pPr>
      <w:r>
        <w:rPr>
          <w:rFonts w:hint="eastAsia" w:ascii="宋体" w:hAnsi="宋体"/>
          <w:sz w:val="24"/>
        </w:rPr>
      </w:r>
      <w:r/>
    </w:p>
    <w:p>
      <w:pPr>
        <w:pStyle w:val="888"/>
        <w:rPr>
          <w:rFonts w:hint="eastAsia" w:ascii="宋体" w:hAnsi="宋体"/>
          <w:sz w:val="24"/>
        </w:rPr>
      </w:pPr>
      <w:r>
        <w:rPr>
          <w:rFonts w:hint="eastAsia" w:ascii="宋体" w:hAnsi="宋体"/>
          <w:sz w:val="24"/>
        </w:rPr>
      </w:r>
      <w:r/>
    </w:p>
    <w:p>
      <w:pPr>
        <w:pStyle w:val="888"/>
        <w:rPr>
          <w:rFonts w:hint="eastAsia" w:ascii="宋体" w:hAnsi="宋体"/>
          <w:sz w:val="24"/>
        </w:rPr>
      </w:pPr>
      <w:r>
        <w:rPr>
          <w:rFonts w:hint="eastAsia" w:ascii="宋体" w:hAnsi="宋体"/>
          <w:sz w:val="24"/>
        </w:rPr>
      </w:r>
      <w:r/>
    </w:p>
    <w:p>
      <w:pPr>
        <w:pStyle w:val="888"/>
        <w:rPr>
          <w:rFonts w:hint="eastAsia"/>
        </w:rPr>
      </w:pPr>
      <w:r>
        <w:rPr>
          <w:rFonts w:hint="eastAsia"/>
        </w:rPr>
      </w:r>
      <w:r/>
    </w:p>
    <w:p>
      <w:pPr>
        <w:pStyle w:val="888"/>
        <w:rPr>
          <w:rFonts w:hint="eastAsia"/>
        </w:rPr>
      </w:pPr>
      <w:r>
        <w:rPr>
          <w:rFonts w:hint="eastAsia" w:ascii="宋体" w:hAnsi="宋体"/>
          <w:sz w:val="24"/>
        </w:rPr>
        <w:t xml:space="preserve">                                                            </w:t>
      </w:r>
      <w:r>
        <w:rPr>
          <w:rFonts w:hint="eastAsia"/>
        </w:rPr>
      </w:r>
      <w:r/>
    </w:p>
    <w:p>
      <w:pPr>
        <w:pStyle w:val="890"/>
        <w:jc w:val="center"/>
        <w:spacing w:before="0" w:after="0" w:line="300" w:lineRule="auto"/>
        <w:rPr>
          <w:rFonts w:ascii="宋体" w:hAnsi="宋体" w:eastAsia="宋体"/>
          <w:bCs/>
          <w:sz w:val="28"/>
          <w:szCs w:val="28"/>
        </w:rPr>
      </w:pPr>
      <w:r/>
      <w:bookmarkStart w:id="5" w:name="_Toc148099614"/>
      <w:r>
        <w:rPr>
          <w:rFonts w:hint="eastAsia" w:ascii="宋体" w:hAnsi="宋体" w:eastAsia="宋体"/>
          <w:bCs/>
          <w:sz w:val="28"/>
          <w:szCs w:val="28"/>
        </w:rPr>
        <w:t xml:space="preserve">第三部分  评标标准</w:t>
      </w:r>
      <w:bookmarkEnd w:id="5"/>
      <w:r>
        <w:rPr>
          <w:rFonts w:ascii="宋体" w:hAnsi="宋体" w:eastAsia="宋体"/>
          <w:bCs/>
          <w:sz w:val="28"/>
          <w:szCs w:val="28"/>
        </w:rPr>
      </w:r>
      <w:r/>
    </w:p>
    <w:p>
      <w:pPr>
        <w:pStyle w:val="888"/>
        <w:ind w:firstLine="448"/>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sz w:val="24"/>
        </w:rPr>
      </w:r>
      <w:r/>
    </w:p>
    <w:p>
      <w:pPr>
        <w:pStyle w:val="888"/>
        <w:ind w:firstLine="448"/>
        <w:spacing w:line="520" w:lineRule="exact"/>
        <w:rPr>
          <w:rFonts w:hint="eastAsia" w:ascii="宋体" w:hAnsi="宋体"/>
          <w:sz w:val="24"/>
        </w:rPr>
      </w:pPr>
      <w:r>
        <w:rPr>
          <w:rFonts w:hint="eastAsia" w:ascii="宋体" w:hAnsi="宋体"/>
          <w:sz w:val="24"/>
        </w:rPr>
        <w:t xml:space="preserve">二、磋商小组将依据下列评标标准进行评审，本评标标准的总分为10</w:t>
      </w:r>
      <w:r>
        <w:rPr>
          <w:rFonts w:ascii="宋体" w:hAnsi="宋体"/>
          <w:sz w:val="24"/>
        </w:rPr>
        <w:t xml:space="preserve">0</w:t>
      </w:r>
      <w:r>
        <w:rPr>
          <w:rFonts w:hint="eastAsia" w:ascii="宋体" w:hAnsi="宋体"/>
          <w:sz w:val="24"/>
        </w:rPr>
        <w:t xml:space="preserve">分。按评审后得分由高到低顺序排列，得分相同的，按投标报价由低到高顺序排列，得分且投标报价相同的，按技术指标优劣顺序排列。</w:t>
      </w:r>
      <w:r>
        <w:rPr>
          <w:rFonts w:hint="eastAsia" w:ascii="宋体" w:hAnsi="宋体"/>
          <w:sz w:val="24"/>
        </w:rPr>
      </w:r>
      <w:r/>
    </w:p>
    <w:p>
      <w:pPr>
        <w:pStyle w:val="888"/>
        <w:ind w:firstLine="448"/>
        <w:jc w:val="left"/>
        <w:spacing w:line="480" w:lineRule="auto"/>
        <w:rPr>
          <w:rFonts w:hint="eastAsia" w:ascii="宋体" w:hAnsi="宋体"/>
          <w:b/>
          <w:sz w:val="24"/>
        </w:rPr>
      </w:pPr>
      <w:r>
        <w:rPr>
          <w:rFonts w:hint="eastAsia" w:ascii="宋体" w:hAnsi="宋体"/>
          <w:sz w:val="24"/>
        </w:rPr>
        <w:t xml:space="preserve">三、具体标准:</w:t>
      </w:r>
      <w:r>
        <w:rPr>
          <w:rFonts w:hint="eastAsia" w:ascii="宋体" w:hAnsi="宋体"/>
          <w:b/>
          <w:sz w:val="24"/>
        </w:rPr>
        <w:t xml:space="preserve"> </w:t>
      </w:r>
      <w:r>
        <w:rPr>
          <w:rFonts w:hint="eastAsia" w:ascii="宋体" w:hAnsi="宋体"/>
          <w:b/>
          <w:sz w:val="24"/>
        </w:rPr>
      </w:r>
      <w:r/>
    </w:p>
    <w:p>
      <w:pPr>
        <w:pStyle w:val="888"/>
        <w:ind w:firstLine="448"/>
        <w:jc w:val="left"/>
        <w:spacing w:line="480" w:lineRule="auto"/>
        <w:rPr>
          <w:rFonts w:ascii="宋体" w:hAnsi="宋体" w:eastAsia="宋体" w:cs="Times New Roman"/>
          <w:b/>
          <w:bCs/>
          <w:sz w:val="24"/>
        </w:rPr>
      </w:pPr>
      <w:r>
        <w:rPr>
          <w:rFonts w:hint="eastAsia" w:ascii="宋体" w:hAnsi="宋体" w:eastAsia="宋体" w:cs="Times New Roman"/>
          <w:b/>
          <w:bCs/>
          <w:sz w:val="24"/>
        </w:rPr>
        <w:t xml:space="preserve">（一）价格分（</w:t>
      </w:r>
      <w:r>
        <w:rPr>
          <w:rFonts w:hint="eastAsia" w:ascii="宋体" w:hAnsi="宋体" w:eastAsia="宋体" w:cs="Times New Roman"/>
          <w:b/>
          <w:bCs/>
          <w:sz w:val="24"/>
          <w:lang w:val="en-US" w:eastAsia="zh-CN"/>
        </w:rPr>
        <w:t xml:space="preserve">40</w:t>
      </w:r>
      <w:r>
        <w:rPr>
          <w:rFonts w:hint="eastAsia" w:ascii="宋体" w:hAnsi="宋体" w:eastAsia="宋体" w:cs="Times New Roman"/>
          <w:b/>
          <w:bCs/>
          <w:sz w:val="24"/>
        </w:rPr>
        <w:t xml:space="preserve">分）</w:t>
      </w:r>
      <w:r>
        <w:rPr>
          <w:rFonts w:ascii="宋体" w:hAnsi="宋体" w:eastAsia="宋体" w:cs="Times New Roman"/>
          <w:b/>
          <w:bCs/>
          <w:sz w:val="24"/>
        </w:rPr>
      </w:r>
      <w:r/>
    </w:p>
    <w:p>
      <w:pPr>
        <w:pStyle w:val="888"/>
        <w:ind w:firstLine="448"/>
        <w:spacing w:line="520" w:lineRule="exact"/>
        <w:rPr>
          <w:rFonts w:hint="eastAsia" w:ascii="宋体" w:hAnsi="宋体" w:eastAsia="宋体" w:cs="Times New Roman"/>
          <w:bCs/>
          <w:sz w:val="24"/>
        </w:rPr>
      </w:pPr>
      <w:r>
        <w:rPr>
          <w:rFonts w:hint="eastAsia" w:ascii="宋体" w:hAnsi="宋体" w:eastAsia="宋体" w:cs="Times New Roman"/>
          <w:bCs/>
          <w:sz w:val="24"/>
        </w:rPr>
        <w:t xml:space="preserve">价格分统一采用低价优先法计算，即满足磋商文件要求且磋商价格最低的磋商报价为评标基准价，其价格分为满分，其他磋商供应商的价格分统一按照下列公式计算（小数点保留两位）：</w:t>
      </w:r>
      <w:r>
        <w:rPr>
          <w:rFonts w:hint="eastAsia" w:ascii="宋体" w:hAnsi="宋体" w:eastAsia="宋体" w:cs="Times New Roman"/>
          <w:bCs/>
          <w:sz w:val="24"/>
        </w:rPr>
      </w:r>
      <w:r/>
    </w:p>
    <w:p>
      <w:pPr>
        <w:pStyle w:val="888"/>
        <w:ind w:firstLine="448"/>
        <w:spacing w:line="520" w:lineRule="exact"/>
        <w:rPr>
          <w:rFonts w:hint="eastAsia" w:ascii="宋体" w:hAnsi="宋体" w:eastAsia="宋体" w:cs="Times New Roman"/>
          <w:bCs/>
          <w:sz w:val="24"/>
        </w:rPr>
      </w:pPr>
      <w:r>
        <w:rPr>
          <w:rFonts w:hint="eastAsia" w:ascii="宋体" w:hAnsi="宋体" w:eastAsia="宋体" w:cs="Times New Roman"/>
          <w:bCs/>
          <w:sz w:val="24"/>
        </w:rPr>
        <w:t xml:space="preserve">磋商报价得分＝（评标基准价/磋商报价）×</w:t>
      </w:r>
      <w:r>
        <w:rPr>
          <w:rFonts w:hint="eastAsia" w:ascii="宋体" w:hAnsi="宋体" w:eastAsia="宋体" w:cs="Times New Roman"/>
          <w:bCs/>
          <w:sz w:val="24"/>
          <w:lang w:val="en-US" w:eastAsia="zh-CN"/>
        </w:rPr>
        <w:t xml:space="preserve">40</w:t>
      </w:r>
      <w:r>
        <w:rPr>
          <w:rFonts w:hint="eastAsia" w:ascii="宋体" w:hAnsi="宋体" w:eastAsia="宋体" w:cs="Times New Roman"/>
          <w:bCs/>
          <w:sz w:val="24"/>
        </w:rPr>
        <w:t xml:space="preserve">分</w:t>
      </w:r>
      <w:r>
        <w:rPr>
          <w:rFonts w:hint="eastAsia" w:ascii="宋体" w:hAnsi="宋体" w:eastAsia="宋体" w:cs="Times New Roman"/>
          <w:bCs/>
          <w:sz w:val="24"/>
        </w:rPr>
        <w:tab/>
      </w:r>
      <w:r>
        <w:rPr>
          <w:rFonts w:hint="eastAsia" w:ascii="宋体" w:hAnsi="宋体" w:eastAsia="宋体" w:cs="Times New Roman"/>
          <w:bCs/>
          <w:sz w:val="24"/>
        </w:rPr>
      </w:r>
      <w:r/>
    </w:p>
    <w:p>
      <w:pPr>
        <w:pStyle w:val="888"/>
        <w:ind w:firstLine="448"/>
        <w:spacing w:line="520" w:lineRule="exact"/>
        <w:rPr>
          <w:rFonts w:hint="eastAsia" w:ascii="宋体" w:hAnsi="宋体" w:eastAsia="宋体" w:cs="Times New Roman"/>
          <w:bCs/>
          <w:sz w:val="24"/>
        </w:rPr>
      </w:pPr>
      <w:r>
        <w:rPr>
          <w:rFonts w:hint="eastAsia" w:ascii="宋体" w:hAnsi="宋体" w:eastAsia="宋体" w:cs="Times New Roman"/>
          <w:bCs/>
          <w:sz w:val="24"/>
        </w:rPr>
        <w:t xml:space="preserve">注：报价得分精确到小数点后两位。</w:t>
      </w:r>
      <w:r>
        <w:rPr>
          <w:rFonts w:hint="eastAsia" w:ascii="宋体" w:hAnsi="宋体" w:eastAsia="宋体" w:cs="Times New Roman"/>
          <w:bCs/>
          <w:sz w:val="24"/>
        </w:rPr>
      </w:r>
      <w:r/>
    </w:p>
    <w:p>
      <w:pPr>
        <w:pStyle w:val="888"/>
        <w:ind w:firstLine="448"/>
        <w:spacing w:line="52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（二）方案部分（</w:t>
      </w:r>
      <w:r>
        <w:rPr>
          <w:rFonts w:hint="eastAsia" w:ascii="宋体" w:hAnsi="宋体" w:eastAsia="宋体" w:cs="Times New Roman"/>
          <w:b/>
          <w:bCs/>
          <w:sz w:val="24"/>
          <w:szCs w:val="24"/>
          <w:lang w:val="en-US" w:eastAsia="zh-CN"/>
        </w:rPr>
        <w:t xml:space="preserve">40</w:t>
      </w:r>
      <w:r>
        <w:rPr>
          <w:rFonts w:hint="eastAsia" w:ascii="宋体" w:hAnsi="宋体" w:eastAsia="宋体" w:cs="Times New Roman"/>
          <w:b/>
          <w:bCs/>
          <w:sz w:val="24"/>
          <w:szCs w:val="24"/>
        </w:rPr>
        <w:t xml:space="preserve">分）</w:t>
      </w:r>
      <w:r>
        <w:rPr>
          <w:rFonts w:ascii="宋体" w:hAnsi="宋体" w:eastAsia="宋体" w:cs="Times New Roman"/>
          <w:b/>
          <w:bCs/>
          <w:sz w:val="24"/>
          <w:szCs w:val="24"/>
        </w:rPr>
      </w:r>
      <w:r/>
    </w:p>
    <w:p>
      <w:pPr>
        <w:pStyle w:val="888"/>
        <w:ind w:firstLine="448"/>
        <w:spacing w:line="52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供应商按照下列要求提供方案，评委会根据供应商提供的方案进行评分，不提供分项方案或经三分之二评委认定分项方案存在重大偏离的，该分项不得分。</w:t>
      </w:r>
      <w:r>
        <w:rPr>
          <w:rFonts w:hint="eastAsia" w:ascii="宋体" w:hAnsi="宋体" w:eastAsia="宋体" w:cs="Times New Roman"/>
          <w:b/>
          <w:bCs/>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（1）整体服务构想（5分）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采购需求提供整体服务构想，方案至少包括服务定位、服务宗旨、总体目标、提高物业管理服务水平的整体设想及重难点分析等，重难点分析协调要有应对或改进措施，要求方案细致完整、针对性强、措施有力。服务定位准确，服务宗旨与本项目契合，目标明确，整体设想可操作性强，有详细的重难点分析方案，优于项目需求的得5分；完全符合项目需求的得4分；基本</w:t>
      </w:r>
      <w:r>
        <w:rPr>
          <w:rFonts w:hint="eastAsia" w:ascii="宋体" w:hAnsi="宋体" w:eastAsia="宋体" w:cs="Times New Roman"/>
          <w:b w:val="0"/>
          <w:bCs w:val="0"/>
          <w:color w:val="000000"/>
          <w:sz w:val="24"/>
          <w:szCs w:val="24"/>
        </w:rPr>
        <w:t xml:space="preserve">符合项目需求的得</w:t>
      </w:r>
      <w:r>
        <w:rPr>
          <w:rFonts w:hint="eastAsia" w:ascii="宋体" w:hAnsi="宋体" w:eastAsia="宋体" w:cs="Times New Roman"/>
          <w:b w:val="0"/>
          <w:bCs w:val="0"/>
          <w:color w:val="000000"/>
          <w:sz w:val="24"/>
          <w:szCs w:val="24"/>
          <w:lang w:val="en-US" w:eastAsia="zh-CN"/>
        </w:rPr>
        <w:t xml:space="preserve">2</w:t>
      </w:r>
      <w:r>
        <w:rPr>
          <w:rFonts w:hint="eastAsia" w:ascii="宋体" w:hAnsi="宋体" w:eastAsia="宋体" w:cs="Times New Roman"/>
          <w:b w:val="0"/>
          <w:bCs w:val="0"/>
          <w:color w:val="000000"/>
          <w:sz w:val="24"/>
          <w:szCs w:val="24"/>
        </w:rPr>
        <w:t xml:space="preserve">分。</w:t>
      </w:r>
      <w:r>
        <w:rPr>
          <w:rFonts w:hint="eastAsia" w:ascii="宋体" w:hAnsi="宋体" w:eastAsia="宋体" w:cs="Times New Roman"/>
          <w:sz w:val="24"/>
          <w:szCs w:val="24"/>
        </w:rPr>
        <w:t xml:space="preserve">未提供相关内容的不得分。 </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（2）组织架构以及组织管理服务方案（5分）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b w:val="0"/>
          <w:bCs w:val="0"/>
          <w:color w:val="000000"/>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采购需求提供组织架构以及组织管理服务方案，方案至少包括机构设立、人员配备、人员衔接（包含原物业人员吸纳方案）、工作流程、前期接管方案及合同到期交接以及针对管理服务的各部门互相支持、配合的方案。要求方案内容完整、条理清晰，有针对性，方案科学合理，切实可行，优于项目需求的得5分；内容相对完整，有一定的针对性，方案可行，完全满足项目需求的得4分；内容相对完整，方案有一定的可行性，基本符合项目需</w:t>
      </w:r>
      <w:r>
        <w:rPr>
          <w:rFonts w:hint="eastAsia" w:ascii="宋体" w:hAnsi="宋体" w:eastAsia="宋体" w:cs="Times New Roman"/>
          <w:b w:val="0"/>
          <w:bCs w:val="0"/>
          <w:color w:val="000000"/>
          <w:sz w:val="24"/>
          <w:szCs w:val="24"/>
        </w:rPr>
        <w:t xml:space="preserve">求的得</w:t>
      </w:r>
      <w:r>
        <w:rPr>
          <w:rFonts w:hint="eastAsia" w:ascii="宋体" w:hAnsi="宋体" w:eastAsia="宋体" w:cs="Times New Roman"/>
          <w:b w:val="0"/>
          <w:bCs w:val="0"/>
          <w:color w:val="000000"/>
          <w:sz w:val="24"/>
          <w:szCs w:val="24"/>
          <w:lang w:val="en-US" w:eastAsia="zh-CN"/>
        </w:rPr>
        <w:t xml:space="preserve">2</w:t>
      </w:r>
      <w:r>
        <w:rPr>
          <w:rFonts w:hint="eastAsia" w:ascii="宋体" w:hAnsi="宋体" w:eastAsia="宋体" w:cs="Times New Roman"/>
          <w:b w:val="0"/>
          <w:bCs w:val="0"/>
          <w:color w:val="000000"/>
          <w:sz w:val="24"/>
          <w:szCs w:val="24"/>
        </w:rPr>
        <w:t xml:space="preserve">分。未提供相关内容的不得分。</w:t>
      </w:r>
      <w:r>
        <w:rPr>
          <w:rFonts w:hint="eastAsia" w:ascii="宋体" w:hAnsi="宋体" w:eastAsia="宋体" w:cs="Times New Roman"/>
          <w:b w:val="0"/>
          <w:bCs w:val="0"/>
          <w:color w:val="000000"/>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（3）员工培训、管理和考核方案（5分）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各类岗位人员的服务技能培训、安全管理培训、操作规范培训和考核奖惩淘汰机制。包括培训制度、培训大纲、培训计划，针对物业服务的各岗位制定的管理制度、工作流程及考核办法进行评分。其中相关制度包括但不限于物业管理岗位职责及行为规范、节能减排职责和考核细则、管理人员、操作人员考核细则、考核奖惩制度、消防制度、安全保卫制度、绿化管理制度、综合服务制度、各项设施设备管理制度。培训制度全面详细、计划合理、人员管理及</w:t>
      </w:r>
      <w:r>
        <w:rPr>
          <w:rFonts w:hint="eastAsia" w:ascii="宋体" w:hAnsi="宋体" w:eastAsia="宋体" w:cs="Times New Roman"/>
          <w:b w:val="0"/>
          <w:bCs w:val="0"/>
          <w:color w:val="000000"/>
          <w:sz w:val="24"/>
          <w:szCs w:val="24"/>
        </w:rPr>
        <w:t xml:space="preserve">考核方案全面详细，可操作性强的，优于项目需求的得5分；完全符合项目需求的得4分；基本符合项目需求的得</w:t>
      </w:r>
      <w:r>
        <w:rPr>
          <w:rFonts w:hint="eastAsia" w:ascii="宋体" w:hAnsi="宋体" w:eastAsia="宋体" w:cs="Times New Roman"/>
          <w:b w:val="0"/>
          <w:bCs w:val="0"/>
          <w:color w:val="000000"/>
          <w:sz w:val="24"/>
          <w:szCs w:val="24"/>
          <w:lang w:val="en-US" w:eastAsia="zh-CN"/>
        </w:rPr>
        <w:t xml:space="preserve">2</w:t>
      </w:r>
      <w:r>
        <w:rPr>
          <w:rFonts w:hint="eastAsia" w:ascii="宋体" w:hAnsi="宋体" w:eastAsia="宋体" w:cs="Times New Roman"/>
          <w:b w:val="0"/>
          <w:bCs w:val="0"/>
          <w:color w:val="000000"/>
          <w:sz w:val="24"/>
          <w:szCs w:val="24"/>
        </w:rPr>
        <w:t xml:space="preserve">分。未提供相</w:t>
      </w:r>
      <w:r>
        <w:rPr>
          <w:rFonts w:hint="eastAsia" w:ascii="宋体" w:hAnsi="宋体" w:eastAsia="宋体" w:cs="Times New Roman"/>
          <w:sz w:val="24"/>
          <w:szCs w:val="24"/>
        </w:rPr>
        <w:t xml:space="preserve">关内容的不得分。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（4）服务方案（20分）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①保洁服务方案（4分）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采购项目需求，制定保洁服务方案。具有健全的管理制度，完善的保洁方案，规范的作业标准，服务保障措施可操作性合理，优于项目需求的得4分；完全符合项目需求的得3分；基本符合项目需求的得2分。未提供相关内容的不得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②安保服务方案（4分）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采购项目需求，制定保安管理服务方案。具有健全的管理制度，完善的保安管理方案，规范的作业标准，服务保障措施可操作性合理，优于项目需求的得4分；完全符合项目需求的得3分；基本符合项目需求的得2分。未提供相关内容的不得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③设备管理、水电维修方案（</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供配电、给排水、照明、空调、消防、智能化、门窗、家具等各类设施设备的日常运行维护及故障应急及修复方案进行评分。具有健全的管理制度，有详细的维修养护方案，维修保养计划针对性强的，优于项目需求的得</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分；完全符合项目需求的得</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分；基本符合项目需求的得</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分。未提供相关内容的不得分。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④节能管理方案（</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针对采购人创建国家级节能示范单位和节约型机关的节能管理方案、目标及考核措施进行评分，要求方案细致完整、针对性强、措施有力。有详细的节能管理方案的，优于项目需求的得</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分；完全符合项目需求的得</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分；基本符合项目需求的得</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分。未提供相关内容的不得分。 </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⑤绿化管理方案（</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根据采购项目需求，制定绿化管理服务方案。具有健全的室内、室外绿化管理制度，完善的灌溉、施肥、修剪、防病、防冻等管理服务方案，规范的作业标准，养护措施可操作性合理的，优于项目需求的得</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分；完全符合项目需求的得</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分；基本符合项目需求的得</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分。未提供相关内容的不得分。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（5）应急事件的处理预案（5分）</w:t>
      </w:r>
      <w:r>
        <w:rPr>
          <w:rFonts w:hint="eastAsia" w:ascii="宋体" w:hAnsi="宋体" w:eastAsia="宋体" w:cs="Times New Roman"/>
          <w:sz w:val="24"/>
          <w:szCs w:val="24"/>
        </w:rPr>
      </w:r>
      <w:r/>
    </w:p>
    <w:p>
      <w:pPr>
        <w:pStyle w:val="888"/>
        <w:ind w:firstLine="448"/>
        <w:spacing w:line="520" w:lineRule="exact"/>
        <w:rPr>
          <w:rFonts w:hint="eastAsia" w:ascii="宋体" w:hAnsi="宋体" w:eastAsia="宋体" w:cs="Times New Roman"/>
          <w:b w:val="0"/>
          <w:bCs w:val="0"/>
          <w:color w:val="000000"/>
          <w:sz w:val="24"/>
          <w:szCs w:val="24"/>
        </w:rPr>
      </w:pP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根据服务范围、内容，结合项目现场运行情况及要求，主要考虑特殊时期公共事件、消防、断水断电等，极端自然现象（冰雹、暴雨、暴雪、台风、地震）以及发生人身安全事故等可能发生的各种紧急情况等，要求方案细致完整，针对性强，措施有力。应急服务方案内容完整、科学，可操作，优于项目需求的得5分；完全符合项目需求的得4</w:t>
      </w:r>
      <w:r>
        <w:rPr>
          <w:rFonts w:hint="eastAsia" w:ascii="宋体" w:hAnsi="宋体" w:eastAsia="宋体" w:cs="Times New Roman"/>
          <w:b w:val="0"/>
          <w:bCs w:val="0"/>
          <w:color w:val="000000"/>
          <w:sz w:val="24"/>
          <w:szCs w:val="24"/>
        </w:rPr>
        <w:t xml:space="preserve">分；基本符合项目需求的得</w:t>
      </w:r>
      <w:r>
        <w:rPr>
          <w:rFonts w:hint="eastAsia" w:ascii="宋体" w:hAnsi="宋体" w:eastAsia="宋体" w:cs="Times New Roman"/>
          <w:b w:val="0"/>
          <w:bCs w:val="0"/>
          <w:color w:val="000000"/>
          <w:sz w:val="24"/>
          <w:szCs w:val="24"/>
          <w:lang w:val="en-US" w:eastAsia="zh-CN"/>
        </w:rPr>
        <w:t xml:space="preserve">2</w:t>
      </w:r>
      <w:r>
        <w:rPr>
          <w:rFonts w:hint="eastAsia" w:ascii="宋体" w:hAnsi="宋体" w:eastAsia="宋体" w:cs="Times New Roman"/>
          <w:b w:val="0"/>
          <w:bCs w:val="0"/>
          <w:color w:val="000000"/>
          <w:sz w:val="24"/>
          <w:szCs w:val="24"/>
        </w:rPr>
        <w:t xml:space="preserve">分。未提供相关内容的不得分。</w:t>
      </w:r>
      <w:r>
        <w:rPr>
          <w:rFonts w:hint="eastAsia" w:ascii="宋体" w:hAnsi="宋体" w:eastAsia="宋体" w:cs="Times New Roman"/>
          <w:b w:val="0"/>
          <w:bCs w:val="0"/>
          <w:color w:val="000000"/>
          <w:sz w:val="24"/>
          <w:szCs w:val="24"/>
        </w:rPr>
      </w:r>
      <w:r/>
    </w:p>
    <w:p>
      <w:pPr>
        <w:pStyle w:val="888"/>
        <w:ind w:firstLine="448"/>
        <w:spacing w:line="520" w:lineRule="exact"/>
        <w:rPr>
          <w:rFonts w:ascii="宋体" w:hAnsi="宋体" w:eastAsia="宋体" w:cs="Times New Roman"/>
          <w:sz w:val="24"/>
          <w:szCs w:val="24"/>
        </w:rPr>
      </w:pPr>
      <w:r>
        <w:rPr>
          <w:rFonts w:hint="eastAsia" w:ascii="宋体" w:hAnsi="宋体" w:eastAsia="宋体" w:cs="Times New Roman"/>
          <w:b/>
          <w:bCs/>
          <w:sz w:val="24"/>
          <w:szCs w:val="24"/>
        </w:rPr>
        <w:t xml:space="preserve">（三）商务部分（20分）</w:t>
      </w:r>
      <w:r>
        <w:rPr>
          <w:rFonts w:hint="eastAsia" w:ascii="宋体" w:hAnsi="宋体" w:eastAsia="宋体" w:cs="Times New Roman"/>
          <w:b/>
          <w:bCs/>
          <w:sz w:val="24"/>
          <w:szCs w:val="24"/>
        </w:rPr>
        <w:tab/>
      </w:r>
      <w:r>
        <w:rPr>
          <w:rFonts w:ascii="宋体" w:hAnsi="宋体" w:eastAsia="宋体" w:cs="Times New Roman"/>
          <w:sz w:val="24"/>
          <w:szCs w:val="24"/>
        </w:rPr>
      </w:r>
      <w:r/>
    </w:p>
    <w:p>
      <w:pPr>
        <w:pStyle w:val="888"/>
        <w:ind w:firstLine="448"/>
        <w:spacing w:line="52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（1）供应商具有有效期内的ISO9001质量管理体系认证证书、ISO45001（原OHSAS18001）职业健康安全管理体系认证证书、ISO14001环境管理认证证书的，每提供一个得2分,最</w:t>
      </w:r>
      <w:r>
        <w:rPr>
          <w:rFonts w:hint="eastAsia" w:ascii="宋体" w:hAnsi="宋体" w:eastAsia="宋体" w:cs="Times New Roman"/>
          <w:sz w:val="24"/>
          <w:szCs w:val="24"/>
          <w:lang w:val="en-US" w:eastAsia="zh-CN"/>
        </w:rPr>
        <w:t xml:space="preserve">高</w:t>
      </w:r>
      <w:r>
        <w:rPr>
          <w:rFonts w:hint="eastAsia" w:ascii="宋体" w:hAnsi="宋体" w:eastAsia="宋体" w:cs="Times New Roman"/>
          <w:sz w:val="24"/>
          <w:szCs w:val="24"/>
          <w:lang w:eastAsia="zh-CN"/>
        </w:rPr>
        <w:t xml:space="preserve">得6分，没有不得分。（需提供证书扫描件并加盖供应商电子签章，未提供的不得分）</w:t>
      </w:r>
      <w:r>
        <w:rPr>
          <w:rFonts w:hint="eastAsia" w:ascii="宋体" w:hAnsi="宋体" w:eastAsia="宋体" w:cs="Times New Roman"/>
          <w:sz w:val="24"/>
          <w:szCs w:val="24"/>
          <w:lang w:eastAsia="zh-CN"/>
        </w:rPr>
      </w:r>
      <w:r/>
    </w:p>
    <w:p>
      <w:pPr>
        <w:pStyle w:val="888"/>
        <w:ind w:firstLine="448"/>
        <w:spacing w:line="520" w:lineRule="exact"/>
        <w:rPr>
          <w:rFonts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lang w:eastAsia="zh-CN"/>
        </w:rPr>
        <w:t xml:space="preserve">提供的服务人员中持有《保安员证》的，每有一人得 </w:t>
      </w:r>
      <w:r>
        <w:rPr>
          <w:rFonts w:hint="eastAsia" w:ascii="宋体" w:hAnsi="宋体" w:eastAsia="宋体" w:cs="Times New Roman"/>
          <w:sz w:val="24"/>
          <w:szCs w:val="24"/>
          <w:lang w:val="en-US" w:eastAsia="zh-CN"/>
        </w:rPr>
        <w:t xml:space="preserve">0.5</w:t>
      </w:r>
      <w:r>
        <w:rPr>
          <w:rFonts w:hint="eastAsia" w:ascii="宋体" w:hAnsi="宋体" w:eastAsia="宋体" w:cs="Times New Roman"/>
          <w:sz w:val="24"/>
          <w:szCs w:val="24"/>
          <w:lang w:eastAsia="zh-CN"/>
        </w:rPr>
        <w:t xml:space="preserve"> 分，本项最高得2分。【提供</w:t>
      </w:r>
      <w:r>
        <w:rPr>
          <w:rFonts w:hint="eastAsia" w:ascii="宋体" w:hAnsi="宋体" w:eastAsia="宋体" w:cs="Times New Roman"/>
          <w:sz w:val="24"/>
          <w:szCs w:val="24"/>
          <w:lang w:val="en-US" w:eastAsia="zh-CN"/>
        </w:rPr>
        <w:t xml:space="preserve">证书扫描件加盖供应商电子签章</w:t>
      </w:r>
      <w:r>
        <w:rPr>
          <w:rFonts w:hint="eastAsia" w:ascii="宋体" w:hAnsi="宋体" w:eastAsia="宋体" w:cs="Times New Roman"/>
          <w:sz w:val="24"/>
          <w:szCs w:val="24"/>
          <w:lang w:eastAsia="zh-CN"/>
        </w:rPr>
        <w:t xml:space="preserve">】</w:t>
      </w:r>
      <w:r>
        <w:rPr>
          <w:rFonts w:ascii="宋体" w:hAnsi="宋体" w:eastAsia="宋体" w:cs="Times New Roman"/>
          <w:sz w:val="24"/>
          <w:szCs w:val="24"/>
          <w:lang w:val="en-US" w:eastAsia="zh-CN"/>
        </w:rPr>
      </w:r>
      <w:r/>
    </w:p>
    <w:p>
      <w:pPr>
        <w:pStyle w:val="888"/>
        <w:ind w:firstLine="448"/>
        <w:spacing w:line="520" w:lineRule="exact"/>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3</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供应商</w:t>
      </w:r>
      <w:r>
        <w:rPr>
          <w:rFonts w:hint="eastAsia" w:ascii="宋体" w:hAnsi="宋体" w:eastAsia="宋体" w:cs="Times New Roman"/>
          <w:b w:val="0"/>
          <w:bCs w:val="0"/>
          <w:color w:val="000000"/>
          <w:sz w:val="24"/>
          <w:szCs w:val="24"/>
          <w:lang w:eastAsia="zh-CN"/>
        </w:rPr>
        <w:t xml:space="preserve">拟派的项目</w:t>
      </w:r>
      <w:r>
        <w:rPr>
          <w:rFonts w:hint="eastAsia" w:ascii="宋体" w:hAnsi="宋体" w:eastAsia="宋体" w:cs="Times New Roman"/>
          <w:b w:val="0"/>
          <w:bCs w:val="0"/>
          <w:color w:val="000000"/>
          <w:sz w:val="24"/>
          <w:szCs w:val="24"/>
          <w:lang w:val="en-US" w:eastAsia="zh-CN"/>
        </w:rPr>
        <w:t xml:space="preserve">负责人具有物业管理师证或物业管理项目经理证的得2分。</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提供证书扫描件以及供应商</w:t>
      </w:r>
      <w:r>
        <w:rPr>
          <w:rFonts w:hint="eastAsia" w:ascii="宋体" w:hAnsi="宋体" w:eastAsia="宋体" w:cs="Times New Roman"/>
          <w:b w:val="0"/>
          <w:bCs w:val="0"/>
          <w:color w:val="000000"/>
          <w:sz w:val="24"/>
          <w:szCs w:val="24"/>
          <w:lang w:eastAsia="zh-CN"/>
        </w:rPr>
        <w:t xml:space="preserve">自2025年6月份以来任意一</w:t>
      </w:r>
      <w:r>
        <w:rPr>
          <w:rFonts w:hint="eastAsia" w:ascii="宋体" w:hAnsi="宋体" w:eastAsia="宋体" w:cs="Times New Roman"/>
          <w:b w:val="0"/>
          <w:bCs w:val="0"/>
          <w:color w:val="000000"/>
          <w:sz w:val="24"/>
          <w:szCs w:val="24"/>
          <w:lang w:val="en-US" w:eastAsia="zh-CN"/>
        </w:rPr>
        <w:t xml:space="preserve">月为其缴纳的社保证明，</w:t>
      </w:r>
      <w:r>
        <w:rPr>
          <w:rFonts w:hint="eastAsia" w:ascii="宋体" w:hAnsi="宋体" w:eastAsia="宋体" w:cs="Times New Roman"/>
          <w:b w:val="0"/>
          <w:bCs w:val="0"/>
          <w:color w:val="000000"/>
          <w:sz w:val="24"/>
          <w:szCs w:val="24"/>
          <w:lang w:eastAsia="zh-CN"/>
        </w:rPr>
        <w:t xml:space="preserve">若供应商为新成立单位（在开标时间前2个月内成立的），开标前无法提供社保缴纳证明的，可提供劳动合同扫描件。】</w:t>
      </w:r>
      <w:r>
        <w:rPr>
          <w:rFonts w:hint="eastAsia" w:ascii="宋体" w:hAnsi="宋体" w:eastAsia="宋体" w:cs="Times New Roman"/>
          <w:b w:val="0"/>
          <w:bCs w:val="0"/>
          <w:color w:val="000000"/>
          <w:sz w:val="24"/>
          <w:szCs w:val="24"/>
          <w:lang w:eastAsia="zh-CN"/>
        </w:rPr>
      </w:r>
      <w:r/>
    </w:p>
    <w:p>
      <w:pPr>
        <w:pStyle w:val="888"/>
        <w:ind w:firstLine="448"/>
        <w:spacing w:line="520" w:lineRule="exact"/>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4）供应商提供自2023年1月1日（含）以来，承接的类似物业项目（非住宅项目）业绩，每提供一个业绩得2分，最多得10分，未提供不得分。（提供合同扫描件加盖供应商电子签章，合同应能反映相关信息，若合同不能反映相关信息，则还须提供业主单位出具的相关证明材料。同一业主单位的多个业绩仅作为一个业绩，不累计得分）</w:t>
      </w:r>
      <w:r>
        <w:rPr>
          <w:rFonts w:hint="eastAsia" w:ascii="宋体" w:hAnsi="宋体" w:eastAsia="宋体" w:cs="Times New Roman"/>
          <w:b w:val="0"/>
          <w:bCs w:val="0"/>
          <w:color w:val="000000"/>
          <w:sz w:val="24"/>
          <w:szCs w:val="24"/>
          <w:lang w:val="en-US" w:eastAsia="zh-CN"/>
        </w:rPr>
      </w:r>
      <w:r/>
    </w:p>
    <w:p>
      <w:pPr>
        <w:pStyle w:val="888"/>
        <w:ind w:firstLine="448"/>
        <w:spacing w:line="520" w:lineRule="exact"/>
        <w:rPr>
          <w:rFonts w:hint="eastAsia" w:ascii="宋体" w:hAnsi="宋体"/>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rPr>
          <w:rFonts w:hint="eastAsia" w:ascii="宋体" w:hAnsi="宋体"/>
          <w:sz w:val="24"/>
        </w:rPr>
      </w:r>
      <w:r/>
    </w:p>
    <w:p>
      <w:pPr>
        <w:pStyle w:val="888"/>
        <w:ind w:firstLine="672"/>
        <w:spacing w:line="520" w:lineRule="exact"/>
        <w:rPr>
          <w:rFonts w:hint="eastAsia" w:ascii="宋体" w:hAnsi="宋体"/>
          <w:b/>
          <w:sz w:val="24"/>
        </w:rPr>
      </w:pPr>
      <w:r>
        <w:rPr>
          <w:rFonts w:hint="eastAsia" w:ascii="宋体" w:hAnsi="宋体"/>
          <w:b/>
          <w:sz w:val="24"/>
        </w:rPr>
        <w:t xml:space="preserve">2.综合评分中主观评审分值须各专家独立打分，严禁协商评分。个别专家计分认定评分畸高、畸低的（最高分和最低分相差</w:t>
      </w:r>
      <w:r>
        <w:rPr>
          <w:rFonts w:ascii="宋体" w:hAnsi="宋体"/>
          <w:b/>
          <w:sz w:val="24"/>
        </w:rPr>
        <w:t xml:space="preserve">30%</w:t>
      </w:r>
      <w:r>
        <w:rPr>
          <w:rFonts w:hint="eastAsia" w:ascii="宋体" w:hAnsi="宋体"/>
          <w:b/>
          <w:sz w:val="24"/>
        </w:rPr>
        <w:t xml:space="preserve">及以上的），</w:t>
      </w:r>
      <w:bookmarkStart w:id="6" w:name="_Toc457804914"/>
      <w:r>
        <w:rPr>
          <w:rFonts w:hint="eastAsia" w:ascii="宋体" w:hAnsi="宋体"/>
          <w:b/>
          <w:sz w:val="24"/>
        </w:rPr>
        <w:t xml:space="preserve">该专家须作出书面说明。</w:t>
      </w:r>
      <w:bookmarkStart w:id="7" w:name="_Toc148099615"/>
      <w:r>
        <w:rPr>
          <w:rFonts w:hint="eastAsia" w:ascii="宋体" w:hAnsi="宋体"/>
          <w:b/>
          <w:sz w:val="24"/>
        </w:rPr>
      </w:r>
      <w:r/>
    </w:p>
    <w:p>
      <w:pPr>
        <w:pStyle w:val="900"/>
        <w:ind w:left="0" w:firstLine="0"/>
        <w:rPr>
          <w:rFonts w:hint="eastAsia" w:ascii="宋体" w:hAnsi="宋体" w:eastAsia="黑体" w:cs="Arial Unicode MS"/>
          <w:b/>
          <w:sz w:val="24"/>
          <w:szCs w:val="20"/>
          <w:highlight w:val="none"/>
          <w:lang w:val="en-US" w:eastAsia="zh-CN" w:bidi="ar-SA"/>
        </w:rPr>
      </w:pPr>
      <w:r/>
      <w:bookmarkEnd w:id="6"/>
      <w:r/>
      <w:bookmarkEnd w:id="7"/>
      <w:r/>
      <w:bookmarkStart w:id="8" w:name="_Toc109231705"/>
      <w:r/>
      <w:bookmarkStart w:id="9" w:name="_Toc148099616"/>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900"/>
        <w:ind w:left="0" w:firstLine="0"/>
        <w:rPr>
          <w:rFonts w:hint="eastAsia" w:ascii="宋体" w:hAnsi="宋体" w:eastAsia="黑体" w:cs="Arial Unicode MS"/>
          <w:b/>
          <w:sz w:val="24"/>
          <w:szCs w:val="20"/>
          <w:highlight w:val="none"/>
          <w:lang w:val="en-US" w:eastAsia="zh-CN" w:bidi="ar-SA"/>
        </w:rPr>
      </w:pPr>
      <w:r>
        <w:rPr>
          <w:rFonts w:hint="eastAsia" w:ascii="宋体" w:hAnsi="宋体" w:eastAsia="黑体" w:cs="Arial Unicode MS"/>
          <w:b/>
          <w:sz w:val="24"/>
          <w:szCs w:val="20"/>
          <w:highlight w:val="none"/>
          <w:lang w:val="en-US" w:eastAsia="zh-CN" w:bidi="ar-SA"/>
        </w:rPr>
      </w:r>
      <w:r/>
    </w:p>
    <w:p>
      <w:pPr>
        <w:pStyle w:val="888"/>
        <w:ind w:firstLine="448"/>
        <w:jc w:val="left"/>
        <w:keepLines/>
        <w:keepNext/>
        <w:pageBreakBefore w:val="0"/>
        <w:spacing w:before="0" w:after="0" w:line="520" w:lineRule="exact"/>
        <w:widowControl w:val="off"/>
        <w:rPr>
          <w:rFonts w:hint="eastAsia" w:ascii="宋体" w:hAnsi="宋体" w:eastAsia="黑体" w:cs="Arial Unicode MS"/>
          <w:b/>
          <w:sz w:val="24"/>
          <w:szCs w:val="20"/>
          <w:lang w:val="en-US" w:eastAsia="zh-CN" w:bidi="ar-SA"/>
        </w:rPr>
        <w:outlineLvl w:val="1"/>
      </w:pPr>
      <w:r>
        <w:rPr>
          <w:rFonts w:hint="eastAsia" w:ascii="宋体" w:hAnsi="宋体" w:eastAsia="黑体" w:cs="Arial Unicode MS"/>
          <w:b/>
          <w:sz w:val="24"/>
          <w:szCs w:val="20"/>
          <w:highlight w:val="none"/>
          <w:lang w:val="en-US" w:eastAsia="zh-CN" w:bidi="ar-SA"/>
        </w:rPr>
        <w:t xml:space="preserve">注：</w:t>
      </w:r>
      <w:r>
        <w:rPr>
          <w:rFonts w:ascii="宋体" w:hAnsi="宋体" w:eastAsia="黑体" w:cs="Arial Unicode MS"/>
          <w:b/>
          <w:sz w:val="24"/>
          <w:szCs w:val="20"/>
          <w:highlight w:val="none"/>
          <w:lang w:val="en-US" w:eastAsia="zh-CN" w:bidi="ar-SA"/>
        </w:rPr>
        <w:t xml:space="preserve">甲</w:t>
      </w:r>
      <w:r>
        <w:rPr>
          <w:rFonts w:hint="eastAsia" w:ascii="宋体" w:hAnsi="宋体" w:eastAsia="黑体" w:cs="Arial Unicode MS"/>
          <w:b/>
          <w:sz w:val="24"/>
          <w:szCs w:val="20"/>
          <w:highlight w:val="none"/>
          <w:lang w:val="en-US" w:eastAsia="zh-CN" w:bidi="ar-SA"/>
        </w:rPr>
        <w:t xml:space="preserve">、乙双方通过苏采云政府采购一体化平台签订电子合同，并加盖电子签章，网址：http://jszfcg.jscz.gov.cn/jszc/login。</w:t>
      </w:r>
      <w:r>
        <w:rPr>
          <w:rFonts w:hint="eastAsia" w:ascii="宋体" w:hAnsi="宋体" w:eastAsia="黑体" w:cs="Arial Unicode MS"/>
          <w:b/>
          <w:sz w:val="24"/>
          <w:szCs w:val="20"/>
          <w:lang w:val="en-US" w:eastAsia="zh-CN" w:bidi="ar-SA"/>
        </w:rPr>
      </w:r>
      <w:r/>
    </w:p>
    <w:p>
      <w:pPr>
        <w:pStyle w:val="888"/>
        <w:rPr>
          <w:rFonts w:ascii="Times New Roman" w:hAnsi="Times New Roman" w:eastAsia="宋体" w:cs="Times New Roman"/>
        </w:rPr>
      </w:pPr>
      <w:r>
        <w:rPr>
          <w:rFonts w:ascii="Times New Roman" w:hAnsi="Times New Roman" w:eastAsia="宋体" w:cs="Times New Roman"/>
        </w:rPr>
      </w:r>
      <w:r/>
    </w:p>
    <w:p>
      <w:pPr>
        <w:pStyle w:val="888"/>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rPr>
          <w:rFonts w:hint="eastAsia" w:ascii="宋体" w:hAnsi="宋体" w:eastAsia="宋体" w:cs="Times New Roman"/>
          <w:b/>
          <w:bCs/>
          <w:sz w:val="28"/>
          <w:szCs w:val="28"/>
          <w:lang w:val="en-US" w:eastAsia="zh-CN" w:bidi="ar-SA"/>
        </w:rPr>
        <w:t xml:space="preserve">第四部分  合同格式</w:t>
      </w:r>
      <w:bookmarkEnd w:id="8"/>
      <w:r>
        <w:rPr>
          <w:rFonts w:hint="eastAsia" w:ascii="宋体" w:hAnsi="宋体" w:eastAsia="宋体" w:cs="Times New Roman"/>
          <w:b/>
          <w:bCs/>
          <w:sz w:val="28"/>
          <w:szCs w:val="28"/>
          <w:lang w:val="en-US" w:eastAsia="zh-CN" w:bidi="ar-SA"/>
        </w:rPr>
      </w:r>
      <w:r/>
    </w:p>
    <w:p>
      <w:pPr>
        <w:pStyle w:val="888"/>
        <w:jc w:val="left"/>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w:t>
      </w:r>
      <w:r>
        <w:rPr>
          <w:rFonts w:hint="eastAsia" w:ascii="宋体" w:hAnsi="宋体" w:eastAsia="宋体" w:cs="宋体"/>
          <w:color w:val="000000"/>
          <w:sz w:val="24"/>
          <w:szCs w:val="24"/>
        </w:rPr>
      </w:r>
      <w:r/>
    </w:p>
    <w:p>
      <w:pPr>
        <w:pStyle w:val="888"/>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乙方:</w:t>
      </w:r>
      <w:r>
        <w:rPr>
          <w:rFonts w:hint="eastAsia" w:ascii="宋体" w:hAnsi="宋体" w:eastAsia="宋体" w:cs="宋体"/>
          <w:sz w:val="24"/>
          <w:szCs w:val="24"/>
          <w:lang w:val="en-US" w:eastAsia="zh-CN" w:bidi="ar-SA"/>
        </w:rPr>
      </w:r>
      <w:r/>
    </w:p>
    <w:p>
      <w:pPr>
        <w:pStyle w:val="888"/>
        <w:ind w:firstLine="635"/>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甲、乙双方根据项目编号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的</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采购项目竞争性磋商采购结果及磋商文件的要求,经协商一致,达成如下合同:</w:t>
      </w:r>
      <w:r>
        <w:rPr>
          <w:rFonts w:hint="eastAsia" w:ascii="宋体" w:hAnsi="宋体" w:eastAsia="宋体" w:cs="宋体"/>
          <w:sz w:val="24"/>
          <w:szCs w:val="24"/>
          <w:lang w:val="en-US" w:eastAsia="zh-CN" w:bidi="ar-SA"/>
        </w:rPr>
      </w:r>
      <w:r/>
    </w:p>
    <w:p>
      <w:pPr>
        <w:pStyle w:val="888"/>
        <w:ind w:left="-359" w:firstLine="963"/>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一、货物（服务）及数量</w:t>
      </w:r>
      <w:r>
        <w:rPr>
          <w:rFonts w:hint="eastAsia" w:ascii="宋体" w:hAnsi="宋体" w:eastAsia="宋体" w:cs="宋体"/>
          <w:sz w:val="24"/>
          <w:szCs w:val="24"/>
          <w:lang w:val="en-US" w:eastAsia="zh-CN" w:bidi="ar-SA"/>
        </w:rPr>
      </w:r>
      <w:r/>
    </w:p>
    <w:p>
      <w:pPr>
        <w:pStyle w:val="888"/>
        <w:ind w:firstLine="560"/>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本合同所提供的货物（服务）及数量详见“项目采购需求”。</w:t>
      </w:r>
      <w:r>
        <w:rPr>
          <w:rFonts w:hint="eastAsia" w:ascii="宋体" w:hAnsi="宋体" w:eastAsia="宋体" w:cs="宋体"/>
          <w:sz w:val="24"/>
          <w:szCs w:val="24"/>
          <w:lang w:val="en-US" w:eastAsia="zh-CN" w:bidi="ar-SA"/>
        </w:rPr>
      </w:r>
      <w:r/>
    </w:p>
    <w:p>
      <w:pPr>
        <w:pStyle w:val="888"/>
        <w:ind w:left="-359" w:firstLine="963"/>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二、合同金额</w:t>
      </w:r>
      <w:r>
        <w:rPr>
          <w:rFonts w:hint="eastAsia" w:ascii="宋体" w:hAnsi="宋体" w:eastAsia="宋体" w:cs="宋体"/>
          <w:sz w:val="24"/>
          <w:szCs w:val="24"/>
          <w:lang w:val="en-US" w:eastAsia="zh-CN" w:bidi="ar-SA"/>
        </w:rPr>
      </w:r>
      <w:r/>
    </w:p>
    <w:p>
      <w:pPr>
        <w:pStyle w:val="888"/>
        <w:ind w:firstLine="495"/>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本合同的总金额(大写)为</w:t>
      </w:r>
      <w:r>
        <w:rPr>
          <w:rFonts w:hint="eastAsia" w:ascii="宋体" w:hAnsi="宋体" w:eastAsia="宋体" w:cs="宋体"/>
          <w:sz w:val="24"/>
          <w:szCs w:val="24"/>
          <w:u w:val="single"/>
          <w:lang w:val="en-US" w:eastAsia="zh-CN" w:bidi="ar-SA"/>
        </w:rPr>
        <w:t xml:space="preserve">___________</w:t>
      </w:r>
      <w:r>
        <w:rPr>
          <w:rFonts w:hint="eastAsia" w:ascii="宋体" w:hAnsi="宋体" w:eastAsia="宋体" w:cs="宋体"/>
          <w:sz w:val="24"/>
          <w:szCs w:val="24"/>
          <w:lang w:val="en-US" w:eastAsia="zh-CN" w:bidi="ar-SA"/>
        </w:rPr>
        <w:t xml:space="preserve">元人民币，分项价格详见乙方提交的磋商报价表。</w:t>
      </w:r>
      <w:r>
        <w:rPr>
          <w:rFonts w:hint="eastAsia" w:ascii="宋体" w:hAnsi="宋体" w:eastAsia="宋体" w:cs="宋体"/>
          <w:sz w:val="24"/>
          <w:szCs w:val="24"/>
          <w:lang w:val="en-US" w:eastAsia="zh-CN" w:bidi="ar-SA"/>
        </w:rPr>
      </w:r>
      <w:r/>
    </w:p>
    <w:p>
      <w:pPr>
        <w:pStyle w:val="888"/>
        <w:ind w:left="-359" w:firstLine="963"/>
        <w:jc w:val="both"/>
        <w:keepLines w:val="0"/>
        <w:keepNext w:val="0"/>
        <w:pageBreakBefore w:val="0"/>
        <w:spacing w:line="5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三、</w:t>
      </w:r>
      <w:r>
        <w:rPr>
          <w:rFonts w:hint="eastAsia" w:ascii="宋体" w:hAnsi="宋体" w:eastAsia="宋体" w:cs="宋体"/>
          <w:sz w:val="24"/>
          <w:szCs w:val="24"/>
          <w:lang w:val="en-US" w:eastAsia="zh-CN" w:bidi="ar-SA"/>
        </w:rPr>
        <w:t xml:space="preserve">供货（服务）时间和地点</w:t>
      </w:r>
      <w:r>
        <w:rPr>
          <w:rFonts w:hint="eastAsia" w:ascii="宋体" w:hAnsi="宋体" w:eastAsia="宋体" w:cs="宋体"/>
          <w:bCs/>
          <w:sz w:val="24"/>
          <w:szCs w:val="24"/>
          <w:lang w:val="en-US" w:eastAsia="zh-CN" w:bidi="ar-SA"/>
        </w:rPr>
      </w:r>
      <w:r/>
    </w:p>
    <w:p>
      <w:pPr>
        <w:pStyle w:val="888"/>
        <w:ind w:firstLine="565"/>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本合同</w:t>
      </w:r>
      <w:r>
        <w:rPr>
          <w:rFonts w:hint="eastAsia" w:ascii="宋体" w:hAnsi="宋体" w:eastAsia="宋体" w:cs="宋体"/>
          <w:sz w:val="24"/>
          <w:szCs w:val="24"/>
          <w:lang w:val="en-US" w:eastAsia="zh-CN"/>
        </w:rPr>
        <w:t xml:space="preserve">提供服务</w:t>
      </w:r>
      <w:r>
        <w:rPr>
          <w:rFonts w:hint="eastAsia" w:ascii="宋体" w:hAnsi="宋体" w:eastAsia="宋体" w:cs="宋体"/>
          <w:sz w:val="24"/>
          <w:szCs w:val="24"/>
        </w:rPr>
        <w:t xml:space="preserve">时间为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rPr>
          <w:rFonts w:hint="eastAsia" w:ascii="宋体" w:hAnsi="宋体" w:eastAsia="宋体" w:cs="宋体"/>
          <w:sz w:val="24"/>
          <w:szCs w:val="24"/>
        </w:rPr>
      </w:r>
      <w:r/>
    </w:p>
    <w:p>
      <w:pPr>
        <w:pStyle w:val="888"/>
        <w:ind w:firstLine="565"/>
        <w:spacing w:line="500" w:lineRule="exact"/>
        <w:rPr>
          <w:rFonts w:hint="eastAsia" w:ascii="宋体" w:hAnsi="宋体" w:eastAsia="宋体" w:cs="宋体"/>
          <w:b/>
          <w:bCs/>
          <w:color w:val="ff0000"/>
          <w:sz w:val="24"/>
          <w:szCs w:val="24"/>
        </w:rPr>
      </w:pPr>
      <w:r>
        <w:rPr>
          <w:rFonts w:hint="eastAsia" w:ascii="宋体" w:hAnsi="宋体" w:eastAsia="宋体" w:cs="宋体"/>
          <w:color w:val="000000"/>
          <w:sz w:val="24"/>
          <w:szCs w:val="24"/>
        </w:rPr>
        <w:t xml:space="preserve">服务时间:</w:t>
      </w:r>
      <w:r>
        <w:rPr>
          <w:rFonts w:hint="eastAsia" w:ascii="宋体" w:hAnsi="宋体" w:eastAsia="宋体" w:cs="宋体"/>
          <w:color w:val="000000"/>
          <w:sz w:val="24"/>
          <w:szCs w:val="24"/>
          <w:lang w:eastAsia="zh-CN"/>
        </w:rPr>
        <w:t xml:space="preserve">服务期为壹年</w:t>
      </w:r>
      <w:r>
        <w:rPr>
          <w:rFonts w:hint="eastAsia" w:ascii="宋体" w:hAnsi="宋体" w:eastAsia="宋体" w:cs="宋体"/>
          <w:color w:val="000000"/>
          <w:sz w:val="24"/>
          <w:szCs w:val="24"/>
        </w:rPr>
        <w:t xml:space="preserve">。</w:t>
      </w:r>
      <w:r>
        <w:rPr>
          <w:rFonts w:hint="eastAsia" w:ascii="宋体" w:hAnsi="宋体" w:eastAsia="宋体" w:cs="宋体"/>
          <w:b/>
          <w:bCs/>
          <w:color w:val="ff0000"/>
          <w:sz w:val="24"/>
          <w:szCs w:val="24"/>
        </w:rPr>
      </w:r>
      <w:r/>
    </w:p>
    <w:p>
      <w:pPr>
        <w:pStyle w:val="888"/>
        <w:ind w:firstLine="560"/>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地点为：采购人指定地点。</w:t>
      </w:r>
      <w:r>
        <w:rPr>
          <w:rFonts w:hint="eastAsia" w:ascii="宋体" w:hAnsi="宋体" w:eastAsia="宋体" w:cs="宋体"/>
          <w:sz w:val="24"/>
          <w:szCs w:val="24"/>
          <w:lang w:val="en-US" w:eastAsia="zh-CN" w:bidi="ar-SA"/>
        </w:rPr>
      </w:r>
      <w:r/>
    </w:p>
    <w:p>
      <w:pPr>
        <w:pStyle w:val="888"/>
        <w:ind w:left="-359" w:firstLine="963"/>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四、服务范围及工作标准</w:t>
      </w:r>
      <w:r>
        <w:rPr>
          <w:rFonts w:hint="eastAsia" w:ascii="宋体" w:hAnsi="宋体" w:eastAsia="宋体" w:cs="宋体"/>
          <w:sz w:val="24"/>
          <w:szCs w:val="24"/>
          <w:lang w:val="en-US" w:eastAsia="zh-CN" w:bidi="ar-SA"/>
        </w:rPr>
      </w:r>
      <w:r/>
    </w:p>
    <w:p>
      <w:pPr>
        <w:pStyle w:val="888"/>
        <w:ind w:right="183" w:firstLine="56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b/>
          <w:bCs/>
          <w:color w:val="000000"/>
          <w:sz w:val="24"/>
          <w:szCs w:val="24"/>
          <w:highlight w:val="none"/>
          <w:lang w:val="en-US" w:eastAsia="zh-CN"/>
        </w:rPr>
        <w:t xml:space="preserve">（一）保洁服务内容</w:t>
      </w:r>
      <w:r>
        <w:rPr>
          <w:rFonts w:hint="eastAsia" w:ascii="宋体" w:hAnsi="宋体" w:eastAsia="宋体" w:cs="宋体"/>
          <w:b/>
          <w:bCs/>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1、供应商负责</w:t>
      </w:r>
      <w:r>
        <w:rPr>
          <w:rFonts w:hint="eastAsia" w:ascii="宋体" w:hAnsi="宋体" w:eastAsia="宋体" w:cs="宋体"/>
          <w:color w:val="000000"/>
          <w:sz w:val="24"/>
          <w:szCs w:val="24"/>
          <w:highlight w:val="none"/>
          <w:lang w:eastAsia="zh-CN"/>
        </w:rPr>
        <w:t xml:space="preserve">各单位</w:t>
      </w:r>
      <w:r>
        <w:rPr>
          <w:rFonts w:hint="eastAsia" w:ascii="宋体" w:hAnsi="宋体" w:eastAsia="宋体" w:cs="宋体"/>
          <w:color w:val="000000"/>
          <w:sz w:val="24"/>
          <w:szCs w:val="24"/>
          <w:highlight w:val="none"/>
        </w:rPr>
        <w:t xml:space="preserve">办公楼内外、周边等公共部位的所有地面、墙面、顶面、绿化带、</w:t>
      </w:r>
      <w:r>
        <w:rPr>
          <w:rFonts w:hint="eastAsia" w:ascii="宋体" w:hAnsi="宋体" w:eastAsia="宋体" w:cs="宋体"/>
          <w:color w:val="000000"/>
          <w:sz w:val="24"/>
          <w:szCs w:val="24"/>
          <w:highlight w:val="none"/>
          <w:lang w:val="en-US" w:eastAsia="zh-CN"/>
        </w:rPr>
        <w:t xml:space="preserve">办公会议座椅、</w:t>
      </w:r>
      <w:r>
        <w:rPr>
          <w:rFonts w:hint="eastAsia" w:ascii="宋体" w:hAnsi="宋体" w:eastAsia="宋体" w:cs="宋体"/>
          <w:color w:val="000000"/>
          <w:sz w:val="24"/>
          <w:szCs w:val="24"/>
          <w:highlight w:val="none"/>
        </w:rPr>
        <w:t xml:space="preserve">附属设施、设备、器具的保洁服务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包含但不限于以下内容:前后门厅、1楼大厅、卫生间、</w:t>
      </w:r>
      <w:r>
        <w:rPr>
          <w:rFonts w:hint="eastAsia" w:ascii="宋体" w:hAnsi="宋体" w:eastAsia="宋体" w:cs="宋体"/>
          <w:color w:val="000000"/>
          <w:sz w:val="24"/>
          <w:szCs w:val="24"/>
          <w:highlight w:val="none"/>
          <w:lang w:eastAsia="zh-CN"/>
        </w:rPr>
        <w:t xml:space="preserve">会议室、</w:t>
      </w:r>
      <w:r>
        <w:rPr>
          <w:rFonts w:hint="eastAsia" w:ascii="宋体" w:hAnsi="宋体" w:eastAsia="宋体" w:cs="宋体"/>
          <w:color w:val="000000"/>
          <w:sz w:val="24"/>
          <w:szCs w:val="24"/>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招标方规定执行）；每个工作日8︰</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前完成</w:t>
      </w:r>
      <w:r>
        <w:rPr>
          <w:rFonts w:hint="eastAsia" w:ascii="宋体" w:hAnsi="宋体" w:eastAsia="宋体" w:cs="宋体"/>
          <w:color w:val="000000"/>
          <w:sz w:val="24"/>
          <w:szCs w:val="24"/>
          <w:highlight w:val="none"/>
          <w:lang w:eastAsia="zh-CN"/>
        </w:rPr>
        <w:t xml:space="preserve">动态</w:t>
      </w:r>
      <w:r>
        <w:rPr>
          <w:rFonts w:hint="eastAsia" w:ascii="宋体" w:hAnsi="宋体" w:eastAsia="宋体" w:cs="宋体"/>
          <w:color w:val="000000"/>
          <w:sz w:val="24"/>
          <w:szCs w:val="24"/>
          <w:highlight w:val="none"/>
        </w:rPr>
        <w:t xml:space="preserve">保洁</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工作，保洁期间并做好节水、节电工作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2、各单位</w:t>
      </w:r>
      <w:r>
        <w:rPr>
          <w:rFonts w:hint="eastAsia" w:ascii="宋体" w:hAnsi="宋体" w:eastAsia="宋体" w:cs="宋体"/>
          <w:color w:val="000000"/>
          <w:sz w:val="24"/>
          <w:szCs w:val="24"/>
          <w:highlight w:val="none"/>
        </w:rPr>
        <w:t xml:space="preserve">保洁服务总体做到无垃圾、无杂物、无积水、无污渍、无异味、无积灰、无虫害、无污染、无破损、无践踏、无占用现象，确保保洁质量的控制标准</w:t>
      </w:r>
      <w:r>
        <w:rPr>
          <w:rFonts w:hint="eastAsia" w:ascii="宋体" w:hAnsi="宋体" w:eastAsia="宋体" w:cs="宋体"/>
          <w:b/>
          <w:bCs/>
          <w:color w:val="000000"/>
          <w:sz w:val="24"/>
          <w:szCs w:val="24"/>
          <w:highlight w:val="none"/>
        </w:rPr>
        <w:t xml:space="preserve">（参见附件</w:t>
      </w: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3、各单位保洁耗材用品摆放到位，及时更换；</w:t>
      </w:r>
      <w:r>
        <w:rPr>
          <w:rFonts w:hint="eastAsia" w:ascii="宋体" w:hAnsi="宋体" w:eastAsia="宋体" w:cs="宋体"/>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4、各单位院内设备机房的地面、墙面、顶面以及各单位院内道路、停车场、绿地、沟、渠、池、井、照明设备；</w:t>
      </w:r>
      <w:r>
        <w:rPr>
          <w:rFonts w:hint="eastAsia" w:ascii="宋体" w:hAnsi="宋体" w:eastAsia="宋体" w:cs="宋体"/>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、负责各单位低楼层（一楼）、玻璃栏杆、连廊玻璃和室内外雨棚等定期擦拭清理，确保日常干净整洁。</w:t>
      </w:r>
      <w:r>
        <w:rPr>
          <w:rFonts w:hint="eastAsia" w:ascii="宋体" w:hAnsi="宋体" w:eastAsia="宋体" w:cs="宋体"/>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、负责定期完成保洁项目:地砖、大理石地面清洗、打蜡、抛光每</w:t>
      </w:r>
      <w:r>
        <w:rPr>
          <w:rFonts w:hint="eastAsia" w:ascii="宋体" w:hAnsi="宋体" w:eastAsia="宋体" w:cs="宋体"/>
          <w:color w:val="000000"/>
          <w:sz w:val="24"/>
          <w:szCs w:val="24"/>
          <w:highlight w:val="none"/>
          <w:lang w:eastAsia="zh-CN"/>
        </w:rPr>
        <w:t xml:space="preserve">月一</w:t>
      </w:r>
      <w:r>
        <w:rPr>
          <w:rFonts w:hint="eastAsia" w:ascii="宋体" w:hAnsi="宋体" w:eastAsia="宋体" w:cs="宋体"/>
          <w:color w:val="000000"/>
          <w:sz w:val="24"/>
          <w:szCs w:val="24"/>
          <w:highlight w:val="none"/>
        </w:rPr>
        <w:t xml:space="preserve">次；大理石门套、</w:t>
      </w:r>
      <w:r>
        <w:rPr>
          <w:rFonts w:hint="eastAsia" w:ascii="宋体" w:hAnsi="宋体" w:eastAsia="宋体" w:cs="宋体"/>
          <w:color w:val="000000"/>
          <w:sz w:val="24"/>
          <w:szCs w:val="24"/>
          <w:highlight w:val="none"/>
          <w:lang w:eastAsia="zh-CN"/>
        </w:rPr>
        <w:t xml:space="preserve">各单位</w:t>
      </w:r>
      <w:r>
        <w:rPr>
          <w:rFonts w:hint="eastAsia" w:ascii="宋体" w:hAnsi="宋体" w:eastAsia="宋体" w:cs="宋体"/>
          <w:color w:val="000000"/>
          <w:sz w:val="24"/>
          <w:szCs w:val="24"/>
          <w:highlight w:val="none"/>
        </w:rPr>
        <w:t xml:space="preserve">大厅及墙面清洗、打蜡、抛光半年一次；天花板掸尘除渍每月一次；消杀每两周一次（灭鼠、蟑、蚊、蝇、蚁）。</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、安排专人检查监督</w:t>
      </w:r>
      <w:r>
        <w:rPr>
          <w:rFonts w:hint="eastAsia" w:ascii="宋体" w:hAnsi="宋体" w:eastAsia="宋体" w:cs="宋体"/>
          <w:color w:val="000000"/>
          <w:sz w:val="24"/>
          <w:szCs w:val="24"/>
          <w:highlight w:val="none"/>
          <w:lang w:eastAsia="zh-CN"/>
        </w:rPr>
        <w:t xml:space="preserve">各单位</w:t>
      </w:r>
      <w:r>
        <w:rPr>
          <w:rFonts w:hint="eastAsia" w:ascii="宋体" w:hAnsi="宋体" w:eastAsia="宋体" w:cs="宋体"/>
          <w:color w:val="000000"/>
          <w:sz w:val="24"/>
          <w:szCs w:val="24"/>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各单位</w:t>
      </w:r>
      <w:r>
        <w:rPr>
          <w:rFonts w:hint="eastAsia" w:ascii="宋体" w:hAnsi="宋体" w:eastAsia="宋体" w:cs="宋体"/>
          <w:color w:val="000000"/>
          <w:sz w:val="24"/>
          <w:szCs w:val="24"/>
          <w:highlight w:val="none"/>
        </w:rPr>
        <w:t xml:space="preserve">公共场所和周围环境要定期进行预防性消毒杀菌除“四害”，严格控制室内外蚊虫孳生，垃圾实行袋装化并及时清运，确保环境卫生整洁。</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定期对</w:t>
      </w:r>
      <w:r>
        <w:rPr>
          <w:rFonts w:hint="eastAsia" w:ascii="宋体" w:hAnsi="宋体" w:eastAsia="宋体" w:cs="宋体"/>
          <w:color w:val="000000"/>
          <w:sz w:val="24"/>
          <w:szCs w:val="24"/>
          <w:highlight w:val="none"/>
        </w:rPr>
        <w:t xml:space="preserve">各单位</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各类下水管道、污水井管道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化粪池、隔油池</w:t>
      </w:r>
      <w:r>
        <w:rPr>
          <w:rFonts w:hint="eastAsia" w:ascii="宋体" w:hAnsi="宋体" w:eastAsia="宋体" w:cs="宋体"/>
          <w:color w:val="000000"/>
          <w:sz w:val="24"/>
          <w:szCs w:val="24"/>
          <w:highlight w:val="none"/>
          <w:lang w:eastAsia="zh-CN"/>
        </w:rPr>
        <w:t xml:space="preserve">进行疏通清理，确保管道</w:t>
      </w:r>
      <w:r>
        <w:rPr>
          <w:rFonts w:hint="eastAsia" w:ascii="宋体" w:hAnsi="宋体" w:eastAsia="宋体" w:cs="宋体"/>
          <w:color w:val="000000"/>
          <w:sz w:val="24"/>
          <w:szCs w:val="24"/>
          <w:highlight w:val="none"/>
        </w:rPr>
        <w:t xml:space="preserve">通畅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下水管道、污水井管道</w:t>
      </w:r>
      <w:r>
        <w:rPr>
          <w:rFonts w:hint="eastAsia" w:ascii="宋体" w:hAnsi="宋体" w:eastAsia="宋体" w:cs="宋体"/>
          <w:color w:val="000000"/>
          <w:sz w:val="24"/>
          <w:szCs w:val="24"/>
          <w:highlight w:val="none"/>
          <w:lang w:eastAsia="zh-CN"/>
        </w:rPr>
        <w:t xml:space="preserve">至少每季度</w:t>
      </w:r>
      <w:r>
        <w:rPr>
          <w:rFonts w:hint="eastAsia" w:ascii="宋体" w:hAnsi="宋体" w:eastAsia="宋体" w:cs="宋体"/>
          <w:color w:val="000000"/>
          <w:sz w:val="24"/>
          <w:szCs w:val="24"/>
          <w:highlight w:val="none"/>
          <w:lang w:val="en-US" w:eastAsia="zh-CN"/>
        </w:rPr>
        <w:t xml:space="preserve">1次清理，</w:t>
      </w:r>
      <w:r>
        <w:rPr>
          <w:rFonts w:hint="eastAsia" w:ascii="宋体" w:hAnsi="宋体" w:eastAsia="宋体" w:cs="宋体"/>
          <w:color w:val="000000"/>
          <w:sz w:val="24"/>
          <w:szCs w:val="24"/>
          <w:highlight w:val="none"/>
        </w:rPr>
        <w:t xml:space="preserve">化粪池和隔油池全年不少于2次定期清理，</w:t>
      </w:r>
      <w:r>
        <w:rPr>
          <w:rFonts w:hint="eastAsia" w:ascii="宋体" w:hAnsi="宋体" w:eastAsia="宋体" w:cs="宋体"/>
          <w:color w:val="000000"/>
          <w:sz w:val="24"/>
          <w:szCs w:val="24"/>
          <w:highlight w:val="none"/>
          <w:lang w:eastAsia="zh-CN"/>
        </w:rPr>
        <w:t xml:space="preserve">上述</w:t>
      </w:r>
      <w:r>
        <w:rPr>
          <w:rFonts w:hint="eastAsia" w:ascii="宋体" w:hAnsi="宋体" w:eastAsia="宋体" w:cs="宋体"/>
          <w:color w:val="000000"/>
          <w:sz w:val="24"/>
          <w:szCs w:val="24"/>
          <w:highlight w:val="none"/>
        </w:rPr>
        <w:t xml:space="preserve">费用应包含在报价中。</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负责雨雪等恶劣天气情况下应急处置(含相关物资配备)和清扫清运。</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eastAsia="zh-CN"/>
        </w:rPr>
        <w:t xml:space="preserve">各类保洁设备、保洁工具及和次项目相关的各类耗材的费用，</w:t>
      </w:r>
      <w:r>
        <w:rPr>
          <w:rFonts w:hint="eastAsia" w:ascii="宋体" w:hAnsi="宋体" w:eastAsia="宋体" w:cs="宋体"/>
          <w:color w:val="000000"/>
          <w:sz w:val="24"/>
          <w:szCs w:val="24"/>
          <w:highlight w:val="none"/>
        </w:rPr>
        <w:t xml:space="preserve">自用保洁设备的维修保养工作，费用由供应商承担。</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12、负责其他未述及的保洁事项及临时性的保洁任务。</w:t>
      </w:r>
      <w:r>
        <w:rPr>
          <w:rFonts w:hint="eastAsia" w:ascii="宋体" w:hAnsi="宋体" w:eastAsia="宋体" w:cs="宋体"/>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（二）门卫服务内容：</w:t>
      </w:r>
      <w:r>
        <w:rPr>
          <w:rFonts w:hint="eastAsia" w:ascii="宋体" w:hAnsi="宋体" w:eastAsia="宋体" w:cs="宋体"/>
          <w:b/>
          <w:bCs/>
          <w:color w:val="000000"/>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提供防范性安全服务，维护采购人的安全和秩序，防止守护目标受到不法侵害或灾害事故的损害，有效避免保安人员责任造成采购人经济损失，满足安全需求。</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1、24小时值守，对外来人员实行登记制度，发放临时人员出入证，并在使用后收回管理。</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2、不准拾荒、小摊贩、推销人员及其他各类闲杂人员进入管理区域。</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3、做好各类来访人员的询问、核实、引导及限定区域接待工作。</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4、会议、接待等活动的秩序维护及相关后勤辅助工作。</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5、对物业服务区域内所搬出物品经核实后放行。</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负责停车场的管理，掌握外来车辆停放情况，建立机动车通行证制度，引导车辆按标明车位停放，做好维持交通和引导车辆停放秩序的管理；做好私家车及公车的停放管理。节假日实施人员、车辆出入登记制度。</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7、有针对性地提供突发事件的安全保卫服务，明确突发事件的应急方案及疏散措施，做到措施得力、制度健全、人员到位。遇有紧急情况或突发事件，有防止不良事态扩展的措施和方案，并及时通报采购人。</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8、巡逻服务：保安负责人或领班在当班时间内</w:t>
      </w:r>
      <w:r>
        <w:rPr>
          <w:rFonts w:hint="eastAsia" w:ascii="宋体" w:hAnsi="宋体" w:eastAsia="宋体" w:cs="宋体"/>
          <w:sz w:val="24"/>
          <w:szCs w:val="24"/>
          <w:lang w:val="en-US" w:eastAsia="zh-CN" w:bidi="ar-SA"/>
        </w:rPr>
        <w:t xml:space="preserve">对经济技术开发区院落、办公楼、辅楼、配电房服务范围进行巡逻，通过巡逻，发现可疑人员，对其进行询问，确保单位安全。加强日常巡逻检查（尤其是夜间巡逻检查，每晚22点以后至6点至少每2小时巡查1次，并做好登记备案），及时发现问题，确保无火灾、无盗窃，要有应急处理措施，做到及时报警，防止事态进一步恶化，事件处理及时率100%。在巡逻过程中，对已经发生的不法侵害案件或灾害事故，应及时报告公安机关或有关部门并保护现场。保安人员运用科技手段和设备，为指定的区域和目标，定期维护，提供接警，先期处警和其他相关的技防服务业务。</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9、负责门卫来访接待，登记各部门和工作人员的报刊、邮件和信函以及快递等的收发及勤杂事项，对外来人员、物资出入实施严格的登记验证制度，有完善的交接班制度和交接班记录。</w:t>
      </w:r>
      <w:r>
        <w:rPr>
          <w:rFonts w:hint="eastAsia" w:ascii="宋体" w:hAnsi="宋体" w:eastAsia="宋体" w:cs="宋体"/>
          <w:sz w:val="24"/>
          <w:szCs w:val="24"/>
          <w:lang w:val="en-US" w:eastAsia="zh-CN" w:bidi="ar-SA"/>
        </w:rPr>
      </w:r>
      <w:r/>
    </w:p>
    <w:p>
      <w:pPr>
        <w:pStyle w:val="888"/>
        <w:ind w:left="0" w:firstLine="477"/>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10、完成其他临时性工作。</w:t>
      </w:r>
      <w:r>
        <w:rPr>
          <w:rFonts w:hint="eastAsia" w:ascii="宋体" w:hAnsi="宋体" w:eastAsia="宋体" w:cs="宋体"/>
          <w:sz w:val="24"/>
          <w:szCs w:val="24"/>
          <w:lang w:val="en-US" w:eastAsia="zh-CN" w:bidi="ar-SA"/>
        </w:rPr>
      </w:r>
      <w:r/>
    </w:p>
    <w:p>
      <w:pPr>
        <w:pStyle w:val="888"/>
        <w:ind w:right="183" w:firstLine="281"/>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绿化养护要求</w:t>
      </w:r>
      <w:r>
        <w:rPr>
          <w:rFonts w:hint="eastAsia" w:ascii="宋体" w:hAnsi="宋体" w:eastAsia="宋体" w:cs="宋体"/>
          <w:b/>
          <w:bCs/>
          <w:color w:val="000000"/>
          <w:sz w:val="24"/>
          <w:szCs w:val="24"/>
          <w:highlight w:val="none"/>
          <w:lang w:val="en-US" w:eastAsia="zh-CN"/>
        </w:rPr>
      </w:r>
      <w:r/>
    </w:p>
    <w:p>
      <w:pPr>
        <w:pStyle w:val="888"/>
        <w:ind w:right="183" w:firstLine="56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1、养护范围：涟水县公安局所属的各单位院内绿化养护。</w:t>
      </w:r>
      <w:r>
        <w:rPr>
          <w:rFonts w:hint="eastAsia" w:ascii="宋体" w:hAnsi="宋体" w:eastAsia="宋体" w:cs="宋体"/>
          <w:color w:val="000000"/>
          <w:sz w:val="24"/>
          <w:szCs w:val="24"/>
          <w:highlight w:val="none"/>
          <w:lang w:val="en-US" w:eastAsia="zh-CN"/>
        </w:rPr>
      </w:r>
      <w:r/>
    </w:p>
    <w:p>
      <w:pPr>
        <w:pStyle w:val="888"/>
        <w:ind w:right="183" w:firstLine="56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2、须制定保绿养护计划、绿化养护工作记录等，并按二级养护标准进行养护。</w:t>
      </w:r>
      <w:r>
        <w:rPr>
          <w:rFonts w:hint="eastAsia" w:ascii="宋体" w:hAnsi="宋体" w:eastAsia="宋体" w:cs="宋体"/>
          <w:color w:val="000000"/>
          <w:sz w:val="24"/>
          <w:szCs w:val="24"/>
          <w:highlight w:val="none"/>
          <w:lang w:val="en-US" w:eastAsia="zh-CN"/>
        </w:rPr>
      </w:r>
      <w:r/>
    </w:p>
    <w:p>
      <w:pPr>
        <w:pStyle w:val="888"/>
        <w:ind w:right="183" w:firstLine="56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3、须对各单位院内绿化带、草坪、灌木定期修剪、养护、施肥，绿化长势良好，整齐美观，无病害、无斑秃或人为损坏，花草树木无枯死，发现枯死应在一周内清除更换。</w:t>
      </w:r>
      <w:r>
        <w:rPr>
          <w:rFonts w:hint="eastAsia" w:ascii="宋体" w:hAnsi="宋体" w:eastAsia="宋体" w:cs="宋体"/>
          <w:color w:val="000000"/>
          <w:sz w:val="24"/>
          <w:szCs w:val="24"/>
          <w:highlight w:val="none"/>
          <w:lang w:val="en-US" w:eastAsia="zh-CN"/>
        </w:rPr>
      </w:r>
      <w:r/>
    </w:p>
    <w:p>
      <w:pPr>
        <w:pStyle w:val="888"/>
        <w:ind w:right="183" w:firstLine="56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4、对各单位院内杂草进行定期清除，全年不少于4次，无杂草滋生现象。</w:t>
      </w:r>
      <w:r>
        <w:rPr>
          <w:rFonts w:hint="eastAsia" w:ascii="宋体" w:hAnsi="宋体" w:eastAsia="宋体" w:cs="宋体"/>
          <w:color w:val="000000"/>
          <w:sz w:val="24"/>
          <w:szCs w:val="24"/>
          <w:highlight w:val="none"/>
          <w:lang w:val="en-US" w:eastAsia="zh-CN"/>
        </w:rPr>
      </w:r>
      <w:r/>
    </w:p>
    <w:p>
      <w:pPr>
        <w:pStyle w:val="888"/>
        <w:ind w:right="183" w:firstLine="281"/>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（三）水电消防设备维修服务要求</w:t>
      </w:r>
      <w:r>
        <w:rPr>
          <w:rFonts w:hint="eastAsia" w:ascii="宋体" w:hAnsi="宋体" w:eastAsia="宋体" w:cs="宋体"/>
          <w:b/>
          <w:bCs/>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1、服务范围：涟水县公安局新、老大楼，民警训练基地、交通警察管理大队及其各中队、看守所监区、看守所综合楼、后勤楼，法制大队、治安大队、老公安局宿舍区和基层派出所。</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2、负责配电房的日常保障和运行管理。</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保证所有维修设备、设施安全有效，始终处于正常运转状态；保证所有维修设备、设施日常检查维护；出现情况及时到场并限时维修恢复，需要由维保单位完成的，应立即报告有关负责人并联系维保单位维修；按月抄报水电气表使用量。</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4、高压配电房24小时值守和巡视，负责配电房的运行记录以及资料、图纸的整理、归档、保存工作。</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5、按规定配合维保单位做好配电房继电保护、变压器试验、高压隔离开关、避雷器、电容器、接地、安全操作工具等耐压试验。</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6、强电系统，每月至少检测1次所有漏电保护装置、设备、电线等安全情况；加强所有路灯管理，做好路灯定时开关；加强所有楼层配电箱、接电器等检测管理，防止漏电和过载现象。</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7、给排水系统，每年需对给水管路、水箱进行防冻维护1次。大雨前需给屋面排水、地下管网排水清理维护1次，做好特大风、雨、雪灾害维护的应急预案。沉积井及管道等无外溢，确保排污系统畅通并合格排污。</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8、出现故障，应立即组织抢修，适时报告维修情况。</w:t>
      </w:r>
      <w:r>
        <w:rPr>
          <w:rFonts w:hint="eastAsia" w:ascii="宋体" w:hAnsi="宋体" w:eastAsia="宋体" w:cs="宋体"/>
          <w:color w:val="000000"/>
          <w:sz w:val="24"/>
          <w:szCs w:val="24"/>
          <w:highlight w:val="none"/>
          <w:lang w:val="en-US" w:eastAsia="zh-CN" w:bidi="ar"/>
        </w:rPr>
      </w:r>
      <w:r/>
    </w:p>
    <w:p>
      <w:pPr>
        <w:pStyle w:val="888"/>
        <w:ind w:right="183" w:firstLine="560"/>
        <w:spacing w:line="520" w:lineRule="exact"/>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bidi="ar"/>
        </w:rPr>
        <w:t xml:space="preserve">9、严格执行报修程序，经采购人确认，对确实需要更换的维修耗材采取“以旧换新,领导批准，领用人签字”的办法。</w:t>
      </w:r>
      <w:r>
        <w:rPr>
          <w:rFonts w:hint="eastAsia" w:ascii="宋体" w:hAnsi="宋体" w:eastAsia="宋体" w:cs="宋体"/>
          <w:sz w:val="24"/>
          <w:szCs w:val="24"/>
          <w:lang w:val="en-US" w:eastAsia="zh-CN"/>
        </w:rPr>
      </w:r>
      <w:r/>
    </w:p>
    <w:p>
      <w:pPr>
        <w:pStyle w:val="888"/>
        <w:ind w:right="183" w:firstLine="281"/>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（四）综合管理</w:t>
      </w:r>
      <w:r>
        <w:rPr>
          <w:rFonts w:hint="eastAsia" w:ascii="宋体" w:hAnsi="宋体" w:eastAsia="宋体" w:cs="宋体"/>
          <w:b/>
          <w:bCs/>
          <w:color w:val="000000"/>
          <w:sz w:val="24"/>
          <w:szCs w:val="24"/>
          <w:highlight w:val="none"/>
          <w:lang w:val="en-US" w:eastAsia="zh-CN"/>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1、物业服务公司在本次</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服务项目中，按照实际情况和管理要求配备相应工作人员。</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2、各岗位与责任区按照物业服务规范定时进行工作记录；建立各岗位管理</w:t>
      </w:r>
      <w:r>
        <w:rPr>
          <w:rFonts w:hint="eastAsia" w:ascii="宋体" w:hAnsi="宋体" w:eastAsia="宋体" w:cs="宋体"/>
          <w:color w:val="000000"/>
          <w:sz w:val="24"/>
          <w:szCs w:val="24"/>
          <w:highlight w:val="none"/>
          <w:lang w:eastAsia="zh-CN"/>
        </w:rPr>
        <w:t xml:space="preserve">目标、管理制度、</w:t>
      </w:r>
      <w:r>
        <w:rPr>
          <w:rFonts w:hint="eastAsia" w:ascii="宋体" w:hAnsi="宋体" w:eastAsia="宋体" w:cs="宋体"/>
          <w:color w:val="000000"/>
          <w:sz w:val="24"/>
          <w:szCs w:val="24"/>
          <w:highlight w:val="none"/>
        </w:rPr>
        <w:t xml:space="preserve">工作程序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岗位职责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考核办法、奖惩制度。</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、建立水、电等报修和自查记录，确保设施完好和正常使用。</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、负责在物业服务中，对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或使用人的投诉应在二天内给予答复处理，并采取多种形式进行友好沟通，服务不到位或不足之处应及时进行有效整改，不断完善服务质量和提高服务水平。</w:t>
      </w:r>
      <w:r>
        <w:rPr>
          <w:rFonts w:hint="eastAsia" w:ascii="宋体" w:hAnsi="宋体" w:eastAsia="宋体" w:cs="宋体"/>
          <w:color w:val="000000"/>
          <w:sz w:val="24"/>
          <w:szCs w:val="24"/>
          <w:highlight w:val="none"/>
        </w:rPr>
      </w:r>
      <w:r/>
    </w:p>
    <w:p>
      <w:pPr>
        <w:pStyle w:val="888"/>
        <w:ind w:right="183"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、供应商应充分考虑采购人单位的工作勤务时间，并制定相应的物业服务制度。</w:t>
      </w:r>
      <w:r>
        <w:rPr>
          <w:rFonts w:hint="eastAsia" w:ascii="宋体" w:hAnsi="宋体" w:eastAsia="宋体" w:cs="宋体"/>
          <w:color w:val="000000"/>
          <w:sz w:val="24"/>
          <w:szCs w:val="24"/>
          <w:highlight w:val="none"/>
        </w:rPr>
      </w:r>
      <w:r/>
    </w:p>
    <w:p>
      <w:pPr>
        <w:pStyle w:val="888"/>
        <w:ind w:firstLine="560"/>
        <w:jc w:val="left"/>
        <w:keepLines w:val="0"/>
        <w:keepNext w:val="0"/>
        <w:pageBreakBefore w:val="0"/>
        <w:spacing w:line="56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、制订安全岗位责任制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本物业档案、资料管理办法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物管单位进退场交接方案。</w:t>
      </w:r>
      <w:r>
        <w:rPr>
          <w:rFonts w:hint="eastAsia" w:ascii="宋体" w:hAnsi="宋体" w:eastAsia="宋体" w:cs="宋体"/>
          <w:sz w:val="24"/>
          <w:szCs w:val="24"/>
        </w:rPr>
      </w:r>
      <w:r/>
    </w:p>
    <w:p>
      <w:pPr>
        <w:pStyle w:val="888"/>
        <w:ind w:left="-357" w:firstLine="963"/>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五、付款</w:t>
      </w:r>
      <w:r>
        <w:rPr>
          <w:rFonts w:hint="eastAsia" w:ascii="宋体" w:hAnsi="宋体" w:eastAsia="宋体" w:cs="宋体"/>
          <w:sz w:val="24"/>
          <w:szCs w:val="24"/>
          <w:lang w:val="en-US" w:eastAsia="zh-CN" w:bidi="ar-SA"/>
        </w:rPr>
      </w:r>
      <w:r/>
    </w:p>
    <w:p>
      <w:pPr>
        <w:pStyle w:val="888"/>
        <w:ind w:firstLine="560"/>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依据考核结果奖惩兑现后</w:t>
      </w:r>
      <w:r>
        <w:rPr>
          <w:rFonts w:hint="eastAsia" w:ascii="宋体" w:hAnsi="宋体" w:eastAsia="宋体" w:cs="宋体"/>
          <w:sz w:val="24"/>
          <w:szCs w:val="24"/>
          <w:lang w:eastAsia="zh-CN"/>
        </w:rPr>
        <w:t xml:space="preserve">按月</w:t>
      </w:r>
      <w:r>
        <w:rPr>
          <w:rFonts w:hint="eastAsia" w:ascii="宋体" w:hAnsi="宋体" w:eastAsia="宋体" w:cs="宋体"/>
          <w:sz w:val="24"/>
          <w:szCs w:val="24"/>
        </w:rPr>
        <w:t xml:space="preserve">支付</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8"/>
        <w:ind w:firstLine="560"/>
        <w:spacing w:line="52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highlight w:val="none"/>
        </w:rPr>
        <w:t xml:space="preserve">考核打分:</w:t>
      </w:r>
      <w:r>
        <w:rPr>
          <w:rFonts w:hint="eastAsia" w:ascii="宋体" w:hAnsi="宋体" w:eastAsia="宋体" w:cs="宋体"/>
          <w:b w:val="0"/>
          <w:bCs/>
          <w:color w:val="000000"/>
          <w:sz w:val="24"/>
          <w:szCs w:val="24"/>
          <w:highlight w:val="none"/>
          <w:lang w:eastAsia="zh-CN"/>
        </w:rPr>
        <w:t xml:space="preserve">考核表满分</w:t>
      </w:r>
      <w:r>
        <w:rPr>
          <w:rFonts w:hint="eastAsia" w:ascii="宋体" w:hAnsi="宋体" w:eastAsia="宋体" w:cs="宋体"/>
          <w:b w:val="0"/>
          <w:bCs/>
          <w:color w:val="000000"/>
          <w:sz w:val="24"/>
          <w:szCs w:val="24"/>
          <w:highlight w:val="none"/>
          <w:lang w:val="en-US" w:eastAsia="zh-CN"/>
        </w:rPr>
        <w:t xml:space="preserve">100分，月平均得分超过90（含）分的，</w:t>
      </w:r>
      <w:r>
        <w:rPr>
          <w:rFonts w:hint="eastAsia" w:ascii="宋体" w:hAnsi="宋体" w:eastAsia="宋体" w:cs="宋体"/>
          <w:b w:val="0"/>
          <w:bCs/>
          <w:color w:val="000000"/>
          <w:sz w:val="24"/>
          <w:szCs w:val="24"/>
          <w:highlight w:val="none"/>
          <w:lang w:eastAsia="zh-CN"/>
        </w:rPr>
        <w:t xml:space="preserve">付供应商月度款费用</w:t>
      </w:r>
      <w:r>
        <w:rPr>
          <w:rFonts w:hint="eastAsia" w:ascii="宋体" w:hAnsi="宋体" w:eastAsia="宋体" w:cs="宋体"/>
          <w:b w:val="0"/>
          <w:bCs/>
          <w:color w:val="000000"/>
          <w:sz w:val="24"/>
          <w:szCs w:val="24"/>
          <w:highlight w:val="none"/>
          <w:lang w:val="en-US" w:eastAsia="zh-CN"/>
        </w:rPr>
        <w:t xml:space="preserve">100%，月平均得分75（含）—90（不含）</w:t>
      </w:r>
      <w:r>
        <w:rPr>
          <w:rFonts w:hint="eastAsia" w:ascii="宋体" w:hAnsi="宋体" w:eastAsia="宋体" w:cs="宋体"/>
          <w:b w:val="0"/>
          <w:bCs/>
          <w:color w:val="000000"/>
          <w:sz w:val="24"/>
          <w:szCs w:val="24"/>
          <w:highlight w:val="none"/>
          <w:lang w:eastAsia="zh-CN"/>
        </w:rPr>
        <w:t xml:space="preserve">，付供应商月度款费用</w:t>
      </w:r>
      <w:r>
        <w:rPr>
          <w:rFonts w:hint="eastAsia" w:ascii="宋体" w:hAnsi="宋体" w:eastAsia="宋体" w:cs="宋体"/>
          <w:b w:val="0"/>
          <w:bCs/>
          <w:color w:val="000000"/>
          <w:sz w:val="24"/>
          <w:szCs w:val="24"/>
          <w:highlight w:val="none"/>
          <w:lang w:val="en-US" w:eastAsia="zh-CN"/>
        </w:rPr>
        <w:t xml:space="preserve">95%，月平均得分60（含）—75（不含）的，</w:t>
      </w:r>
      <w:r>
        <w:rPr>
          <w:rFonts w:hint="eastAsia" w:ascii="宋体" w:hAnsi="宋体" w:eastAsia="宋体" w:cs="宋体"/>
          <w:b w:val="0"/>
          <w:bCs/>
          <w:color w:val="000000"/>
          <w:sz w:val="24"/>
          <w:szCs w:val="24"/>
          <w:highlight w:val="none"/>
          <w:lang w:eastAsia="zh-CN"/>
        </w:rPr>
        <w:t xml:space="preserve">付供应商月度款费用</w:t>
      </w:r>
      <w:r>
        <w:rPr>
          <w:rFonts w:hint="eastAsia" w:ascii="宋体" w:hAnsi="宋体" w:eastAsia="宋体" w:cs="宋体"/>
          <w:b w:val="0"/>
          <w:bCs/>
          <w:color w:val="000000"/>
          <w:sz w:val="24"/>
          <w:szCs w:val="24"/>
          <w:highlight w:val="none"/>
          <w:lang w:val="en-US" w:eastAsia="zh-CN"/>
        </w:rPr>
        <w:t xml:space="preserve">85%，月平均得分</w:t>
      </w:r>
      <w:r>
        <w:rPr>
          <w:rFonts w:hint="eastAsia" w:ascii="宋体" w:hAnsi="宋体" w:eastAsia="宋体" w:cs="宋体"/>
          <w:b w:val="0"/>
          <w:bCs/>
          <w:color w:val="000000"/>
          <w:sz w:val="24"/>
          <w:szCs w:val="24"/>
          <w:highlight w:val="none"/>
          <w:lang w:eastAsia="zh-CN"/>
        </w:rPr>
        <w:t xml:space="preserve">低于60分的，采购人有权拒付该单位当月物业服务费。</w:t>
      </w:r>
      <w:r>
        <w:rPr>
          <w:rFonts w:hint="eastAsia" w:ascii="宋体" w:hAnsi="宋体" w:eastAsia="宋体" w:cs="宋体"/>
          <w:b w:val="0"/>
          <w:bCs/>
          <w:color w:val="000000"/>
          <w:sz w:val="24"/>
          <w:szCs w:val="24"/>
          <w:highlight w:val="none"/>
        </w:rPr>
        <w:t xml:space="preserve">保洁考核标准</w:t>
      </w:r>
      <w:r>
        <w:rPr>
          <w:rFonts w:hint="eastAsia" w:ascii="宋体" w:hAnsi="宋体" w:eastAsia="宋体" w:cs="宋体"/>
          <w:b w:val="0"/>
          <w:bCs/>
          <w:color w:val="000000"/>
          <w:sz w:val="24"/>
          <w:szCs w:val="24"/>
          <w:highlight w:val="none"/>
          <w:lang w:val="en-US" w:eastAsia="zh-CN"/>
        </w:rPr>
        <w:t xml:space="preserve">详见附件一。</w:t>
      </w:r>
      <w:r>
        <w:rPr>
          <w:rFonts w:hint="eastAsia" w:ascii="宋体" w:hAnsi="宋体" w:eastAsia="宋体" w:cs="宋体"/>
          <w:b w:val="0"/>
          <w:bCs/>
          <w:color w:val="000000"/>
          <w:sz w:val="24"/>
          <w:szCs w:val="24"/>
        </w:rPr>
      </w:r>
      <w:r/>
    </w:p>
    <w:p>
      <w:pPr>
        <w:pStyle w:val="888"/>
        <w:ind w:firstLine="560"/>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六、验收</w:t>
      </w:r>
      <w:r>
        <w:rPr>
          <w:rFonts w:hint="eastAsia" w:ascii="宋体" w:hAnsi="宋体" w:eastAsia="宋体" w:cs="宋体"/>
          <w:sz w:val="24"/>
          <w:szCs w:val="24"/>
          <w:lang w:val="en-US" w:eastAsia="zh-CN" w:bidi="ar-SA"/>
        </w:rPr>
      </w:r>
      <w:r/>
    </w:p>
    <w:p>
      <w:pPr>
        <w:pStyle w:val="888"/>
        <w:ind w:firstLine="560"/>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甲方按磋商文件相关要求进行。如需委托第三方验收，第三方是指:</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，验收费用由甲方承担。因乙方交付的货物、服务不符合标准导致甲方重复支出的验收费用，由乙方承担。 </w:t>
      </w:r>
      <w:r>
        <w:rPr>
          <w:rFonts w:hint="eastAsia" w:ascii="宋体" w:hAnsi="宋体" w:eastAsia="宋体" w:cs="宋体"/>
          <w:sz w:val="24"/>
          <w:szCs w:val="24"/>
          <w:lang w:val="en-US" w:eastAsia="zh-CN" w:bidi="ar-SA"/>
        </w:rPr>
      </w:r>
      <w:r/>
    </w:p>
    <w:p>
      <w:pPr>
        <w:pStyle w:val="888"/>
        <w:numPr>
          <w:ilvl w:val="0"/>
          <w:numId w:val="0"/>
        </w:numPr>
        <w:ind w:firstLine="562"/>
        <w:jc w:val="both"/>
        <w:keepLines w:val="0"/>
        <w:keepNext w:val="0"/>
        <w:pageBreakBefore w:val="0"/>
        <w:spacing w:line="5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七、履约保证金</w:t>
      </w:r>
      <w:r>
        <w:rPr>
          <w:rFonts w:hint="eastAsia" w:ascii="宋体" w:hAnsi="宋体" w:eastAsia="宋体" w:cs="宋体"/>
          <w:b/>
          <w:bCs/>
          <w:sz w:val="24"/>
          <w:szCs w:val="24"/>
          <w:lang w:val="en-US" w:eastAsia="zh-CN" w:bidi="ar-SA"/>
        </w:rPr>
      </w:r>
      <w:r/>
    </w:p>
    <w:p>
      <w:pPr>
        <w:pStyle w:val="888"/>
        <w:ind w:firstLine="448"/>
        <w:spacing w:line="520" w:lineRule="exact"/>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val="en-US" w:eastAsia="zh-CN"/>
        </w:rPr>
        <w:t xml:space="preserve">1、</w:t>
      </w:r>
      <w:r>
        <w:rPr>
          <w:rFonts w:hint="eastAsia" w:ascii="宋体" w:hAnsi="宋体" w:eastAsia="宋体" w:cs="Times New Roman"/>
          <w:b/>
          <w:bCs w:val="0"/>
          <w:color w:val="000000"/>
          <w:sz w:val="24"/>
        </w:rPr>
        <w:t xml:space="preserve">为保证合同的顺利执行，成交供应商在领取成交通知书后，签订合同之前，向采购单位缴纳不超过成交价10%的履约保证金。</w:t>
      </w:r>
      <w:r>
        <w:rPr>
          <w:rFonts w:hint="eastAsia" w:ascii="宋体" w:hAnsi="宋体" w:eastAsia="宋体" w:cs="Times New Roman"/>
          <w:b/>
          <w:bCs w:val="0"/>
          <w:color w:val="000000"/>
          <w:sz w:val="24"/>
        </w:rPr>
      </w:r>
      <w:r/>
    </w:p>
    <w:p>
      <w:pPr>
        <w:pStyle w:val="888"/>
        <w:ind w:firstLine="448"/>
        <w:spacing w:line="520" w:lineRule="exact"/>
        <w:rPr>
          <w:rFonts w:hint="eastAsia" w:ascii="宋体" w:hAnsi="宋体" w:eastAsia="宋体" w:cs="Times New Roman"/>
          <w:b/>
          <w:bCs w:val="0"/>
          <w:sz w:val="24"/>
        </w:rPr>
      </w:pPr>
      <w:r>
        <w:rPr>
          <w:rFonts w:hint="eastAsia" w:ascii="宋体" w:hAnsi="宋体" w:eastAsia="宋体" w:cs="Times New Roman"/>
          <w:b/>
          <w:bCs w:val="0"/>
          <w:sz w:val="24"/>
          <w:lang w:val="en-US" w:eastAsia="zh-CN"/>
        </w:rPr>
        <w:t xml:space="preserve">2、</w:t>
      </w:r>
      <w:r>
        <w:rPr>
          <w:rFonts w:hint="eastAsia" w:ascii="宋体" w:hAnsi="宋体" w:eastAsia="宋体" w:cs="Times New Roman"/>
          <w:b/>
          <w:bCs w:val="0"/>
          <w:sz w:val="24"/>
        </w:rPr>
        <w:t xml:space="preserve">成交供应商提供的履约保证金可以是人民币形式（银行本票、汇票、支票、电汇），或银行保函、担保公司的保证担保或保险公司的保证保险等多种形式。</w:t>
      </w:r>
      <w:r>
        <w:rPr>
          <w:rFonts w:hint="eastAsia" w:ascii="宋体" w:hAnsi="宋体" w:eastAsia="宋体" w:cs="Times New Roman"/>
          <w:b/>
          <w:bCs w:val="0"/>
          <w:sz w:val="24"/>
        </w:rPr>
      </w:r>
      <w:r/>
    </w:p>
    <w:p>
      <w:pPr>
        <w:pStyle w:val="888"/>
        <w:ind w:firstLine="448"/>
        <w:spacing w:line="520" w:lineRule="exact"/>
        <w:rPr>
          <w:rFonts w:hint="eastAsia" w:ascii="宋体" w:hAnsi="宋体" w:eastAsia="宋体" w:cs="Times New Roman"/>
          <w:b/>
          <w:bCs w:val="0"/>
          <w:sz w:val="24"/>
        </w:rPr>
      </w:pPr>
      <w:r>
        <w:rPr>
          <w:rFonts w:hint="eastAsia" w:ascii="宋体" w:hAnsi="宋体" w:eastAsia="宋体" w:cs="Times New Roman"/>
          <w:b/>
          <w:bCs w:val="0"/>
          <w:sz w:val="24"/>
          <w:lang w:val="en-US" w:eastAsia="zh-CN"/>
        </w:rPr>
        <w:t xml:space="preserve">3、</w:t>
      </w:r>
      <w:r>
        <w:rPr>
          <w:rFonts w:hint="eastAsia" w:ascii="宋体" w:hAnsi="宋体" w:eastAsia="宋体" w:cs="Times New Roman"/>
          <w:b/>
          <w:bCs w:val="0"/>
          <w:sz w:val="24"/>
        </w:rPr>
        <w:t xml:space="preserve">成交供应商选取银行保函、担保公司的保证担保或保险公司的保证保险等形式的向采购人缴纳的，如保函（担保、保险等）的约定期到期但乙方履约仍未结束的，乙方须进行续保。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Times New Roman"/>
          <w:b/>
          <w:bCs w:val="0"/>
          <w:sz w:val="24"/>
        </w:rPr>
      </w:r>
      <w:r/>
    </w:p>
    <w:p>
      <w:pPr>
        <w:pStyle w:val="888"/>
        <w:ind w:firstLine="448"/>
        <w:spacing w:line="520" w:lineRule="exact"/>
        <w:rPr>
          <w:rFonts w:hint="eastAsia" w:ascii="宋体" w:hAnsi="宋体" w:eastAsia="宋体" w:cs="Times New Roman"/>
          <w:b/>
          <w:bCs w:val="0"/>
          <w:sz w:val="24"/>
        </w:rPr>
      </w:pPr>
      <w:r>
        <w:rPr>
          <w:rFonts w:hint="eastAsia" w:ascii="宋体" w:hAnsi="宋体" w:eastAsia="宋体" w:cs="Times New Roman"/>
          <w:b/>
          <w:bCs w:val="0"/>
          <w:sz w:val="24"/>
          <w:lang w:val="en-US" w:eastAsia="zh-CN"/>
        </w:rPr>
        <w:t xml:space="preserve">4、</w:t>
      </w:r>
      <w:r>
        <w:rPr>
          <w:rFonts w:hint="eastAsia" w:ascii="宋体" w:hAnsi="宋体" w:eastAsia="宋体" w:cs="Times New Roman"/>
          <w:b/>
          <w:bCs w:val="0"/>
          <w:sz w:val="24"/>
        </w:rPr>
        <w:t xml:space="preserve">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b/>
          <w:bCs w:val="0"/>
          <w:sz w:val="24"/>
        </w:rPr>
      </w:r>
      <w:r/>
    </w:p>
    <w:p>
      <w:pPr>
        <w:pStyle w:val="888"/>
        <w:ind w:firstLine="448"/>
        <w:spacing w:line="520" w:lineRule="exact"/>
        <w:rPr>
          <w:rFonts w:hint="eastAsia" w:ascii="宋体" w:hAnsi="宋体" w:eastAsia="宋体" w:cs="Times New Roman"/>
          <w:b/>
          <w:bCs w:val="0"/>
          <w:sz w:val="24"/>
        </w:rPr>
      </w:pPr>
      <w:r>
        <w:rPr>
          <w:rFonts w:hint="eastAsia" w:ascii="宋体" w:hAnsi="宋体" w:eastAsia="宋体" w:cs="Times New Roman"/>
          <w:b/>
          <w:bCs w:val="0"/>
          <w:sz w:val="24"/>
          <w:lang w:val="en-US" w:eastAsia="zh-CN"/>
        </w:rPr>
        <w:t xml:space="preserve">5、</w:t>
      </w:r>
      <w:r>
        <w:rPr>
          <w:rFonts w:hint="eastAsia" w:ascii="宋体" w:hAnsi="宋体" w:eastAsia="宋体" w:cs="Times New Roman"/>
          <w:b/>
          <w:bCs w:val="0"/>
          <w:sz w:val="24"/>
        </w:rPr>
        <w:t xml:space="preserve">如成交供应商未能履行合同规定的义务，采购单位有权从履约保证金中取得补偿。</w:t>
      </w:r>
      <w:r>
        <w:rPr>
          <w:rFonts w:hint="eastAsia" w:ascii="宋体" w:hAnsi="宋体" w:eastAsia="宋体" w:cs="Times New Roman"/>
          <w:b/>
          <w:bCs w:val="0"/>
          <w:sz w:val="24"/>
        </w:rPr>
      </w:r>
      <w:r/>
    </w:p>
    <w:p>
      <w:pPr>
        <w:pStyle w:val="888"/>
        <w:ind w:firstLine="448"/>
        <w:spacing w:line="520" w:lineRule="exact"/>
        <w:rPr>
          <w:rFonts w:hint="eastAsia" w:ascii="宋体" w:hAnsi="宋体" w:eastAsia="宋体" w:cs="Times New Roman"/>
          <w:b/>
          <w:bCs w:val="0"/>
          <w:sz w:val="24"/>
        </w:rPr>
      </w:pPr>
      <w:r>
        <w:rPr>
          <w:rFonts w:hint="eastAsia" w:ascii="宋体" w:hAnsi="宋体" w:eastAsia="宋体" w:cs="Times New Roman"/>
          <w:b/>
          <w:bCs w:val="0"/>
          <w:sz w:val="24"/>
          <w:lang w:val="en-US" w:eastAsia="zh-CN"/>
        </w:rPr>
        <w:t xml:space="preserve">6、</w:t>
      </w:r>
      <w:r>
        <w:rPr>
          <w:rFonts w:hint="eastAsia" w:ascii="宋体" w:hAnsi="宋体" w:eastAsia="宋体" w:cs="Times New Roman"/>
          <w:b/>
          <w:bCs w:val="0"/>
          <w:sz w:val="24"/>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5个工作日内，甲方应将履约保证金退还乙方；逾期退还的，按中国人民银行同期贷款基利率上浮20%后的利率支付超期资金占用费，但因成交供应商自身原因导致无法及时退还的除外。</w:t>
      </w:r>
      <w:r>
        <w:rPr>
          <w:rFonts w:hint="eastAsia" w:ascii="宋体" w:hAnsi="宋体" w:eastAsia="宋体" w:cs="Times New Roman"/>
          <w:b/>
          <w:bCs w:val="0"/>
          <w:sz w:val="24"/>
        </w:rPr>
      </w:r>
      <w:r/>
    </w:p>
    <w:p>
      <w:pPr>
        <w:pStyle w:val="888"/>
        <w:ind w:firstLine="448"/>
        <w:spacing w:line="520" w:lineRule="exact"/>
        <w:rPr>
          <w:rFonts w:hint="eastAsia" w:ascii="宋体" w:hAnsi="宋体" w:eastAsia="宋体" w:cs="Times New Roman"/>
          <w:b/>
          <w:bCs w:val="0"/>
          <w:sz w:val="24"/>
        </w:rPr>
      </w:pPr>
      <w:r>
        <w:rPr>
          <w:rFonts w:hint="eastAsia" w:ascii="宋体" w:hAnsi="宋体" w:eastAsia="宋体" w:cs="Times New Roman"/>
          <w:b/>
          <w:bCs w:val="0"/>
          <w:sz w:val="24"/>
          <w:lang w:val="en-US" w:eastAsia="zh-CN"/>
        </w:rPr>
        <w:t xml:space="preserve">7、</w:t>
      </w:r>
      <w:r>
        <w:rPr>
          <w:rFonts w:hint="eastAsia" w:ascii="宋体" w:hAnsi="宋体" w:eastAsia="宋体" w:cs="Times New Roman"/>
          <w:b/>
          <w:bCs w:val="0"/>
          <w:sz w:val="24"/>
        </w:rPr>
        <w:t xml:space="preserve">履约保证金在合同约定期间内不予退还或者应完全有效，履约保证金在项目验收合格后无息退还给乙方。</w:t>
      </w:r>
      <w:r>
        <w:rPr>
          <w:rFonts w:hint="eastAsia" w:ascii="宋体" w:hAnsi="宋体" w:eastAsia="宋体" w:cs="Times New Roman"/>
          <w:b/>
          <w:bCs w:val="0"/>
          <w:sz w:val="24"/>
        </w:rPr>
      </w:r>
      <w:r/>
    </w:p>
    <w:p>
      <w:pPr>
        <w:pStyle w:val="888"/>
        <w:ind w:firstLine="523"/>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八、履约验收的基本要求：</w:t>
      </w:r>
      <w:r>
        <w:rPr>
          <w:rFonts w:hint="eastAsia" w:ascii="宋体" w:hAnsi="宋体" w:eastAsia="宋体" w:cs="宋体"/>
          <w:b/>
          <w:bCs/>
          <w:color w:val="000000"/>
          <w:sz w:val="24"/>
          <w:szCs w:val="24"/>
          <w:highlight w:val="none"/>
          <w:lang w:val="en-US" w:eastAsia="zh-CN"/>
        </w:rPr>
      </w:r>
      <w:r/>
    </w:p>
    <w:p>
      <w:pPr>
        <w:pStyle w:val="888"/>
        <w:ind w:firstLine="523"/>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1、验收依据：以本合同、磋商文件为准。</w:t>
      </w:r>
      <w:r>
        <w:rPr>
          <w:rFonts w:hint="eastAsia" w:ascii="宋体" w:hAnsi="宋体" w:eastAsia="宋体" w:cs="宋体"/>
          <w:color w:val="000000"/>
          <w:sz w:val="24"/>
          <w:szCs w:val="24"/>
          <w:highlight w:val="none"/>
          <w:lang w:val="en-US" w:eastAsia="zh-CN"/>
        </w:rPr>
      </w:r>
      <w:r/>
    </w:p>
    <w:p>
      <w:pPr>
        <w:pStyle w:val="888"/>
        <w:ind w:firstLine="523"/>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2、验收内容：合同约定服务内容。</w:t>
      </w:r>
      <w:r>
        <w:rPr>
          <w:rFonts w:hint="eastAsia" w:ascii="宋体" w:hAnsi="宋体" w:eastAsia="宋体" w:cs="宋体"/>
          <w:color w:val="000000"/>
          <w:sz w:val="24"/>
          <w:szCs w:val="24"/>
          <w:highlight w:val="none"/>
          <w:lang w:val="en-US" w:eastAsia="zh-CN"/>
        </w:rPr>
      </w:r>
      <w:r/>
    </w:p>
    <w:p>
      <w:pPr>
        <w:pStyle w:val="888"/>
        <w:ind w:firstLine="523"/>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3、验收流程：乙方提交验收申请→甲方组织验收→出具合格/整改/不合格结论。</w:t>
      </w:r>
      <w:r>
        <w:rPr>
          <w:rFonts w:hint="eastAsia" w:ascii="宋体" w:hAnsi="宋体" w:eastAsia="宋体" w:cs="宋体"/>
          <w:color w:val="000000"/>
          <w:sz w:val="24"/>
          <w:szCs w:val="24"/>
          <w:highlight w:val="none"/>
          <w:lang w:val="en-US" w:eastAsia="zh-CN"/>
        </w:rPr>
      </w:r>
      <w:r/>
    </w:p>
    <w:p>
      <w:pPr>
        <w:pStyle w:val="888"/>
        <w:ind w:firstLine="562"/>
        <w:jc w:val="both"/>
        <w:keepLines w:val="0"/>
        <w:keepNext w:val="0"/>
        <w:pageBreakBefore w:val="0"/>
        <w:spacing w:line="56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4、整改与追责：不合格项需按期整改，逾期未达标按合同约定处理。</w:t>
      </w:r>
      <w:r>
        <w:rPr>
          <w:rFonts w:hint="eastAsia" w:ascii="宋体" w:hAnsi="宋体" w:eastAsia="宋体" w:cs="宋体"/>
          <w:b/>
          <w:bCs/>
          <w:color w:val="000000"/>
          <w:sz w:val="24"/>
          <w:szCs w:val="24"/>
          <w:highlight w:val="none"/>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九、甲方权利和义务</w:t>
      </w:r>
      <w:r>
        <w:rPr>
          <w:rFonts w:hint="eastAsia" w:ascii="宋体" w:hAnsi="宋体" w:eastAsia="宋体" w:cs="宋体"/>
          <w:b/>
          <w:bCs/>
          <w:sz w:val="24"/>
          <w:szCs w:val="24"/>
          <w:highlight w:val="none"/>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有权组织相关人员对本合同的履行进行监督检查，检查时发现乙方有违反法律规定及本合同约定义务情形的，甲方有权制作问题整改通知单交乙方整改，甲方相关监督检查人员及负责人在问题整改通知单上签字确认，即视为甲乙双方已确定乙方工作确实存在问题。该问题整改通知单经乙方物业服务项目负责人签收后即视为送达，送达即生效。甲方也可以采用邮寄送达方式，将整改通知单送达乙方整改，甲方按上述地址及收件人寄出整改通知单即视为送达，送达即生效。</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为便于管理，乙方应在本合同签订后向甲方送交服务项目负责人的名单、联系方式，并提供所有服务人员的名单及身份证号码（前述资料需书面盖章确认，如遇相关人员调整或信息发生变化，在五个工作日内书面提供）。</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甲方应支持和关心乙方派驻的服务人员，为其提供必要的工作环境和场所。</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3、为确保人员素质，甲方应积极支持乙方对派驻人员的教育培训；对乙方特殊的勤务活动应给予配合。</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4、甲方应依据国家法律、企业内部规章制度的规定，赋予保洁服务人员与其职责相适应的权利，保证能够顺利履行职责。对甲方内部人员违反规定而影响正常工作的行为，甲方应积极协助处置相关事宜。</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5、甲方有权对服务人员的工作进行监督、检查和管理，对发现的问题，乙方应在收到问题整改通知单的24小时内进行整改。</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6、对乙方提出的消除事故及危险隐患的整改建议甲方不采纳或不整改的，由此造成的损失乙方不承担责任。</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7、有权监督乙方在选聘物业服务人员时的各项审核，对不符合要求的人员有权要求乙方进行调换。</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8、负责向乙方提供必要的管理用房，以利于乙方顺利开展管理服务工作，提供管理用房，具体按招标文件以及相关规定要求执行。</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9、收集、整理保洁服务所需全部图纸、档案、资料，并于乙方接管之日起逐步向乙方移交统一归档。</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甲方有权对乙方的管理服务实施监督检查，不定期抽查管理服务质量，每月进行一次全面考评，检查及考核的内容包括:保洁服务管理、环境、设备管理、日常维护及其它认为必须的内容，对发现的问题，书面督促乙方改进，乙方应在收到问题整改通知单的24小时内进行整改。</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同一物业服务人员因工作存在问题被要求整改两次后又出现问题的，甲方有权要求乙方进行调换，乙方应在甲方要求后三个工作日内予以调换。对在检查中涉及乙方经营信息，不对第三方泄露。</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十、乙方的权利和义务</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1、按照甲方要求及承诺履行好本合同。</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2、严格执行甲方制定的各项公共管理制度。</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3、有权根据甲方的工作性质及特点建立独立的管理与运作体系。</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4、应积极主动的遵守甲方的有关规章制度，服从甲方管理，不得有损害、贬毁甲方声誉及利益的言行。</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5、本项目的内容按《江苏省物业管理条例》制定各项管理制度、各岗位考核标准、奖惩办法并严格遵守。</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6、图纸档案资料齐全，用户档案规整，建立客户回访制度及回访记录。</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7、保洁服务的服装耗材工具用品由乙方提供。</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乙方应按照相关规定与所有服务人员建立劳动关系，并负责服务人员的管理、工资发放、保险缴纳、福利保障、劳动保护等工作。乙方安排人员服务应符合相关法律法规的规定，对与服务人员发生的一切争议由乙方负责解决，与甲方无关。</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服务人员与甲方不存在劳动关系，不享有甲方员工的福利待遇。</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合同生效后，即具有法律约束力，任何一方不得随意变更和解除。需要变更或解除合同时，应双方协商一致，达成书面协议。</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9、因乙方未履行或未全面履行本章约定义务，导致甲方人身或财产遭受重大损失的，甲方有权单方解除合同并要求乙方赔偿损失。</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十一、分包约定</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1、乙方不得将其承包的全部项目内容转包给第三人，或将其承包的全部项目内容分解后以分包的名义转包给第三人。</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2、乙方不得以劳务分包的名义转包或违法分包本项目。</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十二、合同的变更、解除和终止</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1、合同生效后，即具有法律约束力，任何一方不得随意变更和解除。需要变更和解除合同时，应双方协商一致，达成书面协议。</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2、由于不可抗力的原因，使合同无法履行或者不必要履行时，经双方协商，可以变更或者解除合同。</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3、甲方按本合同约定行使单方解除权或合同到期自动终止的，乙方应在接到解除合同通知书的三日内或合同到期日向甲方移交全部管理资料（包括电子文档）并撤离所有工作人员。</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本合同解除或到期终止的，乙方应做好与后续服务单位的交接工作。</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十三、 违约责任</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1、甲、乙双方应全面、实际履行合同，不履行或不适当履行本合同的，应按《中华人民共和国民法典》有关条款及本合同的约定承担违约的责任。</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2、当事人一方因不可抗力不能继续履行合同的，应当及时通知对方，以减轻可能给对方造成的损失，并在合理期限内提供证明。</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3、保洁不符合要求的应承担合同费用总额2%的违约金；乙方的违约行为引起其他后果的，由乙方承担赔偿损失的责任。     </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4、乙方如对甲方发出的整改通知内容未能在二十四小时内整改，累计超过三次，甲方有权解除合同，并由乙方承担合同费用总额2%的违约金。</w:t>
      </w:r>
      <w:r>
        <w:rPr>
          <w:rFonts w:hint="eastAsia" w:ascii="宋体" w:hAnsi="宋体" w:eastAsia="宋体" w:cs="宋体"/>
          <w:sz w:val="24"/>
          <w:szCs w:val="24"/>
          <w:lang w:val="en-US" w:eastAsia="zh-CN" w:bidi="ar-SA"/>
        </w:rPr>
      </w:r>
      <w:r/>
    </w:p>
    <w:p>
      <w:pPr>
        <w:pStyle w:val="888"/>
        <w:ind w:firstLine="562"/>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十四、合同纠纷处理</w:t>
      </w:r>
      <w:r>
        <w:rPr>
          <w:rFonts w:hint="eastAsia" w:ascii="宋体" w:hAnsi="宋体" w:eastAsia="宋体" w:cs="宋体"/>
          <w:sz w:val="24"/>
          <w:szCs w:val="24"/>
          <w:lang w:val="en-US" w:eastAsia="zh-CN" w:bidi="ar-SA"/>
        </w:rPr>
      </w:r>
      <w:r/>
    </w:p>
    <w:p>
      <w:pPr>
        <w:pStyle w:val="888"/>
        <w:ind w:left="0" w:firstLine="560"/>
        <w:keepLines w:val="0"/>
        <w:keepNext w:val="0"/>
        <w:pageBreakBefore w:val="0"/>
        <w:spacing w:line="5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本合同执行过程中发生纠纷，由甲乙双方协商解决，若协商不成，作如下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8"/>
        <w:ind w:left="0" w:firstLine="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rPr>
        <w:t xml:space="preserve">处理: </w:t>
      </w:r>
      <w:r>
        <w:rPr>
          <w:rFonts w:hint="eastAsia" w:ascii="宋体" w:hAnsi="宋体" w:eastAsia="宋体" w:cs="宋体"/>
          <w:sz w:val="24"/>
          <w:szCs w:val="24"/>
        </w:rPr>
      </w:r>
      <w:r/>
    </w:p>
    <w:p>
      <w:pPr>
        <w:pStyle w:val="888"/>
        <w:ind w:firstLine="56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1、申请仲裁。选定仲裁机构为淮安市仲裁委员会。 </w:t>
      </w:r>
      <w:r>
        <w:rPr>
          <w:rFonts w:hint="eastAsia" w:ascii="宋体" w:hAnsi="宋体" w:eastAsia="宋体" w:cs="宋体"/>
          <w:sz w:val="24"/>
          <w:szCs w:val="24"/>
        </w:rPr>
      </w:r>
      <w:r/>
    </w:p>
    <w:p>
      <w:pPr>
        <w:pStyle w:val="888"/>
        <w:ind w:firstLine="56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2、提起诉讼。约定由采购人所在地法院管辖。 </w:t>
      </w:r>
      <w:r>
        <w:rPr>
          <w:rFonts w:hint="eastAsia" w:ascii="宋体" w:hAnsi="宋体" w:eastAsia="宋体" w:cs="宋体"/>
          <w:sz w:val="24"/>
          <w:szCs w:val="24"/>
        </w:rPr>
      </w:r>
      <w:r/>
    </w:p>
    <w:p>
      <w:pPr>
        <w:pStyle w:val="888"/>
        <w:ind w:firstLine="548"/>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十四</w:t>
      </w:r>
      <w:r>
        <w:rPr>
          <w:rFonts w:hint="eastAsia" w:ascii="宋体" w:hAnsi="宋体" w:eastAsia="宋体" w:cs="宋体"/>
          <w:sz w:val="24"/>
          <w:szCs w:val="24"/>
        </w:rPr>
        <w:t xml:space="preserve">、合同生效及其它</w:t>
      </w:r>
      <w:r>
        <w:rPr>
          <w:rFonts w:hint="eastAsia" w:ascii="宋体" w:hAnsi="宋体" w:eastAsia="宋体" w:cs="宋体"/>
          <w:sz w:val="24"/>
          <w:szCs w:val="24"/>
        </w:rPr>
      </w:r>
      <w:r/>
    </w:p>
    <w:p>
      <w:pPr>
        <w:pStyle w:val="888"/>
        <w:ind w:firstLine="56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本合同经甲、乙双方加盖电子签章后生效。如有变动，必须经甲方、乙方协商一致后，方可更改。</w:t>
      </w:r>
      <w:r>
        <w:rPr>
          <w:rFonts w:hint="eastAsia" w:ascii="宋体" w:hAnsi="宋体" w:eastAsia="宋体" w:cs="宋体"/>
          <w:sz w:val="24"/>
          <w:szCs w:val="24"/>
        </w:rPr>
      </w:r>
      <w:r/>
    </w:p>
    <w:p>
      <w:pPr>
        <w:pStyle w:val="888"/>
        <w:ind w:firstLine="548"/>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十五</w:t>
      </w:r>
      <w:r>
        <w:rPr>
          <w:rFonts w:hint="eastAsia" w:ascii="宋体" w:hAnsi="宋体" w:eastAsia="宋体" w:cs="宋体"/>
          <w:sz w:val="24"/>
          <w:szCs w:val="24"/>
          <w:highlight w:val="none"/>
        </w:rPr>
        <w:t xml:space="preserve">、组成本合同的文件包括</w:t>
      </w:r>
      <w:r>
        <w:rPr>
          <w:rFonts w:hint="eastAsia" w:ascii="宋体" w:hAnsi="宋体" w:eastAsia="宋体" w:cs="宋体"/>
          <w:sz w:val="24"/>
          <w:szCs w:val="24"/>
          <w:highlight w:val="none"/>
        </w:rPr>
      </w:r>
      <w:r/>
    </w:p>
    <w:p>
      <w:pPr>
        <w:pStyle w:val="888"/>
        <w:ind w:firstLine="565"/>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1、合同格式及条款；</w:t>
      </w:r>
      <w:r>
        <w:rPr>
          <w:rFonts w:hint="eastAsia" w:ascii="宋体" w:hAnsi="宋体" w:eastAsia="宋体" w:cs="宋体"/>
          <w:sz w:val="24"/>
          <w:szCs w:val="24"/>
          <w:highlight w:val="none"/>
        </w:rPr>
      </w:r>
      <w:r/>
    </w:p>
    <w:p>
      <w:pPr>
        <w:pStyle w:val="888"/>
        <w:ind w:firstLine="56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2、磋商文件和乙方的响应文件； </w:t>
      </w:r>
      <w:r>
        <w:rPr>
          <w:rFonts w:hint="eastAsia" w:ascii="宋体" w:hAnsi="宋体" w:eastAsia="宋体" w:cs="宋体"/>
          <w:sz w:val="24"/>
          <w:szCs w:val="24"/>
          <w:highlight w:val="none"/>
        </w:rPr>
      </w:r>
      <w:r/>
    </w:p>
    <w:p>
      <w:pPr>
        <w:pStyle w:val="888"/>
        <w:ind w:firstLine="56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3、成交通知书； </w:t>
      </w:r>
      <w:r>
        <w:rPr>
          <w:rFonts w:hint="eastAsia" w:ascii="宋体" w:hAnsi="宋体" w:eastAsia="宋体" w:cs="宋体"/>
          <w:sz w:val="24"/>
          <w:szCs w:val="24"/>
          <w:highlight w:val="none"/>
        </w:rPr>
      </w:r>
      <w:r/>
    </w:p>
    <w:p>
      <w:pPr>
        <w:pStyle w:val="888"/>
        <w:ind w:firstLine="56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4、甲乙双方商定的其他必要文件。上述合同文件内容互为补充，如有不明确，由甲方负责解释。</w:t>
      </w:r>
      <w:r>
        <w:rPr>
          <w:rFonts w:hint="eastAsia" w:ascii="宋体" w:hAnsi="宋体" w:eastAsia="宋体" w:cs="宋体"/>
          <w:sz w:val="24"/>
          <w:szCs w:val="24"/>
          <w:highlight w:val="none"/>
        </w:rPr>
      </w:r>
      <w:r/>
    </w:p>
    <w:p>
      <w:pPr>
        <w:pStyle w:val="888"/>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88"/>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    方:                          乙    方:</w:t>
      </w:r>
      <w:r>
        <w:rPr>
          <w:rFonts w:hint="eastAsia" w:ascii="宋体" w:hAnsi="宋体" w:eastAsia="宋体" w:cs="宋体"/>
          <w:sz w:val="24"/>
          <w:szCs w:val="24"/>
          <w:lang w:val="en-US" w:eastAsia="zh-CN" w:bidi="ar-SA"/>
        </w:rPr>
      </w:r>
      <w:r/>
    </w:p>
    <w:p>
      <w:pPr>
        <w:pStyle w:val="888"/>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单位盖章:（电子签章）              单位盖章:（电子签章）</w:t>
      </w:r>
      <w:r>
        <w:rPr>
          <w:rFonts w:hint="eastAsia" w:ascii="宋体" w:hAnsi="宋体" w:eastAsia="宋体" w:cs="宋体"/>
          <w:sz w:val="24"/>
          <w:szCs w:val="24"/>
          <w:lang w:val="en-US" w:eastAsia="zh-CN" w:bidi="ar-SA"/>
        </w:rPr>
      </w:r>
      <w:r/>
    </w:p>
    <w:p>
      <w:pPr>
        <w:pStyle w:val="888"/>
        <w:jc w:val="both"/>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代表签字:                          代表签字:</w:t>
      </w:r>
      <w:r>
        <w:rPr>
          <w:rFonts w:hint="eastAsia" w:ascii="宋体" w:hAnsi="宋体" w:eastAsia="宋体" w:cs="宋体"/>
          <w:sz w:val="24"/>
          <w:szCs w:val="24"/>
          <w:lang w:val="en-US" w:eastAsia="zh-CN" w:bidi="ar-SA"/>
        </w:rPr>
      </w:r>
      <w:r/>
    </w:p>
    <w:p>
      <w:pPr>
        <w:pStyle w:val="888"/>
        <w:keepLines w:val="0"/>
        <w:keepNext w:val="0"/>
        <w:pageBreakBefore w:val="0"/>
        <w:spacing w:line="560" w:lineRule="exact"/>
        <w:widowControl w:val="off"/>
        <w:rPr>
          <w:rFonts w:hint="eastAsia" w:ascii="宋体" w:hAnsi="宋体" w:eastAsia="宋体" w:cs="宋体"/>
          <w:b/>
          <w:bCs w:val="0"/>
          <w:color w:val="000000"/>
          <w:sz w:val="24"/>
          <w:szCs w:val="24"/>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宋体" w:hAnsi="宋体" w:eastAsia="宋体" w:cs="宋体"/>
          <w:sz w:val="24"/>
          <w:szCs w:val="24"/>
          <w:lang w:val="en-US" w:eastAsia="zh-CN" w:bidi="ar-SA"/>
        </w:rPr>
        <w:t xml:space="preserve">签订日期:                          签订日期:</w:t>
      </w:r>
      <w:r>
        <w:rPr>
          <w:rFonts w:hint="eastAsia" w:ascii="宋体" w:hAnsi="宋体" w:eastAsia="宋体" w:cs="宋体"/>
          <w:b/>
          <w:bCs w:val="0"/>
          <w:color w:val="000000"/>
          <w:sz w:val="24"/>
          <w:szCs w:val="24"/>
          <w:highlight w:val="none"/>
          <w:lang w:val="en-US" w:eastAsia="zh-CN"/>
        </w:rPr>
      </w:r>
      <w:r/>
    </w:p>
    <w:p>
      <w:pPr>
        <w:pStyle w:val="888"/>
        <w:rPr>
          <w:rFonts w:hint="eastAsia"/>
        </w:rPr>
      </w:pPr>
      <w:r>
        <w:rPr>
          <w:rFonts w:hint="eastAsia"/>
        </w:rPr>
      </w:r>
      <w:r/>
    </w:p>
    <w:p>
      <w:pPr>
        <w:pStyle w:val="890"/>
        <w:ind w:firstLine="3213"/>
        <w:jc w:val="both"/>
        <w:spacing w:before="0" w:after="0" w:line="300" w:lineRule="auto"/>
        <w:rPr>
          <w:rFonts w:hint="eastAsia"/>
        </w:rPr>
      </w:pPr>
      <w:r>
        <w:rPr>
          <w:rFonts w:hint="eastAsia"/>
        </w:rPr>
        <w:t xml:space="preserve">第五部分  项目采购需求</w:t>
      </w:r>
      <w:bookmarkEnd w:id="9"/>
      <w:r>
        <w:rPr>
          <w:rFonts w:hint="eastAsia"/>
        </w:rPr>
      </w:r>
      <w:r/>
    </w:p>
    <w:p>
      <w:pPr>
        <w:pStyle w:val="888"/>
        <w:spacing w:line="52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一、</w:t>
      </w:r>
      <w:r>
        <w:rPr>
          <w:rFonts w:hint="eastAsia" w:ascii="宋体" w:hAnsi="宋体" w:eastAsia="宋体" w:cs="宋体"/>
          <w:b/>
          <w:bCs w:val="0"/>
          <w:color w:val="000000"/>
          <w:sz w:val="28"/>
          <w:szCs w:val="28"/>
          <w:highlight w:val="none"/>
        </w:rPr>
        <w:t xml:space="preserve">项目概况</w:t>
      </w:r>
      <w:r>
        <w:rPr>
          <w:rFonts w:hint="eastAsia" w:ascii="宋体" w:hAnsi="宋体" w:eastAsia="宋体" w:cs="宋体"/>
          <w:b/>
          <w:bCs w:val="0"/>
          <w:color w:val="000000"/>
          <w:sz w:val="28"/>
          <w:szCs w:val="28"/>
          <w:highlight w:val="none"/>
        </w:rPr>
      </w:r>
      <w:r/>
    </w:p>
    <w:p>
      <w:pPr>
        <w:pStyle w:val="888"/>
        <w:ind w:firstLine="560"/>
        <w:spacing w:line="520" w:lineRule="exact"/>
        <w:rPr>
          <w:rFonts w:hint="eastAsia" w:ascii="仿宋" w:hAnsi="仿宋" w:eastAsia="仿宋" w:cs="Times New Roman"/>
          <w:color w:val="000000"/>
          <w:sz w:val="28"/>
          <w:highlight w:val="none"/>
          <w:lang w:val="en-US" w:eastAsia="zh-CN"/>
        </w:rPr>
      </w:pPr>
      <w:r>
        <w:rPr>
          <w:rFonts w:hint="eastAsia" w:ascii="宋体" w:hAnsi="宋体" w:eastAsia="宋体" w:cs="宋体"/>
          <w:color w:val="000000"/>
          <w:sz w:val="28"/>
          <w:highlight w:val="none"/>
          <w:lang w:val="en-US" w:eastAsia="zh-CN"/>
        </w:rPr>
        <w:t xml:space="preserve">涟水县公安局</w:t>
      </w:r>
      <w:r>
        <w:rPr>
          <w:rFonts w:hint="eastAsia" w:ascii="宋体" w:hAnsi="宋体" w:eastAsia="宋体" w:cs="宋体"/>
          <w:color w:val="000000"/>
          <w:sz w:val="28"/>
          <w:highlight w:val="none"/>
          <w:lang w:eastAsia="zh-CN"/>
        </w:rPr>
        <w:t xml:space="preserve">物业服务外包项目含</w:t>
      </w:r>
      <w:r>
        <w:rPr>
          <w:rFonts w:hint="eastAsia" w:ascii="宋体" w:hAnsi="宋体" w:eastAsia="宋体" w:cs="宋体"/>
          <w:color w:val="000000"/>
          <w:sz w:val="28"/>
          <w:highlight w:val="none"/>
          <w:lang w:val="en-US" w:eastAsia="zh-CN"/>
        </w:rPr>
        <w:t xml:space="preserve">公安局新大楼、老大楼，民警训练基地、交通警察管理大队、法制大队、看守所、拘留所和基层派出所等所队</w:t>
      </w:r>
      <w:r>
        <w:rPr>
          <w:rFonts w:hint="eastAsia" w:ascii="宋体" w:hAnsi="宋体" w:eastAsia="宋体" w:cs="宋体"/>
          <w:color w:val="000000"/>
          <w:sz w:val="28"/>
          <w:highlight w:val="none"/>
          <w:lang w:eastAsia="zh-CN"/>
        </w:rPr>
        <w:t xml:space="preserve">的物业外包服务，</w:t>
      </w:r>
      <w:r>
        <w:rPr>
          <w:rFonts w:hint="eastAsia" w:ascii="宋体" w:hAnsi="宋体" w:eastAsia="宋体" w:cs="宋体"/>
          <w:color w:val="000000"/>
          <w:sz w:val="28"/>
          <w:highlight w:val="none"/>
          <w:lang w:val="en-US" w:eastAsia="zh-CN"/>
        </w:rPr>
        <w:t xml:space="preserve">本次采购需项目负责人1名、32名保洁、5名门卫、1名水电工。</w:t>
      </w:r>
      <w:r>
        <w:rPr>
          <w:rFonts w:hint="eastAsia" w:ascii="仿宋" w:hAnsi="仿宋" w:eastAsia="仿宋" w:cs="Times New Roman"/>
          <w:color w:val="000000"/>
          <w:sz w:val="28"/>
          <w:highlight w:val="none"/>
          <w:lang w:val="en-US" w:eastAsia="zh-CN"/>
        </w:rPr>
      </w:r>
      <w:r/>
    </w:p>
    <w:p>
      <w:pPr>
        <w:pStyle w:val="888"/>
        <w:numPr>
          <w:ilvl w:val="0"/>
          <w:numId w:val="7"/>
        </w:numPr>
        <w:ind w:right="183"/>
        <w:spacing w:line="520" w:lineRule="exact"/>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项目具体要求</w:t>
      </w:r>
      <w:r>
        <w:rPr>
          <w:rFonts w:hint="eastAsia" w:ascii="宋体" w:hAnsi="宋体" w:eastAsia="宋体" w:cs="宋体"/>
          <w:b/>
          <w:bCs w:val="0"/>
          <w:color w:val="000000"/>
          <w:sz w:val="28"/>
          <w:szCs w:val="28"/>
          <w:highlight w:val="none"/>
          <w:lang w:val="en-US" w:eastAsia="zh-CN"/>
        </w:rPr>
      </w:r>
      <w:r/>
    </w:p>
    <w:p>
      <w:pPr>
        <w:pStyle w:val="888"/>
        <w:numPr>
          <w:ilvl w:val="0"/>
          <w:numId w:val="0"/>
        </w:numPr>
        <w:ind w:right="183"/>
        <w:spacing w:line="520" w:lineRule="exact"/>
        <w:rPr>
          <w:rFonts w:hint="eastAsia" w:ascii="宋体" w:hAnsi="宋体" w:eastAsia="宋体" w:cs="宋体"/>
          <w:b/>
          <w:bCs/>
          <w:color w:val="000000"/>
          <w:sz w:val="28"/>
          <w:highlight w:val="none"/>
          <w:lang w:val="en-US" w:eastAsia="zh-CN"/>
        </w:rPr>
      </w:pPr>
      <w:r>
        <w:rPr>
          <w:rFonts w:hint="eastAsia" w:ascii="宋体" w:hAnsi="宋体" w:eastAsia="宋体" w:cs="宋体"/>
          <w:b/>
          <w:bCs/>
          <w:color w:val="000000"/>
          <w:sz w:val="28"/>
          <w:highlight w:val="none"/>
          <w:lang w:val="en-US" w:eastAsia="zh-CN"/>
        </w:rPr>
        <w:t xml:space="preserve">（一）保洁服务内容</w:t>
      </w:r>
      <w:r>
        <w:rPr>
          <w:rFonts w:hint="eastAsia" w:ascii="宋体" w:hAnsi="宋体" w:eastAsia="宋体" w:cs="宋体"/>
          <w:b/>
          <w:bCs/>
          <w:color w:val="000000"/>
          <w:sz w:val="28"/>
          <w:highlight w:val="none"/>
          <w:lang w:val="en-US" w:eastAsia="zh-CN"/>
        </w:rPr>
      </w:r>
      <w:r/>
    </w:p>
    <w:p>
      <w:pPr>
        <w:pStyle w:val="888"/>
        <w:ind w:right="183" w:firstLine="560"/>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rPr>
        <w:t xml:space="preserve">1、供应商负责</w:t>
      </w:r>
      <w:r>
        <w:rPr>
          <w:rFonts w:hint="eastAsia" w:ascii="宋体" w:hAnsi="宋体" w:eastAsia="宋体" w:cs="宋体"/>
          <w:color w:val="000000"/>
          <w:sz w:val="28"/>
          <w:highlight w:val="none"/>
          <w:lang w:eastAsia="zh-CN"/>
        </w:rPr>
        <w:t xml:space="preserve">各单位</w:t>
      </w:r>
      <w:r>
        <w:rPr>
          <w:rFonts w:hint="eastAsia" w:ascii="宋体" w:hAnsi="宋体" w:eastAsia="宋体" w:cs="宋体"/>
          <w:color w:val="000000"/>
          <w:sz w:val="28"/>
          <w:highlight w:val="none"/>
        </w:rPr>
        <w:t xml:space="preserve">办公楼内外、周边等公共部位的所有地面、墙面、顶面、绿化带、</w:t>
      </w:r>
      <w:r>
        <w:rPr>
          <w:rFonts w:hint="eastAsia" w:ascii="宋体" w:hAnsi="宋体" w:eastAsia="宋体" w:cs="宋体"/>
          <w:color w:val="000000"/>
          <w:sz w:val="28"/>
          <w:highlight w:val="none"/>
          <w:lang w:val="en-US" w:eastAsia="zh-CN"/>
        </w:rPr>
        <w:t xml:space="preserve">办公会议座椅、</w:t>
      </w:r>
      <w:r>
        <w:rPr>
          <w:rFonts w:hint="eastAsia" w:ascii="宋体" w:hAnsi="宋体" w:eastAsia="宋体" w:cs="宋体"/>
          <w:color w:val="000000"/>
          <w:sz w:val="28"/>
          <w:highlight w:val="none"/>
        </w:rPr>
        <w:t xml:space="preserve">附属设施、设备、器具的保洁服务</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包含但不限于以下内容:前后门厅、1楼大厅、卫生间、</w:t>
      </w:r>
      <w:r>
        <w:rPr>
          <w:rFonts w:hint="eastAsia" w:ascii="宋体" w:hAnsi="宋体" w:eastAsia="宋体" w:cs="宋体"/>
          <w:color w:val="000000"/>
          <w:sz w:val="28"/>
          <w:highlight w:val="none"/>
          <w:lang w:eastAsia="zh-CN"/>
        </w:rPr>
        <w:t xml:space="preserve">会议室、</w:t>
      </w:r>
      <w:r>
        <w:rPr>
          <w:rFonts w:hint="eastAsia" w:ascii="宋体" w:hAnsi="宋体" w:eastAsia="宋体" w:cs="宋体"/>
          <w:color w:val="000000"/>
          <w:sz w:val="28"/>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招标方规定执行）；每个工作日8︰</w:t>
      </w:r>
      <w:r>
        <w:rPr>
          <w:rFonts w:hint="eastAsia" w:ascii="宋体" w:hAnsi="宋体" w:eastAsia="宋体" w:cs="宋体"/>
          <w:color w:val="000000"/>
          <w:sz w:val="28"/>
          <w:highlight w:val="none"/>
          <w:lang w:val="en-US" w:eastAsia="zh-CN"/>
        </w:rPr>
        <w:t xml:space="preserve">30</w:t>
      </w:r>
      <w:r>
        <w:rPr>
          <w:rFonts w:hint="eastAsia" w:ascii="宋体" w:hAnsi="宋体" w:eastAsia="宋体" w:cs="宋体"/>
          <w:color w:val="000000"/>
          <w:sz w:val="28"/>
          <w:highlight w:val="none"/>
        </w:rPr>
        <w:t xml:space="preserve">前完成</w:t>
      </w:r>
      <w:r>
        <w:rPr>
          <w:rFonts w:hint="eastAsia" w:ascii="宋体" w:hAnsi="宋体" w:eastAsia="宋体" w:cs="宋体"/>
          <w:color w:val="000000"/>
          <w:sz w:val="28"/>
          <w:highlight w:val="none"/>
          <w:lang w:eastAsia="zh-CN"/>
        </w:rPr>
        <w:t xml:space="preserve">动态</w:t>
      </w:r>
      <w:r>
        <w:rPr>
          <w:rFonts w:hint="eastAsia" w:ascii="宋体" w:hAnsi="宋体" w:eastAsia="宋体" w:cs="宋体"/>
          <w:color w:val="000000"/>
          <w:sz w:val="28"/>
          <w:highlight w:val="none"/>
        </w:rPr>
        <w:t xml:space="preserve">保洁</w:t>
      </w:r>
      <w:r>
        <w:rPr>
          <w:rFonts w:hint="eastAsia" w:ascii="宋体" w:hAnsi="宋体" w:eastAsia="宋体" w:cs="宋体"/>
          <w:color w:val="000000"/>
          <w:sz w:val="28"/>
          <w:highlight w:val="none"/>
          <w:lang w:eastAsia="zh-CN"/>
        </w:rPr>
        <w:t xml:space="preserve">项目</w:t>
      </w:r>
      <w:r>
        <w:rPr>
          <w:rFonts w:hint="eastAsia" w:ascii="宋体" w:hAnsi="宋体" w:eastAsia="宋体" w:cs="宋体"/>
          <w:color w:val="000000"/>
          <w:sz w:val="28"/>
          <w:highlight w:val="none"/>
        </w:rPr>
        <w:t xml:space="preserve">工作，保洁期间并做好节水、节电工作</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lang w:val="en-US" w:eastAsia="zh-CN"/>
        </w:rPr>
      </w:r>
      <w:r/>
    </w:p>
    <w:p>
      <w:pPr>
        <w:pStyle w:val="888"/>
        <w:ind w:right="183" w:firstLine="560"/>
        <w:spacing w:line="520" w:lineRule="exact"/>
        <w:rPr>
          <w:rFonts w:hint="eastAsia" w:ascii="宋体" w:hAnsi="宋体" w:eastAsia="宋体" w:cs="宋体"/>
          <w:b/>
          <w:bCs/>
          <w:color w:val="000000"/>
          <w:sz w:val="28"/>
          <w:highlight w:val="none"/>
        </w:rPr>
      </w:pPr>
      <w:r>
        <w:rPr>
          <w:rFonts w:hint="eastAsia" w:ascii="宋体" w:hAnsi="宋体" w:eastAsia="宋体" w:cs="宋体"/>
          <w:b w:val="0"/>
          <w:bCs w:val="0"/>
          <w:color w:val="000000"/>
          <w:sz w:val="28"/>
          <w:highlight w:val="none"/>
          <w:lang w:val="en-US" w:eastAsia="zh-CN"/>
        </w:rPr>
        <w:t xml:space="preserve">2、各单位</w:t>
      </w:r>
      <w:r>
        <w:rPr>
          <w:rFonts w:hint="eastAsia" w:ascii="宋体" w:hAnsi="宋体" w:eastAsia="宋体" w:cs="宋体"/>
          <w:b w:val="0"/>
          <w:bCs w:val="0"/>
          <w:color w:val="000000"/>
          <w:sz w:val="28"/>
          <w:highlight w:val="none"/>
        </w:rPr>
        <w:t xml:space="preserve">保洁服务总体做到无垃圾、无杂物、无积水、无污渍、无异味、无积灰、无虫害、无污染、无破损、无践踏、无占用现象，确保保洁质量的控制标准（</w:t>
      </w:r>
      <w:r>
        <w:rPr>
          <w:rFonts w:hint="eastAsia" w:ascii="宋体" w:hAnsi="宋体" w:eastAsia="宋体" w:cs="宋体"/>
          <w:b w:val="0"/>
          <w:bCs w:val="0"/>
          <w:color w:val="000000"/>
          <w:sz w:val="28"/>
          <w:highlight w:val="none"/>
          <w:lang w:val="en-US" w:eastAsia="zh-CN"/>
        </w:rPr>
        <w:t xml:space="preserve">详见</w:t>
      </w:r>
      <w:r>
        <w:rPr>
          <w:rFonts w:hint="eastAsia" w:ascii="宋体" w:hAnsi="宋体" w:eastAsia="宋体" w:cs="宋体"/>
          <w:b w:val="0"/>
          <w:bCs w:val="0"/>
          <w:color w:val="000000"/>
          <w:sz w:val="28"/>
          <w:highlight w:val="none"/>
        </w:rPr>
        <w:t xml:space="preserve">附件</w:t>
      </w:r>
      <w:r>
        <w:rPr>
          <w:rFonts w:hint="eastAsia" w:ascii="宋体" w:hAnsi="宋体" w:eastAsia="宋体" w:cs="宋体"/>
          <w:b w:val="0"/>
          <w:bCs w:val="0"/>
          <w:color w:val="000000"/>
          <w:sz w:val="28"/>
          <w:highlight w:val="none"/>
          <w:lang w:eastAsia="zh-CN"/>
        </w:rPr>
        <w:t xml:space="preserve">一</w:t>
      </w:r>
      <w:r>
        <w:rPr>
          <w:rFonts w:hint="eastAsia" w:ascii="宋体" w:hAnsi="宋体" w:eastAsia="宋体" w:cs="宋体"/>
          <w:b w:val="0"/>
          <w:bCs w:val="0"/>
          <w:color w:val="000000"/>
          <w:sz w:val="28"/>
          <w:highlight w:val="none"/>
        </w:rPr>
        <w:t xml:space="preserve">）。</w:t>
      </w:r>
      <w:r>
        <w:rPr>
          <w:rFonts w:hint="eastAsia" w:ascii="宋体" w:hAnsi="宋体" w:eastAsia="宋体" w:cs="宋体"/>
          <w:b/>
          <w:bCs/>
          <w:color w:val="000000"/>
          <w:sz w:val="28"/>
          <w:highlight w:val="none"/>
        </w:rPr>
      </w:r>
      <w:r/>
    </w:p>
    <w:p>
      <w:pPr>
        <w:pStyle w:val="888"/>
        <w:ind w:right="183" w:firstLine="560"/>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3、各单位保洁耗材用品摆放到位，及时更换；</w:t>
      </w:r>
      <w:r>
        <w:rPr>
          <w:rFonts w:hint="eastAsia" w:ascii="宋体" w:hAnsi="宋体" w:eastAsia="宋体" w:cs="宋体"/>
          <w:color w:val="000000"/>
          <w:sz w:val="28"/>
          <w:highlight w:val="none"/>
          <w:lang w:val="en-US" w:eastAsia="zh-CN"/>
        </w:rPr>
      </w:r>
      <w:r/>
    </w:p>
    <w:p>
      <w:pPr>
        <w:pStyle w:val="888"/>
        <w:ind w:right="183" w:firstLine="560"/>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4、各单位院内设备机房的地面、墙面、顶面以及各单位院内道路、停车场、绿地、沟、渠、池、井、照明设备；</w:t>
      </w:r>
      <w:r>
        <w:rPr>
          <w:rFonts w:hint="eastAsia" w:ascii="宋体" w:hAnsi="宋体" w:eastAsia="宋体" w:cs="宋体"/>
          <w:color w:val="000000"/>
          <w:sz w:val="28"/>
          <w:highlight w:val="none"/>
          <w:lang w:val="en-US" w:eastAsia="zh-CN"/>
        </w:rPr>
      </w:r>
      <w:r/>
    </w:p>
    <w:p>
      <w:pPr>
        <w:pStyle w:val="888"/>
        <w:ind w:right="183" w:firstLine="560"/>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5</w:t>
      </w:r>
      <w:r>
        <w:rPr>
          <w:rFonts w:hint="eastAsia" w:ascii="宋体" w:hAnsi="宋体" w:eastAsia="宋体" w:cs="宋体"/>
          <w:color w:val="000000"/>
          <w:sz w:val="28"/>
          <w:highlight w:val="none"/>
        </w:rPr>
        <w:t xml:space="preserve">、负责各单位低楼层（一楼）、玻璃栏杆、连廊玻璃和室内外雨棚等定期擦拭清理，确保日常干净整洁。</w:t>
      </w:r>
      <w:r>
        <w:rPr>
          <w:rFonts w:hint="eastAsia" w:ascii="宋体" w:hAnsi="宋体" w:eastAsia="宋体" w:cs="宋体"/>
          <w:color w:val="000000"/>
          <w:sz w:val="28"/>
          <w:highlight w:val="none"/>
          <w:lang w:val="en-US" w:eastAsia="zh-CN"/>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6</w:t>
      </w:r>
      <w:r>
        <w:rPr>
          <w:rFonts w:hint="eastAsia" w:ascii="宋体" w:hAnsi="宋体" w:eastAsia="宋体" w:cs="宋体"/>
          <w:color w:val="000000"/>
          <w:sz w:val="28"/>
          <w:highlight w:val="none"/>
        </w:rPr>
        <w:t xml:space="preserve">、负责定期完成保洁项目:地砖、大理石地面清洗、打蜡、抛光每</w:t>
      </w:r>
      <w:r>
        <w:rPr>
          <w:rFonts w:hint="eastAsia" w:ascii="宋体" w:hAnsi="宋体" w:eastAsia="宋体" w:cs="宋体"/>
          <w:color w:val="000000"/>
          <w:sz w:val="28"/>
          <w:highlight w:val="none"/>
          <w:lang w:eastAsia="zh-CN"/>
        </w:rPr>
        <w:t xml:space="preserve">月一</w:t>
      </w:r>
      <w:r>
        <w:rPr>
          <w:rFonts w:hint="eastAsia" w:ascii="宋体" w:hAnsi="宋体" w:eastAsia="宋体" w:cs="宋体"/>
          <w:color w:val="000000"/>
          <w:sz w:val="28"/>
          <w:highlight w:val="none"/>
        </w:rPr>
        <w:t xml:space="preserve">次；大理石门套、</w:t>
      </w:r>
      <w:r>
        <w:rPr>
          <w:rFonts w:hint="eastAsia" w:ascii="宋体" w:hAnsi="宋体" w:eastAsia="宋体" w:cs="宋体"/>
          <w:color w:val="000000"/>
          <w:sz w:val="28"/>
          <w:highlight w:val="none"/>
          <w:lang w:eastAsia="zh-CN"/>
        </w:rPr>
        <w:t xml:space="preserve">各单位</w:t>
      </w:r>
      <w:r>
        <w:rPr>
          <w:rFonts w:hint="eastAsia" w:ascii="宋体" w:hAnsi="宋体" w:eastAsia="宋体" w:cs="宋体"/>
          <w:color w:val="000000"/>
          <w:sz w:val="28"/>
          <w:highlight w:val="none"/>
        </w:rPr>
        <w:t xml:space="preserve">大厅及墙面清洗、打蜡、抛光半年一次；天花板掸尘除渍每月一次；消杀每两周一次（灭鼠、蟑、蚊、蝇、蚁）。</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7</w:t>
      </w:r>
      <w:r>
        <w:rPr>
          <w:rFonts w:hint="eastAsia" w:ascii="宋体" w:hAnsi="宋体" w:eastAsia="宋体" w:cs="宋体"/>
          <w:color w:val="000000"/>
          <w:sz w:val="28"/>
          <w:highlight w:val="none"/>
        </w:rPr>
        <w:t xml:space="preserve">、安排专人检查监督</w:t>
      </w:r>
      <w:r>
        <w:rPr>
          <w:rFonts w:hint="eastAsia" w:ascii="宋体" w:hAnsi="宋体" w:eastAsia="宋体" w:cs="宋体"/>
          <w:color w:val="000000"/>
          <w:sz w:val="28"/>
          <w:highlight w:val="none"/>
          <w:lang w:eastAsia="zh-CN"/>
        </w:rPr>
        <w:t xml:space="preserve">各单位</w:t>
      </w:r>
      <w:r>
        <w:rPr>
          <w:rFonts w:hint="eastAsia" w:ascii="宋体" w:hAnsi="宋体" w:eastAsia="宋体" w:cs="宋体"/>
          <w:color w:val="000000"/>
          <w:sz w:val="28"/>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8</w:t>
      </w:r>
      <w:r>
        <w:rPr>
          <w:rFonts w:hint="eastAsia" w:ascii="宋体" w:hAnsi="宋体" w:eastAsia="宋体" w:cs="宋体"/>
          <w:color w:val="000000"/>
          <w:sz w:val="28"/>
          <w:highlight w:val="none"/>
        </w:rPr>
        <w:t xml:space="preserve">、对</w:t>
      </w:r>
      <w:r>
        <w:rPr>
          <w:rFonts w:hint="eastAsia" w:ascii="宋体" w:hAnsi="宋体" w:eastAsia="宋体" w:cs="宋体"/>
          <w:color w:val="000000"/>
          <w:sz w:val="28"/>
          <w:highlight w:val="none"/>
          <w:lang w:eastAsia="zh-CN"/>
        </w:rPr>
        <w:t xml:space="preserve">各单位</w:t>
      </w:r>
      <w:r>
        <w:rPr>
          <w:rFonts w:hint="eastAsia" w:ascii="宋体" w:hAnsi="宋体" w:eastAsia="宋体" w:cs="宋体"/>
          <w:color w:val="000000"/>
          <w:sz w:val="28"/>
          <w:highlight w:val="none"/>
        </w:rPr>
        <w:t xml:space="preserve">公共场所和周围环境要定期进行预防性消毒杀菌除“四害”，严格控制室内外蚊虫孳生，垃圾实行袋装化并及时清运，确保环境卫生整洁。</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9、</w:t>
      </w:r>
      <w:r>
        <w:rPr>
          <w:rFonts w:hint="eastAsia" w:ascii="宋体" w:hAnsi="宋体" w:eastAsia="宋体" w:cs="宋体"/>
          <w:color w:val="000000"/>
          <w:sz w:val="28"/>
          <w:highlight w:val="none"/>
          <w:lang w:eastAsia="zh-CN"/>
        </w:rPr>
        <w:t xml:space="preserve">定期对</w:t>
      </w:r>
      <w:r>
        <w:rPr>
          <w:rFonts w:hint="eastAsia" w:ascii="宋体" w:hAnsi="宋体" w:eastAsia="宋体" w:cs="宋体"/>
          <w:color w:val="000000"/>
          <w:sz w:val="28"/>
          <w:highlight w:val="none"/>
        </w:rPr>
        <w:t xml:space="preserve">各单位</w:t>
      </w:r>
      <w:r>
        <w:rPr>
          <w:rFonts w:hint="eastAsia" w:ascii="宋体" w:hAnsi="宋体" w:eastAsia="宋体" w:cs="宋体"/>
          <w:color w:val="000000"/>
          <w:sz w:val="28"/>
          <w:highlight w:val="none"/>
          <w:lang w:eastAsia="zh-CN"/>
        </w:rPr>
        <w:t xml:space="preserve">的</w:t>
      </w:r>
      <w:r>
        <w:rPr>
          <w:rFonts w:hint="eastAsia" w:ascii="宋体" w:hAnsi="宋体" w:eastAsia="宋体" w:cs="宋体"/>
          <w:color w:val="000000"/>
          <w:sz w:val="28"/>
          <w:highlight w:val="none"/>
        </w:rPr>
        <w:t xml:space="preserve">各类下水管道、污水井管道</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化粪池、隔油池</w:t>
      </w:r>
      <w:r>
        <w:rPr>
          <w:rFonts w:hint="eastAsia" w:ascii="宋体" w:hAnsi="宋体" w:eastAsia="宋体" w:cs="宋体"/>
          <w:color w:val="000000"/>
          <w:sz w:val="28"/>
          <w:highlight w:val="none"/>
          <w:lang w:eastAsia="zh-CN"/>
        </w:rPr>
        <w:t xml:space="preserve">进行疏通清理，确保管道</w:t>
      </w:r>
      <w:r>
        <w:rPr>
          <w:rFonts w:hint="eastAsia" w:ascii="宋体" w:hAnsi="宋体" w:eastAsia="宋体" w:cs="宋体"/>
          <w:color w:val="000000"/>
          <w:sz w:val="28"/>
          <w:highlight w:val="none"/>
        </w:rPr>
        <w:t xml:space="preserve">通畅</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下水管道、污水井管道</w:t>
      </w:r>
      <w:r>
        <w:rPr>
          <w:rFonts w:hint="eastAsia" w:ascii="宋体" w:hAnsi="宋体" w:eastAsia="宋体" w:cs="宋体"/>
          <w:color w:val="000000"/>
          <w:sz w:val="28"/>
          <w:highlight w:val="none"/>
          <w:lang w:eastAsia="zh-CN"/>
        </w:rPr>
        <w:t xml:space="preserve">至少每季度</w:t>
      </w:r>
      <w:r>
        <w:rPr>
          <w:rFonts w:hint="eastAsia" w:ascii="宋体" w:hAnsi="宋体" w:eastAsia="宋体" w:cs="宋体"/>
          <w:color w:val="000000"/>
          <w:sz w:val="28"/>
          <w:highlight w:val="none"/>
          <w:lang w:val="en-US" w:eastAsia="zh-CN"/>
        </w:rPr>
        <w:t xml:space="preserve">1次清理，</w:t>
      </w:r>
      <w:r>
        <w:rPr>
          <w:rFonts w:hint="eastAsia" w:ascii="宋体" w:hAnsi="宋体" w:eastAsia="宋体" w:cs="宋体"/>
          <w:color w:val="000000"/>
          <w:sz w:val="28"/>
          <w:highlight w:val="none"/>
        </w:rPr>
        <w:t xml:space="preserve">化粪池和隔油池全年不少于2次定期清理，</w:t>
      </w:r>
      <w:r>
        <w:rPr>
          <w:rFonts w:hint="eastAsia" w:ascii="宋体" w:hAnsi="宋体" w:eastAsia="宋体" w:cs="宋体"/>
          <w:color w:val="000000"/>
          <w:sz w:val="28"/>
          <w:highlight w:val="none"/>
          <w:lang w:eastAsia="zh-CN"/>
        </w:rPr>
        <w:t xml:space="preserve">上述</w:t>
      </w:r>
      <w:r>
        <w:rPr>
          <w:rFonts w:hint="eastAsia" w:ascii="宋体" w:hAnsi="宋体" w:eastAsia="宋体" w:cs="宋体"/>
          <w:color w:val="000000"/>
          <w:sz w:val="28"/>
          <w:highlight w:val="none"/>
        </w:rPr>
        <w:t xml:space="preserve">费用应包含在报价中。</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10、</w:t>
      </w:r>
      <w:r>
        <w:rPr>
          <w:rFonts w:hint="eastAsia" w:ascii="宋体" w:hAnsi="宋体" w:eastAsia="宋体" w:cs="宋体"/>
          <w:color w:val="000000"/>
          <w:sz w:val="28"/>
          <w:highlight w:val="none"/>
        </w:rPr>
        <w:t xml:space="preserve">负责雨雪等恶劣天气情况下应急处置(含相关物资配备)和清扫清运。</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11</w:t>
      </w:r>
      <w:r>
        <w:rPr>
          <w:rFonts w:hint="eastAsia" w:ascii="宋体" w:hAnsi="宋体" w:eastAsia="宋体" w:cs="宋体"/>
          <w:color w:val="000000"/>
          <w:sz w:val="28"/>
          <w:highlight w:val="none"/>
        </w:rPr>
        <w:t xml:space="preserve">、负责</w:t>
      </w:r>
      <w:r>
        <w:rPr>
          <w:rFonts w:hint="eastAsia" w:ascii="宋体" w:hAnsi="宋体" w:eastAsia="宋体" w:cs="宋体"/>
          <w:color w:val="000000"/>
          <w:sz w:val="28"/>
          <w:highlight w:val="none"/>
          <w:lang w:eastAsia="zh-CN"/>
        </w:rPr>
        <w:t xml:space="preserve">各类保洁设备、保洁工具及和次项目相关的各类耗材的费用，</w:t>
      </w:r>
      <w:r>
        <w:rPr>
          <w:rFonts w:hint="eastAsia" w:ascii="宋体" w:hAnsi="宋体" w:eastAsia="宋体" w:cs="宋体"/>
          <w:color w:val="000000"/>
          <w:sz w:val="28"/>
          <w:highlight w:val="none"/>
        </w:rPr>
        <w:t xml:space="preserve">自用保洁设备的维修保养工作，费用由供应商承担。</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rPr>
        <w:t xml:space="preserve">12、负责其他未述及的保洁事项及临时性的保洁任务。</w:t>
      </w:r>
      <w:r>
        <w:rPr>
          <w:rFonts w:hint="eastAsia" w:ascii="宋体" w:hAnsi="宋体" w:eastAsia="宋体" w:cs="宋体"/>
          <w:color w:val="000000"/>
          <w:sz w:val="28"/>
          <w:highlight w:val="none"/>
          <w:lang w:val="en-US" w:eastAsia="zh-CN"/>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13、</w:t>
      </w:r>
      <w:r>
        <w:rPr>
          <w:rFonts w:hint="eastAsia" w:ascii="宋体" w:hAnsi="宋体" w:eastAsia="宋体" w:cs="宋体"/>
          <w:color w:val="000000"/>
          <w:sz w:val="28"/>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（二）门卫服务内容：</w:t>
      </w:r>
      <w:r>
        <w:rPr>
          <w:rFonts w:hint="eastAsia" w:ascii="宋体" w:hAnsi="宋体" w:eastAsia="宋体" w:cs="宋体"/>
          <w:b/>
          <w:bCs/>
          <w:color w:val="000000"/>
          <w:sz w:val="32"/>
          <w:szCs w:val="32"/>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提供防范性安全服务，维护采购人的安全和秩序，防止守护目标受到不法侵害或灾害事故的损害，有效避免保安人员责任造成采购人经济损失，满足安全需求。</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1、24小时值守，对外来人员实行登记制度，发放临时人员出入证，并在使用后收回管理。</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2、不准拾荒、小摊贩、推销人员及其他各类闲杂人员进入管理区域。</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3、做好各类来访人员的询问、核实、引导及限定区域接待工作。</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4、会议、接待等活动的秩序维护及相关后勤辅助工作。</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5、对物业服务区域内所搬出物品经核实后放行。</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6、负责停车场的管理，掌握外来车辆停放情况，建立机动车通行证制度，引导车辆按标明车位停放，做好维持交通和引导车辆停放秩序的管理；做好私家车及公车的停放管理。节假日实施人员、车辆出入登记制度。</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7、有针对性地提供突发事件的安全保卫服务，明确突发事件的应急方案及疏散措施，做到措施得力、制度健全、人员到位。遇有紧急情况或突发事件，有防止不良事态扩展的措施和方案，并及时通报采购人。</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8、巡逻服务：保安负责人或领班在当班时间内</w:t>
      </w:r>
      <w:r>
        <w:rPr>
          <w:rFonts w:hint="eastAsia" w:ascii="宋体" w:hAnsi="宋体" w:eastAsia="宋体" w:cs="宋体"/>
          <w:sz w:val="30"/>
          <w:szCs w:val="30"/>
          <w:lang w:val="en-US" w:eastAsia="zh-CN" w:bidi="ar-SA"/>
        </w:rPr>
        <w:t xml:space="preserve">对经济技术开发区院落、办公楼、辅楼、配电房服务范围进行巡逻，通过巡逻，发现可疑人员，对其进行询问，确保单位安全。加强日常巡逻检查（尤其是夜间巡逻检查，每晚22点以后至6点至少每2小时巡查1次，并做好登记备案），及时发现问题，确保无火灾、无盗窃，要有应急处理措施，做到及时报警，防止事态进一步恶化，事件处理及时率100%。在巡逻过程中，对已经发生的不法侵害案件或灾害事故，应及时报告公安机关或有关部门并保护现场。保安人员运用科技手段和设备，为指定的区域和目标，定期维护，提供接警，先期处警和其他相关的技防服务业务。</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9、负责门卫来访接待，登记各部门和工作人员的报刊、邮件和信函以及快递等的收发及勤杂事项，对外来人员、物资出入实施严格的登记验证制度，有完善的交接班制度和交接班记录。</w:t>
      </w:r>
      <w:r>
        <w:rPr>
          <w:rFonts w:hint="eastAsia" w:ascii="宋体" w:hAnsi="宋体" w:eastAsia="宋体" w:cs="宋体"/>
          <w:sz w:val="30"/>
          <w:szCs w:val="30"/>
          <w:lang w:val="en-US" w:eastAsia="zh-CN" w:bidi="ar-SA"/>
        </w:rPr>
      </w:r>
      <w:r/>
    </w:p>
    <w:p>
      <w:pPr>
        <w:pStyle w:val="888"/>
        <w:ind w:left="0" w:firstLine="639"/>
        <w:jc w:val="left"/>
        <w:spacing w:line="360" w:lineRule="auto"/>
        <w:widowControl w:val="off"/>
        <w:rPr>
          <w:rFonts w:hint="eastAsia" w:ascii="宋体" w:hAnsi="宋体" w:eastAsia="宋体" w:cs="宋体"/>
          <w:sz w:val="30"/>
          <w:szCs w:val="30"/>
          <w:lang w:val="en-US" w:eastAsia="zh-CN" w:bidi="ar-SA"/>
        </w:rPr>
      </w:pPr>
      <w:r>
        <w:rPr>
          <w:rFonts w:hint="eastAsia" w:ascii="宋体" w:hAnsi="宋体" w:eastAsia="宋体" w:cs="宋体"/>
          <w:sz w:val="30"/>
          <w:szCs w:val="30"/>
          <w:lang w:val="en-US" w:eastAsia="zh-CN" w:bidi="ar-SA"/>
        </w:rPr>
        <w:t xml:space="preserve">10、完成其他临时性工作。</w:t>
      </w:r>
      <w:r>
        <w:rPr>
          <w:rFonts w:hint="eastAsia" w:ascii="宋体" w:hAnsi="宋体" w:eastAsia="宋体" w:cs="宋体"/>
          <w:sz w:val="30"/>
          <w:szCs w:val="30"/>
          <w:lang w:val="en-US" w:eastAsia="zh-CN" w:bidi="ar-SA"/>
        </w:rPr>
      </w:r>
      <w:r/>
    </w:p>
    <w:p>
      <w:pPr>
        <w:pStyle w:val="888"/>
        <w:ind w:right="183" w:firstLine="281"/>
        <w:spacing w:line="520" w:lineRule="exact"/>
        <w:rPr>
          <w:rFonts w:hint="eastAsia" w:ascii="宋体" w:hAnsi="宋体" w:eastAsia="宋体" w:cs="宋体"/>
          <w:b/>
          <w:bCs/>
          <w:color w:val="000000"/>
          <w:sz w:val="28"/>
          <w:highlight w:val="none"/>
          <w:lang w:val="en-US" w:eastAsia="zh-CN"/>
        </w:rPr>
      </w:pPr>
      <w:r>
        <w:rPr>
          <w:rFonts w:hint="eastAsia" w:ascii="宋体" w:hAnsi="宋体" w:eastAsia="宋体" w:cs="宋体"/>
          <w:b/>
          <w:bCs/>
          <w:color w:val="000000"/>
          <w:sz w:val="28"/>
          <w:highlight w:val="none"/>
        </w:rPr>
        <w:t xml:space="preserve">（</w:t>
      </w:r>
      <w:r>
        <w:rPr>
          <w:rFonts w:hint="eastAsia" w:ascii="宋体" w:hAnsi="宋体" w:eastAsia="宋体" w:cs="宋体"/>
          <w:b/>
          <w:bCs/>
          <w:color w:val="000000"/>
          <w:sz w:val="28"/>
          <w:highlight w:val="none"/>
          <w:lang w:val="en-US" w:eastAsia="zh-CN"/>
        </w:rPr>
        <w:t xml:space="preserve">三</w:t>
      </w:r>
      <w:r>
        <w:rPr>
          <w:rFonts w:hint="eastAsia" w:ascii="宋体" w:hAnsi="宋体" w:eastAsia="宋体" w:cs="宋体"/>
          <w:b/>
          <w:bCs/>
          <w:color w:val="000000"/>
          <w:sz w:val="28"/>
          <w:highlight w:val="none"/>
        </w:rPr>
        <w:t xml:space="preserve">）</w:t>
      </w:r>
      <w:r>
        <w:rPr>
          <w:rFonts w:hint="eastAsia" w:ascii="宋体" w:hAnsi="宋体" w:eastAsia="宋体" w:cs="宋体"/>
          <w:b/>
          <w:bCs/>
          <w:color w:val="000000"/>
          <w:sz w:val="28"/>
          <w:highlight w:val="none"/>
          <w:lang w:val="en-US" w:eastAsia="zh-CN"/>
        </w:rPr>
        <w:t xml:space="preserve">绿化养护要求</w:t>
      </w:r>
      <w:r>
        <w:rPr>
          <w:rFonts w:hint="eastAsia" w:ascii="宋体" w:hAnsi="宋体" w:eastAsia="宋体" w:cs="宋体"/>
          <w:b/>
          <w:bCs/>
          <w:color w:val="000000"/>
          <w:sz w:val="28"/>
          <w:highlight w:val="none"/>
          <w:lang w:val="en-US" w:eastAsia="zh-CN"/>
        </w:rPr>
      </w:r>
      <w:r/>
    </w:p>
    <w:p>
      <w:pPr>
        <w:pStyle w:val="888"/>
        <w:ind w:right="183" w:firstLine="560"/>
        <w:jc w:val="left"/>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1、养护范围：涟水县公安局所属的各单位院内绿化养护。</w:t>
      </w:r>
      <w:r>
        <w:rPr>
          <w:rFonts w:hint="eastAsia" w:ascii="宋体" w:hAnsi="宋体" w:eastAsia="宋体" w:cs="宋体"/>
          <w:color w:val="000000"/>
          <w:sz w:val="28"/>
          <w:highlight w:val="none"/>
          <w:lang w:val="en-US" w:eastAsia="zh-CN"/>
        </w:rPr>
      </w:r>
      <w:r/>
    </w:p>
    <w:p>
      <w:pPr>
        <w:pStyle w:val="888"/>
        <w:ind w:right="183" w:firstLine="560"/>
        <w:jc w:val="left"/>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2、须制定保绿养护计划、绿化养护工作记录等，并按二级养护标准进行养护。</w:t>
      </w:r>
      <w:r>
        <w:rPr>
          <w:rFonts w:hint="eastAsia" w:ascii="宋体" w:hAnsi="宋体" w:eastAsia="宋体" w:cs="宋体"/>
          <w:color w:val="000000"/>
          <w:sz w:val="28"/>
          <w:highlight w:val="none"/>
          <w:lang w:val="en-US" w:eastAsia="zh-CN"/>
        </w:rPr>
      </w:r>
      <w:r/>
    </w:p>
    <w:p>
      <w:pPr>
        <w:pStyle w:val="888"/>
        <w:ind w:right="183" w:firstLine="560"/>
        <w:jc w:val="left"/>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3、须对各单位院内绿化带、草坪、灌木定期修剪、养护、施肥，绿化长势良好，整齐美观，无病害、无斑秃或人为损坏，花草树木无枯死，发现枯死应在一周内清除更换。</w:t>
      </w:r>
      <w:r>
        <w:rPr>
          <w:rFonts w:hint="eastAsia" w:ascii="宋体" w:hAnsi="宋体" w:eastAsia="宋体" w:cs="宋体"/>
          <w:color w:val="000000"/>
          <w:sz w:val="28"/>
          <w:highlight w:val="none"/>
          <w:lang w:val="en-US" w:eastAsia="zh-CN"/>
        </w:rPr>
      </w:r>
      <w:r/>
    </w:p>
    <w:p>
      <w:pPr>
        <w:pStyle w:val="888"/>
        <w:ind w:right="183" w:firstLine="560"/>
        <w:jc w:val="left"/>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4、对各单位院内杂草进行定期清除，全年不少于4次，无杂草滋生现象。</w:t>
      </w:r>
      <w:r>
        <w:rPr>
          <w:rFonts w:hint="eastAsia" w:ascii="宋体" w:hAnsi="宋体" w:eastAsia="宋体" w:cs="宋体"/>
          <w:color w:val="000000"/>
          <w:sz w:val="28"/>
          <w:highlight w:val="none"/>
          <w:lang w:val="en-US" w:eastAsia="zh-CN"/>
        </w:rPr>
      </w:r>
      <w:r/>
    </w:p>
    <w:p>
      <w:pPr>
        <w:pStyle w:val="888"/>
        <w:ind w:right="183" w:firstLine="281"/>
        <w:spacing w:line="520" w:lineRule="exact"/>
        <w:rPr>
          <w:rFonts w:hint="eastAsia" w:ascii="宋体" w:hAnsi="宋体" w:eastAsia="宋体" w:cs="宋体"/>
          <w:b/>
          <w:bCs/>
          <w:color w:val="000000"/>
          <w:sz w:val="28"/>
          <w:highlight w:val="none"/>
          <w:lang w:val="en-US" w:eastAsia="zh-CN"/>
        </w:rPr>
      </w:pPr>
      <w:r>
        <w:rPr>
          <w:rFonts w:hint="eastAsia" w:ascii="宋体" w:hAnsi="宋体" w:eastAsia="宋体" w:cs="宋体"/>
          <w:b/>
          <w:bCs/>
          <w:color w:val="000000"/>
          <w:sz w:val="28"/>
          <w:highlight w:val="none"/>
          <w:lang w:val="en-US" w:eastAsia="zh-CN"/>
        </w:rPr>
        <w:t xml:space="preserve">（三）水电消防设备维修服务要求</w:t>
      </w:r>
      <w:r>
        <w:rPr>
          <w:rFonts w:hint="eastAsia" w:ascii="宋体" w:hAnsi="宋体" w:eastAsia="宋体" w:cs="宋体"/>
          <w:b/>
          <w:bCs/>
          <w:color w:val="000000"/>
          <w:sz w:val="28"/>
          <w:highlight w:val="none"/>
          <w:lang w:val="en-US" w:eastAsia="zh-CN"/>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1、服务范围：涟水县公安局新、老大楼，民警训练基地、交通警察管理大队及其各中队、看守所监区、看守所综合楼、后勤楼，法制大队、治安大队、老公安局宿舍区和基层派出所。</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2、负责配电房的日常保障和运行管理。</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3、保证所有维修设备、设施安全有效，始终处于正常运转状态；保证所有维修设备、设施日常检查维护；出现情况及时到场并限时维修恢复，需要由维保单位完成的，应立即报告有关负责人并联系维保单位维修；按月抄报水电气表使用量。</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4、高压配电房24小时值守和巡视，负责配电房的运行记录以及资料、图纸的整理、归档、保存工作。</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5、按规定配合维保单位做好配电房继电保护、变压器试验、高压隔离开关、避雷器、电容器、接地、安全操作工具等耐压试验。</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6、强电系统，每月至少检测1次所有漏电保护装置、设备、电线等安全情况；加强所有路灯管理，做好路灯定时开关；加强所有楼层配电箱、接电器等检测管理，防止漏电和过载现象。</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7、给排水系统，每年需对给水管路、水箱进行防冻维护1次。大雨前需给屋面排水、地下管网排水清理维护1次，做好特大风、雨、雪灾害维护的应急预案。沉积井及管道等无外溢，确保排污系统畅通并合格排污。</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color w:val="000000"/>
          <w:sz w:val="28"/>
          <w:szCs w:val="28"/>
          <w:highlight w:val="none"/>
          <w:lang w:val="en-US" w:eastAsia="zh-CN" w:bidi="ar"/>
        </w:rPr>
      </w:pPr>
      <w:r>
        <w:rPr>
          <w:rFonts w:hint="eastAsia" w:ascii="宋体" w:hAnsi="宋体" w:eastAsia="宋体" w:cs="宋体"/>
          <w:color w:val="000000"/>
          <w:sz w:val="28"/>
          <w:szCs w:val="28"/>
          <w:highlight w:val="none"/>
          <w:lang w:val="en-US" w:eastAsia="zh-CN" w:bidi="ar"/>
        </w:rPr>
        <w:t xml:space="preserve">8、出现故障，应立即组织抢修，适时报告维修情况。</w:t>
      </w:r>
      <w:r>
        <w:rPr>
          <w:rFonts w:hint="eastAsia" w:ascii="宋体" w:hAnsi="宋体" w:eastAsia="宋体" w:cs="宋体"/>
          <w:color w:val="000000"/>
          <w:sz w:val="28"/>
          <w:szCs w:val="28"/>
          <w:highlight w:val="none"/>
          <w:lang w:val="en-US" w:eastAsia="zh-CN" w:bidi="ar"/>
        </w:rPr>
      </w:r>
      <w:r/>
    </w:p>
    <w:p>
      <w:pPr>
        <w:pStyle w:val="888"/>
        <w:ind w:right="183" w:firstLine="560"/>
        <w:spacing w:line="520" w:lineRule="exact"/>
        <w:rPr>
          <w:rFonts w:hint="eastAsia" w:ascii="宋体" w:hAnsi="宋体" w:eastAsia="宋体" w:cs="宋体"/>
          <w:lang w:val="en-US" w:eastAsia="zh-CN"/>
        </w:rPr>
      </w:pPr>
      <w:r>
        <w:rPr>
          <w:rFonts w:hint="eastAsia" w:ascii="宋体" w:hAnsi="宋体" w:eastAsia="宋体" w:cs="宋体"/>
          <w:color w:val="000000"/>
          <w:sz w:val="28"/>
          <w:szCs w:val="28"/>
          <w:highlight w:val="none"/>
          <w:lang w:val="en-US" w:eastAsia="zh-CN" w:bidi="ar"/>
        </w:rPr>
        <w:t xml:space="preserve">9、严格执行报修程序，经采购人确认，对确实需要更换的维修耗材采取“以旧换新,领导批准，领用人签字”的办法。</w:t>
      </w:r>
      <w:r>
        <w:rPr>
          <w:rFonts w:hint="eastAsia" w:ascii="宋体" w:hAnsi="宋体" w:eastAsia="宋体" w:cs="宋体"/>
          <w:lang w:val="en-US" w:eastAsia="zh-CN"/>
        </w:rPr>
      </w:r>
      <w:r/>
    </w:p>
    <w:p>
      <w:pPr>
        <w:pStyle w:val="888"/>
        <w:ind w:right="183" w:firstLine="281"/>
        <w:spacing w:line="520" w:lineRule="exact"/>
        <w:rPr>
          <w:rFonts w:hint="eastAsia" w:ascii="宋体" w:hAnsi="宋体" w:eastAsia="宋体" w:cs="宋体"/>
          <w:b/>
          <w:bCs/>
          <w:color w:val="000000"/>
          <w:sz w:val="28"/>
          <w:highlight w:val="none"/>
          <w:lang w:val="en-US" w:eastAsia="zh-CN"/>
        </w:rPr>
      </w:pPr>
      <w:r>
        <w:rPr>
          <w:rFonts w:hint="eastAsia" w:ascii="宋体" w:hAnsi="宋体" w:eastAsia="宋体" w:cs="宋体"/>
          <w:b/>
          <w:bCs/>
          <w:color w:val="000000"/>
          <w:sz w:val="28"/>
          <w:highlight w:val="none"/>
          <w:lang w:val="en-US" w:eastAsia="zh-CN"/>
        </w:rPr>
        <w:t xml:space="preserve">（四）综合管理</w:t>
      </w:r>
      <w:r>
        <w:rPr>
          <w:rFonts w:hint="eastAsia" w:ascii="宋体" w:hAnsi="宋体" w:eastAsia="宋体" w:cs="宋体"/>
          <w:b/>
          <w:bCs/>
          <w:color w:val="000000"/>
          <w:sz w:val="28"/>
          <w:highlight w:val="none"/>
          <w:lang w:val="en-US" w:eastAsia="zh-CN"/>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1、物业服务公司在本次</w:t>
      </w:r>
      <w:r>
        <w:rPr>
          <w:rFonts w:hint="eastAsia" w:ascii="宋体" w:hAnsi="宋体" w:eastAsia="宋体" w:cs="宋体"/>
          <w:color w:val="000000"/>
          <w:sz w:val="28"/>
          <w:highlight w:val="none"/>
          <w:lang w:eastAsia="zh-CN"/>
        </w:rPr>
        <w:t xml:space="preserve">（成交）</w:t>
      </w:r>
      <w:r>
        <w:rPr>
          <w:rFonts w:hint="eastAsia" w:ascii="宋体" w:hAnsi="宋体" w:eastAsia="宋体" w:cs="宋体"/>
          <w:color w:val="000000"/>
          <w:sz w:val="28"/>
          <w:highlight w:val="none"/>
        </w:rPr>
        <w:t xml:space="preserve">服务项目中，按照实际情况和管理要求配备相应工作人员。</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2、各岗位与责任区按照物业服务规范定时进行工作记录；建立各岗位管理</w:t>
      </w:r>
      <w:r>
        <w:rPr>
          <w:rFonts w:hint="eastAsia" w:ascii="宋体" w:hAnsi="宋体" w:eastAsia="宋体" w:cs="宋体"/>
          <w:color w:val="000000"/>
          <w:sz w:val="28"/>
          <w:highlight w:val="none"/>
          <w:lang w:eastAsia="zh-CN"/>
        </w:rPr>
        <w:t xml:space="preserve">目标、管理制度、</w:t>
      </w:r>
      <w:r>
        <w:rPr>
          <w:rFonts w:hint="eastAsia" w:ascii="宋体" w:hAnsi="宋体" w:eastAsia="宋体" w:cs="宋体"/>
          <w:color w:val="000000"/>
          <w:sz w:val="28"/>
          <w:highlight w:val="none"/>
        </w:rPr>
        <w:t xml:space="preserve">工作程序</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岗位职责</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考核办法、奖惩制度。</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3</w:t>
      </w:r>
      <w:r>
        <w:rPr>
          <w:rFonts w:hint="eastAsia" w:ascii="宋体" w:hAnsi="宋体" w:eastAsia="宋体" w:cs="宋体"/>
          <w:color w:val="000000"/>
          <w:sz w:val="28"/>
          <w:highlight w:val="none"/>
        </w:rPr>
        <w:t xml:space="preserve">、建立水、电等报修和自查记录，确保设施完好和正常使用。</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4</w:t>
      </w:r>
      <w:r>
        <w:rPr>
          <w:rFonts w:hint="eastAsia" w:ascii="宋体" w:hAnsi="宋体" w:eastAsia="宋体" w:cs="宋体"/>
          <w:color w:val="000000"/>
          <w:sz w:val="28"/>
          <w:highlight w:val="none"/>
        </w:rPr>
        <w:t xml:space="preserve">、负责在物业服务中，对</w:t>
      </w:r>
      <w:r>
        <w:rPr>
          <w:rFonts w:hint="eastAsia" w:ascii="宋体" w:hAnsi="宋体" w:eastAsia="宋体" w:cs="宋体"/>
          <w:color w:val="000000"/>
          <w:sz w:val="28"/>
          <w:highlight w:val="none"/>
          <w:lang w:eastAsia="zh-CN"/>
        </w:rPr>
        <w:t xml:space="preserve">采购人</w:t>
      </w:r>
      <w:r>
        <w:rPr>
          <w:rFonts w:hint="eastAsia" w:ascii="宋体" w:hAnsi="宋体" w:eastAsia="宋体" w:cs="宋体"/>
          <w:color w:val="000000"/>
          <w:sz w:val="28"/>
          <w:highlight w:val="none"/>
        </w:rPr>
        <w:t xml:space="preserve">或使用人的投诉应在二天内给予答复处理，并采取多种形式进行友好沟通，服务不到位或不足之处应及时进行有效整改，不断完善服务质量和提高服务水平。</w:t>
      </w:r>
      <w:r>
        <w:rPr>
          <w:rFonts w:hint="eastAsia" w:ascii="宋体" w:hAnsi="宋体" w:eastAsia="宋体" w:cs="宋体"/>
          <w:color w:val="000000"/>
          <w:sz w:val="28"/>
          <w:highlight w:val="none"/>
        </w:rPr>
      </w:r>
      <w:r/>
    </w:p>
    <w:p>
      <w:pPr>
        <w:pStyle w:val="888"/>
        <w:ind w:right="183" w:firstLine="56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lang w:val="en-US" w:eastAsia="zh-CN"/>
        </w:rPr>
        <w:t xml:space="preserve">5</w:t>
      </w:r>
      <w:r>
        <w:rPr>
          <w:rFonts w:hint="eastAsia" w:ascii="宋体" w:hAnsi="宋体" w:eastAsia="宋体" w:cs="宋体"/>
          <w:color w:val="000000"/>
          <w:sz w:val="28"/>
          <w:highlight w:val="none"/>
        </w:rPr>
        <w:t xml:space="preserve">、供应商应充分考虑采购人单位的工作勤务时间，并制定相应的物业服务制度。</w:t>
      </w:r>
      <w:r>
        <w:rPr>
          <w:rFonts w:hint="eastAsia" w:ascii="宋体" w:hAnsi="宋体" w:eastAsia="宋体" w:cs="宋体"/>
          <w:color w:val="000000"/>
          <w:sz w:val="28"/>
          <w:highlight w:val="none"/>
        </w:rPr>
      </w:r>
      <w:r/>
    </w:p>
    <w:p>
      <w:pPr>
        <w:pStyle w:val="888"/>
        <w:ind w:firstLine="560"/>
        <w:jc w:val="left"/>
        <w:keepLines w:val="0"/>
        <w:keepNext w:val="0"/>
        <w:pageBreakBefore w:val="0"/>
        <w:spacing w:line="560" w:lineRule="exact"/>
        <w:widowControl/>
        <w:rPr>
          <w:rFonts w:hint="eastAsia" w:ascii="宋体" w:hAnsi="宋体" w:eastAsia="宋体" w:cs="宋体"/>
          <w:b/>
          <w:color w:val="000000"/>
          <w:sz w:val="24"/>
          <w:szCs w:val="24"/>
          <w:highlight w:val="none"/>
        </w:rPr>
        <w:suppressLineNumbers w:val="0"/>
      </w:pPr>
      <w:r>
        <w:rPr>
          <w:rFonts w:hint="eastAsia" w:ascii="宋体" w:hAnsi="宋体" w:eastAsia="宋体" w:cs="宋体"/>
          <w:color w:val="000000"/>
          <w:sz w:val="28"/>
          <w:highlight w:val="none"/>
          <w:lang w:val="en-US" w:eastAsia="zh-CN"/>
        </w:rPr>
        <w:t xml:space="preserve">6</w:t>
      </w:r>
      <w:r>
        <w:rPr>
          <w:rFonts w:hint="eastAsia" w:ascii="宋体" w:hAnsi="宋体" w:eastAsia="宋体" w:cs="宋体"/>
          <w:color w:val="000000"/>
          <w:sz w:val="28"/>
          <w:highlight w:val="none"/>
        </w:rPr>
        <w:t xml:space="preserve">、制订安全岗位责任制</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本物业档案、资料管理办法</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物管单位进退场交接方案。</w:t>
      </w:r>
      <w:r>
        <w:rPr>
          <w:rFonts w:hint="eastAsia" w:ascii="宋体" w:hAnsi="宋体" w:eastAsia="宋体" w:cs="宋体"/>
          <w:b/>
          <w:color w:val="000000"/>
          <w:sz w:val="24"/>
          <w:szCs w:val="24"/>
          <w:highlight w:val="none"/>
        </w:rPr>
      </w:r>
      <w:r/>
    </w:p>
    <w:p>
      <w:pPr>
        <w:pStyle w:val="888"/>
        <w:numPr>
          <w:ilvl w:val="0"/>
          <w:numId w:val="0"/>
        </w:numPr>
        <w:ind w:firstLine="281"/>
        <w:spacing w:line="360" w:lineRule="auto"/>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（五）履约验收基本要求</w:t>
      </w:r>
      <w:r>
        <w:rPr>
          <w:rFonts w:hint="eastAsia" w:ascii="宋体" w:hAnsi="宋体" w:eastAsia="宋体" w:cs="宋体"/>
          <w:b/>
          <w:bCs w:val="0"/>
          <w:color w:val="000000"/>
          <w:sz w:val="28"/>
          <w:szCs w:val="28"/>
          <w:highlight w:val="none"/>
          <w:lang w:val="en-US" w:eastAsia="zh-CN"/>
        </w:rPr>
      </w:r>
      <w:r/>
    </w:p>
    <w:p>
      <w:pPr>
        <w:pStyle w:val="888"/>
        <w:ind w:right="183" w:firstLine="560"/>
        <w:spacing w:line="360" w:lineRule="auto"/>
        <w:rPr>
          <w:rFonts w:hint="eastAsia" w:ascii="宋体" w:hAnsi="宋体" w:eastAsia="宋体" w:cs="宋体"/>
          <w:color w:val="000000"/>
          <w:sz w:val="28"/>
          <w:highlight w:val="none"/>
          <w:lang w:eastAsia="zh-CN"/>
        </w:rPr>
      </w:pPr>
      <w:r>
        <w:rPr>
          <w:rFonts w:hint="eastAsia" w:ascii="宋体" w:hAnsi="宋体" w:eastAsia="宋体" w:cs="宋体"/>
          <w:color w:val="000000"/>
          <w:sz w:val="28"/>
          <w:highlight w:val="none"/>
          <w:lang w:eastAsia="zh-CN"/>
        </w:rPr>
        <w:t xml:space="preserve">1、验收依据：以本合同、磋商文件为准。</w:t>
      </w:r>
      <w:r>
        <w:rPr>
          <w:rFonts w:hint="eastAsia" w:ascii="宋体" w:hAnsi="宋体" w:eastAsia="宋体" w:cs="宋体"/>
          <w:color w:val="000000"/>
          <w:sz w:val="28"/>
          <w:highlight w:val="none"/>
          <w:lang w:eastAsia="zh-CN"/>
        </w:rPr>
      </w:r>
      <w:r/>
    </w:p>
    <w:p>
      <w:pPr>
        <w:pStyle w:val="888"/>
        <w:ind w:right="183" w:firstLine="560"/>
        <w:spacing w:line="360" w:lineRule="auto"/>
        <w:rPr>
          <w:rFonts w:hint="eastAsia" w:ascii="宋体" w:hAnsi="宋体" w:eastAsia="宋体" w:cs="宋体"/>
          <w:color w:val="000000"/>
          <w:sz w:val="28"/>
          <w:highlight w:val="none"/>
          <w:lang w:eastAsia="zh-CN"/>
        </w:rPr>
      </w:pPr>
      <w:r>
        <w:rPr>
          <w:rFonts w:hint="eastAsia" w:ascii="宋体" w:hAnsi="宋体" w:eastAsia="宋体" w:cs="宋体"/>
          <w:color w:val="000000"/>
          <w:sz w:val="28"/>
          <w:highlight w:val="none"/>
          <w:lang w:eastAsia="zh-CN"/>
        </w:rPr>
        <w:t xml:space="preserve">2、验收内容：合同约定服务内容。</w:t>
      </w:r>
      <w:r>
        <w:rPr>
          <w:rFonts w:hint="eastAsia" w:ascii="宋体" w:hAnsi="宋体" w:eastAsia="宋体" w:cs="宋体"/>
          <w:color w:val="000000"/>
          <w:sz w:val="28"/>
          <w:highlight w:val="none"/>
          <w:lang w:eastAsia="zh-CN"/>
        </w:rPr>
      </w:r>
      <w:r/>
    </w:p>
    <w:p>
      <w:pPr>
        <w:pStyle w:val="888"/>
        <w:ind w:right="183" w:firstLine="560"/>
        <w:spacing w:line="360" w:lineRule="auto"/>
        <w:rPr>
          <w:rFonts w:hint="eastAsia" w:ascii="宋体" w:hAnsi="宋体" w:eastAsia="宋体" w:cs="宋体"/>
          <w:color w:val="000000"/>
          <w:sz w:val="28"/>
          <w:highlight w:val="none"/>
          <w:lang w:eastAsia="zh-CN"/>
        </w:rPr>
      </w:pPr>
      <w:r>
        <w:rPr>
          <w:rFonts w:hint="eastAsia" w:ascii="宋体" w:hAnsi="宋体" w:eastAsia="宋体" w:cs="宋体"/>
          <w:color w:val="000000"/>
          <w:sz w:val="28"/>
          <w:highlight w:val="none"/>
          <w:lang w:eastAsia="zh-CN"/>
        </w:rPr>
        <w:t xml:space="preserve">3、验收流程：乙方提交验收申请→甲方组织验收→出具合格/整改/不合格结论。</w:t>
      </w:r>
      <w:r>
        <w:rPr>
          <w:rFonts w:hint="eastAsia" w:ascii="宋体" w:hAnsi="宋体" w:eastAsia="宋体" w:cs="宋体"/>
          <w:color w:val="000000"/>
          <w:sz w:val="28"/>
          <w:highlight w:val="none"/>
          <w:lang w:eastAsia="zh-CN"/>
        </w:rPr>
      </w:r>
      <w:r/>
    </w:p>
    <w:p>
      <w:pPr>
        <w:pStyle w:val="888"/>
        <w:ind w:right="183" w:firstLine="560"/>
        <w:spacing w:line="360" w:lineRule="auto"/>
        <w:rPr>
          <w:rFonts w:hint="eastAsia" w:ascii="宋体" w:hAnsi="宋体" w:eastAsia="宋体" w:cs="宋体"/>
          <w:color w:val="000000"/>
          <w:sz w:val="28"/>
          <w:highlight w:val="none"/>
          <w:lang w:eastAsia="zh-CN"/>
        </w:rPr>
      </w:pPr>
      <w:r>
        <w:rPr>
          <w:rFonts w:hint="eastAsia" w:ascii="宋体" w:hAnsi="宋体" w:eastAsia="宋体" w:cs="宋体"/>
          <w:color w:val="000000"/>
          <w:sz w:val="28"/>
          <w:highlight w:val="none"/>
          <w:lang w:eastAsia="zh-CN"/>
        </w:rPr>
        <w:t xml:space="preserve">4、整改与追责：不合格项需按期整改，逾期未达标按合同约定处理。</w:t>
      </w:r>
      <w:r>
        <w:rPr>
          <w:rFonts w:hint="eastAsia" w:ascii="宋体" w:hAnsi="宋体" w:eastAsia="宋体" w:cs="宋体"/>
          <w:color w:val="000000"/>
          <w:sz w:val="28"/>
          <w:highlight w:val="none"/>
          <w:lang w:eastAsia="zh-CN"/>
        </w:rPr>
      </w:r>
      <w:r/>
    </w:p>
    <w:p>
      <w:pPr>
        <w:pStyle w:val="888"/>
        <w:ind w:left="-359" w:firstLine="630"/>
        <w:jc w:val="both"/>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r>
      <w:r/>
    </w:p>
    <w:p>
      <w:pPr>
        <w:pStyle w:val="888"/>
        <w:ind w:left="-359" w:firstLine="630"/>
        <w:jc w:val="both"/>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r>
      <w:r/>
    </w:p>
    <w:p>
      <w:pPr>
        <w:pStyle w:val="888"/>
        <w:ind w:left="-359" w:firstLine="630"/>
        <w:jc w:val="both"/>
        <w:spacing w:line="520" w:lineRule="exact"/>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r>
      <w:r/>
    </w:p>
    <w:p>
      <w:pPr>
        <w:pStyle w:val="888"/>
        <w:ind w:left="-359" w:firstLine="630"/>
        <w:jc w:val="left"/>
        <w:spacing w:line="520" w:lineRule="exact"/>
        <w:rPr>
          <w:rFonts w:hint="eastAsia" w:ascii="仿宋" w:hAnsi="仿宋" w:eastAsia="仿宋" w:cs="仿宋"/>
          <w:b/>
          <w:color w:val="000000"/>
          <w:sz w:val="32"/>
          <w:szCs w:val="32"/>
          <w:highlight w:val="none"/>
        </w:rPr>
      </w:pPr>
      <w:r>
        <w:rPr>
          <w:rFonts w:hint="eastAsia" w:ascii="宋体" w:hAnsi="宋体" w:eastAsia="宋体" w:cs="宋体"/>
          <w:color w:val="000000"/>
          <w:sz w:val="28"/>
          <w:highlight w:val="none"/>
          <w:lang w:val="en-US" w:eastAsia="zh-CN"/>
        </w:rPr>
        <w:t xml:space="preserve">附件一：</w:t>
      </w:r>
      <w:r>
        <w:rPr>
          <w:rFonts w:hint="eastAsia" w:ascii="仿宋" w:hAnsi="仿宋" w:eastAsia="仿宋" w:cs="仿宋"/>
          <w:b/>
          <w:color w:val="000000"/>
          <w:sz w:val="32"/>
          <w:szCs w:val="32"/>
          <w:highlight w:val="none"/>
        </w:rPr>
        <w:t xml:space="preserve">考核表</w:t>
      </w:r>
      <w:r>
        <w:rPr>
          <w:rFonts w:hint="eastAsia" w:ascii="仿宋" w:hAnsi="仿宋" w:eastAsia="仿宋" w:cs="仿宋"/>
          <w:b/>
          <w:color w:val="000000"/>
          <w:sz w:val="32"/>
          <w:szCs w:val="32"/>
          <w:highlight w:val="none"/>
        </w:rPr>
      </w:r>
      <w:r/>
    </w:p>
    <w:p>
      <w:pPr>
        <w:pStyle w:val="888"/>
        <w:ind w:left="-420" w:right="-850" w:firstLine="482"/>
        <w:spacing w:line="520" w:lineRule="exact"/>
        <w:rPr>
          <w:rFonts w:hint="eastAsia" w:ascii="宋体" w:hAnsi="宋体" w:eastAsia="宋体" w:cs="宋体"/>
          <w:b/>
          <w:sz w:val="24"/>
          <w:szCs w:val="24"/>
          <w:highlight w:val="none"/>
          <w:lang w:val="en-US" w:eastAsia="zh-CN" w:bidi="ar-SA"/>
        </w:rPr>
      </w:pPr>
      <w:r>
        <w:rPr>
          <w:rFonts w:hint="eastAsia" w:ascii="仿宋" w:hAnsi="仿宋" w:eastAsia="仿宋" w:cs="仿宋"/>
          <w:b/>
          <w:bCs/>
          <w:color w:val="000000"/>
          <w:sz w:val="24"/>
          <w:szCs w:val="21"/>
          <w:highlight w:val="none"/>
        </w:rPr>
        <w:t xml:space="preserve">考核日期：   年   月   日      被考核单位 ：     总扣分：   分     考核人：</w:t>
      </w:r>
      <w:r>
        <w:rPr>
          <w:rFonts w:hint="eastAsia" w:ascii="宋体" w:hAnsi="宋体" w:eastAsia="宋体" w:cs="宋体"/>
          <w:b/>
          <w:sz w:val="24"/>
          <w:szCs w:val="24"/>
          <w:highlight w:val="none"/>
          <w:lang w:val="en-US" w:eastAsia="zh-CN" w:bidi="ar-SA"/>
        </w:rPr>
      </w:r>
      <w:r/>
    </w:p>
    <w:tbl>
      <w:tblPr>
        <w:tblW w:w="989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14"/>
        <w:gridCol w:w="616"/>
        <w:gridCol w:w="4725"/>
        <w:gridCol w:w="921"/>
        <w:gridCol w:w="2488"/>
        <w:gridCol w:w="633"/>
      </w:tblGrid>
      <w:tr>
        <w:trPr>
          <w:trHeight w:val="648"/>
          <w:tblHeader/>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888"/>
              <w:ind w:left="0" w:right="0" w:firstLine="0"/>
              <w:jc w:val="center"/>
              <w:spacing w:line="240" w:lineRule="auto"/>
              <w:widowControl/>
              <w:rPr>
                <w:rFonts w:ascii="宋体" w:hAnsi="宋体" w:eastAsia="宋体" w:cs="Times New Roman"/>
                <w:b/>
                <w:bCs/>
                <w:szCs w:val="21"/>
              </w:rPr>
            </w:pPr>
            <w:r>
              <w:rPr>
                <w:rFonts w:hint="eastAsia" w:ascii="宋体" w:hAnsi="宋体" w:eastAsia="宋体" w:cs="Times New Roman"/>
                <w:b/>
                <w:bCs/>
                <w:szCs w:val="21"/>
              </w:rPr>
              <w:t xml:space="preserve">序号</w:t>
            </w:r>
            <w:r>
              <w:rPr>
                <w:rFonts w:ascii="宋体" w:hAnsi="宋体" w:eastAsia="宋体" w:cs="Times New Roman"/>
                <w:b/>
                <w:bCs/>
                <w:szCs w:val="21"/>
              </w:rPr>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pStyle w:val="888"/>
              <w:ind w:left="0" w:right="0" w:firstLine="0"/>
              <w:jc w:val="center"/>
              <w:spacing w:line="240" w:lineRule="auto"/>
              <w:widowControl/>
              <w:rPr>
                <w:rFonts w:ascii="宋体" w:hAnsi="宋体" w:eastAsia="宋体" w:cs="Times New Roman"/>
                <w:b/>
                <w:bCs/>
                <w:szCs w:val="21"/>
                <w:lang w:val="en-US" w:eastAsia="zh-CN"/>
              </w:rPr>
            </w:pPr>
            <w:r>
              <w:rPr>
                <w:rFonts w:hint="eastAsia" w:ascii="宋体" w:hAnsi="宋体" w:eastAsia="宋体" w:cs="Times New Roman"/>
                <w:b/>
                <w:bCs/>
                <w:szCs w:val="21"/>
                <w:lang w:val="en-US" w:eastAsia="zh-CN"/>
              </w:rPr>
              <w:t xml:space="preserve">项目</w:t>
            </w:r>
            <w:r>
              <w:rPr>
                <w:rFonts w:ascii="宋体" w:hAnsi="宋体" w:eastAsia="宋体" w:cs="Times New Roman"/>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ind w:left="0" w:right="0" w:firstLine="0"/>
              <w:jc w:val="center"/>
              <w:spacing w:line="240" w:lineRule="auto"/>
              <w:widowControl/>
              <w:rPr>
                <w:rFonts w:ascii="宋体" w:hAnsi="宋体" w:eastAsia="宋体" w:cs="Times New Roman"/>
                <w:b/>
                <w:bCs/>
                <w:szCs w:val="21"/>
              </w:rPr>
            </w:pPr>
            <w:r>
              <w:rPr>
                <w:rFonts w:hint="eastAsia" w:ascii="宋体" w:hAnsi="宋体" w:eastAsia="宋体" w:cs="Times New Roman"/>
                <w:b/>
                <w:bCs/>
                <w:szCs w:val="21"/>
              </w:rPr>
              <w:t xml:space="preserve">考核内容及要求</w:t>
            </w:r>
            <w:r>
              <w:rPr>
                <w:rFonts w:ascii="宋体" w:hAnsi="宋体" w:eastAsia="宋体" w:cs="Times New Roman"/>
                <w:b/>
                <w:bCs/>
                <w:szCs w:val="21"/>
              </w:rPr>
            </w:r>
            <w:r/>
          </w:p>
        </w:tc>
        <w:tc>
          <w:tcPr>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宋体" w:hAnsi="宋体" w:eastAsia="宋体" w:cs="Times New Roman"/>
                <w:b/>
                <w:bCs/>
                <w:szCs w:val="21"/>
              </w:rPr>
            </w:pPr>
            <w:r>
              <w:rPr>
                <w:rFonts w:hint="eastAsia" w:ascii="宋体" w:hAnsi="宋体" w:eastAsia="宋体" w:cs="宋体"/>
                <w:b/>
                <w:color w:val="000000"/>
                <w:sz w:val="20"/>
                <w:szCs w:val="20"/>
                <w:highlight w:val="none"/>
              </w:rPr>
              <w:t xml:space="preserve">考核方式</w:t>
            </w:r>
            <w:r>
              <w:rPr>
                <w:rFonts w:hint="eastAsia" w:ascii="宋体" w:hAnsi="宋体" w:eastAsia="宋体" w:cs="Times New Roman"/>
                <w:b/>
                <w:bCs/>
                <w:szCs w:val="21"/>
              </w:rPr>
            </w:r>
            <w:r/>
          </w:p>
        </w:tc>
        <w:tc>
          <w:tcPr>
            <w:tcBorders>
              <w:top w:val="singl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评分</w:t>
            </w:r>
            <w:r>
              <w:rPr>
                <w:rFonts w:hint="eastAsia" w:ascii="宋体" w:hAnsi="宋体" w:eastAsia="宋体" w:cs="宋体"/>
                <w:b/>
                <w:color w:val="000000"/>
                <w:sz w:val="20"/>
                <w:szCs w:val="20"/>
                <w:highlight w:val="none"/>
              </w:rPr>
            </w:r>
            <w:r/>
          </w:p>
          <w:p>
            <w:pPr>
              <w:pStyle w:val="888"/>
              <w:jc w:val="center"/>
              <w:keepLines w:val="0"/>
              <w:keepNext w:val="0"/>
              <w:pageBreakBefore w:val="0"/>
              <w:spacing w:line="240" w:lineRule="auto"/>
              <w:widowControl w:val="off"/>
              <w:rPr>
                <w:rFonts w:ascii="宋体" w:hAnsi="宋体" w:eastAsia="宋体" w:cs="Times New Roman"/>
                <w:b/>
                <w:bCs/>
                <w:szCs w:val="21"/>
              </w:rPr>
            </w:pPr>
            <w:r>
              <w:rPr>
                <w:rFonts w:hint="eastAsia" w:ascii="宋体" w:hAnsi="宋体" w:eastAsia="宋体" w:cs="宋体"/>
                <w:b/>
                <w:color w:val="000000"/>
                <w:sz w:val="20"/>
                <w:szCs w:val="20"/>
                <w:highlight w:val="none"/>
              </w:rPr>
              <w:t xml:space="preserve">细则</w:t>
            </w:r>
            <w:r>
              <w:rPr>
                <w:rFonts w:ascii="宋体" w:hAnsi="宋体" w:eastAsia="宋体" w:cs="Times New Roman"/>
                <w:b/>
                <w:bCs/>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jc w:val="center"/>
              <w:keepLines w:val="0"/>
              <w:keepNext w:val="0"/>
              <w:pageBreakBefore w:val="0"/>
              <w:spacing w:line="240" w:lineRule="auto"/>
              <w:widowControl w:val="off"/>
              <w:rPr>
                <w:rFonts w:ascii="宋体" w:hAnsi="宋体" w:eastAsia="宋体" w:cs="Times New Roman"/>
                <w:b/>
                <w:bCs/>
                <w:szCs w:val="21"/>
              </w:rPr>
            </w:pPr>
            <w:r>
              <w:rPr>
                <w:rFonts w:hint="eastAsia" w:ascii="宋体" w:hAnsi="宋体" w:eastAsia="宋体" w:cs="宋体"/>
                <w:b/>
                <w:color w:val="000000"/>
                <w:sz w:val="20"/>
                <w:szCs w:val="20"/>
                <w:highlight w:val="none"/>
              </w:rPr>
              <w:t xml:space="preserve">扣分</w:t>
            </w:r>
            <w:r>
              <w:rPr>
                <w:rFonts w:ascii="宋体" w:hAnsi="宋体" w:eastAsia="宋体" w:cs="Times New Roman"/>
                <w:b/>
                <w:bCs/>
                <w:szCs w:val="21"/>
              </w:rPr>
            </w:r>
            <w:r/>
          </w:p>
        </w:tc>
      </w:tr>
      <w:tr>
        <w:trPr>
          <w:trHeight w:val="757"/>
        </w:trPr>
        <w:tc>
          <w:tcPr>
            <w:tcBorders>
              <w:top w:val="none" w:color="000000" w:sz="4" w:space="0"/>
              <w:left w:val="single" w:color="000000" w:sz="4" w:space="0"/>
              <w:bottom w:val="none" w:color="000000" w:sz="0" w:space="0"/>
              <w:right w:val="single" w:color="000000" w:sz="4" w:space="0"/>
            </w:tcBorders>
            <w:tcW w:w="514" w:type="dxa"/>
            <w:vAlign w:val="center"/>
            <w:vMerge w:val="restart"/>
            <w:textDirection w:val="lrTb"/>
            <w:noWrap w:val="false"/>
          </w:tcPr>
          <w:p>
            <w:pPr>
              <w:pStyle w:val="888"/>
              <w:ind w:left="0" w:right="0" w:firstLine="0"/>
              <w:jc w:val="center"/>
              <w:spacing w:line="240" w:lineRule="auto"/>
              <w:widowControl/>
              <w:rPr>
                <w:rFonts w:hint="eastAsia" w:ascii="方正仿宋简体" w:hAnsi="宋体" w:eastAsia="方正仿宋简体" w:cs="Times New Roman"/>
                <w:b/>
                <w:bCs/>
                <w:sz w:val="21"/>
                <w:szCs w:val="21"/>
                <w:lang w:val="en-US" w:eastAsia="zh-CN"/>
              </w:rPr>
            </w:pPr>
            <w:r>
              <w:rPr>
                <w:rFonts w:hint="eastAsia" w:ascii="方正仿宋简体" w:hAnsi="宋体" w:eastAsia="方正仿宋简体" w:cs="Times New Roman"/>
                <w:b/>
                <w:bCs/>
                <w:sz w:val="21"/>
                <w:szCs w:val="21"/>
                <w:lang w:val="en-US" w:eastAsia="zh-CN"/>
              </w:rPr>
              <w:t xml:space="preserve">1</w:t>
            </w:r>
            <w:r>
              <w:rPr>
                <w:rFonts w:hint="eastAsia" w:ascii="方正仿宋简体" w:hAnsi="宋体" w:eastAsia="方正仿宋简体" w:cs="Times New Roman"/>
                <w:b/>
                <w:bCs/>
                <w:sz w:val="21"/>
                <w:szCs w:val="21"/>
                <w:lang w:val="en-US" w:eastAsia="zh-CN"/>
              </w:rPr>
            </w:r>
            <w:r/>
          </w:p>
        </w:tc>
        <w:tc>
          <w:tcPr>
            <w:tcBorders>
              <w:top w:val="single" w:color="000000" w:sz="4" w:space="0"/>
              <w:left w:val="single" w:color="000000" w:sz="4" w:space="0"/>
              <w:bottom w:val="none" w:color="000000" w:sz="0" w:space="0"/>
              <w:right w:val="single" w:color="000000" w:sz="4" w:space="0"/>
            </w:tcBorders>
            <w:tcW w:w="616" w:type="dxa"/>
            <w:vAlign w:val="center"/>
            <w:vMerge w:val="restart"/>
            <w:textDirection w:val="lrTb"/>
            <w:noWrap w:val="false"/>
          </w:tcPr>
          <w:p>
            <w:pPr>
              <w:pStyle w:val="888"/>
              <w:ind w:left="0" w:right="0" w:firstLine="0"/>
              <w:jc w:val="center"/>
              <w:spacing w:line="240" w:lineRule="auto"/>
              <w:widowControl/>
              <w:rPr>
                <w:rFonts w:hint="eastAsia" w:ascii="方正仿宋简体" w:hAnsi="宋体" w:eastAsia="方正仿宋简体" w:cs="Times New Roman"/>
                <w:b/>
                <w:bCs/>
                <w:sz w:val="21"/>
                <w:szCs w:val="21"/>
                <w:lang w:val="en-US" w:eastAsia="zh-CN"/>
              </w:rPr>
            </w:pPr>
            <w:r>
              <w:rPr>
                <w:rFonts w:hint="eastAsia" w:ascii="方正仿宋简体" w:hAnsi="宋体" w:eastAsia="方正仿宋简体" w:cs="Times New Roman"/>
                <w:b/>
                <w:bCs/>
                <w:sz w:val="21"/>
                <w:szCs w:val="21"/>
                <w:lang w:val="en-US" w:eastAsia="zh-CN"/>
              </w:rPr>
              <w:t xml:space="preserve">保洁服务</w:t>
            </w:r>
            <w:r>
              <w:rPr>
                <w:rFonts w:hint="eastAsia" w:ascii="方正仿宋简体" w:hAnsi="宋体" w:eastAsia="方正仿宋简体" w:cs="Times New Roman"/>
                <w:b/>
                <w:bCs/>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有工作职责等管理制度、统一着装、无迟到、早退、工作时不擅离岗位、不聚众闲谈、做私活，保洁工作无投诉。</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singl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办公室内卫生每天按频次和作息时间进行清扫，作业人员不得翻动桌面上、抽屉内的任何东西，对所见内容必须保密。</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singl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大厅、过道、楼梯、绿化、地面、车库内外等无垃圾杂物、污迹、无积水 、地上无泡泡糖、缝隙内无杂草、无死角等。</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48"/>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singl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垃圾箱按规定地点摆放、外观无污迹、灰尘、垃圾日产日清、无过夜垃圾、内胆干净等。</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singl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区域内设施（包括指示牌、灯具等）无污物、污迹 、无粘贴物 、无蛛网、灰尘、无乱涂乱划，无斑剥等。</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395"/>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singl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区域内门窗玻璃透明锃亮、无污迹。</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singl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卫生间通风无异味、无堵塞、无积水，便器清洁、无便迹、无尿垢等，卷纸、擦手纸、洗手液等用品不断档。</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395"/>
        </w:trPr>
        <w:tc>
          <w:tcPr>
            <w:tcBorders>
              <w:top w:val="none" w:color="000000" w:sz="0"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single" w:color="000000" w:sz="4" w:space="0"/>
              <w:bottom w:val="single" w:color="000000" w:sz="4" w:space="0"/>
              <w:right w:val="single" w:color="000000" w:sz="4" w:space="0"/>
            </w:tcBorders>
            <w:tcW w:w="616" w:type="dxa"/>
            <w:vAlign w:val="center"/>
            <w:vMerge w:val="continue"/>
            <w:textDirection w:val="lrTb"/>
            <w:noWrap/>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绿化区域无杂物、杂草，植物生长良好</w:t>
            </w:r>
            <w:r>
              <w:rPr>
                <w:rFonts w:hint="eastAsia" w:ascii="宋体" w:hAnsi="宋体" w:eastAsia="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singl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4" w:space="0"/>
              <w:left w:val="single" w:color="000000" w:sz="4" w:space="0"/>
              <w:bottom w:val="none" w:color="000000" w:sz="0" w:space="0"/>
              <w:right w:val="single" w:color="000000" w:sz="4" w:space="0"/>
            </w:tcBorders>
            <w:tcW w:w="514" w:type="dxa"/>
            <w:vAlign w:val="center"/>
            <w:vMerge w:val="restart"/>
            <w:textDirection w:val="lrTb"/>
            <w:noWrap w:val="false"/>
          </w:tcPr>
          <w:p>
            <w:pPr>
              <w:pStyle w:val="888"/>
              <w:ind w:left="0" w:right="0" w:firstLine="0"/>
              <w:jc w:val="center"/>
              <w:spacing w:line="240" w:lineRule="auto"/>
              <w:widowControl/>
              <w:rPr>
                <w:rFonts w:hint="eastAsia" w:ascii="方正仿宋简体" w:hAnsi="宋体" w:eastAsia="方正仿宋简体" w:cs="Times New Roman"/>
                <w:b/>
                <w:bCs/>
                <w:sz w:val="21"/>
                <w:szCs w:val="21"/>
                <w:lang w:val="en-US" w:eastAsia="zh-CN"/>
              </w:rPr>
            </w:pPr>
            <w:r>
              <w:rPr>
                <w:rFonts w:hint="eastAsia" w:ascii="方正仿宋简体" w:hAnsi="宋体" w:eastAsia="方正仿宋简体" w:cs="Times New Roman"/>
                <w:b/>
                <w:bCs/>
                <w:sz w:val="21"/>
                <w:szCs w:val="21"/>
                <w:lang w:val="en-US" w:eastAsia="zh-CN"/>
              </w:rPr>
              <w:t xml:space="preserve">2</w:t>
            </w:r>
            <w:r>
              <w:rPr>
                <w:rFonts w:hint="eastAsia" w:ascii="方正仿宋简体" w:hAnsi="宋体" w:eastAsia="方正仿宋简体" w:cs="Times New Roman"/>
                <w:b/>
                <w:bCs/>
                <w:sz w:val="21"/>
                <w:szCs w:val="21"/>
                <w:lang w:val="en-US" w:eastAsia="zh-CN"/>
              </w:rPr>
            </w:r>
            <w:r/>
          </w:p>
        </w:tc>
        <w:tc>
          <w:tcPr>
            <w:tcBorders>
              <w:top w:val="single" w:color="000000" w:sz="4" w:space="0"/>
              <w:left w:val="none" w:color="000000" w:sz="4" w:space="0"/>
              <w:bottom w:val="none" w:color="000000" w:sz="0" w:space="0"/>
              <w:right w:val="single" w:color="000000" w:sz="4" w:space="0"/>
            </w:tcBorders>
            <w:tcW w:w="616" w:type="dxa"/>
            <w:vAlign w:val="center"/>
            <w:vMerge w:val="restart"/>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宋体" w:eastAsia="方正仿宋简体" w:cs="Times New Roman"/>
                <w:b/>
                <w:bCs/>
                <w:sz w:val="21"/>
                <w:szCs w:val="21"/>
                <w:lang w:val="en-US" w:eastAsia="zh-CN"/>
              </w:rPr>
              <w:t xml:space="preserve">安保秩序管理</w:t>
            </w:r>
            <w:r>
              <w:rPr>
                <w:rFonts w:hint="eastAsia" w:ascii="方正仿宋简体" w:hAnsi="方正仿宋简体" w:eastAsia="方正仿宋简体" w:cs="方正仿宋简体"/>
                <w:sz w:val="21"/>
                <w:szCs w:val="21"/>
              </w:rPr>
            </w:r>
            <w:r/>
          </w:p>
        </w:tc>
        <w:tc>
          <w:tcPr>
            <w:tcBorders>
              <w:top w:val="singl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有工作职责等管理制度、统一着装、无迟到、早退、工作时不擅离岗位、不聚众闲谈、做私活，玩手机等。</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lang w:val="en-US" w:eastAsia="zh-CN"/>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lang w:eastAsia="zh-CN"/>
              </w:rPr>
            </w:pPr>
            <w:r>
              <w:rPr>
                <w:rFonts w:hint="eastAsia" w:ascii="宋体" w:hAnsi="宋体" w:eastAsia="宋体" w:cs="宋体"/>
                <w:color w:val="000000"/>
                <w:sz w:val="20"/>
                <w:szCs w:val="20"/>
                <w:highlight w:val="none"/>
              </w:rPr>
              <w:t xml:space="preserve">一人次不符合扣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lang w:eastAsia="zh-CN"/>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648"/>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坚持文明服务、礼貌用语，做好来访人员登记、引导服务，无投诉。</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lang w:val="en-US" w:eastAsia="zh-CN"/>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lang w:eastAsia="zh-CN"/>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lang w:eastAsia="zh-CN"/>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648"/>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做好详细交接班记录、值班记录、非工作时间、节假日车辆进出登记等。</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lang w:val="en-US" w:eastAsia="zh-CN" w:bidi="ar-SA"/>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lang w:eastAsia="zh-CN"/>
              </w:rPr>
            </w:pPr>
            <w:r>
              <w:rPr>
                <w:rFonts w:hint="eastAsia" w:ascii="宋体" w:hAnsi="宋体" w:eastAsia="宋体" w:cs="宋体"/>
                <w:color w:val="000000"/>
                <w:sz w:val="20"/>
                <w:szCs w:val="20"/>
                <w:highlight w:val="none"/>
                <w:lang w:val="en-US" w:eastAsia="zh-CN"/>
              </w:rPr>
              <w:t xml:space="preserve">未提供</w:t>
            </w:r>
            <w:r>
              <w:rPr>
                <w:rFonts w:hint="eastAsia" w:ascii="宋体" w:hAnsi="宋体" w:eastAsia="宋体" w:cs="宋体"/>
                <w:color w:val="000000"/>
                <w:sz w:val="20"/>
                <w:szCs w:val="20"/>
                <w:highlight w:val="none"/>
              </w:rPr>
              <w:t xml:space="preserve">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lang w:eastAsia="zh-CN"/>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1287"/>
        </w:trPr>
        <w:tc>
          <w:tcPr>
            <w:tcBorders>
              <w:top w:val="none" w:color="000000" w:sz="0"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single" w:color="000000" w:sz="4"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值班人员严格执行通宵值班制度，认真按规定的作息时间履行巡视工作，巡视时认真检查各方位区域，做好巡查记录；如发现可疑人员须盘查，并做好笔录，嫌疑重大者及时与派出所联系或报警；认真做好值班记录。</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lang w:val="en-US" w:eastAsia="zh-CN" w:bidi="ar-SA"/>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lang w:eastAsia="zh-CN"/>
              </w:rPr>
            </w:pPr>
            <w:r>
              <w:rPr>
                <w:rFonts w:hint="eastAsia" w:ascii="宋体" w:hAnsi="宋体" w:eastAsia="宋体" w:cs="宋体"/>
                <w:color w:val="000000"/>
                <w:sz w:val="20"/>
                <w:szCs w:val="20"/>
                <w:highlight w:val="none"/>
                <w:lang w:val="en-US" w:eastAsia="zh-CN"/>
              </w:rPr>
              <w:t xml:space="preserve">未提供</w:t>
            </w:r>
            <w:r>
              <w:rPr>
                <w:rFonts w:hint="eastAsia" w:ascii="宋体" w:hAnsi="宋体" w:eastAsia="宋体" w:cs="宋体"/>
                <w:color w:val="000000"/>
                <w:sz w:val="20"/>
                <w:szCs w:val="20"/>
                <w:highlight w:val="none"/>
              </w:rPr>
              <w:t xml:space="preserve">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lang w:eastAsia="zh-CN"/>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4" w:space="0"/>
              <w:left w:val="single" w:color="000000" w:sz="4" w:space="0"/>
              <w:bottom w:val="none" w:color="000000" w:sz="0" w:space="0"/>
              <w:right w:val="single" w:color="000000" w:sz="4" w:space="0"/>
            </w:tcBorders>
            <w:tcW w:w="514" w:type="dxa"/>
            <w:vAlign w:val="center"/>
            <w:vMerge w:val="restart"/>
            <w:textDirection w:val="lrTb"/>
            <w:noWrap w:val="false"/>
          </w:tcPr>
          <w:p>
            <w:pPr>
              <w:pStyle w:val="888"/>
              <w:ind w:left="0" w:right="0" w:firstLine="0"/>
              <w:jc w:val="center"/>
              <w:spacing w:line="240" w:lineRule="auto"/>
              <w:widowControl/>
              <w:rPr>
                <w:rFonts w:hint="eastAsia" w:ascii="方正仿宋简体" w:hAnsi="宋体" w:eastAsia="方正仿宋简体" w:cs="Times New Roman"/>
                <w:b/>
                <w:bCs/>
                <w:sz w:val="21"/>
                <w:szCs w:val="21"/>
                <w:lang w:val="en-US" w:eastAsia="zh-CN"/>
              </w:rPr>
            </w:pPr>
            <w:r>
              <w:rPr>
                <w:rFonts w:hint="eastAsia" w:ascii="方正仿宋简体" w:hAnsi="宋体" w:eastAsia="方正仿宋简体" w:cs="Times New Roman"/>
                <w:b/>
                <w:bCs/>
                <w:sz w:val="21"/>
                <w:szCs w:val="21"/>
                <w:lang w:val="en-US" w:eastAsia="zh-CN"/>
              </w:rPr>
              <w:t xml:space="preserve">3</w:t>
            </w:r>
            <w:r>
              <w:rPr>
                <w:rFonts w:hint="eastAsia" w:ascii="方正仿宋简体" w:hAnsi="宋体" w:eastAsia="方正仿宋简体" w:cs="Times New Roman"/>
                <w:b/>
                <w:bCs/>
                <w:sz w:val="21"/>
                <w:szCs w:val="21"/>
                <w:lang w:val="en-US" w:eastAsia="zh-CN"/>
              </w:rPr>
            </w:r>
            <w:r/>
          </w:p>
        </w:tc>
        <w:tc>
          <w:tcPr>
            <w:tcBorders>
              <w:top w:val="none" w:color="000000" w:sz="4" w:space="0"/>
              <w:left w:val="none" w:color="000000" w:sz="4" w:space="0"/>
              <w:bottom w:val="none" w:color="000000" w:sz="0" w:space="0"/>
              <w:right w:val="single" w:color="000000" w:sz="4" w:space="0"/>
            </w:tcBorders>
            <w:tcW w:w="616" w:type="dxa"/>
            <w:vAlign w:val="center"/>
            <w:vMerge w:val="restart"/>
            <w:textDirection w:val="lrTb"/>
            <w:noWrap w:val="false"/>
          </w:tcPr>
          <w:p>
            <w:pPr>
              <w:pStyle w:val="888"/>
              <w:ind w:left="0" w:right="0" w:firstLine="358"/>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宋体" w:eastAsia="方正仿宋简体" w:cs="Times New Roman"/>
                <w:b/>
                <w:bCs/>
                <w:sz w:val="21"/>
                <w:szCs w:val="21"/>
                <w:lang w:val="en-US" w:eastAsia="zh-CN"/>
              </w:rPr>
              <w:t xml:space="preserve">工程维修管理</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编制合理的维修养护计划，建立共用设施设备档案。设施设备的运行、检查、维修、保养等记录齐全。</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lang w:val="en-US" w:eastAsia="zh-CN" w:bidi="ar-SA"/>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648"/>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及时响应，及时保养维修，保持公共设备设施的完好，无投诉。</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对楼道内防火门进行安全检查，防火门应保持启闭灵活，闭门器启闭无冲击器，防火门玻璃无破碎。</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395"/>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对共用部位共用设施设备做到轴见光，设备见本色。</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48"/>
        </w:trPr>
        <w:tc>
          <w:tcPr>
            <w:tcBorders>
              <w:top w:val="none" w:color="000000" w:sz="0"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single" w:color="000000" w:sz="4"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编制并执行月度维修养护计划并做好记录台帐。提出月度维修材料计划，提交业主。</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lang w:val="en-US" w:eastAsia="zh-CN"/>
              </w:rPr>
              <w:t xml:space="preserve">未提供</w:t>
            </w:r>
            <w:r>
              <w:rPr>
                <w:rFonts w:hint="eastAsia" w:ascii="宋体" w:hAnsi="宋体" w:eastAsia="宋体" w:cs="宋体"/>
                <w:color w:val="000000"/>
                <w:sz w:val="20"/>
                <w:szCs w:val="20"/>
                <w:highlight w:val="none"/>
              </w:rPr>
              <w:t xml:space="preserve">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48"/>
        </w:trPr>
        <w:tc>
          <w:tcPr>
            <w:tcBorders>
              <w:top w:val="none" w:color="000000" w:sz="4" w:space="0"/>
              <w:left w:val="single" w:color="000000" w:sz="4" w:space="0"/>
              <w:bottom w:val="none" w:color="000000" w:sz="0" w:space="0"/>
              <w:right w:val="single" w:color="000000" w:sz="4" w:space="0"/>
            </w:tcBorders>
            <w:tcW w:w="514" w:type="dxa"/>
            <w:vAlign w:val="center"/>
            <w:vMerge w:val="restart"/>
            <w:textDirection w:val="lrTb"/>
            <w:noWrap w:val="false"/>
          </w:tcPr>
          <w:p>
            <w:pPr>
              <w:pStyle w:val="888"/>
              <w:ind w:left="0" w:right="0" w:firstLine="0"/>
              <w:jc w:val="center"/>
              <w:spacing w:line="240" w:lineRule="auto"/>
              <w:widowControl/>
              <w:rPr>
                <w:rFonts w:hint="eastAsia" w:ascii="方正仿宋简体" w:hAnsi="宋体" w:eastAsia="方正仿宋简体" w:cs="Times New Roman"/>
                <w:b/>
                <w:bCs/>
                <w:sz w:val="21"/>
                <w:szCs w:val="21"/>
                <w:lang w:val="en-US" w:eastAsia="zh-CN"/>
              </w:rPr>
            </w:pPr>
            <w:r>
              <w:rPr>
                <w:rFonts w:hint="eastAsia" w:ascii="方正仿宋简体" w:hAnsi="宋体" w:eastAsia="方正仿宋简体" w:cs="Times New Roman"/>
                <w:b/>
                <w:bCs/>
                <w:sz w:val="21"/>
                <w:szCs w:val="21"/>
                <w:lang w:val="en-US" w:eastAsia="zh-CN"/>
              </w:rPr>
              <w:t xml:space="preserve">4</w:t>
            </w:r>
            <w:r>
              <w:rPr>
                <w:rFonts w:hint="eastAsia" w:ascii="方正仿宋简体" w:hAnsi="宋体" w:eastAsia="方正仿宋简体" w:cs="Times New Roman"/>
                <w:b/>
                <w:bCs/>
                <w:sz w:val="21"/>
                <w:szCs w:val="21"/>
                <w:lang w:val="en-US" w:eastAsia="zh-CN"/>
              </w:rPr>
            </w:r>
            <w:r/>
          </w:p>
        </w:tc>
        <w:tc>
          <w:tcPr>
            <w:tcBorders>
              <w:top w:val="none" w:color="000000" w:sz="4" w:space="0"/>
              <w:left w:val="none" w:color="000000" w:sz="4" w:space="0"/>
              <w:bottom w:val="none" w:color="000000" w:sz="0" w:space="0"/>
              <w:right w:val="single" w:color="000000" w:sz="4" w:space="0"/>
            </w:tcBorders>
            <w:tcW w:w="616" w:type="dxa"/>
            <w:vAlign w:val="center"/>
            <w:vMerge w:val="restart"/>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宋体" w:eastAsia="方正仿宋简体" w:cs="Times New Roman"/>
                <w:b/>
                <w:bCs/>
                <w:sz w:val="21"/>
                <w:szCs w:val="21"/>
                <w:lang w:val="en-US" w:eastAsia="zh-CN"/>
              </w:rPr>
              <w:t xml:space="preserve">其他管理职责</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保安、保洁、工程维护和运行管理等服务工作中无重大失误、重大责任事故。</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757"/>
        </w:trPr>
        <w:tc>
          <w:tcPr>
            <w:tcBorders>
              <w:top w:val="none" w:color="000000" w:sz="0"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b/>
                <w:bCs/>
                <w:sz w:val="21"/>
                <w:szCs w:val="21"/>
              </w:rPr>
            </w:pPr>
            <w:r>
              <w:rPr>
                <w:rFonts w:ascii="方正仿宋简体" w:hAnsi="宋体" w:eastAsia="方正仿宋简体" w:cs="Times New Roman"/>
                <w:b/>
                <w:bCs/>
                <w:sz w:val="21"/>
                <w:szCs w:val="21"/>
              </w:rPr>
            </w:r>
            <w:r/>
          </w:p>
        </w:tc>
        <w:tc>
          <w:tcPr>
            <w:tcBorders>
              <w:top w:val="none" w:color="000000" w:sz="0" w:space="0"/>
              <w:left w:val="none" w:color="000000" w:sz="4" w:space="0"/>
              <w:bottom w:val="single" w:color="000000" w:sz="4" w:space="0"/>
              <w:right w:val="single" w:color="000000" w:sz="4" w:space="0"/>
            </w:tcBorders>
            <w:tcW w:w="616" w:type="dxa"/>
            <w:vAlign w:val="center"/>
            <w:vMerge w:val="continue"/>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center"/>
            <w:textDirection w:val="lrTb"/>
            <w:noWrap w:val="false"/>
          </w:tcPr>
          <w:p>
            <w:pPr>
              <w:pStyle w:val="888"/>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项目负责人无迟到、早退、工作时不擅离岗位，配合完成业主的各项要求，严格要求下属，管理物业团队有力。</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发现一次扣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395"/>
        </w:trPr>
        <w:tc>
          <w:tcPr>
            <w:tcBorders>
              <w:top w:val="none" w:color="000000" w:sz="4" w:space="0"/>
              <w:left w:val="single" w:color="000000" w:sz="4" w:space="0"/>
              <w:bottom w:val="none" w:color="000000" w:sz="0" w:space="0"/>
              <w:right w:val="single" w:color="000000" w:sz="4" w:space="0"/>
            </w:tcBorders>
            <w:tcW w:w="514" w:type="dxa"/>
            <w:vAlign w:val="center"/>
            <w:vMerge w:val="restart"/>
            <w:textDirection w:val="lrTb"/>
            <w:noWrap w:val="false"/>
          </w:tcPr>
          <w:p>
            <w:pPr>
              <w:pStyle w:val="888"/>
              <w:ind w:left="0" w:right="0" w:firstLine="0"/>
              <w:jc w:val="center"/>
              <w:spacing w:line="240" w:lineRule="auto"/>
              <w:widowControl/>
              <w:rPr>
                <w:rFonts w:hint="eastAsia" w:ascii="方正仿宋简体" w:hAnsi="宋体" w:eastAsia="方正仿宋简体" w:cs="Times New Roman"/>
                <w:b/>
                <w:bCs/>
                <w:sz w:val="21"/>
                <w:szCs w:val="21"/>
                <w:lang w:val="en-US" w:eastAsia="zh-CN"/>
              </w:rPr>
            </w:pPr>
            <w:r>
              <w:rPr>
                <w:rFonts w:hint="eastAsia" w:ascii="方正仿宋简体" w:hAnsi="宋体" w:eastAsia="方正仿宋简体" w:cs="Times New Roman"/>
                <w:b/>
                <w:bCs/>
                <w:sz w:val="21"/>
                <w:szCs w:val="21"/>
                <w:lang w:val="en-US" w:eastAsia="zh-CN"/>
              </w:rPr>
              <w:t xml:space="preserve">5</w:t>
            </w:r>
            <w:r>
              <w:rPr>
                <w:rFonts w:hint="eastAsia" w:ascii="方正仿宋简体" w:hAnsi="宋体" w:eastAsia="方正仿宋简体" w:cs="Times New Roman"/>
                <w:b/>
                <w:bCs/>
                <w:sz w:val="21"/>
                <w:szCs w:val="21"/>
                <w:lang w:val="en-US" w:eastAsia="zh-CN"/>
              </w:rPr>
            </w:r>
            <w:r/>
          </w:p>
        </w:tc>
        <w:tc>
          <w:tcPr>
            <w:tcBorders>
              <w:top w:val="none" w:color="000000" w:sz="4" w:space="0"/>
              <w:left w:val="none" w:color="000000" w:sz="4" w:space="0"/>
              <w:bottom w:val="none" w:color="000000" w:sz="0" w:space="0"/>
              <w:right w:val="single" w:color="000000" w:sz="4" w:space="0"/>
            </w:tcBorders>
            <w:tcW w:w="616" w:type="dxa"/>
            <w:vAlign w:val="center"/>
            <w:vMerge w:val="restart"/>
            <w:textDirection w:val="lrTb"/>
            <w:noWrap w:val="false"/>
          </w:tcPr>
          <w:p>
            <w:pPr>
              <w:pStyle w:val="888"/>
              <w:ind w:left="0" w:right="0" w:firstLine="0"/>
              <w:jc w:val="center"/>
              <w:spacing w:line="240" w:lineRule="auto"/>
              <w:widowControl/>
              <w:rPr>
                <w:rFonts w:hint="eastAsia" w:ascii="方正仿宋简体" w:hAnsi="方正仿宋简体" w:eastAsia="方正仿宋简体" w:cs="方正仿宋简体"/>
                <w:sz w:val="21"/>
                <w:szCs w:val="21"/>
              </w:rPr>
            </w:pPr>
            <w:r>
              <w:rPr>
                <w:rFonts w:hint="eastAsia" w:ascii="方正仿宋简体" w:hAnsi="宋体" w:eastAsia="方正仿宋简体" w:cs="Times New Roman"/>
                <w:b/>
                <w:bCs/>
                <w:sz w:val="21"/>
                <w:szCs w:val="21"/>
                <w:lang w:val="en-US" w:eastAsia="zh-CN"/>
              </w:rPr>
              <w:t xml:space="preserve">人员管理</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top"/>
            <w:textDirection w:val="lrTb"/>
            <w:noWrap w:val="false"/>
          </w:tcPr>
          <w:p>
            <w:pPr>
              <w:pStyle w:val="888"/>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保洁人员着装统一、规范、整洁</w:t>
            </w:r>
            <w:r>
              <w:rPr>
                <w:rFonts w:hint="eastAsia" w:ascii="宋体" w:hAnsi="宋体" w:eastAsia="宋体" w:cs="宋体"/>
                <w:color w:val="000000"/>
                <w:sz w:val="20"/>
                <w:szCs w:val="20"/>
                <w:highlight w:val="none"/>
                <w:lang w:eastAsia="zh-CN"/>
              </w:rPr>
              <w:t xml:space="preserve">。</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648"/>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left"/>
              <w:spacing w:line="240" w:lineRule="auto"/>
              <w:widowControl/>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4725" w:type="dxa"/>
            <w:vAlign w:val="top"/>
            <w:textDirection w:val="lrTb"/>
            <w:noWrap w:val="false"/>
          </w:tcPr>
          <w:p>
            <w:pPr>
              <w:pStyle w:val="888"/>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所有人员言语文明、服务热情、周到，责任心强，熟悉办公区环境，无有损办公区形象的言语和行为，不得饮酒后上班</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none" w:color="000000" w:sz="4" w:space="0"/>
              <w:left w:val="non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none" w:color="000000" w:sz="4" w:space="0"/>
              <w:left w:val="non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648"/>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left"/>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4725" w:type="dxa"/>
            <w:vAlign w:val="top"/>
            <w:textDirection w:val="lrTb"/>
            <w:noWrap w:val="false"/>
          </w:tcPr>
          <w:p>
            <w:pPr>
              <w:pStyle w:val="888"/>
              <w:keepLines w:val="0"/>
              <w:keepNext w:val="0"/>
              <w:pageBreakBefore w:val="0"/>
              <w:spacing w:line="240" w:lineRule="auto"/>
              <w:widowControl w:val="off"/>
              <w:rPr>
                <w:rFonts w:ascii="方正仿宋简体" w:hAnsi="宋体" w:eastAsia="方正仿宋简体" w:cs="Times New Roman"/>
                <w:sz w:val="21"/>
                <w:szCs w:val="21"/>
              </w:rPr>
            </w:pPr>
            <w:r>
              <w:rPr>
                <w:rFonts w:hint="eastAsia" w:ascii="宋体" w:hAnsi="宋体" w:eastAsia="宋体" w:cs="宋体"/>
                <w:color w:val="000000"/>
                <w:sz w:val="20"/>
                <w:szCs w:val="20"/>
                <w:highlight w:val="none"/>
              </w:rPr>
              <w:t xml:space="preserve">如实填写物业人员登记表，若有人员变动，及时通知甲方并提供新进人员相关资料</w:t>
            </w: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一次不符合扣1分</w:t>
            </w:r>
            <w:r>
              <w:rPr>
                <w:rFonts w:hint="eastAsia" w:ascii="方正仿宋简体" w:hAnsi="方正仿宋简体" w:eastAsia="方正仿宋简体" w:cs="方正仿宋简体"/>
                <w:sz w:val="20"/>
                <w:szCs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419"/>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left"/>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4725" w:type="dxa"/>
            <w:vAlign w:val="top"/>
            <w:textDirection w:val="lrTb"/>
            <w:noWrap w:val="false"/>
          </w:tcPr>
          <w:p>
            <w:pPr>
              <w:pStyle w:val="888"/>
              <w:keepLines w:val="0"/>
              <w:keepNext w:val="0"/>
              <w:pageBreakBefore w:val="0"/>
              <w:spacing w:line="240" w:lineRule="auto"/>
              <w:widowControl w:val="off"/>
              <w:rPr>
                <w:rFonts w:ascii="方正仿宋简体" w:hAnsi="宋体" w:eastAsia="方正仿宋简体" w:cs="Times New Roman"/>
                <w:sz w:val="21"/>
                <w:szCs w:val="21"/>
              </w:rPr>
            </w:pPr>
            <w:r>
              <w:rPr>
                <w:rFonts w:hint="eastAsia" w:ascii="宋体" w:hAnsi="宋体" w:eastAsia="宋体" w:cs="宋体"/>
                <w:color w:val="000000"/>
                <w:sz w:val="20"/>
                <w:szCs w:val="20"/>
                <w:highlight w:val="none"/>
              </w:rPr>
              <w:t xml:space="preserve">根据本单位实际情况编写物业排班表，并做好档案记录备查</w:t>
            </w: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未按时提供排班表扣1分</w:t>
            </w:r>
            <w:r>
              <w:rPr>
                <w:rFonts w:hint="eastAsia" w:ascii="方正仿宋简体" w:hAnsi="方正仿宋简体" w:eastAsia="方正仿宋简体" w:cs="方正仿宋简体"/>
                <w:sz w:val="20"/>
                <w:szCs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648"/>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left"/>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4725" w:type="dxa"/>
            <w:vAlign w:val="top"/>
            <w:textDirection w:val="lrTb"/>
            <w:noWrap w:val="false"/>
          </w:tcPr>
          <w:p>
            <w:pPr>
              <w:pStyle w:val="888"/>
              <w:keepLines w:val="0"/>
              <w:keepNext w:val="0"/>
              <w:pageBreakBefore w:val="0"/>
              <w:spacing w:line="240" w:lineRule="auto"/>
              <w:widowControl w:val="off"/>
              <w:rPr>
                <w:rFonts w:ascii="方正仿宋简体" w:hAnsi="宋体" w:eastAsia="方正仿宋简体" w:cs="Times New Roman"/>
                <w:sz w:val="21"/>
                <w:szCs w:val="21"/>
              </w:rPr>
            </w:pPr>
            <w:r>
              <w:rPr>
                <w:rFonts w:hint="eastAsia" w:ascii="宋体" w:hAnsi="宋体" w:eastAsia="宋体" w:cs="宋体"/>
                <w:color w:val="000000"/>
                <w:sz w:val="20"/>
                <w:szCs w:val="20"/>
                <w:highlight w:val="none"/>
              </w:rPr>
              <w:t xml:space="preserve">物业单位根据物业排班表进行考核，甲方抽查物业考核及人员执勤情况</w:t>
            </w: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查看资料</w:t>
            </w:r>
            <w:r>
              <w:rPr>
                <w:rFonts w:hint="eastAsia" w:ascii="宋体" w:hAnsi="宋体" w:eastAsia="宋体" w:cs="宋体"/>
                <w:color w:val="000000"/>
                <w:sz w:val="20"/>
                <w:szCs w:val="20"/>
                <w:highlight w:val="none"/>
              </w:rPr>
            </w:r>
            <w:r/>
          </w:p>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方正仿宋简体" w:hAnsi="方正仿宋简体" w:eastAsia="方正仿宋简体" w:cs="方正仿宋简体"/>
                <w:sz w:val="21"/>
                <w:szCs w:val="21"/>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未考核或一人次不符合扣1分</w:t>
            </w:r>
            <w:r>
              <w:rPr>
                <w:rFonts w:hint="eastAsia" w:ascii="方正仿宋简体" w:hAnsi="方正仿宋简体" w:eastAsia="方正仿宋简体" w:cs="方正仿宋简体"/>
                <w:sz w:val="20"/>
                <w:szCs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419"/>
        </w:trPr>
        <w:tc>
          <w:tcPr>
            <w:tcBorders>
              <w:top w:val="none" w:color="000000" w:sz="0" w:space="0"/>
              <w:left w:val="single" w:color="000000" w:sz="4" w:space="0"/>
              <w:bottom w:val="none" w:color="000000" w:sz="0"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none" w:color="000000" w:sz="0" w:space="0"/>
              <w:left w:val="none" w:color="000000" w:sz="4" w:space="0"/>
              <w:bottom w:val="none" w:color="000000" w:sz="0" w:space="0"/>
              <w:right w:val="single" w:color="000000" w:sz="4" w:space="0"/>
            </w:tcBorders>
            <w:tcW w:w="616" w:type="dxa"/>
            <w:vAlign w:val="center"/>
            <w:vMerge w:val="continue"/>
            <w:textDirection w:val="lrTb"/>
            <w:noWrap w:val="false"/>
          </w:tcPr>
          <w:p>
            <w:pPr>
              <w:pStyle w:val="888"/>
              <w:ind w:left="0" w:right="0" w:firstLine="0"/>
              <w:jc w:val="left"/>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4725" w:type="dxa"/>
            <w:vAlign w:val="top"/>
            <w:textDirection w:val="lrTb"/>
            <w:noWrap w:val="false"/>
          </w:tcPr>
          <w:p>
            <w:pPr>
              <w:pStyle w:val="888"/>
              <w:keepLines w:val="0"/>
              <w:keepNext w:val="0"/>
              <w:pageBreakBefore w:val="0"/>
              <w:spacing w:line="240" w:lineRule="auto"/>
              <w:widowControl w:val="off"/>
              <w:rPr>
                <w:rFonts w:ascii="方正仿宋简体" w:hAnsi="宋体" w:eastAsia="方正仿宋简体" w:cs="Times New Roman"/>
                <w:sz w:val="21"/>
                <w:szCs w:val="21"/>
              </w:rPr>
            </w:pPr>
            <w:r>
              <w:rPr>
                <w:rFonts w:hint="eastAsia" w:ascii="宋体" w:hAnsi="宋体" w:eastAsia="宋体" w:cs="宋体"/>
                <w:color w:val="000000"/>
                <w:sz w:val="20"/>
                <w:szCs w:val="20"/>
                <w:highlight w:val="none"/>
                <w:lang w:val="en-US" w:eastAsia="zh-CN"/>
              </w:rPr>
              <w:t xml:space="preserve">水电</w:t>
            </w:r>
            <w:r>
              <w:rPr>
                <w:rFonts w:hint="eastAsia" w:ascii="宋体" w:hAnsi="宋体" w:eastAsia="宋体" w:cs="宋体"/>
                <w:color w:val="000000"/>
                <w:sz w:val="20"/>
                <w:szCs w:val="20"/>
                <w:highlight w:val="none"/>
              </w:rPr>
              <w:t xml:space="preserve">消防</w:t>
            </w:r>
            <w:r>
              <w:rPr>
                <w:rFonts w:hint="eastAsia" w:ascii="宋体" w:hAnsi="宋体" w:eastAsia="宋体" w:cs="宋体"/>
                <w:color w:val="000000"/>
                <w:sz w:val="20"/>
                <w:szCs w:val="20"/>
                <w:highlight w:val="none"/>
                <w:lang w:val="en-US" w:eastAsia="zh-CN"/>
              </w:rPr>
              <w:t xml:space="preserve">维护人</w:t>
            </w:r>
            <w:r>
              <w:rPr>
                <w:rFonts w:hint="eastAsia" w:ascii="宋体" w:hAnsi="宋体" w:eastAsia="宋体" w:cs="宋体"/>
                <w:color w:val="000000"/>
                <w:sz w:val="20"/>
                <w:szCs w:val="20"/>
                <w:highlight w:val="none"/>
              </w:rPr>
              <w:t xml:space="preserve">员持证上岗；所有人员具有健康证明</w:t>
            </w:r>
            <w:r>
              <w:rPr>
                <w:rFonts w:hint="eastAsia" w:ascii="宋体" w:hAnsi="宋体" w:eastAsia="宋体" w:cs="宋体"/>
                <w:color w:val="000000"/>
                <w:sz w:val="20"/>
                <w:szCs w:val="20"/>
                <w:highlight w:val="none"/>
                <w:lang w:eastAsia="zh-CN"/>
              </w:rPr>
              <w:t xml:space="preserve">。</w:t>
            </w: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查看资料</w:t>
            </w:r>
            <w:r>
              <w:rPr>
                <w:rFonts w:hint="eastAsia" w:ascii="方正仿宋简体" w:hAnsi="方正仿宋简体" w:eastAsia="方正仿宋简体" w:cs="方正仿宋简体"/>
                <w:sz w:val="21"/>
                <w:szCs w:val="21"/>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发现一人次不符合扣1分</w:t>
            </w:r>
            <w:r>
              <w:rPr>
                <w:rFonts w:hint="eastAsia" w:ascii="方正仿宋简体" w:hAnsi="方正仿宋简体" w:eastAsia="方正仿宋简体" w:cs="方正仿宋简体"/>
                <w:sz w:val="20"/>
                <w:szCs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r>
        <w:trPr>
          <w:trHeight w:val="429"/>
        </w:trPr>
        <w:tc>
          <w:tcPr>
            <w:tcBorders>
              <w:top w:val="none" w:color="000000" w:sz="0" w:space="0"/>
              <w:left w:val="single" w:color="000000" w:sz="4" w:space="0"/>
              <w:bottom w:val="single" w:color="000000" w:sz="4" w:space="0"/>
              <w:right w:val="single" w:color="000000" w:sz="4" w:space="0"/>
            </w:tcBorders>
            <w:tcW w:w="514" w:type="dxa"/>
            <w:vAlign w:val="center"/>
            <w:vMerge w:val="continue"/>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none" w:color="000000" w:sz="0" w:space="0"/>
              <w:left w:val="none" w:color="000000" w:sz="4" w:space="0"/>
              <w:bottom w:val="single" w:color="000000" w:sz="4" w:space="0"/>
              <w:right w:val="single" w:color="000000" w:sz="4" w:space="0"/>
            </w:tcBorders>
            <w:tcW w:w="616" w:type="dxa"/>
            <w:vAlign w:val="center"/>
            <w:vMerge w:val="continue"/>
            <w:textDirection w:val="lrTb"/>
            <w:noWrap w:val="false"/>
          </w:tcPr>
          <w:p>
            <w:pPr>
              <w:pStyle w:val="888"/>
              <w:ind w:left="0" w:right="0" w:firstLine="0"/>
              <w:jc w:val="left"/>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4725" w:type="dxa"/>
            <w:vAlign w:val="top"/>
            <w:textDirection w:val="lrTb"/>
            <w:noWrap w:val="false"/>
          </w:tcPr>
          <w:p>
            <w:pPr>
              <w:pStyle w:val="888"/>
              <w:keepLines w:val="0"/>
              <w:keepNext w:val="0"/>
              <w:pageBreakBefore w:val="0"/>
              <w:spacing w:line="240" w:lineRule="auto"/>
              <w:widowControl w:val="off"/>
              <w:rPr>
                <w:rFonts w:ascii="方正仿宋简体" w:hAnsi="宋体" w:eastAsia="方正仿宋简体" w:cs="Times New Roman"/>
                <w:sz w:val="21"/>
                <w:szCs w:val="21"/>
              </w:rPr>
            </w:pPr>
            <w:r>
              <w:rPr>
                <w:rFonts w:hint="eastAsia" w:ascii="宋体" w:hAnsi="宋体" w:eastAsia="宋体" w:cs="宋体"/>
                <w:color w:val="000000"/>
                <w:sz w:val="20"/>
                <w:szCs w:val="20"/>
                <w:highlight w:val="none"/>
              </w:rPr>
              <w:t xml:space="preserve">保洁人员着装统一、规范、整洁</w:t>
            </w:r>
            <w:r>
              <w:rPr>
                <w:rFonts w:hint="eastAsia" w:ascii="宋体" w:hAnsi="宋体" w:eastAsia="宋体" w:cs="宋体"/>
                <w:color w:val="000000"/>
                <w:sz w:val="20"/>
                <w:szCs w:val="20"/>
                <w:highlight w:val="none"/>
                <w:lang w:eastAsia="zh-CN"/>
              </w:rPr>
              <w:t xml:space="preserve">。</w:t>
            </w:r>
            <w:r>
              <w:rPr>
                <w:rFonts w:ascii="方正仿宋简体" w:hAnsi="宋体" w:eastAsia="方正仿宋简体" w:cs="Times New Roman"/>
                <w:sz w:val="21"/>
                <w:szCs w:val="21"/>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1"/>
                <w:szCs w:val="21"/>
              </w:rPr>
            </w:pPr>
            <w:r>
              <w:rPr>
                <w:rFonts w:hint="eastAsia" w:ascii="宋体" w:hAnsi="宋体" w:eastAsia="宋体" w:cs="宋体"/>
                <w:color w:val="000000"/>
                <w:sz w:val="20"/>
                <w:szCs w:val="20"/>
                <w:highlight w:val="none"/>
              </w:rPr>
              <w:t xml:space="preserve">现场考察</w:t>
            </w:r>
            <w:r>
              <w:rPr>
                <w:rFonts w:hint="eastAsia" w:ascii="方正仿宋简体" w:hAnsi="方正仿宋简体" w:eastAsia="方正仿宋简体" w:cs="方正仿宋简体"/>
                <w:sz w:val="21"/>
                <w:szCs w:val="21"/>
              </w:rPr>
            </w:r>
            <w:r/>
          </w:p>
        </w:tc>
        <w:tc>
          <w:tcPr>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pStyle w:val="888"/>
              <w:jc w:val="center"/>
              <w:keepLines w:val="0"/>
              <w:keepNext w:val="0"/>
              <w:pageBreakBefore w:val="0"/>
              <w:spacing w:line="240" w:lineRule="auto"/>
              <w:widowControl w:val="off"/>
              <w:rPr>
                <w:rFonts w:hint="eastAsia" w:ascii="方正仿宋简体" w:hAnsi="方正仿宋简体" w:eastAsia="方正仿宋简体" w:cs="方正仿宋简体"/>
                <w:sz w:val="20"/>
                <w:szCs w:val="20"/>
              </w:rPr>
            </w:pPr>
            <w:r>
              <w:rPr>
                <w:rFonts w:hint="eastAsia" w:ascii="宋体" w:hAnsi="宋体" w:eastAsia="宋体" w:cs="宋体"/>
                <w:color w:val="000000"/>
                <w:sz w:val="20"/>
                <w:szCs w:val="20"/>
                <w:highlight w:val="none"/>
              </w:rPr>
              <w:t xml:space="preserve">一人次不符合扣1分</w:t>
            </w:r>
            <w:r>
              <w:rPr>
                <w:rFonts w:hint="eastAsia" w:ascii="方正仿宋简体" w:hAnsi="方正仿宋简体" w:eastAsia="方正仿宋简体" w:cs="方正仿宋简体"/>
                <w:sz w:val="20"/>
                <w:szCs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8"/>
              <w:ind w:left="0" w:right="0" w:firstLine="0"/>
              <w:jc w:val="center"/>
              <w:spacing w:line="240" w:lineRule="auto"/>
              <w:widowControl/>
              <w:rPr>
                <w:rFonts w:ascii="方正仿宋简体" w:hAnsi="宋体" w:eastAsia="方正仿宋简体" w:cs="Times New Roman"/>
                <w:sz w:val="21"/>
                <w:szCs w:val="21"/>
              </w:rPr>
            </w:pPr>
            <w:r>
              <w:rPr>
                <w:rFonts w:ascii="方正仿宋简体" w:hAnsi="宋体" w:eastAsia="方正仿宋简体" w:cs="Times New Roman"/>
                <w:sz w:val="21"/>
                <w:szCs w:val="21"/>
              </w:rPr>
            </w:r>
            <w:r/>
          </w:p>
        </w:tc>
      </w:tr>
    </w:tbl>
    <w:p>
      <w:pPr>
        <w:pStyle w:val="888"/>
        <w:ind w:firstLine="420"/>
        <w:jc w:val="left"/>
        <w:spacing w:line="320" w:lineRule="exact"/>
        <w:widowControl/>
        <w:rPr>
          <w:rFonts w:hint="eastAsia"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r>
      <w:r/>
    </w:p>
    <w:p>
      <w:pPr>
        <w:pStyle w:val="888"/>
        <w:jc w:val="both"/>
        <w:spacing w:line="240" w:lineRule="auto"/>
        <w:rPr>
          <w:rFonts w:hint="eastAsia" w:ascii="仿宋" w:hAnsi="仿宋" w:eastAsia="仿宋" w:cs="仿宋"/>
          <w:b/>
          <w:bCs/>
          <w:color w:val="000000"/>
          <w:sz w:val="24"/>
          <w:szCs w:val="36"/>
          <w:highlight w:val="none"/>
        </w:rPr>
      </w:pPr>
      <w:r>
        <w:rPr>
          <w:rFonts w:hint="eastAsia" w:ascii="仿宋" w:hAnsi="仿宋" w:eastAsia="仿宋" w:cs="仿宋"/>
          <w:b/>
          <w:bCs/>
          <w:color w:val="000000"/>
          <w:sz w:val="24"/>
          <w:szCs w:val="36"/>
          <w:highlight w:val="none"/>
        </w:rPr>
      </w:r>
      <w:r/>
    </w:p>
    <w:p>
      <w:pPr>
        <w:pStyle w:val="888"/>
        <w:jc w:val="both"/>
        <w:spacing w:line="240" w:lineRule="auto"/>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24"/>
          <w:szCs w:val="36"/>
          <w:highlight w:val="none"/>
        </w:rPr>
        <w:t xml:space="preserve">被考核人：              </w:t>
      </w:r>
      <w:r>
        <w:rPr>
          <w:rFonts w:hint="eastAsia" w:ascii="仿宋" w:hAnsi="仿宋" w:eastAsia="仿宋" w:cs="仿宋"/>
          <w:b/>
          <w:bCs/>
          <w:color w:val="000000"/>
          <w:sz w:val="24"/>
          <w:szCs w:val="36"/>
          <w:highlight w:val="none"/>
          <w:lang w:val="en-US" w:eastAsia="zh-CN"/>
        </w:rPr>
        <w:tab/>
      </w:r>
      <w:r>
        <w:rPr>
          <w:rFonts w:hint="eastAsia" w:ascii="仿宋" w:hAnsi="仿宋" w:eastAsia="仿宋" w:cs="仿宋"/>
          <w:b/>
          <w:bCs/>
          <w:color w:val="000000"/>
          <w:sz w:val="24"/>
          <w:szCs w:val="36"/>
          <w:highlight w:val="none"/>
          <w:lang w:val="en-US" w:eastAsia="zh-CN"/>
        </w:rPr>
        <w:tab/>
      </w:r>
      <w:r>
        <w:rPr>
          <w:rFonts w:hint="eastAsia" w:ascii="仿宋" w:hAnsi="仿宋" w:eastAsia="仿宋" w:cs="仿宋"/>
          <w:b/>
          <w:bCs/>
          <w:color w:val="000000"/>
          <w:sz w:val="24"/>
          <w:szCs w:val="36"/>
          <w:highlight w:val="none"/>
          <w:lang w:val="en-US" w:eastAsia="zh-CN"/>
        </w:rPr>
        <w:tab/>
      </w:r>
      <w:r>
        <w:rPr>
          <w:rFonts w:hint="eastAsia" w:ascii="仿宋" w:hAnsi="仿宋" w:eastAsia="仿宋" w:cs="仿宋"/>
          <w:b/>
          <w:bCs/>
          <w:color w:val="000000"/>
          <w:sz w:val="24"/>
          <w:szCs w:val="36"/>
          <w:highlight w:val="none"/>
          <w:lang w:val="en-US" w:eastAsia="zh-CN"/>
        </w:rPr>
        <w:tab/>
      </w:r>
      <w:r>
        <w:rPr>
          <w:rFonts w:hint="eastAsia" w:ascii="仿宋" w:hAnsi="仿宋" w:eastAsia="仿宋" w:cs="仿宋"/>
          <w:b/>
          <w:bCs/>
          <w:color w:val="000000"/>
          <w:sz w:val="24"/>
          <w:szCs w:val="36"/>
          <w:highlight w:val="none"/>
          <w:lang w:val="en-US" w:eastAsia="zh-CN"/>
        </w:rPr>
        <w:tab/>
      </w:r>
      <w:r>
        <w:rPr>
          <w:rFonts w:hint="eastAsia" w:ascii="仿宋" w:hAnsi="仿宋" w:eastAsia="仿宋" w:cs="仿宋"/>
          <w:b/>
          <w:bCs/>
          <w:color w:val="000000"/>
          <w:sz w:val="24"/>
          <w:szCs w:val="36"/>
          <w:highlight w:val="none"/>
          <w:lang w:val="en-US" w:eastAsia="zh-CN"/>
        </w:rPr>
        <w:tab/>
      </w:r>
      <w:r>
        <w:rPr>
          <w:rFonts w:hint="eastAsia" w:ascii="仿宋" w:hAnsi="仿宋" w:eastAsia="仿宋" w:cs="仿宋"/>
          <w:b/>
          <w:bCs/>
          <w:color w:val="000000"/>
          <w:sz w:val="24"/>
          <w:szCs w:val="36"/>
          <w:highlight w:val="none"/>
          <w:lang w:val="en-US" w:eastAsia="zh-CN"/>
        </w:rPr>
        <w:tab/>
      </w:r>
      <w:r>
        <w:rPr>
          <w:rFonts w:hint="eastAsia" w:ascii="仿宋" w:hAnsi="仿宋" w:eastAsia="仿宋" w:cs="仿宋"/>
          <w:b/>
          <w:bCs/>
          <w:color w:val="000000"/>
          <w:sz w:val="24"/>
          <w:szCs w:val="36"/>
          <w:highlight w:val="none"/>
        </w:rPr>
        <w:t xml:space="preserve">考核人：</w:t>
      </w:r>
      <w:r>
        <w:rPr>
          <w:rFonts w:hint="eastAsia" w:ascii="仿宋" w:hAnsi="仿宋" w:eastAsia="仿宋" w:cs="仿宋"/>
          <w:b/>
          <w:bCs/>
          <w:color w:val="000000"/>
          <w:sz w:val="36"/>
          <w:szCs w:val="36"/>
          <w:highlight w:val="none"/>
          <w:lang w:val="en-US" w:eastAsia="zh-CN"/>
        </w:rPr>
      </w:r>
      <w:r/>
    </w:p>
    <w:p>
      <w:pPr>
        <w:pStyle w:val="888"/>
        <w:ind w:left="0" w:firstLine="420"/>
        <w:jc w:val="both"/>
        <w:spacing w:after="0" w:line="360" w:lineRule="auto"/>
        <w:widowControl w:val="off"/>
        <w:rPr>
          <w:rFonts w:ascii="宋体" w:hAnsi="宋体" w:eastAsia="宋体" w:cs="Times New Roman"/>
          <w:sz w:val="21"/>
          <w:szCs w:val="20"/>
          <w:lang w:val="en-US" w:eastAsia="zh-CN" w:bidi="ar-SA"/>
        </w:rPr>
      </w:pPr>
      <w:r>
        <w:rPr>
          <w:rFonts w:ascii="宋体" w:hAnsi="宋体" w:eastAsia="宋体" w:cs="Times New Roman"/>
          <w:sz w:val="21"/>
          <w:szCs w:val="20"/>
          <w:lang w:val="en-US" w:eastAsia="zh-CN" w:bidi="ar-SA"/>
        </w:rPr>
      </w:r>
      <w:r/>
    </w:p>
    <w:p>
      <w:pPr>
        <w:pStyle w:val="900"/>
        <w:rPr>
          <w:lang w:val="en-US" w:eastAsia="zh-CN"/>
        </w:rPr>
      </w:pPr>
      <w:r>
        <w:rPr>
          <w:lang w:val="en-US" w:eastAsia="zh-CN"/>
        </w:rPr>
      </w:r>
      <w:r/>
    </w:p>
    <w:p>
      <w:pPr>
        <w:pStyle w:val="888"/>
        <w:ind w:firstLine="482"/>
        <w:spacing w:line="520" w:lineRule="exact"/>
        <w:rPr>
          <w:rFonts w:hint="eastAsia" w:ascii="宋体" w:hAnsi="宋体" w:cs="楷体_GB2312"/>
          <w:bCs/>
          <w:sz w:val="28"/>
          <w:szCs w:val="28"/>
        </w:rPr>
      </w:pPr>
      <w:r>
        <w:rPr>
          <w:rFonts w:hint="eastAsia"/>
          <w:b/>
          <w:bCs/>
          <w:sz w:val="24"/>
          <w:lang w:val="en-US" w:eastAsia="zh-CN"/>
        </w:rPr>
        <w:t xml:space="preserve">三</w:t>
      </w:r>
      <w:r>
        <w:rPr>
          <w:rFonts w:hint="eastAsia"/>
          <w:b/>
          <w:bCs/>
          <w:sz w:val="24"/>
        </w:rPr>
        <w:t xml:space="preserve">、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rPr>
          <w:rFonts w:hint="eastAsia" w:ascii="宋体" w:hAnsi="宋体" w:cs="楷体_GB2312"/>
          <w:bCs/>
          <w:sz w:val="28"/>
          <w:szCs w:val="28"/>
        </w:rPr>
      </w:r>
      <w:r/>
    </w:p>
    <w:p>
      <w:pPr>
        <w:pStyle w:val="888"/>
        <w:ind w:firstLine="482"/>
        <w:jc w:val="left"/>
        <w:spacing w:line="520" w:lineRule="exact"/>
        <w:rPr>
          <w:rFonts w:hint="eastAsia" w:ascii="宋体" w:hAnsi="宋体"/>
          <w:sz w:val="24"/>
        </w:rPr>
      </w:pPr>
      <w:r>
        <w:rPr>
          <w:rFonts w:hint="eastAsia" w:ascii="宋体" w:hAnsi="宋体" w:cs="楷体_GB2312"/>
          <w:b/>
          <w:bCs/>
          <w:sz w:val="24"/>
          <w:lang w:val="en-US" w:eastAsia="zh-CN"/>
        </w:rPr>
        <w:t xml:space="preserve">四</w:t>
      </w:r>
      <w:r>
        <w:rPr>
          <w:rFonts w:hint="eastAsia" w:ascii="宋体" w:hAnsi="宋体" w:cs="楷体_GB2312"/>
          <w:b/>
          <w:bCs/>
          <w:sz w:val="24"/>
        </w:rPr>
        <w:t xml:space="preserve">、项目采购标的对应的中小企业划分标准所属行业为</w:t>
      </w:r>
      <w:r>
        <w:rPr>
          <w:rFonts w:hint="eastAsia" w:ascii="宋体" w:hAnsi="宋体" w:cs="楷体_GB2312"/>
          <w:b/>
          <w:bCs/>
          <w:sz w:val="24"/>
          <w:u w:val="single"/>
          <w:lang w:val="en-US" w:eastAsia="zh-CN"/>
        </w:rPr>
        <w:t xml:space="preserve">物业管理</w:t>
      </w:r>
      <w:r>
        <w:rPr>
          <w:rFonts w:hint="eastAsia" w:ascii="宋体" w:hAnsi="宋体" w:cs="楷体_GB2312"/>
          <w:b/>
          <w:bCs/>
          <w:sz w:val="24"/>
        </w:rPr>
        <w:t xml:space="preserve">。</w:t>
      </w:r>
      <w:r>
        <w:rPr>
          <w:rFonts w:hint="eastAsia" w:ascii="宋体" w:hAnsi="宋体"/>
          <w:sz w:val="24"/>
        </w:rPr>
      </w:r>
      <w:r/>
    </w:p>
    <w:p>
      <w:pPr>
        <w:pStyle w:val="930"/>
        <w:ind w:firstLine="482"/>
        <w:spacing w:line="520" w:lineRule="exact"/>
        <w:rPr>
          <w:rFonts w:hint="eastAsia" w:hAnsi="宋体" w:cs="仿宋"/>
          <w:b/>
          <w:bCs/>
          <w:sz w:val="24"/>
          <w:szCs w:val="24"/>
        </w:rPr>
      </w:pPr>
      <w:r>
        <w:rPr>
          <w:rFonts w:hint="eastAsia" w:hAnsi="宋体" w:cs="宋体"/>
          <w:b/>
          <w:sz w:val="24"/>
          <w:szCs w:val="24"/>
          <w:lang w:val="en-US" w:eastAsia="zh-CN"/>
        </w:rPr>
        <w:t xml:space="preserve">五</w:t>
      </w:r>
      <w:r>
        <w:rPr>
          <w:rFonts w:hint="eastAsia" w:hAnsi="宋体" w:cs="宋体"/>
          <w:b/>
          <w:sz w:val="24"/>
          <w:szCs w:val="24"/>
        </w:rPr>
        <w:t xml:space="preserve">、执行标准:本项目其他未提及的技术要求应当符合</w:t>
      </w:r>
      <w:r>
        <w:rPr>
          <w:rFonts w:hint="eastAsia" w:hAnsi="宋体" w:cs="宋体"/>
          <w:b/>
          <w:sz w:val="24"/>
          <w:szCs w:val="24"/>
          <w:u w:val="single"/>
        </w:rPr>
        <w:t xml:space="preserve">国家强制性（如没有国家强制性标准的则按行业标准执行）</w:t>
      </w:r>
      <w:r>
        <w:rPr>
          <w:rFonts w:hint="eastAsia" w:hAnsi="宋体" w:cs="宋体"/>
          <w:b/>
          <w:sz w:val="24"/>
          <w:szCs w:val="24"/>
        </w:rPr>
        <w:t xml:space="preserve">标准的要求。</w:t>
      </w:r>
      <w:r>
        <w:rPr>
          <w:rFonts w:hint="eastAsia" w:hAnsi="宋体" w:cs="仿宋"/>
          <w:b/>
          <w:bCs/>
          <w:sz w:val="24"/>
          <w:szCs w:val="24"/>
        </w:rPr>
      </w:r>
      <w:r/>
    </w:p>
    <w:p>
      <w:pPr>
        <w:pStyle w:val="889"/>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10" w:name="_Toc148099617"/>
      <w:r>
        <w:rPr>
          <w:rFonts w:hint="eastAsia" w:hAnsi="宋体"/>
          <w:bCs/>
          <w:color w:val="000000"/>
          <w:sz w:val="36"/>
          <w:szCs w:val="44"/>
        </w:rPr>
        <w:t xml:space="preserve">第二章   响 应 文 件 格 式</w:t>
      </w:r>
      <w:bookmarkEnd w:id="10"/>
      <w:r>
        <w:rPr>
          <w:rFonts w:hint="eastAsia" w:hAnsi="宋体"/>
          <w:bCs/>
          <w:color w:val="000000"/>
          <w:sz w:val="36"/>
          <w:szCs w:val="44"/>
        </w:rPr>
      </w:r>
      <w:r/>
    </w:p>
    <w:p>
      <w:pPr>
        <w:pStyle w:val="888"/>
        <w:rPr>
          <w:rFonts w:hint="eastAsia" w:ascii="宋体" w:hAnsi="宋体"/>
          <w:sz w:val="28"/>
        </w:rPr>
      </w:pPr>
      <w:r>
        <w:rPr>
          <w:rFonts w:hint="eastAsia" w:ascii="宋体" w:hAnsi="宋体"/>
          <w:sz w:val="28"/>
        </w:rPr>
      </w:r>
      <w:r/>
    </w:p>
    <w:p>
      <w:pPr>
        <w:pStyle w:val="930"/>
        <w:ind w:firstLine="2240"/>
        <w:rPr>
          <w:rFonts w:hint="eastAsia" w:hAnsi="宋体"/>
          <w:sz w:val="32"/>
        </w:rPr>
      </w:pPr>
      <w:r>
        <w:rPr>
          <w:rFonts w:hint="eastAsia" w:hAnsi="宋体"/>
          <w:sz w:val="32"/>
        </w:rPr>
      </w:r>
      <w:r/>
    </w:p>
    <w:p>
      <w:pPr>
        <w:pStyle w:val="888"/>
        <w:rPr>
          <w:rFonts w:hint="eastAsia" w:ascii="宋体" w:hAnsi="宋体"/>
          <w:sz w:val="28"/>
        </w:rPr>
      </w:pPr>
      <w:r>
        <w:rPr>
          <w:rFonts w:hint="eastAsia" w:ascii="宋体" w:hAnsi="宋体"/>
          <w:sz w:val="28"/>
        </w:rPr>
      </w:r>
      <w:r/>
    </w:p>
    <w:p>
      <w:pPr>
        <w:pStyle w:val="888"/>
        <w:rPr>
          <w:rFonts w:hint="eastAsia" w:ascii="宋体" w:hAnsi="宋体"/>
          <w:bCs/>
          <w:sz w:val="32"/>
        </w:rPr>
      </w:pPr>
      <w:r>
        <w:rPr>
          <w:rFonts w:hint="eastAsia" w:ascii="宋体" w:hAnsi="宋体"/>
          <w:bCs/>
          <w:sz w:val="32"/>
        </w:rPr>
      </w:r>
      <w:r/>
    </w:p>
    <w:p>
      <w:pPr>
        <w:pStyle w:val="888"/>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930"/>
        <w:rPr>
          <w:rFonts w:hint="eastAsia" w:hAnsi="宋体"/>
          <w:b/>
          <w:sz w:val="32"/>
        </w:rPr>
      </w:pPr>
      <w:r>
        <w:rPr>
          <w:rFonts w:hint="eastAsia" w:hAnsi="宋体"/>
          <w:b/>
          <w:sz w:val="32"/>
        </w:rPr>
      </w:r>
      <w:r/>
    </w:p>
    <w:p>
      <w:pPr>
        <w:pStyle w:val="930"/>
        <w:ind w:firstLine="1066"/>
        <w:rPr>
          <w:rFonts w:hint="eastAsia" w:hAnsi="宋体"/>
          <w:b/>
          <w:sz w:val="36"/>
          <w:szCs w:val="24"/>
        </w:rPr>
      </w:pPr>
      <w:r>
        <w:rPr>
          <w:rFonts w:hint="eastAsia" w:hAnsi="宋体"/>
          <w:b/>
          <w:sz w:val="36"/>
          <w:szCs w:val="24"/>
        </w:rPr>
      </w:r>
      <w:r/>
    </w:p>
    <w:p>
      <w:pPr>
        <w:pStyle w:val="930"/>
        <w:ind w:firstLine="1066"/>
        <w:rPr>
          <w:rFonts w:hint="eastAsia" w:hAnsi="宋体"/>
          <w:b/>
          <w:sz w:val="36"/>
          <w:szCs w:val="24"/>
        </w:rPr>
      </w:pPr>
      <w:r>
        <w:rPr>
          <w:rFonts w:hint="eastAsia" w:hAnsi="宋体"/>
          <w:b/>
          <w:sz w:val="36"/>
          <w:szCs w:val="24"/>
        </w:rPr>
      </w:r>
      <w:r/>
    </w:p>
    <w:p>
      <w:pPr>
        <w:pStyle w:val="930"/>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888"/>
        <w:spacing w:line="400" w:lineRule="exact"/>
        <w:rPr>
          <w:rFonts w:hint="eastAsia" w:ascii="宋体" w:hAnsi="宋体"/>
          <w:b/>
          <w:sz w:val="32"/>
          <w:szCs w:val="20"/>
        </w:rPr>
      </w:pPr>
      <w:r>
        <w:rPr>
          <w:rFonts w:hint="eastAsia" w:ascii="宋体" w:hAnsi="宋体"/>
          <w:b/>
          <w:sz w:val="32"/>
          <w:szCs w:val="20"/>
        </w:rPr>
      </w:r>
      <w:r/>
    </w:p>
    <w:p>
      <w:pPr>
        <w:pStyle w:val="888"/>
        <w:spacing w:line="400" w:lineRule="exact"/>
        <w:rPr>
          <w:rFonts w:hint="eastAsia" w:ascii="宋体" w:hAnsi="宋体"/>
          <w:b/>
          <w:sz w:val="32"/>
          <w:szCs w:val="20"/>
        </w:rPr>
      </w:pPr>
      <w:r>
        <w:rPr>
          <w:rFonts w:hint="eastAsia" w:ascii="宋体" w:hAnsi="宋体"/>
          <w:b/>
          <w:sz w:val="32"/>
          <w:szCs w:val="20"/>
        </w:rPr>
      </w:r>
      <w:r/>
    </w:p>
    <w:p>
      <w:pPr>
        <w:pStyle w:val="888"/>
        <w:spacing w:line="400" w:lineRule="exact"/>
        <w:rPr>
          <w:rFonts w:hint="eastAsia" w:ascii="宋体" w:hAnsi="宋体"/>
          <w:b/>
          <w:sz w:val="32"/>
          <w:szCs w:val="20"/>
        </w:rPr>
      </w:pPr>
      <w:r>
        <w:rPr>
          <w:rFonts w:hint="eastAsia" w:ascii="宋体" w:hAnsi="宋体"/>
          <w:b/>
          <w:sz w:val="32"/>
          <w:szCs w:val="20"/>
        </w:rPr>
      </w:r>
      <w:r/>
    </w:p>
    <w:p>
      <w:pPr>
        <w:pStyle w:val="888"/>
        <w:spacing w:line="400" w:lineRule="exact"/>
        <w:rPr>
          <w:rFonts w:hint="eastAsia" w:ascii="宋体" w:hAnsi="宋体"/>
          <w:b/>
          <w:sz w:val="32"/>
          <w:szCs w:val="20"/>
        </w:rPr>
      </w:pPr>
      <w:r>
        <w:rPr>
          <w:rFonts w:hint="eastAsia" w:ascii="宋体" w:hAnsi="宋体"/>
          <w:b/>
          <w:sz w:val="32"/>
          <w:szCs w:val="20"/>
        </w:rPr>
      </w:r>
      <w:r/>
    </w:p>
    <w:p>
      <w:pPr>
        <w:pStyle w:val="888"/>
        <w:spacing w:line="400" w:lineRule="exact"/>
        <w:rPr>
          <w:rFonts w:hint="eastAsia" w:ascii="宋体" w:hAnsi="宋体"/>
          <w:b/>
          <w:sz w:val="32"/>
          <w:szCs w:val="20"/>
        </w:rPr>
      </w:pPr>
      <w:r>
        <w:rPr>
          <w:rFonts w:hint="eastAsia" w:ascii="宋体" w:hAnsi="宋体"/>
          <w:b/>
          <w:sz w:val="32"/>
          <w:szCs w:val="20"/>
        </w:rPr>
      </w:r>
      <w:r/>
    </w:p>
    <w:p>
      <w:pPr>
        <w:pStyle w:val="888"/>
        <w:ind w:firstLine="1789"/>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930"/>
        <w:ind w:firstLine="843"/>
        <w:rPr>
          <w:rFonts w:hint="eastAsia" w:hAnsi="宋体"/>
          <w:b/>
          <w:bCs/>
          <w:sz w:val="28"/>
        </w:rPr>
      </w:pPr>
      <w:r>
        <w:rPr>
          <w:rFonts w:hint="eastAsia" w:hAnsi="宋体"/>
          <w:b/>
          <w:bCs/>
          <w:sz w:val="28"/>
        </w:rPr>
        <w:t xml:space="preserve">  </w:t>
      </w:r>
      <w:r>
        <w:rPr>
          <w:rFonts w:hint="eastAsia" w:hAnsi="宋体"/>
          <w:b/>
          <w:bCs/>
          <w:sz w:val="28"/>
        </w:rPr>
      </w:r>
      <w:r/>
    </w:p>
    <w:p>
      <w:pPr>
        <w:pStyle w:val="930"/>
        <w:ind w:firstLine="843"/>
        <w:rPr>
          <w:rFonts w:hint="eastAsia" w:hAnsi="宋体"/>
          <w:b/>
          <w:bCs/>
          <w:sz w:val="28"/>
        </w:rPr>
      </w:pPr>
      <w:r>
        <w:rPr>
          <w:rFonts w:hint="eastAsia" w:hAnsi="宋体"/>
          <w:b/>
          <w:bCs/>
          <w:sz w:val="28"/>
        </w:rPr>
      </w:r>
      <w:r/>
    </w:p>
    <w:p>
      <w:pPr>
        <w:pStyle w:val="930"/>
        <w:jc w:val="center"/>
        <w:rPr>
          <w:rFonts w:hint="eastAsia" w:hAnsi="宋体"/>
          <w:b/>
          <w:bCs/>
          <w:sz w:val="36"/>
          <w:szCs w:val="36"/>
        </w:rPr>
      </w:pPr>
      <w:r>
        <w:rPr>
          <w:rFonts w:hint="eastAsia" w:hAnsi="宋体"/>
          <w:b/>
          <w:bCs/>
          <w:sz w:val="36"/>
          <w:szCs w:val="36"/>
        </w:rPr>
      </w:r>
      <w:r/>
    </w:p>
    <w:p>
      <w:pPr>
        <w:pStyle w:val="930"/>
        <w:jc w:val="center"/>
        <w:rPr>
          <w:rFonts w:hint="eastAsia" w:hAnsi="宋体"/>
          <w:b/>
          <w:bCs/>
          <w:sz w:val="36"/>
          <w:szCs w:val="36"/>
        </w:rPr>
      </w:pPr>
      <w:r>
        <w:rPr>
          <w:rFonts w:hint="eastAsia" w:hAnsi="宋体"/>
          <w:b/>
          <w:bCs/>
          <w:sz w:val="36"/>
          <w:szCs w:val="36"/>
        </w:rPr>
      </w:r>
      <w:r/>
    </w:p>
    <w:p>
      <w:pPr>
        <w:pStyle w:val="930"/>
        <w:ind w:firstLine="2465"/>
        <w:rPr>
          <w:rFonts w:hint="eastAsia"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rPr>
          <w:rFonts w:hint="eastAsia" w:hAnsi="宋体"/>
          <w:b/>
          <w:sz w:val="36"/>
          <w:szCs w:val="24"/>
        </w:rPr>
      </w:r>
      <w:r/>
    </w:p>
    <w:p>
      <w:pPr>
        <w:pStyle w:val="930"/>
        <w:rPr>
          <w:rFonts w:hint="eastAsia" w:hAnsi="宋体"/>
          <w:b/>
          <w:sz w:val="32"/>
        </w:rPr>
      </w:pPr>
      <w:r>
        <w:rPr>
          <w:rFonts w:hint="eastAsia" w:hAnsi="宋体"/>
          <w:b/>
          <w:sz w:val="32"/>
        </w:rPr>
      </w:r>
      <w:r/>
    </w:p>
    <w:p>
      <w:pPr>
        <w:pStyle w:val="888"/>
        <w:spacing w:line="640" w:lineRule="exact"/>
        <w:rPr>
          <w:rFonts w:ascii="宋体" w:hAnsi="宋体"/>
          <w:sz w:val="28"/>
          <w:szCs w:val="28"/>
        </w:rPr>
      </w:pPr>
      <w:r>
        <w:rPr>
          <w:rFonts w:ascii="宋体" w:hAnsi="宋体"/>
          <w:sz w:val="28"/>
          <w:szCs w:val="28"/>
        </w:rPr>
      </w:r>
      <w:r/>
    </w:p>
    <w:p>
      <w:pPr>
        <w:pStyle w:val="888"/>
        <w:spacing w:line="640" w:lineRule="exact"/>
        <w:rPr>
          <w:rFonts w:ascii="宋体" w:hAnsi="宋体"/>
          <w:sz w:val="28"/>
          <w:szCs w:val="28"/>
        </w:rPr>
      </w:pPr>
      <w:r>
        <w:rPr>
          <w:rFonts w:ascii="宋体" w:hAnsi="宋体"/>
          <w:sz w:val="28"/>
          <w:szCs w:val="28"/>
        </w:rPr>
      </w:r>
      <w:r/>
    </w:p>
    <w:p>
      <w:pPr>
        <w:pStyle w:val="888"/>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888"/>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888"/>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w:t>
      </w: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88"/>
        <w:rPr>
          <w:rFonts w:hint="eastAsia" w:ascii="宋体" w:hAnsi="宋体"/>
          <w:bCs/>
          <w:sz w:val="28"/>
        </w:rPr>
      </w:pPr>
      <w:r>
        <w:rPr>
          <w:rFonts w:hint="eastAsia" w:ascii="宋体" w:hAnsi="宋体"/>
          <w:bCs/>
          <w:sz w:val="28"/>
        </w:rPr>
      </w:r>
      <w:r/>
    </w:p>
    <w:p>
      <w:pPr>
        <w:pStyle w:val="890"/>
        <w:jc w:val="center"/>
        <w:spacing w:before="0" w:after="0" w:line="300" w:lineRule="auto"/>
        <w:rPr>
          <w:rFonts w:hint="eastAsia" w:ascii="宋体" w:hAnsi="宋体" w:eastAsia="宋体"/>
          <w:bCs/>
          <w:sz w:val="28"/>
          <w:szCs w:val="28"/>
        </w:rPr>
      </w:pPr>
      <w:r/>
      <w:bookmarkStart w:id="11" w:name="_Toc148099618"/>
      <w:r>
        <w:rPr>
          <w:rFonts w:hint="eastAsia" w:ascii="宋体" w:hAnsi="宋体" w:eastAsia="宋体"/>
          <w:bCs/>
          <w:sz w:val="28"/>
          <w:szCs w:val="28"/>
        </w:rPr>
        <w:t xml:space="preserve">一、磋商函</w:t>
      </w:r>
      <w:bookmarkEnd w:id="11"/>
      <w:r>
        <w:rPr>
          <w:rFonts w:hint="eastAsia" w:ascii="宋体" w:hAnsi="宋体" w:eastAsia="宋体"/>
          <w:bCs/>
          <w:sz w:val="28"/>
          <w:szCs w:val="28"/>
        </w:rPr>
      </w:r>
      <w:r/>
    </w:p>
    <w:p>
      <w:pPr>
        <w:pStyle w:val="888"/>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1066"/>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）磋商文件（包括更正公告，如果有的话）收悉，我们经详细审阅和研究，现决定参加本项目磋商。同时，正式授权下述签字人</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w:t>
      </w:r>
      <w:r>
        <w:rPr>
          <w:rFonts w:hint="eastAsia" w:ascii="宋体" w:hAnsi="宋体"/>
        </w:rPr>
        <w:t xml:space="preserve">全权处理本次项目磋商的有关事宜。</w:t>
      </w:r>
      <w:r>
        <w:rPr>
          <w:rFonts w:ascii="宋体" w:hAnsi="宋体"/>
        </w:rPr>
      </w:r>
      <w:r/>
    </w:p>
    <w:p>
      <w:pPr>
        <w:pStyle w:val="888"/>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sz w:val="24"/>
        </w:rPr>
      </w:r>
      <w:r/>
    </w:p>
    <w:p>
      <w:pPr>
        <w:pStyle w:val="888"/>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rPr>
          <w:rFonts w:hint="eastAsia" w:ascii="宋体" w:hAnsi="宋体"/>
          <w:sz w:val="24"/>
        </w:rPr>
      </w:r>
      <w:r/>
    </w:p>
    <w:p>
      <w:pPr>
        <w:pStyle w:val="888"/>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sz w:val="24"/>
        </w:rPr>
      </w:r>
      <w:r/>
    </w:p>
    <w:p>
      <w:pPr>
        <w:pStyle w:val="888"/>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rPr>
          <w:rFonts w:ascii="宋体" w:hAnsi="宋体"/>
          <w:sz w:val="24"/>
        </w:rPr>
      </w:r>
      <w:r/>
    </w:p>
    <w:p>
      <w:pPr>
        <w:pStyle w:val="888"/>
        <w:ind w:firstLine="480"/>
        <w:spacing w:line="640" w:lineRule="exact"/>
        <w:rPr>
          <w:rFonts w:hint="eastAsia" w:ascii="宋体" w:hAnsi="宋体"/>
          <w:sz w:val="24"/>
        </w:rPr>
      </w:pPr>
      <w:r>
        <w:rPr>
          <w:rFonts w:hint="eastAsia" w:ascii="宋体" w:hAnsi="宋体"/>
          <w:sz w:val="24"/>
        </w:rPr>
        <w:t xml:space="preserve">5、我公司郑重承诺:我公司具备《中华人民共和国政府采购法》第二十二条第一款规定的六项条件。</w:t>
      </w:r>
      <w:r>
        <w:rPr>
          <w:rFonts w:hint="eastAsia" w:ascii="宋体" w:hAnsi="宋体"/>
          <w:sz w:val="24"/>
        </w:rPr>
      </w:r>
      <w:r/>
    </w:p>
    <w:p>
      <w:pPr>
        <w:pStyle w:val="1066"/>
        <w:spacing w:before="0" w:after="0" w:line="640" w:lineRule="exact"/>
        <w:rPr>
          <w:rFonts w:hint="eastAsia" w:ascii="宋体" w:hAnsi="宋体"/>
        </w:rPr>
      </w:pPr>
      <w:r>
        <w:rPr>
          <w:rFonts w:hint="eastAsia" w:ascii="宋体" w:hAnsi="宋体"/>
        </w:rPr>
        <w:t xml:space="preserve">6、按照磋商文件中规定各项要求，我方愿以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元）的磋商报价并按磋商文件的规定要求提供</w:t>
      </w:r>
      <w:r>
        <w:rPr>
          <w:rFonts w:hint="eastAsia" w:ascii="宋体" w:hAnsi="宋体"/>
        </w:rPr>
        <w:t xml:space="preserve">货物和</w:t>
      </w:r>
      <w:r>
        <w:rPr>
          <w:rFonts w:hint="eastAsia" w:ascii="宋体" w:hAnsi="宋体" w:cs="Arial"/>
        </w:rPr>
        <w:t xml:space="preserve">服务。</w:t>
      </w:r>
      <w:r>
        <w:rPr>
          <w:rFonts w:hint="eastAsia" w:ascii="宋体" w:hAnsi="宋体"/>
        </w:rPr>
      </w:r>
      <w:r/>
    </w:p>
    <w:p>
      <w:pPr>
        <w:pStyle w:val="888"/>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、如果我们成交，我们将按磋商文件规定的时间提供货物和服务。</w:t>
      </w:r>
      <w:r>
        <w:rPr>
          <w:rFonts w:hint="eastAsia" w:ascii="宋体" w:hAnsi="宋体"/>
          <w:sz w:val="24"/>
        </w:rPr>
      </w:r>
      <w:r/>
    </w:p>
    <w:p>
      <w:pPr>
        <w:pStyle w:val="888"/>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sz w:val="24"/>
        </w:rPr>
      </w:r>
      <w:r/>
    </w:p>
    <w:p>
      <w:pPr>
        <w:pStyle w:val="888"/>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、我们同意向贵方提供贵方可能要求的与磋商有关的任何证据或资料，并保证所提供的都是真实的、准确的。</w:t>
      </w:r>
      <w:r>
        <w:rPr>
          <w:rFonts w:hint="eastAsia" w:ascii="宋体" w:hAnsi="宋体"/>
          <w:sz w:val="24"/>
        </w:rPr>
      </w:r>
      <w:r/>
    </w:p>
    <w:p>
      <w:pPr>
        <w:pStyle w:val="888"/>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、一旦我方成交，我方将按照磋商文件的规定，严格履行合同的责任和义务，并保证按磋商文件中规定的时间内提供货物和服务。</w:t>
      </w:r>
      <w:r>
        <w:rPr>
          <w:rFonts w:hint="eastAsia" w:ascii="宋体" w:hAnsi="宋体"/>
          <w:sz w:val="24"/>
        </w:rPr>
      </w:r>
      <w:r/>
    </w:p>
    <w:p>
      <w:pPr>
        <w:pStyle w:val="1066"/>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u w:val="single"/>
        </w:rPr>
        <w:t xml:space="preserve">  （电子签章）           </w:t>
      </w:r>
      <w:r>
        <w:rPr>
          <w:rFonts w:hint="eastAsia" w:ascii="宋体" w:hAnsi="宋体"/>
          <w:u w:val="single"/>
        </w:rPr>
      </w:r>
      <w:r/>
    </w:p>
    <w:p>
      <w:pPr>
        <w:pStyle w:val="1066"/>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rPr>
          <w:rFonts w:hint="eastAsia" w:ascii="宋体" w:hAnsi="宋体"/>
        </w:rPr>
      </w:r>
      <w:r/>
    </w:p>
    <w:p>
      <w:pPr>
        <w:pStyle w:val="888"/>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rPr>
          <w:rFonts w:hint="eastAsia" w:ascii="宋体" w:hAnsi="宋体"/>
          <w:sz w:val="24"/>
          <w:u w:val="single"/>
        </w:rPr>
      </w:r>
      <w:r/>
    </w:p>
    <w:p>
      <w:pPr>
        <w:pStyle w:val="930"/>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rPr>
          <w:rFonts w:hint="eastAsia" w:hAnsi="宋体"/>
          <w:sz w:val="24"/>
          <w:szCs w:val="24"/>
          <w:u w:val="single"/>
        </w:rPr>
      </w:r>
      <w:r/>
    </w:p>
    <w:p>
      <w:pPr>
        <w:pStyle w:val="930"/>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rPr>
          <w:rFonts w:hint="eastAsia" w:hAnsi="宋体"/>
          <w:sz w:val="24"/>
          <w:szCs w:val="24"/>
        </w:rPr>
      </w:r>
      <w:r/>
    </w:p>
    <w:p>
      <w:pPr>
        <w:pStyle w:val="930"/>
        <w:ind w:firstLine="2880"/>
        <w:spacing w:line="640" w:lineRule="exact"/>
        <w:rPr>
          <w:rFonts w:hint="eastAsia"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r>
      <w:r/>
    </w:p>
    <w:p>
      <w:pPr>
        <w:pStyle w:val="888"/>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0"/>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12" w:name="_Toc148099619"/>
      <w:r>
        <w:rPr>
          <w:rFonts w:hint="eastAsia" w:ascii="宋体" w:hAnsi="宋体" w:eastAsia="宋体"/>
          <w:bCs/>
          <w:sz w:val="28"/>
          <w:szCs w:val="28"/>
        </w:rPr>
        <w:t xml:space="preserve">二、报价一览表</w:t>
      </w:r>
      <w:bookmarkEnd w:id="12"/>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888"/>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888"/>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888"/>
              <w:jc w:val="center"/>
              <w:spacing w:line="360" w:lineRule="auto"/>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888"/>
              <w:spacing w:line="360" w:lineRule="auto"/>
              <w:rPr>
                <w:rFonts w:hint="eastAsia"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r>
              <w:rPr>
                <w:rFonts w:hint="eastAsia" w:ascii="宋体" w:hAnsi="宋体"/>
                <w:sz w:val="24"/>
                <w:u w:val="single"/>
              </w:rPr>
            </w:r>
            <w:r/>
          </w:p>
          <w:p>
            <w:pPr>
              <w:pStyle w:val="888"/>
              <w:spacing w:line="360" w:lineRule="auto"/>
              <w:rPr>
                <w:rFonts w:hint="eastAsia" w:ascii="宋体" w:hAnsi="宋体"/>
                <w:sz w:val="24"/>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万</w:t>
            </w:r>
            <w:r>
              <w:rPr>
                <w:rFonts w:hint="eastAsia" w:ascii="宋体" w:hAnsi="宋体"/>
                <w:sz w:val="24"/>
                <w:u w:val="single"/>
              </w:rPr>
              <w:t xml:space="preserve">  </w:t>
            </w:r>
            <w:r>
              <w:rPr>
                <w:rFonts w:hint="eastAsia" w:ascii="宋体" w:hAnsi="宋体"/>
                <w:sz w:val="24"/>
              </w:rPr>
              <w:t xml:space="preserve">仟</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888"/>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888"/>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（电子签章或电子签字）             </w:t>
      </w:r>
      <w:r>
        <w:rPr>
          <w:rFonts w:hint="eastAsia" w:ascii="宋体" w:hAnsi="宋体"/>
          <w:sz w:val="24"/>
          <w:u w:val="single"/>
        </w:rPr>
      </w:r>
      <w:r/>
    </w:p>
    <w:p>
      <w:pPr>
        <w:pStyle w:val="888"/>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888"/>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888"/>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930"/>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930"/>
        <w:ind w:right="561" w:firstLine="830"/>
        <w:spacing w:line="480" w:lineRule="exact"/>
        <w:rPr>
          <w:rFonts w:hint="eastAsia" w:hAnsi="宋体"/>
          <w:b/>
          <w:bCs/>
          <w:sz w:val="28"/>
          <w:szCs w:val="28"/>
        </w:rPr>
      </w:pPr>
      <w:r>
        <w:rPr>
          <w:rFonts w:hint="eastAsia" w:hAnsi="宋体"/>
          <w:b/>
          <w:bCs/>
          <w:sz w:val="28"/>
          <w:szCs w:val="28"/>
        </w:rPr>
      </w:r>
      <w:r/>
    </w:p>
    <w:p>
      <w:pPr>
        <w:pStyle w:val="888"/>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ascii="宋体" w:hAnsi="宋体"/>
          <w:bCs/>
          <w:spacing w:val="20"/>
          <w:sz w:val="32"/>
          <w:szCs w:val="32"/>
        </w:rPr>
      </w:pPr>
      <w:r>
        <w:rPr>
          <w:rFonts w:ascii="宋体" w:hAnsi="宋体"/>
          <w:bCs/>
          <w:spacing w:val="20"/>
          <w:sz w:val="32"/>
          <w:szCs w:val="32"/>
        </w:rPr>
      </w:r>
      <w:r/>
    </w:p>
    <w:p>
      <w:pPr>
        <w:pStyle w:val="888"/>
        <w:ind w:firstLine="3394"/>
        <w:spacing w:line="440" w:lineRule="exact"/>
        <w:rPr>
          <w:rFonts w:ascii="宋体" w:hAnsi="宋体"/>
          <w:bCs/>
          <w:spacing w:val="20"/>
          <w:sz w:val="32"/>
          <w:szCs w:val="32"/>
        </w:rPr>
      </w:pPr>
      <w:r>
        <w:rPr>
          <w:rFonts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8"/>
        <w:ind w:firstLine="3394"/>
        <w:spacing w:line="440" w:lineRule="exact"/>
        <w:rPr>
          <w:rFonts w:ascii="宋体" w:hAnsi="宋体"/>
          <w:bCs/>
          <w:spacing w:val="20"/>
          <w:sz w:val="32"/>
          <w:szCs w:val="32"/>
        </w:rPr>
      </w:pPr>
      <w:r>
        <w:rPr>
          <w:rFonts w:ascii="宋体" w:hAnsi="宋体"/>
          <w:bCs/>
          <w:spacing w:val="20"/>
          <w:sz w:val="32"/>
          <w:szCs w:val="32"/>
        </w:rPr>
      </w:r>
      <w:r/>
    </w:p>
    <w:p>
      <w:pPr>
        <w:pStyle w:val="88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90"/>
        <w:jc w:val="center"/>
        <w:spacing w:before="0" w:after="0" w:line="300" w:lineRule="auto"/>
        <w:rPr>
          <w:rFonts w:hint="eastAsia" w:ascii="宋体" w:hAnsi="宋体" w:eastAsia="宋体"/>
          <w:bCs/>
          <w:sz w:val="28"/>
          <w:szCs w:val="28"/>
        </w:rPr>
      </w:pPr>
      <w:r/>
      <w:bookmarkStart w:id="13" w:name="_Toc148099620"/>
      <w:r>
        <w:rPr>
          <w:rFonts w:hint="eastAsia" w:ascii="宋体" w:hAnsi="宋体" w:eastAsia="宋体"/>
          <w:bCs/>
          <w:sz w:val="28"/>
          <w:szCs w:val="28"/>
        </w:rPr>
        <w:t xml:space="preserve">三、报价明细表</w:t>
      </w:r>
      <w:bookmarkEnd w:id="13"/>
      <w:r>
        <w:rPr>
          <w:rFonts w:hint="eastAsia" w:ascii="宋体" w:hAnsi="宋体" w:eastAsia="宋体"/>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t xml:space="preserve">服务（项目）名称</w:t>
            </w: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t xml:space="preserve">费用构成</w:t>
            </w:r>
            <w:r>
              <w:rPr>
                <w:rFonts w:hint="eastAsia" w:ascii="宋体" w:hAnsi="宋体"/>
                <w:sz w:val="24"/>
              </w:rPr>
            </w:r>
            <w:r/>
          </w:p>
        </w:tc>
        <w:tc>
          <w:tcPr>
            <w:tcW w:w="155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t xml:space="preserve">单价（元）</w:t>
            </w: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t xml:space="preserve">总价（元）</w:t>
            </w: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jc w:val="center"/>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2126"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60"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559"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r>
      <w:tr>
        <w:trPr>
          <w:trHeight w:val="624"/>
        </w:trPr>
        <w:tc>
          <w:tcPr>
            <w:gridSpan w:val="3"/>
            <w:tcW w:w="4395"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t xml:space="preserve">合          计</w:t>
            </w:r>
            <w:r>
              <w:rPr>
                <w:rFonts w:hint="eastAsia" w:ascii="宋体" w:hAnsi="宋体"/>
                <w:sz w:val="24"/>
              </w:rPr>
            </w:r>
            <w:r/>
          </w:p>
        </w:tc>
        <w:tc>
          <w:tcPr>
            <w:tcW w:w="1559"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pStyle w:val="888"/>
              <w:spacing w:line="440" w:lineRule="exact"/>
              <w:rPr>
                <w:rFonts w:hint="eastAsia" w:ascii="宋体" w:hAnsi="宋体"/>
                <w:sz w:val="24"/>
              </w:rPr>
            </w:pPr>
            <w:r>
              <w:rPr>
                <w:rFonts w:hint="eastAsia" w:ascii="宋体" w:hAnsi="宋体"/>
                <w:sz w:val="24"/>
              </w:rPr>
            </w:r>
            <w:r/>
          </w:p>
        </w:tc>
        <w:tc>
          <w:tcPr>
            <w:tcW w:w="985" w:type="dxa"/>
            <w:vAlign w:val="top"/>
            <w:textDirection w:val="lrTb"/>
            <w:noWrap w:val="false"/>
          </w:tcPr>
          <w:p>
            <w:pPr>
              <w:pStyle w:val="888"/>
              <w:spacing w:line="440" w:lineRule="exact"/>
              <w:rPr>
                <w:rFonts w:hint="eastAsia" w:ascii="宋体" w:hAnsi="宋体"/>
                <w:sz w:val="24"/>
              </w:rPr>
            </w:pPr>
            <w:r>
              <w:rPr>
                <w:rFonts w:hint="eastAsia" w:ascii="宋体" w:hAnsi="宋体"/>
                <w:sz w:val="24"/>
              </w:rPr>
            </w:r>
            <w:r/>
          </w:p>
        </w:tc>
      </w:tr>
    </w:tbl>
    <w:p>
      <w:pPr>
        <w:pStyle w:val="888"/>
        <w:spacing w:line="4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888"/>
        <w:spacing w:line="44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930"/>
        <w:spacing w:line="440" w:lineRule="exact"/>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930"/>
        <w:ind w:left="-178" w:firstLine="352"/>
        <w:spacing w:line="440" w:lineRule="exact"/>
        <w:rPr>
          <w:rFonts w:hint="eastAsia" w:hAnsi="宋体"/>
          <w:sz w:val="24"/>
          <w:szCs w:val="24"/>
        </w:rPr>
      </w:pPr>
      <w:r>
        <w:rPr>
          <w:rFonts w:hint="eastAsia" w:hAnsi="宋体"/>
          <w:sz w:val="24"/>
          <w:szCs w:val="24"/>
        </w:rPr>
        <w:t xml:space="preserve">（1）此表为表样，行数可自行添加，但表式不变。</w:t>
      </w:r>
      <w:r>
        <w:rPr>
          <w:rFonts w:hint="eastAsia" w:hAnsi="宋体"/>
          <w:sz w:val="24"/>
          <w:szCs w:val="24"/>
        </w:rPr>
      </w:r>
      <w:r/>
    </w:p>
    <w:p>
      <w:pPr>
        <w:pStyle w:val="930"/>
        <w:ind w:left="-178" w:firstLine="352"/>
        <w:spacing w:line="440" w:lineRule="exact"/>
        <w:rPr>
          <w:rFonts w:hint="eastAsia" w:hAnsi="宋体"/>
          <w:sz w:val="24"/>
          <w:szCs w:val="24"/>
        </w:rPr>
      </w:pPr>
      <w:r>
        <w:rPr>
          <w:rFonts w:hint="eastAsia" w:hAnsi="宋体"/>
          <w:sz w:val="24"/>
          <w:szCs w:val="24"/>
        </w:rPr>
        <w:t xml:space="preserve">（2）上述表中的单价应包括全部安装、调试、培训、技术服务、必不可少的部件、标准备件、专用工具等费用。</w:t>
      </w:r>
      <w:r>
        <w:rPr>
          <w:rFonts w:hint="eastAsia" w:hAnsi="宋体"/>
          <w:sz w:val="24"/>
          <w:szCs w:val="24"/>
        </w:rPr>
      </w:r>
      <w:r/>
    </w:p>
    <w:p>
      <w:pPr>
        <w:pStyle w:val="930"/>
        <w:ind w:left="-178" w:firstLine="352"/>
        <w:spacing w:line="440" w:lineRule="exact"/>
        <w:rPr>
          <w:rFonts w:hint="eastAsia" w:hAnsi="宋体"/>
          <w:sz w:val="24"/>
          <w:szCs w:val="24"/>
        </w:rPr>
      </w:pPr>
      <w:r>
        <w:rPr>
          <w:rFonts w:hint="eastAsia" w:hAnsi="宋体"/>
          <w:sz w:val="24"/>
          <w:szCs w:val="24"/>
        </w:rPr>
        <w:t xml:space="preserve">（3）如果单价和总价不符时，以单价为准。</w:t>
      </w:r>
      <w:r>
        <w:rPr>
          <w:rFonts w:hint="eastAsia" w:hAnsi="宋体"/>
          <w:sz w:val="24"/>
          <w:szCs w:val="24"/>
        </w:rPr>
      </w:r>
      <w:r/>
    </w:p>
    <w:p>
      <w:pPr>
        <w:pStyle w:val="930"/>
        <w:ind w:left="-178" w:firstLine="352"/>
        <w:spacing w:line="440" w:lineRule="exact"/>
        <w:rPr>
          <w:rFonts w:hint="eastAsia" w:hAnsi="宋体"/>
          <w:sz w:val="24"/>
          <w:szCs w:val="24"/>
        </w:rPr>
      </w:pPr>
      <w:r>
        <w:rPr>
          <w:rFonts w:hint="eastAsia" w:hAnsi="宋体"/>
          <w:sz w:val="24"/>
          <w:szCs w:val="24"/>
        </w:rPr>
        <w:t xml:space="preserve">（4）价格应按照供应商须知第11条的要求报价。</w:t>
      </w:r>
      <w:r>
        <w:rPr>
          <w:rFonts w:hint="eastAsia" w:hAnsi="宋体"/>
          <w:sz w:val="24"/>
          <w:szCs w:val="24"/>
        </w:rPr>
      </w:r>
      <w:r/>
    </w:p>
    <w:p>
      <w:pPr>
        <w:pStyle w:val="888"/>
        <w:spacing w:line="360" w:lineRule="auto"/>
        <w:rPr>
          <w:rFonts w:ascii="宋体" w:hAnsi="宋体"/>
          <w:bCs/>
          <w:spacing w:val="20"/>
          <w:sz w:val="24"/>
        </w:rPr>
      </w:pPr>
      <w:r>
        <w:rPr>
          <w:rFonts w:ascii="宋体" w:hAnsi="宋体"/>
          <w:bCs/>
          <w:spacing w:val="20"/>
          <w:sz w:val="24"/>
        </w:rPr>
      </w:r>
      <w:r/>
    </w:p>
    <w:p>
      <w:pPr>
        <w:pStyle w:val="888"/>
        <w:spacing w:line="360" w:lineRule="auto"/>
        <w:rPr>
          <w:rFonts w:ascii="宋体" w:hAnsi="宋体"/>
          <w:bCs/>
          <w:spacing w:val="20"/>
          <w:sz w:val="24"/>
        </w:rPr>
      </w:pPr>
      <w:r>
        <w:rPr>
          <w:rFonts w:ascii="宋体" w:hAnsi="宋体"/>
          <w:bCs/>
          <w:spacing w:val="20"/>
          <w:sz w:val="24"/>
        </w:rPr>
      </w:r>
      <w:r/>
    </w:p>
    <w:p>
      <w:pPr>
        <w:pStyle w:val="888"/>
        <w:spacing w:line="360" w:lineRule="auto"/>
        <w:rPr>
          <w:rFonts w:ascii="宋体" w:hAnsi="宋体"/>
          <w:bCs/>
          <w:spacing w:val="20"/>
          <w:sz w:val="24"/>
        </w:rPr>
      </w:pPr>
      <w:r>
        <w:rPr>
          <w:rFonts w:ascii="宋体" w:hAnsi="宋体"/>
          <w:bCs/>
          <w:spacing w:val="20"/>
          <w:sz w:val="24"/>
        </w:rPr>
      </w:r>
      <w:r/>
    </w:p>
    <w:p>
      <w:pPr>
        <w:pStyle w:val="888"/>
        <w:spacing w:line="360" w:lineRule="auto"/>
        <w:rPr>
          <w:rFonts w:ascii="宋体" w:hAnsi="宋体"/>
          <w:bCs/>
          <w:spacing w:val="20"/>
          <w:sz w:val="24"/>
        </w:rPr>
      </w:pPr>
      <w:r>
        <w:rPr>
          <w:rFonts w:ascii="宋体" w:hAnsi="宋体"/>
          <w:bCs/>
          <w:spacing w:val="20"/>
          <w:sz w:val="24"/>
        </w:rPr>
      </w:r>
      <w:r/>
    </w:p>
    <w:p>
      <w:pPr>
        <w:pStyle w:val="888"/>
        <w:spacing w:line="360" w:lineRule="auto"/>
        <w:rPr>
          <w:rFonts w:ascii="宋体" w:hAnsi="宋体"/>
          <w:bCs/>
          <w:spacing w:val="20"/>
          <w:sz w:val="24"/>
        </w:rPr>
      </w:pPr>
      <w:r>
        <w:rPr>
          <w:rFonts w:ascii="宋体" w:hAnsi="宋体"/>
          <w:bCs/>
          <w:spacing w:val="20"/>
          <w:sz w:val="24"/>
        </w:rPr>
      </w:r>
      <w:r/>
    </w:p>
    <w:p>
      <w:pPr>
        <w:pStyle w:val="890"/>
        <w:jc w:val="center"/>
        <w:spacing w:before="0" w:after="0" w:line="300" w:lineRule="auto"/>
        <w:rPr>
          <w:rFonts w:hint="eastAsia" w:ascii="宋体" w:hAnsi="宋体" w:eastAsia="宋体"/>
          <w:bCs/>
          <w:sz w:val="28"/>
          <w:szCs w:val="28"/>
        </w:rPr>
      </w:pPr>
      <w:r/>
      <w:bookmarkStart w:id="14" w:name="_Toc62225068"/>
      <w:r/>
      <w:bookmarkStart w:id="15" w:name="_Toc455472188"/>
      <w:r/>
      <w:bookmarkStart w:id="16" w:name="_Toc148099621"/>
      <w:r>
        <w:rPr>
          <w:rFonts w:hint="eastAsia" w:ascii="宋体" w:hAnsi="宋体" w:eastAsia="宋体"/>
          <w:bCs/>
          <w:sz w:val="28"/>
          <w:szCs w:val="28"/>
        </w:rPr>
        <w:t xml:space="preserve">四、</w:t>
      </w:r>
      <w:bookmarkEnd w:id="14"/>
      <w:r/>
      <w:bookmarkEnd w:id="15"/>
      <w:r>
        <w:rPr>
          <w:rFonts w:hint="eastAsia" w:ascii="宋体" w:hAnsi="宋体" w:eastAsia="宋体"/>
          <w:bCs/>
          <w:sz w:val="28"/>
          <w:szCs w:val="28"/>
        </w:rPr>
        <w:t xml:space="preserve">拟派项目负责人及主要人员基本情况表</w:t>
      </w:r>
      <w:bookmarkEnd w:id="16"/>
      <w:r>
        <w:rPr>
          <w:rFonts w:hint="eastAsia" w:ascii="宋体" w:hAnsi="宋体" w:eastAsia="宋体"/>
          <w:bCs/>
          <w:sz w:val="28"/>
          <w:szCs w:val="28"/>
        </w:rPr>
      </w:r>
      <w:r/>
    </w:p>
    <w:tbl>
      <w:tblPr>
        <w:tblW w:w="0" w:type="auto"/>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888"/>
              <w:jc w:val="center"/>
              <w:rPr>
                <w:rFonts w:ascii="宋体" w:hAnsi="宋体"/>
                <w:sz w:val="24"/>
              </w:rPr>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888"/>
              <w:jc w:val="center"/>
              <w:rPr>
                <w:rFonts w:ascii="宋体" w:hAnsi="宋体"/>
                <w:sz w:val="24"/>
              </w:rPr>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888"/>
              <w:jc w:val="center"/>
              <w:rPr>
                <w:rFonts w:ascii="宋体" w:hAnsi="宋体"/>
                <w:sz w:val="24"/>
              </w:rPr>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888"/>
              <w:rPr>
                <w:rFonts w:ascii="宋体" w:hAnsi="宋体"/>
                <w:sz w:val="24"/>
              </w:rPr>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888"/>
              <w:jc w:val="center"/>
              <w:rPr>
                <w:rFonts w:ascii="宋体" w:hAnsi="宋体"/>
                <w:sz w:val="24"/>
              </w:rPr>
            </w:pPr>
            <w:r>
              <w:rPr>
                <w:rFonts w:hint="eastAsia" w:ascii="宋体" w:hAnsi="宋体"/>
                <w:sz w:val="24"/>
              </w:rPr>
              <w:t xml:space="preserve">资格证书</w:t>
            </w:r>
            <w:r>
              <w:rPr>
                <w:rFonts w:ascii="宋体" w:hAnsi="宋体"/>
                <w:sz w:val="24"/>
              </w:rPr>
            </w:r>
            <w:r/>
          </w:p>
          <w:p>
            <w:pPr>
              <w:pStyle w:val="888"/>
              <w:jc w:val="center"/>
              <w:rPr>
                <w:rFonts w:ascii="宋体" w:hAnsi="宋体"/>
                <w:sz w:val="24"/>
              </w:rPr>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888"/>
              <w:jc w:val="center"/>
              <w:rPr>
                <w:rFonts w:ascii="宋体" w:hAnsi="宋体"/>
                <w:sz w:val="24"/>
              </w:rPr>
            </w:pPr>
            <w:r>
              <w:rPr>
                <w:rFonts w:hint="eastAsia" w:ascii="宋体" w:hAnsi="宋体"/>
                <w:sz w:val="24"/>
              </w:rPr>
              <w:t xml:space="preserve">现任职务</w:t>
            </w:r>
            <w:r>
              <w:rPr>
                <w:rFonts w:ascii="宋体" w:hAnsi="宋体"/>
                <w:sz w:val="24"/>
              </w:rPr>
            </w:r>
            <w:r/>
          </w:p>
          <w:p>
            <w:pPr>
              <w:pStyle w:val="888"/>
              <w:jc w:val="center"/>
              <w:rPr>
                <w:rFonts w:ascii="宋体" w:hAnsi="宋体"/>
                <w:sz w:val="24"/>
              </w:rPr>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1、项目负责人</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4、</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5、</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6、</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7、</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8、</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9、</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10、</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pStyle w:val="888"/>
              <w:jc w:val="left"/>
              <w:rPr>
                <w:rFonts w:ascii="宋体" w:hAnsi="宋体"/>
                <w:sz w:val="24"/>
              </w:rPr>
            </w:pPr>
            <w:r>
              <w:rPr>
                <w:rFonts w:hint="eastAsia" w:ascii="宋体" w:hAnsi="宋体"/>
                <w:sz w:val="24"/>
              </w:rPr>
              <w:t xml:space="preserve">11、</w:t>
            </w:r>
            <w:r>
              <w:rPr>
                <w:rFonts w:ascii="宋体" w:hAnsi="宋体"/>
                <w:sz w:val="24"/>
              </w:rPr>
            </w:r>
            <w:r/>
          </w:p>
        </w:tc>
        <w:tc>
          <w:tcPr>
            <w:tcW w:w="1111"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pStyle w:val="888"/>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c>
          <w:tcPr>
            <w:tcW w:w="1471" w:type="dxa"/>
            <w:vAlign w:val="center"/>
            <w:textDirection w:val="lrTb"/>
            <w:noWrap w:val="false"/>
          </w:tcPr>
          <w:p>
            <w:pPr>
              <w:pStyle w:val="888"/>
              <w:spacing w:line="360" w:lineRule="exact"/>
              <w:rPr>
                <w:rFonts w:ascii="宋体" w:hAnsi="宋体"/>
                <w:sz w:val="24"/>
              </w:rPr>
            </w:pPr>
            <w:r>
              <w:rPr>
                <w:rFonts w:ascii="宋体" w:hAnsi="宋体"/>
                <w:sz w:val="24"/>
              </w:rPr>
            </w:r>
            <w:r/>
          </w:p>
        </w:tc>
      </w:tr>
    </w:tbl>
    <w:p>
      <w:pPr>
        <w:pStyle w:val="888"/>
        <w:jc w:val="center"/>
        <w:rPr>
          <w:rFonts w:ascii="宋体" w:hAnsi="宋体"/>
          <w:b/>
          <w:sz w:val="24"/>
        </w:rPr>
      </w:pPr>
      <w:r>
        <w:rPr>
          <w:rFonts w:ascii="宋体" w:hAnsi="宋体"/>
          <w:b/>
          <w:sz w:val="24"/>
        </w:rPr>
      </w:r>
      <w:r/>
    </w:p>
    <w:p>
      <w:pPr>
        <w:pStyle w:val="888"/>
        <w:ind w:left="-359" w:firstLine="179"/>
        <w:jc w:val="left"/>
        <w:spacing w:line="520" w:lineRule="exact"/>
        <w:rPr>
          <w:rFonts w:ascii="宋体" w:hAnsi="宋体"/>
          <w:sz w:val="24"/>
          <w:u w:val="single"/>
        </w:rPr>
      </w:pPr>
      <w:r>
        <w:rPr>
          <w:rFonts w:hint="eastAsia" w:ascii="宋体" w:hAnsi="宋体"/>
          <w:sz w:val="24"/>
        </w:rPr>
        <w:t xml:space="preserve">磋商人：</w:t>
      </w:r>
      <w:r>
        <w:rPr>
          <w:rFonts w:hint="eastAsia" w:ascii="宋体" w:hAnsi="宋体"/>
          <w:sz w:val="24"/>
          <w:u w:val="single"/>
        </w:rPr>
        <w:t xml:space="preserve">     （加盖电子签章）     </w:t>
      </w:r>
      <w:r>
        <w:rPr>
          <w:rFonts w:ascii="宋体" w:hAnsi="宋体"/>
          <w:sz w:val="24"/>
          <w:u w:val="single"/>
        </w:rPr>
      </w:r>
      <w:r/>
    </w:p>
    <w:p>
      <w:pPr>
        <w:pStyle w:val="888"/>
        <w:ind w:left="-178"/>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ascii="宋体" w:hAnsi="宋体"/>
          <w:sz w:val="24"/>
        </w:rPr>
      </w:r>
      <w:r/>
    </w:p>
    <w:p>
      <w:pPr>
        <w:pStyle w:val="888"/>
        <w:ind w:firstLine="360"/>
        <w:spacing w:line="440" w:lineRule="exact"/>
        <w:rPr>
          <w:rFonts w:ascii="宋体" w:hAnsi="宋体"/>
          <w:sz w:val="24"/>
        </w:rPr>
      </w:pPr>
      <w:r>
        <w:rPr>
          <w:rFonts w:ascii="宋体" w:hAnsi="宋体"/>
          <w:sz w:val="24"/>
        </w:rPr>
      </w:r>
      <w:r/>
    </w:p>
    <w:p>
      <w:pPr>
        <w:pStyle w:val="888"/>
        <w:ind w:firstLine="360"/>
        <w:spacing w:line="440" w:lineRule="exact"/>
        <w:rPr>
          <w:rFonts w:ascii="宋体" w:hAnsi="宋体"/>
          <w:sz w:val="24"/>
        </w:rPr>
      </w:pPr>
      <w:r>
        <w:rPr>
          <w:rFonts w:ascii="宋体" w:hAnsi="宋体"/>
          <w:sz w:val="24"/>
        </w:rPr>
      </w:r>
      <w:r/>
    </w:p>
    <w:p>
      <w:pPr>
        <w:pStyle w:val="888"/>
        <w:ind w:firstLine="360"/>
        <w:spacing w:line="440" w:lineRule="exact"/>
        <w:rPr>
          <w:rFonts w:hint="eastAsia" w:ascii="宋体" w:hAnsi="宋体"/>
          <w:bCs/>
          <w:sz w:val="24"/>
        </w:rPr>
      </w:pPr>
      <w:r>
        <w:rPr>
          <w:rFonts w:hint="eastAsia" w:ascii="宋体" w:hAnsi="宋体"/>
          <w:bCs/>
          <w:sz w:val="24"/>
        </w:rPr>
      </w:r>
      <w:r/>
    </w:p>
    <w:p>
      <w:pPr>
        <w:pStyle w:val="890"/>
        <w:jc w:val="center"/>
        <w:spacing w:before="0" w:after="0" w:line="300" w:lineRule="auto"/>
        <w:rPr>
          <w:rFonts w:hint="eastAsia" w:ascii="宋体" w:hAnsi="宋体" w:eastAsia="宋体"/>
          <w:bCs/>
          <w:sz w:val="28"/>
          <w:szCs w:val="28"/>
        </w:rPr>
      </w:pPr>
      <w:r/>
      <w:bookmarkStart w:id="17" w:name="_Toc148099622"/>
      <w:r>
        <w:rPr>
          <w:rFonts w:hint="eastAsia" w:ascii="宋体" w:hAnsi="宋体" w:eastAsia="宋体"/>
          <w:bCs/>
          <w:sz w:val="28"/>
          <w:szCs w:val="28"/>
        </w:rPr>
        <w:t xml:space="preserve">五、服务承诺</w:t>
      </w:r>
      <w:bookmarkEnd w:id="17"/>
      <w:r>
        <w:rPr>
          <w:rFonts w:hint="eastAsia" w:ascii="宋体" w:hAnsi="宋体" w:eastAsia="宋体"/>
          <w:bCs/>
          <w:sz w:val="28"/>
          <w:szCs w:val="28"/>
        </w:rPr>
      </w:r>
      <w:r/>
    </w:p>
    <w:p>
      <w:pPr>
        <w:pStyle w:val="888"/>
        <w:jc w:val="center"/>
        <w:spacing w:line="440" w:lineRule="exact"/>
        <w:rPr>
          <w:rFonts w:hint="eastAsia" w:ascii="宋体" w:hAnsi="宋体"/>
          <w:bCs/>
          <w:sz w:val="28"/>
          <w:szCs w:val="28"/>
        </w:rPr>
      </w:pPr>
      <w:r/>
      <w:bookmarkStart w:id="18" w:name="_Toc455472191"/>
      <w:r/>
      <w:bookmarkStart w:id="19" w:name="_Toc509824938"/>
      <w:r/>
      <w:bookmarkStart w:id="20" w:name="_Toc47512090"/>
      <w:r/>
      <w:bookmarkStart w:id="21" w:name="_Toc47511991"/>
      <w:r>
        <w:rPr>
          <w:rFonts w:hint="eastAsia" w:ascii="宋体" w:hAnsi="宋体"/>
          <w:bCs/>
          <w:sz w:val="28"/>
          <w:szCs w:val="28"/>
        </w:rPr>
        <w:t xml:space="preserve">（</w:t>
      </w:r>
      <w:r>
        <w:rPr>
          <w:rFonts w:hint="eastAsia" w:ascii="宋体" w:hAnsi="宋体"/>
          <w:sz w:val="24"/>
        </w:rPr>
        <w:t xml:space="preserve">根据服务需求逐一响应承诺，格式由磋商供应商自定，并加盖磋商供应商电子签章。</w:t>
      </w:r>
      <w:r>
        <w:rPr>
          <w:rFonts w:hint="eastAsia" w:ascii="宋体" w:hAnsi="宋体"/>
          <w:bCs/>
          <w:sz w:val="28"/>
          <w:szCs w:val="28"/>
        </w:rPr>
        <w:t xml:space="preserve">）</w:t>
      </w:r>
      <w:bookmarkEnd w:id="18"/>
      <w:r/>
      <w:bookmarkEnd w:id="19"/>
      <w:r/>
      <w:bookmarkEnd w:id="20"/>
      <w:r/>
      <w:bookmarkEnd w:id="21"/>
      <w:r>
        <w:rPr>
          <w:rFonts w:hint="eastAsia" w:ascii="宋体" w:hAnsi="宋体"/>
          <w:bCs/>
          <w:sz w:val="28"/>
          <w:szCs w:val="28"/>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88"/>
        <w:spacing w:line="440" w:lineRule="exact"/>
        <w:rPr>
          <w:rFonts w:hint="eastAsia" w:ascii="宋体" w:hAnsi="宋体"/>
          <w:bCs/>
          <w:sz w:val="32"/>
          <w:szCs w:val="32"/>
        </w:rPr>
      </w:pPr>
      <w:r>
        <w:rPr>
          <w:rFonts w:hint="eastAsia" w:ascii="宋体" w:hAnsi="宋体"/>
          <w:bCs/>
          <w:sz w:val="32"/>
          <w:szCs w:val="32"/>
        </w:rPr>
      </w:r>
      <w:r/>
    </w:p>
    <w:p>
      <w:pPr>
        <w:pStyle w:val="890"/>
        <w:jc w:val="center"/>
        <w:spacing w:before="0" w:after="0" w:line="300" w:lineRule="auto"/>
        <w:rPr>
          <w:rFonts w:hint="eastAsia" w:ascii="宋体" w:hAnsi="宋体" w:eastAsia="宋体"/>
          <w:bCs/>
          <w:sz w:val="28"/>
          <w:szCs w:val="28"/>
        </w:rPr>
      </w:pPr>
      <w:r/>
      <w:bookmarkStart w:id="22" w:name="_Toc148099623"/>
      <w:r>
        <w:rPr>
          <w:rFonts w:hint="eastAsia" w:ascii="宋体" w:hAnsi="宋体" w:eastAsia="宋体"/>
          <w:bCs/>
          <w:sz w:val="28"/>
          <w:szCs w:val="28"/>
        </w:rPr>
        <w:t xml:space="preserve">六、资质审查时磋商供应商必须提交的资格证明文件</w:t>
      </w:r>
      <w:bookmarkEnd w:id="22"/>
      <w:r>
        <w:rPr>
          <w:rFonts w:hint="eastAsia" w:ascii="宋体" w:hAnsi="宋体" w:eastAsia="宋体"/>
          <w:bCs/>
          <w:sz w:val="28"/>
          <w:szCs w:val="28"/>
        </w:rPr>
      </w:r>
      <w:r/>
    </w:p>
    <w:p>
      <w:pPr>
        <w:pStyle w:val="888"/>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888"/>
        <w:ind w:firstLine="360"/>
        <w:spacing w:line="520" w:lineRule="exact"/>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（必须提供，格式按照第九部分示范格式一要求）和</w:t>
      </w:r>
      <w:r>
        <w:rPr>
          <w:rFonts w:hint="eastAsia" w:ascii="宋体" w:hAnsi="宋体"/>
          <w:bCs/>
          <w:sz w:val="24"/>
        </w:rPr>
        <w:t xml:space="preserve">法定代表人身份证</w:t>
      </w:r>
      <w:r>
        <w:rPr>
          <w:rFonts w:hint="eastAsia" w:ascii="宋体" w:hAnsi="宋体"/>
          <w:sz w:val="24"/>
        </w:rPr>
        <w:t xml:space="preserve">；</w:t>
      </w:r>
      <w:r>
        <w:rPr>
          <w:rFonts w:hint="eastAsia" w:ascii="宋体" w:hAnsi="宋体"/>
          <w:bCs/>
          <w:sz w:val="24"/>
        </w:rPr>
        <w:t xml:space="preserve">（</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r>
      <w:r/>
    </w:p>
    <w:p>
      <w:pPr>
        <w:pStyle w:val="888"/>
        <w:ind w:firstLine="360"/>
        <w:spacing w:line="520" w:lineRule="exact"/>
        <w:rPr>
          <w:rFonts w:hint="eastAsia" w:ascii="宋体" w:hAnsi="宋体"/>
          <w:sz w:val="24"/>
        </w:rPr>
      </w:pPr>
      <w:r>
        <w:rPr>
          <w:rFonts w:hint="eastAsia" w:ascii="宋体" w:hAnsi="宋体"/>
          <w:sz w:val="24"/>
        </w:rPr>
        <w:t xml:space="preserve">（2）磋商供应商提供授权委托书（扫描件并加盖磋商供应商电子签章，必须提供，格式详见第九部分示范格式二）和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888"/>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888"/>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888"/>
        <w:ind w:firstLine="480"/>
        <w:spacing w:line="520" w:lineRule="exact"/>
        <w:rPr>
          <w:rFonts w:hint="eastAsia" w:ascii="宋体" w:hAnsi="宋体"/>
          <w:sz w:val="24"/>
        </w:rPr>
      </w:pPr>
      <w:r>
        <w:rPr>
          <w:rFonts w:hint="eastAsia" w:ascii="宋体" w:hAnsi="宋体"/>
          <w:sz w:val="24"/>
        </w:rPr>
        <w:t xml:space="preserve">4、</w:t>
      </w:r>
      <w:r>
        <w:rPr>
          <w:rFonts w:hint="eastAsia" w:ascii="宋体" w:hAnsi="宋体"/>
          <w:sz w:val="24"/>
          <w:lang w:val="zh-CN"/>
        </w:rPr>
        <w:t xml:space="preserve">采购人根据采购项目的特殊要求，规定磋商供应商还须具备的特定条件：</w:t>
      </w:r>
      <w:r>
        <w:rPr>
          <w:rFonts w:hint="eastAsia" w:ascii="宋体" w:hAnsi="宋体"/>
          <w:sz w:val="24"/>
        </w:rPr>
        <w:t xml:space="preserve">无</w:t>
      </w:r>
      <w:r>
        <w:rPr>
          <w:rFonts w:hint="eastAsia" w:ascii="宋体" w:hAnsi="宋体"/>
          <w:sz w:val="24"/>
        </w:rPr>
      </w:r>
      <w:r/>
    </w:p>
    <w:p>
      <w:pPr>
        <w:pStyle w:val="888"/>
        <w:ind w:firstLine="480"/>
        <w:spacing w:line="520" w:lineRule="exact"/>
        <w:rPr>
          <w:rFonts w:hint="eastAsia" w:ascii="宋体" w:hAnsi="宋体"/>
          <w:sz w:val="24"/>
        </w:rPr>
      </w:pPr>
      <w:r>
        <w:rPr>
          <w:rFonts w:hint="eastAsia" w:ascii="宋体" w:hAnsi="宋体"/>
          <w:sz w:val="24"/>
        </w:rPr>
        <w:t xml:space="preserve">5、落实政府采购政策需满足的资格要求（提供下列任一项材料即可，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888"/>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888"/>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888"/>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888"/>
        <w:ind w:firstLine="551"/>
        <w:spacing w:line="520" w:lineRule="exact"/>
        <w:rPr>
          <w:rFonts w:hint="eastAsia" w:ascii="宋体" w:hAnsi="宋体"/>
          <w:sz w:val="24"/>
        </w:rPr>
      </w:pPr>
      <w:r>
        <w:rPr>
          <w:rFonts w:hint="eastAsia" w:ascii="宋体" w:hAnsi="宋体"/>
          <w:b/>
          <w:sz w:val="28"/>
          <w:szCs w:val="28"/>
        </w:rPr>
        <w:t xml:space="preserve">注:</w:t>
      </w:r>
      <w:r>
        <w:rPr>
          <w:rFonts w:hint="eastAsia" w:ascii="宋体" w:hAnsi="宋体"/>
          <w:sz w:val="24"/>
        </w:rPr>
        <w:t xml:space="preserve"> （1）上述相关原件，成交供应商必须在签订合同时提交采购人审查，成交供应商未能提供上述所有原件的，则取消其成交资格。</w:t>
      </w:r>
      <w:r>
        <w:rPr>
          <w:rFonts w:hint="eastAsia" w:ascii="宋体" w:hAnsi="宋体"/>
          <w:sz w:val="24"/>
        </w:rPr>
      </w:r>
      <w:r/>
    </w:p>
    <w:p>
      <w:pPr>
        <w:pStyle w:val="888"/>
        <w:ind w:firstLine="710"/>
        <w:spacing w:line="520" w:lineRule="exact"/>
        <w:rPr>
          <w:rFonts w:hint="eastAsia" w:ascii="宋体" w:hAnsi="宋体"/>
          <w:sz w:val="24"/>
        </w:rPr>
      </w:pPr>
      <w:r>
        <w:rPr>
          <w:rFonts w:hint="eastAsia" w:ascii="宋体" w:hAnsi="宋体"/>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sz w:val="24"/>
        </w:rPr>
      </w:r>
      <w:r/>
    </w:p>
    <w:p>
      <w:pPr>
        <w:pStyle w:val="888"/>
        <w:ind w:firstLine="720"/>
        <w:spacing w:line="440" w:lineRule="exact"/>
        <w:rPr>
          <w:rFonts w:ascii="宋体" w:hAnsi="宋体"/>
          <w:b/>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rPr>
          <w:rFonts w:ascii="宋体" w:hAnsi="宋体"/>
          <w:b/>
          <w:sz w:val="24"/>
        </w:rPr>
      </w:r>
      <w:r/>
    </w:p>
    <w:p>
      <w:pPr>
        <w:pStyle w:val="888"/>
        <w:ind w:firstLine="321"/>
        <w:spacing w:line="560" w:lineRule="exact"/>
        <w:rPr>
          <w:rFonts w:hint="eastAsia" w:ascii="宋体" w:hAnsi="宋体"/>
          <w:b/>
          <w:sz w:val="32"/>
          <w:szCs w:val="32"/>
        </w:rPr>
      </w:pPr>
      <w:r>
        <w:rPr>
          <w:rFonts w:hint="eastAsia" w:ascii="宋体" w:hAnsi="宋体"/>
          <w:b/>
          <w:sz w:val="32"/>
          <w:szCs w:val="32"/>
        </w:rPr>
      </w:r>
      <w:r/>
    </w:p>
    <w:p>
      <w:pPr>
        <w:pStyle w:val="888"/>
        <w:spacing w:line="440" w:lineRule="exact"/>
        <w:rPr>
          <w:rFonts w:hint="eastAsia" w:ascii="宋体" w:hAnsi="宋体"/>
          <w:b/>
          <w:sz w:val="32"/>
          <w:szCs w:val="32"/>
        </w:rPr>
      </w:pPr>
      <w:r>
        <w:rPr>
          <w:rFonts w:hint="eastAsia" w:ascii="宋体" w:hAnsi="宋体"/>
          <w:b/>
          <w:sz w:val="32"/>
          <w:szCs w:val="32"/>
        </w:rPr>
      </w:r>
      <w:r/>
    </w:p>
    <w:p>
      <w:pPr>
        <w:pStyle w:val="888"/>
        <w:spacing w:line="440" w:lineRule="exact"/>
        <w:rPr>
          <w:rFonts w:hint="eastAsia" w:ascii="宋体" w:hAnsi="宋体"/>
          <w:b/>
          <w:sz w:val="32"/>
          <w:szCs w:val="32"/>
        </w:rPr>
      </w:pPr>
      <w:r>
        <w:rPr>
          <w:rFonts w:hint="eastAsia" w:ascii="宋体" w:hAnsi="宋体"/>
          <w:b/>
          <w:sz w:val="32"/>
          <w:szCs w:val="32"/>
        </w:rPr>
      </w:r>
      <w:r/>
    </w:p>
    <w:p>
      <w:pPr>
        <w:pStyle w:val="890"/>
        <w:jc w:val="center"/>
        <w:spacing w:before="0" w:after="0" w:line="300" w:lineRule="auto"/>
        <w:rPr>
          <w:rFonts w:hint="eastAsia" w:ascii="宋体" w:hAnsi="宋体" w:eastAsia="宋体"/>
          <w:bCs/>
          <w:sz w:val="28"/>
          <w:szCs w:val="28"/>
        </w:rPr>
      </w:pPr>
      <w:r/>
      <w:bookmarkStart w:id="23" w:name="_Toc148099624"/>
      <w:r>
        <w:rPr>
          <w:rFonts w:hint="eastAsia" w:ascii="宋体" w:hAnsi="宋体" w:eastAsia="宋体"/>
          <w:bCs/>
          <w:sz w:val="28"/>
          <w:szCs w:val="28"/>
        </w:rPr>
        <w:t xml:space="preserve">七、最终价格评审时磋商供应商需提供的证明文件</w:t>
      </w:r>
      <w:bookmarkEnd w:id="23"/>
      <w:r>
        <w:rPr>
          <w:rFonts w:hint="eastAsia" w:ascii="宋体" w:hAnsi="宋体" w:eastAsia="宋体"/>
          <w:bCs/>
          <w:sz w:val="28"/>
          <w:szCs w:val="28"/>
        </w:rPr>
      </w:r>
      <w:r/>
    </w:p>
    <w:p>
      <w:pPr>
        <w:pStyle w:val="888"/>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888"/>
        <w:spacing w:line="440" w:lineRule="exact"/>
        <w:rPr>
          <w:rFonts w:hint="eastAsia" w:ascii="宋体" w:hAnsi="宋体"/>
          <w:sz w:val="28"/>
        </w:rPr>
      </w:pPr>
      <w:r>
        <w:rPr>
          <w:rFonts w:hint="eastAsia" w:ascii="宋体" w:hAnsi="宋体"/>
          <w:sz w:val="28"/>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ascii="宋体" w:hAnsi="宋体" w:cs="Arial"/>
          <w:bCs/>
          <w:sz w:val="32"/>
          <w:szCs w:val="32"/>
        </w:rPr>
      </w:pPr>
      <w:r>
        <w:rPr>
          <w:rFonts w:ascii="宋体" w:hAnsi="宋体" w:cs="Arial"/>
          <w:bCs/>
          <w:sz w:val="32"/>
          <w:szCs w:val="32"/>
        </w:rPr>
      </w:r>
      <w:r/>
    </w:p>
    <w:p>
      <w:pPr>
        <w:pStyle w:val="888"/>
        <w:spacing w:line="440" w:lineRule="exact"/>
        <w:rPr>
          <w:rFonts w:ascii="宋体" w:hAnsi="宋体" w:cs="Arial"/>
          <w:bCs/>
          <w:sz w:val="32"/>
          <w:szCs w:val="32"/>
        </w:rPr>
      </w:pPr>
      <w:r>
        <w:rPr>
          <w:rFonts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88"/>
        <w:spacing w:line="440" w:lineRule="exact"/>
        <w:rPr>
          <w:rFonts w:hint="eastAsia" w:ascii="宋体" w:hAnsi="宋体" w:cs="Arial"/>
          <w:bCs/>
          <w:sz w:val="32"/>
          <w:szCs w:val="32"/>
        </w:rPr>
      </w:pPr>
      <w:r>
        <w:rPr>
          <w:rFonts w:hint="eastAsia" w:ascii="宋体" w:hAnsi="宋体" w:cs="Arial"/>
          <w:bCs/>
          <w:sz w:val="32"/>
          <w:szCs w:val="32"/>
        </w:rPr>
      </w:r>
      <w:r/>
    </w:p>
    <w:p>
      <w:pPr>
        <w:pStyle w:val="890"/>
        <w:jc w:val="center"/>
        <w:spacing w:before="0" w:after="0" w:line="300" w:lineRule="auto"/>
        <w:rPr>
          <w:rFonts w:hint="eastAsia" w:ascii="宋体" w:hAnsi="宋体" w:eastAsia="宋体"/>
          <w:bCs/>
          <w:sz w:val="28"/>
          <w:szCs w:val="28"/>
        </w:rPr>
      </w:pPr>
      <w:r/>
      <w:bookmarkStart w:id="24" w:name="_Toc148099625"/>
      <w:r>
        <w:rPr>
          <w:rFonts w:hint="eastAsia" w:ascii="宋体" w:hAnsi="宋体" w:eastAsia="宋体"/>
          <w:bCs/>
          <w:sz w:val="28"/>
          <w:szCs w:val="28"/>
        </w:rPr>
        <w:t xml:space="preserve">八、磋商供应商认为有必要提供并说明的其它资料</w:t>
      </w:r>
      <w:bookmarkEnd w:id="24"/>
      <w:r>
        <w:rPr>
          <w:rFonts w:hint="eastAsia" w:ascii="宋体" w:hAnsi="宋体" w:eastAsia="宋体"/>
          <w:bCs/>
          <w:sz w:val="28"/>
          <w:szCs w:val="28"/>
        </w:rPr>
      </w:r>
      <w:r/>
    </w:p>
    <w:p>
      <w:pPr>
        <w:pStyle w:val="888"/>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888"/>
        <w:ind w:firstLine="1320"/>
        <w:jc w:val="left"/>
        <w:spacing w:line="520" w:lineRule="exact"/>
        <w:widowControl/>
        <w:rPr>
          <w:rFonts w:hint="eastAsia" w:ascii="宋体" w:hAnsi="宋体"/>
          <w:sz w:val="24"/>
        </w:rPr>
      </w:pPr>
      <w:r>
        <w:rPr>
          <w:rFonts w:hint="eastAsia" w:ascii="宋体" w:hAnsi="宋体"/>
          <w:sz w:val="24"/>
        </w:rPr>
      </w:r>
      <w:r/>
    </w:p>
    <w:p>
      <w:pPr>
        <w:pStyle w:val="888"/>
        <w:ind w:firstLine="1320"/>
        <w:jc w:val="left"/>
        <w:spacing w:line="520" w:lineRule="exact"/>
        <w:widowControl/>
        <w:rPr>
          <w:rFonts w:hint="eastAsia" w:ascii="宋体" w:hAnsi="宋体"/>
          <w:sz w:val="24"/>
        </w:rPr>
      </w:pPr>
      <w:r>
        <w:rPr>
          <w:rFonts w:hint="eastAsia" w:ascii="宋体" w:hAnsi="宋体"/>
          <w:sz w:val="24"/>
        </w:rPr>
      </w:r>
      <w:r/>
    </w:p>
    <w:p>
      <w:pPr>
        <w:pStyle w:val="888"/>
        <w:ind w:firstLine="1320"/>
        <w:jc w:val="left"/>
        <w:spacing w:line="520" w:lineRule="exact"/>
        <w:widowControl/>
        <w:rPr>
          <w:rFonts w:hint="eastAsia" w:ascii="宋体" w:hAnsi="宋体"/>
          <w:sz w:val="24"/>
        </w:rPr>
      </w:pPr>
      <w:r>
        <w:rPr>
          <w:rFonts w:hint="eastAsia" w:ascii="宋体" w:hAnsi="宋体"/>
          <w:sz w:val="24"/>
        </w:rPr>
      </w:r>
      <w:r/>
    </w:p>
    <w:p>
      <w:pPr>
        <w:pStyle w:val="888"/>
        <w:ind w:firstLine="1320"/>
        <w:jc w:val="left"/>
        <w:spacing w:line="520" w:lineRule="exact"/>
        <w:widowControl/>
        <w:rPr>
          <w:rFonts w:hint="eastAsia" w:ascii="宋体" w:hAnsi="宋体"/>
          <w:sz w:val="24"/>
        </w:rPr>
      </w:pPr>
      <w:r>
        <w:rPr>
          <w:rFonts w:hint="eastAsia" w:ascii="宋体" w:hAnsi="宋体"/>
          <w:sz w:val="24"/>
        </w:rPr>
      </w:r>
      <w:r/>
    </w:p>
    <w:p>
      <w:pPr>
        <w:pStyle w:val="888"/>
        <w:ind w:firstLine="1320"/>
        <w:jc w:val="left"/>
        <w:spacing w:line="520" w:lineRule="exact"/>
        <w:widowControl/>
        <w:rPr>
          <w:rFonts w:hint="eastAsia" w:ascii="宋体" w:hAnsi="宋体"/>
          <w:sz w:val="24"/>
        </w:rPr>
      </w:pPr>
      <w:r>
        <w:rPr>
          <w:rFonts w:hint="eastAsia" w:ascii="宋体" w:hAnsi="宋体"/>
          <w:sz w:val="24"/>
        </w:rPr>
      </w:r>
      <w:r/>
    </w:p>
    <w:p>
      <w:pPr>
        <w:pStyle w:val="888"/>
        <w:ind w:firstLine="1320"/>
        <w:jc w:val="left"/>
        <w:spacing w:line="520" w:lineRule="exact"/>
        <w:widowControl/>
        <w:rPr>
          <w:rFonts w:hint="eastAsia" w:ascii="宋体" w:hAnsi="宋体"/>
          <w:sz w:val="24"/>
        </w:rPr>
      </w:pPr>
      <w:r>
        <w:rPr>
          <w:rFonts w:hint="eastAsia" w:ascii="宋体" w:hAnsi="宋体"/>
          <w:sz w:val="24"/>
        </w:rPr>
      </w:r>
      <w:r/>
    </w:p>
    <w:p>
      <w:pPr>
        <w:pStyle w:val="890"/>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25" w:name="_Toc148099626"/>
      <w:r>
        <w:rPr>
          <w:rFonts w:hint="eastAsia" w:ascii="宋体" w:hAnsi="宋体" w:eastAsia="宋体"/>
          <w:bCs/>
          <w:sz w:val="28"/>
          <w:szCs w:val="28"/>
        </w:rPr>
        <w:t xml:space="preserve">九、示范格式</w:t>
      </w:r>
      <w:bookmarkEnd w:id="25"/>
      <w:r>
        <w:rPr>
          <w:rFonts w:hint="eastAsia" w:ascii="宋体" w:hAnsi="宋体" w:eastAsia="宋体"/>
          <w:bCs/>
          <w:sz w:val="28"/>
          <w:szCs w:val="28"/>
        </w:rPr>
      </w:r>
      <w:r/>
    </w:p>
    <w:p>
      <w:pPr>
        <w:pStyle w:val="888"/>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888"/>
        <w:ind w:firstLine="3054"/>
        <w:spacing w:line="640" w:lineRule="exact"/>
        <w:rPr>
          <w:rFonts w:hint="eastAsia" w:ascii="宋体" w:hAnsi="宋体"/>
          <w:b/>
          <w:bCs/>
          <w:sz w:val="36"/>
          <w:szCs w:val="36"/>
        </w:rPr>
      </w:pPr>
      <w:r>
        <w:rPr>
          <w:rFonts w:hint="eastAsia" w:ascii="宋体" w:hAnsi="宋体"/>
          <w:b/>
          <w:bCs/>
          <w:sz w:val="36"/>
          <w:szCs w:val="36"/>
        </w:rPr>
      </w:r>
      <w:r/>
    </w:p>
    <w:p>
      <w:pPr>
        <w:pStyle w:val="888"/>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888"/>
        <w:ind w:firstLine="560"/>
        <w:spacing w:line="640" w:lineRule="exact"/>
        <w:rPr>
          <w:rFonts w:hint="eastAsia" w:ascii="宋体" w:hAnsi="宋体"/>
          <w:sz w:val="28"/>
        </w:rPr>
      </w:pPr>
      <w:r>
        <w:rPr>
          <w:rFonts w:hint="eastAsia" w:ascii="宋体" w:hAnsi="宋体"/>
          <w:sz w:val="28"/>
        </w:rPr>
      </w:r>
      <w:r/>
    </w:p>
    <w:p>
      <w:pPr>
        <w:pStyle w:val="888"/>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888"/>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888"/>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888"/>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888"/>
        <w:ind w:firstLine="280"/>
        <w:spacing w:line="640" w:lineRule="exact"/>
        <w:rPr>
          <w:rFonts w:ascii="宋体" w:hAnsi="宋体" w:cs="楷体_GB2312"/>
          <w:sz w:val="24"/>
        </w:rPr>
      </w:pPr>
      <w:r>
        <w:rPr>
          <w:rFonts w:ascii="宋体" w:hAnsi="宋体" w:cs="楷体_GB2312"/>
          <w:sz w:val="24"/>
        </w:rPr>
      </w:r>
      <w:r/>
    </w:p>
    <w:p>
      <w:pPr>
        <w:pStyle w:val="888"/>
        <w:spacing w:line="640" w:lineRule="exact"/>
        <w:rPr>
          <w:rFonts w:hint="eastAsia" w:ascii="宋体" w:hAnsi="宋体" w:cs="楷体_GB2312"/>
          <w:sz w:val="24"/>
          <w:lang w:val="zh-CN"/>
        </w:rPr>
      </w:pPr>
      <w:r>
        <w:rPr>
          <w:rFonts w:hint="eastAsia" w:ascii="宋体" w:hAnsi="宋体" w:cs="楷体_GB2312"/>
          <w:sz w:val="24"/>
          <w:lang w:val="zh-CN"/>
        </w:rPr>
      </w:r>
      <w:r/>
    </w:p>
    <w:p>
      <w:pPr>
        <w:pStyle w:val="888"/>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888"/>
        <w:ind w:firstLine="4800"/>
        <w:spacing w:line="640" w:lineRule="exact"/>
        <w:rPr>
          <w:rFonts w:hint="eastAsia" w:ascii="宋体" w:hAnsi="宋体"/>
          <w:sz w:val="24"/>
        </w:rPr>
      </w:pPr>
      <w:r>
        <w:rPr>
          <w:rFonts w:hint="eastAsia" w:ascii="宋体" w:hAnsi="宋体"/>
          <w:sz w:val="24"/>
        </w:rPr>
      </w:r>
      <w:r/>
    </w:p>
    <w:p>
      <w:pPr>
        <w:pStyle w:val="888"/>
        <w:spacing w:line="640" w:lineRule="exact"/>
        <w:rPr>
          <w:rFonts w:hint="eastAsia" w:ascii="宋体" w:hAnsi="宋体"/>
          <w:sz w:val="24"/>
        </w:rPr>
      </w:pPr>
      <w:r>
        <w:rPr>
          <w:rFonts w:hint="eastAsia" w:ascii="宋体" w:hAnsi="宋体"/>
          <w:sz w:val="24"/>
        </w:rPr>
      </w:r>
      <w:r/>
    </w:p>
    <w:p>
      <w:pPr>
        <w:pStyle w:val="888"/>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888"/>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88"/>
        <w:ind w:firstLine="2736"/>
        <w:spacing w:line="640" w:lineRule="exact"/>
        <w:rPr>
          <w:rFonts w:hint="eastAsia" w:ascii="宋体" w:hAnsi="宋体"/>
          <w:bCs/>
          <w:sz w:val="24"/>
        </w:rPr>
      </w:pPr>
      <w:r>
        <w:rPr>
          <w:rFonts w:hint="eastAsia" w:ascii="宋体" w:hAnsi="宋体"/>
          <w:bCs/>
          <w:sz w:val="24"/>
        </w:rPr>
      </w:r>
      <w:r/>
    </w:p>
    <w:p>
      <w:pPr>
        <w:pStyle w:val="888"/>
        <w:ind w:firstLine="480"/>
        <w:spacing w:line="640" w:lineRule="exact"/>
        <w:rPr>
          <w:rFonts w:hint="eastAsia"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rPr>
          <w:rFonts w:hint="eastAsia" w:ascii="宋体" w:hAnsi="宋体"/>
          <w:sz w:val="24"/>
        </w:rPr>
      </w:r>
      <w:r/>
    </w:p>
    <w:p>
      <w:pPr>
        <w:pStyle w:val="888"/>
        <w:ind w:firstLine="480"/>
        <w:spacing w:line="640" w:lineRule="exact"/>
        <w:rPr>
          <w:rFonts w:hint="eastAsia" w:ascii="宋体" w:hAnsi="宋体"/>
          <w:bCs/>
          <w:sz w:val="24"/>
        </w:rPr>
      </w:pPr>
      <w:r>
        <w:rPr>
          <w:rFonts w:hint="eastAsia" w:ascii="宋体" w:hAnsi="宋体"/>
          <w:bCs/>
          <w:sz w:val="24"/>
        </w:rPr>
      </w:r>
      <w:r/>
    </w:p>
    <w:p>
      <w:pPr>
        <w:pStyle w:val="930"/>
        <w:rPr>
          <w:rFonts w:hint="eastAsia" w:hAnsi="宋体"/>
          <w:b/>
          <w:bCs/>
          <w:sz w:val="32"/>
          <w:szCs w:val="32"/>
          <w:u w:val="single"/>
        </w:rPr>
      </w:pPr>
      <w:r>
        <w:rPr>
          <w:rFonts w:hint="eastAsia" w:hAnsi="宋体"/>
          <w:b/>
          <w:sz w:val="32"/>
          <w:highlight w:val="none"/>
        </w:rPr>
      </w:r>
      <w:r>
        <w:rPr>
          <w:rFonts w:hint="eastAsia" w:hAnsi="宋体"/>
          <w:b/>
          <w:sz w:val="32"/>
          <w:highlight w:val="none"/>
        </w:rPr>
      </w:r>
      <w:r/>
    </w:p>
    <w:p>
      <w:pPr>
        <w:pStyle w:val="930"/>
        <w:rPr>
          <w:rFonts w:hint="eastAsia" w:hAnsi="宋体"/>
          <w:b/>
          <w:bCs/>
          <w:sz w:val="32"/>
          <w:szCs w:val="32"/>
          <w:highlight w:val="none"/>
        </w:rPr>
      </w:pPr>
      <w:r>
        <w:rPr>
          <w:rFonts w:hint="eastAsia" w:hAnsi="宋体"/>
          <w:b/>
          <w:sz w:val="32"/>
        </w:rPr>
        <w:t xml:space="preserve">示范格式二</w:t>
      </w:r>
      <w:r>
        <w:rPr>
          <w:rFonts w:hint="eastAsia" w:hAnsi="宋体"/>
          <w:b/>
          <w:sz w:val="32"/>
          <w:u w:val="single"/>
        </w:rPr>
      </w:r>
      <w:r/>
    </w:p>
    <w:p>
      <w:pPr>
        <w:pStyle w:val="888"/>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888"/>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888"/>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888"/>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888"/>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888"/>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88"/>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888"/>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888"/>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888"/>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888"/>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888"/>
        <w:ind w:firstLine="600"/>
        <w:spacing w:line="520" w:lineRule="exact"/>
        <w:rPr>
          <w:rFonts w:hint="eastAsia" w:ascii="宋体" w:hAnsi="宋体"/>
          <w:sz w:val="24"/>
        </w:rPr>
      </w:pPr>
      <w:r>
        <w:rPr>
          <w:rFonts w:hint="eastAsia" w:ascii="宋体" w:hAnsi="宋体"/>
          <w:sz w:val="24"/>
        </w:rPr>
      </w:r>
      <w:r/>
    </w:p>
    <w:p>
      <w:pPr>
        <w:pStyle w:val="888"/>
        <w:ind w:firstLine="600"/>
        <w:spacing w:line="520" w:lineRule="exact"/>
        <w:rPr>
          <w:rFonts w:hint="eastAsia" w:ascii="宋体" w:hAnsi="宋体"/>
          <w:sz w:val="24"/>
        </w:rPr>
      </w:pPr>
      <w:r>
        <w:rPr>
          <w:rFonts w:hint="eastAsia" w:ascii="宋体" w:hAnsi="宋体"/>
          <w:sz w:val="24"/>
        </w:rPr>
      </w:r>
      <w:r/>
    </w:p>
    <w:p>
      <w:pPr>
        <w:pStyle w:val="888"/>
        <w:ind w:firstLine="600"/>
        <w:spacing w:line="520" w:lineRule="exact"/>
        <w:rPr>
          <w:rFonts w:hint="eastAsia" w:ascii="宋体" w:hAnsi="宋体"/>
          <w:sz w:val="24"/>
        </w:rPr>
      </w:pPr>
      <w:r>
        <w:rPr>
          <w:rFonts w:hint="eastAsia" w:ascii="宋体" w:hAnsi="宋体"/>
          <w:sz w:val="24"/>
        </w:rPr>
      </w:r>
      <w:r/>
    </w:p>
    <w:p>
      <w:pPr>
        <w:pStyle w:val="888"/>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888"/>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888"/>
        <w:ind w:firstLine="480"/>
        <w:spacing w:line="520" w:lineRule="exact"/>
        <w:rPr>
          <w:rFonts w:hint="eastAsia" w:ascii="宋体" w:hAnsi="宋体"/>
          <w:bCs/>
          <w:sz w:val="24"/>
        </w:rPr>
      </w:pPr>
      <w:r>
        <w:rPr>
          <w:rFonts w:hint="eastAsia" w:ascii="宋体" w:hAnsi="宋体"/>
          <w:bCs/>
          <w:sz w:val="24"/>
        </w:rPr>
      </w:r>
      <w:r/>
    </w:p>
    <w:p>
      <w:pPr>
        <w:pStyle w:val="888"/>
        <w:ind w:firstLine="480"/>
        <w:spacing w:line="520" w:lineRule="exact"/>
        <w:rPr>
          <w:rFonts w:hint="eastAsia" w:ascii="宋体" w:hAnsi="宋体"/>
          <w:bCs/>
          <w:sz w:val="24"/>
        </w:rPr>
      </w:pPr>
      <w:r>
        <w:rPr>
          <w:rFonts w:hint="eastAsia" w:ascii="宋体" w:hAnsi="宋体"/>
          <w:bCs/>
          <w:sz w:val="24"/>
        </w:rPr>
      </w:r>
      <w:r/>
    </w:p>
    <w:p>
      <w:pPr>
        <w:pStyle w:val="888"/>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rPr>
          <w:rFonts w:hint="eastAsia" w:ascii="宋体" w:hAnsi="宋体"/>
          <w:sz w:val="24"/>
        </w:rPr>
      </w:r>
      <w:r/>
    </w:p>
    <w:p>
      <w:pPr>
        <w:pStyle w:val="888"/>
        <w:spacing w:line="520" w:lineRule="exact"/>
        <w:rPr>
          <w:rFonts w:hint="eastAsia" w:ascii="宋体" w:hAnsi="宋体"/>
          <w:sz w:val="28"/>
          <w:szCs w:val="28"/>
        </w:rPr>
      </w:pPr>
      <w:r>
        <w:rPr>
          <w:rFonts w:hint="eastAsia" w:ascii="宋体" w:hAnsi="宋体"/>
          <w:sz w:val="28"/>
          <w:szCs w:val="28"/>
        </w:rPr>
      </w:r>
      <w:r/>
    </w:p>
    <w:p>
      <w:pPr>
        <w:ind w:left="-359" w:firstLine="357"/>
        <w:spacing w:line="640" w:lineRule="exact"/>
        <w:rPr>
          <w:rFonts w:hint="eastAsia" w:ascii="宋体" w:hAnsi="宋体"/>
          <w:b/>
          <w:bCs/>
          <w:sz w:val="28"/>
          <w:szCs w:val="28"/>
        </w:rPr>
      </w:pPr>
      <w:r>
        <w:rPr>
          <w:rFonts w:hint="eastAsia" w:ascii="宋体" w:hAnsi="宋体"/>
          <w:b/>
          <w:sz w:val="32"/>
          <w:highlight w:val="none"/>
        </w:rPr>
      </w:r>
      <w:r>
        <w:rPr>
          <w:rFonts w:hint="eastAsia" w:ascii="宋体" w:hAnsi="宋体"/>
          <w:b/>
          <w:sz w:val="32"/>
          <w:highlight w:val="none"/>
        </w:rPr>
      </w:r>
      <w:r/>
    </w:p>
    <w:p>
      <w:pPr>
        <w:pStyle w:val="888"/>
        <w:ind w:left="-359" w:firstLine="357"/>
        <w:spacing w:line="640" w:lineRule="exact"/>
        <w:rPr>
          <w:rFonts w:hint="eastAsia" w:ascii="宋体" w:hAnsi="宋体"/>
          <w:b/>
          <w:bCs/>
          <w:sz w:val="32"/>
          <w:szCs w:val="32"/>
          <w:highlight w:val="none"/>
        </w:rPr>
      </w:pPr>
      <w:r>
        <w:rPr>
          <w:rFonts w:hint="eastAsia" w:ascii="宋体" w:hAnsi="宋体"/>
          <w:b/>
          <w:sz w:val="32"/>
        </w:rPr>
        <w:t xml:space="preserve">示范格式三</w:t>
      </w:r>
      <w:r>
        <w:rPr>
          <w:rFonts w:hint="eastAsia" w:ascii="宋体" w:hAnsi="宋体"/>
          <w:b/>
          <w:sz w:val="28"/>
          <w:szCs w:val="28"/>
        </w:rPr>
      </w:r>
      <w:r/>
    </w:p>
    <w:p>
      <w:pPr>
        <w:pStyle w:val="888"/>
        <w:jc w:val="center"/>
        <w:spacing w:line="640" w:lineRule="exact"/>
        <w:rPr>
          <w:rFonts w:hint="eastAsia" w:ascii="宋体" w:hAnsi="宋体"/>
          <w:b/>
          <w:bCs/>
          <w:sz w:val="24"/>
        </w:rPr>
      </w:pPr>
      <w:r>
        <w:rPr>
          <w:rFonts w:hint="eastAsia" w:ascii="宋体" w:hAnsi="宋体"/>
          <w:b/>
          <w:bCs/>
          <w:sz w:val="24"/>
        </w:rPr>
        <w:t xml:space="preserve">企业声明函（服务）</w:t>
      </w:r>
      <w:r>
        <w:rPr>
          <w:rFonts w:hint="eastAsia" w:ascii="宋体" w:hAnsi="宋体"/>
          <w:b/>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致</w:t>
      </w:r>
      <w:r>
        <w:rPr>
          <w:rFonts w:hint="eastAsia" w:ascii="宋体" w:hAnsi="宋体"/>
          <w:bCs/>
          <w:sz w:val="24"/>
          <w:u w:val="single"/>
        </w:rPr>
        <w:t xml:space="preserve">（采购人）</w:t>
      </w:r>
      <w:r>
        <w:rPr>
          <w:rFonts w:hint="eastAsia" w:ascii="宋体" w:hAnsi="宋体"/>
          <w:bCs/>
          <w:sz w:val="24"/>
        </w:rPr>
        <w:t xml:space="preserve">:</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1.</w:t>
      </w:r>
      <w:r>
        <w:rPr>
          <w:rFonts w:hint="eastAsia" w:ascii="宋体" w:hAnsi="宋体"/>
          <w:bCs/>
          <w:sz w:val="24"/>
          <w:u w:val="single"/>
        </w:rPr>
        <w:t xml:space="preserve"> （标的名称）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2. </w:t>
      </w:r>
      <w:r>
        <w:rPr>
          <w:rFonts w:hint="eastAsia" w:ascii="宋体" w:hAnsi="宋体"/>
          <w:bCs/>
          <w:sz w:val="24"/>
          <w:u w:val="single"/>
        </w:rPr>
        <w:t xml:space="preserve">（标的名称） </w:t>
      </w:r>
      <w:r>
        <w:rPr>
          <w:rFonts w:hint="eastAsia" w:ascii="宋体" w:hAnsi="宋体"/>
          <w:bCs/>
          <w:sz w:val="24"/>
        </w:rPr>
        <w:t xml:space="preserve">，属于（采购文件中明确的所属行业）；承接企业为（企业名称），从业人员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hint="eastAsia" w:ascii="宋体" w:hAnsi="宋体"/>
          <w:bCs/>
          <w:sz w:val="24"/>
        </w:rPr>
      </w:r>
      <w:r/>
    </w:p>
    <w:p>
      <w:pPr>
        <w:pStyle w:val="915"/>
        <w:ind w:firstLine="480"/>
        <w:spacing w:line="600" w:lineRule="exact"/>
        <w:rPr>
          <w:rFonts w:hint="eastAsia" w:ascii="宋体" w:hAnsi="宋体"/>
          <w:bCs/>
          <w:sz w:val="24"/>
        </w:rPr>
      </w:pPr>
      <w:r>
        <w:rPr>
          <w:rFonts w:hint="eastAsia" w:ascii="宋体" w:hAnsi="宋体"/>
          <w:bCs/>
          <w:sz w:val="24"/>
        </w:rPr>
        <w:t xml:space="preserve">本企业对上述声明内容的真实性负责。如有虚假，将依法承担相应责任。</w:t>
      </w:r>
      <w:r>
        <w:rPr>
          <w:rFonts w:hint="eastAsia" w:ascii="宋体" w:hAnsi="宋体"/>
          <w:bCs/>
          <w:sz w:val="24"/>
        </w:rPr>
      </w:r>
      <w:r/>
    </w:p>
    <w:p>
      <w:pPr>
        <w:pStyle w:val="915"/>
        <w:ind w:firstLine="480"/>
        <w:spacing w:line="600" w:lineRule="exact"/>
        <w:rPr>
          <w:rFonts w:hint="eastAsia" w:ascii="宋体" w:hAnsi="宋体" w:cs="楷体_GB2312"/>
          <w:sz w:val="24"/>
          <w:lang w:val="zh-CN"/>
        </w:rPr>
      </w:pPr>
      <w:r>
        <w:rPr>
          <w:rFonts w:hint="eastAsia" w:ascii="宋体" w:hAnsi="宋体"/>
          <w:bCs/>
          <w:sz w:val="24"/>
        </w:rPr>
        <w:t xml:space="preserve">                     </w:t>
      </w:r>
      <w:r>
        <w:rPr>
          <w:rFonts w:hint="eastAsia" w:ascii="宋体" w:hAnsi="宋体"/>
          <w:bCs/>
          <w:sz w:val="24"/>
          <w:lang w:val="zh-CN"/>
        </w:rPr>
        <w:t xml:space="preserve"> </w:t>
      </w:r>
      <w:r>
        <w:rPr>
          <w:rFonts w:ascii="宋体" w:hAnsi="宋体"/>
          <w:bCs/>
          <w:sz w:val="24"/>
          <w:lang w:val="zh-CN"/>
        </w:rPr>
        <w:t xml:space="preserve">           </w:t>
      </w:r>
      <w:r>
        <w:rPr>
          <w:rFonts w:hint="eastAsia" w:ascii="宋体" w:hAnsi="宋体" w:cs="楷体_GB2312"/>
          <w:sz w:val="24"/>
          <w:lang w:val="zh-CN"/>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lang w:val="zh-CN"/>
        </w:rPr>
      </w:r>
      <w:r/>
    </w:p>
    <w:p>
      <w:pPr>
        <w:pStyle w:val="888"/>
        <w:jc w:val="center"/>
        <w:spacing w:line="640" w:lineRule="exact"/>
        <w:rPr>
          <w:rFonts w:hint="eastAsia"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hint="eastAsia" w:ascii="宋体" w:hAnsi="宋体" w:cs="楷体_GB2312"/>
          <w:sz w:val="24"/>
          <w:lang w:val="zh-CN"/>
        </w:rPr>
      </w:r>
      <w:r/>
    </w:p>
    <w:p>
      <w:pPr>
        <w:pStyle w:val="888"/>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915"/>
        <w:ind w:firstLine="480"/>
        <w:spacing w:line="600" w:lineRule="exact"/>
        <w:rPr>
          <w:rFonts w:hint="eastAsia" w:ascii="宋体" w:hAnsi="宋体"/>
          <w:bCs/>
          <w:sz w:val="24"/>
        </w:rPr>
      </w:pPr>
      <w:r>
        <w:rPr>
          <w:rFonts w:hint="eastAsia" w:ascii="宋体" w:hAnsi="宋体"/>
          <w:bCs/>
          <w:sz w:val="24"/>
        </w:rPr>
        <w:t xml:space="preserve">注：从业人员、营业收入、资产总额填报上一年度数据，无上一年度数据的新成立企业可不填报。</w:t>
      </w:r>
      <w:r>
        <w:rPr>
          <w:rFonts w:hint="eastAsia" w:ascii="宋体" w:hAnsi="宋体"/>
          <w:bCs/>
          <w:sz w:val="24"/>
        </w:rPr>
      </w:r>
      <w:r/>
    </w:p>
    <w:p>
      <w:pPr>
        <w:pStyle w:val="915"/>
        <w:ind w:firstLine="0"/>
        <w:spacing w:line="600" w:lineRule="exact"/>
        <w:rPr>
          <w:rFonts w:hint="eastAsia" w:ascii="宋体" w:hAnsi="宋体"/>
          <w:bCs/>
          <w:sz w:val="24"/>
        </w:rPr>
      </w:pPr>
      <w:r>
        <w:rPr>
          <w:rFonts w:hint="eastAsia" w:ascii="宋体" w:hAnsi="宋体"/>
          <w:bCs/>
          <w:sz w:val="24"/>
        </w:rPr>
      </w:r>
      <w:r/>
    </w:p>
    <w:p>
      <w:pPr>
        <w:jc w:val="left"/>
        <w:spacing w:line="640" w:lineRule="exact"/>
        <w:widowControl/>
        <w:rPr>
          <w:rFonts w:ascii="宋体" w:hAnsi="宋体" w:cs="宋体"/>
          <w:b/>
          <w:bCs/>
          <w:sz w:val="24"/>
          <w:szCs w:val="24"/>
        </w:rPr>
      </w:pPr>
      <w:r>
        <w:rPr>
          <w:rFonts w:hint="eastAsia" w:ascii="宋体" w:hAnsi="宋体"/>
          <w:b/>
          <w:sz w:val="32"/>
          <w:highlight w:val="none"/>
        </w:rPr>
      </w:r>
      <w:r>
        <w:rPr>
          <w:rFonts w:hint="eastAsia" w:ascii="宋体" w:hAnsi="宋体"/>
          <w:b/>
          <w:sz w:val="32"/>
          <w:highlight w:val="none"/>
        </w:rPr>
      </w:r>
      <w:r/>
    </w:p>
    <w:p>
      <w:pPr>
        <w:pStyle w:val="888"/>
        <w:jc w:val="left"/>
        <w:spacing w:line="640" w:lineRule="exact"/>
        <w:widowControl/>
        <w:rPr>
          <w:rFonts w:hint="eastAsia" w:ascii="宋体" w:hAnsi="宋体"/>
          <w:b/>
          <w:bCs/>
          <w:sz w:val="32"/>
          <w:szCs w:val="32"/>
          <w:highlight w:val="none"/>
        </w:rPr>
      </w:pPr>
      <w:r>
        <w:rPr>
          <w:rFonts w:hint="eastAsia" w:ascii="宋体" w:hAnsi="宋体"/>
          <w:b/>
          <w:sz w:val="32"/>
        </w:rPr>
        <w:t xml:space="preserve">示范格式四        </w:t>
      </w:r>
      <w:r>
        <w:rPr>
          <w:rFonts w:ascii="宋体" w:hAnsi="宋体" w:cs="宋体"/>
          <w:b/>
          <w:bCs/>
          <w:sz w:val="24"/>
        </w:rPr>
      </w:r>
      <w:r/>
    </w:p>
    <w:p>
      <w:pPr>
        <w:pStyle w:val="888"/>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rPr>
          <w:rFonts w:ascii="宋体" w:hAnsi="宋体" w:cs="宋体"/>
          <w:sz w:val="24"/>
        </w:rPr>
      </w:r>
      <w:r/>
    </w:p>
    <w:p>
      <w:pPr>
        <w:pStyle w:val="915"/>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ascii="宋体" w:hAnsi="宋体"/>
          <w:bCs/>
          <w:sz w:val="24"/>
        </w:rPr>
      </w:r>
      <w:r/>
    </w:p>
    <w:p>
      <w:pPr>
        <w:pStyle w:val="915"/>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sz w:val="24"/>
        </w:rPr>
      </w:r>
      <w:r/>
    </w:p>
    <w:p>
      <w:pPr>
        <w:pStyle w:val="915"/>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rPr>
          <w:rFonts w:ascii="宋体" w:hAnsi="宋体"/>
          <w:bCs/>
          <w:sz w:val="24"/>
        </w:rPr>
      </w:r>
      <w:r/>
    </w:p>
    <w:p>
      <w:pPr>
        <w:pStyle w:val="915"/>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915"/>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rPr>
          <w:rFonts w:ascii="宋体" w:hAnsi="宋体"/>
          <w:sz w:val="24"/>
        </w:rPr>
      </w:r>
      <w:r/>
    </w:p>
    <w:p>
      <w:pPr>
        <w:pStyle w:val="888"/>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888"/>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888"/>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888"/>
        <w:ind w:firstLine="484"/>
        <w:spacing w:line="640" w:lineRule="exact"/>
        <w:rPr>
          <w:rFonts w:ascii="宋体" w:hAnsi="宋体" w:cs="仿宋_GB2312"/>
          <w:sz w:val="24"/>
        </w:rPr>
      </w:pPr>
      <w:r>
        <w:rPr>
          <w:rFonts w:ascii="宋体" w:hAnsi="宋体" w:cs="仿宋_GB2312"/>
          <w:sz w:val="24"/>
        </w:rPr>
      </w:r>
      <w:r/>
    </w:p>
    <w:p>
      <w:pPr>
        <w:pStyle w:val="888"/>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rPr>
          <w:rFonts w:ascii="宋体" w:hAnsi="宋体"/>
          <w:sz w:val="24"/>
        </w:rPr>
      </w:r>
      <w:r/>
    </w:p>
    <w:p>
      <w:pPr>
        <w:pStyle w:val="888"/>
      </w:pPr>
      <w:r/>
      <w:r/>
    </w:p>
    <w:p>
      <w:pPr>
        <w:pStyle w:val="888"/>
      </w:pPr>
      <w:r/>
      <w:r/>
    </w:p>
    <w:p>
      <w:pPr>
        <w:pStyle w:val="888"/>
      </w:pPr>
      <w:r/>
      <w:r/>
    </w:p>
    <w:p>
      <w:pPr>
        <w:pStyle w:val="888"/>
      </w:pPr>
      <w:r/>
      <w:r/>
    </w:p>
    <w:p>
      <w:pPr>
        <w:pStyle w:val="888"/>
        <w:spacing w:line="520" w:lineRule="exact"/>
        <w:rPr>
          <w:rFonts w:hint="eastAsia" w:ascii="楷体" w:hAnsi="楷体" w:eastAsia="楷体"/>
          <w:sz w:val="28"/>
          <w:szCs w:val="28"/>
        </w:rPr>
      </w:pPr>
      <w:r>
        <w:rPr>
          <w:rFonts w:hint="eastAsia" w:ascii="楷体" w:hAnsi="楷体" w:eastAsia="楷体"/>
          <w:sz w:val="28"/>
          <w:szCs w:val="28"/>
        </w:rPr>
      </w:r>
      <w:r/>
    </w:p>
    <w:p>
      <w:pPr>
        <w:pStyle w:val="888"/>
        <w:spacing w:line="520" w:lineRule="exact"/>
        <w:rPr>
          <w:rFonts w:hint="eastAsia" w:ascii="楷体" w:hAnsi="楷体" w:eastAsia="楷体"/>
          <w:sz w:val="28"/>
          <w:szCs w:val="28"/>
        </w:rPr>
      </w:pPr>
      <w:r>
        <w:rPr>
          <w:rFonts w:hint="eastAsia" w:ascii="楷体" w:hAnsi="楷体" w:eastAsia="楷体"/>
          <w:sz w:val="28"/>
          <w:szCs w:val="28"/>
        </w:rPr>
      </w:r>
      <w:r/>
    </w:p>
    <w:p>
      <w:pPr>
        <w:pStyle w:val="888"/>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ascii="宋体" w:hAnsi="宋体" w:cs="宋体"/>
          <w:b/>
          <w:bCs/>
          <w:sz w:val="24"/>
          <w:szCs w:val="24"/>
        </w:rPr>
      </w:pPr>
      <w:r>
        <w:rPr>
          <w:rFonts w:hint="eastAsia" w:ascii="宋体" w:hAnsi="宋体"/>
          <w:b/>
          <w:sz w:val="32"/>
          <w:highlight w:val="none"/>
        </w:rPr>
      </w:r>
      <w:r>
        <w:rPr>
          <w:rFonts w:hint="eastAsia" w:ascii="宋体" w:hAnsi="宋体"/>
          <w:b/>
          <w:sz w:val="32"/>
          <w:highlight w:val="none"/>
        </w:rPr>
      </w:r>
      <w:r/>
    </w:p>
    <w:p>
      <w:pPr>
        <w:pStyle w:val="888"/>
        <w:jc w:val="left"/>
        <w:spacing w:line="640" w:lineRule="exact"/>
        <w:widowControl/>
        <w:rPr>
          <w:rFonts w:hint="eastAsia" w:ascii="宋体" w:hAnsi="宋体"/>
          <w:b/>
          <w:bCs/>
          <w:sz w:val="32"/>
          <w:szCs w:val="32"/>
          <w:highlight w:val="none"/>
        </w:rPr>
      </w:pPr>
      <w:r>
        <w:rPr>
          <w:rFonts w:hint="eastAsia" w:ascii="宋体" w:hAnsi="宋体"/>
          <w:b/>
          <w:sz w:val="32"/>
        </w:rPr>
        <w:t xml:space="preserve">示范格式五</w:t>
      </w:r>
      <w:r>
        <w:rPr>
          <w:rFonts w:ascii="宋体" w:hAnsi="宋体" w:cs="宋体"/>
          <w:b/>
          <w:bCs/>
          <w:sz w:val="24"/>
        </w:rPr>
      </w:r>
      <w:r/>
    </w:p>
    <w:p>
      <w:pPr>
        <w:pStyle w:val="888"/>
        <w:jc w:val="center"/>
        <w:rPr>
          <w:rFonts w:ascii="宋体" w:hAnsi="宋体" w:cs="方正小标宋简体"/>
          <w:b/>
          <w:bCs/>
          <w:sz w:val="24"/>
        </w:rPr>
      </w:pPr>
      <w:r>
        <w:rPr>
          <w:rFonts w:hint="eastAsia" w:ascii="宋体" w:hAnsi="宋体" w:cs="方正小标宋简体"/>
          <w:b/>
          <w:bCs/>
          <w:sz w:val="24"/>
        </w:rPr>
        <w:t xml:space="preserve">失信行为“双公示”承诺书</w:t>
      </w:r>
      <w:r>
        <w:rPr>
          <w:rFonts w:ascii="宋体" w:hAnsi="宋体" w:cs="方正小标宋简体"/>
          <w:b/>
          <w:bCs/>
          <w:sz w:val="24"/>
        </w:rPr>
      </w:r>
      <w:r/>
    </w:p>
    <w:p>
      <w:pPr>
        <w:pStyle w:val="888"/>
        <w:rPr>
          <w:rFonts w:ascii="等线" w:hAnsi="等线" w:eastAsia="等线"/>
        </w:rPr>
      </w:pPr>
      <w:r>
        <w:rPr>
          <w:rFonts w:ascii="等线" w:hAnsi="等线" w:eastAsia="等线"/>
        </w:rPr>
      </w:r>
      <w:r/>
    </w:p>
    <w:p>
      <w:pPr>
        <w:pStyle w:val="888"/>
        <w:ind w:firstLine="480"/>
        <w:spacing w:line="560" w:lineRule="exact"/>
        <w:rPr>
          <w:rFonts w:ascii="宋体" w:hAnsi="宋体" w:cs="仿宋_GB2312"/>
          <w:sz w:val="24"/>
        </w:rPr>
      </w:pPr>
      <w:r>
        <w:rPr>
          <w:rFonts w:hint="eastAsia" w:ascii="宋体" w:hAnsi="宋体" w:cs="仿宋_GB2312"/>
          <w:sz w:val="24"/>
        </w:rPr>
        <w:t xml:space="preserve">1、严格遵守《中华人民共和国招标投标法》和《中华人民共和国招标投标法实施条例》以及江苏省建设工程招投标管理的有关法律法规，依法依规参与本项目竞标。</w:t>
      </w:r>
      <w:r>
        <w:rPr>
          <w:rFonts w:ascii="宋体" w:hAnsi="宋体" w:cs="仿宋_GB2312"/>
          <w:sz w:val="24"/>
        </w:rPr>
      </w:r>
      <w:r/>
    </w:p>
    <w:p>
      <w:pPr>
        <w:pStyle w:val="888"/>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rPr>
          <w:rFonts w:ascii="宋体" w:hAnsi="宋体" w:cs="仿宋_GB2312"/>
          <w:sz w:val="24"/>
        </w:rPr>
      </w:r>
      <w:r/>
    </w:p>
    <w:p>
      <w:pPr>
        <w:pStyle w:val="888"/>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rPr>
          <w:rFonts w:ascii="宋体" w:hAnsi="宋体" w:cs="仿宋_GB2312"/>
          <w:sz w:val="24"/>
        </w:rPr>
      </w:r>
      <w:r/>
    </w:p>
    <w:p>
      <w:pPr>
        <w:pStyle w:val="888"/>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rPr>
          <w:rFonts w:ascii="宋体" w:hAnsi="宋体" w:cs="仿宋_GB2312"/>
          <w:sz w:val="24"/>
        </w:rPr>
      </w:r>
      <w:r/>
    </w:p>
    <w:p>
      <w:pPr>
        <w:pStyle w:val="888"/>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rPr>
          <w:rFonts w:ascii="宋体" w:hAnsi="宋体" w:cs="仿宋_GB2312"/>
          <w:sz w:val="24"/>
        </w:rPr>
      </w:r>
      <w:r/>
    </w:p>
    <w:p>
      <w:pPr>
        <w:pStyle w:val="888"/>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888"/>
        <w:ind w:firstLine="480"/>
        <w:spacing w:line="560" w:lineRule="exact"/>
        <w:rPr>
          <w:rFonts w:hint="eastAsia" w:ascii="宋体" w:hAnsi="宋体" w:cs="仿宋_GB2312"/>
          <w:sz w:val="24"/>
        </w:rPr>
      </w:pPr>
      <w:r>
        <w:rPr>
          <w:rFonts w:hint="eastAsia" w:ascii="宋体" w:hAnsi="宋体" w:cs="仿宋_GB2312"/>
          <w:sz w:val="24"/>
        </w:rPr>
        <w:t xml:space="preserve">特此承诺！</w:t>
      </w:r>
      <w:r>
        <w:rPr>
          <w:rFonts w:hint="eastAsia" w:ascii="宋体" w:hAnsi="宋体" w:cs="仿宋_GB2312"/>
          <w:sz w:val="24"/>
        </w:rPr>
      </w:r>
      <w:r/>
    </w:p>
    <w:p>
      <w:pPr>
        <w:pStyle w:val="888"/>
        <w:jc w:val="center"/>
        <w:spacing w:line="560" w:lineRule="exact"/>
        <w:rPr>
          <w:rFonts w:hint="eastAsia" w:ascii="宋体" w:hAnsi="宋体" w:cs="仿宋_GB2312"/>
          <w:sz w:val="24"/>
        </w:rPr>
      </w:pPr>
      <w:r>
        <w:rPr>
          <w:rFonts w:hint="eastAsia" w:ascii="宋体" w:hAnsi="宋体" w:cs="仿宋_GB2312"/>
          <w:sz w:val="24"/>
        </w:rPr>
        <w:t xml:space="preserve">    </w:t>
      </w:r>
      <w:r>
        <w:rPr>
          <w:rFonts w:hint="eastAsia" w:ascii="宋体" w:hAnsi="宋体" w:cs="仿宋_GB2312"/>
          <w:sz w:val="24"/>
        </w:rPr>
      </w:r>
      <w:r/>
    </w:p>
    <w:p>
      <w:pPr>
        <w:pStyle w:val="888"/>
        <w:jc w:val="center"/>
        <w:spacing w:line="560" w:lineRule="exact"/>
        <w:rPr>
          <w:rFonts w:ascii="宋体" w:hAnsi="宋体" w:cs="仿宋_GB2312"/>
          <w:sz w:val="24"/>
        </w:rPr>
      </w:pPr>
      <w:r>
        <w:rPr>
          <w:rFonts w:hint="eastAsia" w:ascii="宋体" w:hAnsi="宋体" w:cs="仿宋_GB2312"/>
          <w:sz w:val="24"/>
        </w:rPr>
        <w:t xml:space="preserve"> 供应商（电子签章）：</w:t>
      </w:r>
      <w:r>
        <w:rPr>
          <w:rFonts w:ascii="宋体" w:hAnsi="宋体" w:cs="仿宋_GB2312"/>
          <w:sz w:val="24"/>
        </w:rPr>
      </w:r>
      <w:r/>
    </w:p>
    <w:p>
      <w:pPr>
        <w:pStyle w:val="888"/>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rPr>
          <w:rFonts w:ascii="宋体" w:hAnsi="宋体" w:cs="仿宋_GB2312"/>
          <w:sz w:val="24"/>
        </w:rPr>
      </w:r>
      <w:r/>
    </w:p>
    <w:p>
      <w:pPr>
        <w:pStyle w:val="888"/>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FangSong">
    <w:panose1 w:val="02010609060101010101"/>
  </w:font>
  <w:font w:name="Segoe UI">
    <w:panose1 w:val="020B0502040204020203"/>
  </w:font>
  <w:font w:name="Symbol">
    <w:panose1 w:val="05050102010706020507"/>
  </w:font>
  <w:font w:name="Wingdings">
    <w:panose1 w:val="05000000000000000000"/>
  </w:font>
  <w:font w:name="Calibri Light">
    <w:panose1 w:val="020F0302020204030204"/>
  </w:font>
  <w:font w:name="Constantia">
    <w:panose1 w:val="02030602050306030303"/>
  </w:font>
  <w:font w:name="方正仿宋简体">
    <w:panose1 w:val="020B0503020202020204"/>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Calibri">
    <w:panose1 w:val="020F0502020204030204"/>
  </w:font>
  <w:font w:name="Adobe 仿宋 Std R">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14</w:t>
    </w:r>
    <w:r>
      <w:fldChar w:fldCharType="end"/>
    </w:r>
    <w:r>
      <w:rPr>
        <w:rStyle w:val="964"/>
      </w:rPr>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end"/>
    </w:r>
    <w:r>
      <w:rPr>
        <w:rStyle w:val="964"/>
      </w:rPr>
    </w:r>
    <w:r/>
  </w:p>
  <w:p>
    <w:pPr>
      <w:pStyle w:val="939"/>
      <w:tabs>
        <w:tab w:val="center" w:pos="4153" w:leader="none"/>
        <w:tab w:val="right" w:pos="8306" w:leader="none"/>
      </w:tabs>
    </w:pPr>
    <w:r/>
    <w:r/>
  </w:p>
  <w:p>
    <w:pPr>
      <w:pStyle w:val="888"/>
    </w:pPr>
    <w:r/>
    <w:r/>
  </w:p>
  <w:p>
    <w:pPr>
      <w:pStyle w:val="888"/>
    </w:pPr>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Fonts w:hint="eastAsia" w:ascii="华文仿宋" w:hAnsi="华文仿宋"/>
        <w:sz w:val="24"/>
      </w:rPr>
    </w:pPr>
    <w:r>
      <w:rPr>
        <w:rFonts w:hint="eastAsia" w:ascii="华文仿宋" w:hAnsi="华文仿宋"/>
        <w:sz w:val="24"/>
      </w:rPr>
      <w:t xml:space="preserve">涟水县“苏采云政府采购一体化平台”竞争性磋商文件</w:t>
    </w:r>
    <w:r>
      <w:rPr>
        <w:rFonts w:hint="eastAsia" w:ascii="华文仿宋" w:hAnsi="华文仿宋"/>
        <w:sz w:val="24"/>
      </w:rPr>
    </w:r>
    <w:r/>
  </w:p>
  <w:p>
    <w:pPr>
      <w:pStyle w:val="8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2"/>
      <w:isLgl w:val="false"/>
      <w:suff w:val="tab"/>
      <w:lvlText w:val=""/>
      <w:lvlJc w:val="left"/>
      <w:pPr>
        <w:pStyle w:val="88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8"/>
      <w:isLgl w:val="false"/>
      <w:suff w:val="tab"/>
      <w:lvlText w:val=""/>
      <w:lvlJc w:val="left"/>
      <w:pPr>
        <w:pStyle w:val="888"/>
        <w:ind w:left="970" w:hanging="250"/>
        <w:tabs>
          <w:tab w:val="num" w:pos="720" w:leader="none"/>
        </w:tabs>
      </w:pPr>
      <w:rPr>
        <w:rFonts w:ascii="Wingdings" w:hAnsi="Wingdings"/>
      </w:rPr>
    </w:lvl>
    <w:lvl w:ilvl="1">
      <w:start w:val="1"/>
      <w:numFmt w:val="bullet"/>
      <w:isLgl w:val="false"/>
      <w:suff w:val="tab"/>
      <w:lvlText w:val=""/>
      <w:lvlJc w:val="left"/>
      <w:pPr>
        <w:pStyle w:val="888"/>
        <w:ind w:left="789" w:hanging="420"/>
        <w:tabs>
          <w:tab w:val="num" w:pos="789" w:leader="none"/>
        </w:tabs>
      </w:pPr>
      <w:rPr>
        <w:rFonts w:ascii="Wingdings" w:hAnsi="Wingdings"/>
      </w:rPr>
    </w:lvl>
    <w:lvl w:ilvl="2">
      <w:start w:val="1"/>
      <w:numFmt w:val="bullet"/>
      <w:isLgl w:val="false"/>
      <w:suff w:val="tab"/>
      <w:lvlText w:val=""/>
      <w:lvlJc w:val="left"/>
      <w:pPr>
        <w:pStyle w:val="888"/>
        <w:ind w:left="1209" w:hanging="420"/>
        <w:tabs>
          <w:tab w:val="num" w:pos="1209" w:leader="none"/>
        </w:tabs>
      </w:pPr>
      <w:rPr>
        <w:rFonts w:ascii="Wingdings" w:hAnsi="Wingdings"/>
      </w:rPr>
    </w:lvl>
    <w:lvl w:ilvl="3">
      <w:start w:val="1"/>
      <w:numFmt w:val="bullet"/>
      <w:isLgl w:val="false"/>
      <w:suff w:val="tab"/>
      <w:lvlText w:val=""/>
      <w:lvlJc w:val="left"/>
      <w:pPr>
        <w:pStyle w:val="888"/>
        <w:ind w:left="1629" w:hanging="420"/>
        <w:tabs>
          <w:tab w:val="num" w:pos="1629" w:leader="none"/>
        </w:tabs>
      </w:pPr>
      <w:rPr>
        <w:rFonts w:ascii="Wingdings" w:hAnsi="Wingdings"/>
      </w:rPr>
    </w:lvl>
    <w:lvl w:ilvl="4">
      <w:start w:val="1"/>
      <w:numFmt w:val="bullet"/>
      <w:isLgl w:val="false"/>
      <w:suff w:val="tab"/>
      <w:lvlText w:val=""/>
      <w:lvlJc w:val="left"/>
      <w:pPr>
        <w:pStyle w:val="888"/>
        <w:ind w:left="2049" w:hanging="420"/>
        <w:tabs>
          <w:tab w:val="num" w:pos="2049" w:leader="none"/>
        </w:tabs>
      </w:pPr>
      <w:rPr>
        <w:rFonts w:ascii="Wingdings" w:hAnsi="Wingdings"/>
      </w:rPr>
    </w:lvl>
    <w:lvl w:ilvl="5">
      <w:start w:val="1"/>
      <w:numFmt w:val="bullet"/>
      <w:isLgl w:val="false"/>
      <w:suff w:val="tab"/>
      <w:lvlText w:val=""/>
      <w:lvlJc w:val="left"/>
      <w:pPr>
        <w:pStyle w:val="888"/>
        <w:ind w:left="2469" w:hanging="420"/>
        <w:tabs>
          <w:tab w:val="num" w:pos="2469" w:leader="none"/>
        </w:tabs>
      </w:pPr>
      <w:rPr>
        <w:rFonts w:ascii="Wingdings" w:hAnsi="Wingdings"/>
      </w:rPr>
    </w:lvl>
    <w:lvl w:ilvl="6">
      <w:start w:val="1"/>
      <w:numFmt w:val="bullet"/>
      <w:isLgl w:val="false"/>
      <w:suff w:val="tab"/>
      <w:lvlText w:val=""/>
      <w:lvlJc w:val="left"/>
      <w:pPr>
        <w:pStyle w:val="888"/>
        <w:ind w:left="2889" w:hanging="420"/>
        <w:tabs>
          <w:tab w:val="num" w:pos="2889" w:leader="none"/>
        </w:tabs>
      </w:pPr>
      <w:rPr>
        <w:rFonts w:ascii="Wingdings" w:hAnsi="Wingdings"/>
      </w:rPr>
    </w:lvl>
    <w:lvl w:ilvl="7">
      <w:start w:val="1"/>
      <w:numFmt w:val="bullet"/>
      <w:isLgl w:val="false"/>
      <w:suff w:val="tab"/>
      <w:lvlText w:val=""/>
      <w:lvlJc w:val="left"/>
      <w:pPr>
        <w:pStyle w:val="888"/>
        <w:ind w:left="3309" w:hanging="420"/>
        <w:tabs>
          <w:tab w:val="num" w:pos="3309" w:leader="none"/>
        </w:tabs>
      </w:pPr>
      <w:rPr>
        <w:rFonts w:ascii="Wingdings" w:hAnsi="Wingdings"/>
      </w:rPr>
    </w:lvl>
    <w:lvl w:ilvl="8">
      <w:start w:val="1"/>
      <w:numFmt w:val="bullet"/>
      <w:isLgl w:val="false"/>
      <w:suff w:val="tab"/>
      <w:lvlText w:val=""/>
      <w:lvlJc w:val="left"/>
      <w:pPr>
        <w:pStyle w:val="888"/>
        <w:ind w:left="3729" w:hanging="420"/>
        <w:tabs>
          <w:tab w:val="num" w:pos="3729" w:leader="none"/>
        </w:tabs>
      </w:pPr>
      <w:rPr>
        <w:rFonts w:ascii="Wingdings" w:hAnsi="Wingdings"/>
      </w:rPr>
    </w:lvl>
  </w:abstractNum>
  <w:abstractNum w:abstractNumId="3">
    <w:multiLevelType w:val="hybridMultilevel"/>
    <w:lvl w:ilvl="0">
      <w:start w:val="1"/>
      <w:numFmt w:val="chineseCountingThousand"/>
      <w:isLgl w:val="false"/>
      <w:suff w:val="space"/>
      <w:lvlText w:val="第%1章"/>
      <w:lvlJc w:val="left"/>
      <w:pPr>
        <w:pStyle w:val="888"/>
        <w:ind w:left="3403" w:firstLine="0"/>
      </w:pPr>
      <w:rPr>
        <w:rFonts w:hint="eastAsia"/>
      </w:rPr>
    </w:lvl>
    <w:lvl w:ilvl="1">
      <w:start w:val="1"/>
      <w:numFmt w:val="decimal"/>
      <w:isLgl w:val="false"/>
      <w:suff w:val="space"/>
      <w:lvlText w:val="%1.%2"/>
      <w:lvlJc w:val="left"/>
      <w:pPr>
        <w:pStyle w:val="888"/>
        <w:ind w:left="0" w:firstLine="0"/>
      </w:pPr>
      <w:rPr>
        <w:rFonts w:hint="eastAsia"/>
      </w:rPr>
    </w:lvl>
    <w:lvl w:ilvl="2">
      <w:start w:val="1"/>
      <w:numFmt w:val="decimal"/>
      <w:isLgl w:val="false"/>
      <w:suff w:val="space"/>
      <w:lvlText w:val="%1.%2.%3"/>
      <w:lvlJc w:val="left"/>
      <w:pPr>
        <w:pStyle w:val="888"/>
        <w:ind w:left="0" w:firstLine="0"/>
      </w:pPr>
      <w:rPr>
        <w:rFonts w:ascii="Times New Roman" w:hAnsi="Times New Roman" w:cs="Times New Roman"/>
        <w:sz w:val="32"/>
        <w:szCs w:val="32"/>
      </w:rPr>
    </w:lvl>
    <w:lvl w:ilvl="3">
      <w:start w:val="1"/>
      <w:numFmt w:val="decimal"/>
      <w:pStyle w:val="892"/>
      <w:isLgl w:val="false"/>
      <w:suff w:val="space"/>
      <w:lvlText w:val="%1.%2.%3.%4"/>
      <w:lvlJc w:val="left"/>
      <w:pPr>
        <w:pStyle w:val="888"/>
        <w:ind w:left="3060" w:firstLine="0"/>
      </w:pPr>
      <w:rPr>
        <w:rFonts w:hint="eastAsia"/>
      </w:rPr>
    </w:lvl>
    <w:lvl w:ilvl="4">
      <w:start w:val="1"/>
      <w:numFmt w:val="decimal"/>
      <w:isLgl w:val="false"/>
      <w:suff w:val="space"/>
      <w:lvlText w:val="%1.%2.%3.%4.%5"/>
      <w:lvlJc w:val="left"/>
      <w:pPr>
        <w:pStyle w:val="888"/>
        <w:ind w:left="3060" w:firstLine="0"/>
      </w:pPr>
      <w:rPr>
        <w:rFonts w:hint="eastAsia"/>
      </w:rPr>
    </w:lvl>
    <w:lvl w:ilvl="5">
      <w:start w:val="1"/>
      <w:numFmt w:val="decimal"/>
      <w:isLgl w:val="false"/>
      <w:suff w:val="space"/>
      <w:lvlText w:val="%1.%2.%3.%4.%5.%6"/>
      <w:lvlJc w:val="left"/>
      <w:pPr>
        <w:pStyle w:val="888"/>
        <w:ind w:left="3060" w:firstLine="0"/>
      </w:pPr>
      <w:rPr>
        <w:rFonts w:hint="eastAsia"/>
      </w:rPr>
    </w:lvl>
    <w:lvl w:ilvl="6">
      <w:start w:val="1"/>
      <w:numFmt w:val="decimal"/>
      <w:isLgl w:val="false"/>
      <w:suff w:val="nothing"/>
      <w:lvlText w:val=""/>
      <w:lvlJc w:val="left"/>
      <w:pPr>
        <w:pStyle w:val="888"/>
        <w:ind w:left="3060" w:firstLine="0"/>
      </w:pPr>
      <w:rPr>
        <w:rFonts w:hint="eastAsia"/>
      </w:rPr>
    </w:lvl>
    <w:lvl w:ilvl="7">
      <w:start w:val="1"/>
      <w:numFmt w:val="decimal"/>
      <w:isLgl w:val="false"/>
      <w:suff w:val="nothing"/>
      <w:lvlText w:val=""/>
      <w:lvlJc w:val="left"/>
      <w:pPr>
        <w:pStyle w:val="888"/>
        <w:ind w:left="3060" w:firstLine="0"/>
      </w:pPr>
      <w:rPr>
        <w:rFonts w:hint="eastAsia"/>
      </w:rPr>
    </w:lvl>
    <w:lvl w:ilvl="8">
      <w:start w:val="1"/>
      <w:numFmt w:val="decimal"/>
      <w:isLgl w:val="false"/>
      <w:suff w:val="nothing"/>
      <w:lvlText w:val=""/>
      <w:lvlJc w:val="left"/>
      <w:pPr>
        <w:pStyle w:val="888"/>
        <w:ind w:left="3060" w:firstLine="0"/>
      </w:pPr>
      <w:rPr>
        <w:rFonts w:hint="eastAsia"/>
      </w:rPr>
    </w:lvl>
  </w:abstractNum>
  <w:abstractNum w:abstractNumId="4">
    <w:multiLevelType w:val="hybridMultilevel"/>
    <w:lvl w:ilvl="0">
      <w:start w:val="1"/>
      <w:numFmt w:val="decimal"/>
      <w:pStyle w:val="914"/>
      <w:isLgl w:val="false"/>
      <w:suff w:val="space"/>
      <w:lvlText w:val="%1."/>
      <w:lvlJc w:val="left"/>
      <w:pPr>
        <w:pStyle w:val="888"/>
        <w:ind w:left="1838" w:hanging="420"/>
      </w:pPr>
    </w:lvl>
    <w:lvl w:ilvl="1">
      <w:start w:val="1"/>
      <w:numFmt w:val="lowerLetter"/>
      <w:isLgl w:val="false"/>
      <w:suff w:val="tab"/>
      <w:lvlText w:val="%2)"/>
      <w:lvlJc w:val="left"/>
      <w:pPr>
        <w:pStyle w:val="888"/>
        <w:ind w:left="1320" w:hanging="420"/>
      </w:pPr>
    </w:lvl>
    <w:lvl w:ilvl="2">
      <w:start w:val="1"/>
      <w:numFmt w:val="lowerRoman"/>
      <w:isLgl w:val="false"/>
      <w:suff w:val="tab"/>
      <w:lvlText w:val="%3."/>
      <w:lvlJc w:val="right"/>
      <w:pPr>
        <w:pStyle w:val="888"/>
        <w:ind w:left="1740" w:hanging="420"/>
      </w:pPr>
    </w:lvl>
    <w:lvl w:ilvl="3">
      <w:start w:val="1"/>
      <w:numFmt w:val="decimal"/>
      <w:isLgl w:val="false"/>
      <w:suff w:val="tab"/>
      <w:lvlText w:val="%4."/>
      <w:lvlJc w:val="left"/>
      <w:pPr>
        <w:pStyle w:val="888"/>
        <w:ind w:left="2160" w:hanging="420"/>
      </w:pPr>
    </w:lvl>
    <w:lvl w:ilvl="4">
      <w:start w:val="1"/>
      <w:numFmt w:val="lowerLetter"/>
      <w:isLgl w:val="false"/>
      <w:suff w:val="tab"/>
      <w:lvlText w:val="%5)"/>
      <w:lvlJc w:val="left"/>
      <w:pPr>
        <w:pStyle w:val="888"/>
        <w:ind w:left="2580" w:hanging="420"/>
      </w:pPr>
    </w:lvl>
    <w:lvl w:ilvl="5">
      <w:start w:val="1"/>
      <w:numFmt w:val="lowerRoman"/>
      <w:isLgl w:val="false"/>
      <w:suff w:val="tab"/>
      <w:lvlText w:val="%6."/>
      <w:lvlJc w:val="right"/>
      <w:pPr>
        <w:pStyle w:val="888"/>
        <w:ind w:left="3000" w:hanging="420"/>
      </w:pPr>
    </w:lvl>
    <w:lvl w:ilvl="6">
      <w:start w:val="1"/>
      <w:numFmt w:val="decimal"/>
      <w:isLgl w:val="false"/>
      <w:suff w:val="tab"/>
      <w:lvlText w:val="%7."/>
      <w:lvlJc w:val="left"/>
      <w:pPr>
        <w:pStyle w:val="888"/>
        <w:ind w:left="3420" w:hanging="420"/>
      </w:pPr>
    </w:lvl>
    <w:lvl w:ilvl="7">
      <w:start w:val="1"/>
      <w:numFmt w:val="lowerLetter"/>
      <w:isLgl w:val="false"/>
      <w:suff w:val="tab"/>
      <w:lvlText w:val="%8)"/>
      <w:lvlJc w:val="left"/>
      <w:pPr>
        <w:pStyle w:val="888"/>
        <w:ind w:left="3840" w:hanging="420"/>
      </w:pPr>
    </w:lvl>
    <w:lvl w:ilvl="8">
      <w:start w:val="1"/>
      <w:numFmt w:val="lowerRoman"/>
      <w:isLgl w:val="false"/>
      <w:suff w:val="tab"/>
      <w:lvlText w:val="%9."/>
      <w:lvlJc w:val="right"/>
      <w:pPr>
        <w:pStyle w:val="888"/>
        <w:ind w:left="4260" w:hanging="420"/>
      </w:pPr>
    </w:lvl>
  </w:abstractNum>
  <w:abstractNum w:abstractNumId="5">
    <w:multiLevelType w:val="hybridMultilevel"/>
    <w:lvl w:ilvl="0">
      <w:start w:val="1"/>
      <w:numFmt w:val="decimal"/>
      <w:isLgl w:val="false"/>
      <w:suff w:val="tab"/>
      <w:lvlText w:val="%1"/>
      <w:lvlJc w:val="left"/>
      <w:pPr>
        <w:pStyle w:val="888"/>
        <w:ind w:left="432" w:hanging="432"/>
        <w:tabs>
          <w:tab w:val="num" w:pos="432" w:leader="none"/>
        </w:tabs>
      </w:pPr>
    </w:lvl>
    <w:lvl w:ilvl="1">
      <w:start w:val="1"/>
      <w:numFmt w:val="decimal"/>
      <w:isLgl w:val="false"/>
      <w:suff w:val="tab"/>
      <w:lvlText w:val="%1.%2"/>
      <w:lvlJc w:val="left"/>
      <w:pPr>
        <w:pStyle w:val="888"/>
        <w:ind w:left="576" w:hanging="576"/>
        <w:tabs>
          <w:tab w:val="num" w:pos="576" w:leader="none"/>
        </w:tabs>
      </w:pPr>
    </w:lvl>
    <w:lvl w:ilvl="2">
      <w:start w:val="1"/>
      <w:numFmt w:val="decimal"/>
      <w:pStyle w:val="891"/>
      <w:isLgl w:val="false"/>
      <w:suff w:val="tab"/>
      <w:lvlText w:val="%1.%2.%3"/>
      <w:lvlJc w:val="left"/>
      <w:pPr>
        <w:pStyle w:val="888"/>
        <w:ind w:left="720" w:hanging="720"/>
        <w:tabs>
          <w:tab w:val="num" w:pos="720" w:leader="none"/>
        </w:tabs>
      </w:pPr>
    </w:lvl>
    <w:lvl w:ilvl="3">
      <w:start w:val="1"/>
      <w:numFmt w:val="decimal"/>
      <w:isLgl w:val="false"/>
      <w:suff w:val="tab"/>
      <w:lvlText w:val="%1.%2.%3.%4"/>
      <w:lvlJc w:val="left"/>
      <w:pPr>
        <w:pStyle w:val="888"/>
        <w:ind w:left="864" w:hanging="864"/>
        <w:tabs>
          <w:tab w:val="num" w:pos="864" w:leader="none"/>
        </w:tabs>
      </w:pPr>
    </w:lvl>
    <w:lvl w:ilvl="4">
      <w:start w:val="1"/>
      <w:numFmt w:val="decimal"/>
      <w:isLgl w:val="false"/>
      <w:suff w:val="tab"/>
      <w:lvlText w:val="%1.%2.%3.%4.%5"/>
      <w:lvlJc w:val="left"/>
      <w:pPr>
        <w:pStyle w:val="888"/>
        <w:ind w:left="1008" w:hanging="1008"/>
        <w:tabs>
          <w:tab w:val="num" w:pos="1008" w:leader="none"/>
        </w:tabs>
      </w:pPr>
    </w:lvl>
    <w:lvl w:ilvl="5">
      <w:start w:val="1"/>
      <w:numFmt w:val="decimal"/>
      <w:isLgl w:val="false"/>
      <w:suff w:val="tab"/>
      <w:lvlText w:val="%1.%2.%3.%4.%5.%6"/>
      <w:lvlJc w:val="left"/>
      <w:pPr>
        <w:pStyle w:val="888"/>
        <w:ind w:left="1152" w:hanging="1152"/>
        <w:tabs>
          <w:tab w:val="num" w:pos="1152" w:leader="none"/>
        </w:tabs>
      </w:pPr>
    </w:lvl>
    <w:lvl w:ilvl="6">
      <w:start w:val="1"/>
      <w:numFmt w:val="decimal"/>
      <w:isLgl w:val="false"/>
      <w:suff w:val="tab"/>
      <w:lvlText w:val="%1.%2.%3.%4.%5.%6.%7"/>
      <w:lvlJc w:val="left"/>
      <w:pPr>
        <w:pStyle w:val="888"/>
        <w:ind w:left="1296" w:hanging="1296"/>
        <w:tabs>
          <w:tab w:val="num" w:pos="1296" w:leader="none"/>
        </w:tabs>
      </w:pPr>
    </w:lvl>
    <w:lvl w:ilvl="7">
      <w:start w:val="1"/>
      <w:numFmt w:val="decimal"/>
      <w:isLgl w:val="false"/>
      <w:suff w:val="tab"/>
      <w:lvlText w:val="%1.%2.%3.%4.%5.%6.%7.%8"/>
      <w:lvlJc w:val="left"/>
      <w:pPr>
        <w:pStyle w:val="888"/>
        <w:ind w:left="1440" w:hanging="1440"/>
        <w:tabs>
          <w:tab w:val="num" w:pos="1440" w:leader="none"/>
        </w:tabs>
      </w:pPr>
    </w:lvl>
    <w:lvl w:ilvl="8">
      <w:start w:val="1"/>
      <w:numFmt w:val="decimal"/>
      <w:isLgl w:val="false"/>
      <w:suff w:val="tab"/>
      <w:lvlText w:val="%1.%2.%3.%4.%5.%6.%7.%8.%9"/>
      <w:lvlJc w:val="left"/>
      <w:pPr>
        <w:pStyle w:val="888"/>
        <w:ind w:left="1584" w:hanging="1584"/>
        <w:tabs>
          <w:tab w:val="num" w:pos="1584" w:leader="none"/>
        </w:tabs>
      </w:pPr>
    </w:lvl>
  </w:abstractNum>
  <w:abstractNum w:abstractNumId="6">
    <w:multiLevelType w:val="hybridMultilevel"/>
    <w:lvl w:ilvl="0">
      <w:start w:val="1"/>
      <w:numFmt w:val="decimal"/>
      <w:pStyle w:val="1175"/>
      <w:isLgl w:val="false"/>
      <w:suff w:val="tab"/>
      <w:lvlText w:val="%1."/>
      <w:lvlJc w:val="left"/>
      <w:pPr>
        <w:pStyle w:val="888"/>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888"/>
        <w:ind w:left="1320" w:hanging="420"/>
      </w:pPr>
    </w:lvl>
    <w:lvl w:ilvl="2">
      <w:start w:val="1"/>
      <w:numFmt w:val="lowerRoman"/>
      <w:isLgl w:val="false"/>
      <w:suff w:val="tab"/>
      <w:lvlText w:val="%3."/>
      <w:lvlJc w:val="right"/>
      <w:pPr>
        <w:pStyle w:val="888"/>
        <w:ind w:left="1740" w:hanging="420"/>
      </w:pPr>
    </w:lvl>
    <w:lvl w:ilvl="3">
      <w:start w:val="1"/>
      <w:numFmt w:val="decimal"/>
      <w:isLgl w:val="false"/>
      <w:suff w:val="tab"/>
      <w:lvlText w:val="%4."/>
      <w:lvlJc w:val="left"/>
      <w:pPr>
        <w:pStyle w:val="888"/>
        <w:ind w:left="2160" w:hanging="420"/>
      </w:pPr>
    </w:lvl>
    <w:lvl w:ilvl="4">
      <w:start w:val="1"/>
      <w:numFmt w:val="lowerLetter"/>
      <w:isLgl w:val="false"/>
      <w:suff w:val="tab"/>
      <w:lvlText w:val="%5)"/>
      <w:lvlJc w:val="left"/>
      <w:pPr>
        <w:pStyle w:val="888"/>
        <w:ind w:left="2580" w:hanging="420"/>
      </w:pPr>
    </w:lvl>
    <w:lvl w:ilvl="5">
      <w:start w:val="1"/>
      <w:numFmt w:val="lowerRoman"/>
      <w:isLgl w:val="false"/>
      <w:suff w:val="tab"/>
      <w:lvlText w:val="%6."/>
      <w:lvlJc w:val="right"/>
      <w:pPr>
        <w:pStyle w:val="888"/>
        <w:ind w:left="3000" w:hanging="420"/>
      </w:pPr>
    </w:lvl>
    <w:lvl w:ilvl="6">
      <w:start w:val="1"/>
      <w:numFmt w:val="decimal"/>
      <w:isLgl w:val="false"/>
      <w:suff w:val="tab"/>
      <w:lvlText w:val="%7."/>
      <w:lvlJc w:val="left"/>
      <w:pPr>
        <w:pStyle w:val="888"/>
        <w:ind w:left="3420" w:hanging="420"/>
      </w:pPr>
    </w:lvl>
    <w:lvl w:ilvl="7">
      <w:start w:val="1"/>
      <w:numFmt w:val="lowerLetter"/>
      <w:isLgl w:val="false"/>
      <w:suff w:val="tab"/>
      <w:lvlText w:val="%8)"/>
      <w:lvlJc w:val="left"/>
      <w:pPr>
        <w:pStyle w:val="888"/>
        <w:ind w:left="3840" w:hanging="420"/>
      </w:pPr>
    </w:lvl>
    <w:lvl w:ilvl="8">
      <w:start w:val="1"/>
      <w:numFmt w:val="lowerRoman"/>
      <w:isLgl w:val="false"/>
      <w:suff w:val="tab"/>
      <w:lvlText w:val="%9."/>
      <w:lvlJc w:val="right"/>
      <w:pPr>
        <w:pStyle w:val="888"/>
        <w:ind w:left="4260" w:hanging="420"/>
      </w:pPr>
    </w:lvl>
  </w:abstractNum>
  <w:num w:numId="1">
    <w:abstractNumId w:val="5"/>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8"/>
    <w:next w:val="888"/>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8"/>
    <w:next w:val="888"/>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8"/>
    <w:next w:val="888"/>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8"/>
    <w:next w:val="888"/>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8"/>
    <w:next w:val="888"/>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8"/>
    <w:next w:val="888"/>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8"/>
    <w:next w:val="888"/>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8"/>
    <w:next w:val="888"/>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8"/>
    <w:next w:val="888"/>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900"/>
    <w:link w:val="888"/>
    <w:qFormat/>
    <w:pPr>
      <w:jc w:val="both"/>
      <w:widowControl w:val="off"/>
    </w:pPr>
    <w:rPr>
      <w:sz w:val="21"/>
      <w:szCs w:val="24"/>
      <w:lang w:val="en-US" w:eastAsia="zh-CN" w:bidi="ar-SA"/>
    </w:rPr>
  </w:style>
  <w:style w:type="paragraph" w:styleId="889">
    <w:name w:val="标题 1"/>
    <w:basedOn w:val="888"/>
    <w:next w:val="888"/>
    <w:link w:val="904"/>
    <w:qFormat/>
    <w:pPr>
      <w:keepLines/>
      <w:keepNext/>
      <w:spacing w:before="340" w:after="330" w:line="578" w:lineRule="auto"/>
      <w:outlineLvl w:val="0"/>
    </w:pPr>
    <w:rPr>
      <w:rFonts w:ascii="宋体"/>
      <w:b/>
      <w:color w:val="000000"/>
      <w:sz w:val="44"/>
      <w:szCs w:val="20"/>
    </w:rPr>
  </w:style>
  <w:style w:type="paragraph" w:styleId="890">
    <w:name w:val="标题 2"/>
    <w:basedOn w:val="888"/>
    <w:next w:val="888"/>
    <w:link w:val="905"/>
    <w:qFormat/>
    <w:pPr>
      <w:keepLines/>
      <w:keepNext/>
      <w:spacing w:before="260" w:after="260" w:line="413" w:lineRule="auto"/>
      <w:outlineLvl w:val="1"/>
    </w:pPr>
    <w:rPr>
      <w:rFonts w:ascii="Arial" w:hAnsi="Arial" w:eastAsia="黑体"/>
      <w:b/>
      <w:sz w:val="32"/>
      <w:szCs w:val="20"/>
    </w:rPr>
  </w:style>
  <w:style w:type="paragraph" w:styleId="891">
    <w:name w:val="标题 3"/>
    <w:basedOn w:val="888"/>
    <w:next w:val="888"/>
    <w:link w:val="90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2">
    <w:name w:val="标题 4"/>
    <w:basedOn w:val="888"/>
    <w:next w:val="888"/>
    <w:link w:val="907"/>
    <w:qFormat/>
    <w:pPr>
      <w:numPr>
        <w:ilvl w:val="3"/>
        <w:numId w:val="2"/>
      </w:numPr>
      <w:jc w:val="left"/>
      <w:keepLines/>
      <w:keepNext/>
      <w:spacing w:line="376" w:lineRule="auto"/>
      <w:outlineLvl w:val="3"/>
    </w:pPr>
    <w:rPr>
      <w:rFonts w:ascii="Arial" w:hAnsi="Arial" w:eastAsia="楷体"/>
      <w:b/>
      <w:bCs/>
      <w:sz w:val="28"/>
      <w:szCs w:val="28"/>
    </w:rPr>
  </w:style>
  <w:style w:type="paragraph" w:styleId="893">
    <w:name w:val="标题 5"/>
    <w:basedOn w:val="888"/>
    <w:next w:val="888"/>
    <w:link w:val="908"/>
    <w:qFormat/>
    <w:pPr>
      <w:keepLines/>
      <w:keepNext/>
      <w:spacing w:before="280" w:after="290" w:line="376" w:lineRule="auto"/>
      <w:outlineLvl w:val="4"/>
    </w:pPr>
    <w:rPr>
      <w:b/>
      <w:bCs/>
      <w:sz w:val="28"/>
      <w:szCs w:val="28"/>
    </w:rPr>
  </w:style>
  <w:style w:type="paragraph" w:styleId="894">
    <w:name w:val="标题 6"/>
    <w:basedOn w:val="888"/>
    <w:next w:val="888"/>
    <w:link w:val="909"/>
    <w:qFormat/>
    <w:pPr>
      <w:keepLines/>
      <w:keepNext/>
      <w:spacing w:before="240" w:after="64" w:line="320" w:lineRule="auto"/>
      <w:outlineLvl w:val="5"/>
    </w:pPr>
    <w:rPr>
      <w:rFonts w:ascii="Cambria" w:hAnsi="Cambria"/>
      <w:b/>
      <w:bCs/>
      <w:sz w:val="24"/>
    </w:rPr>
  </w:style>
  <w:style w:type="paragraph" w:styleId="895">
    <w:name w:val="标题 7"/>
    <w:basedOn w:val="888"/>
    <w:next w:val="888"/>
    <w:link w:val="91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96">
    <w:name w:val="标题 8"/>
    <w:basedOn w:val="888"/>
    <w:next w:val="888"/>
    <w:link w:val="911"/>
    <w:qFormat/>
    <w:pPr>
      <w:keepLines/>
      <w:keepNext/>
      <w:spacing w:before="240" w:after="64" w:line="317" w:lineRule="auto"/>
      <w:outlineLvl w:val="7"/>
    </w:pPr>
    <w:rPr>
      <w:rFonts w:ascii="Cambria" w:hAnsi="Cambria"/>
      <w:sz w:val="24"/>
    </w:rPr>
  </w:style>
  <w:style w:type="paragraph" w:styleId="897">
    <w:name w:val="标题 9"/>
    <w:basedOn w:val="888"/>
    <w:next w:val="888"/>
    <w:link w:val="912"/>
    <w:qFormat/>
    <w:pPr>
      <w:keepLines/>
      <w:keepNext/>
      <w:spacing w:before="240" w:after="64" w:line="317" w:lineRule="auto"/>
      <w:outlineLvl w:val="8"/>
    </w:pPr>
    <w:rPr>
      <w:rFonts w:ascii="Cambria" w:hAnsi="Cambria"/>
      <w:szCs w:val="21"/>
    </w:rPr>
  </w:style>
  <w:style w:type="character" w:styleId="898">
    <w:name w:val="默认段落字体"/>
    <w:next w:val="898"/>
    <w:link w:val="888"/>
    <w:semiHidden/>
  </w:style>
  <w:style w:type="table" w:styleId="899">
    <w:name w:val="普通表格"/>
    <w:next w:val="899"/>
    <w:link w:val="888"/>
    <w:semiHidden/>
    <w:tblPr/>
  </w:style>
  <w:style w:type="paragraph" w:styleId="900">
    <w:name w:val="正文首行缩进"/>
    <w:basedOn w:val="901"/>
    <w:next w:val="900"/>
    <w:link w:val="903"/>
    <w:qFormat/>
    <w:pPr>
      <w:ind w:firstLine="420"/>
      <w:jc w:val="both"/>
      <w:spacing w:after="120"/>
    </w:pPr>
    <w:rPr>
      <w:sz w:val="21"/>
    </w:rPr>
  </w:style>
  <w:style w:type="paragraph" w:styleId="901">
    <w:name w:val="正文文本"/>
    <w:basedOn w:val="888"/>
    <w:next w:val="901"/>
    <w:link w:val="902"/>
    <w:qFormat/>
    <w:pPr>
      <w:jc w:val="center"/>
    </w:pPr>
    <w:rPr>
      <w:rFonts w:eastAsia="仿宋_GB2312"/>
      <w:sz w:val="28"/>
    </w:rPr>
  </w:style>
  <w:style w:type="character" w:styleId="902">
    <w:name w:val="正文文本 字符1"/>
    <w:next w:val="902"/>
    <w:link w:val="901"/>
    <w:qFormat/>
    <w:rPr>
      <w:rFonts w:eastAsia="仿宋_GB2312"/>
      <w:sz w:val="28"/>
      <w:szCs w:val="24"/>
    </w:rPr>
  </w:style>
  <w:style w:type="character" w:styleId="903">
    <w:name w:val="正文文本首行缩进 字符1"/>
    <w:next w:val="903"/>
    <w:link w:val="900"/>
    <w:rPr>
      <w:rFonts w:eastAsia="仿宋_GB2312"/>
      <w:sz w:val="21"/>
      <w:szCs w:val="24"/>
    </w:rPr>
  </w:style>
  <w:style w:type="character" w:styleId="904">
    <w:name w:val="标题 1 字符1"/>
    <w:next w:val="904"/>
    <w:link w:val="889"/>
    <w:qFormat/>
    <w:rPr>
      <w:rFonts w:ascii="宋体"/>
      <w:b/>
      <w:color w:val="000000"/>
      <w:sz w:val="44"/>
    </w:rPr>
  </w:style>
  <w:style w:type="character" w:styleId="905">
    <w:name w:val="标题 2 字符1"/>
    <w:next w:val="905"/>
    <w:link w:val="890"/>
    <w:qFormat/>
    <w:rPr>
      <w:rFonts w:ascii="Arial" w:hAnsi="Arial" w:eastAsia="黑体"/>
      <w:b/>
      <w:sz w:val="32"/>
      <w:lang w:val="en-US" w:eastAsia="zh-CN" w:bidi="ar-SA"/>
    </w:rPr>
  </w:style>
  <w:style w:type="character" w:styleId="906">
    <w:name w:val="标题 3 字符1"/>
    <w:next w:val="906"/>
    <w:link w:val="891"/>
    <w:qFormat/>
    <w:rPr>
      <w:rFonts w:ascii="宋体"/>
      <w:b/>
      <w:color w:val="000000"/>
      <w:sz w:val="32"/>
    </w:rPr>
  </w:style>
  <w:style w:type="character" w:styleId="907">
    <w:name w:val="标题 4 字符1"/>
    <w:next w:val="907"/>
    <w:link w:val="892"/>
    <w:rPr>
      <w:rFonts w:ascii="Arial" w:hAnsi="Arial" w:eastAsia="楷体"/>
      <w:b/>
      <w:bCs/>
      <w:sz w:val="28"/>
      <w:szCs w:val="28"/>
    </w:rPr>
  </w:style>
  <w:style w:type="character" w:styleId="908">
    <w:name w:val="标题 5 字符1"/>
    <w:next w:val="908"/>
    <w:link w:val="893"/>
    <w:qFormat/>
    <w:rPr>
      <w:b/>
      <w:bCs/>
      <w:sz w:val="28"/>
      <w:szCs w:val="28"/>
    </w:rPr>
  </w:style>
  <w:style w:type="character" w:styleId="909">
    <w:name w:val="标题 6 字符1"/>
    <w:next w:val="909"/>
    <w:link w:val="894"/>
    <w:qFormat/>
    <w:rPr>
      <w:rFonts w:ascii="Cambria" w:hAnsi="Cambria"/>
      <w:b/>
      <w:bCs/>
      <w:sz w:val="24"/>
      <w:szCs w:val="24"/>
    </w:rPr>
  </w:style>
  <w:style w:type="character" w:styleId="910">
    <w:name w:val="标题 7 字符1"/>
    <w:next w:val="910"/>
    <w:link w:val="895"/>
    <w:qFormat/>
    <w:rPr>
      <w:rFonts w:ascii="仿宋_GB2312" w:hAnsi="仿宋_GB2312" w:eastAsia="仿宋_GB2312"/>
      <w:b/>
      <w:bCs/>
      <w:sz w:val="24"/>
      <w:szCs w:val="24"/>
    </w:rPr>
  </w:style>
  <w:style w:type="character" w:styleId="911">
    <w:name w:val="标题 8 字符1"/>
    <w:next w:val="911"/>
    <w:link w:val="896"/>
    <w:qFormat/>
    <w:rPr>
      <w:rFonts w:ascii="Cambria" w:hAnsi="Cambria"/>
      <w:sz w:val="24"/>
      <w:szCs w:val="24"/>
    </w:rPr>
  </w:style>
  <w:style w:type="character" w:styleId="912">
    <w:name w:val="标题 9 字符1"/>
    <w:next w:val="912"/>
    <w:link w:val="897"/>
    <w:qFormat/>
    <w:rPr>
      <w:rFonts w:ascii="Cambria" w:hAnsi="Cambria"/>
      <w:sz w:val="21"/>
      <w:szCs w:val="21"/>
    </w:rPr>
  </w:style>
  <w:style w:type="paragraph" w:styleId="913">
    <w:name w:val="目录 7"/>
    <w:basedOn w:val="888"/>
    <w:next w:val="888"/>
    <w:link w:val="888"/>
    <w:qFormat/>
    <w:pPr>
      <w:ind w:left="2520"/>
    </w:pPr>
    <w:rPr>
      <w:rFonts w:ascii="Calibri" w:hAnsi="Calibri"/>
      <w:szCs w:val="22"/>
    </w:rPr>
  </w:style>
  <w:style w:type="paragraph" w:styleId="914">
    <w:name w:val="列表编号 2"/>
    <w:basedOn w:val="888"/>
    <w:next w:val="914"/>
    <w:link w:val="888"/>
    <w:pPr>
      <w:numPr>
        <w:ilvl w:val="0"/>
        <w:numId w:val="3"/>
      </w:numPr>
      <w:ind w:firstLine="0"/>
      <w:tabs>
        <w:tab w:val="left" w:pos="780" w:leader="none"/>
      </w:tabs>
    </w:pPr>
  </w:style>
  <w:style w:type="paragraph" w:styleId="915">
    <w:name w:val="正文缩进"/>
    <w:basedOn w:val="888"/>
    <w:next w:val="915"/>
    <w:link w:val="916"/>
    <w:qFormat/>
    <w:pPr>
      <w:ind w:firstLine="420"/>
    </w:pPr>
  </w:style>
  <w:style w:type="character" w:styleId="916">
    <w:name w:val="正文缩进 字符"/>
    <w:next w:val="916"/>
    <w:link w:val="915"/>
    <w:qFormat/>
    <w:rPr>
      <w:sz w:val="21"/>
      <w:szCs w:val="24"/>
    </w:rPr>
  </w:style>
  <w:style w:type="paragraph" w:styleId="917">
    <w:name w:val="题注"/>
    <w:basedOn w:val="888"/>
    <w:next w:val="888"/>
    <w:link w:val="888"/>
    <w:qFormat/>
    <w:pPr>
      <w:jc w:val="center"/>
      <w:spacing w:line="360" w:lineRule="auto"/>
    </w:pPr>
    <w:rPr>
      <w:rFonts w:ascii="Arial" w:hAnsi="Arial" w:cs="Arial"/>
      <w:sz w:val="24"/>
      <w:szCs w:val="20"/>
    </w:rPr>
  </w:style>
  <w:style w:type="paragraph" w:styleId="918">
    <w:name w:val="文档结构图"/>
    <w:basedOn w:val="888"/>
    <w:next w:val="918"/>
    <w:link w:val="919"/>
    <w:qFormat/>
    <w:pPr>
      <w:shd w:val="clear" w:color="auto" w:fill="000080"/>
    </w:pPr>
  </w:style>
  <w:style w:type="character" w:styleId="919">
    <w:name w:val="文档结构图 字符"/>
    <w:next w:val="919"/>
    <w:link w:val="918"/>
    <w:qFormat/>
    <w:rPr>
      <w:sz w:val="21"/>
      <w:szCs w:val="24"/>
      <w:shd w:val="clear" w:color="auto" w:fill="000080"/>
    </w:rPr>
  </w:style>
  <w:style w:type="paragraph" w:styleId="920">
    <w:name w:val="引文目录标题"/>
    <w:basedOn w:val="888"/>
    <w:next w:val="888"/>
    <w:link w:val="888"/>
    <w:uiPriority w:val="99"/>
    <w:unhideWhenUsed/>
    <w:qFormat/>
    <w:pPr>
      <w:spacing w:before="120"/>
    </w:pPr>
    <w:rPr>
      <w:rFonts w:ascii="Arial" w:hAnsi="Arial" w:cs="宋体"/>
      <w:sz w:val="24"/>
    </w:rPr>
  </w:style>
  <w:style w:type="paragraph" w:styleId="921">
    <w:name w:val="批注文字"/>
    <w:basedOn w:val="888"/>
    <w:next w:val="921"/>
    <w:link w:val="922"/>
    <w:qFormat/>
    <w:pPr>
      <w:jc w:val="left"/>
    </w:pPr>
  </w:style>
  <w:style w:type="character" w:styleId="922">
    <w:name w:val="批注文字 字符1"/>
    <w:next w:val="922"/>
    <w:link w:val="921"/>
    <w:rPr>
      <w:sz w:val="21"/>
      <w:szCs w:val="24"/>
    </w:rPr>
  </w:style>
  <w:style w:type="paragraph" w:styleId="923">
    <w:name w:val="正文文本 3"/>
    <w:basedOn w:val="888"/>
    <w:next w:val="923"/>
    <w:link w:val="888"/>
    <w:qFormat/>
    <w:pPr>
      <w:jc w:val="center"/>
    </w:pPr>
    <w:rPr>
      <w:rFonts w:eastAsia="黑体"/>
      <w:sz w:val="72"/>
    </w:rPr>
  </w:style>
  <w:style w:type="paragraph" w:styleId="924">
    <w:name w:val="正文文本缩进"/>
    <w:basedOn w:val="888"/>
    <w:next w:val="924"/>
    <w:link w:val="925"/>
    <w:qFormat/>
    <w:pPr>
      <w:ind w:left="420"/>
      <w:spacing w:after="120"/>
    </w:pPr>
  </w:style>
  <w:style w:type="character" w:styleId="925">
    <w:name w:val="正文文本缩进 字符"/>
    <w:next w:val="925"/>
    <w:link w:val="924"/>
    <w:qFormat/>
    <w:rPr>
      <w:sz w:val="21"/>
      <w:szCs w:val="24"/>
    </w:rPr>
  </w:style>
  <w:style w:type="paragraph" w:styleId="926">
    <w:name w:val="文本块"/>
    <w:basedOn w:val="888"/>
    <w:next w:val="926"/>
    <w:link w:val="888"/>
    <w:qFormat/>
    <w:pPr>
      <w:ind w:left="420" w:right="33"/>
      <w:jc w:val="left"/>
    </w:pPr>
    <w:rPr>
      <w:sz w:val="24"/>
      <w:szCs w:val="20"/>
    </w:rPr>
  </w:style>
  <w:style w:type="paragraph" w:styleId="927">
    <w:name w:val="索引 4"/>
    <w:basedOn w:val="888"/>
    <w:next w:val="888"/>
    <w:link w:val="888"/>
    <w:qFormat/>
    <w:pPr>
      <w:ind w:left="600"/>
    </w:pPr>
  </w:style>
  <w:style w:type="paragraph" w:styleId="928">
    <w:name w:val="目录 5"/>
    <w:basedOn w:val="888"/>
    <w:next w:val="888"/>
    <w:link w:val="888"/>
    <w:qFormat/>
    <w:pPr>
      <w:ind w:left="1680"/>
    </w:pPr>
  </w:style>
  <w:style w:type="paragraph" w:styleId="929">
    <w:name w:val="目录 3"/>
    <w:basedOn w:val="888"/>
    <w:next w:val="888"/>
    <w:link w:val="888"/>
    <w:uiPriority w:val="39"/>
    <w:qFormat/>
    <w:pPr>
      <w:ind w:left="840"/>
    </w:pPr>
  </w:style>
  <w:style w:type="paragraph" w:styleId="930">
    <w:name w:val="纯文本"/>
    <w:basedOn w:val="888"/>
    <w:next w:val="930"/>
    <w:link w:val="931"/>
    <w:qFormat/>
    <w:rPr>
      <w:rFonts w:ascii="宋体" w:hAnsi="Courier New"/>
      <w:szCs w:val="20"/>
    </w:rPr>
  </w:style>
  <w:style w:type="character" w:styleId="931">
    <w:name w:val="纯文本 字符1"/>
    <w:next w:val="931"/>
    <w:link w:val="930"/>
    <w:qFormat/>
    <w:rPr>
      <w:rFonts w:ascii="宋体" w:hAnsi="Courier New" w:eastAsia="宋体"/>
      <w:sz w:val="21"/>
      <w:lang w:val="en-US" w:eastAsia="zh-CN" w:bidi="ar-SA"/>
    </w:rPr>
  </w:style>
  <w:style w:type="paragraph" w:styleId="932">
    <w:name w:val="列表项目符号 5"/>
    <w:basedOn w:val="888"/>
    <w:next w:val="932"/>
    <w:link w:val="888"/>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933">
    <w:name w:val="目录 8"/>
    <w:basedOn w:val="888"/>
    <w:next w:val="888"/>
    <w:link w:val="888"/>
    <w:qFormat/>
    <w:pPr>
      <w:ind w:left="2940"/>
    </w:pPr>
    <w:rPr>
      <w:rFonts w:ascii="Calibri" w:hAnsi="Calibri"/>
      <w:szCs w:val="22"/>
    </w:rPr>
  </w:style>
  <w:style w:type="paragraph" w:styleId="934">
    <w:name w:val="日期"/>
    <w:basedOn w:val="888"/>
    <w:next w:val="888"/>
    <w:link w:val="935"/>
    <w:qFormat/>
    <w:pPr>
      <w:ind w:left="100"/>
    </w:pPr>
    <w:rPr>
      <w:rFonts w:ascii="黑体" w:eastAsia="黑体"/>
      <w:sz w:val="72"/>
    </w:rPr>
  </w:style>
  <w:style w:type="character" w:styleId="935">
    <w:name w:val="日期 字符"/>
    <w:next w:val="935"/>
    <w:link w:val="934"/>
    <w:qFormat/>
    <w:rPr>
      <w:rFonts w:ascii="黑体" w:eastAsia="黑体"/>
      <w:sz w:val="72"/>
      <w:szCs w:val="24"/>
    </w:rPr>
  </w:style>
  <w:style w:type="paragraph" w:styleId="936">
    <w:name w:val="正文文本缩进 2"/>
    <w:basedOn w:val="888"/>
    <w:next w:val="936"/>
    <w:link w:val="888"/>
    <w:qFormat/>
    <w:pPr>
      <w:ind w:right="-2" w:firstLine="540"/>
      <w:tabs>
        <w:tab w:val="left" w:pos="9741" w:leader="none"/>
      </w:tabs>
    </w:pPr>
    <w:rPr>
      <w:rFonts w:eastAsia="仿宋_GB2312"/>
      <w:sz w:val="28"/>
    </w:rPr>
  </w:style>
  <w:style w:type="paragraph" w:styleId="937">
    <w:name w:val="批注框文本"/>
    <w:basedOn w:val="888"/>
    <w:next w:val="937"/>
    <w:link w:val="938"/>
    <w:qFormat/>
    <w:rPr>
      <w:sz w:val="18"/>
      <w:szCs w:val="18"/>
    </w:rPr>
  </w:style>
  <w:style w:type="character" w:styleId="938">
    <w:name w:val="批注框文本 字符1"/>
    <w:next w:val="938"/>
    <w:link w:val="937"/>
    <w:qFormat/>
    <w:rPr>
      <w:sz w:val="18"/>
      <w:szCs w:val="18"/>
    </w:rPr>
  </w:style>
  <w:style w:type="paragraph" w:styleId="939">
    <w:name w:val="页脚"/>
    <w:basedOn w:val="888"/>
    <w:next w:val="939"/>
    <w:link w:val="940"/>
    <w:uiPriority w:val="99"/>
    <w:qFormat/>
    <w:pPr>
      <w:jc w:val="left"/>
      <w:tabs>
        <w:tab w:val="center" w:pos="4153" w:leader="none"/>
        <w:tab w:val="right" w:pos="8306" w:leader="none"/>
      </w:tabs>
    </w:pPr>
    <w:rPr>
      <w:sz w:val="18"/>
      <w:szCs w:val="18"/>
    </w:rPr>
  </w:style>
  <w:style w:type="character" w:styleId="940">
    <w:name w:val="页脚 字符1"/>
    <w:next w:val="940"/>
    <w:link w:val="939"/>
    <w:uiPriority w:val="99"/>
    <w:qFormat/>
    <w:rPr>
      <w:rFonts w:eastAsia="宋体"/>
      <w:sz w:val="18"/>
      <w:szCs w:val="18"/>
      <w:lang w:val="en-US" w:eastAsia="zh-CN" w:bidi="ar-SA"/>
    </w:rPr>
  </w:style>
  <w:style w:type="paragraph" w:styleId="941">
    <w:name w:val="页眉"/>
    <w:basedOn w:val="888"/>
    <w:next w:val="941"/>
    <w:link w:val="942"/>
    <w:qFormat/>
    <w:pPr>
      <w:jc w:val="center"/>
      <w:tabs>
        <w:tab w:val="center" w:pos="4153" w:leader="none"/>
        <w:tab w:val="right" w:pos="8306" w:leader="none"/>
      </w:tabs>
      <w:pBdr>
        <w:bottom w:val="single" w:color="000000" w:sz="6" w:space="1"/>
      </w:pBdr>
    </w:pPr>
    <w:rPr>
      <w:sz w:val="18"/>
      <w:szCs w:val="18"/>
    </w:rPr>
  </w:style>
  <w:style w:type="character" w:styleId="942">
    <w:name w:val="页眉 字符1"/>
    <w:next w:val="942"/>
    <w:link w:val="941"/>
    <w:qFormat/>
    <w:rPr>
      <w:rFonts w:eastAsia="宋体"/>
      <w:sz w:val="18"/>
      <w:szCs w:val="18"/>
      <w:lang w:val="en-US" w:eastAsia="zh-CN" w:bidi="ar-SA"/>
    </w:rPr>
  </w:style>
  <w:style w:type="paragraph" w:styleId="943">
    <w:name w:val="目录 1"/>
    <w:basedOn w:val="888"/>
    <w:next w:val="888"/>
    <w:link w:val="888"/>
    <w:uiPriority w:val="39"/>
    <w:qFormat/>
  </w:style>
  <w:style w:type="paragraph" w:styleId="944">
    <w:name w:val="目录 4"/>
    <w:basedOn w:val="888"/>
    <w:next w:val="888"/>
    <w:link w:val="888"/>
    <w:qFormat/>
    <w:pPr>
      <w:ind w:left="1260"/>
    </w:pPr>
  </w:style>
  <w:style w:type="paragraph" w:styleId="945">
    <w:name w:val="副标题"/>
    <w:basedOn w:val="888"/>
    <w:next w:val="888"/>
    <w:link w:val="946"/>
    <w:qFormat/>
    <w:pPr>
      <w:jc w:val="center"/>
      <w:spacing w:before="240" w:after="60" w:line="312" w:lineRule="auto"/>
      <w:outlineLvl w:val="1"/>
    </w:pPr>
    <w:rPr>
      <w:rFonts w:ascii="Cambria" w:hAnsi="Cambria"/>
      <w:b/>
      <w:bCs/>
      <w:sz w:val="32"/>
      <w:szCs w:val="32"/>
    </w:rPr>
  </w:style>
  <w:style w:type="character" w:styleId="946">
    <w:name w:val="副标题 字符"/>
    <w:next w:val="946"/>
    <w:link w:val="945"/>
    <w:qFormat/>
    <w:rPr>
      <w:rFonts w:ascii="Cambria" w:hAnsi="Cambria"/>
      <w:b/>
      <w:bCs/>
      <w:sz w:val="32"/>
      <w:szCs w:val="32"/>
    </w:rPr>
  </w:style>
  <w:style w:type="paragraph" w:styleId="947">
    <w:name w:val="列表"/>
    <w:basedOn w:val="888"/>
    <w:next w:val="947"/>
    <w:link w:val="888"/>
    <w:uiPriority w:val="99"/>
    <w:unhideWhenUsed/>
    <w:qFormat/>
    <w:pPr>
      <w:contextualSpacing/>
      <w:ind w:left="200" w:hanging="200"/>
    </w:pPr>
  </w:style>
  <w:style w:type="paragraph" w:styleId="948">
    <w:name w:val="脚注文本"/>
    <w:basedOn w:val="888"/>
    <w:next w:val="948"/>
    <w:link w:val="949"/>
    <w:qFormat/>
    <w:pPr>
      <w:jc w:val="left"/>
    </w:pPr>
    <w:rPr>
      <w:sz w:val="18"/>
      <w:szCs w:val="18"/>
    </w:rPr>
  </w:style>
  <w:style w:type="character" w:styleId="949">
    <w:name w:val="脚注文本 字符"/>
    <w:next w:val="949"/>
    <w:link w:val="948"/>
    <w:qFormat/>
    <w:rPr>
      <w:sz w:val="18"/>
      <w:szCs w:val="18"/>
    </w:rPr>
  </w:style>
  <w:style w:type="paragraph" w:styleId="950">
    <w:name w:val="目录 6"/>
    <w:basedOn w:val="888"/>
    <w:next w:val="888"/>
    <w:link w:val="888"/>
    <w:qFormat/>
    <w:pPr>
      <w:ind w:left="2100"/>
    </w:pPr>
    <w:rPr>
      <w:rFonts w:ascii="Calibri" w:hAnsi="Calibri"/>
      <w:szCs w:val="22"/>
    </w:rPr>
  </w:style>
  <w:style w:type="paragraph" w:styleId="951">
    <w:name w:val="正文文本缩进 3"/>
    <w:basedOn w:val="888"/>
    <w:next w:val="951"/>
    <w:link w:val="888"/>
    <w:uiPriority w:val="99"/>
    <w:qFormat/>
    <w:pPr>
      <w:ind w:firstLine="435"/>
    </w:pPr>
    <w:rPr>
      <w:rFonts w:ascii="仿宋_GB2312" w:hAnsi="宋体" w:eastAsia="仿宋_GB2312"/>
      <w:sz w:val="28"/>
    </w:rPr>
  </w:style>
  <w:style w:type="paragraph" w:styleId="952">
    <w:name w:val="目录 2"/>
    <w:basedOn w:val="888"/>
    <w:next w:val="888"/>
    <w:link w:val="888"/>
    <w:uiPriority w:val="39"/>
    <w:qFormat/>
    <w:pPr>
      <w:ind w:left="420"/>
    </w:pPr>
  </w:style>
  <w:style w:type="paragraph" w:styleId="953">
    <w:name w:val="目录 9"/>
    <w:basedOn w:val="888"/>
    <w:next w:val="888"/>
    <w:link w:val="888"/>
    <w:qFormat/>
    <w:pPr>
      <w:ind w:left="3360"/>
    </w:pPr>
    <w:rPr>
      <w:rFonts w:ascii="Calibri" w:hAnsi="Calibri"/>
      <w:szCs w:val="22"/>
    </w:rPr>
  </w:style>
  <w:style w:type="paragraph" w:styleId="954">
    <w:name w:val="正文文本 2"/>
    <w:basedOn w:val="888"/>
    <w:next w:val="954"/>
    <w:link w:val="888"/>
    <w:uiPriority w:val="99"/>
    <w:rPr>
      <w:rFonts w:ascii="仿宋_GB2312" w:eastAsia="仿宋_GB2312"/>
      <w:sz w:val="28"/>
    </w:rPr>
  </w:style>
  <w:style w:type="paragraph" w:styleId="955">
    <w:name w:val="普通(网站)"/>
    <w:basedOn w:val="888"/>
    <w:next w:val="955"/>
    <w:link w:val="888"/>
    <w:qFormat/>
    <w:pPr>
      <w:jc w:val="left"/>
      <w:spacing w:before="100" w:beforeAutospacing="1" w:after="100" w:afterAutospacing="1"/>
      <w:widowControl/>
    </w:pPr>
    <w:rPr>
      <w:rFonts w:ascii="宋体" w:hAnsi="Calibri" w:cs="宋体"/>
      <w:sz w:val="24"/>
    </w:rPr>
  </w:style>
  <w:style w:type="paragraph" w:styleId="956">
    <w:name w:val="标题"/>
    <w:basedOn w:val="888"/>
    <w:next w:val="888"/>
    <w:link w:val="957"/>
    <w:qFormat/>
    <w:pPr>
      <w:jc w:val="center"/>
      <w:spacing w:before="240" w:after="60" w:line="360" w:lineRule="auto"/>
      <w:outlineLvl w:val="0"/>
    </w:pPr>
    <w:rPr>
      <w:rFonts w:ascii="Cambria" w:hAnsi="Cambria"/>
      <w:b/>
      <w:bCs/>
      <w:sz w:val="32"/>
      <w:szCs w:val="32"/>
    </w:rPr>
  </w:style>
  <w:style w:type="character" w:styleId="957">
    <w:name w:val="标题 字符"/>
    <w:next w:val="957"/>
    <w:link w:val="956"/>
    <w:qFormat/>
    <w:rPr>
      <w:rFonts w:ascii="Cambria" w:hAnsi="Cambria"/>
      <w:b/>
      <w:bCs/>
      <w:sz w:val="32"/>
      <w:szCs w:val="32"/>
      <w:lang w:bidi="ar-SA"/>
    </w:rPr>
  </w:style>
  <w:style w:type="paragraph" w:styleId="958">
    <w:name w:val="批注主题"/>
    <w:basedOn w:val="921"/>
    <w:next w:val="921"/>
    <w:link w:val="959"/>
    <w:qFormat/>
    <w:rPr>
      <w:b/>
      <w:bCs/>
    </w:rPr>
  </w:style>
  <w:style w:type="character" w:styleId="959">
    <w:name w:val="批注主题 字符1"/>
    <w:next w:val="959"/>
    <w:link w:val="958"/>
    <w:qFormat/>
    <w:rPr>
      <w:b/>
      <w:bCs/>
      <w:sz w:val="21"/>
      <w:szCs w:val="24"/>
    </w:rPr>
  </w:style>
  <w:style w:type="paragraph" w:styleId="960">
    <w:name w:val="正文首行缩进 2"/>
    <w:basedOn w:val="924"/>
    <w:next w:val="960"/>
    <w:link w:val="961"/>
    <w:qFormat/>
    <w:pPr>
      <w:ind w:firstLine="420"/>
    </w:pPr>
  </w:style>
  <w:style w:type="character" w:styleId="961">
    <w:name w:val="正文文本首行缩进 2 字符"/>
    <w:next w:val="961"/>
    <w:link w:val="960"/>
  </w:style>
  <w:style w:type="table" w:styleId="962">
    <w:name w:val="网格型"/>
    <w:basedOn w:val="899"/>
    <w:next w:val="962"/>
    <w:link w:val="888"/>
    <w:uiPriority w:val="59"/>
    <w:unhideWhenUsed/>
    <w:qFormat/>
    <w:tblPr/>
  </w:style>
  <w:style w:type="character" w:styleId="963">
    <w:name w:val="要点"/>
    <w:next w:val="963"/>
    <w:link w:val="888"/>
    <w:qFormat/>
    <w:rPr>
      <w:b/>
      <w:bCs/>
    </w:rPr>
  </w:style>
  <w:style w:type="character" w:styleId="964">
    <w:name w:val="页码"/>
    <w:next w:val="964"/>
    <w:link w:val="888"/>
    <w:qFormat/>
  </w:style>
  <w:style w:type="character" w:styleId="965">
    <w:name w:val="已访问的超链接"/>
    <w:next w:val="965"/>
    <w:link w:val="888"/>
    <w:rPr>
      <w:color w:val="5c5c5c"/>
      <w:u w:val="none"/>
    </w:rPr>
  </w:style>
  <w:style w:type="character" w:styleId="966">
    <w:name w:val="强调"/>
    <w:next w:val="966"/>
    <w:link w:val="888"/>
    <w:qFormat/>
    <w:rPr>
      <w:i/>
      <w:iCs/>
    </w:rPr>
  </w:style>
  <w:style w:type="character" w:styleId="967">
    <w:name w:val="HTML 定义"/>
    <w:next w:val="967"/>
    <w:link w:val="888"/>
    <w:rPr>
      <w:i w:val="0"/>
      <w:iCs w:val="0"/>
    </w:rPr>
  </w:style>
  <w:style w:type="character" w:styleId="968">
    <w:name w:val="HTML 打字机"/>
    <w:next w:val="968"/>
    <w:link w:val="888"/>
    <w:rPr>
      <w:rFonts w:ascii="monospace" w:hAnsi="monospace" w:eastAsia="monospace" w:cs="monospace"/>
      <w:sz w:val="20"/>
    </w:rPr>
  </w:style>
  <w:style w:type="character" w:styleId="969">
    <w:name w:val="HTML 缩写"/>
    <w:next w:val="969"/>
    <w:link w:val="888"/>
  </w:style>
  <w:style w:type="character" w:styleId="970">
    <w:name w:val="HTML 变量"/>
    <w:next w:val="970"/>
    <w:link w:val="888"/>
    <w:rPr>
      <w:i w:val="0"/>
      <w:iCs w:val="0"/>
    </w:rPr>
  </w:style>
  <w:style w:type="character" w:styleId="971">
    <w:name w:val="超链接"/>
    <w:next w:val="971"/>
    <w:link w:val="888"/>
    <w:uiPriority w:val="99"/>
    <w:qFormat/>
    <w:rPr>
      <w:color w:val="5c5c5c"/>
      <w:u w:val="none"/>
    </w:rPr>
  </w:style>
  <w:style w:type="character" w:styleId="972">
    <w:name w:val="HTML 代码"/>
    <w:next w:val="972"/>
    <w:link w:val="888"/>
    <w:unhideWhenUsed/>
    <w:qFormat/>
    <w:rPr>
      <w:rFonts w:ascii="Courier New" w:hAnsi="Courier New"/>
      <w:sz w:val="20"/>
    </w:rPr>
  </w:style>
  <w:style w:type="character" w:styleId="973">
    <w:name w:val="批注引用"/>
    <w:next w:val="973"/>
    <w:link w:val="888"/>
    <w:qFormat/>
    <w:rPr>
      <w:sz w:val="21"/>
      <w:szCs w:val="21"/>
    </w:rPr>
  </w:style>
  <w:style w:type="character" w:styleId="974">
    <w:name w:val="HTML 引文"/>
    <w:next w:val="974"/>
    <w:link w:val="888"/>
    <w:rPr>
      <w:i w:val="0"/>
      <w:iCs w:val="0"/>
    </w:rPr>
  </w:style>
  <w:style w:type="character" w:styleId="975">
    <w:name w:val="脚注引用"/>
    <w:next w:val="975"/>
    <w:link w:val="888"/>
    <w:qFormat/>
    <w:rPr>
      <w:vertAlign w:val="superscript"/>
    </w:rPr>
  </w:style>
  <w:style w:type="character" w:styleId="976">
    <w:name w:val="HTML 键盘"/>
    <w:next w:val="976"/>
    <w:link w:val="888"/>
    <w:rPr>
      <w:rFonts w:ascii="monospace" w:hAnsi="monospace" w:eastAsia="monospace" w:cs="monospace"/>
      <w:sz w:val="20"/>
    </w:rPr>
  </w:style>
  <w:style w:type="character" w:styleId="977">
    <w:name w:val="HTML 样本"/>
    <w:next w:val="977"/>
    <w:link w:val="888"/>
    <w:rPr>
      <w:rFonts w:ascii="monospace" w:hAnsi="monospace" w:eastAsia="monospace" w:cs="monospace"/>
    </w:rPr>
  </w:style>
  <w:style w:type="paragraph" w:styleId="978">
    <w:name w:val="正文1"/>
    <w:next w:val="888"/>
    <w:link w:val="979"/>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979">
    <w:name w:val="正文1 字符"/>
    <w:next w:val="979"/>
    <w:link w:val="978"/>
    <w:qFormat/>
    <w:rPr>
      <w:rFonts w:ascii="Calibri" w:hAnsi="Calibri" w:eastAsia="Adobe 仿宋 Std R"/>
      <w:sz w:val="21"/>
      <w:szCs w:val="21"/>
      <w:lang w:bidi="ar-SA"/>
    </w:rPr>
  </w:style>
  <w:style w:type="paragraph" w:styleId="980">
    <w:name w:val="xl62"/>
    <w:basedOn w:val="888"/>
    <w:next w:val="980"/>
    <w:link w:val="888"/>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name w:val="xl50"/>
    <w:basedOn w:val="888"/>
    <w:next w:val="981"/>
    <w:link w:val="888"/>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2">
    <w:name w:val="xl59"/>
    <w:basedOn w:val="888"/>
    <w:next w:val="982"/>
    <w:link w:val="888"/>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3">
    <w:name w:val="xl45"/>
    <w:basedOn w:val="888"/>
    <w:next w:val="983"/>
    <w:link w:val="888"/>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84">
    <w:name w:val="xl42"/>
    <w:basedOn w:val="888"/>
    <w:next w:val="984"/>
    <w:link w:val="888"/>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85">
    <w:name w:val="xl46"/>
    <w:basedOn w:val="888"/>
    <w:next w:val="985"/>
    <w:link w:val="888"/>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6">
    <w:name w:val="xl33"/>
    <w:basedOn w:val="888"/>
    <w:next w:val="986"/>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7">
    <w:name w:val="font13"/>
    <w:basedOn w:val="888"/>
    <w:next w:val="987"/>
    <w:link w:val="888"/>
    <w:pPr>
      <w:jc w:val="left"/>
      <w:spacing w:before="100" w:beforeAutospacing="1" w:after="100" w:afterAutospacing="1"/>
      <w:widowControl/>
    </w:pPr>
    <w:rPr>
      <w:rFonts w:eastAsia="Arial Unicode MS"/>
      <w:b/>
      <w:bCs/>
      <w:sz w:val="18"/>
      <w:szCs w:val="18"/>
    </w:rPr>
  </w:style>
  <w:style w:type="paragraph" w:styleId="988">
    <w:name w:val="一级缩进"/>
    <w:next w:val="988"/>
    <w:link w:val="888"/>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989">
    <w:name w:val="xl28"/>
    <w:basedOn w:val="888"/>
    <w:next w:val="989"/>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name w:val="xl86"/>
    <w:basedOn w:val="888"/>
    <w:next w:val="990"/>
    <w:link w:val="8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name w:val="xl69"/>
    <w:basedOn w:val="888"/>
    <w:next w:val="991"/>
    <w:link w:val="88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name w:val="xl32"/>
    <w:basedOn w:val="888"/>
    <w:next w:val="992"/>
    <w:link w:val="8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3">
    <w:name w:val="font12"/>
    <w:basedOn w:val="888"/>
    <w:next w:val="993"/>
    <w:link w:val="888"/>
    <w:qFormat/>
    <w:pPr>
      <w:jc w:val="left"/>
      <w:spacing w:before="100" w:beforeAutospacing="1" w:after="100" w:afterAutospacing="1"/>
      <w:widowControl/>
    </w:pPr>
    <w:rPr>
      <w:rFonts w:eastAsia="Arial Unicode MS"/>
      <w:color w:val="333333"/>
      <w:sz w:val="18"/>
      <w:szCs w:val="18"/>
    </w:rPr>
  </w:style>
  <w:style w:type="paragraph" w:styleId="994">
    <w:name w:val="标题6"/>
    <w:basedOn w:val="894"/>
    <w:next w:val="888"/>
    <w:link w:val="888"/>
    <w:qFormat/>
    <w:pPr>
      <w:numPr>
        <w:ilvl w:val="0"/>
        <w:numId w:val="0"/>
      </w:numPr>
      <w:spacing w:before="0" w:after="0"/>
    </w:pPr>
    <w:rPr>
      <w:rFonts w:ascii="楷体" w:hAnsi="楷体" w:eastAsia="楷体"/>
    </w:rPr>
  </w:style>
  <w:style w:type="paragraph" w:styleId="995">
    <w:name w:val="xl44"/>
    <w:basedOn w:val="888"/>
    <w:next w:val="995"/>
    <w:link w:val="888"/>
    <w:qFormat/>
    <w:pPr>
      <w:jc w:val="right"/>
      <w:spacing w:before="100" w:beforeAutospacing="1" w:after="100" w:afterAutospacing="1"/>
      <w:widowControl/>
    </w:pPr>
    <w:rPr>
      <w:rFonts w:ascii="Arial Unicode MS" w:hAnsi="Arial Unicode MS" w:eastAsia="Arial Unicode MS"/>
      <w:sz w:val="24"/>
    </w:rPr>
  </w:style>
  <w:style w:type="paragraph" w:styleId="996">
    <w:name w:val="xl77"/>
    <w:basedOn w:val="888"/>
    <w:next w:val="996"/>
    <w:link w:val="88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97">
    <w:name w:val="xl74"/>
    <w:basedOn w:val="888"/>
    <w:next w:val="997"/>
    <w:link w:val="888"/>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name w:val="xl79"/>
    <w:basedOn w:val="888"/>
    <w:next w:val="998"/>
    <w:link w:val="888"/>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99">
    <w:name w:val="xl72"/>
    <w:basedOn w:val="888"/>
    <w:next w:val="999"/>
    <w:link w:val="8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name w:val="font8"/>
    <w:basedOn w:val="888"/>
    <w:next w:val="1000"/>
    <w:link w:val="888"/>
    <w:qFormat/>
    <w:pPr>
      <w:jc w:val="left"/>
      <w:spacing w:before="100" w:beforeAutospacing="1" w:after="100" w:afterAutospacing="1"/>
      <w:widowControl/>
    </w:pPr>
    <w:rPr>
      <w:rFonts w:eastAsia="Arial Unicode MS"/>
      <w:sz w:val="18"/>
      <w:szCs w:val="18"/>
    </w:rPr>
  </w:style>
  <w:style w:type="paragraph" w:styleId="1001">
    <w:name w:val="xl70"/>
    <w:basedOn w:val="888"/>
    <w:next w:val="1001"/>
    <w:link w:val="88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2">
    <w:name w:val="xl63"/>
    <w:basedOn w:val="888"/>
    <w:next w:val="1002"/>
    <w:link w:val="888"/>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03">
    <w:name w:val="font11"/>
    <w:basedOn w:val="888"/>
    <w:next w:val="1003"/>
    <w:link w:val="888"/>
    <w:pPr>
      <w:jc w:val="left"/>
      <w:spacing w:before="100" w:beforeAutospacing="1" w:after="100" w:afterAutospacing="1"/>
      <w:widowControl/>
    </w:pPr>
    <w:rPr>
      <w:rFonts w:hint="eastAsia" w:ascii="宋体" w:hAnsi="宋体"/>
      <w:color w:val="333333"/>
      <w:sz w:val="18"/>
      <w:szCs w:val="18"/>
    </w:rPr>
  </w:style>
  <w:style w:type="paragraph" w:styleId="1004">
    <w:name w:val="xl76"/>
    <w:basedOn w:val="888"/>
    <w:next w:val="1004"/>
    <w:link w:val="888"/>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5">
    <w:name w:val="xl75"/>
    <w:basedOn w:val="888"/>
    <w:next w:val="1005"/>
    <w:link w:val="888"/>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06">
    <w:name w:val="xl65"/>
    <w:basedOn w:val="888"/>
    <w:next w:val="1006"/>
    <w:link w:val="888"/>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07">
    <w:name w:val="默认段落字体 Para Char Char Char Char Char Char Char Char Char1 Char Char Char Char Char Char Char"/>
    <w:basedOn w:val="918"/>
    <w:next w:val="1007"/>
    <w:link w:val="888"/>
    <w:qFormat/>
    <w:rPr>
      <w:rFonts w:ascii="Tahoma" w:hAnsi="Tahoma"/>
      <w:sz w:val="24"/>
    </w:rPr>
  </w:style>
  <w:style w:type="paragraph" w:styleId="1008">
    <w:name w:val="font6"/>
    <w:basedOn w:val="888"/>
    <w:next w:val="1008"/>
    <w:link w:val="888"/>
    <w:qFormat/>
    <w:pPr>
      <w:jc w:val="left"/>
      <w:spacing w:before="100" w:beforeAutospacing="1" w:after="100" w:afterAutospacing="1"/>
      <w:widowControl/>
    </w:pPr>
    <w:rPr>
      <w:rFonts w:eastAsia="Arial Unicode MS"/>
      <w:sz w:val="18"/>
      <w:szCs w:val="18"/>
    </w:rPr>
  </w:style>
  <w:style w:type="paragraph" w:styleId="1009">
    <w:name w:val="xl61"/>
    <w:basedOn w:val="888"/>
    <w:next w:val="1009"/>
    <w:link w:val="888"/>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0">
    <w:name w:val="xl66"/>
    <w:basedOn w:val="888"/>
    <w:next w:val="1010"/>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name w:val="xl82"/>
    <w:basedOn w:val="888"/>
    <w:next w:val="1011"/>
    <w:link w:val="88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2">
    <w:name w:val="xl52"/>
    <w:basedOn w:val="888"/>
    <w:next w:val="1012"/>
    <w:link w:val="888"/>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3">
    <w:name w:val="font10"/>
    <w:basedOn w:val="888"/>
    <w:next w:val="1013"/>
    <w:link w:val="888"/>
    <w:pPr>
      <w:jc w:val="left"/>
      <w:spacing w:before="100" w:beforeAutospacing="1" w:after="100" w:afterAutospacing="1"/>
      <w:widowControl/>
    </w:pPr>
    <w:rPr>
      <w:rFonts w:eastAsia="Arial Unicode MS"/>
      <w:sz w:val="18"/>
      <w:szCs w:val="18"/>
    </w:rPr>
  </w:style>
  <w:style w:type="paragraph" w:styleId="1014">
    <w:name w:val="xl56"/>
    <w:basedOn w:val="888"/>
    <w:next w:val="1014"/>
    <w:link w:val="888"/>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5">
    <w:name w:val="样式 小四 行距: 1.5 倍行距"/>
    <w:basedOn w:val="888"/>
    <w:next w:val="1015"/>
    <w:link w:val="888"/>
    <w:qFormat/>
    <w:pPr>
      <w:ind w:firstLine="480"/>
      <w:spacing w:line="360" w:lineRule="auto"/>
    </w:pPr>
    <w:rPr>
      <w:szCs w:val="20"/>
    </w:rPr>
  </w:style>
  <w:style w:type="paragraph" w:styleId="1016">
    <w:name w:val="xl57"/>
    <w:basedOn w:val="888"/>
    <w:next w:val="1016"/>
    <w:link w:val="8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7">
    <w:name w:val="标书正文格式"/>
    <w:next w:val="1017"/>
    <w:link w:val="888"/>
    <w:pPr>
      <w:ind w:firstLine="480"/>
      <w:jc w:val="both"/>
      <w:spacing w:line="360" w:lineRule="auto"/>
    </w:pPr>
    <w:rPr>
      <w:rFonts w:ascii="宋体" w:hAnsi="宋体"/>
      <w:sz w:val="24"/>
      <w:szCs w:val="24"/>
      <w:lang w:val="en-US" w:eastAsia="zh-CN" w:bidi="ar-SA"/>
    </w:rPr>
  </w:style>
  <w:style w:type="paragraph" w:styleId="1018">
    <w:name w:val="font7"/>
    <w:basedOn w:val="888"/>
    <w:next w:val="1018"/>
    <w:link w:val="888"/>
    <w:qFormat/>
    <w:pPr>
      <w:jc w:val="left"/>
      <w:spacing w:before="100" w:beforeAutospacing="1" w:after="100" w:afterAutospacing="1"/>
      <w:widowControl/>
    </w:pPr>
    <w:rPr>
      <w:rFonts w:eastAsia="Arial Unicode MS"/>
      <w:sz w:val="18"/>
      <w:szCs w:val="18"/>
    </w:rPr>
  </w:style>
  <w:style w:type="paragraph" w:styleId="1019">
    <w:name w:val="xl73"/>
    <w:basedOn w:val="888"/>
    <w:next w:val="1019"/>
    <w:link w:val="888"/>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0">
    <w:name w:val="xl68"/>
    <w:basedOn w:val="888"/>
    <w:next w:val="1020"/>
    <w:link w:val="888"/>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1">
    <w:name w:val="xl37"/>
    <w:basedOn w:val="888"/>
    <w:next w:val="1021"/>
    <w:link w:val="888"/>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2">
    <w:name w:val="xl48"/>
    <w:basedOn w:val="888"/>
    <w:next w:val="1022"/>
    <w:link w:val="888"/>
    <w:pPr>
      <w:jc w:val="center"/>
      <w:spacing w:before="100" w:beforeAutospacing="1" w:after="100" w:afterAutospacing="1"/>
      <w:widowControl/>
    </w:pPr>
    <w:rPr>
      <w:rFonts w:ascii="Arial Unicode MS" w:hAnsi="Arial Unicode MS" w:eastAsia="Arial Unicode MS"/>
      <w:sz w:val="28"/>
      <w:szCs w:val="28"/>
    </w:rPr>
  </w:style>
  <w:style w:type="paragraph" w:styleId="1023">
    <w:name w:val="xl51"/>
    <w:basedOn w:val="888"/>
    <w:next w:val="1023"/>
    <w:link w:val="888"/>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24">
    <w:name w:val="xl53"/>
    <w:basedOn w:val="888"/>
    <w:next w:val="1024"/>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25">
    <w:name w:val="xl78"/>
    <w:basedOn w:val="888"/>
    <w:next w:val="1025"/>
    <w:link w:val="88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6">
    <w:name w:val="xl83"/>
    <w:basedOn w:val="888"/>
    <w:next w:val="1026"/>
    <w:link w:val="8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7">
    <w:name w:val="xl41"/>
    <w:basedOn w:val="888"/>
    <w:next w:val="1027"/>
    <w:link w:val="88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8">
    <w:name w:val="xl36"/>
    <w:basedOn w:val="888"/>
    <w:next w:val="1028"/>
    <w:link w:val="888"/>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9">
    <w:name w:val="font5"/>
    <w:basedOn w:val="888"/>
    <w:next w:val="1029"/>
    <w:link w:val="888"/>
    <w:qFormat/>
    <w:pPr>
      <w:jc w:val="left"/>
      <w:spacing w:before="100" w:beforeAutospacing="1" w:after="100" w:afterAutospacing="1"/>
      <w:widowControl/>
    </w:pPr>
    <w:rPr>
      <w:rFonts w:hint="eastAsia" w:ascii="宋体" w:hAnsi="宋体"/>
      <w:sz w:val="18"/>
      <w:szCs w:val="18"/>
    </w:rPr>
  </w:style>
  <w:style w:type="paragraph" w:styleId="1030">
    <w:name w:val="xl55"/>
    <w:basedOn w:val="888"/>
    <w:next w:val="1030"/>
    <w:link w:val="88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1">
    <w:name w:val="xl67"/>
    <w:basedOn w:val="888"/>
    <w:next w:val="1031"/>
    <w:link w:val="888"/>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2">
    <w:name w:val="xl64"/>
    <w:basedOn w:val="888"/>
    <w:next w:val="1032"/>
    <w:link w:val="888"/>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33">
    <w:name w:val="xl38"/>
    <w:basedOn w:val="888"/>
    <w:next w:val="1033"/>
    <w:link w:val="8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4">
    <w:name w:val="xl71"/>
    <w:basedOn w:val="888"/>
    <w:next w:val="1034"/>
    <w:link w:val="888"/>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5">
    <w:name w:val="无间隔"/>
    <w:next w:val="1035"/>
    <w:link w:val="888"/>
    <w:qFormat/>
    <w:pPr>
      <w:jc w:val="both"/>
      <w:widowControl w:val="off"/>
    </w:pPr>
    <w:rPr>
      <w:sz w:val="21"/>
      <w:szCs w:val="24"/>
      <w:lang w:val="en-US" w:eastAsia="zh-CN" w:bidi="ar-SA"/>
    </w:rPr>
  </w:style>
  <w:style w:type="paragraph" w:styleId="1036">
    <w:name w:val="xl80"/>
    <w:basedOn w:val="888"/>
    <w:next w:val="1036"/>
    <w:link w:val="888"/>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37">
    <w:name w:val="xl85"/>
    <w:basedOn w:val="888"/>
    <w:next w:val="1037"/>
    <w:link w:val="888"/>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38">
    <w:name w:val="_"/>
    <w:basedOn w:val="888"/>
    <w:next w:val="1038"/>
    <w:link w:val="888"/>
    <w:pPr>
      <w:ind w:left="480"/>
      <w:spacing w:line="360" w:lineRule="auto"/>
    </w:pPr>
    <w:rPr>
      <w:sz w:val="24"/>
      <w:szCs w:val="20"/>
    </w:rPr>
  </w:style>
  <w:style w:type="paragraph" w:styleId="1039">
    <w:name w:val=" Char Char Char Char Char Char Char Char"/>
    <w:basedOn w:val="888"/>
    <w:next w:val="1039"/>
    <w:link w:val="888"/>
    <w:pPr>
      <w:jc w:val="left"/>
      <w:spacing w:after="160" w:line="240" w:lineRule="exact"/>
      <w:widowControl/>
    </w:pPr>
    <w:rPr>
      <w:rFonts w:ascii="Verdana" w:hAnsi="Verdana"/>
      <w:sz w:val="20"/>
      <w:szCs w:val="20"/>
      <w:lang w:eastAsia="en-US"/>
    </w:rPr>
  </w:style>
  <w:style w:type="paragraph" w:styleId="1040">
    <w:name w:val="xl31"/>
    <w:basedOn w:val="888"/>
    <w:next w:val="1040"/>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1">
    <w:name w:val="xl54"/>
    <w:basedOn w:val="888"/>
    <w:next w:val="1041"/>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2">
    <w:name w:val=" Char"/>
    <w:basedOn w:val="918"/>
    <w:next w:val="1042"/>
    <w:link w:val="888"/>
    <w:pPr>
      <w:spacing w:line="360" w:lineRule="auto"/>
    </w:pPr>
    <w:rPr>
      <w:rFonts w:ascii="Tahoma" w:hAnsi="Tahoma"/>
      <w:sz w:val="24"/>
    </w:rPr>
  </w:style>
  <w:style w:type="paragraph" w:styleId="1043">
    <w:name w:val="xl35"/>
    <w:basedOn w:val="888"/>
    <w:next w:val="1043"/>
    <w:link w:val="888"/>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4">
    <w:name w:val="xl58"/>
    <w:basedOn w:val="888"/>
    <w:next w:val="1044"/>
    <w:link w:val="8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5">
    <w:name w:val="xl30"/>
    <w:basedOn w:val="888"/>
    <w:next w:val="1045"/>
    <w:link w:val="888"/>
    <w:qFormat/>
    <w:pPr>
      <w:jc w:val="left"/>
      <w:spacing w:before="100" w:beforeAutospacing="1" w:after="100" w:afterAutospacing="1"/>
      <w:widowControl/>
    </w:pPr>
    <w:rPr>
      <w:rFonts w:ascii="Arial Unicode MS" w:hAnsi="Arial Unicode MS" w:eastAsia="Arial Unicode MS"/>
      <w:sz w:val="18"/>
      <w:szCs w:val="18"/>
    </w:rPr>
  </w:style>
  <w:style w:type="paragraph" w:styleId="1046">
    <w:name w:val="标题5"/>
    <w:basedOn w:val="893"/>
    <w:next w:val="888"/>
    <w:link w:val="1047"/>
    <w:qFormat/>
    <w:pPr>
      <w:spacing w:before="0" w:after="0"/>
    </w:pPr>
    <w:rPr>
      <w:rFonts w:ascii="楷体" w:hAnsi="楷体" w:eastAsia="楷体"/>
    </w:rPr>
  </w:style>
  <w:style w:type="character" w:styleId="1047">
    <w:name w:val="标题5 Char Char"/>
    <w:next w:val="1047"/>
    <w:link w:val="1046"/>
    <w:qFormat/>
    <w:rPr>
      <w:rFonts w:ascii="楷体" w:hAnsi="楷体" w:eastAsia="楷体"/>
      <w:b/>
      <w:bCs/>
      <w:sz w:val="28"/>
      <w:szCs w:val="28"/>
    </w:rPr>
  </w:style>
  <w:style w:type="paragraph" w:styleId="1048">
    <w:name w:val="font9"/>
    <w:basedOn w:val="888"/>
    <w:next w:val="1048"/>
    <w:link w:val="888"/>
    <w:qFormat/>
    <w:pPr>
      <w:jc w:val="left"/>
      <w:spacing w:before="100" w:beforeAutospacing="1" w:after="100" w:afterAutospacing="1"/>
      <w:widowControl/>
    </w:pPr>
    <w:rPr>
      <w:rFonts w:eastAsia="Arial Unicode MS"/>
      <w:b/>
      <w:bCs/>
      <w:color w:val="000000"/>
      <w:sz w:val="18"/>
      <w:szCs w:val="18"/>
    </w:rPr>
  </w:style>
  <w:style w:type="paragraph" w:styleId="1049">
    <w:name w:val="xl39"/>
    <w:basedOn w:val="888"/>
    <w:next w:val="1049"/>
    <w:link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name w:val="Default"/>
    <w:next w:val="1050"/>
    <w:link w:val="888"/>
    <w:uiPriority w:val="99"/>
    <w:qFormat/>
    <w:pPr>
      <w:widowControl w:val="off"/>
    </w:pPr>
    <w:rPr>
      <w:rFonts w:ascii="仿宋" w:eastAsia="仿宋" w:cs="仿宋"/>
      <w:color w:val="000000"/>
      <w:sz w:val="24"/>
      <w:szCs w:val="24"/>
      <w:lang w:val="en-US" w:eastAsia="zh-CN" w:bidi="ar-SA"/>
    </w:rPr>
  </w:style>
  <w:style w:type="paragraph" w:styleId="1051">
    <w:name w:val=" Char Char Char Char Char Char Char Char Char Char Char Char Char"/>
    <w:basedOn w:val="888"/>
    <w:next w:val="1051"/>
    <w:link w:val="888"/>
    <w:pPr>
      <w:jc w:val="left"/>
      <w:spacing w:after="160" w:line="240" w:lineRule="exact"/>
      <w:widowControl/>
    </w:pPr>
    <w:rPr>
      <w:rFonts w:ascii="Verdana" w:hAnsi="Verdana"/>
      <w:sz w:val="20"/>
      <w:szCs w:val="20"/>
      <w:lang w:eastAsia="en-US"/>
    </w:rPr>
  </w:style>
  <w:style w:type="paragraph" w:styleId="1052">
    <w:name w:val="xl84"/>
    <w:basedOn w:val="888"/>
    <w:next w:val="1052"/>
    <w:link w:val="8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3">
    <w:name w:val="xl34"/>
    <w:basedOn w:val="888"/>
    <w:next w:val="1053"/>
    <w:link w:val="888"/>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4">
    <w:name w:val="xl29"/>
    <w:basedOn w:val="888"/>
    <w:next w:val="1054"/>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name w:val="xl40"/>
    <w:basedOn w:val="888"/>
    <w:next w:val="1055"/>
    <w:link w:val="88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name w:val="xl43"/>
    <w:basedOn w:val="888"/>
    <w:next w:val="1056"/>
    <w:link w:val="888"/>
    <w:qFormat/>
    <w:pPr>
      <w:jc w:val="left"/>
      <w:spacing w:before="100" w:beforeAutospacing="1" w:after="100" w:afterAutospacing="1"/>
      <w:widowControl/>
    </w:pPr>
    <w:rPr>
      <w:rFonts w:ascii="Arial Unicode MS" w:hAnsi="Arial Unicode MS" w:eastAsia="Arial Unicode MS"/>
      <w:sz w:val="24"/>
    </w:rPr>
  </w:style>
  <w:style w:type="paragraph" w:styleId="1057">
    <w:name w:val="xl47"/>
    <w:basedOn w:val="888"/>
    <w:next w:val="1057"/>
    <w:link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58">
    <w:name w:val="xl49"/>
    <w:basedOn w:val="888"/>
    <w:next w:val="1058"/>
    <w:link w:val="8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9">
    <w:name w:val="Char Char Char Char"/>
    <w:basedOn w:val="918"/>
    <w:next w:val="1059"/>
    <w:link w:val="888"/>
    <w:qFormat/>
    <w:pPr>
      <w:spacing w:line="360" w:lineRule="auto"/>
    </w:pPr>
    <w:rPr>
      <w:rFonts w:ascii="Tahoma" w:hAnsi="Tahoma"/>
      <w:sz w:val="24"/>
    </w:rPr>
  </w:style>
  <w:style w:type="paragraph" w:styleId="1060">
    <w:name w:val="xl81"/>
    <w:basedOn w:val="888"/>
    <w:next w:val="1060"/>
    <w:link w:val="888"/>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1">
    <w:name w:val="列表段落"/>
    <w:basedOn w:val="888"/>
    <w:next w:val="1061"/>
    <w:link w:val="1062"/>
    <w:qFormat/>
    <w:pPr>
      <w:ind w:firstLine="420"/>
    </w:pPr>
  </w:style>
  <w:style w:type="character" w:styleId="1062">
    <w:name w:val="列表段落 字符1"/>
    <w:next w:val="1062"/>
    <w:link w:val="1061"/>
    <w:qFormat/>
    <w:rPr>
      <w:rFonts w:eastAsia="宋体"/>
      <w:sz w:val="21"/>
      <w:szCs w:val="24"/>
      <w:lang w:val="en-US" w:eastAsia="zh-CN" w:bidi="ar-SA"/>
    </w:rPr>
  </w:style>
  <w:style w:type="paragraph" w:styleId="1063">
    <w:name w:val="Char"/>
    <w:basedOn w:val="888"/>
    <w:next w:val="1063"/>
    <w:link w:val="888"/>
    <w:qFormat/>
    <w:pPr>
      <w:tabs>
        <w:tab w:val="left" w:pos="360" w:leader="none"/>
      </w:tabs>
    </w:pPr>
    <w:rPr>
      <w:sz w:val="24"/>
    </w:rPr>
  </w:style>
  <w:style w:type="paragraph" w:styleId="1064">
    <w:name w:val="xl60"/>
    <w:basedOn w:val="888"/>
    <w:next w:val="1064"/>
    <w:link w:val="8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65">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1065"/>
    <w:link w:val="888"/>
    <w:qFormat/>
    <w:rPr>
      <w:rFonts w:ascii="宋体" w:hAnsi="Courier New" w:eastAsia="宋体"/>
      <w:sz w:val="21"/>
      <w:lang w:val="en-US" w:eastAsia="zh-CN" w:bidi="ar-SA"/>
    </w:rPr>
  </w:style>
  <w:style w:type="paragraph" w:styleId="1066">
    <w:name w:val="普通正文"/>
    <w:basedOn w:val="888"/>
    <w:next w:val="1066"/>
    <w:link w:val="888"/>
    <w:qFormat/>
    <w:pPr>
      <w:ind w:firstLine="480"/>
      <w:jc w:val="left"/>
      <w:spacing w:before="120" w:after="120" w:line="360" w:lineRule="auto"/>
    </w:pPr>
    <w:rPr>
      <w:rFonts w:ascii="Arial" w:hAnsi="Arial"/>
      <w:sz w:val="24"/>
    </w:rPr>
  </w:style>
  <w:style w:type="paragraph" w:styleId="1067">
    <w:name w:val="默认段落字体 Para Char"/>
    <w:basedOn w:val="888"/>
    <w:next w:val="1067"/>
    <w:link w:val="888"/>
    <w:qFormat/>
  </w:style>
  <w:style w:type="character" w:styleId="1068">
    <w:name w:val="font51"/>
    <w:next w:val="1068"/>
    <w:link w:val="888"/>
    <w:qFormat/>
    <w:rPr>
      <w:rFonts w:ascii="宋体" w:hAnsi="宋体" w:eastAsia="宋体" w:cs="宋体"/>
      <w:color w:val="000000"/>
      <w:sz w:val="22"/>
      <w:szCs w:val="22"/>
      <w:u w:val="none"/>
    </w:rPr>
  </w:style>
  <w:style w:type="character" w:styleId="1069">
    <w:name w:val="font41"/>
    <w:next w:val="1069"/>
    <w:link w:val="888"/>
    <w:qFormat/>
    <w:rPr>
      <w:rFonts w:ascii="宋体" w:hAnsi="宋体" w:eastAsia="宋体" w:cs="宋体"/>
      <w:color w:val="000000"/>
      <w:sz w:val="21"/>
      <w:szCs w:val="21"/>
      <w:u w:val="none"/>
    </w:rPr>
  </w:style>
  <w:style w:type="character" w:styleId="1070">
    <w:name w:val="font91"/>
    <w:next w:val="1070"/>
    <w:link w:val="888"/>
    <w:qFormat/>
    <w:rPr>
      <w:rFonts w:ascii="Times New Roman" w:hAnsi="Times New Roman" w:cs="Times New Roman"/>
      <w:i w:val="0"/>
      <w:color w:val="000000"/>
      <w:sz w:val="18"/>
      <w:szCs w:val="18"/>
      <w:u w:val="none"/>
    </w:rPr>
  </w:style>
  <w:style w:type="character" w:styleId="1071">
    <w:name w:val="font81"/>
    <w:next w:val="1071"/>
    <w:link w:val="888"/>
    <w:qFormat/>
    <w:rPr>
      <w:rFonts w:hint="eastAsia" w:ascii="宋体" w:hAnsi="宋体" w:eastAsia="宋体" w:cs="宋体"/>
      <w:i w:val="0"/>
      <w:color w:val="000000"/>
      <w:sz w:val="20"/>
      <w:szCs w:val="20"/>
      <w:u w:val="none"/>
    </w:rPr>
  </w:style>
  <w:style w:type="character" w:styleId="1072">
    <w:name w:val="List Paragraph Char"/>
    <w:next w:val="1072"/>
    <w:link w:val="1073"/>
    <w:qFormat/>
    <w:rPr>
      <w:rFonts w:ascii="Calibri" w:hAnsi="Calibri"/>
      <w:lang w:bidi="ar-SA"/>
    </w:rPr>
  </w:style>
  <w:style w:type="paragraph" w:styleId="1073">
    <w:name w:val="List Paragraph"/>
    <w:basedOn w:val="888"/>
    <w:next w:val="1073"/>
    <w:link w:val="1072"/>
    <w:qFormat/>
    <w:pPr>
      <w:ind w:firstLine="420"/>
    </w:pPr>
    <w:rPr>
      <w:rFonts w:ascii="Calibri" w:hAnsi="Calibri"/>
      <w:sz w:val="20"/>
      <w:szCs w:val="20"/>
    </w:rPr>
  </w:style>
  <w:style w:type="paragraph" w:styleId="1074">
    <w:name w:val="_Style 2"/>
    <w:basedOn w:val="888"/>
    <w:next w:val="1074"/>
    <w:link w:val="888"/>
    <w:qFormat/>
    <w:pPr>
      <w:ind w:firstLine="420"/>
      <w:jc w:val="left"/>
      <w:widowControl/>
    </w:pPr>
    <w:rPr>
      <w:rFonts w:ascii="宋体" w:hAnsi="宋体"/>
      <w:sz w:val="24"/>
    </w:rPr>
  </w:style>
  <w:style w:type="paragraph" w:styleId="1075">
    <w:name w:val="列出段落1"/>
    <w:basedOn w:val="888"/>
    <w:next w:val="1075"/>
    <w:link w:val="888"/>
    <w:qFormat/>
    <w:pPr>
      <w:ind w:firstLine="420"/>
    </w:pPr>
    <w:rPr>
      <w:szCs w:val="20"/>
    </w:rPr>
  </w:style>
  <w:style w:type="paragraph" w:styleId="1076">
    <w:name w:val="Normal_2"/>
    <w:next w:val="1076"/>
    <w:link w:val="888"/>
    <w:qFormat/>
    <w:pPr>
      <w:jc w:val="both"/>
      <w:spacing w:before="120" w:after="240"/>
    </w:pPr>
    <w:rPr>
      <w:rFonts w:ascii="Calibri" w:hAnsi="Calibri" w:eastAsia="Times New Roman"/>
      <w:sz w:val="22"/>
      <w:szCs w:val="22"/>
      <w:lang w:val="ru-RU" w:eastAsia="en-US" w:bidi="ar-SA"/>
    </w:rPr>
  </w:style>
  <w:style w:type="paragraph" w:styleId="1077">
    <w:name w:val="正文2"/>
    <w:next w:val="1077"/>
    <w:link w:val="888"/>
    <w:qFormat/>
    <w:pPr>
      <w:jc w:val="both"/>
      <w:widowControl w:val="off"/>
    </w:pPr>
    <w:rPr>
      <w:szCs w:val="24"/>
      <w:lang w:val="en-US" w:eastAsia="zh-CN" w:bidi="ar-SA"/>
    </w:rPr>
  </w:style>
  <w:style w:type="paragraph" w:styleId="1078">
    <w:name w:val="_Style 1"/>
    <w:basedOn w:val="888"/>
    <w:next w:val="1078"/>
    <w:link w:val="888"/>
    <w:qFormat/>
    <w:pPr>
      <w:ind w:firstLine="420"/>
    </w:pPr>
  </w:style>
  <w:style w:type="paragraph" w:styleId="1079">
    <w:name w:val="正文 New New New New"/>
    <w:next w:val="1079"/>
    <w:link w:val="888"/>
    <w:qFormat/>
    <w:pPr>
      <w:jc w:val="both"/>
      <w:widowControl w:val="off"/>
    </w:pPr>
    <w:rPr>
      <w:szCs w:val="24"/>
      <w:lang w:val="en-US" w:eastAsia="zh-CN" w:bidi="ar-SA"/>
    </w:rPr>
  </w:style>
  <w:style w:type="paragraph" w:styleId="1080">
    <w:name w:val="List Paragraph1"/>
    <w:basedOn w:val="888"/>
    <w:next w:val="1080"/>
    <w:link w:val="888"/>
    <w:qFormat/>
    <w:pPr>
      <w:ind w:firstLine="200"/>
    </w:pPr>
    <w:rPr>
      <w:rFonts w:ascii="Calibri" w:hAnsi="Calibri"/>
    </w:rPr>
  </w:style>
  <w:style w:type="paragraph" w:styleId="1081">
    <w:name w:val="_Style 23"/>
    <w:basedOn w:val="888"/>
    <w:next w:val="1081"/>
    <w:link w:val="888"/>
    <w:qFormat/>
    <w:pPr>
      <w:jc w:val="left"/>
      <w:spacing w:after="160" w:line="240" w:lineRule="exact"/>
      <w:widowControl/>
    </w:pPr>
  </w:style>
  <w:style w:type="paragraph" w:styleId="1082">
    <w:name w:val="正文 A"/>
    <w:next w:val="1082"/>
    <w:link w:val="888"/>
    <w:qFormat/>
    <w:pPr>
      <w:jc w:val="both"/>
      <w:widowControl w:val="off"/>
    </w:pPr>
    <w:rPr>
      <w:rFonts w:eastAsia="Arial Unicode MS" w:cs="Arial Unicode MS"/>
      <w:color w:val="000000"/>
      <w:sz w:val="21"/>
      <w:szCs w:val="21"/>
      <w:lang w:val="en-US" w:eastAsia="zh-CN" w:bidi="ar-SA"/>
    </w:rPr>
  </w:style>
  <w:style w:type="paragraph" w:styleId="1083">
    <w:name w:val="Normal_0"/>
    <w:next w:val="1083"/>
    <w:link w:val="888"/>
    <w:qFormat/>
    <w:rPr>
      <w:rFonts w:eastAsia="Times New Roman"/>
      <w:sz w:val="24"/>
      <w:szCs w:val="24"/>
      <w:lang w:val="en-US" w:eastAsia="zh-CN" w:bidi="ar-SA"/>
    </w:rPr>
  </w:style>
  <w:style w:type="paragraph" w:styleId="1084">
    <w:name w:val="Normal_1"/>
    <w:next w:val="1084"/>
    <w:link w:val="888"/>
    <w:qFormat/>
    <w:rPr>
      <w:rFonts w:eastAsia="Times New Roman"/>
      <w:sz w:val="24"/>
      <w:szCs w:val="24"/>
      <w:lang w:val="en-US" w:eastAsia="zh-CN" w:bidi="ar-SA"/>
    </w:rPr>
  </w:style>
  <w:style w:type="paragraph" w:styleId="1085">
    <w:name w:val="Normal_3"/>
    <w:next w:val="1085"/>
    <w:link w:val="888"/>
    <w:qFormat/>
    <w:rPr>
      <w:rFonts w:eastAsia="Times New Roman"/>
      <w:sz w:val="24"/>
      <w:szCs w:val="24"/>
      <w:lang w:val="en-US" w:eastAsia="zh-CN" w:bidi="ar-SA"/>
    </w:rPr>
  </w:style>
  <w:style w:type="paragraph" w:styleId="1086">
    <w:name w:val="正文_0"/>
    <w:next w:val="1086"/>
    <w:link w:val="888"/>
    <w:qFormat/>
    <w:pPr>
      <w:jc w:val="both"/>
      <w:widowControl w:val="off"/>
    </w:pPr>
    <w:rPr>
      <w:sz w:val="21"/>
      <w:szCs w:val="24"/>
      <w:lang w:val="en-US" w:eastAsia="zh-CN" w:bidi="ar-SA"/>
    </w:rPr>
  </w:style>
  <w:style w:type="character" w:styleId="1087">
    <w:name w:val="纯文本 字符"/>
    <w:next w:val="1087"/>
    <w:link w:val="888"/>
    <w:rPr>
      <w:rFonts w:ascii="宋体" w:hAnsi="Courier New" w:eastAsia="宋体"/>
      <w:sz w:val="21"/>
      <w:lang w:val="en-US" w:eastAsia="zh-CN" w:bidi="ar-SA"/>
    </w:rPr>
  </w:style>
  <w:style w:type="character" w:styleId="1088">
    <w:name w:val="Plain Text Char"/>
    <w:next w:val="1088"/>
    <w:link w:val="888"/>
    <w:qFormat/>
    <w:rPr>
      <w:rFonts w:ascii="宋体" w:hAnsi="Courier New" w:eastAsia="宋体"/>
      <w:sz w:val="21"/>
      <w:lang w:val="en-US" w:eastAsia="zh-CN" w:bidi="ar-SA"/>
    </w:rPr>
  </w:style>
  <w:style w:type="paragraph" w:styleId="1089">
    <w:name w:val="p0 New New New New"/>
    <w:basedOn w:val="888"/>
    <w:next w:val="1089"/>
    <w:link w:val="888"/>
    <w:pPr>
      <w:widowControl/>
    </w:pPr>
    <w:rPr>
      <w:rFonts w:ascii="Calibri" w:hAnsi="Calibri" w:cs="宋体"/>
      <w:szCs w:val="21"/>
    </w:rPr>
  </w:style>
  <w:style w:type="paragraph" w:styleId="1090">
    <w:name w:val="Table Paragraph"/>
    <w:basedOn w:val="888"/>
    <w:next w:val="1090"/>
    <w:link w:val="888"/>
    <w:uiPriority w:val="1"/>
    <w:qFormat/>
    <w:rPr>
      <w:rFonts w:ascii="宋体" w:hAnsi="宋体" w:cs="宋体"/>
    </w:rPr>
  </w:style>
  <w:style w:type="paragraph" w:styleId="1091">
    <w:name w:val="01-章标题"/>
    <w:basedOn w:val="889"/>
    <w:next w:val="1091"/>
    <w:link w:val="888"/>
    <w:qFormat/>
    <w:pPr>
      <w:ind w:left="100"/>
      <w:jc w:val="center"/>
      <w:keepLines w:val="0"/>
      <w:keepNext w:val="0"/>
      <w:spacing w:before="39" w:after="0" w:line="560" w:lineRule="exact"/>
    </w:pPr>
    <w:rPr>
      <w:rFonts w:ascii="楷体" w:hAnsi="楷体" w:eastAsia="楷体"/>
      <w:bCs/>
      <w:color w:val="000000"/>
      <w:szCs w:val="27"/>
    </w:rPr>
  </w:style>
  <w:style w:type="character" w:styleId="1092">
    <w:name w:val="访问过的超链接1"/>
    <w:next w:val="1092"/>
    <w:link w:val="888"/>
    <w:qFormat/>
    <w:rPr>
      <w:color w:val="800080"/>
      <w:u w:val="single"/>
    </w:rPr>
  </w:style>
  <w:style w:type="paragraph" w:styleId="1093">
    <w:name w:val="Char Char Char Char Char Char Char Char"/>
    <w:basedOn w:val="888"/>
    <w:next w:val="1093"/>
    <w:link w:val="888"/>
    <w:qFormat/>
    <w:pPr>
      <w:jc w:val="left"/>
      <w:spacing w:after="160" w:line="240" w:lineRule="exact"/>
      <w:widowControl/>
    </w:pPr>
    <w:rPr>
      <w:rFonts w:ascii="Verdana" w:hAnsi="Verdana"/>
      <w:sz w:val="20"/>
      <w:szCs w:val="20"/>
      <w:lang w:eastAsia="en-US"/>
    </w:rPr>
  </w:style>
  <w:style w:type="paragraph" w:styleId="1094">
    <w:name w:val="Char Char Char Char Char Char Char Char Char Char Char Char Char"/>
    <w:basedOn w:val="888"/>
    <w:next w:val="1094"/>
    <w:link w:val="888"/>
    <w:qFormat/>
    <w:pPr>
      <w:jc w:val="left"/>
      <w:spacing w:after="160" w:line="240" w:lineRule="exact"/>
      <w:widowControl/>
    </w:pPr>
    <w:rPr>
      <w:rFonts w:ascii="Verdana" w:hAnsi="Verdana"/>
      <w:sz w:val="20"/>
      <w:szCs w:val="20"/>
      <w:lang w:eastAsia="en-US"/>
    </w:rPr>
  </w:style>
  <w:style w:type="paragraph" w:styleId="1095">
    <w:name w:val="List Paragraph11"/>
    <w:basedOn w:val="888"/>
    <w:next w:val="1095"/>
    <w:link w:val="888"/>
    <w:qFormat/>
    <w:pPr>
      <w:ind w:firstLine="420"/>
    </w:pPr>
    <w:rPr>
      <w:rFonts w:ascii="Calibri" w:hAnsi="Calibri"/>
      <w:sz w:val="20"/>
      <w:szCs w:val="20"/>
    </w:rPr>
  </w:style>
  <w:style w:type="paragraph" w:styleId="1096">
    <w:name w:val="1 正文"/>
    <w:basedOn w:val="888"/>
    <w:next w:val="1096"/>
    <w:link w:val="888"/>
    <w:qFormat/>
    <w:pPr>
      <w:ind w:firstLine="420"/>
      <w:spacing w:line="360" w:lineRule="auto"/>
    </w:pPr>
    <w:rPr>
      <w:rFonts w:ascii="宋体" w:hAnsi="宋体"/>
    </w:rPr>
  </w:style>
  <w:style w:type="paragraph" w:styleId="1097">
    <w:name w:val="样式 标题 2 + Times New Roman 四号 非加粗 段前: 5 磅 段后: 0 磅 行距: 固定值 20..."/>
    <w:basedOn w:val="890"/>
    <w:next w:val="1097"/>
    <w:link w:val="888"/>
    <w:qFormat/>
    <w:pPr>
      <w:spacing w:before="100" w:after="0" w:line="400" w:lineRule="exact"/>
    </w:pPr>
    <w:rPr>
      <w:rFonts w:ascii="Times New Roman" w:hAnsi="Times New Roman" w:cs="宋体"/>
      <w:b w:val="0"/>
      <w:sz w:val="28"/>
    </w:rPr>
  </w:style>
  <w:style w:type="paragraph" w:styleId="1098">
    <w:name w:val="样式 标题 3 + (中文) 黑体 小四 非加粗 段前: 7.8 磅 段后: 0 磅 行距: 固定值 20 磅"/>
    <w:basedOn w:val="891"/>
    <w:next w:val="1098"/>
    <w:link w:val="888"/>
    <w:qFormat/>
    <w:pPr>
      <w:numPr>
        <w:ilvl w:val="0"/>
        <w:numId w:val="0"/>
      </w:numPr>
      <w:spacing w:before="0" w:after="0" w:line="400" w:lineRule="exact"/>
      <w:tabs>
        <w:tab w:val="left" w:pos="432" w:leader="none"/>
      </w:tabs>
    </w:pPr>
    <w:rPr>
      <w:rFonts w:ascii="Times New Roman" w:eastAsia="黑体" w:cs="宋体"/>
      <w:b w:val="0"/>
      <w:color w:val="000000"/>
      <w:sz w:val="24"/>
    </w:rPr>
  </w:style>
  <w:style w:type="character" w:styleId="1099">
    <w:name w:val="Font Style30"/>
    <w:next w:val="1099"/>
    <w:link w:val="888"/>
    <w:qFormat/>
    <w:rPr>
      <w:rFonts w:ascii="宋体" w:eastAsia="宋体" w:cs="宋体"/>
      <w:sz w:val="14"/>
      <w:szCs w:val="14"/>
    </w:rPr>
  </w:style>
  <w:style w:type="character" w:styleId="1100">
    <w:name w:val="Font Style29"/>
    <w:next w:val="1100"/>
    <w:link w:val="888"/>
    <w:rPr>
      <w:rFonts w:ascii="Arial" w:hAnsi="Arial" w:cs="Arial"/>
      <w:sz w:val="14"/>
      <w:szCs w:val="14"/>
    </w:rPr>
  </w:style>
  <w:style w:type="character" w:styleId="1101">
    <w:name w:val="Font Style37"/>
    <w:next w:val="1101"/>
    <w:link w:val="888"/>
    <w:qFormat/>
    <w:rPr>
      <w:rFonts w:ascii="Arial" w:hAnsi="Arial" w:cs="Arial"/>
      <w:sz w:val="16"/>
      <w:szCs w:val="16"/>
    </w:rPr>
  </w:style>
  <w:style w:type="character" w:styleId="1102">
    <w:name w:val="Font Style28"/>
    <w:next w:val="1102"/>
    <w:link w:val="888"/>
    <w:qFormat/>
    <w:rPr>
      <w:rFonts w:ascii="Constantia" w:hAnsi="Constantia" w:cs="Constantia"/>
      <w:sz w:val="28"/>
      <w:szCs w:val="28"/>
    </w:rPr>
  </w:style>
  <w:style w:type="character" w:styleId="1103">
    <w:name w:val="apple-converted-space"/>
    <w:next w:val="1103"/>
    <w:link w:val="888"/>
    <w:qFormat/>
  </w:style>
  <w:style w:type="character" w:styleId="1104">
    <w:name w:val="Font Style36"/>
    <w:next w:val="1104"/>
    <w:link w:val="888"/>
    <w:qFormat/>
    <w:rPr>
      <w:rFonts w:ascii="宋体" w:eastAsia="宋体" w:cs="宋体"/>
      <w:sz w:val="16"/>
      <w:szCs w:val="16"/>
    </w:rPr>
  </w:style>
  <w:style w:type="paragraph" w:styleId="1105">
    <w:name w:val="Style12"/>
    <w:basedOn w:val="888"/>
    <w:next w:val="1105"/>
    <w:link w:val="888"/>
    <w:qFormat/>
    <w:pPr>
      <w:jc w:val="left"/>
    </w:pPr>
    <w:rPr>
      <w:rFonts w:ascii="宋体"/>
      <w:sz w:val="24"/>
    </w:rPr>
  </w:style>
  <w:style w:type="paragraph" w:styleId="1106">
    <w:name w:val="Style9"/>
    <w:basedOn w:val="888"/>
    <w:next w:val="1106"/>
    <w:link w:val="888"/>
    <w:qFormat/>
    <w:pPr>
      <w:jc w:val="left"/>
    </w:pPr>
    <w:rPr>
      <w:rFonts w:ascii="宋体"/>
      <w:sz w:val="24"/>
    </w:rPr>
  </w:style>
  <w:style w:type="paragraph" w:styleId="1107">
    <w:name w:val="我的样式"/>
    <w:basedOn w:val="889"/>
    <w:next w:val="888"/>
    <w:link w:val="888"/>
    <w:qFormat/>
    <w:pPr>
      <w:ind w:left="640"/>
      <w:spacing w:line="360" w:lineRule="auto"/>
    </w:pPr>
    <w:rPr>
      <w:rFonts w:ascii="仿宋_GB2312" w:eastAsia="仿宋_GB2312"/>
      <w:bCs/>
      <w:color w:val="000000"/>
      <w:sz w:val="32"/>
      <w:szCs w:val="30"/>
    </w:rPr>
  </w:style>
  <w:style w:type="paragraph" w:styleId="1108">
    <w:name w:val="标题1"/>
    <w:basedOn w:val="889"/>
    <w:next w:val="888"/>
    <w:link w:val="888"/>
    <w:qFormat/>
    <w:pPr>
      <w:ind w:left="432" w:firstLine="288"/>
      <w:jc w:val="left"/>
      <w:spacing w:line="578" w:lineRule="atLeast"/>
    </w:pPr>
    <w:rPr>
      <w:rFonts w:ascii="Times New Roman"/>
      <w:bCs/>
      <w:color w:val="000000"/>
      <w:szCs w:val="44"/>
    </w:rPr>
  </w:style>
  <w:style w:type="paragraph" w:styleId="1109">
    <w:name w:val="Style10"/>
    <w:basedOn w:val="888"/>
    <w:next w:val="1109"/>
    <w:link w:val="888"/>
    <w:qFormat/>
    <w:pPr>
      <w:jc w:val="left"/>
    </w:pPr>
    <w:rPr>
      <w:rFonts w:ascii="宋体"/>
      <w:sz w:val="24"/>
    </w:rPr>
  </w:style>
  <w:style w:type="paragraph" w:styleId="1110">
    <w:name w:val="正文（无缩进）"/>
    <w:basedOn w:val="888"/>
    <w:next w:val="1110"/>
    <w:link w:val="888"/>
    <w:qFormat/>
    <w:pPr>
      <w:spacing w:line="360" w:lineRule="auto"/>
    </w:pPr>
    <w:rPr>
      <w:rFonts w:ascii="Calibri" w:hAnsi="Calibri"/>
      <w:sz w:val="24"/>
      <w:szCs w:val="21"/>
    </w:rPr>
  </w:style>
  <w:style w:type="paragraph" w:styleId="1111">
    <w:name w:val="_Style 56"/>
    <w:basedOn w:val="918"/>
    <w:next w:val="1111"/>
    <w:link w:val="888"/>
    <w:qFormat/>
    <w:pPr>
      <w:spacing w:line="436" w:lineRule="exact"/>
    </w:pPr>
    <w:rPr>
      <w:szCs w:val="20"/>
    </w:rPr>
  </w:style>
  <w:style w:type="paragraph" w:styleId="1112">
    <w:name w:val="需求正文"/>
    <w:basedOn w:val="888"/>
    <w:next w:val="1112"/>
    <w:link w:val="888"/>
    <w:qFormat/>
    <w:pPr>
      <w:ind w:firstLine="420"/>
      <w:spacing w:line="300" w:lineRule="auto"/>
    </w:pPr>
    <w:rPr>
      <w:szCs w:val="20"/>
    </w:rPr>
  </w:style>
  <w:style w:type="paragraph" w:styleId="1113">
    <w:name w:val="表格正文"/>
    <w:next w:val="1113"/>
    <w:link w:val="888"/>
    <w:qFormat/>
    <w:pPr>
      <w:spacing w:line="0" w:lineRule="atLeast"/>
    </w:pPr>
    <w:rPr>
      <w:sz w:val="24"/>
      <w:szCs w:val="24"/>
      <w:lang w:val="en-US" w:eastAsia="zh-CN" w:bidi="he-IL"/>
    </w:rPr>
  </w:style>
  <w:style w:type="paragraph" w:styleId="1114">
    <w:name w:val="文档正文"/>
    <w:basedOn w:val="888"/>
    <w:next w:val="1114"/>
    <w:link w:val="888"/>
    <w:qFormat/>
    <w:pPr>
      <w:ind w:firstLine="567"/>
      <w:spacing w:line="480" w:lineRule="atLeast"/>
    </w:pPr>
    <w:rPr>
      <w:rFonts w:ascii="仿宋_GB2312"/>
      <w:szCs w:val="20"/>
    </w:rPr>
  </w:style>
  <w:style w:type="paragraph" w:styleId="1115">
    <w:name w:val="Char2"/>
    <w:basedOn w:val="888"/>
    <w:next w:val="1115"/>
    <w:link w:val="888"/>
    <w:qFormat/>
    <w:pPr>
      <w:tabs>
        <w:tab w:val="left" w:pos="360" w:leader="none"/>
      </w:tabs>
    </w:pPr>
    <w:rPr>
      <w:sz w:val="24"/>
    </w:rPr>
  </w:style>
  <w:style w:type="paragraph" w:styleId="1116">
    <w:name w:val="要点标题"/>
    <w:basedOn w:val="888"/>
    <w:next w:val="1116"/>
    <w:link w:val="888"/>
    <w:qFormat/>
    <w:pPr>
      <w:ind w:left="420" w:hanging="420"/>
      <w:jc w:val="left"/>
      <w:tabs>
        <w:tab w:val="left" w:pos="420" w:leader="none"/>
      </w:tabs>
    </w:pPr>
    <w:rPr>
      <w:rFonts w:ascii="宋体" w:hAnsi="宋体"/>
      <w:b/>
      <w:sz w:val="24"/>
    </w:rPr>
  </w:style>
  <w:style w:type="paragraph" w:styleId="1117">
    <w:name w:val="Char Char Char Char Char Char Char Char Char Char Char Char Char1"/>
    <w:basedOn w:val="888"/>
    <w:next w:val="1117"/>
    <w:link w:val="888"/>
    <w:qFormat/>
    <w:pPr>
      <w:jc w:val="left"/>
      <w:spacing w:after="160" w:line="240" w:lineRule="exact"/>
      <w:widowControl/>
    </w:pPr>
    <w:rPr>
      <w:rFonts w:ascii="Verdana" w:hAnsi="Verdana"/>
      <w:sz w:val="20"/>
      <w:szCs w:val="20"/>
      <w:lang w:eastAsia="en-US"/>
    </w:rPr>
  </w:style>
  <w:style w:type="paragraph" w:styleId="1118">
    <w:name w:val="DLP正文"/>
    <w:basedOn w:val="888"/>
    <w:next w:val="1118"/>
    <w:link w:val="888"/>
    <w:qFormat/>
    <w:pPr>
      <w:ind w:firstLine="473"/>
      <w:spacing w:line="360" w:lineRule="auto"/>
    </w:pPr>
    <w:rPr>
      <w:rFonts w:hAnsi="宋体"/>
      <w:sz w:val="24"/>
    </w:rPr>
  </w:style>
  <w:style w:type="paragraph" w:styleId="1119">
    <w:name w:val="正文_3_0"/>
    <w:next w:val="1119"/>
    <w:link w:val="888"/>
    <w:qFormat/>
    <w:pPr>
      <w:jc w:val="both"/>
      <w:widowControl w:val="off"/>
    </w:pPr>
    <w:rPr>
      <w:sz w:val="21"/>
      <w:lang w:val="en-US" w:eastAsia="zh-CN" w:bidi="ar-SA"/>
    </w:rPr>
  </w:style>
  <w:style w:type="paragraph" w:styleId="1120">
    <w:name w:val="Char Char Char1 Char Char Char Char"/>
    <w:basedOn w:val="888"/>
    <w:next w:val="1120"/>
    <w:link w:val="888"/>
    <w:qFormat/>
    <w:pPr>
      <w:jc w:val="left"/>
      <w:spacing w:after="160" w:line="240" w:lineRule="exact"/>
      <w:widowControl/>
    </w:pPr>
    <w:rPr>
      <w:rFonts w:ascii="宋体" w:hAnsi="宋体"/>
      <w:b/>
      <w:sz w:val="28"/>
      <w:szCs w:val="28"/>
    </w:rPr>
  </w:style>
  <w:style w:type="paragraph" w:styleId="1121">
    <w:name w:val="Char Char1 Char Char Char Char Char Char"/>
    <w:basedOn w:val="888"/>
    <w:next w:val="1121"/>
    <w:link w:val="888"/>
    <w:qFormat/>
    <w:pPr>
      <w:jc w:val="center"/>
      <w:widowControl/>
    </w:pPr>
    <w:rPr>
      <w:rFonts w:ascii="宋体" w:hAnsi="宋体"/>
      <w:b/>
      <w:sz w:val="24"/>
      <w:lang w:eastAsia="en-US"/>
    </w:rPr>
  </w:style>
  <w:style w:type="paragraph" w:styleId="1122">
    <w:name w:val="Style11"/>
    <w:basedOn w:val="888"/>
    <w:next w:val="1122"/>
    <w:link w:val="888"/>
    <w:qFormat/>
    <w:pPr>
      <w:jc w:val="left"/>
      <w:spacing w:line="446" w:lineRule="exact"/>
    </w:pPr>
    <w:rPr>
      <w:rFonts w:ascii="宋体"/>
      <w:sz w:val="24"/>
    </w:rPr>
  </w:style>
  <w:style w:type="paragraph" w:styleId="1123">
    <w:name w:val="正文（缩进） Char1"/>
    <w:basedOn w:val="888"/>
    <w:next w:val="1123"/>
    <w:link w:val="888"/>
    <w:qFormat/>
    <w:pPr>
      <w:ind w:firstLine="480"/>
      <w:spacing w:line="360" w:lineRule="auto"/>
    </w:pPr>
    <w:rPr>
      <w:sz w:val="24"/>
    </w:rPr>
  </w:style>
  <w:style w:type="table" w:styleId="1124">
    <w:name w:val="TableGrid1"/>
    <w:next w:val="1124"/>
    <w:link w:val="888"/>
    <w:qFormat/>
    <w:rPr>
      <w:rFonts w:ascii="Calibri" w:hAnsi="Calibri"/>
      <w:sz w:val="21"/>
      <w:szCs w:val="22"/>
      <w:lang w:val="en-US" w:eastAsia="zh-CN" w:bidi="ar-SA"/>
    </w:rPr>
    <w:tblPr/>
  </w:style>
  <w:style w:type="paragraph" w:styleId="1125">
    <w:name w:val="标题4"/>
    <w:basedOn w:val="888"/>
    <w:next w:val="1125"/>
    <w:link w:val="1126"/>
    <w:qFormat/>
    <w:pPr>
      <w:ind w:firstLine="454"/>
    </w:pPr>
    <w:rPr>
      <w:b/>
      <w:bCs/>
      <w:szCs w:val="21"/>
    </w:rPr>
  </w:style>
  <w:style w:type="character" w:styleId="1126">
    <w:name w:val="标题4 Char Char"/>
    <w:next w:val="1126"/>
    <w:link w:val="1125"/>
    <w:qFormat/>
    <w:rPr>
      <w:b/>
      <w:bCs/>
      <w:sz w:val="21"/>
      <w:szCs w:val="21"/>
    </w:rPr>
  </w:style>
  <w:style w:type="paragraph" w:styleId="1127">
    <w:name w:val="样式 样式 四号1 + 首行缩进:  2 字符"/>
    <w:basedOn w:val="888"/>
    <w:next w:val="1127"/>
    <w:link w:val="888"/>
    <w:qFormat/>
    <w:pPr>
      <w:ind w:firstLine="480"/>
      <w:jc w:val="left"/>
      <w:spacing w:line="360" w:lineRule="auto"/>
    </w:pPr>
    <w:rPr>
      <w:rFonts w:cs="宋体"/>
      <w:sz w:val="24"/>
      <w:szCs w:val="20"/>
    </w:rPr>
  </w:style>
  <w:style w:type="paragraph" w:styleId="1128">
    <w:name w:val="TOC 标题1"/>
    <w:basedOn w:val="889"/>
    <w:next w:val="888"/>
    <w:link w:val="888"/>
    <w:uiPriority w:val="39"/>
    <w:unhideWhenUsed/>
    <w:qFormat/>
    <w:pPr>
      <w:outlineLvl w:val="9"/>
    </w:pPr>
    <w:rPr>
      <w:rFonts w:ascii="Times New Roman"/>
      <w:bCs/>
      <w:color w:val="000000"/>
      <w:szCs w:val="44"/>
    </w:rPr>
  </w:style>
  <w:style w:type="character" w:styleId="1129">
    <w:name w:val="书籍标题1"/>
    <w:next w:val="1129"/>
    <w:link w:val="888"/>
    <w:qFormat/>
    <w:rPr>
      <w:b/>
      <w:bCs/>
      <w:smallCaps/>
      <w:spacing w:val="5"/>
    </w:rPr>
  </w:style>
  <w:style w:type="character" w:styleId="1130">
    <w:name w:val="明显强调1"/>
    <w:next w:val="1130"/>
    <w:link w:val="888"/>
    <w:qFormat/>
    <w:rPr>
      <w:b/>
      <w:bCs/>
      <w:i/>
      <w:iCs/>
      <w:color w:val="4f81bd"/>
    </w:rPr>
  </w:style>
  <w:style w:type="character" w:styleId="1131">
    <w:name w:val="textcontents"/>
    <w:next w:val="1131"/>
    <w:link w:val="888"/>
    <w:qFormat/>
    <w:rPr>
      <w:rFonts w:cs="Times New Roman"/>
    </w:rPr>
  </w:style>
  <w:style w:type="character" w:styleId="1132">
    <w:name w:val="不明显强调1"/>
    <w:next w:val="1132"/>
    <w:link w:val="888"/>
    <w:qFormat/>
    <w:rPr>
      <w:i/>
      <w:iCs/>
      <w:color w:val="808080"/>
    </w:rPr>
  </w:style>
  <w:style w:type="character" w:styleId="1133">
    <w:name w:val="不明显参考1"/>
    <w:next w:val="1133"/>
    <w:link w:val="888"/>
    <w:qFormat/>
    <w:rPr>
      <w:smallCaps/>
      <w:color w:val="c0504d"/>
      <w:u w:val="single"/>
    </w:rPr>
  </w:style>
  <w:style w:type="character" w:styleId="1134">
    <w:name w:val="日期 Char1"/>
    <w:next w:val="1134"/>
    <w:link w:val="888"/>
    <w:qFormat/>
    <w:rPr>
      <w:sz w:val="21"/>
      <w:szCs w:val="22"/>
    </w:rPr>
  </w:style>
  <w:style w:type="character" w:styleId="1135">
    <w:name w:val="正文文本 Char1"/>
    <w:next w:val="1135"/>
    <w:link w:val="888"/>
    <w:qFormat/>
    <w:rPr>
      <w:sz w:val="21"/>
      <w:szCs w:val="22"/>
    </w:rPr>
  </w:style>
  <w:style w:type="character" w:styleId="1136">
    <w:name w:val="批注主题 Char1"/>
    <w:next w:val="1136"/>
    <w:link w:val="888"/>
    <w:qFormat/>
    <w:rPr>
      <w:b/>
      <w:bCs/>
      <w:sz w:val="21"/>
      <w:szCs w:val="22"/>
    </w:rPr>
  </w:style>
  <w:style w:type="character" w:styleId="1137">
    <w:name w:val="批注文字 Char Char"/>
    <w:next w:val="1137"/>
    <w:link w:val="888"/>
    <w:qFormat/>
    <w:rPr>
      <w:rFonts w:ascii="宋体" w:hAnsi="Times New Roman" w:eastAsia="宋体" w:cs="Times New Roman"/>
      <w:sz w:val="28"/>
      <w:szCs w:val="20"/>
    </w:rPr>
  </w:style>
  <w:style w:type="character" w:styleId="1138">
    <w:name w:val="引用 字符"/>
    <w:next w:val="1138"/>
    <w:link w:val="1139"/>
    <w:qFormat/>
    <w:rPr>
      <w:i/>
      <w:iCs/>
      <w:color w:val="000000"/>
      <w:sz w:val="21"/>
      <w:szCs w:val="22"/>
    </w:rPr>
  </w:style>
  <w:style w:type="paragraph" w:styleId="1139">
    <w:name w:val="引用"/>
    <w:basedOn w:val="888"/>
    <w:next w:val="888"/>
    <w:link w:val="1138"/>
    <w:qFormat/>
    <w:rPr>
      <w:i/>
      <w:iCs/>
      <w:color w:val="000000"/>
      <w:szCs w:val="22"/>
    </w:rPr>
  </w:style>
  <w:style w:type="character" w:styleId="1140">
    <w:name w:val="引用 Char1"/>
    <w:next w:val="1140"/>
    <w:link w:val="888"/>
    <w:uiPriority w:val="99"/>
    <w:qFormat/>
    <w:rPr>
      <w:i/>
      <w:iCs/>
      <w:color w:val="404040"/>
      <w:sz w:val="21"/>
      <w:szCs w:val="24"/>
    </w:rPr>
  </w:style>
  <w:style w:type="character" w:styleId="1141">
    <w:name w:val="文档结构图 Char1"/>
    <w:next w:val="1141"/>
    <w:link w:val="888"/>
    <w:qFormat/>
    <w:rPr>
      <w:rFonts w:ascii="宋体"/>
      <w:sz w:val="18"/>
      <w:szCs w:val="18"/>
    </w:rPr>
  </w:style>
  <w:style w:type="character" w:styleId="1142">
    <w:name w:val="批注框文本 Char1"/>
    <w:next w:val="1142"/>
    <w:link w:val="888"/>
    <w:qFormat/>
    <w:rPr>
      <w:sz w:val="18"/>
      <w:szCs w:val="18"/>
    </w:rPr>
  </w:style>
  <w:style w:type="character" w:styleId="1143">
    <w:name w:val="明显引用 字符"/>
    <w:next w:val="1143"/>
    <w:link w:val="1144"/>
    <w:qFormat/>
    <w:rPr>
      <w:b/>
      <w:bCs/>
      <w:i/>
      <w:iCs/>
      <w:color w:val="4f81bd"/>
      <w:sz w:val="21"/>
      <w:szCs w:val="22"/>
    </w:rPr>
  </w:style>
  <w:style w:type="paragraph" w:styleId="1144">
    <w:name w:val="明显引用"/>
    <w:basedOn w:val="888"/>
    <w:next w:val="888"/>
    <w:link w:val="1143"/>
    <w:qFormat/>
    <w:pPr>
      <w:ind w:left="936" w:right="936"/>
      <w:spacing w:before="200" w:after="280"/>
      <w:pBdr>
        <w:bottom w:val="single" w:color="4F81BD" w:sz="4" w:space="4"/>
      </w:pBdr>
    </w:pPr>
    <w:rPr>
      <w:b/>
      <w:bCs/>
      <w:i/>
      <w:iCs/>
      <w:color w:val="4f81bd"/>
      <w:szCs w:val="22"/>
    </w:rPr>
  </w:style>
  <w:style w:type="character" w:styleId="1145">
    <w:name w:val="明显引用 Char1"/>
    <w:next w:val="1145"/>
    <w:link w:val="888"/>
    <w:uiPriority w:val="99"/>
    <w:qFormat/>
    <w:rPr>
      <w:i/>
      <w:iCs/>
      <w:color w:val="5b9bd5"/>
      <w:sz w:val="21"/>
      <w:szCs w:val="24"/>
    </w:rPr>
  </w:style>
  <w:style w:type="character" w:styleId="1146">
    <w:name w:val="明显参考1"/>
    <w:next w:val="1146"/>
    <w:link w:val="888"/>
    <w:qFormat/>
    <w:rPr>
      <w:b/>
      <w:bCs/>
      <w:smallCaps/>
      <w:color w:val="c0504d"/>
      <w:spacing w:val="5"/>
      <w:u w:val="single"/>
    </w:rPr>
  </w:style>
  <w:style w:type="character" w:styleId="1147">
    <w:name w:val="副标题 Char1"/>
    <w:next w:val="1147"/>
    <w:link w:val="888"/>
    <w:qFormat/>
    <w:rPr>
      <w:rFonts w:ascii="Calibri Light" w:hAnsi="Calibri Light" w:cs="Times New Roman"/>
      <w:b/>
      <w:bCs/>
      <w:sz w:val="32"/>
      <w:szCs w:val="32"/>
    </w:rPr>
  </w:style>
  <w:style w:type="character" w:styleId="1148">
    <w:name w:val="标题 Char1"/>
    <w:next w:val="1148"/>
    <w:link w:val="888"/>
    <w:qFormat/>
    <w:rPr>
      <w:rFonts w:ascii="Calibri Light" w:hAnsi="Calibri Light" w:cs="Times New Roman"/>
      <w:b/>
      <w:bCs/>
      <w:sz w:val="32"/>
      <w:szCs w:val="32"/>
    </w:rPr>
  </w:style>
  <w:style w:type="paragraph" w:styleId="1149">
    <w:name w:val="修订1"/>
    <w:next w:val="1149"/>
    <w:link w:val="888"/>
    <w:qFormat/>
    <w:rPr>
      <w:sz w:val="21"/>
      <w:szCs w:val="24"/>
      <w:lang w:val="en-US" w:eastAsia="zh-CN" w:bidi="ar-SA"/>
    </w:rPr>
  </w:style>
  <w:style w:type="paragraph" w:styleId="1150">
    <w:name w:val="flNote"/>
    <w:basedOn w:val="888"/>
    <w:next w:val="1150"/>
    <w:link w:val="888"/>
    <w:qFormat/>
    <w:pPr>
      <w:jc w:val="center"/>
      <w:spacing w:before="320" w:after="160" w:line="360" w:lineRule="atLeast"/>
    </w:pPr>
    <w:rPr>
      <w:rFonts w:ascii="Arial" w:eastAsia="黑体"/>
      <w:sz w:val="30"/>
      <w:szCs w:val="20"/>
    </w:rPr>
  </w:style>
  <w:style w:type="paragraph" w:styleId="1151">
    <w:name w:val="空半行"/>
    <w:basedOn w:val="888"/>
    <w:next w:val="1151"/>
    <w:link w:val="888"/>
    <w:qFormat/>
    <w:pPr>
      <w:spacing w:line="120" w:lineRule="exact"/>
    </w:pPr>
    <w:rPr>
      <w:rFonts w:eastAsia="仿宋_GB2312"/>
      <w:color w:val="ffffff"/>
      <w:sz w:val="30"/>
      <w:szCs w:val="20"/>
    </w:rPr>
  </w:style>
  <w:style w:type="character" w:styleId="1152">
    <w:name w:val="正文缩进 Char2"/>
    <w:next w:val="1152"/>
    <w:link w:val="888"/>
    <w:rPr>
      <w:sz w:val="21"/>
      <w:szCs w:val="24"/>
    </w:rPr>
  </w:style>
  <w:style w:type="character" w:styleId="1153">
    <w:name w:val="NormalCharacter1"/>
    <w:next w:val="1153"/>
    <w:link w:val="888"/>
    <w:semiHidden/>
  </w:style>
  <w:style w:type="paragraph" w:styleId="1154">
    <w:name w:val="Body Text 21"/>
    <w:basedOn w:val="888"/>
    <w:next w:val="1154"/>
    <w:link w:val="888"/>
    <w:qFormat/>
    <w:pPr>
      <w:spacing w:before="156" w:line="360" w:lineRule="auto"/>
    </w:pPr>
    <w:rPr>
      <w:rFonts w:ascii="Arial" w:hAnsi="Arial"/>
      <w:sz w:val="24"/>
    </w:rPr>
  </w:style>
  <w:style w:type="character" w:styleId="1155">
    <w:name w:val="15"/>
    <w:next w:val="1155"/>
    <w:link w:val="888"/>
    <w:qFormat/>
    <w:rPr>
      <w:rFonts w:ascii="Arial" w:hAnsi="Arial" w:cs="Arial"/>
      <w:b/>
      <w:bCs/>
      <w:sz w:val="28"/>
      <w:szCs w:val="28"/>
    </w:rPr>
  </w:style>
  <w:style w:type="character" w:styleId="1156">
    <w:name w:val="批注文字 Char2"/>
    <w:next w:val="1156"/>
    <w:link w:val="888"/>
    <w:uiPriority w:val="99"/>
    <w:qFormat/>
    <w:rPr>
      <w:szCs w:val="24"/>
    </w:rPr>
  </w:style>
  <w:style w:type="character" w:styleId="1157">
    <w:name w:val="页眉 字符"/>
    <w:next w:val="1157"/>
    <w:link w:val="888"/>
    <w:uiPriority w:val="99"/>
    <w:qFormat/>
    <w:rPr>
      <w:sz w:val="18"/>
      <w:szCs w:val="18"/>
    </w:rPr>
  </w:style>
  <w:style w:type="character" w:styleId="1158">
    <w:name w:val="页脚 字符"/>
    <w:next w:val="1158"/>
    <w:link w:val="888"/>
    <w:uiPriority w:val="99"/>
    <w:rPr>
      <w:sz w:val="18"/>
      <w:szCs w:val="18"/>
    </w:rPr>
  </w:style>
  <w:style w:type="character" w:styleId="1159">
    <w:name w:val="标题 1 字符"/>
    <w:next w:val="1159"/>
    <w:link w:val="888"/>
    <w:uiPriority w:val="9"/>
    <w:rPr>
      <w:rFonts w:ascii="宋体" w:hAnsi="宋体" w:eastAsia="宋体" w:cs="Times New Roman"/>
      <w:b/>
      <w:bCs/>
      <w:sz w:val="36"/>
      <w:szCs w:val="44"/>
    </w:rPr>
  </w:style>
  <w:style w:type="character" w:styleId="1160">
    <w:name w:val="批注框文本 字符"/>
    <w:next w:val="1160"/>
    <w:link w:val="888"/>
    <w:qFormat/>
    <w:rPr>
      <w:rFonts w:ascii="宋体" w:hAnsi="宋体" w:eastAsia="宋体" w:cs="宋体"/>
      <w:color w:val="262626"/>
      <w:spacing w:val="12"/>
      <w:sz w:val="18"/>
      <w:szCs w:val="18"/>
    </w:rPr>
  </w:style>
  <w:style w:type="character" w:styleId="1161">
    <w:name w:val="标题 2 字符"/>
    <w:next w:val="1161"/>
    <w:link w:val="888"/>
    <w:uiPriority w:val="9"/>
    <w:qFormat/>
    <w:rPr>
      <w:rFonts w:ascii="宋体" w:hAnsi="宋体" w:eastAsia="宋体" w:cs="Times New Roman"/>
      <w:b/>
      <w:bCs/>
      <w:sz w:val="32"/>
      <w:szCs w:val="32"/>
    </w:rPr>
  </w:style>
  <w:style w:type="paragraph" w:styleId="1162">
    <w:name w:val="正文样式"/>
    <w:basedOn w:val="900"/>
    <w:next w:val="1162"/>
    <w:link w:val="1163"/>
    <w:qFormat/>
    <w:pPr>
      <w:ind w:firstLine="200"/>
      <w:spacing w:after="0" w:line="360" w:lineRule="auto"/>
    </w:pPr>
    <w:rPr>
      <w:rFonts w:ascii="宋体" w:hAnsi="宋体" w:eastAsia="宋体"/>
      <w:sz w:val="24"/>
    </w:rPr>
  </w:style>
  <w:style w:type="character" w:styleId="1163">
    <w:name w:val="正文样式 Char"/>
    <w:next w:val="1163"/>
    <w:link w:val="1162"/>
    <w:qFormat/>
    <w:rPr>
      <w:rFonts w:ascii="宋体" w:hAnsi="宋体"/>
      <w:sz w:val="24"/>
      <w:szCs w:val="24"/>
    </w:rPr>
  </w:style>
  <w:style w:type="character" w:styleId="1164">
    <w:name w:val="正文文本 字符"/>
    <w:next w:val="1164"/>
    <w:link w:val="888"/>
    <w:uiPriority w:val="99"/>
    <w:semiHidden/>
    <w:qFormat/>
    <w:rPr>
      <w:rFonts w:ascii="宋体" w:hAnsi="宋体" w:eastAsia="宋体"/>
    </w:rPr>
  </w:style>
  <w:style w:type="character" w:styleId="1165">
    <w:name w:val="正文文本首行缩进 字符"/>
    <w:next w:val="1165"/>
    <w:link w:val="888"/>
    <w:uiPriority w:val="99"/>
    <w:semiHidden/>
    <w:qFormat/>
  </w:style>
  <w:style w:type="character" w:styleId="1166">
    <w:name w:val="列表段落 字符"/>
    <w:next w:val="1166"/>
    <w:link w:val="888"/>
    <w:uiPriority w:val="34"/>
    <w:qFormat/>
    <w:rPr>
      <w:rFonts w:ascii="宋体" w:hAnsi="宋体" w:eastAsia="宋体"/>
    </w:rPr>
  </w:style>
  <w:style w:type="character" w:styleId="1167">
    <w:name w:val="标题 3 字符"/>
    <w:next w:val="1167"/>
    <w:link w:val="888"/>
    <w:uiPriority w:val="9"/>
    <w:qFormat/>
    <w:rPr>
      <w:rFonts w:ascii="宋体" w:hAnsi="宋体" w:eastAsia="宋体"/>
      <w:b/>
      <w:bCs/>
      <w:sz w:val="30"/>
      <w:szCs w:val="32"/>
    </w:rPr>
  </w:style>
  <w:style w:type="character" w:styleId="1168">
    <w:name w:val="标题 4 字符"/>
    <w:next w:val="1168"/>
    <w:link w:val="888"/>
    <w:uiPriority w:val="9"/>
    <w:qFormat/>
    <w:rPr>
      <w:rFonts w:ascii="等线 Light" w:hAnsi="等线 Light" w:eastAsia="宋体"/>
      <w:b/>
      <w:bCs/>
      <w:sz w:val="28"/>
      <w:szCs w:val="32"/>
    </w:rPr>
  </w:style>
  <w:style w:type="character" w:styleId="1169">
    <w:name w:val="标题 5 字符"/>
    <w:next w:val="1169"/>
    <w:link w:val="888"/>
    <w:uiPriority w:val="9"/>
    <w:qFormat/>
    <w:rPr>
      <w:rFonts w:ascii="宋体" w:hAnsi="宋体" w:eastAsia="宋体"/>
      <w:b/>
      <w:bCs/>
      <w:sz w:val="28"/>
      <w:szCs w:val="28"/>
    </w:rPr>
  </w:style>
  <w:style w:type="paragraph" w:styleId="1170">
    <w:name w:val="列出段落111"/>
    <w:basedOn w:val="888"/>
    <w:next w:val="1170"/>
    <w:link w:val="888"/>
    <w:uiPriority w:val="34"/>
    <w:qFormat/>
    <w:pPr>
      <w:ind w:firstLine="420"/>
    </w:pPr>
    <w:rPr>
      <w:rFonts w:ascii="等线" w:hAnsi="等线" w:cs="Times New Roman"/>
      <w:sz w:val="24"/>
      <w:szCs w:val="22"/>
    </w:rPr>
  </w:style>
  <w:style w:type="character" w:styleId="1171">
    <w:name w:val="招标正文 字符"/>
    <w:next w:val="1171"/>
    <w:link w:val="1172"/>
    <w:qFormat/>
    <w:rPr>
      <w:rFonts w:ascii="宋体" w:hAnsi="宋体"/>
      <w:sz w:val="24"/>
      <w:szCs w:val="24"/>
    </w:rPr>
  </w:style>
  <w:style w:type="paragraph" w:styleId="1172">
    <w:name w:val="招标正文"/>
    <w:basedOn w:val="900"/>
    <w:next w:val="1172"/>
    <w:link w:val="1171"/>
    <w:qFormat/>
    <w:pPr>
      <w:ind w:firstLine="200"/>
      <w:spacing w:after="0" w:line="360" w:lineRule="auto"/>
    </w:pPr>
    <w:rPr>
      <w:rFonts w:ascii="宋体" w:hAnsi="宋体" w:eastAsia="宋体"/>
      <w:sz w:val="24"/>
    </w:rPr>
  </w:style>
  <w:style w:type="paragraph" w:styleId="1173">
    <w:name w:val="正文（终）"/>
    <w:basedOn w:val="888"/>
    <w:next w:val="1173"/>
    <w:link w:val="1174"/>
    <w:qFormat/>
    <w:pPr>
      <w:ind w:firstLine="480"/>
      <w:spacing w:line="360" w:lineRule="auto"/>
    </w:pPr>
    <w:rPr>
      <w:sz w:val="24"/>
      <w:szCs w:val="20"/>
    </w:rPr>
  </w:style>
  <w:style w:type="character" w:styleId="1174">
    <w:name w:val="正文（终） 字符"/>
    <w:next w:val="1174"/>
    <w:link w:val="1173"/>
    <w:qFormat/>
    <w:rPr>
      <w:sz w:val="24"/>
    </w:rPr>
  </w:style>
  <w:style w:type="paragraph" w:styleId="1175">
    <w:name w:val="8级菜单新"/>
    <w:basedOn w:val="888"/>
    <w:next w:val="1175"/>
    <w:link w:val="888"/>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1176">
    <w:name w:val="投书正文"/>
    <w:basedOn w:val="888"/>
    <w:next w:val="1176"/>
    <w:link w:val="1177"/>
    <w:qFormat/>
    <w:pPr>
      <w:ind w:firstLine="480"/>
      <w:spacing w:line="360" w:lineRule="auto"/>
    </w:pPr>
    <w:rPr>
      <w:sz w:val="24"/>
      <w:szCs w:val="20"/>
    </w:rPr>
  </w:style>
  <w:style w:type="character" w:styleId="1177">
    <w:name w:val="投书正文 Char"/>
    <w:next w:val="1177"/>
    <w:link w:val="1176"/>
    <w:qFormat/>
    <w:rPr>
      <w:sz w:val="24"/>
    </w:rPr>
  </w:style>
  <w:style w:type="character" w:styleId="1178">
    <w:name w:val="标题 6 字符"/>
    <w:next w:val="1178"/>
    <w:link w:val="888"/>
    <w:uiPriority w:val="9"/>
    <w:qFormat/>
    <w:rPr>
      <w:rFonts w:ascii="等线 Light" w:hAnsi="等线 Light" w:eastAsia="等线 Light" w:cs="Times New Roman"/>
      <w:b/>
      <w:bCs/>
      <w:sz w:val="24"/>
      <w:szCs w:val="24"/>
    </w:rPr>
  </w:style>
  <w:style w:type="character" w:styleId="1179">
    <w:name w:val="标书正文 Char"/>
    <w:next w:val="1179"/>
    <w:link w:val="1180"/>
    <w:qFormat/>
    <w:rPr>
      <w:sz w:val="24"/>
      <w:szCs w:val="24"/>
    </w:rPr>
  </w:style>
  <w:style w:type="paragraph" w:styleId="1180">
    <w:name w:val="标书正文"/>
    <w:basedOn w:val="900"/>
    <w:next w:val="1180"/>
    <w:link w:val="1179"/>
    <w:qFormat/>
    <w:pPr>
      <w:ind w:firstLine="200"/>
      <w:jc w:val="left"/>
      <w:spacing w:after="0" w:line="360" w:lineRule="auto"/>
    </w:pPr>
    <w:rPr>
      <w:rFonts w:eastAsia="宋体"/>
      <w:sz w:val="24"/>
    </w:rPr>
  </w:style>
  <w:style w:type="character" w:styleId="1181">
    <w:name w:val="标题 7 字符"/>
    <w:next w:val="1181"/>
    <w:link w:val="888"/>
    <w:uiPriority w:val="9"/>
    <w:semiHidden/>
    <w:qFormat/>
    <w:rPr>
      <w:rFonts w:ascii="宋体" w:hAnsi="宋体" w:eastAsia="宋体"/>
      <w:b/>
      <w:bCs/>
      <w:sz w:val="24"/>
      <w:szCs w:val="24"/>
    </w:rPr>
  </w:style>
  <w:style w:type="character" w:styleId="1182">
    <w:name w:val="标题 8 字符"/>
    <w:next w:val="1182"/>
    <w:link w:val="888"/>
    <w:uiPriority w:val="9"/>
    <w:semiHidden/>
    <w:qFormat/>
    <w:rPr>
      <w:rFonts w:ascii="等线 Light" w:hAnsi="等线 Light" w:eastAsia="等线 Light" w:cs="Times New Roman"/>
      <w:sz w:val="24"/>
      <w:szCs w:val="24"/>
    </w:rPr>
  </w:style>
  <w:style w:type="character" w:styleId="1183">
    <w:name w:val="标题 9 字符"/>
    <w:next w:val="1183"/>
    <w:link w:val="888"/>
    <w:uiPriority w:val="9"/>
    <w:semiHidden/>
    <w:qFormat/>
    <w:rPr>
      <w:rFonts w:ascii="等线 Light" w:hAnsi="等线 Light" w:eastAsia="等线 Light" w:cs="Times New Roman"/>
      <w:szCs w:val="21"/>
    </w:rPr>
  </w:style>
  <w:style w:type="character" w:styleId="1184">
    <w:name w:val="智业正文 Char"/>
    <w:next w:val="1184"/>
    <w:link w:val="1185"/>
    <w:qFormat/>
    <w:rPr>
      <w:rFonts w:ascii="宋体" w:hAnsi="宋体"/>
      <w:sz w:val="24"/>
      <w:szCs w:val="24"/>
    </w:rPr>
  </w:style>
  <w:style w:type="paragraph" w:styleId="1185">
    <w:name w:val="智业正文"/>
    <w:basedOn w:val="900"/>
    <w:next w:val="1185"/>
    <w:link w:val="1184"/>
    <w:qFormat/>
    <w:pPr>
      <w:ind w:left="480" w:right="100" w:firstLine="200"/>
      <w:jc w:val="left"/>
      <w:spacing w:before="120" w:line="360" w:lineRule="auto"/>
    </w:pPr>
    <w:rPr>
      <w:rFonts w:ascii="宋体" w:hAnsi="宋体" w:eastAsia="宋体"/>
      <w:sz w:val="24"/>
    </w:rPr>
  </w:style>
  <w:style w:type="character" w:styleId="1186">
    <w:name w:val="样式 正文缩进 + 首行缩进:  2 字符 Char"/>
    <w:next w:val="1186"/>
    <w:link w:val="1187"/>
    <w:qFormat/>
    <w:rPr>
      <w:rFonts w:cs="宋体"/>
      <w:sz w:val="24"/>
    </w:rPr>
  </w:style>
  <w:style w:type="paragraph" w:styleId="1187">
    <w:name w:val="样式 正文缩进 + 首行缩进:  2 字符"/>
    <w:basedOn w:val="915"/>
    <w:next w:val="1187"/>
    <w:link w:val="1186"/>
    <w:qFormat/>
    <w:pPr>
      <w:ind w:firstLine="200"/>
      <w:spacing w:line="360" w:lineRule="auto"/>
    </w:pPr>
    <w:rPr>
      <w:sz w:val="24"/>
      <w:szCs w:val="20"/>
    </w:rPr>
  </w:style>
  <w:style w:type="character" w:styleId="1188">
    <w:name w:val="font21"/>
    <w:next w:val="1188"/>
    <w:link w:val="888"/>
    <w:qFormat/>
    <w:rPr>
      <w:rFonts w:hint="eastAsia" w:ascii="宋体" w:hAnsi="宋体" w:eastAsia="宋体" w:cs="宋体"/>
      <w:color w:val="000000"/>
      <w:sz w:val="20"/>
      <w:szCs w:val="20"/>
      <w:u w:val="none"/>
    </w:rPr>
  </w:style>
  <w:style w:type="character" w:styleId="1189">
    <w:name w:val="批注文字 字符"/>
    <w:next w:val="1189"/>
    <w:link w:val="888"/>
    <w:qFormat/>
    <w:rPr>
      <w:rFonts w:ascii="宋体" w:hAnsi="宋体" w:eastAsia="宋体"/>
    </w:rPr>
  </w:style>
  <w:style w:type="character" w:styleId="1190">
    <w:name w:val="批注主题 字符"/>
    <w:next w:val="1190"/>
    <w:link w:val="888"/>
    <w:uiPriority w:val="99"/>
    <w:semiHidden/>
    <w:qFormat/>
    <w:rPr>
      <w:rFonts w:ascii="宋体" w:hAnsi="宋体" w:eastAsia="宋体"/>
      <w:b/>
      <w:bCs/>
    </w:rPr>
  </w:style>
  <w:style w:type="paragraph" w:styleId="1191">
    <w:name w:val="正文格式正文"/>
    <w:basedOn w:val="888"/>
    <w:next w:val="1191"/>
    <w:link w:val="1192"/>
    <w:qFormat/>
    <w:pPr>
      <w:ind w:firstLine="480"/>
      <w:spacing w:line="360" w:lineRule="auto"/>
    </w:pPr>
    <w:rPr>
      <w:sz w:val="24"/>
      <w:szCs w:val="20"/>
    </w:rPr>
  </w:style>
  <w:style w:type="character" w:styleId="1192">
    <w:name w:val="正文格式正文 Char"/>
    <w:next w:val="1192"/>
    <w:link w:val="1191"/>
    <w:qFormat/>
    <w:rPr>
      <w:sz w:val="24"/>
    </w:rPr>
  </w:style>
  <w:style w:type="paragraph" w:styleId="1193">
    <w:name w:val="表头文本"/>
    <w:basedOn w:val="888"/>
    <w:next w:val="1193"/>
    <w:link w:val="888"/>
    <w:qFormat/>
    <w:pPr>
      <w:jc w:val="center"/>
    </w:pPr>
    <w:rPr>
      <w:b/>
      <w:sz w:val="24"/>
      <w:szCs w:val="20"/>
    </w:rPr>
  </w:style>
  <w:style w:type="paragraph" w:styleId="1194">
    <w:name w:val="_Style 4"/>
    <w:basedOn w:val="888"/>
    <w:next w:val="1194"/>
    <w:link w:val="888"/>
    <w:uiPriority w:val="34"/>
    <w:qFormat/>
    <w:pPr>
      <w:ind w:firstLine="420"/>
    </w:pPr>
    <w:rPr>
      <w:rFonts w:ascii="Calibri" w:hAnsi="Calibri"/>
      <w:szCs w:val="22"/>
    </w:rPr>
  </w:style>
  <w:style w:type="character" w:styleId="1195">
    <w:name w:val="font01"/>
    <w:next w:val="1195"/>
    <w:link w:val="888"/>
    <w:rPr>
      <w:rFonts w:hint="eastAsia" w:ascii="等线" w:hAnsi="等线" w:eastAsia="等线" w:cs="等线"/>
      <w:color w:val="000000"/>
      <w:sz w:val="22"/>
      <w:szCs w:val="22"/>
      <w:u w:val="none"/>
    </w:rPr>
  </w:style>
  <w:style w:type="character" w:styleId="1196">
    <w:name w:val="font61"/>
    <w:next w:val="1196"/>
    <w:link w:val="888"/>
    <w:rPr>
      <w:rFonts w:hint="eastAsia" w:ascii="等线" w:hAnsi="等线" w:eastAsia="等线" w:cs="等线"/>
      <w:color w:val="000000"/>
      <w:sz w:val="24"/>
      <w:szCs w:val="24"/>
      <w:u w:val="none"/>
    </w:rPr>
  </w:style>
  <w:style w:type="character" w:styleId="1197">
    <w:name w:val="hover"/>
    <w:next w:val="1197"/>
    <w:link w:val="888"/>
  </w:style>
  <w:style w:type="character" w:styleId="1198">
    <w:name w:val="hover1"/>
    <w:next w:val="1198"/>
    <w:link w:val="888"/>
    <w:rPr>
      <w:color w:val="2590eb"/>
      <w:shd w:val="clear" w:color="auto" w:fill="e9f4fd"/>
    </w:rPr>
  </w:style>
  <w:style w:type="character" w:styleId="1199">
    <w:name w:val="hover2"/>
    <w:next w:val="1199"/>
    <w:link w:val="888"/>
    <w:rPr>
      <w:color w:val="2590eb"/>
    </w:rPr>
  </w:style>
  <w:style w:type="character" w:styleId="1200">
    <w:name w:val="hover3"/>
    <w:next w:val="1200"/>
    <w:link w:val="888"/>
    <w:rPr>
      <w:color w:val="2590eb"/>
    </w:rPr>
  </w:style>
  <w:style w:type="paragraph" w:styleId="1201">
    <w:name w:val="段"/>
    <w:next w:val="888"/>
    <w:link w:val="888"/>
    <w:qFormat/>
    <w:pPr>
      <w:ind w:firstLine="200"/>
      <w:jc w:val="both"/>
    </w:pPr>
    <w:rPr>
      <w:rFonts w:ascii="宋体"/>
      <w:sz w:val="21"/>
      <w:szCs w:val="22"/>
      <w:lang w:val="en-US" w:eastAsia="zh-CN" w:bidi="ar-SA"/>
    </w:rPr>
  </w:style>
  <w:style w:type="paragraph" w:styleId="1202">
    <w:name w:val="表格内容 完"/>
    <w:basedOn w:val="888"/>
    <w:next w:val="1202"/>
    <w:link w:val="888"/>
    <w:qFormat/>
    <w:pPr>
      <w:ind w:left="25" w:right="25"/>
      <w:spacing w:before="60" w:after="60"/>
    </w:pPr>
    <w:rPr>
      <w:rFonts w:ascii="Times New Roman" w:hAnsi="Times New Roman" w:cs="Times New Roman"/>
      <w:szCs w:val="20"/>
    </w:rPr>
  </w:style>
  <w:style w:type="paragraph" w:styleId="1203">
    <w:name w:val="Normal_20_0"/>
    <w:next w:val="1203"/>
    <w:link w:val="888"/>
    <w:qFormat/>
    <w:pPr>
      <w:jc w:val="both"/>
      <w:widowControl w:val="off"/>
    </w:pPr>
    <w:rPr>
      <w:rFonts w:ascii="Calibri" w:hAnsi="Calibri"/>
      <w:szCs w:val="24"/>
      <w:lang w:val="en-US" w:eastAsia="zh-CN" w:bidi="ar-SA"/>
    </w:rPr>
  </w:style>
  <w:style w:type="paragraph" w:styleId="1204">
    <w:name w:val="_Style 134"/>
    <w:basedOn w:val="924"/>
    <w:next w:val="960"/>
    <w:link w:val="888"/>
    <w:unhideWhenUsed/>
    <w:qFormat/>
    <w:pPr>
      <w:ind w:firstLine="420"/>
    </w:pPr>
    <w:rPr>
      <w:rFonts w:ascii="Calibri" w:hAnsi="Calibri" w:eastAsia="黑体"/>
    </w:r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严妍</cp:lastModifiedBy>
  <cp:revision>22</cp:revision>
  <dcterms:created xsi:type="dcterms:W3CDTF">2016-06-21T04:44:00Z</dcterms:created>
  <dcterms:modified xsi:type="dcterms:W3CDTF">2026-06-18T01:50:36Z</dcterms:modified>
</cp:coreProperties>
</file>