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7"/>
        <w:ind w:left="-210" w:right="-210"/>
        <w:jc w:val="center"/>
        <w:spacing w:line="360" w:lineRule="auto"/>
        <w:rPr>
          <w:rFonts w:ascii="宋体" w:hAnsi="宋体"/>
          <w:b/>
          <w:sz w:val="24"/>
        </w:rPr>
      </w:pPr>
      <w:r>
        <w:rPr>
          <w:rFonts w:ascii="宋体" w:hAnsi="宋体"/>
          <w:b/>
          <w:sz w:val="24"/>
        </w:rPr>
      </w:r>
      <w:r/>
    </w:p>
    <w:p>
      <w:pPr>
        <w:pStyle w:val="817"/>
        <w:ind w:left="-210" w:right="-210"/>
        <w:jc w:val="center"/>
        <w:spacing w:line="360" w:lineRule="auto"/>
        <w:rPr>
          <w:rFonts w:ascii="宋体" w:hAnsi="宋体"/>
          <w:b/>
          <w:sz w:val="24"/>
        </w:rPr>
      </w:pPr>
      <w:r>
        <w:rPr>
          <w:rFonts w:ascii="宋体" w:hAnsi="宋体"/>
          <w:b/>
          <w:sz w:val="24"/>
        </w:rPr>
      </w:r>
      <w:r/>
    </w:p>
    <w:p>
      <w:pPr>
        <w:pStyle w:val="817"/>
        <w:ind w:left="-210" w:right="-210"/>
        <w:jc w:val="center"/>
        <w:spacing w:line="360" w:lineRule="auto"/>
        <w:rPr>
          <w:rFonts w:ascii="宋体" w:hAnsi="宋体"/>
          <w:b/>
          <w:sz w:val="24"/>
        </w:rPr>
      </w:pPr>
      <w:r>
        <w:rPr>
          <w:rFonts w:ascii="宋体" w:hAnsi="宋体"/>
          <w:b/>
          <w:sz w:val="24"/>
        </w:rPr>
      </w:r>
      <w:r/>
    </w:p>
    <w:p>
      <w:pPr>
        <w:pStyle w:val="817"/>
        <w:jc w:val="center"/>
        <w:spacing w:line="480" w:lineRule="auto"/>
        <w:rPr>
          <w:rFonts w:ascii="宋体" w:hAnsi="宋体" w:cs="Arial"/>
          <w:b/>
          <w:bCs/>
          <w:sz w:val="52"/>
          <w:szCs w:val="52"/>
        </w:rPr>
      </w:pPr>
      <w:r>
        <w:rPr>
          <w:rFonts w:hint="eastAsia" w:ascii="宋体" w:hAnsi="宋体" w:cs="Arial"/>
          <w:b/>
          <w:bCs/>
          <w:sz w:val="52"/>
          <w:szCs w:val="52"/>
        </w:rPr>
        <w:t xml:space="preserve">昆山市政府采购</w:t>
      </w:r>
      <w:r>
        <w:rPr>
          <w:rFonts w:ascii="宋体" w:hAnsi="宋体" w:cs="Arial"/>
          <w:b/>
          <w:bCs/>
          <w:sz w:val="52"/>
          <w:szCs w:val="52"/>
        </w:rPr>
      </w:r>
      <w:r/>
    </w:p>
    <w:p>
      <w:pPr>
        <w:pStyle w:val="817"/>
        <w:jc w:val="center"/>
        <w:spacing w:line="480" w:lineRule="auto"/>
        <w:rPr>
          <w:rFonts w:ascii="宋体" w:hAnsi="宋体" w:cs="Arial"/>
          <w:b/>
          <w:bCs/>
          <w:sz w:val="52"/>
          <w:szCs w:val="52"/>
        </w:rPr>
      </w:pPr>
      <w:r>
        <w:rPr>
          <w:rFonts w:hint="eastAsia" w:ascii="宋体" w:hAnsi="宋体" w:cs="Arial"/>
          <w:b/>
          <w:bCs/>
          <w:sz w:val="52"/>
          <w:szCs w:val="52"/>
        </w:rPr>
        <w:t xml:space="preserve">竞争性谈判文件</w:t>
      </w:r>
      <w:r>
        <w:rPr>
          <w:rFonts w:ascii="宋体" w:hAnsi="宋体" w:cs="Arial"/>
          <w:b/>
          <w:bCs/>
          <w:sz w:val="52"/>
          <w:szCs w:val="52"/>
        </w:rPr>
      </w:r>
      <w:r/>
    </w:p>
    <w:p>
      <w:pPr>
        <w:pStyle w:val="817"/>
      </w:pPr>
      <w:r/>
      <w:r/>
    </w:p>
    <w:p>
      <w:pPr>
        <w:pStyle w:val="817"/>
      </w:pPr>
      <w:r/>
      <w:r/>
    </w:p>
    <w:p>
      <w:pPr>
        <w:pStyle w:val="817"/>
      </w:pPr>
      <w:r/>
      <w:r/>
    </w:p>
    <w:p>
      <w:pPr>
        <w:pStyle w:val="817"/>
      </w:pPr>
      <w:r/>
      <w:r/>
    </w:p>
    <w:p>
      <w:pPr>
        <w:pStyle w:val="817"/>
      </w:p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17"/>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17"/>
              <w:jc w:val="center"/>
              <w:spacing w:line="600" w:lineRule="exact"/>
              <w:rPr>
                <w:rFonts w:hint="eastAsia" w:ascii="宋体" w:hAnsi="宋体" w:eastAsia="宋体" w:cs="Arial"/>
                <w:sz w:val="32"/>
                <w:lang w:eastAsia="zh-CN"/>
              </w:rPr>
            </w:pPr>
            <w:r>
              <w:rPr>
                <w:rFonts w:hint="eastAsia" w:ascii="宋体" w:hAnsi="宋体" w:cs="Arial"/>
                <w:color w:val="000000"/>
                <w:sz w:val="32"/>
                <w:lang w:eastAsia="zh-CN"/>
              </w:rPr>
              <w:t xml:space="preserve">JSZC-320583-CXJT-T2026-0012</w:t>
            </w:r>
            <w:r>
              <w:rPr>
                <w:rFonts w:hint="eastAsia" w:ascii="宋体" w:hAnsi="宋体" w:eastAsia="宋体" w:cs="Arial"/>
                <w:sz w:val="32"/>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17"/>
              <w:jc w:val="center"/>
              <w:spacing w:line="600" w:lineRule="exact"/>
              <w:rPr>
                <w:rFonts w:ascii="宋体" w:hAnsi="宋体" w:cs="Arial"/>
              </w:rPr>
            </w:pPr>
            <w:r/>
            <w:bookmarkStart w:id="0" w:name="OLE_LINK6"/>
            <w:r/>
            <w:bookmarkStart w:id="1" w:name="OLE_LINK5"/>
            <w:r>
              <w:rPr>
                <w:rFonts w:hint="eastAsia" w:ascii="宋体" w:hAnsi="宋体" w:cs="Arial"/>
                <w:sz w:val="32"/>
              </w:rPr>
              <w:t xml:space="preserve">采购单位：</w:t>
            </w:r>
            <w:bookmarkEnd w:id="0"/>
            <w:r/>
            <w:bookmarkEnd w:id="1"/>
            <w:r>
              <w:rPr>
                <w:rFonts w:ascii="宋体" w:hAnsi="宋体" w:cs="Arial"/>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17"/>
              <w:jc w:val="center"/>
              <w:spacing w:line="600" w:lineRule="exact"/>
              <w:rPr>
                <w:rFonts w:hint="eastAsia" w:ascii="宋体" w:hAnsi="宋体" w:cs="Arial"/>
                <w:sz w:val="30"/>
                <w:szCs w:val="30"/>
              </w:rPr>
            </w:pPr>
            <w:r>
              <w:rPr>
                <w:rFonts w:hint="eastAsia" w:ascii="宋体" w:hAnsi="宋体" w:cs="Arial"/>
                <w:sz w:val="30"/>
                <w:szCs w:val="30"/>
              </w:rPr>
              <w:t xml:space="preserve">昆山市淀山湖中心小学校</w:t>
            </w:r>
            <w:r>
              <w:rPr>
                <w:rFonts w:hint="eastAsia" w:ascii="宋体" w:hAnsi="宋体" w:cs="Arial"/>
                <w:sz w:val="30"/>
                <w:szCs w:val="30"/>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17"/>
              <w:jc w:val="center"/>
              <w:spacing w:line="600" w:lineRule="exact"/>
              <w:rPr>
                <w:rFonts w:ascii="宋体" w:hAnsi="宋体" w:cs="Arial"/>
              </w:rPr>
            </w:pPr>
            <w:r/>
            <w:bookmarkStart w:id="2" w:name="OLE_LINK16"/>
            <w:r>
              <w:rPr>
                <w:rFonts w:hint="eastAsia" w:ascii="宋体" w:hAnsi="宋体" w:cs="Arial"/>
                <w:sz w:val="32"/>
              </w:rPr>
              <w:t xml:space="preserve">项目名称：</w:t>
            </w:r>
            <w:bookmarkEnd w:id="2"/>
            <w:r>
              <w:rPr>
                <w:rFonts w:ascii="宋体" w:hAnsi="宋体" w:cs="Arial"/>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17"/>
              <w:jc w:val="center"/>
              <w:spacing w:line="600" w:lineRule="exact"/>
              <w:rPr>
                <w:rFonts w:hint="eastAsia" w:ascii="宋体" w:hAnsi="宋体" w:cs="Arial"/>
                <w:sz w:val="30"/>
                <w:szCs w:val="30"/>
              </w:rPr>
            </w:pPr>
            <w:r>
              <w:rPr>
                <w:rFonts w:hint="eastAsia" w:ascii="宋体" w:hAnsi="宋体" w:cs="Arial"/>
                <w:sz w:val="30"/>
                <w:szCs w:val="30"/>
              </w:rPr>
              <w:t xml:space="preserve">淀山湖中心小学校校园保安服务</w:t>
            </w:r>
            <w:r>
              <w:rPr>
                <w:rFonts w:hint="eastAsia" w:ascii="宋体" w:hAnsi="宋体" w:cs="Arial"/>
                <w:sz w:val="30"/>
                <w:szCs w:val="30"/>
              </w:rPr>
            </w:r>
            <w:r/>
          </w:p>
        </w:tc>
      </w:tr>
    </w:tbl>
    <w:p>
      <w:pPr>
        <w:pStyle w:val="817"/>
        <w:spacing w:line="600" w:lineRule="exact"/>
        <w:rPr>
          <w:rFonts w:ascii="宋体" w:hAnsi="宋体" w:cs="Arial"/>
        </w:rPr>
      </w:pPr>
      <w:r>
        <w:rPr>
          <w:rFonts w:ascii="宋体" w:hAnsi="宋体" w:cs="Arial"/>
        </w:rPr>
      </w:r>
      <w:r/>
    </w:p>
    <w:p>
      <w:pPr>
        <w:pStyle w:val="817"/>
        <w:spacing w:line="360" w:lineRule="auto"/>
        <w:rPr>
          <w:rFonts w:cs="宋体"/>
        </w:rPr>
      </w:pPr>
      <w:r>
        <w:rPr>
          <w:rFonts w:cs="宋体"/>
        </w:rPr>
      </w:r>
      <w:r/>
    </w:p>
    <w:p>
      <w:pPr>
        <w:pStyle w:val="817"/>
        <w:jc w:val="center"/>
        <w:spacing w:line="360" w:lineRule="auto"/>
        <w:rPr>
          <w:rFonts w:ascii="宋体" w:hAnsi="宋体" w:cs="Arial"/>
          <w:sz w:val="32"/>
          <w:szCs w:val="32"/>
        </w:rPr>
      </w:pPr>
      <w:r>
        <w:rPr>
          <w:rFonts w:ascii="宋体" w:hAnsi="宋体" w:cs="Arial"/>
          <w:sz w:val="32"/>
          <w:szCs w:val="32"/>
        </w:rPr>
      </w:r>
      <w:r/>
    </w:p>
    <w:p>
      <w:pPr>
        <w:pStyle w:val="817"/>
        <w:jc w:val="center"/>
        <w:spacing w:line="360" w:lineRule="auto"/>
        <w:rPr>
          <w:rFonts w:ascii="宋体" w:hAnsi="宋体" w:cs="Arial"/>
          <w:sz w:val="32"/>
          <w:szCs w:val="32"/>
        </w:rPr>
      </w:pPr>
      <w:r>
        <w:rPr>
          <w:rFonts w:ascii="宋体" w:hAnsi="宋体" w:cs="Arial"/>
          <w:sz w:val="32"/>
          <w:szCs w:val="32"/>
        </w:rPr>
      </w:r>
      <w:r/>
    </w:p>
    <w:p>
      <w:pPr>
        <w:pStyle w:val="817"/>
        <w:jc w:val="center"/>
        <w:spacing w:line="360" w:lineRule="auto"/>
        <w:rPr>
          <w:rFonts w:ascii="宋体" w:hAnsi="宋体" w:cs="Arial"/>
          <w:sz w:val="32"/>
          <w:szCs w:val="32"/>
        </w:rPr>
      </w:pPr>
      <w:r>
        <w:rPr>
          <w:rFonts w:eastAsia="黑体"/>
          <w:color w:val="000000"/>
          <w:sz w:val="36"/>
        </w:rPr>
        <mc:AlternateContent>
          <mc:Choice Requires="wpg">
            <w:drawing>
              <wp:inline xmlns:wp="http://schemas.openxmlformats.org/drawingml/2006/wordprocessingDrawing" distT="0" distB="0" distL="0" distR="0">
                <wp:extent cx="571684" cy="5524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1684"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pt;height:43.5pt;mso-wrap-distance-left:0.0pt;mso-wrap-distance-top:0.0pt;mso-wrap-distance-right:0.0pt;mso-wrap-distance-bottom:0.0pt;" stroked="f">
                <v:path textboxrect="0,0,0,0"/>
                <v:imagedata r:id="rId17" o:title=""/>
              </v:shape>
            </w:pict>
          </mc:Fallback>
        </mc:AlternateContent>
      </w:r>
      <w:r>
        <w:rPr>
          <w:rFonts w:ascii="宋体" w:hAnsi="宋体" w:cs="Arial"/>
          <w:sz w:val="32"/>
          <w:szCs w:val="32"/>
        </w:rPr>
      </w:r>
      <w:r/>
    </w:p>
    <w:p>
      <w:pPr>
        <w:pStyle w:val="817"/>
        <w:jc w:val="center"/>
        <w:spacing w:line="360" w:lineRule="auto"/>
        <w:rPr>
          <w:rFonts w:ascii="宋体" w:hAnsi="宋体" w:cs="Arial"/>
          <w:sz w:val="32"/>
          <w:szCs w:val="32"/>
        </w:rPr>
      </w:pPr>
      <w:r>
        <w:rPr>
          <w:rFonts w:hint="eastAsia" w:ascii="宋体" w:hAnsi="宋体" w:cs="Arial"/>
          <w:sz w:val="32"/>
          <w:szCs w:val="32"/>
        </w:rPr>
        <w:t xml:space="preserve">诚信金泰建设管理（苏州）有限公司</w:t>
      </w:r>
      <w:r>
        <w:rPr>
          <w:rFonts w:ascii="宋体" w:hAnsi="宋体" w:cs="Arial"/>
          <w:sz w:val="32"/>
          <w:szCs w:val="32"/>
        </w:rPr>
      </w:r>
      <w:r/>
    </w:p>
    <w:p>
      <w:pPr>
        <w:pStyle w:val="817"/>
        <w:jc w:val="center"/>
        <w:rPr>
          <w:rFonts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六年六月</w:t>
      </w:r>
      <w:r>
        <w:rPr>
          <w:rFonts w:ascii="宋体" w:hAnsi="宋体"/>
          <w:sz w:val="28"/>
        </w:rPr>
        <w:br w:type="page" w:clear="all"/>
      </w:r>
      <w:r>
        <w:rPr>
          <w:rFonts w:ascii="宋体" w:hAnsi="宋体"/>
          <w:sz w:val="28"/>
        </w:rPr>
      </w:r>
      <w:r/>
    </w:p>
    <w:p>
      <w:pPr>
        <w:pStyle w:val="817"/>
        <w:jc w:val="center"/>
        <w:spacing w:line="360" w:lineRule="auto"/>
        <w:rPr>
          <w:rFonts w:ascii="宋体" w:hAnsi="宋体"/>
          <w:b/>
          <w:sz w:val="36"/>
          <w:szCs w:val="36"/>
        </w:rPr>
      </w:pPr>
      <w:r>
        <w:rPr>
          <w:rFonts w:hint="eastAsia" w:ascii="宋体" w:hAnsi="宋体"/>
          <w:b/>
          <w:sz w:val="36"/>
          <w:szCs w:val="36"/>
        </w:rPr>
        <w:t xml:space="preserve">目  录</w:t>
      </w:r>
      <w:r>
        <w:rPr>
          <w:rFonts w:ascii="宋体" w:hAnsi="宋体"/>
          <w:b/>
          <w:sz w:val="36"/>
          <w:szCs w:val="36"/>
        </w:rPr>
      </w:r>
      <w:r/>
    </w:p>
    <w:p>
      <w:pPr>
        <w:pStyle w:val="855"/>
        <w:tabs>
          <w:tab w:val="right" w:pos="8777" w:leader="dot"/>
        </w:tabs>
        <w:rPr>
          <w:rFonts w:cs="Times New Roman"/>
          <w:b w:val="0"/>
          <w:bCs w:val="0"/>
          <w:caps w:val="0"/>
          <w:sz w:val="24"/>
          <w:szCs w:val="22"/>
        </w:rPr>
      </w:pPr>
      <w:r>
        <w:rPr>
          <w:rFonts w:ascii="宋体" w:hAnsi="宋体"/>
          <w:b w:val="0"/>
          <w:sz w:val="36"/>
          <w:szCs w:val="36"/>
        </w:rPr>
        <w:fldChar w:fldCharType="begin"/>
      </w:r>
      <w:r>
        <w:rPr>
          <w:rFonts w:ascii="宋体" w:hAnsi="宋体"/>
          <w:b w:val="0"/>
          <w:sz w:val="36"/>
          <w:szCs w:val="36"/>
        </w:rPr>
        <w:instrText xml:space="preserve"> </w:instrText>
      </w:r>
      <w:r>
        <w:rPr>
          <w:rFonts w:hint="eastAsia" w:ascii="宋体" w:hAnsi="宋体"/>
          <w:b w:val="0"/>
          <w:sz w:val="36"/>
          <w:szCs w:val="36"/>
        </w:rPr>
        <w:instrText xml:space="preserve">TOC \o "1-1" \h \z \u</w:instrText>
      </w:r>
      <w:r>
        <w:rPr>
          <w:rFonts w:ascii="宋体" w:hAnsi="宋体"/>
          <w:b w:val="0"/>
          <w:sz w:val="36"/>
          <w:szCs w:val="36"/>
        </w:rPr>
        <w:instrText xml:space="preserve"> </w:instrText>
      </w:r>
      <w:r>
        <w:rPr>
          <w:rFonts w:ascii="宋体" w:hAnsi="宋体"/>
          <w:b w:val="0"/>
          <w:sz w:val="36"/>
          <w:szCs w:val="36"/>
        </w:rPr>
        <w:fldChar w:fldCharType="separate"/>
      </w:r>
      <w:r>
        <w:rPr>
          <w:rStyle w:val="869"/>
          <w:sz w:val="22"/>
        </w:rPr>
        <w:fldChar w:fldCharType="begin"/>
      </w:r>
      <w:r>
        <w:rPr>
          <w:rStyle w:val="869"/>
          <w:sz w:val="22"/>
        </w:rPr>
        <w:instrText xml:space="preserve"> </w:instrText>
      </w:r>
      <w:r>
        <w:rPr>
          <w:sz w:val="22"/>
        </w:rPr>
        <w:instrText xml:space="preserve">HYPERLINK \l "_Toc223948625"</w:instrText>
      </w:r>
      <w:r>
        <w:rPr>
          <w:rStyle w:val="869"/>
          <w:sz w:val="22"/>
        </w:rPr>
        <w:instrText xml:space="preserve"> </w:instrText>
      </w:r>
      <w:r>
        <w:rPr>
          <w:rStyle w:val="869"/>
          <w:sz w:val="22"/>
        </w:rPr>
        <w:fldChar w:fldCharType="separate"/>
      </w:r>
      <w:r>
        <w:rPr>
          <w:rStyle w:val="869"/>
          <w:rFonts w:hint="eastAsia"/>
          <w:sz w:val="22"/>
        </w:rPr>
        <w:t xml:space="preserve">第一章</w:t>
      </w:r>
      <w:r>
        <w:rPr>
          <w:rStyle w:val="869"/>
          <w:sz w:val="22"/>
        </w:rPr>
        <w:t xml:space="preserve"> </w:t>
      </w:r>
      <w:r>
        <w:rPr>
          <w:rStyle w:val="869"/>
          <w:rFonts w:hint="eastAsia"/>
          <w:sz w:val="22"/>
        </w:rPr>
        <w:t xml:space="preserve">竞争性谈判邀请函</w:t>
      </w:r>
      <w:r>
        <w:rPr>
          <w:sz w:val="22"/>
        </w:rPr>
        <w:tab/>
      </w:r>
      <w:r>
        <w:rPr>
          <w:sz w:val="22"/>
        </w:rPr>
        <w:fldChar w:fldCharType="begin"/>
      </w:r>
      <w:r>
        <w:rPr>
          <w:sz w:val="22"/>
        </w:rPr>
        <w:instrText xml:space="preserve"> PAGEREF _Toc223948625 \h </w:instrText>
      </w:r>
      <w:r>
        <w:rPr>
          <w:sz w:val="22"/>
        </w:rPr>
        <w:fldChar w:fldCharType="separate"/>
      </w:r>
      <w:r>
        <w:rPr>
          <w:sz w:val="22"/>
        </w:rPr>
        <w:t xml:space="preserve">3</w:t>
      </w:r>
      <w:r>
        <w:rPr>
          <w:sz w:val="22"/>
        </w:rPr>
        <w:fldChar w:fldCharType="end"/>
      </w:r>
      <w:r>
        <w:rPr>
          <w:rStyle w:val="869"/>
          <w:sz w:val="22"/>
        </w:rPr>
        <w:fldChar w:fldCharType="end"/>
      </w:r>
      <w:r>
        <w:rPr>
          <w:rFonts w:cs="Times New Roman"/>
          <w:b w:val="0"/>
          <w:bCs w:val="0"/>
          <w:caps w:val="0"/>
          <w:sz w:val="24"/>
          <w:szCs w:val="22"/>
        </w:rPr>
      </w:r>
      <w:r/>
    </w:p>
    <w:p>
      <w:pPr>
        <w:pStyle w:val="855"/>
        <w:tabs>
          <w:tab w:val="right" w:pos="8777" w:leader="dot"/>
        </w:tabs>
        <w:rPr>
          <w:rFonts w:cs="Times New Roman"/>
          <w:b w:val="0"/>
          <w:bCs w:val="0"/>
          <w:caps w:val="0"/>
          <w:sz w:val="24"/>
          <w:szCs w:val="22"/>
        </w:rPr>
      </w:pPr>
      <w:r>
        <w:rPr>
          <w:rStyle w:val="869"/>
          <w:sz w:val="22"/>
        </w:rPr>
        <w:fldChar w:fldCharType="begin"/>
      </w:r>
      <w:r>
        <w:rPr>
          <w:rStyle w:val="869"/>
          <w:sz w:val="22"/>
        </w:rPr>
        <w:instrText xml:space="preserve"> </w:instrText>
      </w:r>
      <w:r>
        <w:rPr>
          <w:sz w:val="22"/>
        </w:rPr>
        <w:instrText xml:space="preserve">HYPERLINK \l "_Toc223948626"</w:instrText>
      </w:r>
      <w:r>
        <w:rPr>
          <w:rStyle w:val="869"/>
          <w:sz w:val="22"/>
        </w:rPr>
        <w:instrText xml:space="preserve"> </w:instrText>
      </w:r>
      <w:r>
        <w:rPr>
          <w:rStyle w:val="869"/>
          <w:sz w:val="22"/>
        </w:rPr>
        <w:fldChar w:fldCharType="separate"/>
      </w:r>
      <w:r>
        <w:rPr>
          <w:rStyle w:val="869"/>
          <w:rFonts w:hint="eastAsia"/>
          <w:sz w:val="22"/>
        </w:rPr>
        <w:t xml:space="preserve">第二章</w:t>
      </w:r>
      <w:r>
        <w:rPr>
          <w:rStyle w:val="869"/>
          <w:sz w:val="22"/>
        </w:rPr>
        <w:t xml:space="preserve"> </w:t>
      </w:r>
      <w:r>
        <w:rPr>
          <w:rStyle w:val="869"/>
          <w:rFonts w:hint="eastAsia"/>
          <w:sz w:val="22"/>
        </w:rPr>
        <w:t xml:space="preserve">响应须知</w:t>
      </w:r>
      <w:r>
        <w:rPr>
          <w:sz w:val="22"/>
        </w:rPr>
        <w:tab/>
      </w:r>
      <w:r>
        <w:rPr>
          <w:sz w:val="22"/>
        </w:rPr>
        <w:fldChar w:fldCharType="begin"/>
      </w:r>
      <w:r>
        <w:rPr>
          <w:sz w:val="22"/>
        </w:rPr>
        <w:instrText xml:space="preserve"> PAGEREF _Toc223948626 \h </w:instrText>
      </w:r>
      <w:r>
        <w:rPr>
          <w:sz w:val="22"/>
        </w:rPr>
        <w:fldChar w:fldCharType="separate"/>
      </w:r>
      <w:r>
        <w:rPr>
          <w:sz w:val="22"/>
        </w:rPr>
        <w:t xml:space="preserve">6</w:t>
      </w:r>
      <w:r>
        <w:rPr>
          <w:sz w:val="22"/>
        </w:rPr>
        <w:fldChar w:fldCharType="end"/>
      </w:r>
      <w:r>
        <w:rPr>
          <w:rStyle w:val="869"/>
          <w:sz w:val="22"/>
        </w:rPr>
        <w:fldChar w:fldCharType="end"/>
      </w:r>
      <w:r>
        <w:rPr>
          <w:rFonts w:cs="Times New Roman"/>
          <w:b w:val="0"/>
          <w:bCs w:val="0"/>
          <w:caps w:val="0"/>
          <w:sz w:val="24"/>
          <w:szCs w:val="22"/>
        </w:rPr>
      </w:r>
      <w:r/>
    </w:p>
    <w:p>
      <w:pPr>
        <w:pStyle w:val="855"/>
        <w:tabs>
          <w:tab w:val="right" w:pos="8777" w:leader="dot"/>
        </w:tabs>
        <w:rPr>
          <w:rFonts w:cs="Times New Roman"/>
          <w:b w:val="0"/>
          <w:bCs w:val="0"/>
          <w:caps w:val="0"/>
          <w:sz w:val="24"/>
          <w:szCs w:val="22"/>
        </w:rPr>
      </w:pPr>
      <w:r>
        <w:rPr>
          <w:rStyle w:val="869"/>
          <w:sz w:val="22"/>
        </w:rPr>
        <w:fldChar w:fldCharType="begin"/>
      </w:r>
      <w:r>
        <w:rPr>
          <w:rStyle w:val="869"/>
          <w:sz w:val="22"/>
        </w:rPr>
        <w:instrText xml:space="preserve"> </w:instrText>
      </w:r>
      <w:r>
        <w:rPr>
          <w:sz w:val="22"/>
        </w:rPr>
        <w:instrText xml:space="preserve">HYPERLINK \l "_Toc223948627"</w:instrText>
      </w:r>
      <w:r>
        <w:rPr>
          <w:rStyle w:val="869"/>
          <w:sz w:val="22"/>
        </w:rPr>
        <w:instrText xml:space="preserve"> </w:instrText>
      </w:r>
      <w:r>
        <w:rPr>
          <w:rStyle w:val="869"/>
          <w:sz w:val="22"/>
        </w:rPr>
        <w:fldChar w:fldCharType="separate"/>
      </w:r>
      <w:r>
        <w:rPr>
          <w:rStyle w:val="869"/>
          <w:rFonts w:hint="eastAsia"/>
          <w:sz w:val="22"/>
        </w:rPr>
        <w:t xml:space="preserve">第三章</w:t>
      </w:r>
      <w:r>
        <w:rPr>
          <w:rStyle w:val="869"/>
          <w:sz w:val="22"/>
        </w:rPr>
        <w:t xml:space="preserve"> </w:t>
      </w:r>
      <w:r>
        <w:rPr>
          <w:rStyle w:val="869"/>
          <w:rFonts w:hint="eastAsia"/>
          <w:sz w:val="22"/>
        </w:rPr>
        <w:t xml:space="preserve">采购需求</w:t>
      </w:r>
      <w:r>
        <w:rPr>
          <w:sz w:val="22"/>
        </w:rPr>
        <w:tab/>
      </w:r>
      <w:r>
        <w:rPr>
          <w:sz w:val="22"/>
        </w:rPr>
        <w:fldChar w:fldCharType="begin"/>
      </w:r>
      <w:r>
        <w:rPr>
          <w:sz w:val="22"/>
        </w:rPr>
        <w:instrText xml:space="preserve"> PAGEREF _Toc223948627 \h </w:instrText>
      </w:r>
      <w:r>
        <w:rPr>
          <w:sz w:val="22"/>
        </w:rPr>
        <w:fldChar w:fldCharType="separate"/>
      </w:r>
      <w:r>
        <w:rPr>
          <w:sz w:val="22"/>
        </w:rPr>
        <w:t xml:space="preserve">11</w:t>
      </w:r>
      <w:r>
        <w:rPr>
          <w:sz w:val="22"/>
        </w:rPr>
        <w:fldChar w:fldCharType="end"/>
      </w:r>
      <w:r>
        <w:rPr>
          <w:rStyle w:val="869"/>
          <w:sz w:val="22"/>
        </w:rPr>
        <w:fldChar w:fldCharType="end"/>
      </w:r>
      <w:r>
        <w:rPr>
          <w:rFonts w:cs="Times New Roman"/>
          <w:b w:val="0"/>
          <w:bCs w:val="0"/>
          <w:caps w:val="0"/>
          <w:sz w:val="24"/>
          <w:szCs w:val="22"/>
        </w:rPr>
      </w:r>
      <w:r/>
    </w:p>
    <w:p>
      <w:pPr>
        <w:pStyle w:val="855"/>
        <w:tabs>
          <w:tab w:val="right" w:pos="8777" w:leader="dot"/>
        </w:tabs>
        <w:rPr>
          <w:rFonts w:cs="Times New Roman"/>
          <w:b w:val="0"/>
          <w:bCs w:val="0"/>
          <w:caps w:val="0"/>
          <w:sz w:val="24"/>
          <w:szCs w:val="22"/>
        </w:rPr>
      </w:pPr>
      <w:r>
        <w:rPr>
          <w:rStyle w:val="869"/>
          <w:sz w:val="22"/>
        </w:rPr>
        <w:fldChar w:fldCharType="begin"/>
      </w:r>
      <w:r>
        <w:rPr>
          <w:rStyle w:val="869"/>
          <w:sz w:val="22"/>
        </w:rPr>
        <w:instrText xml:space="preserve"> </w:instrText>
      </w:r>
      <w:r>
        <w:rPr>
          <w:sz w:val="22"/>
        </w:rPr>
        <w:instrText xml:space="preserve">HYPERLINK \l "_Toc223948628"</w:instrText>
      </w:r>
      <w:r>
        <w:rPr>
          <w:rStyle w:val="869"/>
          <w:sz w:val="22"/>
        </w:rPr>
        <w:instrText xml:space="preserve"> </w:instrText>
      </w:r>
      <w:r>
        <w:rPr>
          <w:rStyle w:val="869"/>
          <w:sz w:val="22"/>
        </w:rPr>
        <w:fldChar w:fldCharType="separate"/>
      </w:r>
      <w:r>
        <w:rPr>
          <w:rStyle w:val="869"/>
          <w:rFonts w:hint="eastAsia"/>
          <w:sz w:val="22"/>
        </w:rPr>
        <w:t xml:space="preserve">第四章</w:t>
      </w:r>
      <w:r>
        <w:rPr>
          <w:rStyle w:val="869"/>
          <w:sz w:val="22"/>
        </w:rPr>
        <w:t xml:space="preserve"> </w:t>
      </w:r>
      <w:r>
        <w:rPr>
          <w:rStyle w:val="869"/>
          <w:rFonts w:hint="eastAsia"/>
          <w:sz w:val="22"/>
        </w:rPr>
        <w:t xml:space="preserve">评审程序</w:t>
      </w:r>
      <w:r>
        <w:rPr>
          <w:sz w:val="22"/>
        </w:rPr>
        <w:tab/>
      </w:r>
      <w:r>
        <w:rPr>
          <w:sz w:val="22"/>
        </w:rPr>
        <w:fldChar w:fldCharType="begin"/>
      </w:r>
      <w:r>
        <w:rPr>
          <w:sz w:val="22"/>
        </w:rPr>
        <w:instrText xml:space="preserve"> PAGEREF _Toc223948628 \h </w:instrText>
      </w:r>
      <w:r>
        <w:rPr>
          <w:sz w:val="22"/>
        </w:rPr>
        <w:fldChar w:fldCharType="separate"/>
      </w:r>
      <w:r>
        <w:rPr>
          <w:sz w:val="22"/>
        </w:rPr>
        <w:t xml:space="preserve">17</w:t>
      </w:r>
      <w:r>
        <w:rPr>
          <w:sz w:val="22"/>
        </w:rPr>
        <w:fldChar w:fldCharType="end"/>
      </w:r>
      <w:r>
        <w:rPr>
          <w:rStyle w:val="869"/>
          <w:sz w:val="22"/>
        </w:rPr>
        <w:fldChar w:fldCharType="end"/>
      </w:r>
      <w:r>
        <w:rPr>
          <w:rFonts w:cs="Times New Roman"/>
          <w:b w:val="0"/>
          <w:bCs w:val="0"/>
          <w:caps w:val="0"/>
          <w:sz w:val="24"/>
          <w:szCs w:val="22"/>
        </w:rPr>
      </w:r>
      <w:r/>
    </w:p>
    <w:p>
      <w:pPr>
        <w:pStyle w:val="855"/>
        <w:tabs>
          <w:tab w:val="right" w:pos="8777" w:leader="dot"/>
        </w:tabs>
        <w:rPr>
          <w:rFonts w:cs="Times New Roman"/>
          <w:b w:val="0"/>
          <w:bCs w:val="0"/>
          <w:caps w:val="0"/>
          <w:sz w:val="24"/>
          <w:szCs w:val="22"/>
        </w:rPr>
      </w:pPr>
      <w:r>
        <w:rPr>
          <w:rStyle w:val="869"/>
          <w:sz w:val="22"/>
        </w:rPr>
        <w:fldChar w:fldCharType="begin"/>
      </w:r>
      <w:r>
        <w:rPr>
          <w:rStyle w:val="869"/>
          <w:sz w:val="22"/>
        </w:rPr>
        <w:instrText xml:space="preserve"> </w:instrText>
      </w:r>
      <w:r>
        <w:rPr>
          <w:sz w:val="22"/>
        </w:rPr>
        <w:instrText xml:space="preserve">HYPERLINK \l "_Toc223948629"</w:instrText>
      </w:r>
      <w:r>
        <w:rPr>
          <w:rStyle w:val="869"/>
          <w:sz w:val="22"/>
        </w:rPr>
        <w:instrText xml:space="preserve"> </w:instrText>
      </w:r>
      <w:r>
        <w:rPr>
          <w:rStyle w:val="869"/>
          <w:sz w:val="22"/>
        </w:rPr>
        <w:fldChar w:fldCharType="separate"/>
      </w:r>
      <w:r>
        <w:rPr>
          <w:rStyle w:val="869"/>
          <w:rFonts w:hint="eastAsia"/>
          <w:sz w:val="22"/>
        </w:rPr>
        <w:t xml:space="preserve">第五章</w:t>
      </w:r>
      <w:r>
        <w:rPr>
          <w:rStyle w:val="869"/>
          <w:sz w:val="22"/>
        </w:rPr>
        <w:t xml:space="preserve"> </w:t>
      </w:r>
      <w:r>
        <w:rPr>
          <w:rStyle w:val="869"/>
          <w:rFonts w:hint="eastAsia"/>
          <w:sz w:val="22"/>
        </w:rPr>
        <w:t xml:space="preserve">评审方法</w:t>
      </w:r>
      <w:r>
        <w:rPr>
          <w:sz w:val="22"/>
        </w:rPr>
        <w:tab/>
      </w:r>
      <w:r>
        <w:rPr>
          <w:sz w:val="22"/>
        </w:rPr>
        <w:fldChar w:fldCharType="begin"/>
      </w:r>
      <w:r>
        <w:rPr>
          <w:sz w:val="22"/>
        </w:rPr>
        <w:instrText xml:space="preserve"> PAGEREF _Toc223948629 \h </w:instrText>
      </w:r>
      <w:r>
        <w:rPr>
          <w:sz w:val="22"/>
        </w:rPr>
        <w:fldChar w:fldCharType="separate"/>
      </w:r>
      <w:r>
        <w:rPr>
          <w:sz w:val="22"/>
        </w:rPr>
        <w:t xml:space="preserve">22</w:t>
      </w:r>
      <w:r>
        <w:rPr>
          <w:sz w:val="22"/>
        </w:rPr>
        <w:fldChar w:fldCharType="end"/>
      </w:r>
      <w:r>
        <w:rPr>
          <w:rStyle w:val="869"/>
          <w:sz w:val="22"/>
        </w:rPr>
        <w:fldChar w:fldCharType="end"/>
      </w:r>
      <w:r>
        <w:rPr>
          <w:rFonts w:cs="Times New Roman"/>
          <w:b w:val="0"/>
          <w:bCs w:val="0"/>
          <w:caps w:val="0"/>
          <w:sz w:val="24"/>
          <w:szCs w:val="22"/>
        </w:rPr>
      </w:r>
      <w:r/>
    </w:p>
    <w:p>
      <w:pPr>
        <w:pStyle w:val="855"/>
        <w:tabs>
          <w:tab w:val="right" w:pos="8777" w:leader="dot"/>
        </w:tabs>
        <w:rPr>
          <w:rFonts w:cs="Times New Roman"/>
          <w:b w:val="0"/>
          <w:bCs w:val="0"/>
          <w:caps w:val="0"/>
          <w:sz w:val="24"/>
          <w:szCs w:val="22"/>
        </w:rPr>
      </w:pPr>
      <w:r>
        <w:rPr>
          <w:rStyle w:val="869"/>
          <w:sz w:val="22"/>
        </w:rPr>
        <w:fldChar w:fldCharType="begin"/>
      </w:r>
      <w:r>
        <w:rPr>
          <w:rStyle w:val="869"/>
          <w:sz w:val="22"/>
        </w:rPr>
        <w:instrText xml:space="preserve"> </w:instrText>
      </w:r>
      <w:r>
        <w:rPr>
          <w:sz w:val="22"/>
        </w:rPr>
        <w:instrText xml:space="preserve">HYPERLINK \l "_Toc223948630"</w:instrText>
      </w:r>
      <w:r>
        <w:rPr>
          <w:rStyle w:val="869"/>
          <w:sz w:val="22"/>
        </w:rPr>
        <w:instrText xml:space="preserve"> </w:instrText>
      </w:r>
      <w:r>
        <w:rPr>
          <w:rStyle w:val="869"/>
          <w:sz w:val="22"/>
        </w:rPr>
        <w:fldChar w:fldCharType="separate"/>
      </w:r>
      <w:r>
        <w:rPr>
          <w:rStyle w:val="869"/>
          <w:rFonts w:hint="eastAsia"/>
          <w:sz w:val="22"/>
        </w:rPr>
        <w:t xml:space="preserve">第六章</w:t>
      </w:r>
      <w:r>
        <w:rPr>
          <w:rStyle w:val="869"/>
          <w:sz w:val="22"/>
        </w:rPr>
        <w:t xml:space="preserve"> </w:t>
      </w:r>
      <w:r>
        <w:rPr>
          <w:rStyle w:val="869"/>
          <w:rFonts w:hint="eastAsia"/>
          <w:sz w:val="22"/>
        </w:rPr>
        <w:t xml:space="preserve">采购合同文本</w:t>
      </w:r>
      <w:r>
        <w:rPr>
          <w:sz w:val="22"/>
        </w:rPr>
        <w:tab/>
      </w:r>
      <w:r>
        <w:rPr>
          <w:sz w:val="22"/>
        </w:rPr>
        <w:fldChar w:fldCharType="begin"/>
      </w:r>
      <w:r>
        <w:rPr>
          <w:sz w:val="22"/>
        </w:rPr>
        <w:instrText xml:space="preserve"> PAGEREF _Toc223948630 \h </w:instrText>
      </w:r>
      <w:r>
        <w:rPr>
          <w:sz w:val="22"/>
        </w:rPr>
        <w:fldChar w:fldCharType="separate"/>
      </w:r>
      <w:r>
        <w:rPr>
          <w:sz w:val="22"/>
        </w:rPr>
        <w:t xml:space="preserve">24</w:t>
      </w:r>
      <w:r>
        <w:rPr>
          <w:sz w:val="22"/>
        </w:rPr>
        <w:fldChar w:fldCharType="end"/>
      </w:r>
      <w:r>
        <w:rPr>
          <w:rStyle w:val="869"/>
          <w:sz w:val="22"/>
        </w:rPr>
        <w:fldChar w:fldCharType="end"/>
      </w:r>
      <w:r>
        <w:rPr>
          <w:rFonts w:cs="Times New Roman"/>
          <w:b w:val="0"/>
          <w:bCs w:val="0"/>
          <w:caps w:val="0"/>
          <w:sz w:val="24"/>
          <w:szCs w:val="22"/>
        </w:rPr>
      </w:r>
      <w:r/>
    </w:p>
    <w:p>
      <w:pPr>
        <w:pStyle w:val="855"/>
        <w:tabs>
          <w:tab w:val="right" w:pos="8777" w:leader="dot"/>
        </w:tabs>
        <w:rPr>
          <w:rFonts w:cs="Times New Roman"/>
          <w:b w:val="0"/>
          <w:bCs w:val="0"/>
          <w:caps w:val="0"/>
          <w:sz w:val="24"/>
          <w:szCs w:val="22"/>
        </w:rPr>
      </w:pPr>
      <w:r>
        <w:rPr>
          <w:rStyle w:val="869"/>
          <w:sz w:val="22"/>
        </w:rPr>
        <w:fldChar w:fldCharType="begin"/>
      </w:r>
      <w:r>
        <w:rPr>
          <w:rStyle w:val="869"/>
          <w:sz w:val="22"/>
        </w:rPr>
        <w:instrText xml:space="preserve"> </w:instrText>
      </w:r>
      <w:r>
        <w:rPr>
          <w:sz w:val="22"/>
        </w:rPr>
        <w:instrText xml:space="preserve">HYPERLINK \l "_Toc223948631"</w:instrText>
      </w:r>
      <w:r>
        <w:rPr>
          <w:rStyle w:val="869"/>
          <w:sz w:val="22"/>
        </w:rPr>
        <w:instrText xml:space="preserve"> </w:instrText>
      </w:r>
      <w:r>
        <w:rPr>
          <w:rStyle w:val="869"/>
          <w:sz w:val="22"/>
        </w:rPr>
        <w:fldChar w:fldCharType="separate"/>
      </w:r>
      <w:r>
        <w:rPr>
          <w:rStyle w:val="869"/>
          <w:rFonts w:hint="eastAsia"/>
          <w:sz w:val="22"/>
        </w:rPr>
        <w:t xml:space="preserve">第七章</w:t>
      </w:r>
      <w:r>
        <w:rPr>
          <w:rStyle w:val="869"/>
          <w:sz w:val="22"/>
        </w:rPr>
        <w:t xml:space="preserve"> </w:t>
      </w:r>
      <w:r>
        <w:rPr>
          <w:rStyle w:val="869"/>
          <w:rFonts w:hint="eastAsia"/>
          <w:sz w:val="22"/>
        </w:rPr>
        <w:t xml:space="preserve">响应文件格式</w:t>
      </w:r>
      <w:r>
        <w:rPr>
          <w:sz w:val="22"/>
        </w:rPr>
        <w:tab/>
      </w:r>
      <w:r>
        <w:rPr>
          <w:sz w:val="22"/>
        </w:rPr>
        <w:fldChar w:fldCharType="begin"/>
      </w:r>
      <w:r>
        <w:rPr>
          <w:sz w:val="22"/>
        </w:rPr>
        <w:instrText xml:space="preserve"> PAGEREF _Toc223948631 \h </w:instrText>
      </w:r>
      <w:r>
        <w:rPr>
          <w:sz w:val="22"/>
        </w:rPr>
        <w:fldChar w:fldCharType="separate"/>
      </w:r>
      <w:r>
        <w:rPr>
          <w:sz w:val="22"/>
        </w:rPr>
        <w:t xml:space="preserve">34</w:t>
      </w:r>
      <w:r>
        <w:rPr>
          <w:sz w:val="22"/>
        </w:rPr>
        <w:fldChar w:fldCharType="end"/>
      </w:r>
      <w:r>
        <w:rPr>
          <w:rStyle w:val="869"/>
          <w:sz w:val="22"/>
        </w:rPr>
        <w:fldChar w:fldCharType="end"/>
      </w:r>
      <w:r>
        <w:rPr>
          <w:rFonts w:cs="Times New Roman"/>
          <w:b w:val="0"/>
          <w:bCs w:val="0"/>
          <w:caps w:val="0"/>
          <w:sz w:val="24"/>
          <w:szCs w:val="22"/>
        </w:rPr>
      </w:r>
      <w:r/>
    </w:p>
    <w:p>
      <w:pPr>
        <w:pStyle w:val="855"/>
        <w:tabs>
          <w:tab w:val="right" w:pos="8777" w:leader="dot"/>
        </w:tabs>
        <w:rPr>
          <w:rFonts w:cs="Times New Roman"/>
          <w:b w:val="0"/>
          <w:bCs w:val="0"/>
          <w:caps w:val="0"/>
          <w:sz w:val="21"/>
          <w:szCs w:val="22"/>
        </w:rPr>
      </w:pPr>
      <w:r>
        <w:rPr>
          <w:rStyle w:val="869"/>
          <w:sz w:val="22"/>
        </w:rPr>
        <w:fldChar w:fldCharType="begin"/>
      </w:r>
      <w:r>
        <w:rPr>
          <w:rStyle w:val="869"/>
          <w:sz w:val="22"/>
        </w:rPr>
        <w:instrText xml:space="preserve"> </w:instrText>
      </w:r>
      <w:r>
        <w:rPr>
          <w:sz w:val="22"/>
        </w:rPr>
        <w:instrText xml:space="preserve">HYPERLINK \l "_Toc223948632"</w:instrText>
      </w:r>
      <w:r>
        <w:rPr>
          <w:rStyle w:val="869"/>
          <w:sz w:val="22"/>
        </w:rPr>
        <w:instrText xml:space="preserve"> </w:instrText>
      </w:r>
      <w:r>
        <w:rPr>
          <w:rStyle w:val="869"/>
          <w:sz w:val="22"/>
        </w:rPr>
        <w:fldChar w:fldCharType="separate"/>
      </w:r>
      <w:r>
        <w:rPr>
          <w:rStyle w:val="869"/>
          <w:rFonts w:hint="eastAsia"/>
          <w:sz w:val="22"/>
        </w:rPr>
        <w:t xml:space="preserve">第八章</w:t>
      </w:r>
      <w:r>
        <w:rPr>
          <w:rStyle w:val="869"/>
          <w:sz w:val="22"/>
        </w:rPr>
        <w:t xml:space="preserve"> </w:t>
      </w:r>
      <w:r>
        <w:rPr>
          <w:rStyle w:val="869"/>
          <w:rFonts w:hint="eastAsia"/>
          <w:sz w:val="22"/>
        </w:rPr>
        <w:t xml:space="preserve">昆山市政府采购供应商诚信管理办法</w:t>
      </w:r>
      <w:r>
        <w:rPr>
          <w:sz w:val="22"/>
        </w:rPr>
        <w:tab/>
      </w:r>
      <w:r>
        <w:rPr>
          <w:sz w:val="22"/>
        </w:rPr>
        <w:fldChar w:fldCharType="begin"/>
      </w:r>
      <w:r>
        <w:rPr>
          <w:sz w:val="22"/>
        </w:rPr>
        <w:instrText xml:space="preserve"> PAGEREF _Toc223948632 \h </w:instrText>
      </w:r>
      <w:r>
        <w:rPr>
          <w:sz w:val="22"/>
        </w:rPr>
        <w:fldChar w:fldCharType="separate"/>
      </w:r>
      <w:r>
        <w:rPr>
          <w:sz w:val="22"/>
        </w:rPr>
        <w:t xml:space="preserve">48</w:t>
      </w:r>
      <w:r>
        <w:rPr>
          <w:sz w:val="22"/>
        </w:rPr>
        <w:fldChar w:fldCharType="end"/>
      </w:r>
      <w:r>
        <w:rPr>
          <w:rStyle w:val="869"/>
          <w:sz w:val="22"/>
        </w:rPr>
        <w:fldChar w:fldCharType="end"/>
      </w:r>
      <w:r>
        <w:rPr>
          <w:rFonts w:cs="Times New Roman"/>
          <w:b w:val="0"/>
          <w:bCs w:val="0"/>
          <w:caps w:val="0"/>
          <w:sz w:val="21"/>
          <w:szCs w:val="22"/>
        </w:rPr>
      </w:r>
      <w:r/>
    </w:p>
    <w:p>
      <w:pPr>
        <w:pStyle w:val="817"/>
        <w:rPr>
          <w:rFonts w:hint="eastAsia" w:ascii="宋体" w:hAnsi="宋体"/>
          <w:b/>
          <w:sz w:val="36"/>
          <w:szCs w:val="36"/>
        </w:rPr>
      </w:pPr>
      <w:r>
        <w:rPr>
          <w:rFonts w:ascii="宋体" w:hAnsi="宋体"/>
          <w:b/>
          <w:sz w:val="36"/>
          <w:szCs w:val="36"/>
        </w:rPr>
        <w:fldChar w:fldCharType="end"/>
      </w:r>
      <w:r>
        <w:rPr>
          <w:rFonts w:hint="eastAsia" w:ascii="宋体" w:hAnsi="宋体"/>
          <w:b/>
          <w:sz w:val="36"/>
          <w:szCs w:val="36"/>
        </w:rPr>
      </w:r>
      <w:r/>
    </w:p>
    <w:p>
      <w:pPr>
        <w:pStyle w:val="817"/>
        <w:rPr>
          <w:rFonts w:hint="eastAsia" w:ascii="宋体" w:hAnsi="宋体"/>
          <w:b/>
          <w:sz w:val="36"/>
          <w:szCs w:val="36"/>
        </w:rPr>
      </w:pPr>
      <w:r>
        <w:rPr>
          <w:rFonts w:hint="eastAsia" w:ascii="宋体" w:hAnsi="宋体"/>
          <w:b/>
          <w:sz w:val="36"/>
          <w:szCs w:val="36"/>
        </w:rPr>
      </w:r>
      <w:r/>
    </w:p>
    <w:p>
      <w:pPr>
        <w:pStyle w:val="817"/>
        <w:rPr>
          <w:rFonts w:ascii="宋体" w:hAnsi="宋体"/>
          <w:b/>
          <w:sz w:val="36"/>
          <w:szCs w:val="36"/>
        </w:rPr>
        <w:sectPr>
          <w:headerReference w:type="default" r:id="rId9"/>
          <w:headerReference w:type="first" r:id="rId10"/>
          <w:footerReference w:type="default" r:id="rId12"/>
          <w:footerReference w:type="first" r:id="rId13"/>
          <w:footnotePr/>
          <w:endnotePr/>
          <w:type w:val="nextPage"/>
          <w:pgSz w:w="11906" w:h="16838" w:orient="portrait"/>
          <w:pgMar w:top="1247" w:right="1418" w:bottom="1021" w:left="1701" w:header="851" w:footer="992" w:gutter="0"/>
          <w:cols w:num="1" w:sep="0" w:space="1701" w:equalWidth="1"/>
          <w:docGrid w:linePitch="360"/>
        </w:sectPr>
      </w:pPr>
      <w:r>
        <w:rPr>
          <w:rFonts w:ascii="宋体" w:hAnsi="宋体"/>
          <w:b/>
          <w:sz w:val="36"/>
          <w:szCs w:val="36"/>
        </w:rPr>
      </w:r>
      <w:r/>
    </w:p>
    <w:p>
      <w:pPr>
        <w:pStyle w:val="899"/>
        <w:jc w:val="center"/>
        <w:rPr>
          <w:rStyle w:val="1272"/>
          <w:rFonts w:ascii="宋体" w:hAnsi="宋体"/>
          <w:b w:val="0"/>
          <w:bCs w:val="0"/>
          <w:sz w:val="24"/>
          <w:szCs w:val="24"/>
        </w:rPr>
      </w:pPr>
      <w:r/>
      <w:bookmarkStart w:id="3" w:name="_Toc223948625"/>
      <w:r/>
      <w:bookmarkStart w:id="4" w:name="_Toc223948515"/>
      <w:r>
        <w:rPr>
          <w:rStyle w:val="1272"/>
          <w:rFonts w:hint="eastAsia" w:ascii="Calibri" w:hAnsi="Calibri"/>
          <w:sz w:val="32"/>
          <w:szCs w:val="32"/>
        </w:rPr>
        <w:t xml:space="preserve">第一章  竞争性谈判邀请函</w:t>
      </w:r>
      <w:bookmarkEnd w:id="3"/>
      <w:r/>
      <w:bookmarkEnd w:id="4"/>
      <w:r>
        <w:rPr>
          <w:rStyle w:val="1272"/>
          <w:rFonts w:ascii="宋体" w:hAnsi="宋体"/>
          <w:b w:val="0"/>
          <w:bCs w:val="0"/>
          <w:sz w:val="24"/>
          <w:szCs w:val="24"/>
        </w:rPr>
      </w:r>
      <w:r/>
    </w:p>
    <w:p>
      <w:pPr>
        <w:pStyle w:val="817"/>
        <w:ind w:firstLine="420"/>
        <w:spacing w:line="360" w:lineRule="auto"/>
        <w:rPr>
          <w:rFonts w:ascii="宋体" w:hAnsi="宋体" w:cs="Arial"/>
          <w:szCs w:val="21"/>
        </w:rPr>
      </w:pPr>
      <w:r>
        <w:rPr>
          <w:rFonts w:ascii="宋体" w:hAnsi="宋体" w:cs="Arial"/>
          <w:szCs w:val="21"/>
        </w:rPr>
        <w:t xml:space="preserve">受</w:t>
      </w:r>
      <w:r>
        <w:rPr>
          <w:rFonts w:hint="eastAsia" w:ascii="宋体" w:hAnsi="宋体" w:cs="Arial"/>
          <w:szCs w:val="21"/>
          <w:u w:val="single"/>
        </w:rPr>
        <w:t xml:space="preserve">昆山市淀山湖中心小学校</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淀山湖中心小学校校园保安服务</w:t>
      </w:r>
      <w:r>
        <w:rPr>
          <w:rFonts w:hint="eastAsia" w:ascii="宋体" w:hAnsi="宋体" w:cs="Arial"/>
          <w:szCs w:val="21"/>
        </w:rPr>
        <w:t xml:space="preserve">进行竞争性谈判采购，欢迎符合条件的供应商参加谈判。</w:t>
      </w:r>
      <w:r>
        <w:rPr>
          <w:rFonts w:ascii="宋体" w:hAnsi="宋体" w:cs="Arial"/>
          <w:szCs w:val="21"/>
        </w:rPr>
      </w:r>
      <w:r/>
    </w:p>
    <w:p>
      <w:pPr>
        <w:pStyle w:val="817"/>
        <w:ind w:firstLine="420"/>
        <w:spacing w:line="360" w:lineRule="auto"/>
        <w:rPr>
          <w:rFonts w:ascii="宋体" w:hAnsi="宋体" w:cs="Arial"/>
          <w:szCs w:val="21"/>
        </w:rPr>
      </w:pPr>
      <w:r>
        <w:rPr>
          <w:rFonts w:hint="eastAsia" w:ascii="宋体" w:hAnsi="宋体" w:cs="Arial"/>
          <w:szCs w:val="21"/>
        </w:rPr>
        <w:t xml:space="preserve">一、</w:t>
      </w:r>
      <w:r>
        <w:rPr>
          <w:rStyle w:val="1273"/>
          <w:rFonts w:hint="eastAsia"/>
          <w:color w:val="000000"/>
          <w:szCs w:val="21"/>
        </w:rPr>
        <w:t xml:space="preserve">项目基本情况</w:t>
      </w:r>
      <w:r>
        <w:rPr>
          <w:rFonts w:ascii="宋体" w:hAnsi="宋体" w:cs="Arial"/>
          <w:szCs w:val="21"/>
        </w:rPr>
      </w:r>
      <w:r/>
    </w:p>
    <w:p>
      <w:pPr>
        <w:pStyle w:val="817"/>
        <w:ind w:firstLine="420"/>
        <w:spacing w:line="360" w:lineRule="auto"/>
        <w:rPr>
          <w:rFonts w:ascii="宋体" w:hAnsi="宋体" w:cs="Arial"/>
          <w:szCs w:val="21"/>
        </w:rPr>
      </w:pPr>
      <w:r>
        <w:rPr>
          <w:rFonts w:hint="eastAsia" w:ascii="宋体" w:hAnsi="宋体" w:cs="Arial"/>
          <w:szCs w:val="21"/>
        </w:rPr>
        <w:t xml:space="preserve">1.项目编号：</w:t>
      </w:r>
      <w:r>
        <w:rPr>
          <w:rFonts w:hint="eastAsia" w:ascii="宋体" w:hAnsi="宋体" w:cs="Arial"/>
          <w:szCs w:val="21"/>
          <w:lang w:eastAsia="zh-CN"/>
        </w:rPr>
        <w:t xml:space="preserve">JSZC-320583-CXJT-T2026-0012</w:t>
      </w:r>
      <w:r>
        <w:rPr>
          <w:rFonts w:hint="eastAsia" w:ascii="宋体" w:hAnsi="宋体" w:cs="Arial"/>
          <w:szCs w:val="21"/>
        </w:rPr>
        <w:t xml:space="preserve">号；</w:t>
      </w:r>
      <w:r>
        <w:rPr>
          <w:rFonts w:ascii="宋体" w:hAnsi="宋体" w:cs="Arial"/>
          <w:szCs w:val="21"/>
        </w:rPr>
      </w:r>
      <w:r/>
    </w:p>
    <w:p>
      <w:pPr>
        <w:pStyle w:val="817"/>
        <w:ind w:firstLine="420"/>
        <w:spacing w:line="360" w:lineRule="auto"/>
        <w:rPr>
          <w:rFonts w:ascii="宋体" w:hAnsi="宋体" w:cs="Arial"/>
          <w:szCs w:val="21"/>
        </w:rPr>
      </w:pPr>
      <w:r>
        <w:rPr>
          <w:rFonts w:hint="eastAsia" w:ascii="宋体" w:hAnsi="宋体" w:cs="Arial"/>
          <w:szCs w:val="21"/>
        </w:rPr>
        <w:t xml:space="preserve">2.项目名称：淀山湖中心小学校校园保安服务；</w:t>
      </w:r>
      <w:r>
        <w:rPr>
          <w:rFonts w:ascii="宋体" w:hAnsi="宋体" w:cs="Arial"/>
          <w:szCs w:val="21"/>
        </w:rPr>
      </w:r>
      <w:r/>
    </w:p>
    <w:p>
      <w:pPr>
        <w:pStyle w:val="817"/>
        <w:ind w:firstLine="420"/>
        <w:spacing w:line="360" w:lineRule="auto"/>
        <w:rPr>
          <w:rFonts w:hint="eastAsia" w:ascii="宋体" w:hAnsi="宋体"/>
          <w:color w:val="000000"/>
          <w:szCs w:val="21"/>
        </w:rPr>
      </w:pPr>
      <w:r>
        <w:rPr>
          <w:rStyle w:val="1273"/>
          <w:rFonts w:ascii="宋体" w:hAnsi="宋体"/>
          <w:color w:val="000000"/>
          <w:szCs w:val="21"/>
        </w:rPr>
        <w:t xml:space="preserve">3</w:t>
      </w:r>
      <w:r>
        <w:rPr>
          <w:rStyle w:val="1273"/>
          <w:rFonts w:hint="eastAsia" w:ascii="宋体" w:hAnsi="宋体"/>
          <w:color w:val="000000"/>
          <w:szCs w:val="21"/>
        </w:rPr>
        <w:t xml:space="preserve">.预算金额：</w:t>
      </w:r>
      <w:r>
        <w:rPr>
          <w:rFonts w:hint="eastAsia" w:ascii="宋体" w:hAnsi="宋体"/>
          <w:color w:val="000000"/>
          <w:szCs w:val="21"/>
        </w:rPr>
        <w:t xml:space="preserve">人民币壹佰贰拾陆万伍仟捌佰柒拾捌元零捌分（￥1265878.08元）；</w:t>
      </w:r>
      <w:r>
        <w:rPr>
          <w:rFonts w:hint="eastAsia" w:ascii="宋体" w:hAnsi="宋体"/>
          <w:color w:val="000000"/>
          <w:szCs w:val="21"/>
        </w:rPr>
      </w:r>
      <w:r/>
    </w:p>
    <w:p>
      <w:pPr>
        <w:pStyle w:val="817"/>
        <w:ind w:firstLine="420"/>
        <w:spacing w:line="360" w:lineRule="auto"/>
        <w:rPr>
          <w:rFonts w:ascii="宋体" w:hAnsi="宋体" w:cs="Arial"/>
          <w:szCs w:val="21"/>
        </w:rPr>
      </w:pPr>
      <w:r>
        <w:rPr>
          <w:rFonts w:hint="eastAsia" w:ascii="宋体" w:hAnsi="宋体" w:cs="Arial"/>
          <w:szCs w:val="21"/>
        </w:rPr>
        <w:t xml:space="preserve">4.采购需求：具体详见第三章；</w:t>
      </w:r>
      <w:r>
        <w:rPr>
          <w:rFonts w:ascii="宋体" w:hAnsi="宋体" w:cs="Arial"/>
          <w:szCs w:val="21"/>
        </w:rPr>
      </w:r>
      <w:r/>
    </w:p>
    <w:p>
      <w:pPr>
        <w:pStyle w:val="817"/>
        <w:ind w:firstLine="420"/>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服务时间：</w:t>
      </w:r>
      <w:bookmarkStart w:id="5" w:name="OLE_LINK25"/>
      <w:r/>
      <w:bookmarkStart w:id="6" w:name="OLE_LINK24"/>
      <w:r>
        <w:rPr>
          <w:rFonts w:ascii="宋体" w:hAnsi="宋体" w:cs="Arial"/>
          <w:szCs w:val="21"/>
        </w:rPr>
        <w:t xml:space="preserve">一年（具体以合同签订时间为准）</w:t>
      </w:r>
      <w:bookmarkEnd w:id="5"/>
      <w:r/>
      <w:bookmarkEnd w:id="6"/>
      <w:r>
        <w:rPr>
          <w:rFonts w:hint="eastAsia" w:ascii="宋体" w:hAnsi="宋体" w:cs="Arial"/>
          <w:szCs w:val="21"/>
        </w:rPr>
        <w:t xml:space="preserve">；</w:t>
      </w:r>
      <w:r>
        <w:rPr>
          <w:rFonts w:hint="eastAsia" w:ascii="宋体" w:hAnsi="宋体" w:cs="Arial"/>
          <w:szCs w:val="21"/>
        </w:rPr>
      </w:r>
      <w:r/>
    </w:p>
    <w:p>
      <w:pPr>
        <w:pStyle w:val="817"/>
        <w:ind w:firstLine="420"/>
        <w:spacing w:line="360" w:lineRule="auto"/>
        <w:rPr>
          <w:rStyle w:val="1273"/>
          <w:color w:val="000000"/>
          <w:szCs w:val="21"/>
        </w:rPr>
      </w:pPr>
      <w:r>
        <w:rPr>
          <w:rStyle w:val="1273"/>
          <w:rFonts w:hint="eastAsia"/>
          <w:color w:val="000000"/>
          <w:szCs w:val="21"/>
        </w:rPr>
        <w:t xml:space="preserve">二、申请人的资格要求</w:t>
      </w:r>
      <w:r>
        <w:rPr>
          <w:rStyle w:val="1273"/>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1.满足《中华人民共和国政府采购法》第二十二条规定；</w:t>
      </w:r>
      <w:r>
        <w:rPr>
          <w:rFonts w:ascii="宋体" w:hAnsi="宋体"/>
          <w:color w:val="000000"/>
          <w:szCs w:val="21"/>
        </w:rPr>
      </w:r>
      <w:r/>
    </w:p>
    <w:p>
      <w:pPr>
        <w:pStyle w:val="817"/>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7" w:name="OLE_LINK57"/>
      <w:r/>
      <w:bookmarkStart w:id="8" w:name="OLE_LINK42"/>
      <w:r/>
      <w:bookmarkStart w:id="9" w:name="OLE_LINK43"/>
      <w:r>
        <w:rPr>
          <w:rFonts w:hint="eastAsia" w:ascii="宋体" w:hAnsi="宋体"/>
          <w:color w:val="000000"/>
          <w:szCs w:val="21"/>
        </w:rPr>
        <w:t xml:space="preserve">落实政府采购政策需满足的资格要求：</w:t>
      </w:r>
      <w:bookmarkStart w:id="10" w:name="_Hlk108615177"/>
      <w:r/>
      <w:bookmarkStart w:id="11" w:name="_Toc28359085"/>
      <w:r/>
      <w:bookmarkStart w:id="12" w:name="_Toc28359004"/>
      <w:r/>
      <w:bookmarkStart w:id="13" w:name="_Toc35393625"/>
      <w:r/>
      <w:bookmarkStart w:id="14" w:name="OLE_LINK1"/>
      <w:r/>
      <w:bookmarkStart w:id="15" w:name="OLE_LINK2"/>
      <w:r/>
      <w:bookmarkStart w:id="16" w:name="_Toc28359081"/>
      <w:r>
        <w:rPr>
          <w:rFonts w:hint="eastAsia" w:ascii="宋体" w:hAnsi="宋体"/>
          <w:color w:val="000000"/>
          <w:szCs w:val="21"/>
        </w:rPr>
        <w:t xml:space="preserve">本项目专门面向中小企业采购，残疾人福利性单位、监狱企业视同小型、微型企业</w:t>
      </w:r>
      <w:bookmarkEnd w:id="10"/>
      <w:r/>
      <w:bookmarkEnd w:id="11"/>
      <w:r/>
      <w:bookmarkEnd w:id="12"/>
      <w:r/>
      <w:bookmarkEnd w:id="13"/>
      <w:r>
        <w:rPr>
          <w:rFonts w:hint="eastAsia" w:ascii="宋体" w:hAnsi="宋体"/>
          <w:color w:val="000000"/>
          <w:szCs w:val="21"/>
        </w:rPr>
        <w:t xml:space="preserve">；本项目所属行业为租赁和商务服务业。</w:t>
      </w:r>
      <w:bookmarkEnd w:id="7"/>
      <w:r/>
      <w:bookmarkEnd w:id="8"/>
      <w:r/>
      <w:bookmarkEnd w:id="9"/>
      <w:r/>
      <w:bookmarkEnd w:id="14"/>
      <w:r/>
      <w:bookmarkEnd w:id="15"/>
      <w:r>
        <w:rPr>
          <w:rFonts w:ascii="宋体" w:hAnsi="宋体"/>
          <w:color w:val="000000"/>
          <w:szCs w:val="21"/>
        </w:rPr>
        <w:t xml:space="preserve"> </w:t>
      </w:r>
      <w:r>
        <w:rPr>
          <w:rFonts w:hint="eastAsia"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3.本项目的特定资格要求：</w:t>
      </w:r>
      <w:bookmarkStart w:id="17" w:name="OLE_LINK26"/>
      <w:r/>
      <w:bookmarkStart w:id="18" w:name="OLE_LINK27"/>
      <w:r/>
      <w:bookmarkStart w:id="19" w:name="OLE_LINK58"/>
      <w:r>
        <w:rPr>
          <w:rFonts w:hint="eastAsia" w:ascii="宋体" w:hAnsi="宋体"/>
          <w:b/>
          <w:bCs/>
          <w:szCs w:val="21"/>
        </w:rPr>
        <w:t xml:space="preserve">投标单位具有经公安部门批准有效期内的保安服务许可证</w:t>
      </w:r>
      <w:bookmarkEnd w:id="17"/>
      <w:r/>
      <w:bookmarkEnd w:id="18"/>
      <w:r/>
      <w:bookmarkEnd w:id="19"/>
      <w:r>
        <w:rPr>
          <w:rFonts w:hint="eastAsia" w:ascii="宋体" w:hAnsi="宋体"/>
          <w:b/>
          <w:bCs/>
          <w:color w:val="000000"/>
          <w:szCs w:val="21"/>
        </w:rPr>
        <w:t xml:space="preserve">；</w:t>
      </w:r>
      <w:r>
        <w:rPr>
          <w:rFonts w:ascii="宋体" w:hAnsi="宋体"/>
          <w:color w:val="000000"/>
          <w:szCs w:val="21"/>
        </w:rPr>
      </w:r>
      <w:r/>
    </w:p>
    <w:p>
      <w:pPr>
        <w:pStyle w:val="817"/>
        <w:ind w:firstLine="420"/>
        <w:spacing w:line="360" w:lineRule="auto"/>
        <w:rPr>
          <w:rFonts w:ascii="宋体" w:hAnsi="宋体"/>
          <w:color w:val="000000"/>
          <w:szCs w:val="21"/>
        </w:rPr>
      </w:pPr>
      <w:r/>
      <w:bookmarkEnd w:id="16"/>
      <w:r>
        <w:rPr>
          <w:rFonts w:hint="eastAsia" w:ascii="宋体" w:hAnsi="宋体"/>
          <w:color w:val="000000"/>
          <w:szCs w:val="21"/>
        </w:rPr>
        <w:t xml:space="preserve">4.</w:t>
      </w:r>
      <w:r>
        <w:rPr>
          <w:rFonts w:hint="eastAsia" w:ascii="宋体" w:hAnsi="宋体"/>
        </w:rPr>
        <w:t xml:space="preserve">本项目不接受联合体投标；</w:t>
      </w:r>
      <w:r>
        <w:rPr>
          <w:rFonts w:ascii="宋体" w:hAnsi="宋体"/>
          <w:color w:val="000000"/>
          <w:szCs w:val="21"/>
        </w:rPr>
      </w:r>
      <w:r/>
    </w:p>
    <w:p>
      <w:pPr>
        <w:pStyle w:val="817"/>
        <w:ind w:firstLine="420"/>
        <w:spacing w:line="360" w:lineRule="auto"/>
        <w:rPr>
          <w:rFonts w:ascii="宋体" w:hAnsi="宋体"/>
          <w:bCs/>
          <w:color w:val="000000"/>
          <w:szCs w:val="21"/>
        </w:rPr>
      </w:pPr>
      <w:r>
        <w:rPr>
          <w:rFonts w:hint="eastAsia" w:ascii="宋体" w:hAnsi="宋体"/>
          <w:bCs/>
        </w:rPr>
        <w:t xml:space="preserve">5.根据《中华人民共和国政府采购法》及相关法律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szCs w:val="21"/>
        </w:rPr>
        <w:t xml:space="preserve">以评标现场查询结果为准</w:t>
      </w:r>
      <w:r>
        <w:rPr>
          <w:rFonts w:hint="eastAsia" w:ascii="宋体" w:hAnsi="宋体"/>
          <w:bCs/>
          <w:color w:val="000000"/>
          <w:szCs w:val="21"/>
        </w:rPr>
        <w:t xml:space="preserve">。</w:t>
      </w:r>
      <w:r>
        <w:rPr>
          <w:rFonts w:ascii="宋体" w:hAnsi="宋体"/>
          <w:bCs/>
          <w:color w:val="000000"/>
          <w:szCs w:val="21"/>
        </w:rPr>
      </w:r>
      <w:r/>
    </w:p>
    <w:p>
      <w:pPr>
        <w:pStyle w:val="817"/>
        <w:ind w:firstLine="420"/>
        <w:spacing w:line="360" w:lineRule="auto"/>
        <w:rPr>
          <w:rFonts w:hint="eastAsia" w:ascii="宋体" w:hAnsi="宋体"/>
          <w:bCs/>
        </w:rPr>
      </w:pPr>
      <w:r>
        <w:rPr>
          <w:rFonts w:hint="eastAsia" w:ascii="宋体" w:hAnsi="宋体"/>
          <w:b/>
          <w:szCs w:val="21"/>
        </w:rPr>
        <w:t xml:space="preserve">注:</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bCs/>
        </w:rPr>
      </w:r>
      <w:r/>
    </w:p>
    <w:p>
      <w:pPr>
        <w:pStyle w:val="817"/>
        <w:ind w:firstLine="420"/>
        <w:spacing w:line="360" w:lineRule="auto"/>
        <w:rPr>
          <w:rFonts w:ascii="宋体" w:hAnsi="宋体"/>
          <w:color w:val="000000"/>
          <w:szCs w:val="21"/>
        </w:rPr>
      </w:pPr>
      <w:r>
        <w:rPr>
          <w:rStyle w:val="1273"/>
          <w:rFonts w:hint="eastAsia"/>
          <w:color w:val="000000"/>
          <w:szCs w:val="21"/>
        </w:rPr>
        <w:t xml:space="preserve">三、获取谈判文件</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获取谈判文件时间</w:t>
      </w:r>
      <w:r>
        <w:rPr>
          <w:rFonts w:hint="eastAsia" w:ascii="宋体" w:hAnsi="宋体"/>
          <w:color w:val="000000"/>
          <w:szCs w:val="21"/>
        </w:rPr>
        <w:t xml:space="preserve">：上网之日起至</w:t>
      </w:r>
      <w:r>
        <w:rPr>
          <w:rFonts w:hint="eastAsia" w:ascii="宋体" w:hAnsi="宋体"/>
          <w:color w:val="0000ff"/>
          <w:szCs w:val="21"/>
        </w:rPr>
        <w:t xml:space="preserve">2026年06月</w:t>
      </w:r>
      <w:r>
        <w:rPr>
          <w:rFonts w:hint="eastAsia" w:ascii="宋体" w:hAnsi="宋体"/>
          <w:color w:val="0000ff"/>
          <w:szCs w:val="21"/>
          <w:lang w:val="en-US" w:eastAsia="zh-CN"/>
        </w:rPr>
        <w:t xml:space="preserve">23</w:t>
      </w:r>
      <w:r>
        <w:rPr>
          <w:rFonts w:hint="eastAsia" w:ascii="宋体" w:hAnsi="宋体"/>
          <w:color w:val="0000ff"/>
          <w:szCs w:val="21"/>
        </w:rPr>
        <w:t xml:space="preserve">日23：59</w:t>
      </w:r>
      <w:r>
        <w:rPr>
          <w:rFonts w:hint="eastAsia" w:ascii="宋体" w:hAnsi="宋体"/>
          <w:color w:val="000000"/>
          <w:szCs w:val="21"/>
        </w:rPr>
        <w:t xml:space="preserve">（北京时间）；</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2.</w:t>
      </w:r>
      <w:r>
        <w:rPr>
          <w:rStyle w:val="1273"/>
          <w:rFonts w:hint="eastAsia"/>
          <w:color w:val="000000"/>
          <w:szCs w:val="21"/>
        </w:rPr>
        <w:t xml:space="preserve">获取谈判文件方式：</w:t>
      </w:r>
      <w:r>
        <w:rPr>
          <w:rFonts w:hint="eastAsia" w:ascii="宋体" w:hAnsi="宋体"/>
          <w:szCs w:val="21"/>
        </w:rPr>
        <w:t xml:space="preserve">登录“苏采云”系统自行下载本项目谈</w:t>
      </w:r>
      <w:r>
        <w:rPr>
          <w:rFonts w:hint="eastAsia" w:ascii="宋体" w:hAnsi="宋体" w:cs="宋体"/>
          <w:color w:val="000000"/>
          <w:szCs w:val="21"/>
        </w:rPr>
        <w:t xml:space="preserve">判文件</w:t>
      </w:r>
      <w:r>
        <w:rPr>
          <w:rStyle w:val="1273"/>
          <w:rFonts w:hint="eastAsia"/>
          <w:color w:val="000000"/>
          <w:szCs w:val="21"/>
        </w:rPr>
        <w:t xml:space="preserve">；</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3.谈判文件售价：0元。</w:t>
      </w:r>
      <w:r>
        <w:rPr>
          <w:rFonts w:ascii="宋体" w:hAnsi="宋体"/>
          <w:color w:val="000000"/>
          <w:szCs w:val="21"/>
        </w:rPr>
      </w:r>
      <w:r/>
    </w:p>
    <w:p>
      <w:pPr>
        <w:pStyle w:val="817"/>
        <w:ind w:firstLine="420"/>
        <w:spacing w:line="360" w:lineRule="auto"/>
        <w:rPr>
          <w:rFonts w:ascii="宋体" w:hAnsi="宋体"/>
          <w:color w:val="000000"/>
          <w:szCs w:val="21"/>
        </w:rPr>
      </w:pPr>
      <w:r>
        <w:rPr>
          <w:rStyle w:val="1273"/>
          <w:rFonts w:hint="eastAsia"/>
          <w:color w:val="000000"/>
          <w:szCs w:val="21"/>
        </w:rPr>
        <w:t xml:space="preserve">四、提交投标文件截止时间、开标时间和地点</w:t>
      </w:r>
      <w:r>
        <w:rPr>
          <w:rFonts w:ascii="宋体" w:hAnsi="宋体"/>
          <w:color w:val="000000"/>
          <w:szCs w:val="21"/>
        </w:rPr>
      </w:r>
      <w:r/>
    </w:p>
    <w:p>
      <w:pPr>
        <w:pStyle w:val="817"/>
        <w:ind w:firstLine="420"/>
        <w:spacing w:line="360" w:lineRule="auto"/>
        <w:rPr>
          <w:rFonts w:ascii="宋体" w:hAnsi="宋体"/>
          <w:color w:val="000000"/>
          <w:szCs w:val="21"/>
        </w:rPr>
      </w:pPr>
      <w:r>
        <w:rPr>
          <w:rStyle w:val="1273"/>
          <w:rFonts w:hint="eastAsia"/>
          <w:color w:val="000000"/>
          <w:szCs w:val="21"/>
        </w:rPr>
        <w:t xml:space="preserve">本项目采用电子化采购模式，供应商须网上提交响应文件，并可通过远程开标方式完成开标。</w:t>
      </w:r>
      <w:r>
        <w:rPr>
          <w:rFonts w:ascii="宋体" w:hAnsi="宋体"/>
          <w:color w:val="000000"/>
          <w:szCs w:val="21"/>
        </w:rPr>
      </w:r>
      <w:r/>
    </w:p>
    <w:p>
      <w:pPr>
        <w:pStyle w:val="817"/>
        <w:ind w:firstLine="420"/>
        <w:spacing w:line="360" w:lineRule="auto"/>
        <w:rPr>
          <w:rStyle w:val="1273"/>
        </w:rPr>
      </w:pPr>
      <w:r>
        <w:rPr>
          <w:rFonts w:ascii="宋体" w:hAnsi="宋体"/>
        </w:rPr>
        <w:t xml:space="preserve">1.</w:t>
      </w:r>
      <w:r>
        <w:rPr>
          <w:rFonts w:hint="eastAsia" w:ascii="宋体" w:hAnsi="宋体"/>
        </w:rPr>
        <w:t xml:space="preserve">提交响应文件截止时间</w:t>
      </w:r>
      <w:r>
        <w:rPr>
          <w:rStyle w:val="1273"/>
          <w:rFonts w:hint="eastAsia"/>
        </w:rPr>
        <w:t xml:space="preserve">：</w:t>
      </w:r>
      <w:r>
        <w:rPr>
          <w:rFonts w:hint="eastAsia" w:ascii="宋体" w:hAnsi="宋体"/>
          <w:color w:val="0000ff"/>
          <w:szCs w:val="21"/>
        </w:rPr>
        <w:t xml:space="preserve">2026年06月</w:t>
      </w:r>
      <w:r>
        <w:rPr>
          <w:rFonts w:hint="eastAsia" w:ascii="宋体" w:hAnsi="宋体"/>
          <w:color w:val="0000ff"/>
          <w:szCs w:val="21"/>
          <w:lang w:val="en-US" w:eastAsia="zh-CN"/>
        </w:rPr>
        <w:t xml:space="preserve">30</w:t>
      </w:r>
      <w:r>
        <w:rPr>
          <w:rFonts w:hint="eastAsia" w:ascii="宋体" w:hAnsi="宋体"/>
          <w:color w:val="0000ff"/>
          <w:szCs w:val="21"/>
        </w:rPr>
        <w:t xml:space="preserve">日1</w:t>
      </w:r>
      <w:r>
        <w:rPr>
          <w:rFonts w:hint="eastAsia" w:ascii="宋体" w:hAnsi="宋体"/>
          <w:color w:val="0000ff"/>
          <w:szCs w:val="21"/>
          <w:lang w:val="en-US" w:eastAsia="zh-CN"/>
        </w:rPr>
        <w:t xml:space="preserve">0</w:t>
      </w:r>
      <w:r>
        <w:rPr>
          <w:rFonts w:hint="eastAsia" w:ascii="宋体" w:hAnsi="宋体"/>
          <w:color w:val="0000ff"/>
          <w:szCs w:val="21"/>
        </w:rPr>
        <w:t xml:space="preserve">：30</w:t>
      </w:r>
      <w:r>
        <w:rPr>
          <w:rStyle w:val="1273"/>
          <w:rFonts w:hint="eastAsia"/>
        </w:rPr>
        <w:t xml:space="preserve">（北京时间）</w:t>
      </w:r>
      <w:r>
        <w:rPr>
          <w:rStyle w:val="1273"/>
        </w:rPr>
      </w:r>
      <w:r/>
    </w:p>
    <w:p>
      <w:pPr>
        <w:pStyle w:val="817"/>
        <w:ind w:firstLine="420"/>
        <w:spacing w:line="360" w:lineRule="auto"/>
        <w:rPr>
          <w:rStyle w:val="1273"/>
        </w:rPr>
      </w:pPr>
      <w:r>
        <w:rPr>
          <w:rFonts w:ascii="宋体" w:hAnsi="宋体"/>
        </w:rPr>
        <w:t xml:space="preserve">2.</w:t>
      </w:r>
      <w:r>
        <w:rPr>
          <w:rFonts w:hint="eastAsia" w:ascii="宋体" w:hAnsi="宋体"/>
        </w:rPr>
        <w:t xml:space="preserve">远程开标时间：</w:t>
      </w:r>
      <w:r>
        <w:rPr>
          <w:rFonts w:hint="eastAsia" w:ascii="宋体" w:hAnsi="宋体"/>
          <w:color w:val="0000ff"/>
          <w:szCs w:val="21"/>
        </w:rPr>
        <w:t xml:space="preserve">2026年06月</w:t>
      </w:r>
      <w:r>
        <w:rPr>
          <w:rFonts w:hint="eastAsia" w:ascii="宋体" w:hAnsi="宋体"/>
          <w:color w:val="0000ff"/>
          <w:szCs w:val="21"/>
          <w:lang w:val="en-US" w:eastAsia="zh-CN"/>
        </w:rPr>
        <w:t xml:space="preserve">30</w:t>
      </w:r>
      <w:r>
        <w:rPr>
          <w:rFonts w:hint="eastAsia" w:ascii="宋体" w:hAnsi="宋体"/>
          <w:color w:val="0000ff"/>
          <w:szCs w:val="21"/>
        </w:rPr>
        <w:t xml:space="preserve">日1</w:t>
      </w:r>
      <w:r>
        <w:rPr>
          <w:rFonts w:hint="eastAsia" w:ascii="宋体" w:hAnsi="宋体"/>
          <w:color w:val="0000ff"/>
          <w:szCs w:val="21"/>
          <w:lang w:val="en-US" w:eastAsia="zh-CN"/>
        </w:rPr>
        <w:t xml:space="preserve">0</w:t>
      </w:r>
      <w:r>
        <w:rPr>
          <w:rFonts w:hint="eastAsia" w:ascii="宋体" w:hAnsi="宋体"/>
          <w:color w:val="0000ff"/>
          <w:szCs w:val="21"/>
        </w:rPr>
        <w:t xml:space="preserve">：30</w:t>
      </w:r>
      <w:r>
        <w:rPr>
          <w:rStyle w:val="1273"/>
          <w:rFonts w:hint="eastAsia"/>
        </w:rPr>
        <w:t xml:space="preserve">（北京时间）</w:t>
      </w:r>
      <w:r>
        <w:rPr>
          <w:rStyle w:val="1273"/>
        </w:rPr>
      </w:r>
      <w:r/>
    </w:p>
    <w:p>
      <w:pPr>
        <w:pStyle w:val="817"/>
        <w:ind w:firstLine="420"/>
        <w:spacing w:line="360" w:lineRule="auto"/>
        <w:rPr>
          <w:rFonts w:ascii="宋体" w:hAnsi="宋体"/>
        </w:rPr>
      </w:pPr>
      <w:r>
        <w:rPr>
          <w:rStyle w:val="1273"/>
          <w:rFonts w:hint="eastAsia"/>
        </w:rPr>
        <w:t xml:space="preserve">3</w:t>
      </w:r>
      <w:r>
        <w:rPr>
          <w:rStyle w:val="1273"/>
        </w:rPr>
        <w:t xml:space="preserve">.</w:t>
      </w:r>
      <w:r>
        <w:rPr>
          <w:rFonts w:hint="eastAsia" w:ascii="宋体" w:hAnsi="宋体"/>
          <w:bCs/>
          <w:color w:val="000000"/>
          <w:szCs w:val="21"/>
        </w:rPr>
        <w:t xml:space="preserve"> 远程CA解密时间：以开标时“苏采云”系统为准；</w:t>
      </w:r>
      <w:r>
        <w:rPr>
          <w:rFonts w:ascii="宋体" w:hAnsi="宋体"/>
        </w:rPr>
      </w:r>
      <w:r/>
    </w:p>
    <w:p>
      <w:pPr>
        <w:pStyle w:val="817"/>
        <w:ind w:firstLine="420"/>
        <w:spacing w:line="360" w:lineRule="auto"/>
        <w:rPr>
          <w:rFonts w:ascii="宋体" w:hAnsi="宋体"/>
        </w:rPr>
      </w:pPr>
      <w:r>
        <w:rPr>
          <w:rFonts w:ascii="宋体" w:hAnsi="宋体"/>
        </w:rPr>
        <w:t xml:space="preserve">4.</w:t>
      </w:r>
      <w:r>
        <w:rPr>
          <w:rFonts w:hint="eastAsia" w:ascii="宋体" w:hAnsi="宋体"/>
        </w:rPr>
        <w:t xml:space="preserve">开标地点：</w:t>
      </w:r>
      <w:r>
        <w:rPr>
          <w:rFonts w:hint="eastAsia" w:ascii="宋体" w:hAnsi="宋体"/>
          <w:bCs/>
          <w:color w:val="000000"/>
          <w:szCs w:val="21"/>
        </w:rPr>
        <w:t xml:space="preserve">“苏采云”系统（网址：</w:t>
      </w:r>
      <w:r>
        <w:rPr>
          <w:rFonts w:ascii="宋体" w:hAnsi="宋体"/>
          <w:color w:val="0000ff"/>
          <w:szCs w:val="21"/>
        </w:rPr>
        <w:t xml:space="preserve">http://jszfcg.jsczt.cn/</w:t>
      </w:r>
      <w:r>
        <w:rPr>
          <w:rFonts w:hint="eastAsia" w:ascii="宋体" w:hAnsi="宋体"/>
          <w:bCs/>
          <w:color w:val="000000"/>
          <w:szCs w:val="21"/>
        </w:rPr>
        <w:t xml:space="preserve">）。</w:t>
      </w:r>
      <w:r>
        <w:rPr>
          <w:rFonts w:ascii="宋体" w:hAnsi="宋体"/>
        </w:rPr>
      </w:r>
      <w:r/>
    </w:p>
    <w:p>
      <w:pPr>
        <w:pStyle w:val="817"/>
        <w:ind w:firstLine="420"/>
        <w:spacing w:line="360" w:lineRule="auto"/>
        <w:rPr>
          <w:rFonts w:ascii="宋体" w:hAnsi="宋体"/>
          <w:color w:val="000000"/>
          <w:szCs w:val="21"/>
        </w:rPr>
      </w:pPr>
      <w:r>
        <w:rPr>
          <w:rStyle w:val="1273"/>
          <w:rFonts w:hint="eastAsia"/>
          <w:color w:val="000000"/>
          <w:szCs w:val="21"/>
        </w:rPr>
        <w:t xml:space="preserve">五、公告期限：自本公告发布之日起</w:t>
      </w:r>
      <w:r>
        <w:rPr>
          <w:rFonts w:hint="eastAsia" w:ascii="宋体" w:hAnsi="宋体"/>
        </w:rPr>
        <w:t xml:space="preserve">3个</w:t>
      </w:r>
      <w:r>
        <w:rPr>
          <w:rStyle w:val="1273"/>
          <w:rFonts w:hint="eastAsia"/>
          <w:color w:val="000000"/>
          <w:szCs w:val="21"/>
        </w:rPr>
        <w:t xml:space="preserve">工作日。</w:t>
      </w:r>
      <w:r>
        <w:rPr>
          <w:rFonts w:ascii="宋体" w:hAnsi="宋体"/>
          <w:color w:val="000000"/>
          <w:szCs w:val="21"/>
        </w:rPr>
      </w:r>
      <w:r/>
    </w:p>
    <w:p>
      <w:pPr>
        <w:pStyle w:val="817"/>
        <w:ind w:firstLine="420"/>
        <w:spacing w:line="360" w:lineRule="auto"/>
        <w:rPr>
          <w:rStyle w:val="1273"/>
          <w:color w:val="000000"/>
          <w:szCs w:val="21"/>
        </w:rPr>
      </w:pPr>
      <w:r>
        <w:rPr>
          <w:rStyle w:val="1273"/>
          <w:rFonts w:hint="eastAsia"/>
          <w:color w:val="000000"/>
          <w:szCs w:val="21"/>
        </w:rPr>
        <w:t xml:space="preserve">六、其他补充事宜</w:t>
      </w:r>
      <w:r>
        <w:rPr>
          <w:rStyle w:val="1273"/>
          <w:color w:val="000000"/>
          <w:szCs w:val="21"/>
        </w:rPr>
      </w:r>
      <w:r/>
    </w:p>
    <w:p>
      <w:pPr>
        <w:pStyle w:val="817"/>
        <w:ind w:firstLine="420"/>
        <w:spacing w:line="360" w:lineRule="auto"/>
        <w:rPr>
          <w:rStyle w:val="1273"/>
          <w:rFonts w:ascii="宋体" w:hAnsi="宋体"/>
          <w:szCs w:val="21"/>
        </w:rPr>
      </w:pPr>
      <w:r>
        <w:rPr>
          <w:rFonts w:hint="eastAsia" w:ascii="宋体" w:hAnsi="宋体"/>
        </w:rPr>
        <w:t xml:space="preserve">1.</w:t>
      </w:r>
      <w:r>
        <w:rPr>
          <w:rFonts w:hint="eastAsia" w:ascii="宋体" w:hAnsi="宋体"/>
          <w:szCs w:val="21"/>
        </w:rPr>
        <w:t xml:space="preserve"> 供应商在参加政府采购活动时须遵守《昆山市政府采购供应商诚信管理办法》的相关规定；</w:t>
      </w:r>
      <w:r>
        <w:rPr>
          <w:rStyle w:val="1273"/>
          <w:rFonts w:ascii="宋体" w:hAnsi="宋体"/>
          <w:szCs w:val="21"/>
        </w:rPr>
      </w:r>
      <w:r/>
    </w:p>
    <w:p>
      <w:pPr>
        <w:pStyle w:val="817"/>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.CA证书办理</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817"/>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.参与采购活动</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817"/>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.电子投标准备</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bookmarkStart w:id="20" w:name="OLE_LINK32"/>
      <w:r/>
      <w:bookmarkStart w:id="21" w:name="OLE_LINK33"/>
      <w:r>
        <w:rPr>
          <w:rFonts w:hint="eastAsia" w:ascii="宋体" w:hAnsi="宋体"/>
          <w:szCs w:val="21"/>
        </w:rPr>
        <w:t xml:space="preserve">https://czju.suzhou.gov.cn/zfcg/html/content/20231220161910031.shtml</w:t>
      </w:r>
      <w:bookmarkEnd w:id="20"/>
      <w:r/>
      <w:bookmarkEnd w:id="21"/>
      <w:r>
        <w:rPr>
          <w:rFonts w:hint="eastAsia" w:ascii="宋体" w:hAnsi="宋体"/>
          <w:szCs w:val="21"/>
        </w:rPr>
        <w:t xml:space="preserve">）。</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817"/>
        <w:ind w:firstLine="420"/>
        <w:spacing w:line="360" w:lineRule="auto"/>
        <w:rPr>
          <w:rFonts w:ascii="宋体" w:hAnsi="宋体" w:cs="宋体"/>
          <w:bCs/>
          <w:color w:val="000000"/>
          <w:szCs w:val="21"/>
        </w:rPr>
      </w:pPr>
      <w:r>
        <w:rPr>
          <w:rFonts w:hint="eastAsia" w:ascii="宋体" w:hAnsi="宋体"/>
          <w:szCs w:val="21"/>
        </w:rPr>
        <w:t xml:space="preserve">系统使用指导与咨询：联系电话：18261002950；QQ：3048755361、1315179389、895706745。</w:t>
      </w:r>
      <w:r>
        <w:rPr>
          <w:rFonts w:ascii="宋体" w:hAnsi="宋体" w:cs="宋体"/>
          <w:bCs/>
          <w:color w:val="000000"/>
          <w:szCs w:val="21"/>
        </w:rPr>
      </w:r>
      <w:r/>
    </w:p>
    <w:p>
      <w:pPr>
        <w:pStyle w:val="817"/>
        <w:ind w:firstLine="420"/>
        <w:spacing w:line="360" w:lineRule="auto"/>
        <w:rPr>
          <w:rFonts w:ascii="宋体" w:hAnsi="宋体"/>
          <w:szCs w:val="21"/>
        </w:rPr>
      </w:pPr>
      <w:r>
        <w:rPr>
          <w:rFonts w:hint="eastAsia" w:ascii="宋体" w:hAnsi="宋体" w:cs="宋体"/>
          <w:bCs/>
          <w:color w:val="000000"/>
          <w:szCs w:val="21"/>
        </w:rPr>
        <w:t xml:space="preserve">远程开标支持计算机端，投标人可根据“《苏采云系统供应商操作手册》（网址链接https://czju.suzhou.gov.cn/zfcg/html/content/20231220161910031.shtml）进行操作。</w:t>
      </w:r>
      <w:r>
        <w:rPr>
          <w:rFonts w:ascii="宋体" w:hAnsi="宋体"/>
          <w:szCs w:val="21"/>
        </w:rPr>
      </w:r>
      <w:r/>
    </w:p>
    <w:p>
      <w:pPr>
        <w:pStyle w:val="817"/>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.注意事项：</w:t>
      </w:r>
      <w:r>
        <w:rPr>
          <w:rFonts w:ascii="宋体" w:hAnsi="宋体"/>
          <w:szCs w:val="21"/>
        </w:rPr>
      </w:r>
      <w:r/>
    </w:p>
    <w:p>
      <w:pPr>
        <w:pStyle w:val="817"/>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szCs w:val="21"/>
        </w:rPr>
        <w:t xml:space="preserve">供应商应充分考虑到网络环境、网络带宽等风险因素，如因供应商自身原因造成的电子投标文件上传不成功由供应商自行承担全部责任。</w:t>
      </w:r>
      <w:r>
        <w:rPr>
          <w:rFonts w:ascii="宋体" w:hAnsi="宋体"/>
          <w:b/>
          <w:szCs w:val="21"/>
        </w:rPr>
      </w:r>
      <w:r/>
    </w:p>
    <w:p>
      <w:pPr>
        <w:pStyle w:val="817"/>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本项目为不见面开标项目，开标阶段供应商在【供应商解密】环节必须使用 CA证书解密电子投标文件，如在系统规定的解密时间内未能完成解密的视为放弃投标。</w:t>
      </w:r>
      <w:r>
        <w:rPr>
          <w:rFonts w:ascii="宋体" w:hAnsi="宋体"/>
          <w:b/>
          <w:szCs w:val="21"/>
        </w:rPr>
      </w:r>
      <w:r/>
    </w:p>
    <w:p>
      <w:pPr>
        <w:pStyle w:val="817"/>
        <w:ind w:firstLine="422"/>
        <w:spacing w:line="360" w:lineRule="auto"/>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w:t>
      </w:r>
      <w:r>
        <w:rPr>
          <w:rFonts w:ascii="宋体" w:hAnsi="宋体"/>
          <w:b/>
          <w:szCs w:val="21"/>
        </w:rPr>
      </w:r>
      <w:r/>
    </w:p>
    <w:p>
      <w:pPr>
        <w:pStyle w:val="817"/>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.3本项目获取招标文件截止日期之后仍可以下载招标文件，但截止日期之后下载的招标文件，视为非有效方式且不作为供应商权益受到损害的证明材料和依据。</w:t>
      </w:r>
      <w:r>
        <w:rPr>
          <w:rFonts w:ascii="宋体" w:hAnsi="宋体"/>
          <w:szCs w:val="21"/>
        </w:rPr>
      </w:r>
      <w:r/>
    </w:p>
    <w:p>
      <w:pPr>
        <w:pStyle w:val="817"/>
        <w:ind w:firstLine="420"/>
        <w:spacing w:line="360" w:lineRule="auto"/>
        <w:rPr>
          <w:rStyle w:val="1273"/>
          <w:color w:val="000000"/>
          <w:szCs w:val="21"/>
        </w:rPr>
      </w:pPr>
      <w:r>
        <w:rPr>
          <w:rStyle w:val="1273"/>
          <w:rFonts w:hint="eastAsia"/>
          <w:color w:val="000000"/>
          <w:szCs w:val="21"/>
        </w:rPr>
        <w:t xml:space="preserve">七、联系事项</w:t>
      </w:r>
      <w:r>
        <w:rPr>
          <w:rStyle w:val="1273"/>
          <w:color w:val="000000"/>
          <w:szCs w:val="21"/>
        </w:rPr>
      </w:r>
      <w:r/>
    </w:p>
    <w:p>
      <w:pPr>
        <w:pStyle w:val="817"/>
        <w:ind w:firstLine="420"/>
        <w:spacing w:line="360" w:lineRule="auto"/>
        <w:rPr>
          <w:rFonts w:hint="eastAsia" w:ascii="宋体" w:hAnsi="宋体"/>
          <w:color w:val="000000"/>
          <w:szCs w:val="21"/>
        </w:rPr>
      </w:pPr>
      <w:r>
        <w:rPr>
          <w:rFonts w:hint="eastAsia" w:ascii="宋体" w:hAnsi="宋体"/>
          <w:color w:val="000000"/>
          <w:szCs w:val="21"/>
        </w:rPr>
        <w:t xml:space="preserve">1.采购人：昆山市淀山湖中心小学校</w:t>
      </w:r>
      <w:r>
        <w:rPr>
          <w:rFonts w:hint="eastAsia" w:ascii="宋体" w:hAnsi="宋体"/>
          <w:color w:val="000000"/>
          <w:szCs w:val="21"/>
        </w:rPr>
      </w:r>
      <w:r/>
    </w:p>
    <w:p>
      <w:pPr>
        <w:pStyle w:val="817"/>
        <w:ind w:firstLine="420"/>
        <w:spacing w:line="360" w:lineRule="auto"/>
        <w:rPr>
          <w:rFonts w:ascii="宋体" w:hAnsi="宋体" w:eastAsia="宋体"/>
          <w:color w:val="ff0000"/>
          <w:szCs w:val="21"/>
          <w:lang w:val="en-US" w:eastAsia="zh-CN"/>
        </w:rPr>
      </w:pPr>
      <w:r>
        <w:rPr>
          <w:rFonts w:hint="eastAsia" w:ascii="宋体" w:hAnsi="宋体"/>
          <w:color w:val="000000"/>
          <w:szCs w:val="21"/>
        </w:rPr>
        <w:t xml:space="preserve">联系人</w:t>
      </w:r>
      <w:r>
        <w:rPr>
          <w:rFonts w:ascii="宋体" w:hAnsi="宋体"/>
          <w:color w:val="000000"/>
          <w:szCs w:val="21"/>
        </w:rPr>
        <w:t xml:space="preserve">：</w:t>
      </w:r>
      <w:r>
        <w:rPr>
          <w:rFonts w:hint="eastAsia" w:ascii="宋体" w:hAnsi="宋体"/>
          <w:color w:val="000000"/>
          <w:szCs w:val="21"/>
        </w:rPr>
        <w:t xml:space="preserve">顾先生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联系电话：</w:t>
      </w:r>
      <w:r>
        <w:rPr>
          <w:rFonts w:hint="eastAsia" w:ascii="宋体" w:hAnsi="宋体"/>
          <w:color w:val="000000"/>
          <w:szCs w:val="21"/>
          <w:lang w:val="en-US" w:eastAsia="zh-CN"/>
        </w:rPr>
        <w:t xml:space="preserve">0512-57481586</w:t>
      </w:r>
      <w:r>
        <w:rPr>
          <w:rFonts w:ascii="宋体" w:hAnsi="宋体" w:eastAsia="宋体"/>
          <w:color w:val="ff0000"/>
          <w:szCs w:val="21"/>
          <w:lang w:val="en-US" w:eastAsia="zh-CN"/>
        </w:rPr>
      </w:r>
      <w:r/>
    </w:p>
    <w:p>
      <w:pPr>
        <w:pStyle w:val="817"/>
        <w:spacing w:line="360" w:lineRule="auto"/>
        <w:rPr>
          <w:rFonts w:ascii="宋体" w:hAnsi="宋体"/>
          <w:color w:val="000000"/>
          <w:szCs w:val="21"/>
        </w:rPr>
      </w:pPr>
      <w:r>
        <w:rPr>
          <w:rFonts w:hint="eastAsia"/>
        </w:rPr>
        <w:t xml:space="preserve">  </w:t>
      </w:r>
      <w:r>
        <w:rPr>
          <w:rFonts w:hint="eastAsia" w:ascii="宋体" w:hAnsi="宋体"/>
          <w:color w:val="000000"/>
          <w:szCs w:val="21"/>
        </w:rPr>
        <w:t xml:space="preserve">  2.采购代理机构名称：</w:t>
      </w:r>
      <w:r>
        <w:rPr>
          <w:rFonts w:hint="eastAsia" w:ascii="宋体" w:hAnsi="宋体" w:cs="Arial"/>
          <w:szCs w:val="21"/>
        </w:rPr>
        <w:t xml:space="preserve">诚信金泰建设管理（苏州）有限公司</w:t>
      </w:r>
      <w:r>
        <w:rPr>
          <w:rFonts w:ascii="宋体" w:hAnsi="宋体"/>
          <w:color w:val="000000"/>
          <w:szCs w:val="21"/>
        </w:rPr>
      </w:r>
      <w:r/>
    </w:p>
    <w:p>
      <w:pPr>
        <w:pStyle w:val="817"/>
        <w:ind w:firstLine="420"/>
        <w:spacing w:line="360" w:lineRule="auto"/>
        <w:rPr>
          <w:rFonts w:ascii="宋体" w:hAnsi="宋体" w:cs="Arial"/>
          <w:szCs w:val="21"/>
        </w:rPr>
      </w:pPr>
      <w:r>
        <w:rPr>
          <w:rFonts w:hint="eastAsia" w:ascii="宋体" w:hAnsi="宋体" w:cs="Arial"/>
          <w:szCs w:val="21"/>
        </w:rPr>
        <w:t xml:space="preserve">地址：</w:t>
      </w:r>
      <w:bookmarkStart w:id="22" w:name="OLE_LINK3"/>
      <w:r/>
      <w:bookmarkStart w:id="23" w:name="OLE_LINK48"/>
      <w:r/>
      <w:bookmarkStart w:id="24" w:name="OLE_LINK7"/>
      <w:r/>
      <w:bookmarkStart w:id="25" w:name="OLE_LINK4"/>
      <w:r>
        <w:rPr>
          <w:rFonts w:hint="eastAsia" w:ascii="宋体" w:hAnsi="宋体" w:cs="Arial"/>
          <w:szCs w:val="21"/>
        </w:rPr>
        <w:t xml:space="preserve">昆山市城北湖商业中心4栋12层</w:t>
      </w:r>
      <w:bookmarkEnd w:id="22"/>
      <w:r/>
      <w:bookmarkEnd w:id="23"/>
      <w:r/>
      <w:bookmarkEnd w:id="24"/>
      <w:r/>
      <w:bookmarkEnd w:id="25"/>
      <w:r>
        <w:rPr>
          <w:rFonts w:ascii="宋体" w:hAnsi="宋体" w:cs="Arial"/>
          <w:szCs w:val="21"/>
        </w:rPr>
      </w:r>
      <w:r/>
    </w:p>
    <w:p>
      <w:pPr>
        <w:pStyle w:val="817"/>
        <w:ind w:firstLine="420"/>
        <w:spacing w:line="360" w:lineRule="auto"/>
        <w:rPr>
          <w:rFonts w:ascii="宋体" w:hAnsi="宋体" w:cs="Arial"/>
          <w:szCs w:val="21"/>
        </w:rPr>
      </w:pPr>
      <w:r>
        <w:rPr>
          <w:rFonts w:hint="eastAsia" w:ascii="宋体" w:hAnsi="宋体" w:cs="Arial"/>
          <w:szCs w:val="21"/>
        </w:rPr>
        <w:t xml:space="preserve">联系人：郭建龙、陈静      </w:t>
      </w:r>
      <w:r>
        <w:rPr>
          <w:rFonts w:ascii="宋体" w:hAnsi="宋体" w:cs="Arial"/>
          <w:szCs w:val="21"/>
        </w:rPr>
        <w:t xml:space="preserve">  </w:t>
      </w:r>
      <w:r>
        <w:rPr>
          <w:rFonts w:hint="eastAsia" w:ascii="宋体" w:hAnsi="宋体" w:cs="Arial"/>
          <w:szCs w:val="21"/>
        </w:rPr>
        <w:t xml:space="preserve">联系电话：0512-55172223</w:t>
      </w:r>
      <w:r>
        <w:rPr>
          <w:rFonts w:ascii="宋体" w:hAnsi="宋体" w:cs="Arial"/>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备注：请贵单位获取本次</w:t>
      </w:r>
      <w:r>
        <w:rPr>
          <w:rFonts w:hint="eastAsia" w:ascii="宋体" w:hAnsi="宋体" w:cs="宋体"/>
          <w:color w:val="000000"/>
          <w:szCs w:val="21"/>
        </w:rPr>
        <w:t xml:space="preserve">谈判文件</w:t>
      </w:r>
      <w:r>
        <w:rPr>
          <w:rFonts w:hint="eastAsia" w:ascii="宋体" w:hAnsi="宋体"/>
          <w:color w:val="000000"/>
          <w:szCs w:val="21"/>
        </w:rPr>
        <w:t xml:space="preserve">后，认真阅读各项内容，进行必要准备工作，按文件的要求详细填写和编制响应文件，并按以上确定的时间、地点准时参加本次谈判。</w:t>
      </w:r>
      <w:r>
        <w:rPr>
          <w:rFonts w:ascii="宋体" w:hAnsi="宋体"/>
          <w:color w:val="000000"/>
          <w:szCs w:val="21"/>
        </w:rPr>
      </w:r>
      <w:r/>
    </w:p>
    <w:p>
      <w:pPr>
        <w:pStyle w:val="817"/>
        <w:ind w:left="425" w:firstLine="420"/>
        <w:jc w:val="right"/>
        <w:spacing w:line="360" w:lineRule="auto"/>
      </w:pPr>
      <w:r>
        <w:rPr>
          <w:rFonts w:hint="eastAsia"/>
        </w:rPr>
        <w:t xml:space="preserve"> </w:t>
      </w:r>
      <w:r>
        <w:t xml:space="preserve">                                       </w:t>
      </w:r>
      <w:r/>
    </w:p>
    <w:p>
      <w:pPr>
        <w:pStyle w:val="817"/>
        <w:ind w:left="425" w:firstLine="420"/>
        <w:jc w:val="right"/>
        <w:spacing w:line="360" w:lineRule="auto"/>
        <w:rPr>
          <w:rFonts w:ascii="宋体" w:hAnsi="宋体" w:cs="Arial"/>
          <w:szCs w:val="21"/>
        </w:rPr>
      </w:pPr>
      <w:r>
        <w:t xml:space="preserve">  </w:t>
      </w:r>
      <w:r>
        <w:rPr>
          <w:rFonts w:ascii="宋体" w:hAnsi="宋体" w:cs="Arial"/>
          <w:szCs w:val="21"/>
        </w:rPr>
        <w:t xml:space="preserve">诚信金泰建设管理（苏州）有限公司</w:t>
      </w:r>
      <w:r>
        <w:rPr>
          <w:rFonts w:ascii="宋体" w:hAnsi="宋体" w:cs="Arial"/>
          <w:szCs w:val="21"/>
        </w:rPr>
      </w:r>
      <w:r/>
    </w:p>
    <w:p>
      <w:pPr>
        <w:pStyle w:val="817"/>
        <w:ind w:left="425" w:firstLine="420"/>
        <w:jc w:val="right"/>
        <w:spacing w:line="360" w:lineRule="auto"/>
        <w:rPr>
          <w:rFonts w:ascii="宋体" w:hAnsi="宋体" w:cs="Arial"/>
          <w:szCs w:val="21"/>
        </w:rPr>
      </w:pPr>
      <w:r>
        <w:rPr>
          <w:rFonts w:hint="eastAsia" w:ascii="宋体" w:hAnsi="宋体" w:cs="Arial"/>
          <w:szCs w:val="21"/>
        </w:rPr>
        <w:t xml:space="preserve"> </w:t>
      </w:r>
      <w:r>
        <w:rPr>
          <w:rFonts w:ascii="宋体" w:hAnsi="宋体" w:cs="Arial"/>
          <w:szCs w:val="21"/>
        </w:rPr>
        <w:t xml:space="preserve">                                                  202</w:t>
      </w:r>
      <w:r>
        <w:rPr>
          <w:rFonts w:hint="eastAsia" w:ascii="宋体" w:hAnsi="宋体" w:cs="Arial"/>
          <w:szCs w:val="21"/>
        </w:rPr>
        <w:t xml:space="preserve">6</w:t>
      </w:r>
      <w:r>
        <w:rPr>
          <w:rFonts w:ascii="宋体" w:hAnsi="宋体" w:cs="Arial"/>
          <w:szCs w:val="21"/>
        </w:rPr>
        <w:t xml:space="preserve">年</w:t>
      </w:r>
      <w:r>
        <w:rPr>
          <w:rFonts w:hint="eastAsia" w:ascii="宋体" w:hAnsi="宋体" w:cs="Arial"/>
          <w:szCs w:val="21"/>
        </w:rPr>
        <w:t xml:space="preserve">06月</w:t>
      </w:r>
      <w:r>
        <w:rPr>
          <w:rFonts w:hint="eastAsia" w:ascii="宋体" w:hAnsi="宋体" w:cs="Arial"/>
          <w:szCs w:val="21"/>
          <w:lang w:val="en-US" w:eastAsia="zh-CN"/>
        </w:rPr>
        <w:t xml:space="preserve">16</w:t>
      </w:r>
      <w:r>
        <w:rPr>
          <w:rFonts w:hint="eastAsia" w:ascii="宋体" w:hAnsi="宋体" w:cs="Arial"/>
          <w:szCs w:val="21"/>
        </w:rPr>
        <w:t xml:space="preserve">日</w:t>
      </w:r>
      <w:r>
        <w:rPr>
          <w:rFonts w:ascii="宋体" w:hAnsi="宋体" w:cs="Arial"/>
          <w:szCs w:val="21"/>
        </w:rPr>
      </w:r>
      <w:r/>
    </w:p>
    <w:p>
      <w:pPr>
        <w:pStyle w:val="899"/>
        <w:jc w:val="center"/>
        <w:rPr>
          <w:rStyle w:val="1272"/>
          <w:rFonts w:ascii="Calibri" w:hAnsi="Calibri"/>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bookmarkStart w:id="26" w:name="_Toc164242590"/>
      <w:r>
        <w:rPr>
          <w:rStyle w:val="1272"/>
          <w:rFonts w:ascii="Calibri" w:hAnsi="Calibri"/>
          <w:sz w:val="32"/>
          <w:szCs w:val="32"/>
        </w:rPr>
      </w:r>
      <w:r/>
    </w:p>
    <w:p>
      <w:pPr>
        <w:pStyle w:val="899"/>
        <w:jc w:val="center"/>
        <w:rPr>
          <w:rStyle w:val="1272"/>
          <w:rFonts w:ascii="Calibri" w:hAnsi="Calibri"/>
          <w:sz w:val="32"/>
          <w:szCs w:val="32"/>
        </w:rPr>
      </w:pPr>
      <w:r/>
      <w:bookmarkStart w:id="27" w:name="_Toc223948516"/>
      <w:r/>
      <w:bookmarkStart w:id="28" w:name="_Toc223948626"/>
      <w:r>
        <w:rPr>
          <w:rStyle w:val="1272"/>
          <w:rFonts w:hint="eastAsia" w:ascii="Calibri" w:hAnsi="Calibri"/>
          <w:sz w:val="32"/>
          <w:szCs w:val="32"/>
        </w:rPr>
        <w:t xml:space="preserve">第二章  响应须知</w:t>
      </w:r>
      <w:bookmarkEnd w:id="26"/>
      <w:r/>
      <w:bookmarkEnd w:id="27"/>
      <w:r/>
      <w:bookmarkEnd w:id="28"/>
      <w:r>
        <w:rPr>
          <w:rStyle w:val="1272"/>
          <w:rFonts w:ascii="Calibri" w:hAnsi="Calibri"/>
          <w:sz w:val="32"/>
          <w:szCs w:val="32"/>
        </w:rPr>
      </w:r>
      <w:r/>
    </w:p>
    <w:p>
      <w:pPr>
        <w:pStyle w:val="817"/>
        <w:numPr>
          <w:ilvl w:val="0"/>
          <w:numId w:val="2"/>
        </w:numPr>
        <w:ind w:left="850" w:hanging="424"/>
        <w:spacing w:line="360" w:lineRule="auto"/>
        <w:rPr>
          <w:rFonts w:ascii="宋体" w:hAnsi="宋体" w:cs="Arial"/>
          <w:b/>
          <w:szCs w:val="21"/>
        </w:rPr>
      </w:pPr>
      <w:r>
        <w:rPr>
          <w:rFonts w:hint="eastAsia" w:ascii="宋体" w:hAnsi="宋体"/>
          <w:b/>
          <w:szCs w:val="24"/>
        </w:rPr>
        <w:t xml:space="preserve">采购说明</w:t>
      </w:r>
      <w:r>
        <w:rPr>
          <w:rFonts w:ascii="宋体" w:hAnsi="宋体" w:cs="Arial"/>
          <w:b/>
          <w:szCs w:val="21"/>
        </w:rPr>
      </w:r>
      <w:r/>
    </w:p>
    <w:p>
      <w:pPr>
        <w:pStyle w:val="817"/>
        <w:ind w:left="425"/>
        <w:spacing w:line="360" w:lineRule="auto"/>
        <w:rPr>
          <w:rFonts w:ascii="宋体" w:hAnsi="宋体" w:cs="Arial"/>
          <w:szCs w:val="21"/>
        </w:rPr>
      </w:pPr>
      <w:r>
        <w:rPr>
          <w:rFonts w:hint="eastAsia" w:ascii="宋体" w:hAnsi="宋体" w:cs="Arial"/>
          <w:szCs w:val="21"/>
        </w:rPr>
        <w:t xml:space="preserve">1.本谈判文件仅适用于诚信金泰建设管理（苏州）有限公司组织的谈判活动。</w:t>
      </w:r>
      <w:r>
        <w:rPr>
          <w:rFonts w:ascii="宋体" w:hAnsi="宋体" w:cs="Arial"/>
          <w:szCs w:val="21"/>
        </w:rPr>
      </w:r>
      <w:r/>
    </w:p>
    <w:p>
      <w:pPr>
        <w:pStyle w:val="817"/>
        <w:ind w:left="425"/>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4"/>
        </w:rPr>
        <w:t xml:space="preserve">本次采购活动及因本次采购活动产生的合同受中国法律制约和保护。</w:t>
      </w:r>
      <w:r>
        <w:rPr>
          <w:rFonts w:ascii="宋体" w:hAnsi="宋体" w:cs="Arial"/>
          <w:szCs w:val="21"/>
        </w:rPr>
      </w:r>
      <w:r/>
    </w:p>
    <w:p>
      <w:pPr>
        <w:pStyle w:val="817"/>
        <w:ind w:left="425"/>
        <w:spacing w:line="360" w:lineRule="auto"/>
        <w:rPr>
          <w:rFonts w:ascii="宋体" w:hAnsi="宋体" w:cs="Arial"/>
          <w:szCs w:val="21"/>
        </w:rPr>
      </w:pPr>
      <w:r>
        <w:rPr>
          <w:rFonts w:hint="eastAsia" w:ascii="宋体" w:hAnsi="宋体" w:cs="Arial"/>
          <w:szCs w:val="21"/>
        </w:rPr>
        <w:t xml:space="preserve">3.本谈判文件的解释权属于诚信金泰建设管理（苏州）有限公司。</w:t>
      </w:r>
      <w:r>
        <w:rPr>
          <w:rFonts w:ascii="宋体" w:hAnsi="宋体" w:cs="Arial"/>
          <w:szCs w:val="21"/>
        </w:rPr>
      </w:r>
      <w:r/>
    </w:p>
    <w:p>
      <w:pPr>
        <w:pStyle w:val="817"/>
        <w:ind w:firstLine="422"/>
        <w:spacing w:line="360" w:lineRule="auto"/>
        <w:rPr>
          <w:rFonts w:ascii="宋体" w:hAnsi="宋体" w:cs="Arial"/>
          <w:b/>
          <w:szCs w:val="21"/>
        </w:rPr>
      </w:pPr>
      <w:r>
        <w:rPr>
          <w:rFonts w:hint="eastAsia" w:ascii="宋体" w:hAnsi="宋体" w:cs="Arial"/>
          <w:b/>
          <w:szCs w:val="21"/>
        </w:rPr>
        <w:t xml:space="preserve">二、响应文件说明</w:t>
      </w:r>
      <w:r>
        <w:rPr>
          <w:rFonts w:ascii="宋体" w:hAnsi="宋体" w:cs="Arial"/>
          <w:b/>
          <w:szCs w:val="21"/>
        </w:rPr>
      </w:r>
      <w:r/>
    </w:p>
    <w:p>
      <w:pPr>
        <w:pStyle w:val="817"/>
        <w:ind w:left="425"/>
        <w:jc w:val="left"/>
        <w:spacing w:line="360" w:lineRule="auto"/>
        <w:rPr>
          <w:rFonts w:ascii="宋体" w:hAnsi="宋体" w:cs="Arial"/>
          <w:b/>
          <w:szCs w:val="21"/>
        </w:rPr>
      </w:pPr>
      <w:r>
        <w:rPr>
          <w:rFonts w:hint="eastAsia" w:ascii="宋体" w:hAnsi="宋体" w:cs="Arial"/>
          <w:b/>
          <w:szCs w:val="21"/>
        </w:rPr>
        <w:t xml:space="preserve">（一）响应文件计量单位和使用文字</w:t>
      </w:r>
      <w:r>
        <w:rPr>
          <w:rFonts w:ascii="宋体" w:hAnsi="宋体" w:cs="Arial"/>
          <w:b/>
          <w:szCs w:val="21"/>
        </w:rPr>
      </w:r>
      <w:r/>
    </w:p>
    <w:p>
      <w:pPr>
        <w:pStyle w:val="909"/>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rPr>
          <w:rFonts w:ascii="宋体" w:hAnsi="宋体" w:eastAsia="宋体"/>
          <w:sz w:val="21"/>
          <w:szCs w:val="21"/>
        </w:rPr>
      </w:r>
      <w:r/>
    </w:p>
    <w:p>
      <w:pPr>
        <w:pStyle w:val="817"/>
        <w:ind w:firstLine="420"/>
        <w:spacing w:line="360" w:lineRule="auto"/>
        <w:rPr>
          <w:rFonts w:ascii="宋体" w:hAnsi="宋体" w:cs="Arial"/>
          <w:b/>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rPr>
          <w:rFonts w:ascii="宋体" w:hAnsi="宋体" w:cs="Arial"/>
          <w:b/>
          <w:szCs w:val="21"/>
        </w:rPr>
      </w:r>
      <w:r/>
    </w:p>
    <w:p>
      <w:pPr>
        <w:pStyle w:val="817"/>
        <w:ind w:left="425"/>
        <w:jc w:val="left"/>
        <w:spacing w:line="360" w:lineRule="auto"/>
        <w:rPr>
          <w:rFonts w:ascii="宋体" w:hAnsi="宋体" w:cs="Arial"/>
          <w:b/>
          <w:szCs w:val="21"/>
        </w:rPr>
      </w:pPr>
      <w:r>
        <w:rPr>
          <w:rFonts w:hint="eastAsia" w:ascii="宋体" w:hAnsi="宋体" w:cs="Arial"/>
          <w:b/>
          <w:szCs w:val="21"/>
        </w:rPr>
        <w:t xml:space="preserve">（二）响应文件编制说明</w:t>
      </w:r>
      <w:r>
        <w:rPr>
          <w:rFonts w:ascii="宋体" w:hAnsi="宋体" w:cs="Arial"/>
          <w:b/>
          <w:szCs w:val="21"/>
        </w:rPr>
      </w:r>
      <w:r/>
    </w:p>
    <w:p>
      <w:pPr>
        <w:pStyle w:val="817"/>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rPr>
          <w:rFonts w:ascii="宋体" w:hAnsi="宋体"/>
          <w:szCs w:val="21"/>
        </w:rPr>
      </w:r>
      <w:r/>
    </w:p>
    <w:p>
      <w:pPr>
        <w:pStyle w:val="817"/>
        <w:ind w:left="425"/>
        <w:jc w:val="left"/>
        <w:spacing w:line="360" w:lineRule="auto"/>
        <w:rPr>
          <w:rFonts w:ascii="宋体" w:hAnsi="宋体" w:cs="Arial"/>
          <w:b/>
          <w:szCs w:val="21"/>
        </w:rPr>
      </w:pPr>
      <w:r>
        <w:rPr>
          <w:rFonts w:hint="eastAsia" w:ascii="宋体" w:hAnsi="宋体" w:cs="Arial"/>
          <w:b/>
          <w:szCs w:val="21"/>
        </w:rPr>
        <w:t xml:space="preserve">（三）响应文件的有效期</w:t>
      </w:r>
      <w:r>
        <w:rPr>
          <w:rFonts w:ascii="宋体" w:hAnsi="宋体" w:cs="Arial"/>
          <w:b/>
          <w:szCs w:val="21"/>
        </w:rPr>
      </w:r>
      <w:r/>
    </w:p>
    <w:p>
      <w:pPr>
        <w:pStyle w:val="817"/>
        <w:ind w:firstLine="420"/>
        <w:spacing w:line="360" w:lineRule="auto"/>
        <w:rPr>
          <w:rFonts w:ascii="宋体" w:hAnsi="宋体"/>
          <w:szCs w:val="21"/>
        </w:rPr>
      </w:pPr>
      <w:r>
        <w:rPr>
          <w:rFonts w:hint="eastAsia" w:ascii="宋体" w:hAnsi="宋体"/>
          <w:szCs w:val="21"/>
        </w:rPr>
        <w:t xml:space="preserve">自投标截止之日起90日，响应文件应保持有效。有效期短于这个规定期限的响应，将被认定为未实质性响应谈判文件要求。</w:t>
      </w:r>
      <w:r>
        <w:rPr>
          <w:rFonts w:ascii="宋体" w:hAnsi="宋体"/>
          <w:szCs w:val="21"/>
        </w:rPr>
      </w:r>
      <w:r/>
    </w:p>
    <w:p>
      <w:pPr>
        <w:pStyle w:val="817"/>
        <w:ind w:firstLine="482"/>
        <w:spacing w:line="360" w:lineRule="auto"/>
        <w:rPr>
          <w:rFonts w:ascii="宋体" w:hAnsi="宋体"/>
          <w:b/>
          <w:sz w:val="24"/>
          <w:szCs w:val="24"/>
        </w:rPr>
      </w:pPr>
      <w:r>
        <w:rPr>
          <w:rFonts w:hint="eastAsia" w:ascii="宋体" w:hAnsi="宋体"/>
          <w:b/>
          <w:sz w:val="24"/>
          <w:szCs w:val="24"/>
        </w:rPr>
        <w:t xml:space="preserve">（四）响应报价</w:t>
      </w:r>
      <w:r>
        <w:rPr>
          <w:rFonts w:ascii="宋体" w:hAnsi="宋体"/>
          <w:b/>
          <w:sz w:val="24"/>
          <w:szCs w:val="24"/>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rPr>
          <w:rFonts w:ascii="宋体" w:hAnsi="宋体"/>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rFonts w:ascii="宋体" w:hAnsi="宋体" w:eastAsia="宋体"/>
          <w:color w:val="000000"/>
          <w:sz w:val="21"/>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rPr>
          <w:rFonts w:ascii="宋体" w:hAnsi="宋体"/>
          <w:color w:val="000000"/>
          <w:szCs w:val="21"/>
        </w:rPr>
      </w:r>
      <w:r/>
    </w:p>
    <w:p>
      <w:pPr>
        <w:pStyle w:val="909"/>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）提交最后报价。最终报价与首次报价之比，所下降的百分比与单价下降百分比相同。</w:t>
      </w:r>
      <w:r>
        <w:rPr>
          <w:rFonts w:ascii="宋体" w:hAnsi="宋体" w:eastAsia="宋体"/>
          <w:color w:val="000000"/>
          <w:sz w:val="21"/>
          <w:szCs w:val="21"/>
          <w:u w:val="single"/>
        </w:rPr>
      </w:r>
      <w:r/>
    </w:p>
    <w:p>
      <w:pPr>
        <w:pStyle w:val="909"/>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即根据质量和服务均能满足采购文件实质性响应要求且最后报价最低（以第二次报价为准，且</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）的原则确定成交供应商。</w:t>
      </w:r>
      <w:r>
        <w:rPr>
          <w:rFonts w:ascii="宋体" w:hAnsi="宋体" w:eastAsia="宋体"/>
          <w:color w:val="000000"/>
          <w:sz w:val="21"/>
          <w:szCs w:val="21"/>
          <w:u w:val="single"/>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rPr>
          <w:rFonts w:ascii="宋体" w:hAnsi="宋体"/>
          <w:b/>
          <w:color w:val="000000"/>
          <w:szCs w:val="21"/>
        </w:rPr>
      </w:r>
      <w:r/>
    </w:p>
    <w:p>
      <w:pPr>
        <w:pStyle w:val="1210"/>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封面</w:t>
      </w:r>
      <w:r>
        <w:rPr>
          <w:rFonts w:ascii="宋体" w:hAnsi="宋体"/>
          <w:b/>
          <w:color w:val="000000"/>
          <w:szCs w:val="21"/>
        </w:rPr>
      </w:r>
      <w:r/>
    </w:p>
    <w:p>
      <w:pPr>
        <w:pStyle w:val="1210"/>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bCs/>
          <w:color w:val="0000ff"/>
          <w:szCs w:val="21"/>
        </w:rPr>
        <w:t xml:space="preserve">（格式见第七章，必须提供否则将被认定为未实质性投标谈判文件要求）</w:t>
      </w:r>
      <w:r>
        <w:rPr>
          <w:rFonts w:ascii="宋体" w:hAnsi="宋体"/>
          <w:b/>
          <w:color w:val="000000"/>
          <w:szCs w:val="21"/>
        </w:rPr>
      </w:r>
      <w:r/>
    </w:p>
    <w:p>
      <w:pPr>
        <w:pStyle w:val="1210"/>
        <w:numPr>
          <w:ilvl w:val="0"/>
          <w:numId w:val="3"/>
        </w:numPr>
        <w:ind w:firstLine="420"/>
        <w:spacing w:line="360" w:lineRule="auto"/>
        <w:rPr>
          <w:rFonts w:ascii="宋体" w:hAnsi="宋体"/>
          <w:b/>
          <w:bCs/>
          <w:color w:val="0000ff"/>
          <w:szCs w:val="21"/>
        </w:rPr>
      </w:pPr>
      <w:r>
        <w:rPr>
          <w:rFonts w:ascii="宋体" w:hAnsi="宋体"/>
          <w:b/>
          <w:color w:val="000000"/>
          <w:szCs w:val="21"/>
        </w:rPr>
        <w:t xml:space="preserve">谈判报价书</w:t>
      </w:r>
      <w:r>
        <w:rPr>
          <w:rFonts w:hint="eastAsia" w:ascii="宋体" w:hAnsi="宋体"/>
          <w:b/>
          <w:bCs/>
          <w:color w:val="0000ff"/>
          <w:szCs w:val="21"/>
        </w:rPr>
        <w:t xml:space="preserve">（格式见第七章，必须提供否则将被认定为未实质性投标谈判文件要求）；</w:t>
      </w:r>
      <w:r>
        <w:rPr>
          <w:rFonts w:ascii="宋体" w:hAnsi="宋体"/>
          <w:b/>
          <w:bCs/>
          <w:color w:val="0000ff"/>
          <w:szCs w:val="21"/>
        </w:rPr>
      </w:r>
      <w:r/>
    </w:p>
    <w:p>
      <w:pPr>
        <w:pStyle w:val="1210"/>
        <w:numPr>
          <w:ilvl w:val="0"/>
          <w:numId w:val="3"/>
        </w:numPr>
        <w:spacing w:line="360" w:lineRule="auto"/>
        <w:rPr>
          <w:rFonts w:ascii="宋体" w:hAnsi="宋体"/>
          <w:color w:val="000000"/>
          <w:szCs w:val="21"/>
        </w:rPr>
      </w:pPr>
      <w:r>
        <w:rPr>
          <w:rFonts w:hint="eastAsia" w:ascii="宋体" w:hAnsi="宋体"/>
          <w:b/>
          <w:color w:val="000000"/>
          <w:szCs w:val="21"/>
        </w:rPr>
        <w:t xml:space="preserve">法定代表人授权委托书、双方身份证</w:t>
      </w:r>
      <w:r>
        <w:rPr>
          <w:rFonts w:hint="eastAsia" w:ascii="宋体" w:hAnsi="宋体"/>
          <w:color w:val="000000"/>
          <w:szCs w:val="21"/>
        </w:rPr>
        <w:t xml:space="preserve">（如有授权，必须提供）；</w:t>
      </w:r>
      <w:r>
        <w:rPr>
          <w:rFonts w:ascii="宋体" w:hAnsi="宋体"/>
          <w:color w:val="000000"/>
          <w:szCs w:val="21"/>
        </w:rPr>
      </w:r>
      <w:r/>
    </w:p>
    <w:p>
      <w:pPr>
        <w:pStyle w:val="1210"/>
        <w:numPr>
          <w:ilvl w:val="0"/>
          <w:numId w:val="3"/>
        </w:numPr>
        <w:ind w:firstLine="420"/>
        <w:spacing w:line="360" w:lineRule="auto"/>
        <w:rPr>
          <w:rFonts w:ascii="宋体" w:hAnsi="宋体"/>
          <w:b/>
          <w:bCs/>
          <w:color w:val="0000ff"/>
          <w:szCs w:val="21"/>
        </w:rPr>
      </w:pPr>
      <w:r>
        <w:rPr>
          <w:rFonts w:hint="eastAsia" w:ascii="宋体" w:hAnsi="宋体"/>
          <w:b/>
          <w:color w:val="000000"/>
          <w:szCs w:val="21"/>
        </w:rPr>
        <w:t xml:space="preserve">资格审查文件</w:t>
      </w:r>
      <w:r>
        <w:rPr>
          <w:rFonts w:hint="eastAsia" w:ascii="宋体" w:hAnsi="宋体"/>
          <w:b/>
          <w:bCs/>
          <w:color w:val="0000ff"/>
          <w:szCs w:val="21"/>
        </w:rPr>
        <w:t xml:space="preserve">（供应商必须提交“</w:t>
      </w:r>
      <w:r>
        <w:rPr>
          <w:rFonts w:ascii="宋体" w:hAnsi="宋体"/>
          <w:b/>
          <w:bCs/>
          <w:color w:val="0000ff"/>
          <w:szCs w:val="21"/>
        </w:rPr>
        <w:t xml:space="preserve">5</w:t>
      </w:r>
      <w:r>
        <w:rPr>
          <w:rFonts w:hint="eastAsia" w:ascii="宋体" w:hAnsi="宋体"/>
          <w:b/>
          <w:bCs/>
          <w:color w:val="0000ff"/>
          <w:szCs w:val="21"/>
        </w:rPr>
        <w:t xml:space="preserve">.1-</w:t>
      </w:r>
      <w:r>
        <w:rPr>
          <w:rFonts w:ascii="宋体" w:hAnsi="宋体"/>
          <w:b/>
          <w:bCs/>
          <w:color w:val="0000ff"/>
          <w:szCs w:val="21"/>
        </w:rPr>
        <w:t xml:space="preserve">5</w:t>
      </w:r>
      <w:r>
        <w:rPr>
          <w:rFonts w:hint="eastAsia" w:ascii="宋体" w:hAnsi="宋体"/>
          <w:b/>
          <w:bCs/>
          <w:color w:val="0000ff"/>
          <w:szCs w:val="21"/>
        </w:rPr>
        <w:t xml:space="preserve">.</w:t>
      </w:r>
      <w:r>
        <w:rPr>
          <w:rFonts w:ascii="宋体" w:hAnsi="宋体"/>
          <w:b/>
          <w:bCs/>
          <w:color w:val="0000ff"/>
          <w:szCs w:val="21"/>
        </w:rPr>
        <w:t xml:space="preserve">3</w:t>
      </w:r>
      <w:r>
        <w:rPr>
          <w:rFonts w:hint="eastAsia" w:ascii="宋体" w:hAnsi="宋体"/>
          <w:b/>
          <w:bCs/>
          <w:color w:val="0000ff"/>
          <w:szCs w:val="21"/>
        </w:rPr>
        <w:t xml:space="preserve">”款规定的资料，否则将被认定为未实质性响应谈判文件要求或资格审查不合格）</w:t>
      </w:r>
      <w:r>
        <w:rPr>
          <w:rFonts w:ascii="宋体" w:hAnsi="宋体"/>
          <w:b/>
          <w:bCs/>
          <w:color w:val="0000ff"/>
          <w:szCs w:val="21"/>
        </w:rPr>
      </w:r>
      <w:r/>
    </w:p>
    <w:p>
      <w:pPr>
        <w:pStyle w:val="817"/>
        <w:ind w:firstLine="420"/>
        <w:spacing w:line="360" w:lineRule="auto"/>
        <w:rPr>
          <w:rFonts w:ascii="宋体" w:hAnsi="宋体"/>
          <w:color w:val="000000"/>
          <w:szCs w:val="21"/>
        </w:rPr>
      </w:pPr>
      <w:r/>
      <w:bookmarkStart w:id="29" w:name="_Hlk160023334"/>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供应商满足《中华人民共和国政府采购法》第二十二条规定：</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.1</w:t>
      </w:r>
      <w:bookmarkStart w:id="30" w:name="OLE_LINK9"/>
      <w:r>
        <w:rPr>
          <w:rFonts w:hint="eastAsia" w:ascii="宋体" w:hAnsi="宋体"/>
          <w:color w:val="000000"/>
          <w:szCs w:val="21"/>
        </w:rPr>
        <w:t xml:space="preserve">具有独立承担民事责任的能力</w:t>
      </w:r>
      <w:bookmarkEnd w:id="30"/>
      <w:r>
        <w:rPr>
          <w:rFonts w:hint="eastAsia" w:ascii="宋体" w:hAnsi="宋体"/>
          <w:color w:val="000000"/>
          <w:szCs w:val="21"/>
        </w:rPr>
        <w:t xml:space="preserve">（提供法人或者其他组织的营业执照等证明文件、自然人的身份证明）；</w:t>
      </w:r>
      <w:r>
        <w:rPr>
          <w:rFonts w:ascii="宋体" w:hAnsi="宋体"/>
          <w:color w:val="000000"/>
          <w:szCs w:val="21"/>
        </w:rPr>
      </w:r>
      <w:r/>
    </w:p>
    <w:p>
      <w:pPr>
        <w:pStyle w:val="817"/>
        <w:ind w:firstLine="420"/>
        <w:spacing w:line="360" w:lineRule="auto"/>
        <w:rPr>
          <w:rFonts w:ascii="宋体" w:hAnsi="宋体"/>
          <w:bCs/>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.2</w:t>
      </w:r>
      <w:bookmarkStart w:id="31" w:name="OLE_LINK11"/>
      <w:r/>
      <w:bookmarkStart w:id="32" w:name="OLE_LINK10"/>
      <w:r/>
      <w:bookmarkStart w:id="33" w:name="OLE_LINK49"/>
      <w:r>
        <w:rPr>
          <w:rFonts w:hint="eastAsia" w:ascii="宋体" w:hAnsi="宋体"/>
          <w:color w:val="000000"/>
          <w:szCs w:val="21"/>
        </w:rPr>
        <w:t xml:space="preserve">具有良好的商业信誉和健全的财务会计制度</w:t>
      </w:r>
      <w:bookmarkEnd w:id="31"/>
      <w:r/>
      <w:bookmarkEnd w:id="32"/>
      <w:r/>
      <w:bookmarkEnd w:id="3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ascii="宋体" w:hAnsi="宋体"/>
          <w:bCs/>
          <w:szCs w:val="21"/>
        </w:rPr>
      </w:r>
      <w:r/>
    </w:p>
    <w:p>
      <w:pPr>
        <w:pStyle w:val="817"/>
        <w:ind w:firstLine="420"/>
        <w:spacing w:line="360" w:lineRule="auto"/>
        <w:rPr>
          <w:rFonts w:ascii="宋体" w:hAnsi="宋体"/>
          <w:bCs/>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.3</w:t>
      </w:r>
      <w:bookmarkStart w:id="34" w:name="OLE_LINK12"/>
      <w:r/>
      <w:bookmarkStart w:id="35" w:name="OLE_LINK14"/>
      <w:r/>
      <w:bookmarkStart w:id="36" w:name="OLE_LINK51"/>
      <w:r/>
      <w:bookmarkStart w:id="37" w:name="OLE_LINK13"/>
      <w:r>
        <w:rPr>
          <w:rFonts w:hint="eastAsia" w:ascii="宋体" w:hAnsi="宋体"/>
          <w:color w:val="000000"/>
          <w:szCs w:val="21"/>
        </w:rPr>
        <w:t xml:space="preserve">具有履行合同所必需的设备和专业技术能力</w:t>
      </w:r>
      <w:bookmarkEnd w:id="34"/>
      <w:r/>
      <w:bookmarkEnd w:id="35"/>
      <w:r/>
      <w:bookmarkEnd w:id="36"/>
      <w:r/>
      <w:bookmarkEnd w:id="37"/>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bCs/>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.4</w:t>
      </w:r>
      <w:bookmarkStart w:id="38" w:name="OLE_LINK19"/>
      <w:r/>
      <w:bookmarkStart w:id="39" w:name="OLE_LINK50"/>
      <w:r/>
      <w:bookmarkStart w:id="40" w:name="OLE_LINK18"/>
      <w:r>
        <w:rPr>
          <w:rFonts w:hint="eastAsia" w:ascii="宋体" w:hAnsi="宋体"/>
          <w:color w:val="000000"/>
          <w:szCs w:val="21"/>
        </w:rPr>
        <w:t xml:space="preserve">具有依法缴纳税收和社会保障资金的良好记录</w:t>
      </w:r>
      <w:bookmarkEnd w:id="38"/>
      <w:r/>
      <w:bookmarkEnd w:id="39"/>
      <w:r/>
      <w:bookmarkEnd w:id="40"/>
      <w:r>
        <w:rPr>
          <w:rFonts w:hint="eastAsia" w:ascii="宋体" w:hAnsi="宋体"/>
          <w:color w:val="000000"/>
          <w:szCs w:val="21"/>
        </w:rPr>
        <w:t xml:space="preserve">（提供响应承诺函或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.5</w:t>
      </w:r>
      <w:bookmarkStart w:id="41" w:name="OLE_LINK56"/>
      <w:r/>
      <w:bookmarkStart w:id="42" w:name="OLE_LINK21"/>
      <w:r/>
      <w:bookmarkStart w:id="43" w:name="OLE_LINK20"/>
      <w:r>
        <w:rPr>
          <w:rFonts w:hint="eastAsia" w:ascii="宋体" w:hAnsi="宋体"/>
          <w:color w:val="000000"/>
          <w:szCs w:val="21"/>
        </w:rPr>
        <w:t xml:space="preserve">参加政府采购活动前三年内，在经营活动中没有重大违法记录</w:t>
      </w:r>
      <w:bookmarkEnd w:id="41"/>
      <w:r/>
      <w:bookmarkEnd w:id="42"/>
      <w:r/>
      <w:bookmarkEnd w:id="4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bookmarkEnd w:id="29"/>
      <w:r>
        <w:rPr>
          <w:rFonts w:ascii="宋体" w:hAnsi="宋体"/>
          <w:color w:val="000000"/>
          <w:szCs w:val="21"/>
        </w:rPr>
      </w:r>
      <w:r/>
    </w:p>
    <w:p>
      <w:pPr>
        <w:pStyle w:val="817"/>
        <w:ind w:firstLine="422"/>
        <w:spacing w:line="360" w:lineRule="auto"/>
        <w:rPr>
          <w:rFonts w:ascii="宋体" w:hAnsi="宋体"/>
          <w:color w:val="000000"/>
          <w:szCs w:val="21"/>
        </w:rPr>
      </w:pPr>
      <w:r>
        <w:rPr>
          <w:rFonts w:ascii="宋体" w:hAnsi="宋体"/>
          <w:b/>
          <w:color w:val="000000"/>
          <w:szCs w:val="21"/>
        </w:rPr>
        <w:t xml:space="preserve">5</w:t>
      </w:r>
      <w:r>
        <w:rPr>
          <w:rFonts w:hint="eastAsia" w:ascii="宋体" w:hAnsi="宋体"/>
          <w:b/>
          <w:color w:val="000000"/>
          <w:szCs w:val="21"/>
        </w:rPr>
        <w:t xml:space="preserve">.</w:t>
      </w:r>
      <w:r>
        <w:rPr>
          <w:rFonts w:ascii="宋体" w:hAnsi="宋体"/>
          <w:b/>
          <w:color w:val="000000"/>
          <w:szCs w:val="21"/>
        </w:rPr>
        <w:t xml:space="preserve">2</w:t>
      </w:r>
      <w:r>
        <w:rPr>
          <w:rFonts w:hint="eastAsia" w:ascii="宋体" w:hAnsi="宋体"/>
          <w:b/>
          <w:color w:val="000000"/>
          <w:szCs w:val="21"/>
        </w:rPr>
        <w:t xml:space="preserve">供应商符合相关扶持政策的证明材料</w:t>
      </w:r>
      <w:r>
        <w:rPr>
          <w:rFonts w:hint="eastAsia" w:ascii="宋体" w:hAnsi="宋体"/>
          <w:b/>
          <w:bCs/>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.1中小企业声明函（格式见第七章）；</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.2残疾人福利性单位声明函（格式见第七章）；</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.3监狱企业证明文件；</w:t>
      </w:r>
      <w:r>
        <w:rPr>
          <w:rFonts w:ascii="宋体" w:hAnsi="宋体"/>
          <w:color w:val="000000"/>
          <w:szCs w:val="21"/>
        </w:rPr>
      </w:r>
      <w:r/>
    </w:p>
    <w:p>
      <w:pPr>
        <w:pStyle w:val="817"/>
        <w:ind w:firstLine="420"/>
        <w:spacing w:line="360" w:lineRule="auto"/>
        <w:rPr>
          <w:rFonts w:ascii="宋体" w:hAnsi="宋体"/>
          <w:bCs/>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特定资格条件的证明材料</w:t>
      </w:r>
      <w:bookmarkStart w:id="44" w:name="_Hlk160522763"/>
      <w:r/>
      <w:bookmarkStart w:id="45" w:name="_Hlk160091709"/>
      <w:r>
        <w:rPr>
          <w:rFonts w:hint="eastAsia" w:ascii="宋体" w:hAnsi="宋体"/>
          <w:bCs/>
        </w:rPr>
        <w:t xml:space="preserve">；</w:t>
      </w:r>
      <w:r>
        <w:rPr>
          <w:rFonts w:ascii="宋体" w:hAnsi="宋体"/>
          <w:bCs/>
        </w:rPr>
      </w:r>
      <w:r/>
    </w:p>
    <w:p>
      <w:pPr>
        <w:pStyle w:val="817"/>
        <w:numPr>
          <w:ilvl w:val="0"/>
          <w:numId w:val="3"/>
        </w:numPr>
        <w:spacing w:line="360" w:lineRule="auto"/>
        <w:rPr>
          <w:rFonts w:ascii="宋体" w:hAnsi="宋体"/>
          <w:b/>
          <w:color w:val="000000"/>
          <w:szCs w:val="21"/>
        </w:rPr>
      </w:pPr>
      <w:r/>
      <w:bookmarkEnd w:id="44"/>
      <w:r/>
      <w:bookmarkEnd w:id="45"/>
      <w:r>
        <w:rPr>
          <w:rFonts w:hint="eastAsia" w:ascii="宋体" w:hAnsi="宋体"/>
          <w:b/>
          <w:color w:val="000000"/>
          <w:szCs w:val="21"/>
        </w:rPr>
        <w:t xml:space="preserve">符合性审查文件</w:t>
      </w:r>
      <w:r>
        <w:rPr>
          <w:rFonts w:hint="eastAsia" w:ascii="宋体" w:hAnsi="宋体"/>
          <w:b/>
          <w:bCs/>
          <w:color w:val="0000ff"/>
          <w:szCs w:val="21"/>
        </w:rPr>
        <w:t xml:space="preserve">（供应商必须提交“</w:t>
      </w:r>
      <w:r>
        <w:rPr>
          <w:rFonts w:ascii="宋体" w:hAnsi="宋体"/>
          <w:b/>
          <w:bCs/>
          <w:color w:val="0000ff"/>
          <w:szCs w:val="21"/>
        </w:rPr>
        <w:t xml:space="preserve">6</w:t>
      </w:r>
      <w:r>
        <w:rPr>
          <w:rFonts w:hint="eastAsia" w:ascii="宋体" w:hAnsi="宋体"/>
          <w:b/>
          <w:bCs/>
          <w:color w:val="0000ff"/>
          <w:szCs w:val="21"/>
        </w:rPr>
        <w:t xml:space="preserve">.1-</w:t>
      </w:r>
      <w:r>
        <w:rPr>
          <w:rFonts w:ascii="宋体" w:hAnsi="宋体"/>
          <w:b/>
          <w:bCs/>
          <w:color w:val="0000ff"/>
          <w:szCs w:val="21"/>
        </w:rPr>
        <w:t xml:space="preserve">6.</w:t>
      </w:r>
      <w:r>
        <w:rPr>
          <w:rFonts w:hint="eastAsia" w:ascii="宋体" w:hAnsi="宋体"/>
          <w:b/>
          <w:bCs/>
          <w:color w:val="0000ff"/>
          <w:szCs w:val="21"/>
        </w:rPr>
        <w:t xml:space="preserve">7”款规定的资料，否则将被认定为未实质性响应谈判文件要求或资格审查不合格）</w:t>
      </w:r>
      <w:r>
        <w:rPr>
          <w:rFonts w:ascii="宋体" w:hAnsi="宋体"/>
          <w:b/>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供应商情况表（格式见第七章）；</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6.2</w:t>
      </w:r>
      <w:r>
        <w:rPr>
          <w:rFonts w:hint="eastAsia" w:ascii="宋体" w:hAnsi="宋体"/>
          <w:color w:val="000000"/>
          <w:szCs w:val="21"/>
        </w:rPr>
        <w:t xml:space="preserve">谈判响应函（格式见第七章）；</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6.3</w:t>
      </w:r>
      <w:r>
        <w:rPr>
          <w:rFonts w:hint="eastAsia" w:ascii="宋体" w:hAnsi="宋体"/>
          <w:color w:val="000000"/>
          <w:szCs w:val="21"/>
        </w:rPr>
        <w:t xml:space="preserve">响应承诺函（格式见第七章）；</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6.4</w:t>
      </w:r>
      <w:r>
        <w:rPr>
          <w:rFonts w:hint="eastAsia" w:ascii="宋体" w:hAnsi="宋体"/>
          <w:color w:val="000000"/>
          <w:szCs w:val="21"/>
        </w:rPr>
        <w:t xml:space="preserve">关于响应文件的声明函（格式见第七章）；</w:t>
      </w:r>
      <w:r>
        <w:rPr>
          <w:rFonts w:ascii="宋体" w:hAnsi="宋体"/>
          <w:color w:val="000000"/>
          <w:szCs w:val="21"/>
        </w:rPr>
      </w:r>
      <w:r/>
    </w:p>
    <w:p>
      <w:pPr>
        <w:pStyle w:val="817"/>
        <w:ind w:firstLine="420"/>
        <w:spacing w:line="360" w:lineRule="auto"/>
        <w:rPr>
          <w:rFonts w:hint="eastAsia" w:ascii="宋体" w:hAnsi="宋体"/>
          <w:color w:val="000000"/>
          <w:szCs w:val="21"/>
        </w:rPr>
      </w:pPr>
      <w:r>
        <w:rPr>
          <w:rFonts w:ascii="宋体" w:hAnsi="宋体"/>
          <w:color w:val="000000"/>
          <w:szCs w:val="21"/>
        </w:rPr>
        <w:t xml:space="preserve">6.5</w:t>
      </w:r>
      <w:r>
        <w:rPr>
          <w:rFonts w:hint="eastAsia" w:ascii="宋体" w:hAnsi="宋体"/>
          <w:color w:val="000000"/>
          <w:szCs w:val="21"/>
        </w:rPr>
        <w:t xml:space="preserve"> 偏离表（技术及商务）；</w:t>
      </w:r>
      <w:r>
        <w:rPr>
          <w:rFonts w:hint="eastAsia" w:ascii="宋体" w:hAnsi="宋体"/>
          <w:color w:val="000000"/>
          <w:szCs w:val="21"/>
        </w:rPr>
      </w:r>
      <w:r/>
    </w:p>
    <w:p>
      <w:pPr>
        <w:pStyle w:val="817"/>
        <w:ind w:firstLine="420"/>
        <w:spacing w:line="360" w:lineRule="auto"/>
        <w:rPr>
          <w:rFonts w:hint="eastAsia" w:ascii="宋体" w:hAnsi="宋体"/>
          <w:color w:val="000000"/>
          <w:szCs w:val="21"/>
        </w:rPr>
      </w:pPr>
      <w:r>
        <w:rPr>
          <w:rFonts w:hint="eastAsia" w:ascii="宋体" w:hAnsi="宋体"/>
          <w:color w:val="000000"/>
          <w:szCs w:val="21"/>
        </w:rPr>
        <w:t xml:space="preserve">6.6</w:t>
      </w:r>
      <w:r>
        <w:rPr>
          <w:rFonts w:hint="eastAsia" w:ascii="宋体" w:hAnsi="宋体"/>
          <w:szCs w:val="21"/>
        </w:rPr>
        <w:t xml:space="preserve">人员配置表</w:t>
      </w:r>
      <w:r>
        <w:rPr>
          <w:rFonts w:hint="eastAsia" w:ascii="宋体" w:hAnsi="宋体"/>
          <w:color w:val="000000"/>
          <w:szCs w:val="21"/>
        </w:rPr>
        <w:t xml:space="preserve">；</w:t>
      </w:r>
      <w:r>
        <w:rPr>
          <w:rFonts w:hint="eastAsia"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.7其他资料；</w:t>
      </w:r>
      <w:r>
        <w:rPr>
          <w:rFonts w:ascii="宋体" w:hAnsi="宋体"/>
          <w:color w:val="000000"/>
          <w:szCs w:val="21"/>
        </w:rPr>
      </w:r>
      <w:r/>
    </w:p>
    <w:p>
      <w:pPr>
        <w:pStyle w:val="1210"/>
        <w:numPr>
          <w:ilvl w:val="0"/>
          <w:numId w:val="3"/>
        </w:numPr>
        <w:spacing w:line="360" w:lineRule="auto"/>
        <w:rPr>
          <w:rFonts w:ascii="宋体" w:hAnsi="宋体"/>
          <w:b/>
          <w:color w:val="000000"/>
          <w:szCs w:val="21"/>
        </w:rPr>
      </w:pPr>
      <w:r>
        <w:rPr>
          <w:rFonts w:hint="eastAsia" w:ascii="宋体" w:hAnsi="宋体"/>
          <w:b/>
          <w:color w:val="000000"/>
          <w:szCs w:val="21"/>
        </w:rPr>
        <w:t xml:space="preserve">评审所需的其他</w:t>
      </w:r>
      <w:bookmarkStart w:id="46" w:name="OLE_LINK8"/>
      <w:r/>
      <w:bookmarkStart w:id="47" w:name="OLE_LINK15"/>
      <w:r>
        <w:rPr>
          <w:rFonts w:hint="eastAsia" w:ascii="宋体" w:hAnsi="宋体"/>
          <w:b/>
          <w:color w:val="000000"/>
          <w:szCs w:val="21"/>
        </w:rPr>
        <w:t xml:space="preserve">相关证明材料</w:t>
      </w:r>
      <w:bookmarkEnd w:id="46"/>
      <w:r/>
      <w:bookmarkEnd w:id="47"/>
      <w:r>
        <w:rPr>
          <w:rFonts w:ascii="宋体" w:hAnsi="宋体"/>
          <w:b/>
          <w:color w:val="000000"/>
          <w:szCs w:val="21"/>
        </w:rPr>
      </w:r>
      <w:r/>
    </w:p>
    <w:p>
      <w:pPr>
        <w:pStyle w:val="817"/>
        <w:ind w:firstLine="420"/>
        <w:spacing w:line="360" w:lineRule="auto"/>
        <w:rPr>
          <w:rFonts w:ascii="宋体" w:hAnsi="宋体" w:eastAsia="宋体"/>
          <w:b/>
          <w:color w:val="000000"/>
          <w:szCs w:val="21"/>
          <w:lang w:val="en-US" w:eastAsia="zh-CN"/>
        </w:rPr>
      </w:pPr>
      <w:r>
        <w:rPr>
          <w:rFonts w:hint="eastAsia" w:ascii="宋体" w:hAnsi="宋体"/>
          <w:b/>
          <w:color w:val="000000"/>
          <w:szCs w:val="21"/>
        </w:rPr>
        <w:t xml:space="preserve">7.1</w:t>
      </w:r>
      <w:r>
        <w:rPr>
          <w:rFonts w:hint="eastAsia" w:ascii="宋体" w:hAnsi="宋体"/>
          <w:b w:val="0"/>
          <w:bCs/>
          <w:color w:val="ff0000"/>
          <w:szCs w:val="21"/>
        </w:rPr>
        <w:t xml:space="preserve">近三年2023年</w:t>
      </w:r>
      <w:r>
        <w:rPr>
          <w:rFonts w:hint="eastAsia" w:ascii="宋体" w:hAnsi="宋体"/>
          <w:b w:val="0"/>
          <w:bCs/>
          <w:color w:val="ff0000"/>
          <w:szCs w:val="21"/>
          <w:lang w:val="en-US" w:eastAsia="zh-CN"/>
        </w:rPr>
        <w:t xml:space="preserve">6</w:t>
      </w:r>
      <w:r>
        <w:rPr>
          <w:rFonts w:hint="eastAsia" w:ascii="宋体" w:hAnsi="宋体"/>
          <w:b w:val="0"/>
          <w:bCs/>
          <w:color w:val="ff0000"/>
          <w:szCs w:val="21"/>
        </w:rPr>
        <w:t xml:space="preserve">月至今（以合同签订时间为准）类似业绩证明材料（如有）</w:t>
      </w:r>
      <w:r>
        <w:rPr>
          <w:rFonts w:hint="eastAsia" w:ascii="宋体" w:hAnsi="宋体"/>
          <w:b w:val="0"/>
          <w:bCs/>
          <w:color w:val="ff0000"/>
          <w:szCs w:val="21"/>
          <w:lang w:eastAsia="zh-CN"/>
        </w:rPr>
        <w:t xml:space="preserve">，</w:t>
      </w:r>
      <w:r>
        <w:rPr>
          <w:rFonts w:ascii="宋体" w:hAnsi="宋体" w:eastAsia="宋体"/>
          <w:b/>
          <w:color w:val="000000"/>
          <w:szCs w:val="21"/>
          <w:lang w:val="en-US" w:eastAsia="zh-CN"/>
        </w:rPr>
      </w:r>
      <w:r/>
    </w:p>
    <w:p>
      <w:pPr>
        <w:pStyle w:val="1210"/>
        <w:numPr>
          <w:ilvl w:val="0"/>
          <w:numId w:val="3"/>
        </w:numPr>
        <w:spacing w:line="360" w:lineRule="auto"/>
        <w:rPr>
          <w:rFonts w:ascii="宋体" w:hAnsi="宋体"/>
          <w:bCs/>
          <w:szCs w:val="21"/>
        </w:rPr>
      </w:pPr>
      <w:r>
        <w:rPr>
          <w:rFonts w:hint="eastAsia" w:ascii="宋体" w:hAnsi="宋体"/>
          <w:bCs/>
          <w:szCs w:val="21"/>
        </w:rPr>
        <w:t xml:space="preserve">绿色采购</w:t>
      </w:r>
      <w:r>
        <w:rPr>
          <w:rFonts w:ascii="宋体" w:hAnsi="宋体"/>
          <w:bCs/>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rFonts w:ascii="宋体" w:hAnsi="宋体"/>
          <w:color w:val="000000"/>
          <w:szCs w:val="21"/>
        </w:rPr>
      </w:r>
      <w:r/>
    </w:p>
    <w:p>
      <w:pPr>
        <w:pStyle w:val="1210"/>
        <w:numPr>
          <w:ilvl w:val="0"/>
          <w:numId w:val="3"/>
        </w:numPr>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rPr>
          <w:rFonts w:ascii="宋体" w:hAnsi="宋体"/>
          <w:b/>
          <w:szCs w:val="21"/>
        </w:rPr>
      </w:r>
      <w:r/>
    </w:p>
    <w:p>
      <w:pPr>
        <w:pStyle w:val="817"/>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.1资格审查文件中要求必须提供的材料，供应商必须提供并加盖公章，</w:t>
      </w:r>
      <w:r>
        <w:rPr>
          <w:rFonts w:hint="eastAsia" w:ascii="宋体" w:hAnsi="宋体"/>
          <w:b/>
          <w:bCs/>
          <w:color w:val="0000ff"/>
          <w:szCs w:val="21"/>
        </w:rPr>
        <w:t xml:space="preserve">否则将被认定为不符合资格审查要求。</w:t>
      </w:r>
      <w:r>
        <w:rPr>
          <w:rFonts w:ascii="宋体" w:hAnsi="宋体"/>
          <w:b/>
          <w:bCs/>
          <w:color w:val="0000ff"/>
          <w:szCs w:val="21"/>
        </w:rPr>
      </w:r>
      <w:r/>
    </w:p>
    <w:p>
      <w:pPr>
        <w:pStyle w:val="817"/>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.2符合性审查文件要求必须提供的材料，供应商必须提供并加盖公章，</w:t>
      </w:r>
      <w:r>
        <w:rPr>
          <w:rFonts w:hint="eastAsia" w:ascii="宋体" w:hAnsi="宋体"/>
          <w:b/>
          <w:bCs/>
          <w:color w:val="0000ff"/>
          <w:szCs w:val="21"/>
        </w:rPr>
        <w:t xml:space="preserve">否则将被认定为未实质性响应谈判文件要求。</w:t>
      </w:r>
      <w:r>
        <w:rPr>
          <w:rFonts w:ascii="宋体" w:hAnsi="宋体"/>
          <w:b/>
          <w:bCs/>
          <w:color w:val="0000ff"/>
          <w:szCs w:val="21"/>
        </w:rPr>
      </w:r>
      <w:r/>
    </w:p>
    <w:p>
      <w:pPr>
        <w:pStyle w:val="817"/>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.3制作电子投标文件时必须与投标文件制作软件目录一一对应，将相关资料上传至相应模块。</w:t>
      </w:r>
      <w:r>
        <w:rPr>
          <w:rFonts w:ascii="宋体" w:hAnsi="宋体"/>
          <w:b/>
          <w:szCs w:val="21"/>
        </w:rPr>
      </w:r>
      <w:r/>
    </w:p>
    <w:p>
      <w:pPr>
        <w:pStyle w:val="817"/>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817"/>
        <w:ind w:firstLine="420"/>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olor w:val="000000"/>
          <w:szCs w:val="21"/>
        </w:rPr>
      </w:r>
      <w:r/>
    </w:p>
    <w:p>
      <w:pPr>
        <w:pStyle w:val="817"/>
        <w:ind w:firstLine="420"/>
        <w:spacing w:line="360" w:lineRule="auto"/>
        <w:rPr>
          <w:rFonts w:hint="eastAsia" w:ascii="宋体" w:hAnsi="宋体"/>
          <w:b/>
          <w:color w:val="000000"/>
          <w:szCs w:val="21"/>
        </w:rPr>
      </w:pPr>
      <w:r>
        <w:rPr>
          <w:rFonts w:hint="eastAsia" w:ascii="宋体" w:hAnsi="宋体"/>
          <w:b/>
          <w:color w:val="000000"/>
          <w:szCs w:val="21"/>
        </w:rPr>
        <w:t xml:space="preserve">三、</w:t>
      </w:r>
      <w:r>
        <w:rPr>
          <w:rFonts w:hint="eastAsia" w:ascii="宋体" w:hAnsi="宋体" w:cs="Arial"/>
          <w:b/>
          <w:szCs w:val="21"/>
        </w:rPr>
        <w:t xml:space="preserve">异常低价投标审查</w:t>
      </w:r>
      <w:r>
        <w:rPr>
          <w:rFonts w:hint="eastAsia" w:ascii="宋体" w:hAnsi="宋体"/>
          <w:b/>
          <w:color w:val="000000"/>
          <w:szCs w:val="21"/>
        </w:rPr>
      </w:r>
      <w:r/>
    </w:p>
    <w:p>
      <w:pPr>
        <w:pStyle w:val="817"/>
        <w:ind w:firstLine="482"/>
        <w:jc w:val="left"/>
        <w:spacing w:line="360" w:lineRule="auto"/>
        <w:rPr>
          <w:rFonts w:ascii="宋体" w:hAnsi="宋体" w:eastAsia="宋体" w:cs="宋体"/>
          <w:b/>
          <w:sz w:val="24"/>
          <w:szCs w:val="24"/>
        </w:rPr>
      </w:pPr>
      <w:r>
        <w:rPr>
          <w:rFonts w:hint="eastAsia" w:ascii="宋体" w:hAnsi="宋体" w:eastAsia="宋体" w:cs="宋体"/>
          <w:b/>
          <w:bCs/>
          <w:color w:val="0000ff"/>
          <w:sz w:val="24"/>
          <w:szCs w:val="24"/>
          <w:lang w:val="en-US" w:eastAsia="zh-CN"/>
        </w:rPr>
        <w:t xml:space="preserve">1.</w:t>
      </w:r>
      <w:r>
        <w:rPr>
          <w:rFonts w:hint="eastAsia" w:ascii="宋体" w:hAnsi="宋体" w:eastAsia="宋体" w:cs="宋体"/>
          <w:b/>
          <w:bCs/>
          <w:color w:val="0000ff"/>
          <w:sz w:val="24"/>
          <w:szCs w:val="24"/>
          <w:lang w:val="zh-CN"/>
        </w:rPr>
        <w:t xml:space="preserve">根据财政部《关于推动解决政府采购异常低价问题的通知》（财库〔2026〕2号）的通知，评审过程中出现下列情形之一的，评审委员会应当启动异常低价投标（响应）审查程序：</w:t>
      </w:r>
      <w:r>
        <w:rPr>
          <w:rFonts w:ascii="宋体" w:hAnsi="宋体" w:eastAsia="宋体" w:cs="宋体"/>
          <w:b/>
          <w:sz w:val="24"/>
          <w:szCs w:val="24"/>
        </w:rPr>
      </w:r>
      <w:r/>
    </w:p>
    <w:p>
      <w:pPr>
        <w:pStyle w:val="817"/>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hint="eastAsia" w:ascii="宋体" w:hAnsi="宋体" w:eastAsia="宋体" w:cs="宋体"/>
          <w:bCs/>
          <w:color w:val="0000ff"/>
          <w:sz w:val="24"/>
          <w:szCs w:val="24"/>
        </w:rPr>
        <w:t xml:space="preserve">.</w:t>
      </w:r>
      <w:r>
        <w:rPr>
          <w:rFonts w:hint="eastAsia" w:ascii="宋体" w:hAnsi="宋体" w:eastAsia="宋体" w:cs="宋体"/>
          <w:bCs/>
          <w:color w:val="0000ff"/>
          <w:sz w:val="24"/>
          <w:szCs w:val="24"/>
          <w:lang w:val="zh-CN"/>
        </w:rPr>
        <w:t xml:space="preserve">1投标(响应)报价低于全部通过符合性审查供应商投标(响应)报价平均值</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%的，即投标(响应)报价〈全部通过符合性审查供应商投标(响应)报价平均值X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ascii="宋体" w:hAnsi="宋体" w:eastAsia="宋体" w:cs="宋体"/>
          <w:bCs/>
          <w:color w:val="0000ff"/>
          <w:sz w:val="24"/>
          <w:szCs w:val="24"/>
          <w:lang w:val="zh-CN"/>
        </w:rPr>
      </w:r>
      <w:r/>
    </w:p>
    <w:p>
      <w:pPr>
        <w:pStyle w:val="817"/>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hint="eastAsia" w:ascii="宋体" w:hAnsi="宋体" w:eastAsia="宋体" w:cs="宋体"/>
          <w:bCs/>
          <w:color w:val="0000ff"/>
          <w:sz w:val="24"/>
          <w:szCs w:val="24"/>
          <w:lang w:val="zh-CN"/>
        </w:rPr>
        <w:t xml:space="preserve">2投标(响应)报价低于通过符合性审查的次低报价供应商投标(响应)报价</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%的，即投标(响应)报价&lt;通过符合性审查的次低报价供应商投标(响应)报价X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hint="eastAsia" w:ascii="宋体" w:hAnsi="宋体" w:eastAsia="宋体" w:cs="宋体"/>
          <w:bCs/>
          <w:color w:val="0000ff"/>
          <w:sz w:val="24"/>
          <w:szCs w:val="24"/>
          <w:lang w:val="zh-CN"/>
        </w:rPr>
      </w:r>
      <w:r/>
    </w:p>
    <w:p>
      <w:pPr>
        <w:pStyle w:val="817"/>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hint="eastAsia" w:ascii="宋体" w:hAnsi="宋体" w:eastAsia="宋体" w:cs="宋体"/>
          <w:bCs/>
          <w:color w:val="0000ff"/>
          <w:sz w:val="24"/>
          <w:szCs w:val="24"/>
          <w:lang w:val="zh-CN"/>
        </w:rPr>
        <w:t xml:space="preserve">.3投标(响应)报价低于采购项目最高限价</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5%的，即投标(响应)报价&lt;采购项目最高限价X</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w:t>
      </w:r>
      <w:r>
        <w:rPr>
          <w:rFonts w:ascii="宋体" w:hAnsi="宋体" w:eastAsia="宋体" w:cs="宋体"/>
          <w:bCs/>
          <w:color w:val="0000ff"/>
          <w:sz w:val="24"/>
          <w:szCs w:val="24"/>
          <w:lang w:val="zh-CN"/>
        </w:rPr>
      </w:r>
      <w:r/>
    </w:p>
    <w:p>
      <w:pPr>
        <w:pStyle w:val="817"/>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ascii="宋体" w:hAnsi="宋体" w:eastAsia="宋体" w:cs="宋体"/>
          <w:bCs/>
          <w:color w:val="0000ff"/>
          <w:sz w:val="24"/>
          <w:szCs w:val="24"/>
          <w:lang w:val="zh-CN"/>
        </w:rPr>
        <w:t xml:space="preserve">.4</w:t>
      </w:r>
      <w:r>
        <w:rPr>
          <w:rFonts w:hint="eastAsia" w:ascii="宋体" w:hAnsi="宋体" w:eastAsia="宋体" w:cs="宋体"/>
          <w:bCs/>
          <w:color w:val="0000ff"/>
          <w:sz w:val="24"/>
          <w:szCs w:val="24"/>
          <w:lang w:val="zh-CN"/>
        </w:rPr>
        <w:t xml:space="preserve">评审委员会基于专业判断，认为供应商报价过低，有可能影响产品质量或者不能诚信履约的其他情形。</w:t>
      </w:r>
      <w:r>
        <w:rPr>
          <w:rFonts w:hint="eastAsia" w:ascii="宋体" w:hAnsi="宋体" w:eastAsia="宋体" w:cs="宋体"/>
          <w:bCs/>
          <w:color w:val="0000ff"/>
          <w:sz w:val="24"/>
          <w:szCs w:val="24"/>
          <w:lang w:val="zh-CN"/>
        </w:rPr>
      </w:r>
      <w:r/>
    </w:p>
    <w:p>
      <w:pPr>
        <w:pStyle w:val="817"/>
        <w:ind w:firstLine="480"/>
        <w:jc w:val="left"/>
        <w:spacing w:line="360" w:lineRule="auto"/>
        <w:rPr>
          <w:rFonts w:ascii="宋体" w:hAnsi="宋体" w:eastAsia="宋体" w:cs="宋体"/>
          <w:b/>
          <w:bCs/>
          <w:color w:val="0000ff"/>
          <w:sz w:val="24"/>
          <w:szCs w:val="24"/>
        </w:rPr>
      </w:pPr>
      <w:r>
        <w:rPr>
          <w:rFonts w:hint="eastAsia" w:ascii="宋体" w:hAnsi="宋体" w:eastAsia="宋体" w:cs="宋体"/>
          <w:bCs/>
          <w:color w:val="0000ff"/>
          <w:sz w:val="24"/>
          <w:szCs w:val="24"/>
        </w:rPr>
        <w:t xml:space="preserve">评审委员会启动异常低价投标(响应)审查后，属于前述第1项至第4项情形的，评审委员会应当要求相关供应商在评审现场</w:t>
      </w:r>
      <w:r>
        <w:rPr>
          <w:rFonts w:hint="eastAsia" w:ascii="宋体" w:hAnsi="宋体" w:eastAsia="宋体" w:cs="宋体"/>
          <w:b/>
          <w:bCs/>
          <w:color w:val="0000ff"/>
          <w:sz w:val="24"/>
          <w:szCs w:val="24"/>
        </w:rPr>
        <w:t xml:space="preserve">30分钟内</w:t>
      </w:r>
      <w:r>
        <w:rPr>
          <w:rFonts w:hint="eastAsia" w:ascii="宋体" w:hAnsi="宋体" w:eastAsia="宋体" w:cs="宋体"/>
          <w:bCs/>
          <w:color w:val="0000ff"/>
          <w:sz w:val="24"/>
          <w:szCs w:val="24"/>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color w:val="0000ff"/>
          <w:sz w:val="24"/>
          <w:szCs w:val="24"/>
        </w:rPr>
      </w:r>
      <w:r/>
    </w:p>
    <w:p>
      <w:pPr>
        <w:pStyle w:val="817"/>
        <w:ind w:firstLine="482"/>
        <w:jc w:val="left"/>
        <w:spacing w:line="360" w:lineRule="auto"/>
        <w:rPr>
          <w:rFonts w:hint="eastAsia" w:ascii="宋体" w:hAnsi="宋体" w:eastAsia="宋体" w:cs="宋体"/>
          <w:b/>
          <w:bCs/>
          <w:color w:val="0000ff"/>
          <w:sz w:val="24"/>
          <w:szCs w:val="24"/>
        </w:rPr>
      </w:pPr>
      <w:r>
        <w:rPr>
          <w:rFonts w:hint="eastAsia" w:ascii="宋体" w:hAnsi="宋体" w:eastAsia="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ff"/>
          <w:sz w:val="24"/>
          <w:szCs w:val="24"/>
        </w:rPr>
      </w:r>
      <w:r/>
    </w:p>
    <w:p>
      <w:pPr>
        <w:pStyle w:val="817"/>
        <w:ind w:firstLine="480"/>
        <w:jc w:val="left"/>
        <w:spacing w:line="360" w:lineRule="auto"/>
        <w:rPr>
          <w:rFonts w:ascii="宋体" w:hAnsi="宋体" w:eastAsia="宋体" w:cs="宋体"/>
          <w:bCs/>
          <w:color w:val="0000ff"/>
          <w:sz w:val="24"/>
          <w:szCs w:val="24"/>
        </w:rPr>
      </w:pPr>
      <w:r>
        <w:rPr>
          <w:rFonts w:hint="eastAsia" w:ascii="宋体" w:hAnsi="宋体" w:eastAsia="宋体" w:cs="宋体"/>
          <w:bCs/>
          <w:color w:val="0000ff"/>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Cs/>
          <w:color w:val="0000ff"/>
          <w:sz w:val="24"/>
          <w:szCs w:val="24"/>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四、谈判文件的澄清和修改</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1.供应商在获取谈判文件后，若有疑问，应于提交响应文件截止时间前，在项目交易系统上向采购代理机构提出询问，采购代理机构将按规定在项目交易系统上予以答复。</w:t>
      </w:r>
      <w:r>
        <w:rPr>
          <w:rFonts w:ascii="宋体" w:hAnsi="宋体" w:eastAsia="宋体"/>
          <w:color w:val="000000"/>
          <w:sz w:val="21"/>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4.供应商应在提交响应文件截止时间前关注原采购信息发布媒体上有无本项目的补充公告。</w:t>
      </w:r>
      <w:r>
        <w:rPr>
          <w:rFonts w:ascii="宋体" w:hAnsi="宋体"/>
          <w:color w:val="000000"/>
          <w:szCs w:val="21"/>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五、响应文件的提交、撤回和修改</w:t>
      </w:r>
      <w:r>
        <w:rPr>
          <w:rFonts w:ascii="宋体" w:hAnsi="宋体"/>
          <w:b/>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制作并上传电子投标文件</w:t>
      </w:r>
      <w:r>
        <w:rPr>
          <w:rFonts w:hint="eastAsia" w:ascii="宋体" w:hAnsi="宋体"/>
          <w:color w:val="000000"/>
          <w:szCs w:val="21"/>
        </w:rPr>
        <w:t xml:space="preserve">；</w:t>
      </w:r>
      <w:r>
        <w:rPr>
          <w:rFonts w:ascii="宋体" w:hAnsi="宋体"/>
          <w:color w:val="000000"/>
          <w:szCs w:val="21"/>
        </w:rPr>
      </w:r>
      <w:r/>
    </w:p>
    <w:p>
      <w:pPr>
        <w:pStyle w:val="817"/>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8" w:name="_Hlk155612446"/>
      <w:r>
        <w:rPr>
          <w:rFonts w:hint="eastAsia" w:ascii="宋体" w:hAnsi="宋体"/>
          <w:color w:val="000000"/>
          <w:szCs w:val="21"/>
        </w:rPr>
        <w:t xml:space="preserve">具体操作方法见《苏采云系统供应商操作手册，网址链接https://czju.suzhou.gov.cn/zfcg/html/content/20231220161910031.shtml》。</w:t>
      </w:r>
      <w:bookmarkEnd w:id="48"/>
      <w:r>
        <w:rPr>
          <w:rFonts w:ascii="宋体" w:hAnsi="宋体"/>
          <w:color w:val="000000"/>
          <w:szCs w:val="21"/>
        </w:rPr>
      </w:r>
      <w:r/>
    </w:p>
    <w:p>
      <w:pPr>
        <w:pStyle w:val="817"/>
        <w:ind w:firstLine="420"/>
        <w:jc w:val="left"/>
        <w:spacing w:line="360" w:lineRule="auto"/>
        <w:rPr>
          <w:rFonts w:ascii="宋体" w:hAnsi="宋体"/>
          <w:color w:val="000000"/>
          <w:szCs w:val="21"/>
        </w:rPr>
      </w:pPr>
      <w:r>
        <w:rPr>
          <w:rFonts w:hint="eastAsia" w:ascii="宋体" w:hAnsi="宋体"/>
          <w:color w:val="000000"/>
          <w:szCs w:val="21"/>
        </w:rPr>
        <w:t xml:space="preserve">3.投标人通过“苏采云”系统不见面开标大厅在线参与开标活动。（具体操作详见《苏采云系统供应商操作手册》）。</w:t>
      </w:r>
      <w:r>
        <w:rPr>
          <w:rFonts w:ascii="宋体" w:hAnsi="宋体"/>
          <w:color w:val="000000"/>
          <w:szCs w:val="21"/>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六、质疑</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 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依法获取谈判文件的证明（系统报名成功的报名回执）</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90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七、</w:t>
      </w:r>
      <w:r>
        <w:rPr>
          <w:rFonts w:hint="eastAsia" w:ascii="宋体" w:hAnsi="宋体" w:eastAsia="宋体" w:cs="宋体"/>
          <w:b/>
          <w:sz w:val="21"/>
          <w:szCs w:val="21"/>
        </w:rPr>
        <w:t xml:space="preserve">其它事项</w:t>
      </w:r>
      <w:r>
        <w:rPr>
          <w:rFonts w:ascii="宋体" w:hAnsi="宋体" w:eastAsia="宋体"/>
          <w:b/>
          <w:color w:val="000000"/>
          <w:sz w:val="21"/>
          <w:szCs w:val="21"/>
        </w:rPr>
      </w:r>
      <w:r/>
    </w:p>
    <w:p>
      <w:pPr>
        <w:pStyle w:val="90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成交服务费：</w:t>
      </w:r>
      <w:r>
        <w:rPr>
          <w:rFonts w:ascii="宋体" w:hAnsi="宋体" w:eastAsia="宋体"/>
          <w:b/>
          <w:color w:val="000000"/>
          <w:sz w:val="21"/>
          <w:szCs w:val="21"/>
        </w:rPr>
      </w:r>
      <w:r/>
    </w:p>
    <w:p>
      <w:pPr>
        <w:pStyle w:val="817"/>
        <w:ind w:firstLine="518"/>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本项目招标代理服务费包含在投标报价中，由</w:t>
      </w:r>
      <w:r>
        <w:rPr>
          <w:rFonts w:hint="eastAsia" w:ascii="宋体" w:hAnsi="宋体" w:eastAsia="宋体" w:cs="宋体"/>
          <w:b/>
          <w:bCs w:val="0"/>
          <w:color w:val="000000"/>
          <w:sz w:val="21"/>
          <w:szCs w:val="21"/>
          <w:lang w:val="en-US" w:eastAsia="zh-CN"/>
        </w:rPr>
        <w:t xml:space="preserve">中标</w:t>
      </w:r>
      <w:r>
        <w:rPr>
          <w:rFonts w:hint="eastAsia" w:ascii="宋体" w:hAnsi="宋体" w:eastAsia="宋体" w:cs="宋体"/>
          <w:b/>
          <w:bCs w:val="0"/>
          <w:color w:val="000000"/>
          <w:sz w:val="21"/>
          <w:szCs w:val="21"/>
        </w:rPr>
        <w:t xml:space="preserve">单位在领取中标通知书后十天内支付。中标单位如果未按规定交纳中标服务费，招标代理机构保留诉讼的权利。</w:t>
      </w:r>
      <w:r>
        <w:rPr>
          <w:rFonts w:hint="eastAsia" w:ascii="宋体" w:hAnsi="宋体" w:eastAsia="宋体" w:cs="宋体"/>
          <w:b/>
          <w:bCs w:val="0"/>
          <w:color w:val="000000"/>
          <w:sz w:val="21"/>
          <w:szCs w:val="21"/>
        </w:rPr>
      </w:r>
      <w:r/>
    </w:p>
    <w:p>
      <w:pPr>
        <w:pStyle w:val="817"/>
        <w:ind w:firstLine="518"/>
        <w:spacing w:line="360" w:lineRule="auto"/>
        <w:rPr>
          <w:rFonts w:hint="eastAsia" w:ascii="宋体" w:hAnsi="宋体" w:eastAsia="宋体" w:cs="宋体"/>
          <w:b/>
          <w:bCs w:val="0"/>
          <w:color w:val="000000"/>
          <w:sz w:val="21"/>
          <w:szCs w:val="21"/>
          <w:lang w:eastAsia="zh-CN"/>
        </w:rPr>
      </w:pPr>
      <w:r>
        <w:rPr>
          <w:rFonts w:hint="eastAsia" w:ascii="宋体" w:hAnsi="宋体" w:eastAsia="宋体" w:cs="宋体"/>
          <w:b/>
          <w:bCs w:val="0"/>
          <w:color w:val="000000"/>
          <w:sz w:val="21"/>
          <w:szCs w:val="21"/>
        </w:rPr>
        <w:t xml:space="preserve">收费标准：招标代理服务费以差额累计法收费（按项目预算100万元以下，收取1.5%；100-500万元，收取1.1%；500-1000万元，收取0.8%；1000-5000万元，收取0.5%；5000-10000万元，收取0.25%）。其他方式按1.5%收取</w:t>
      </w:r>
      <w:r>
        <w:rPr>
          <w:rFonts w:hint="eastAsia" w:ascii="宋体" w:hAnsi="宋体" w:eastAsia="宋体" w:cs="宋体"/>
          <w:b/>
          <w:bCs w:val="0"/>
          <w:color w:val="000000"/>
          <w:sz w:val="21"/>
          <w:szCs w:val="21"/>
          <w:lang w:eastAsia="zh-CN"/>
        </w:rPr>
        <w:t xml:space="preserve">。</w:t>
      </w:r>
      <w:r>
        <w:rPr>
          <w:rFonts w:hint="eastAsia" w:ascii="宋体" w:hAnsi="宋体" w:eastAsia="宋体" w:cs="宋体"/>
          <w:b/>
          <w:bCs w:val="0"/>
          <w:color w:val="000000"/>
          <w:sz w:val="21"/>
          <w:szCs w:val="21"/>
          <w:lang w:eastAsia="zh-CN"/>
        </w:rPr>
      </w:r>
      <w:r/>
    </w:p>
    <w:p>
      <w:pPr>
        <w:pStyle w:val="817"/>
        <w:ind w:firstLine="518"/>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本项目代理服务费（人民币）：17924</w:t>
      </w:r>
      <w:r>
        <w:rPr>
          <w:rFonts w:hint="eastAsia" w:ascii="宋体" w:hAnsi="宋体" w:eastAsia="宋体" w:cs="宋体"/>
          <w:b/>
          <w:bCs w:val="0"/>
          <w:color w:val="000000"/>
          <w:sz w:val="21"/>
          <w:szCs w:val="21"/>
        </w:rPr>
        <w:t xml:space="preserve">.00元。</w:t>
      </w:r>
      <w:r>
        <w:rPr>
          <w:rFonts w:hint="eastAsia" w:ascii="宋体" w:hAnsi="宋体" w:eastAsia="宋体" w:cs="宋体"/>
          <w:b/>
          <w:bCs w:val="0"/>
          <w:color w:val="000000"/>
          <w:sz w:val="21"/>
          <w:szCs w:val="21"/>
        </w:rPr>
      </w:r>
      <w:r/>
    </w:p>
    <w:p>
      <w:pPr>
        <w:pStyle w:val="90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账户信息：诚信金泰建设管理（苏州）有限公司昆山分公司；</w:t>
      </w:r>
      <w:r>
        <w:rPr>
          <w:rFonts w:hint="eastAsia" w:ascii="宋体" w:hAnsi="宋体" w:eastAsia="宋体"/>
          <w:color w:val="000000"/>
          <w:sz w:val="21"/>
          <w:szCs w:val="21"/>
        </w:rPr>
      </w:r>
      <w:r/>
    </w:p>
    <w:p>
      <w:pPr>
        <w:pStyle w:val="90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帐号：</w:t>
      </w:r>
      <w:r>
        <w:rPr>
          <w:rFonts w:ascii="宋体" w:hAnsi="宋体" w:eastAsia="宋体"/>
          <w:color w:val="000000"/>
          <w:sz w:val="21"/>
          <w:szCs w:val="21"/>
        </w:rPr>
        <w:t xml:space="preserve">32250198648900001601</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开户行：中国建设银行股份有限公司昆山花园路支行。</w:t>
      </w:r>
      <w:r>
        <w:rPr>
          <w:rFonts w:ascii="宋体" w:hAnsi="宋体" w:eastAsia="宋体"/>
          <w:color w:val="000000"/>
          <w:sz w:val="21"/>
          <w:szCs w:val="21"/>
        </w:rPr>
      </w:r>
      <w:r/>
    </w:p>
    <w:p>
      <w:pPr>
        <w:pStyle w:val="817"/>
        <w:ind w:firstLine="420"/>
        <w:spacing w:line="360" w:lineRule="auto"/>
        <w:rPr>
          <w:rFonts w:ascii="宋体" w:hAnsi="宋体"/>
          <w:b/>
          <w:sz w:val="21"/>
          <w:szCs w:val="21"/>
        </w:rPr>
      </w:pPr>
      <w:r>
        <w:rPr>
          <w:rFonts w:hint="eastAsia" w:ascii="宋体" w:hAnsi="宋体"/>
          <w:b/>
          <w:sz w:val="21"/>
          <w:szCs w:val="21"/>
        </w:rPr>
        <w:t xml:space="preserve">2.监督和公证</w:t>
      </w:r>
      <w:r>
        <w:rPr>
          <w:rFonts w:ascii="宋体" w:hAnsi="宋体"/>
          <w:b/>
          <w:sz w:val="21"/>
          <w:szCs w:val="21"/>
        </w:rPr>
      </w:r>
      <w:r/>
    </w:p>
    <w:p>
      <w:pPr>
        <w:pStyle w:val="817"/>
        <w:ind w:firstLine="420"/>
        <w:spacing w:line="360" w:lineRule="auto"/>
        <w:rPr>
          <w:rFonts w:ascii="宋体" w:hAnsi="宋体"/>
          <w:sz w:val="21"/>
          <w:szCs w:val="21"/>
        </w:rPr>
      </w:pPr>
      <w:r>
        <w:rPr>
          <w:rFonts w:hint="eastAsia" w:ascii="宋体" w:hAnsi="宋体"/>
          <w:sz w:val="21"/>
          <w:szCs w:val="21"/>
        </w:rPr>
        <w:t xml:space="preserve">政府采购管理部门和有关监督部门将对招投标全过程进行监督。</w:t>
      </w:r>
      <w:r>
        <w:rPr>
          <w:rFonts w:ascii="宋体" w:hAnsi="宋体"/>
          <w:sz w:val="21"/>
          <w:szCs w:val="21"/>
        </w:rPr>
      </w:r>
      <w:r/>
    </w:p>
    <w:p>
      <w:pPr>
        <w:pStyle w:val="817"/>
        <w:ind w:firstLine="420"/>
        <w:spacing w:line="360" w:lineRule="auto"/>
        <w:rPr>
          <w:rFonts w:ascii="宋体" w:hAnsi="宋体"/>
          <w:sz w:val="21"/>
          <w:szCs w:val="21"/>
        </w:rPr>
      </w:pPr>
      <w:r>
        <w:rPr>
          <w:rFonts w:hint="eastAsia" w:ascii="宋体" w:hAnsi="宋体"/>
          <w:b/>
          <w:sz w:val="21"/>
          <w:szCs w:val="21"/>
        </w:rPr>
        <w:t xml:space="preserve">3.未尽事宜</w:t>
      </w:r>
      <w:r>
        <w:rPr>
          <w:rFonts w:ascii="宋体" w:hAnsi="宋体"/>
          <w:sz w:val="21"/>
          <w:szCs w:val="21"/>
        </w:rPr>
      </w:r>
      <w:r/>
    </w:p>
    <w:p>
      <w:pPr>
        <w:pStyle w:val="817"/>
        <w:ind w:firstLine="420"/>
        <w:spacing w:line="360" w:lineRule="auto"/>
        <w:rPr>
          <w:rFonts w:ascii="宋体" w:hAnsi="宋体"/>
          <w:sz w:val="21"/>
          <w:szCs w:val="21"/>
        </w:rPr>
      </w:pPr>
      <w:r>
        <w:rPr>
          <w:rFonts w:hint="eastAsia" w:ascii="宋体" w:hAnsi="宋体"/>
          <w:sz w:val="21"/>
          <w:szCs w:val="21"/>
        </w:rPr>
        <w:t xml:space="preserve">3.1《中华人民共和国政府采购法》及其他有关的法律法规的规定执行。</w:t>
      </w:r>
      <w:r>
        <w:rPr>
          <w:rFonts w:ascii="宋体" w:hAnsi="宋体"/>
          <w:sz w:val="21"/>
          <w:szCs w:val="21"/>
        </w:rPr>
      </w:r>
      <w:r/>
    </w:p>
    <w:p>
      <w:pPr>
        <w:pStyle w:val="817"/>
        <w:ind w:firstLine="420"/>
        <w:spacing w:line="360" w:lineRule="auto"/>
        <w:rPr>
          <w:b/>
          <w:sz w:val="21"/>
          <w:szCs w:val="21"/>
        </w:rPr>
      </w:pPr>
      <w:r>
        <w:rPr>
          <w:rFonts w:hint="eastAsia" w:ascii="宋体" w:hAnsi="宋体"/>
          <w:sz w:val="21"/>
          <w:szCs w:val="21"/>
        </w:rPr>
        <w:t xml:space="preserve">3.2成交后成交单位需提供与网上投标文件一致的书面投标文件叁套，用于项目归档。</w:t>
      </w:r>
      <w:bookmarkStart w:id="49" w:name="_Toc135142673"/>
      <w:r/>
      <w:bookmarkStart w:id="50" w:name="_Toc164242591"/>
      <w:r>
        <w:rPr>
          <w:b/>
          <w:sz w:val="21"/>
          <w:szCs w:val="21"/>
        </w:rPr>
      </w:r>
      <w:r/>
    </w:p>
    <w:p>
      <w:pPr>
        <w:pStyle w:val="817"/>
        <w:ind w:firstLine="420"/>
        <w:spacing w:line="360" w:lineRule="auto"/>
        <w:rPr>
          <w:rFonts w:ascii="宋体" w:hAnsi="宋体"/>
          <w:b/>
          <w:szCs w:val="21"/>
        </w:rPr>
        <w:sectPr>
          <w:footnotePr/>
          <w:endnotePr/>
          <w:type w:val="nextPage"/>
          <w:pgSz w:w="11906" w:h="16838" w:orient="portrait"/>
          <w:pgMar w:top="1247" w:right="1418" w:bottom="1021" w:left="1701" w:header="851" w:footer="992" w:gutter="0"/>
          <w:cols w:num="1" w:sep="0" w:space="1701" w:equalWidth="1"/>
          <w:docGrid w:linePitch="360"/>
        </w:sectPr>
      </w:pPr>
      <w:r>
        <w:rPr>
          <w:rFonts w:ascii="宋体" w:hAnsi="宋体"/>
          <w:b/>
          <w:szCs w:val="21"/>
        </w:rPr>
      </w:r>
      <w:r/>
    </w:p>
    <w:p>
      <w:pPr>
        <w:pStyle w:val="899"/>
        <w:jc w:val="center"/>
        <w:rPr>
          <w:rStyle w:val="1272"/>
          <w:rFonts w:ascii="Calibri" w:hAnsi="Calibri"/>
          <w:bCs w:val="0"/>
          <w:sz w:val="32"/>
          <w:szCs w:val="32"/>
        </w:rPr>
      </w:pPr>
      <w:r/>
      <w:bookmarkStart w:id="51" w:name="_Toc223948627"/>
      <w:r/>
      <w:bookmarkStart w:id="52" w:name="_Toc223948517"/>
      <w:r>
        <w:rPr>
          <w:rStyle w:val="1272"/>
          <w:rFonts w:hint="eastAsia" w:ascii="Calibri" w:hAnsi="Calibri"/>
          <w:bCs w:val="0"/>
          <w:sz w:val="32"/>
          <w:szCs w:val="32"/>
        </w:rPr>
        <w:t xml:space="preserve">第三章  </w:t>
      </w:r>
      <w:bookmarkEnd w:id="49"/>
      <w:r>
        <w:rPr>
          <w:rStyle w:val="1272"/>
          <w:rFonts w:hint="eastAsia" w:ascii="Calibri" w:hAnsi="Calibri"/>
          <w:bCs w:val="0"/>
          <w:sz w:val="32"/>
          <w:szCs w:val="32"/>
        </w:rPr>
        <w:t xml:space="preserve">采购需求</w:t>
      </w:r>
      <w:bookmarkEnd w:id="50"/>
      <w:r/>
      <w:bookmarkEnd w:id="51"/>
      <w:r/>
      <w:bookmarkEnd w:id="52"/>
      <w:r>
        <w:rPr>
          <w:rStyle w:val="1272"/>
          <w:rFonts w:ascii="Calibri" w:hAnsi="Calibri"/>
          <w:bCs w:val="0"/>
          <w:sz w:val="32"/>
          <w:szCs w:val="32"/>
        </w:rPr>
      </w:r>
      <w:r/>
    </w:p>
    <w:p>
      <w:pPr>
        <w:pStyle w:val="817"/>
        <w:ind w:firstLine="422"/>
        <w:spacing w:line="360" w:lineRule="auto"/>
        <w:rPr>
          <w:rFonts w:ascii="宋体" w:hAnsi="宋体"/>
          <w:bCs/>
          <w:szCs w:val="21"/>
        </w:rPr>
      </w:pPr>
      <w:r>
        <w:rPr>
          <w:rFonts w:ascii="宋体" w:hAnsi="宋体" w:cs="Arial"/>
          <w:szCs w:val="21"/>
        </w:rPr>
        <w:t xml:space="preserve">受</w:t>
      </w:r>
      <w:r>
        <w:rPr>
          <w:rFonts w:hint="eastAsia" w:ascii="宋体" w:hAnsi="宋体" w:cs="Arial"/>
          <w:szCs w:val="21"/>
          <w:u w:val="single"/>
        </w:rPr>
        <w:t xml:space="preserve">昆山市淀山湖中心小学校</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淀山湖中心小学校校园保安服务</w:t>
      </w:r>
      <w:r>
        <w:rPr>
          <w:rFonts w:hint="eastAsia" w:ascii="宋体" w:hAnsi="宋体" w:cs="Arial"/>
          <w:szCs w:val="21"/>
        </w:rPr>
        <w:t xml:space="preserve">进行竞争性谈判采购。</w:t>
      </w:r>
      <w:r>
        <w:rPr>
          <w:rFonts w:ascii="宋体" w:hAnsi="宋体"/>
          <w:bCs/>
          <w:szCs w:val="21"/>
        </w:rPr>
      </w:r>
      <w:r/>
    </w:p>
    <w:p>
      <w:pPr>
        <w:pStyle w:val="817"/>
        <w:ind w:firstLine="422"/>
        <w:spacing w:line="360" w:lineRule="auto"/>
        <w:rPr>
          <w:rFonts w:ascii="宋体" w:hAnsi="宋体"/>
          <w:b/>
          <w:szCs w:val="21"/>
        </w:rPr>
      </w:pPr>
      <w:r>
        <w:rPr>
          <w:rFonts w:hint="eastAsia" w:ascii="宋体" w:hAnsi="宋体" w:cs="宋体"/>
          <w:b/>
          <w:szCs w:val="21"/>
        </w:rPr>
        <w:t xml:space="preserve">一</w:t>
      </w:r>
      <w:r>
        <w:rPr>
          <w:rFonts w:ascii="宋体" w:hAnsi="宋体" w:cs="宋体"/>
          <w:b/>
          <w:szCs w:val="21"/>
        </w:rPr>
        <w:t xml:space="preserve">、</w:t>
      </w:r>
      <w:r>
        <w:rPr>
          <w:rFonts w:hint="eastAsia" w:ascii="宋体" w:hAnsi="宋体" w:cs="宋体"/>
          <w:b/>
          <w:szCs w:val="21"/>
        </w:rPr>
        <w:t xml:space="preserve">项目编号：</w:t>
      </w:r>
      <w:r>
        <w:rPr>
          <w:rFonts w:hint="eastAsia" w:ascii="宋体" w:hAnsi="宋体" w:cs="Arial"/>
          <w:szCs w:val="21"/>
          <w:lang w:eastAsia="zh-CN"/>
        </w:rPr>
        <w:t xml:space="preserve">JSZC-320583-CXJT-T2026-0012</w:t>
      </w:r>
      <w:r>
        <w:rPr>
          <w:rFonts w:hint="eastAsia" w:ascii="宋体" w:hAnsi="宋体" w:cs="Arial"/>
          <w:szCs w:val="21"/>
        </w:rPr>
        <w:t xml:space="preserve">号</w:t>
      </w:r>
      <w:r>
        <w:rPr>
          <w:rFonts w:hint="eastAsia" w:ascii="宋体" w:hAnsi="宋体" w:cs="Arial"/>
          <w:szCs w:val="21"/>
        </w:rPr>
        <w:t xml:space="preserve">；</w:t>
      </w:r>
      <w:r>
        <w:rPr>
          <w:rFonts w:ascii="宋体" w:hAnsi="宋体"/>
          <w:b/>
          <w:szCs w:val="21"/>
        </w:rPr>
      </w:r>
      <w:r/>
    </w:p>
    <w:p>
      <w:pPr>
        <w:pStyle w:val="817"/>
        <w:ind w:firstLine="420"/>
        <w:spacing w:line="360" w:lineRule="auto"/>
        <w:rPr>
          <w:rFonts w:ascii="宋体" w:hAnsi="宋体"/>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项目名称：</w:t>
      </w:r>
      <w:r>
        <w:rPr>
          <w:rFonts w:hint="eastAsia" w:ascii="宋体" w:hAnsi="宋体"/>
          <w:szCs w:val="21"/>
        </w:rPr>
        <w:t xml:space="preserve">淀山湖中心小学校校园保安服务；</w:t>
      </w:r>
      <w:r>
        <w:rPr>
          <w:rFonts w:ascii="宋体" w:hAnsi="宋体"/>
          <w:szCs w:val="21"/>
        </w:rPr>
      </w:r>
      <w:r/>
    </w:p>
    <w:p>
      <w:pPr>
        <w:pStyle w:val="817"/>
        <w:ind w:firstLine="422"/>
        <w:spacing w:line="360" w:lineRule="auto"/>
        <w:rPr>
          <w:rFonts w:hint="eastAsia" w:ascii="宋体" w:hAnsi="宋体"/>
          <w:szCs w:val="21"/>
        </w:rPr>
      </w:pPr>
      <w:r>
        <w:rPr>
          <w:rFonts w:hint="eastAsia" w:ascii="宋体" w:hAnsi="宋体" w:cs="宋体"/>
          <w:b/>
          <w:szCs w:val="21"/>
        </w:rPr>
        <w:t xml:space="preserve">三、服务时间：一年（具体以合同签订时间为准）</w:t>
      </w:r>
      <w:r>
        <w:rPr>
          <w:rFonts w:hint="eastAsia" w:ascii="宋体" w:hAnsi="宋体"/>
          <w:szCs w:val="21"/>
        </w:rPr>
        <w:t xml:space="preserve">。</w:t>
      </w:r>
      <w:r>
        <w:rPr>
          <w:rFonts w:hint="eastAsia" w:ascii="宋体" w:hAnsi="宋体"/>
          <w:szCs w:val="21"/>
        </w:rPr>
      </w:r>
      <w:r/>
    </w:p>
    <w:p>
      <w:pPr>
        <w:pStyle w:val="817"/>
        <w:ind w:firstLine="422"/>
        <w:spacing w:line="360" w:lineRule="auto"/>
        <w:rPr>
          <w:rFonts w:hint="eastAsia" w:ascii="宋体" w:hAnsi="宋体"/>
          <w:szCs w:val="21"/>
        </w:rPr>
      </w:pPr>
      <w:r>
        <w:rPr>
          <w:rFonts w:hint="eastAsia" w:ascii="宋体" w:hAnsi="宋体"/>
          <w:b/>
          <w:bCs/>
          <w:szCs w:val="21"/>
        </w:rPr>
        <w:t xml:space="preserve">四、服务内容</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817"/>
        <w:ind w:firstLine="422"/>
        <w:spacing w:line="360" w:lineRule="auto"/>
        <w:rPr>
          <w:rFonts w:hint="eastAsia" w:ascii="宋体" w:hAnsi="宋体"/>
          <w:szCs w:val="21"/>
        </w:rPr>
      </w:pPr>
      <w:r>
        <w:rPr>
          <w:rFonts w:hint="eastAsia" w:ascii="宋体" w:hAnsi="宋体"/>
          <w:szCs w:val="21"/>
        </w:rPr>
        <w:t xml:space="preserve">（一）人员配置：</w:t>
      </w:r>
      <w:r>
        <w:rPr>
          <w:rFonts w:hint="eastAsia" w:ascii="宋体" w:hAnsi="宋体"/>
          <w:szCs w:val="21"/>
        </w:rPr>
      </w:r>
      <w:r/>
    </w:p>
    <w:tbl>
      <w:tblPr>
        <w:tblW w:w="885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531"/>
        <w:gridCol w:w="1272"/>
        <w:gridCol w:w="5122"/>
      </w:tblGrid>
      <w:tr>
        <w:trPr>
          <w:trHeight w:val="780"/>
        </w:trPr>
        <w:tc>
          <w:tcPr>
            <w:tcW w:w="929" w:type="dxa"/>
            <w:vAlign w:val="center"/>
            <w:textDirection w:val="lrTb"/>
            <w:noWrap w:val="false"/>
          </w:tcPr>
          <w:p>
            <w:pPr>
              <w:pStyle w:val="817"/>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序号</w:t>
            </w:r>
            <w:r>
              <w:rPr>
                <w:rFonts w:hint="eastAsia" w:ascii="宋体" w:hAnsi="宋体" w:eastAsia="宋体" w:cs="宋体"/>
                <w:b/>
                <w:bCs/>
                <w:color w:val="000000"/>
                <w:szCs w:val="21"/>
              </w:rPr>
            </w:r>
            <w:r/>
          </w:p>
        </w:tc>
        <w:tc>
          <w:tcPr>
            <w:tcW w:w="1531" w:type="dxa"/>
            <w:vAlign w:val="center"/>
            <w:textDirection w:val="lrTb"/>
            <w:noWrap w:val="false"/>
          </w:tcPr>
          <w:p>
            <w:pPr>
              <w:pStyle w:val="817"/>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岗位名称</w:t>
            </w:r>
            <w:r>
              <w:rPr>
                <w:rFonts w:hint="eastAsia" w:ascii="宋体" w:hAnsi="宋体" w:eastAsia="宋体" w:cs="宋体"/>
                <w:b/>
                <w:bCs/>
                <w:color w:val="000000"/>
                <w:szCs w:val="21"/>
              </w:rPr>
            </w:r>
            <w:r/>
          </w:p>
        </w:tc>
        <w:tc>
          <w:tcPr>
            <w:tcW w:w="1272" w:type="dxa"/>
            <w:vAlign w:val="center"/>
            <w:textDirection w:val="lrTb"/>
            <w:noWrap w:val="false"/>
          </w:tcPr>
          <w:p>
            <w:pPr>
              <w:pStyle w:val="817"/>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人数</w:t>
            </w:r>
            <w:r>
              <w:rPr>
                <w:rFonts w:hint="eastAsia" w:ascii="宋体" w:hAnsi="宋体" w:eastAsia="宋体" w:cs="宋体"/>
                <w:b/>
                <w:bCs/>
                <w:color w:val="000000"/>
                <w:szCs w:val="21"/>
              </w:rPr>
            </w:r>
            <w:r/>
          </w:p>
        </w:tc>
        <w:tc>
          <w:tcPr>
            <w:tcW w:w="5122" w:type="dxa"/>
            <w:vAlign w:val="center"/>
            <w:textDirection w:val="lrTb"/>
            <w:noWrap w:val="false"/>
          </w:tcPr>
          <w:p>
            <w:pPr>
              <w:pStyle w:val="817"/>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人员要求</w:t>
            </w:r>
            <w:r>
              <w:rPr>
                <w:rFonts w:hint="eastAsia" w:ascii="宋体" w:hAnsi="宋体" w:eastAsia="宋体" w:cs="宋体"/>
                <w:b/>
                <w:bCs/>
                <w:color w:val="000000"/>
                <w:szCs w:val="21"/>
              </w:rPr>
            </w:r>
            <w:r/>
          </w:p>
        </w:tc>
      </w:tr>
      <w:tr>
        <w:trPr>
          <w:trHeight w:val="1244"/>
        </w:trPr>
        <w:tc>
          <w:tcPr>
            <w:tcW w:w="929"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W w:w="1531"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保安队长</w:t>
            </w:r>
            <w:r>
              <w:rPr>
                <w:rFonts w:hint="eastAsia" w:ascii="宋体" w:hAnsi="宋体" w:eastAsia="宋体" w:cs="宋体"/>
                <w:color w:val="000000"/>
                <w:szCs w:val="21"/>
              </w:rPr>
            </w:r>
            <w:r/>
          </w:p>
        </w:tc>
        <w:tc>
          <w:tcPr>
            <w:tcW w:w="1272"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W w:w="5122" w:type="dxa"/>
            <w:vAlign w:val="center"/>
            <w:textDirection w:val="lrTb"/>
            <w:noWrap w:val="false"/>
          </w:tcPr>
          <w:p>
            <w:pPr>
              <w:pStyle w:val="817"/>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1.男性，年龄≤50周岁；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2.须持有保安员证书；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3.须具备学校或重点单位安保管理经验；</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4.身体健康，无传染及精神病史，无违法犯罪记录；</w:t>
            </w:r>
            <w:r>
              <w:rPr>
                <w:rFonts w:hint="eastAsia" w:ascii="宋体" w:hAnsi="宋体" w:eastAsia="宋体" w:cs="宋体"/>
                <w:color w:val="000000"/>
                <w:szCs w:val="21"/>
              </w:rPr>
            </w:r>
            <w:r/>
          </w:p>
        </w:tc>
      </w:tr>
      <w:tr>
        <w:trPr>
          <w:trHeight w:val="1020"/>
        </w:trPr>
        <w:tc>
          <w:tcPr>
            <w:tcW w:w="929"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rPr>
            </w:r>
            <w:r/>
          </w:p>
        </w:tc>
        <w:tc>
          <w:tcPr>
            <w:tcW w:w="1531"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保安员</w:t>
            </w:r>
            <w:r>
              <w:rPr>
                <w:rFonts w:hint="eastAsia" w:ascii="宋体" w:hAnsi="宋体" w:eastAsia="宋体" w:cs="宋体"/>
                <w:color w:val="000000"/>
                <w:szCs w:val="21"/>
              </w:rPr>
            </w:r>
            <w:r/>
          </w:p>
        </w:tc>
        <w:tc>
          <w:tcPr>
            <w:tcW w:w="1272"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rPr>
                <w:rFonts w:hint="eastAsia" w:ascii="宋体" w:hAnsi="宋体" w:eastAsia="宋体" w:cs="宋体"/>
                <w:color w:val="000000"/>
                <w:szCs w:val="21"/>
              </w:rPr>
            </w:r>
            <w:r/>
          </w:p>
        </w:tc>
        <w:tc>
          <w:tcPr>
            <w:tcW w:w="5122" w:type="dxa"/>
            <w:vAlign w:val="center"/>
            <w:textDirection w:val="lrTb"/>
            <w:noWrap w:val="false"/>
          </w:tcPr>
          <w:p>
            <w:pPr>
              <w:pStyle w:val="817"/>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1.男性，年龄≤50周岁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2.须持有保安员证书；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3.身体健康，无传染及精神病史，无违法犯罪记录；</w:t>
            </w:r>
            <w:r>
              <w:rPr>
                <w:rFonts w:hint="eastAsia" w:ascii="宋体" w:hAnsi="宋体" w:eastAsia="宋体" w:cs="宋体"/>
                <w:color w:val="000000"/>
                <w:szCs w:val="21"/>
              </w:rPr>
            </w:r>
            <w:r/>
          </w:p>
        </w:tc>
      </w:tr>
      <w:tr>
        <w:trPr>
          <w:trHeight w:val="1632"/>
        </w:trPr>
        <w:tc>
          <w:tcPr>
            <w:tcW w:w="929"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W w:w="1531"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消控员</w:t>
            </w:r>
            <w:r>
              <w:rPr>
                <w:rFonts w:hint="eastAsia" w:ascii="宋体" w:hAnsi="宋体" w:eastAsia="宋体" w:cs="宋体"/>
                <w:color w:val="000000"/>
                <w:szCs w:val="21"/>
              </w:rPr>
            </w:r>
            <w:r/>
          </w:p>
        </w:tc>
        <w:tc>
          <w:tcPr>
            <w:tcW w:w="1272" w:type="dxa"/>
            <w:vAlign w:val="center"/>
            <w:textDirection w:val="lrTb"/>
            <w:noWrap/>
          </w:tcPr>
          <w:p>
            <w:pPr>
              <w:pStyle w:val="817"/>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rPr>
                <w:rFonts w:hint="eastAsia" w:ascii="宋体" w:hAnsi="宋体" w:eastAsia="宋体" w:cs="宋体"/>
                <w:color w:val="000000"/>
                <w:szCs w:val="21"/>
              </w:rPr>
            </w:r>
            <w:r/>
          </w:p>
        </w:tc>
        <w:tc>
          <w:tcPr>
            <w:tcW w:w="5122" w:type="dxa"/>
            <w:vAlign w:val="center"/>
            <w:textDirection w:val="lrTb"/>
            <w:noWrap w:val="false"/>
          </w:tcPr>
          <w:p>
            <w:pPr>
              <w:pStyle w:val="817"/>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1.男性，年龄≤50周岁；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2.须持有保安员证书；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3.须持有中级及以上建（构）筑物消防员或消防设施操作员证书。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4.身体健康，无传染及精神病史，无违法犯罪记录；</w:t>
            </w:r>
            <w:r>
              <w:rPr>
                <w:rFonts w:hint="eastAsia" w:ascii="宋体" w:hAnsi="宋体" w:eastAsia="宋体" w:cs="宋体"/>
                <w:color w:val="000000"/>
                <w:szCs w:val="21"/>
              </w:rPr>
            </w:r>
            <w:r/>
          </w:p>
        </w:tc>
      </w:tr>
      <w:tr>
        <w:trPr>
          <w:trHeight w:val="1221"/>
        </w:trPr>
        <w:tc>
          <w:tcPr>
            <w:gridSpan w:val="4"/>
            <w:tcW w:w="8854" w:type="dxa"/>
            <w:vAlign w:val="center"/>
            <w:textDirection w:val="lrTb"/>
            <w:noWrap/>
          </w:tcPr>
          <w:p>
            <w:pPr>
              <w:pStyle w:val="817"/>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lang w:val="en-US" w:eastAsia="zh-CN" w:bidi="ar"/>
              </w:rPr>
              <w:t xml:space="preserve">注：以上人员需提供加盖公章的相关证书扫描件；</w:t>
            </w:r>
            <w:r>
              <w:rPr>
                <w:rFonts w:hint="eastAsia" w:ascii="宋体" w:hAnsi="宋体" w:eastAsia="宋体" w:cs="宋体"/>
                <w:color w:val="000000" w:themeColor="text1"/>
                <w:szCs w:val="21"/>
                <w:lang w:bidi="ar"/>
              </w:rPr>
              <w:t xml:space="preserve">身体健康，无传染及精神病史</w:t>
            </w:r>
            <w:r>
              <w:rPr>
                <w:rFonts w:hint="eastAsia" w:ascii="宋体" w:hAnsi="宋体" w:eastAsia="宋体" w:cs="宋体"/>
                <w:color w:val="000000" w:themeColor="text1"/>
                <w:szCs w:val="21"/>
                <w:lang w:val="en-US" w:eastAsia="zh-CN" w:bidi="ar"/>
              </w:rPr>
              <w:t xml:space="preserve">相关承诺函并加盖公章（承诺函格式自拟）；</w:t>
            </w:r>
            <w:r>
              <w:rPr>
                <w:rFonts w:hint="eastAsia" w:ascii="宋体" w:hAnsi="宋体" w:eastAsia="宋体" w:cs="宋体"/>
                <w:color w:val="000000" w:themeColor="text1"/>
                <w:szCs w:val="21"/>
                <w:lang w:bidi="ar"/>
              </w:rPr>
              <w:t xml:space="preserve">无违法犯罪记录</w:t>
            </w:r>
            <w:r>
              <w:rPr>
                <w:rFonts w:hint="eastAsia" w:ascii="宋体" w:hAnsi="宋体" w:eastAsia="宋体" w:cs="宋体"/>
                <w:color w:val="000000" w:themeColor="text1"/>
                <w:szCs w:val="21"/>
                <w:lang w:val="en-US" w:eastAsia="zh-CN" w:bidi="ar"/>
              </w:rPr>
              <w:t xml:space="preserve">证明及本单位近期缴纳的社保证明并加盖公章；响应单位须提供以上资料，否则视为未实质性响应谈判文件要求。</w:t>
            </w:r>
            <w:r>
              <w:rPr>
                <w:rFonts w:ascii="宋体" w:hAnsi="宋体" w:eastAsia="宋体" w:cs="宋体"/>
                <w:color w:val="000000" w:themeColor="text1"/>
                <w:szCs w:val="21"/>
                <w:lang w:val="en-US" w:eastAsia="zh-CN" w:bidi="ar"/>
              </w:rPr>
            </w:r>
            <w:r>
              <w:rPr>
                <w:color w:val="000000" w:themeColor="text1"/>
              </w:rPr>
            </w:r>
          </w:p>
        </w:tc>
      </w:tr>
    </w:tbl>
    <w:p>
      <w:pPr>
        <w:pStyle w:val="817"/>
        <w:ind w:firstLine="211"/>
        <w:spacing w:line="360" w:lineRule="auto"/>
        <w:rPr>
          <w:rFonts w:hint="eastAsia" w:ascii="宋体" w:hAnsi="宋体"/>
          <w:b/>
          <w:bCs/>
          <w:szCs w:val="21"/>
        </w:rPr>
      </w:pPr>
      <w:r>
        <w:rPr>
          <w:rFonts w:hint="eastAsia" w:ascii="宋体" w:hAnsi="宋体"/>
          <w:b/>
          <w:bCs/>
          <w:szCs w:val="21"/>
        </w:rPr>
        <w:t xml:space="preserve">五、服务要求及内容：</w:t>
      </w:r>
      <w:r>
        <w:rPr>
          <w:rFonts w:hint="eastAsia" w:ascii="宋体" w:hAnsi="宋体"/>
          <w:b/>
          <w:bCs/>
          <w:szCs w:val="21"/>
        </w:rPr>
      </w:r>
      <w:r/>
    </w:p>
    <w:p>
      <w:pPr>
        <w:pStyle w:val="817"/>
        <w:ind w:firstLine="422"/>
        <w:spacing w:line="360" w:lineRule="auto"/>
        <w:rPr>
          <w:rFonts w:hint="eastAsia" w:ascii="宋体" w:hAnsi="宋体"/>
          <w:b/>
          <w:bCs/>
          <w:szCs w:val="21"/>
        </w:rPr>
      </w:pPr>
      <w:r>
        <w:rPr>
          <w:rFonts w:hint="eastAsia" w:ascii="宋体" w:hAnsi="宋体"/>
          <w:b/>
          <w:bCs/>
          <w:szCs w:val="21"/>
        </w:rPr>
        <w:t xml:space="preserve">（一）执勤排班与在岗人数要求</w:t>
      </w:r>
      <w:r>
        <w:rPr>
          <w:rFonts w:hint="eastAsia" w:ascii="宋体" w:hAnsi="宋体"/>
          <w:b/>
          <w:bCs/>
          <w:szCs w:val="21"/>
        </w:rPr>
      </w:r>
      <w:r/>
    </w:p>
    <w:p>
      <w:pPr>
        <w:pStyle w:val="817"/>
        <w:ind w:firstLine="420"/>
        <w:spacing w:line="360" w:lineRule="auto"/>
        <w:rPr>
          <w:rFonts w:ascii="宋体" w:hAnsi="宋体"/>
          <w:szCs w:val="21"/>
        </w:rPr>
      </w:pPr>
      <w:r>
        <w:rPr>
          <w:rFonts w:hint="eastAsia" w:ascii="宋体" w:hAnsi="宋体"/>
          <w:szCs w:val="21"/>
        </w:rPr>
        <w:t xml:space="preserve">1.学生在校期间(正常教学日)</w:t>
      </w:r>
      <w:r>
        <w:rPr>
          <w:rFonts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每日在岗总人数不少于6人值班。白班(6:30-18:00):4人，负责门卫，巡逻，秩序维护及日常安保。夜班(16:30-次日8:30):2人，负责夜间巡逻，消控室值守及应急响应。</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2.上下学高峰时段特殊要求</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学生上学(早晨)及放学(下午)期间，当天白班人员与夜班人员需共同在校门口及周边联合执勤，确保不少于6人同时维护秩序，防冲撞及应急处置。</w:t>
      </w:r>
      <w:r>
        <w:rPr>
          <w:rFonts w:hint="eastAsia"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3.放学后及节假日(含双休日，法定假日，寒暑假)</w:t>
      </w:r>
      <w:r>
        <w:rPr>
          <w:rFonts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每日在岗总人数：不少于5人。白班(6:30-18:00):3人，负责校门管控，校园巡查及消控室值守。夜班(18:00-次日6:30):2人，负责夜间巡更，红外报警系统监护及突发事件处置。</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4.交接班要求</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所有班次须提前10分钟到岗完成交接，严禁脱岗，睡岗，酒后上岗。保安队长负责统筹排班并接受学校及保安公司抽查，确保各时段在岗符合人数符合要求。</w:t>
      </w:r>
      <w:r>
        <w:rPr>
          <w:rFonts w:hint="eastAsia" w:ascii="宋体" w:hAnsi="宋体"/>
          <w:szCs w:val="21"/>
        </w:rPr>
      </w:r>
      <w:r/>
    </w:p>
    <w:p>
      <w:pPr>
        <w:pStyle w:val="817"/>
        <w:ind w:firstLine="422"/>
        <w:spacing w:line="360" w:lineRule="auto"/>
        <w:rPr>
          <w:rFonts w:hint="eastAsia" w:ascii="宋体" w:hAnsi="宋体"/>
          <w:b/>
          <w:bCs/>
          <w:szCs w:val="21"/>
        </w:rPr>
      </w:pPr>
      <w:r>
        <w:rPr>
          <w:rFonts w:hint="eastAsia" w:ascii="宋体" w:hAnsi="宋体"/>
          <w:b/>
          <w:bCs/>
          <w:szCs w:val="21"/>
        </w:rPr>
        <w:t xml:space="preserve">（二）门卫执勤及校门安全管理</w:t>
      </w:r>
      <w:r>
        <w:rPr>
          <w:rFonts w:hint="eastAsia" w:ascii="宋体" w:hAnsi="宋体"/>
          <w:b/>
          <w:bCs/>
          <w:szCs w:val="21"/>
        </w:rPr>
      </w:r>
      <w:r/>
    </w:p>
    <w:p>
      <w:pPr>
        <w:pStyle w:val="817"/>
        <w:ind w:firstLine="420"/>
        <w:spacing w:line="360" w:lineRule="auto"/>
        <w:rPr>
          <w:rFonts w:hint="eastAsia" w:ascii="宋体" w:hAnsi="宋体"/>
          <w:szCs w:val="21"/>
        </w:rPr>
      </w:pPr>
      <w:r>
        <w:rPr>
          <w:rFonts w:hint="eastAsia" w:ascii="宋体" w:hAnsi="宋体"/>
          <w:szCs w:val="21"/>
        </w:rPr>
        <w:t xml:space="preserve">1.全年每天24小时不间断值守，白班，夜班无缝衔接，严格执行人员，车辆进出查验登记制度。</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2.上学及放学高峰时段(早晨6:50-8:00，下午 15:30-17:30)，白班4人+夜班2人共同在校门口立岗执勤，须全副武装(着防刺服，带防暴器材)，引导车流人流，维持秩序，严防冲撞事件。</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3.管理校门口周边车辆停放，禁止违规占道：校内车辆须按指定区域有序停放，违规车辆及时劝离并记录。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4.来访人员须经被访人确认，实名登记并查验随身物品：外来施工，送货车辆需提前报备并检查。</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5.课间学生因病因事离校，须凭班主任签字的出门证明，核验身份并登记：严禁学生无手续离校。</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6.监管"校园哨兵"预警平台，一键报警，电子围栏等技防设施，每日检查运行状态并记录，发现问题10分钟内报修。完成智护校园平台每日自主检查上报工作。</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7.每日收发书信，报刊，快递，做到分类存放，无遗失，快件须当面签收或通知本人领取。</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8.保持门卫室及门前三包区卫生整洁，器械摆放有序；熟练使用对讲机，防暴叉，防暴盾等装备。</w:t>
      </w:r>
      <w:r>
        <w:rPr>
          <w:rFonts w:hint="eastAsia" w:ascii="宋体" w:hAnsi="宋体"/>
          <w:szCs w:val="21"/>
        </w:rPr>
      </w:r>
      <w:r/>
    </w:p>
    <w:p>
      <w:pPr>
        <w:pStyle w:val="817"/>
        <w:ind w:firstLine="422"/>
        <w:spacing w:line="360" w:lineRule="auto"/>
        <w:rPr>
          <w:rFonts w:hint="eastAsia" w:ascii="宋体" w:hAnsi="宋体"/>
          <w:b/>
          <w:bCs/>
          <w:szCs w:val="21"/>
        </w:rPr>
      </w:pPr>
      <w:r>
        <w:rPr>
          <w:rFonts w:hint="eastAsia" w:ascii="宋体" w:hAnsi="宋体"/>
          <w:b/>
          <w:bCs/>
          <w:szCs w:val="21"/>
        </w:rPr>
        <w:t xml:space="preserve">（三）巡逻检查及电子巡更制度(每两小时一次)</w:t>
      </w:r>
      <w:r>
        <w:rPr>
          <w:rFonts w:hint="eastAsia" w:ascii="宋体" w:hAnsi="宋体"/>
          <w:b/>
          <w:bCs/>
          <w:szCs w:val="21"/>
        </w:rPr>
      </w:r>
      <w:r/>
    </w:p>
    <w:p>
      <w:pPr>
        <w:pStyle w:val="817"/>
        <w:ind w:firstLine="420"/>
        <w:spacing w:line="360" w:lineRule="auto"/>
        <w:rPr>
          <w:rFonts w:hint="eastAsia" w:ascii="宋体" w:hAnsi="宋体"/>
          <w:szCs w:val="21"/>
        </w:rPr>
      </w:pPr>
      <w:r>
        <w:rPr>
          <w:rFonts w:hint="eastAsia" w:ascii="宋体" w:hAnsi="宋体"/>
          <w:szCs w:val="21"/>
        </w:rPr>
        <w:t xml:space="preserve">1.巡更打点刚性要求：保安员须按照学校设定的电子巡更路线，每间隔2小时对校园重点部位(行政楼，教学楼，专用教室，配电房，围墙周界，食堂，运动场馆等)进行一次定点巡更打点，以电子巡更器记录为准，不得漏点，补签或提前。白班，夜班均严格执行，每日由保安队长核查巡更数据并上报安保室。</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2.日常巡逻(6:30-18:00)：每2小时一次全面巡视，检查门窗，水电气，设施设备安全，发现隐患及时上报并采取临时防护措施。</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清场检查：全校放学后，白班及夜班交接时段须联合对教室，卫生间，功能室等进行全校巡视检查，确认无师生滞留，关闭门窗，照明，饮水机电源，确保设施设备安全后启动红外报警系统。发现问题及时上报并采取临时防</w:t>
      </w:r>
      <w:r>
        <w:rPr>
          <w:rFonts w:hint="eastAsia" w:ascii="宋体" w:hAnsi="宋体"/>
          <w:szCs w:val="21"/>
        </w:rPr>
      </w:r>
      <w:r/>
    </w:p>
    <w:p>
      <w:pPr>
        <w:pStyle w:val="817"/>
        <w:spacing w:line="360" w:lineRule="auto"/>
        <w:rPr>
          <w:rFonts w:hint="eastAsia" w:ascii="宋体" w:hAnsi="宋体"/>
          <w:szCs w:val="21"/>
        </w:rPr>
      </w:pPr>
      <w:r>
        <w:rPr>
          <w:rFonts w:hint="eastAsia" w:ascii="宋体" w:hAnsi="宋体"/>
          <w:szCs w:val="21"/>
        </w:rPr>
        <w:t xml:space="preserve">护措施。</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4.夜间巡逻(18:00-次日6:30)：每2小时按巡更点进行夜间巡更，重点检查周界报警，电子围栏，监控系统运行状态，夜班人员不得打瞌睡，玩手机，保持高度警惕。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5.接到红外报警或CK报警指令后，必须在3分钟内到达报警现场查看并先期处置，同时上报学校值班领导，做好详细记录。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6.巡逻中发现可疑人员，物品或异常情况，应立即控制现场并报告，防止事态扩大。</w:t>
      </w:r>
      <w:r>
        <w:rPr>
          <w:rFonts w:hint="eastAsia" w:ascii="宋体" w:hAnsi="宋体"/>
          <w:szCs w:val="21"/>
        </w:rPr>
      </w:r>
      <w:r/>
    </w:p>
    <w:p>
      <w:pPr>
        <w:pStyle w:val="817"/>
        <w:ind w:firstLine="422"/>
        <w:spacing w:line="360" w:lineRule="auto"/>
        <w:rPr>
          <w:rFonts w:hint="eastAsia" w:ascii="宋体" w:hAnsi="宋体"/>
          <w:b/>
          <w:bCs/>
          <w:szCs w:val="21"/>
        </w:rPr>
      </w:pPr>
      <w:r>
        <w:rPr>
          <w:rFonts w:hint="eastAsia" w:ascii="宋体" w:hAnsi="宋体"/>
          <w:b/>
          <w:bCs/>
          <w:szCs w:val="21"/>
        </w:rPr>
        <w:t xml:space="preserve">（四）消防管理及消控室专项值守</w:t>
      </w:r>
      <w:r>
        <w:rPr>
          <w:rFonts w:hint="eastAsia" w:ascii="宋体" w:hAnsi="宋体"/>
          <w:b/>
          <w:bCs/>
          <w:szCs w:val="21"/>
        </w:rPr>
      </w:r>
      <w:r/>
    </w:p>
    <w:p>
      <w:pPr>
        <w:pStyle w:val="817"/>
        <w:ind w:firstLine="420"/>
        <w:spacing w:line="360" w:lineRule="auto"/>
        <w:rPr>
          <w:rFonts w:hint="eastAsia" w:ascii="宋体" w:hAnsi="宋体"/>
          <w:szCs w:val="21"/>
        </w:rPr>
      </w:pPr>
      <w:r>
        <w:rPr>
          <w:rFonts w:hint="eastAsia" w:ascii="宋体" w:hAnsi="宋体"/>
          <w:szCs w:val="21"/>
        </w:rPr>
        <w:t xml:space="preserve">1.全体保安员必须熟悉校园消防设施分布，每月参加一次消防技能培训，熟练使用灭火器，消火栓，消防软管等器材。</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2.每日检查公共区域灭火器压力值，消火栓出水情况，消防通道畅通性，并填写《消防设施日查记录表》。</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3.建立消防器材台账，每月全面检查有效期及完好程度，及时更换过期，失压器材，确保设备100%完好。</w:t>
      </w:r>
      <w:r>
        <w:rPr>
          <w:rFonts w:hint="eastAsia" w:ascii="宋体" w:hAnsi="宋体"/>
          <w:szCs w:val="21"/>
        </w:rPr>
      </w:r>
      <w:r/>
    </w:p>
    <w:p>
      <w:pPr>
        <w:pStyle w:val="817"/>
        <w:ind w:right="-159" w:firstLine="420"/>
        <w:spacing w:line="400" w:lineRule="exact"/>
        <w:rPr>
          <w:rFonts w:hint="eastAsia" w:ascii="宋体" w:hAnsi="宋体"/>
          <w:szCs w:val="21"/>
        </w:rPr>
      </w:pPr>
      <w:r>
        <w:rPr>
          <w:rFonts w:hint="eastAsia" w:ascii="宋体" w:hAnsi="宋体"/>
          <w:szCs w:val="21"/>
        </w:rPr>
        <w:t xml:space="preserve">4.消控室24小时专人值守(持证上岗)，实行轮班制，保证消控室轮流持证在岗，全天24小时不间断值守。值班人员须熟练操作火灾报警控制器，联动控制设备，如实填写消控室值班记录，接到火警信号后立即按预案处置。</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5.发生火情时，值守人员立即启动消防应急预案：确认火警，拨打119,启动应急广播，组织初期灭火及疏散引导，同时报告学校负责人。</w:t>
      </w:r>
      <w:r>
        <w:rPr>
          <w:rFonts w:hint="eastAsia"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6.协助学校每学期组织消防疏散演练等，提升师生及保安队伍应急能力。</w:t>
      </w:r>
      <w:r>
        <w:rPr>
          <w:rFonts w:ascii="宋体" w:hAnsi="宋体"/>
          <w:szCs w:val="21"/>
        </w:rPr>
      </w:r>
      <w:r/>
    </w:p>
    <w:p>
      <w:pPr>
        <w:pStyle w:val="817"/>
        <w:ind w:firstLine="422"/>
        <w:spacing w:line="360" w:lineRule="auto"/>
        <w:rPr>
          <w:rFonts w:hint="eastAsia" w:ascii="宋体" w:hAnsi="宋体"/>
          <w:b/>
          <w:bCs/>
          <w:szCs w:val="21"/>
        </w:rPr>
      </w:pPr>
      <w:r>
        <w:rPr>
          <w:rFonts w:hint="eastAsia" w:ascii="宋体" w:hAnsi="宋体"/>
          <w:b/>
          <w:bCs/>
          <w:szCs w:val="21"/>
        </w:rPr>
        <w:t xml:space="preserve">（五）应急处置与突发事件响应</w:t>
      </w:r>
      <w:r>
        <w:rPr>
          <w:rFonts w:hint="eastAsia" w:ascii="宋体" w:hAnsi="宋体"/>
          <w:b/>
          <w:bCs/>
          <w:szCs w:val="21"/>
        </w:rPr>
      </w:r>
      <w:r/>
    </w:p>
    <w:p>
      <w:pPr>
        <w:pStyle w:val="817"/>
        <w:ind w:firstLine="420"/>
        <w:spacing w:line="360" w:lineRule="auto"/>
        <w:rPr>
          <w:rFonts w:hint="eastAsia" w:ascii="宋体" w:hAnsi="宋体"/>
          <w:szCs w:val="21"/>
        </w:rPr>
      </w:pPr>
      <w:r>
        <w:rPr>
          <w:rFonts w:hint="eastAsia" w:ascii="宋体" w:hAnsi="宋体"/>
          <w:szCs w:val="21"/>
        </w:rPr>
        <w:t xml:space="preserve">1.针对暴力冲击，个人极端事件，火灾，踩踏，建筑物倒塌等突发事件，保安队伍须在1分钟内形成第一道防线，使用防暴器材控制事态，同时触发一键报警并上报校领导及公安机关。</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2.所有保安员须熟悉《校园突发事件应急预案》，每季度参与反恐防暴实战演练，具备心肺复苏，止血包扎等急救技能。</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3.遇台风，暴雨，大雪等极端天气，加强巡逻频次，提前检查排水设施，加固户外设施，及时清理倒伏树木或积水，保障校舍安全。</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4.突发事件处置结束后，24小时内提交详细书面报告，配合公安机关及校方进行后续调查。</w:t>
      </w:r>
      <w:r>
        <w:rPr>
          <w:rFonts w:hint="eastAsia" w:ascii="宋体" w:hAnsi="宋体"/>
          <w:szCs w:val="21"/>
        </w:rPr>
      </w:r>
      <w:r/>
    </w:p>
    <w:p>
      <w:pPr>
        <w:pStyle w:val="817"/>
        <w:ind w:firstLine="422"/>
        <w:spacing w:line="360" w:lineRule="auto"/>
        <w:rPr>
          <w:rFonts w:hint="eastAsia" w:ascii="宋体" w:hAnsi="宋体"/>
          <w:b/>
          <w:bCs/>
          <w:szCs w:val="21"/>
        </w:rPr>
      </w:pPr>
      <w:r>
        <w:rPr>
          <w:rFonts w:hint="eastAsia" w:ascii="宋体" w:hAnsi="宋体"/>
          <w:b/>
          <w:bCs/>
          <w:szCs w:val="21"/>
        </w:rPr>
        <w:t xml:space="preserve">（六）其他安保服务及临时任务</w:t>
      </w:r>
      <w:r>
        <w:rPr>
          <w:rFonts w:hint="eastAsia" w:ascii="宋体" w:hAnsi="宋体"/>
          <w:b/>
          <w:bCs/>
          <w:szCs w:val="21"/>
        </w:rPr>
      </w:r>
      <w:r/>
    </w:p>
    <w:p>
      <w:pPr>
        <w:pStyle w:val="817"/>
        <w:ind w:firstLine="420"/>
        <w:spacing w:line="360" w:lineRule="auto"/>
        <w:rPr>
          <w:rFonts w:hint="eastAsia" w:ascii="宋体" w:hAnsi="宋体"/>
          <w:szCs w:val="21"/>
        </w:rPr>
      </w:pPr>
      <w:r>
        <w:rPr>
          <w:rFonts w:hint="eastAsia" w:ascii="宋体" w:hAnsi="宋体"/>
          <w:szCs w:val="21"/>
        </w:rPr>
        <w:t xml:space="preserve">1.校内大型活动(运动会，艺术节，开放日等)期间，中标单位须增派力量，配合做好入场安检，秩序维护，车辆引导等安全保卫工作，落实上级部署的专项安保措施，必要时启动临时交通管制。</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2.受理校内纠纷及治安案件，先期调解并保护现场，协助学校及公安机关调查取证。</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3.正确使用和保管安保办公设备(桌椅，对讲机，防暴器材，照明设备等)，每月检查维护一次，损坏及时报修。</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4.配合学校基建工地安全管理，监督施工人员凭证进出，禁止施工车辆占用教学通道。</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5.完成校方临时交办的其他合理安保任务(如协助学校搬运桌椅，教材，大型活动道具，临时警戒线设置等)。</w:t>
      </w:r>
      <w:r>
        <w:rPr>
          <w:rFonts w:hint="eastAsia" w:ascii="宋体" w:hAnsi="宋体"/>
          <w:szCs w:val="21"/>
        </w:rPr>
      </w:r>
      <w:r/>
    </w:p>
    <w:p>
      <w:pPr>
        <w:pStyle w:val="817"/>
        <w:ind w:firstLine="422"/>
        <w:spacing w:line="360" w:lineRule="auto"/>
        <w:rPr>
          <w:rFonts w:hint="eastAsia" w:ascii="宋体" w:hAnsi="宋体"/>
          <w:b/>
          <w:bCs/>
          <w:szCs w:val="21"/>
        </w:rPr>
      </w:pPr>
      <w:r>
        <w:rPr>
          <w:rFonts w:hint="eastAsia" w:ascii="宋体" w:hAnsi="宋体"/>
          <w:b/>
          <w:bCs/>
          <w:szCs w:val="21"/>
        </w:rPr>
        <w:t xml:space="preserve">（八）人员管理及服务保障要求</w:t>
      </w:r>
      <w:r>
        <w:rPr>
          <w:rFonts w:hint="eastAsia" w:ascii="宋体" w:hAnsi="宋体"/>
          <w:b/>
          <w:bCs/>
          <w:szCs w:val="21"/>
        </w:rPr>
      </w:r>
      <w:r/>
    </w:p>
    <w:p>
      <w:pPr>
        <w:pStyle w:val="817"/>
        <w:ind w:firstLine="420"/>
        <w:spacing w:line="360" w:lineRule="auto"/>
        <w:rPr>
          <w:rFonts w:hint="eastAsia" w:ascii="宋体" w:hAnsi="宋体"/>
          <w:color w:val="000000"/>
          <w:szCs w:val="21"/>
        </w:rPr>
      </w:pPr>
      <w:r>
        <w:rPr>
          <w:rFonts w:hint="eastAsia" w:ascii="宋体" w:hAnsi="宋体"/>
          <w:color w:val="000000"/>
          <w:szCs w:val="21"/>
        </w:rPr>
        <w:t xml:space="preserve">1.中标单位须派驻1名保安队长，年龄须在50周岁（含）以下，须具备学校或重点单位安保管理经验，负责日常排班，培训，考勤及与学校安保室对接。</w:t>
      </w:r>
      <w:r>
        <w:rPr>
          <w:rFonts w:hint="eastAsia" w:ascii="宋体" w:hAnsi="宋体"/>
          <w:color w:val="000000"/>
          <w:szCs w:val="21"/>
        </w:rPr>
      </w:r>
      <w:r/>
    </w:p>
    <w:p>
      <w:pPr>
        <w:pStyle w:val="817"/>
        <w:ind w:firstLine="420"/>
        <w:spacing w:line="360" w:lineRule="auto"/>
        <w:rPr>
          <w:rFonts w:hint="eastAsia" w:ascii="宋体" w:hAnsi="宋体"/>
          <w:color w:val="000000"/>
          <w:szCs w:val="21"/>
        </w:rPr>
      </w:pPr>
      <w:r>
        <w:rPr>
          <w:rFonts w:hint="eastAsia" w:ascii="宋体" w:hAnsi="宋体"/>
          <w:color w:val="000000"/>
          <w:szCs w:val="21"/>
        </w:rPr>
        <w:t xml:space="preserve">2.保安员4名，年龄须在50周岁（含）以下。</w:t>
      </w:r>
      <w:r>
        <w:rPr>
          <w:rFonts w:hint="eastAsia" w:ascii="宋体" w:hAnsi="宋体"/>
          <w:color w:val="000000"/>
          <w:szCs w:val="21"/>
        </w:rPr>
      </w:r>
      <w:r/>
    </w:p>
    <w:p>
      <w:pPr>
        <w:pStyle w:val="817"/>
        <w:ind w:firstLine="420"/>
        <w:spacing w:line="360" w:lineRule="auto"/>
        <w:rPr>
          <w:rFonts w:hint="eastAsia" w:ascii="宋体" w:hAnsi="宋体"/>
          <w:color w:val="000000"/>
          <w:szCs w:val="21"/>
        </w:rPr>
      </w:pPr>
      <w:r>
        <w:rPr>
          <w:rFonts w:hint="eastAsia" w:ascii="宋体" w:hAnsi="宋体"/>
          <w:color w:val="000000"/>
          <w:szCs w:val="21"/>
        </w:rPr>
        <w:t xml:space="preserve">3.消控员4名，年龄须在50周岁（含）以下，须持有中级及以上建（构）筑物消防员或消防设施操作员的保安员。</w:t>
      </w:r>
      <w:r>
        <w:rPr>
          <w:rFonts w:hint="eastAsia"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4.所有人员须持有保安员证书；身体健康，无传染及精神病史，无违法犯罪记录。</w:t>
      </w:r>
      <w:r>
        <w:rPr>
          <w:rFonts w:ascii="宋体" w:hAnsi="宋体"/>
          <w:color w:val="000000"/>
          <w:szCs w:val="21"/>
        </w:rPr>
      </w:r>
      <w:r/>
    </w:p>
    <w:p>
      <w:pPr>
        <w:pStyle w:val="817"/>
        <w:ind w:firstLine="420"/>
        <w:spacing w:line="360" w:lineRule="auto"/>
        <w:rPr>
          <w:rFonts w:hint="eastAsia" w:ascii="宋体" w:hAnsi="宋体"/>
          <w:color w:val="000000"/>
          <w:szCs w:val="21"/>
        </w:rPr>
      </w:pPr>
      <w:r>
        <w:rPr>
          <w:rFonts w:hint="eastAsia" w:ascii="宋体" w:hAnsi="宋体"/>
          <w:color w:val="000000"/>
          <w:szCs w:val="21"/>
        </w:rPr>
        <w:t xml:space="preserve">5.中标单位须为全体保安员缴纳社保，定期开展岗位培训(每月不少于2次)，培训记录交学校备案。</w:t>
      </w:r>
      <w:r>
        <w:rPr>
          <w:rFonts w:hint="eastAsia" w:ascii="宋体" w:hAnsi="宋体"/>
          <w:color w:val="000000"/>
          <w:szCs w:val="21"/>
        </w:rPr>
      </w:r>
      <w:r/>
    </w:p>
    <w:p>
      <w:pPr>
        <w:pStyle w:val="817"/>
        <w:ind w:firstLine="420"/>
        <w:spacing w:line="360" w:lineRule="auto"/>
        <w:rPr>
          <w:rFonts w:hint="eastAsia" w:ascii="宋体" w:hAnsi="宋体"/>
          <w:szCs w:val="21"/>
        </w:rPr>
      </w:pPr>
      <w:r>
        <w:rPr>
          <w:rFonts w:hint="eastAsia" w:ascii="宋体" w:hAnsi="宋体"/>
          <w:szCs w:val="21"/>
        </w:rPr>
        <w:t xml:space="preserve">6.人员更换条款：如保安员服务态度差，与家长发生冲突，工作失职等，学校有权在3个工作日内要求中标单位无条件单方面更换人员。</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7.记录与台账：保安员须每日填写《电子巡更记录表》《消控室值班日志》《门岗出入登记台账》等原始记录。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8.失职赔偿：明确约定，若因保安人员脱岗，睡岗，未落实登记制度等失职行为导致发生校园伤害事故或财物失窃，中标单位须承担相应的经济赔偿责任及法律责任。</w:t>
      </w:r>
      <w:r>
        <w:rPr>
          <w:rFonts w:hint="eastAsia" w:ascii="宋体" w:hAnsi="宋体"/>
          <w:szCs w:val="21"/>
        </w:rPr>
      </w:r>
      <w:r/>
    </w:p>
    <w:p>
      <w:pPr>
        <w:pStyle w:val="817"/>
        <w:ind w:firstLine="420"/>
        <w:spacing w:line="360" w:lineRule="auto"/>
        <w:rPr>
          <w:rFonts w:ascii="宋体" w:hAnsi="宋体" w:cs="宋体"/>
          <w:szCs w:val="21"/>
        </w:rPr>
      </w:pPr>
      <w:r>
        <w:rPr>
          <w:rFonts w:ascii="宋体" w:hAnsi="宋体" w:cs="宋体"/>
          <w:szCs w:val="21"/>
        </w:rPr>
      </w:r>
      <w:r/>
    </w:p>
    <w:p>
      <w:pPr>
        <w:pStyle w:val="899"/>
        <w:jc w:val="center"/>
        <w:keepNext w:val="0"/>
        <w:pageBreakBefore/>
        <w:rPr>
          <w:rStyle w:val="1272"/>
          <w:rFonts w:ascii="Calibri" w:hAnsi="Calibri"/>
          <w:bCs w:val="0"/>
          <w:sz w:val="32"/>
          <w:szCs w:val="32"/>
        </w:rPr>
      </w:pPr>
      <w:r/>
      <w:bookmarkStart w:id="53" w:name="_Toc164242592"/>
      <w:r/>
      <w:bookmarkStart w:id="54" w:name="_Toc223948518"/>
      <w:r/>
      <w:bookmarkStart w:id="55" w:name="_Toc223948628"/>
      <w:r>
        <w:rPr>
          <w:rStyle w:val="1272"/>
          <w:rFonts w:hint="eastAsia" w:ascii="Calibri" w:hAnsi="Calibri"/>
          <w:bCs w:val="0"/>
          <w:sz w:val="32"/>
          <w:szCs w:val="32"/>
        </w:rPr>
        <w:t xml:space="preserve">第四章  评审程序</w:t>
      </w:r>
      <w:bookmarkEnd w:id="53"/>
      <w:r/>
      <w:bookmarkEnd w:id="54"/>
      <w:r/>
      <w:bookmarkEnd w:id="55"/>
      <w:r>
        <w:rPr>
          <w:rStyle w:val="1272"/>
          <w:rFonts w:ascii="Calibri" w:hAnsi="Calibri"/>
          <w:bCs w:val="0"/>
          <w:sz w:val="32"/>
          <w:szCs w:val="32"/>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一、谈判流程：</w:t>
      </w:r>
      <w:r>
        <w:rPr>
          <w:rFonts w:ascii="宋体" w:hAnsi="宋体"/>
          <w:b/>
          <w:color w:val="000000"/>
          <w:szCs w:val="21"/>
        </w:rPr>
      </w:r>
      <w:r/>
    </w:p>
    <w:p>
      <w:pPr>
        <w:pStyle w:val="817"/>
        <w:ind w:firstLine="420"/>
        <w:spacing w:line="360" w:lineRule="auto"/>
        <w:rPr>
          <w:rFonts w:ascii="宋体" w:hAnsi="宋体"/>
          <w:color w:val="000000"/>
        </w:rPr>
      </w:pPr>
      <w:r>
        <w:rPr>
          <w:rFonts w:hint="eastAsia" w:ascii="宋体" w:hAnsi="宋体"/>
          <w:color w:val="000000"/>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 开标完成后，进入评审环节，谈判小组按照谈判文件的要求独立对供应商进行资格性和符合性审查，确定合格供应商。</w:t>
      </w:r>
      <w:r>
        <w:rPr>
          <w:rFonts w:ascii="宋体" w:hAnsi="宋体"/>
          <w:color w:val="000000"/>
        </w:rPr>
      </w:r>
      <w:r/>
    </w:p>
    <w:p>
      <w:pPr>
        <w:pStyle w:val="817"/>
        <w:ind w:firstLine="420"/>
        <w:spacing w:line="360" w:lineRule="auto"/>
        <w:rPr>
          <w:rFonts w:ascii="宋体" w:hAnsi="宋体"/>
          <w:color w:val="000000"/>
        </w:rPr>
      </w:pPr>
      <w:r/>
      <w:bookmarkStart w:id="56" w:name="_Toc135142675"/>
      <w:r>
        <w:rPr>
          <w:rFonts w:hint="eastAsia" w:ascii="宋体" w:hAnsi="宋体"/>
          <w:color w:val="000000"/>
        </w:rPr>
        <w:t xml:space="preserve">2.1资格审查：由谈判小组依据法律法规和谈判文件的规定，对响应文件中的资格证明文件进行审查，以确定供应商是否具备参加谈判的资格。</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2.2符合性审查：依据谈判文件的规定，由谈判小组从响应文件的有效性、完整性和对谈判文件的响应程度进行审查，以确定是否对谈判文件的实质性要求作出响应。</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2.3未通过资格审查或符合性审查的供应商，谈判小组将在苏采云系统中告知未通过资格审查或符合性审查的原因，评审结束后，谈判小组将不再告知未通过资格审查或符合性审查的原因。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2.4在详细评审之前，谈判小组将首先审查每份响应文件是否实质性响应了谈判文件的要求。实质性响应的响应文件应该是与谈判文件要求的条款、条件和规格相符，没有重大偏离或保留。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2.5未实质性响应谈判文件的情形</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2.5.1供应商在苏采云系统规定的时间内未成功解密电子响应文件的。</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2.5.2供应商未按照谈判文件要求上传电子响应文件的。</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2.5.3同一供应商提交两个（含两个）以上不同的响应文件或者最后报价的。</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2.5.4供应商不具备谈判文件中规定资格要求的。</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2.5.5供应商的最后报价超过了最高限价金额。</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2.5.6不符合谈判文件中规定的实质性要求和条件的。</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2.5.8  响应文件含有采购人不能接受的附加条件的。</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2.5.10</w:t>
      </w:r>
      <w:r>
        <w:rPr>
          <w:rFonts w:ascii="宋体" w:hAnsi="宋体"/>
          <w:color w:val="000000"/>
        </w:rPr>
        <w:t xml:space="preserve"> </w:t>
      </w:r>
      <w:r>
        <w:rPr>
          <w:rFonts w:hint="eastAsia" w:ascii="宋体" w:hAnsi="宋体"/>
          <w:color w:val="000000"/>
        </w:rPr>
        <w:t xml:space="preserve">响应文件未按照谈判文件要求加盖CA电子公章的。</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2.6未实质性响应谈判文件的响应文件按无效响应处理。</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2.7如果响应文件实质上没有响应谈判文件的要求，谈判小组将予以拒绝，供应商不得通过修改或撤销不合要求的偏离或保留而使其成为实质性响应的文件。</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2.8供应商在项目评审全过程中应保持通讯畅通，并安排专人与采购中心及谈判小组联系。</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color w:val="000000"/>
        </w:rPr>
      </w:r>
      <w:r/>
    </w:p>
    <w:p>
      <w:pPr>
        <w:pStyle w:val="817"/>
        <w:ind w:firstLine="420"/>
        <w:spacing w:line="360" w:lineRule="auto"/>
        <w:rPr>
          <w:rFonts w:ascii="宋体" w:hAnsi="宋体"/>
          <w:b/>
        </w:rPr>
      </w:pPr>
      <w:r>
        <w:rPr>
          <w:rFonts w:hint="eastAsia" w:ascii="宋体" w:hAnsi="宋体"/>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17"/>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17"/>
        <w:ind w:firstLine="420"/>
        <w:spacing w:line="360" w:lineRule="auto"/>
        <w:rPr>
          <w:rFonts w:ascii="宋体" w:hAnsi="宋体"/>
          <w:color w:val="000000"/>
        </w:rPr>
      </w:pPr>
      <w:r>
        <w:rPr>
          <w:rFonts w:hint="eastAsia" w:ascii="宋体" w:hAnsi="宋体"/>
          <w:color w:val="000000"/>
        </w:rPr>
        <w:t xml:space="preserve">最后报价是供应商响应文件的有效组成部分。本项目专门面向中小企业采购，所有有效投标人价格不再进行扣除后参加评审。</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ascii="宋体" w:hAnsi="宋体"/>
          <w:color w:val="000000"/>
        </w:rPr>
      </w:r>
      <w:r/>
    </w:p>
    <w:p>
      <w:pPr>
        <w:pStyle w:val="817"/>
        <w:ind w:firstLine="420"/>
        <w:spacing w:line="360" w:lineRule="auto"/>
        <w:rPr>
          <w:rFonts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rPr>
          <w:rFonts w:ascii="宋体" w:hAnsi="宋体"/>
          <w:color w:val="000000"/>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二、项目评审</w:t>
      </w:r>
      <w:r>
        <w:rPr>
          <w:rFonts w:ascii="宋体" w:hAnsi="宋体"/>
          <w:b/>
          <w:color w:val="000000"/>
          <w:szCs w:val="21"/>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（一）谈判小组</w:t>
      </w:r>
      <w:r>
        <w:rPr>
          <w:rFonts w:ascii="宋体" w:hAnsi="宋体"/>
          <w:b/>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3.谈判小组的评审工作由采购代理机构负责组织，具体评审事务由谈判小组负责，并独立履行法律、法规规定的职责。</w:t>
      </w:r>
      <w:r>
        <w:rPr>
          <w:rFonts w:ascii="宋体" w:hAnsi="宋体"/>
          <w:color w:val="000000"/>
          <w:szCs w:val="21"/>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（二）谈判过程</w:t>
      </w:r>
      <w:r>
        <w:rPr>
          <w:rFonts w:ascii="宋体" w:hAnsi="宋体"/>
          <w:b/>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w:t>
      </w:r>
      <w:r>
        <w:rPr>
          <w:rFonts w:ascii="宋体" w:hAnsi="宋体"/>
          <w:color w:val="000000"/>
          <w:szCs w:val="21"/>
        </w:rPr>
      </w:r>
      <w:r/>
    </w:p>
    <w:p>
      <w:pPr>
        <w:pStyle w:val="817"/>
        <w:ind w:firstLine="420"/>
        <w:spacing w:line="360" w:lineRule="auto"/>
        <w:rPr>
          <w:rFonts w:ascii="宋体" w:hAnsi="宋体" w:cs="Arial"/>
          <w:color w:val="000000"/>
          <w:szCs w:val="24"/>
        </w:rPr>
      </w:pPr>
      <w:r>
        <w:rPr>
          <w:rFonts w:hint="eastAsia" w:ascii="宋体" w:hAnsi="宋体" w:cs="Arial"/>
          <w:color w:val="000000"/>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rPr>
          <w:rFonts w:ascii="宋体" w:hAnsi="宋体" w:cs="Arial"/>
          <w:color w:val="000000"/>
          <w:szCs w:val="24"/>
        </w:rPr>
      </w:r>
      <w:r/>
    </w:p>
    <w:p>
      <w:pPr>
        <w:pStyle w:val="817"/>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Arial"/>
          <w:color w:val="000000"/>
        </w:rPr>
      </w:r>
      <w:r/>
    </w:p>
    <w:p>
      <w:pPr>
        <w:pStyle w:val="817"/>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rPr>
          <w:rFonts w:ascii="宋体" w:hAnsi="宋体" w:cs="Arial"/>
          <w:color w:val="000000"/>
        </w:rPr>
      </w:r>
      <w:r/>
    </w:p>
    <w:p>
      <w:pPr>
        <w:pStyle w:val="817"/>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rPr>
          <w:rFonts w:ascii="宋体" w:hAnsi="宋体"/>
          <w:szCs w:val="21"/>
          <w:lang w:val="zh-CN"/>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三、项目成交</w:t>
      </w:r>
      <w:r>
        <w:rPr>
          <w:rFonts w:ascii="宋体" w:hAnsi="宋体"/>
          <w:b/>
          <w:color w:val="000000"/>
          <w:szCs w:val="21"/>
        </w:rPr>
      </w:r>
      <w:r/>
    </w:p>
    <w:p>
      <w:pPr>
        <w:pStyle w:val="817"/>
        <w:ind w:firstLine="420"/>
        <w:spacing w:line="360" w:lineRule="auto"/>
        <w:rPr>
          <w:rFonts w:hAnsi="宋体"/>
          <w:bCs/>
          <w:szCs w:val="21"/>
        </w:rPr>
      </w:pPr>
      <w:r>
        <w:rPr>
          <w:rFonts w:hint="eastAsia" w:hAnsi="宋体"/>
          <w:szCs w:val="21"/>
        </w:rPr>
        <w:t xml:space="preserve">（一）项目成交需同时满足以下条件：</w:t>
      </w:r>
      <w:r>
        <w:rPr>
          <w:rFonts w:hAnsi="宋体"/>
          <w:bCs/>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1.满足谈判文件实质性要求的合格供应商不少于三家；</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2.合格供应商的报价均未超过最高限价金额；</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rPr>
          <w:rFonts w:ascii="宋体" w:hAnsi="宋体"/>
          <w:color w:val="000000"/>
          <w:szCs w:val="21"/>
        </w:rPr>
      </w:r>
      <w:r/>
    </w:p>
    <w:p>
      <w:pPr>
        <w:pStyle w:val="817"/>
        <w:ind w:firstLine="420"/>
        <w:spacing w:line="360" w:lineRule="auto"/>
        <w:rPr>
          <w:rFonts w:hAnsi="宋体"/>
          <w:bCs/>
          <w:szCs w:val="21"/>
        </w:rPr>
      </w:pPr>
      <w:r>
        <w:rPr>
          <w:rFonts w:hint="eastAsia" w:hAnsi="宋体"/>
          <w:szCs w:val="21"/>
        </w:rPr>
        <w:t xml:space="preserve">（二）重新评审</w:t>
      </w:r>
      <w:r>
        <w:rPr>
          <w:rFonts w:hAnsi="宋体"/>
          <w:bCs/>
          <w:szCs w:val="21"/>
        </w:rPr>
      </w:r>
      <w:r/>
    </w:p>
    <w:p>
      <w:pPr>
        <w:pStyle w:val="817"/>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hAnsi="宋体"/>
          <w:bCs/>
          <w:szCs w:val="21"/>
        </w:rPr>
      </w:r>
      <w:r/>
    </w:p>
    <w:p>
      <w:pPr>
        <w:pStyle w:val="817"/>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rPr>
          <w:rFonts w:hAnsi="宋体"/>
          <w:bCs/>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rPr>
          <w:rFonts w:ascii="宋体" w:hAnsi="宋体"/>
          <w:color w:val="000000"/>
          <w:szCs w:val="21"/>
        </w:rPr>
      </w:r>
      <w:r/>
    </w:p>
    <w:p>
      <w:pPr>
        <w:pStyle w:val="817"/>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szCs w:val="21"/>
          <w:lang w:val="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Cs w:val="21"/>
          <w:lang w:val="zh-CN"/>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四、响应无效</w:t>
      </w:r>
      <w:r>
        <w:rPr>
          <w:rFonts w:ascii="宋体" w:hAnsi="宋体"/>
          <w:b/>
          <w:color w:val="000000"/>
          <w:szCs w:val="21"/>
        </w:rPr>
      </w:r>
      <w:r/>
    </w:p>
    <w:p>
      <w:pPr>
        <w:pStyle w:val="817"/>
        <w:ind w:firstLine="420"/>
        <w:spacing w:line="360" w:lineRule="auto"/>
        <w:rPr>
          <w:rFonts w:ascii="宋体" w:hAnsi="宋体"/>
          <w:szCs w:val="21"/>
          <w:lang w:val="zh-CN"/>
        </w:rPr>
      </w:pPr>
      <w:r>
        <w:rPr>
          <w:rFonts w:hint="eastAsia" w:ascii="宋体" w:hAnsi="宋体"/>
          <w:szCs w:val="21"/>
          <w:lang w:val="zh-CN"/>
        </w:rPr>
        <w:t xml:space="preserve">1.出现下列情形之一的，将被认定为响应无效或无效文件：</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rPr>
          <w:rFonts w:ascii="宋体" w:hAnsi="宋体"/>
          <w:szCs w:val="21"/>
          <w:lang w:val="zh-CN"/>
        </w:rPr>
      </w:r>
      <w:r/>
    </w:p>
    <w:p>
      <w:pPr>
        <w:pStyle w:val="817"/>
        <w:ind w:firstLine="420"/>
        <w:spacing w:line="360" w:lineRule="auto"/>
        <w:rPr>
          <w:rFonts w:ascii="宋体" w:hAnsi="宋体"/>
          <w:szCs w:val="21"/>
          <w:lang w:val="zh-CN"/>
        </w:rPr>
      </w:pPr>
      <w:r>
        <w:rPr>
          <w:rFonts w:hint="eastAsia" w:ascii="宋体" w:hAnsi="宋体"/>
          <w:szCs w:val="21"/>
          <w:lang w:val="zh-CN"/>
        </w:rPr>
        <w:t xml:space="preserve">2.被认定为响应无效或无效文件的，采购代理机构应当将理由告知相关供应商。</w:t>
      </w:r>
      <w:r>
        <w:rPr>
          <w:rFonts w:ascii="宋体" w:hAnsi="宋体"/>
          <w:szCs w:val="21"/>
          <w:lang w:val="zh-CN"/>
        </w:rPr>
      </w:r>
      <w:r/>
    </w:p>
    <w:p>
      <w:pPr>
        <w:pStyle w:val="817"/>
        <w:ind w:firstLine="422"/>
        <w:spacing w:line="360" w:lineRule="auto"/>
        <w:rPr>
          <w:rFonts w:ascii="宋体" w:hAnsi="宋体"/>
          <w:b/>
          <w:color w:val="000000"/>
          <w:szCs w:val="21"/>
        </w:rPr>
      </w:pPr>
      <w:r>
        <w:rPr>
          <w:rFonts w:hint="eastAsia" w:ascii="宋体" w:hAnsi="宋体"/>
          <w:b/>
          <w:color w:val="000000"/>
          <w:szCs w:val="21"/>
        </w:rPr>
        <w:t xml:space="preserve">五、项目终止</w:t>
      </w:r>
      <w:r>
        <w:rPr>
          <w:rFonts w:ascii="宋体" w:hAnsi="宋体"/>
          <w:b/>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（3）在采购过程中符合竞争要求的供应商或者报价未超过最高限价的供应商不足三家的；</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判采购过程中，如遇到交易中心出现断电、断网或其他不可预见原因导致采购活动无法正常进行的。</w:t>
      </w:r>
      <w:r>
        <w:rPr>
          <w:rFonts w:ascii="宋体" w:hAnsi="宋体"/>
          <w:color w:val="000000"/>
          <w:szCs w:val="21"/>
        </w:rPr>
      </w:r>
      <w:r/>
    </w:p>
    <w:p>
      <w:pPr>
        <w:pStyle w:val="817"/>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rPr>
          <w:rFonts w:ascii="宋体" w:hAnsi="宋体"/>
          <w:color w:val="000000"/>
          <w:szCs w:val="21"/>
        </w:rPr>
      </w:r>
      <w:r/>
    </w:p>
    <w:p>
      <w:pPr>
        <w:pStyle w:val="899"/>
        <w:jc w:val="center"/>
        <w:rPr>
          <w:rStyle w:val="1272"/>
          <w:rFonts w:ascii="Calibri" w:hAnsi="Calibri"/>
          <w:bCs w:val="0"/>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rPr>
          <w:rStyle w:val="1272"/>
          <w:rFonts w:ascii="Calibri" w:hAnsi="Calibri"/>
          <w:bCs w:val="0"/>
          <w:sz w:val="32"/>
          <w:szCs w:val="32"/>
        </w:rPr>
      </w:r>
      <w:r/>
    </w:p>
    <w:p>
      <w:pPr>
        <w:pStyle w:val="899"/>
        <w:jc w:val="center"/>
        <w:rPr>
          <w:rStyle w:val="1272"/>
          <w:rFonts w:ascii="Calibri" w:hAnsi="Calibri"/>
          <w:bCs w:val="0"/>
          <w:sz w:val="32"/>
          <w:szCs w:val="32"/>
        </w:rPr>
      </w:pPr>
      <w:r/>
      <w:bookmarkStart w:id="57" w:name="_Toc223948519"/>
      <w:r/>
      <w:bookmarkStart w:id="58" w:name="_Toc164242593"/>
      <w:r/>
      <w:bookmarkStart w:id="59" w:name="_Toc223948629"/>
      <w:r>
        <w:rPr>
          <w:rStyle w:val="1272"/>
          <w:rFonts w:hint="eastAsia" w:ascii="Calibri" w:hAnsi="Calibri"/>
          <w:bCs w:val="0"/>
          <w:sz w:val="32"/>
          <w:szCs w:val="32"/>
        </w:rPr>
        <w:t xml:space="preserve">第五章 </w:t>
      </w:r>
      <w:r>
        <w:rPr>
          <w:rStyle w:val="1272"/>
          <w:rFonts w:ascii="Calibri" w:hAnsi="Calibri"/>
          <w:bCs w:val="0"/>
          <w:sz w:val="32"/>
          <w:szCs w:val="32"/>
        </w:rPr>
        <w:t xml:space="preserve"> 评审方法</w:t>
      </w:r>
      <w:bookmarkEnd w:id="57"/>
      <w:r/>
      <w:bookmarkEnd w:id="58"/>
      <w:r/>
      <w:bookmarkEnd w:id="59"/>
      <w:r>
        <w:rPr>
          <w:rStyle w:val="1272"/>
          <w:rFonts w:hint="eastAsia" w:ascii="Calibri" w:hAnsi="Calibri"/>
          <w:bCs w:val="0"/>
          <w:sz w:val="32"/>
          <w:szCs w:val="32"/>
        </w:rPr>
        <w:t xml:space="preserve"> </w:t>
      </w:r>
      <w:r>
        <w:rPr>
          <w:rStyle w:val="1272"/>
          <w:rFonts w:ascii="Calibri" w:hAnsi="Calibri"/>
          <w:bCs w:val="0"/>
          <w:sz w:val="32"/>
          <w:szCs w:val="32"/>
        </w:rPr>
      </w:r>
      <w:r/>
    </w:p>
    <w:p>
      <w:pPr>
        <w:pStyle w:val="817"/>
        <w:ind w:firstLine="420"/>
        <w:spacing w:line="360" w:lineRule="auto"/>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817"/>
        <w:ind w:firstLine="420"/>
        <w:spacing w:line="360" w:lineRule="auto"/>
        <w:tabs>
          <w:tab w:val="left" w:pos="2870" w:leader="none"/>
        </w:tabs>
        <w:rPr>
          <w:rFonts w:ascii="宋体" w:hAnsi="宋体"/>
          <w:szCs w:val="24"/>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rPr>
          <w:rFonts w:ascii="宋体" w:hAnsi="宋体"/>
          <w:szCs w:val="24"/>
        </w:rPr>
      </w:r>
      <w:r/>
    </w:p>
    <w:p>
      <w:pPr>
        <w:pStyle w:val="817"/>
        <w:ind w:firstLine="420"/>
        <w:spacing w:line="360" w:lineRule="auto"/>
        <w:rPr>
          <w:rFonts w:ascii="宋体" w:hAnsi="宋体" w:cs="宋体"/>
          <w:szCs w:val="22"/>
        </w:rPr>
      </w:pPr>
      <w:r>
        <w:rPr>
          <w:rFonts w:hint="eastAsia" w:ascii="宋体" w:hAnsi="宋体"/>
          <w:szCs w:val="21"/>
        </w:rPr>
        <w:t xml:space="preserve">2.</w:t>
      </w:r>
      <w:r>
        <w:rPr>
          <w:rFonts w:hint="eastAsia" w:ascii="宋体" w:hAnsi="宋体" w:cs="宋体"/>
          <w:szCs w:val="24"/>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ascii="宋体" w:hAnsi="宋体" w:cs="宋体"/>
          <w:szCs w:val="22"/>
        </w:rPr>
      </w:r>
      <w:r/>
    </w:p>
    <w:p>
      <w:pPr>
        <w:pStyle w:val="817"/>
        <w:ind w:firstLine="420"/>
        <w:spacing w:line="360" w:lineRule="auto"/>
        <w:rPr>
          <w:rFonts w:ascii="宋体" w:hAnsi="宋体"/>
          <w:color w:val="ff0000"/>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w:t>
      </w:r>
      <w:r>
        <w:rPr>
          <w:rFonts w:hint="eastAsia" w:ascii="宋体" w:hAnsi="宋体"/>
          <w:color w:val="ff0000"/>
          <w:szCs w:val="21"/>
        </w:rPr>
        <w:t xml:space="preserve">如出现两个或两个以上谈判供应商的最终报价相同且最低的；优先确定近三年内具有相关服务业绩经验的供应商为成交候选人，若均具备近三年相关服务经验的，则由采购人以抽签方式在提出最低报价的供应商中确定成交候选人。</w:t>
      </w:r>
      <w:r>
        <w:rPr>
          <w:rFonts w:ascii="宋体" w:hAnsi="宋体"/>
          <w:color w:val="ff0000"/>
          <w:szCs w:val="21"/>
        </w:rPr>
      </w:r>
      <w:r/>
    </w:p>
    <w:p>
      <w:pPr>
        <w:pStyle w:val="817"/>
        <w:ind w:firstLine="420"/>
        <w:spacing w:line="360" w:lineRule="auto"/>
        <w:tabs>
          <w:tab w:val="left" w:pos="2870" w:leader="none"/>
        </w:tabs>
        <w:rPr>
          <w:rFonts w:ascii="宋体" w:hAnsi="宋体"/>
          <w:szCs w:val="21"/>
        </w:rPr>
      </w:pPr>
      <w:r>
        <w:rPr>
          <w:rFonts w:hint="eastAsia" w:ascii="宋体" w:hAnsi="宋体"/>
          <w:szCs w:val="24"/>
        </w:rPr>
        <w:t xml:space="preserve">4</w:t>
      </w:r>
      <w:r>
        <w:rPr>
          <w:rFonts w:ascii="宋体" w:hAnsi="宋体"/>
          <w:szCs w:val="24"/>
        </w:rPr>
        <w:t xml:space="preserve">.</w:t>
      </w:r>
      <w:r>
        <w:rPr>
          <w:rFonts w:hint="eastAsia" w:ascii="宋体" w:hAnsi="宋体"/>
          <w:szCs w:val="21"/>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rFonts w:ascii="宋体" w:hAnsi="宋体"/>
          <w:szCs w:val="21"/>
        </w:rPr>
      </w:r>
      <w:r/>
    </w:p>
    <w:p>
      <w:pPr>
        <w:pStyle w:val="817"/>
        <w:ind w:firstLine="482"/>
        <w:jc w:val="left"/>
        <w:spacing w:line="360" w:lineRule="auto"/>
        <w:rPr>
          <w:rFonts w:ascii="宋体" w:hAnsi="宋体" w:eastAsia="宋体" w:cs="宋体"/>
          <w:b/>
          <w:sz w:val="24"/>
          <w:szCs w:val="24"/>
        </w:rPr>
      </w:pPr>
      <w:r>
        <w:rPr>
          <w:rFonts w:hint="eastAsia" w:ascii="宋体" w:hAnsi="宋体" w:eastAsia="宋体" w:cs="宋体"/>
          <w:b/>
          <w:bCs/>
          <w:color w:val="0000ff"/>
          <w:sz w:val="24"/>
          <w:szCs w:val="24"/>
          <w:lang w:val="en-US" w:eastAsia="zh-CN"/>
        </w:rPr>
        <w:t xml:space="preserve">5.</w:t>
      </w:r>
      <w:r>
        <w:rPr>
          <w:rFonts w:hint="eastAsia" w:ascii="宋体" w:hAnsi="宋体" w:eastAsia="宋体" w:cs="宋体"/>
          <w:b/>
          <w:bCs/>
          <w:color w:val="0000ff"/>
          <w:sz w:val="24"/>
          <w:szCs w:val="24"/>
          <w:lang w:val="zh-CN"/>
        </w:rPr>
        <w:t xml:space="preserve">根据财政部《关于推动解决政府采购异常低价问题的通知》（财库〔2026〕2号）的通知，评审过程中出现下列情形之一的，评审委员会应当启动异常低价投标（响应）审查程序：</w:t>
      </w:r>
      <w:r>
        <w:rPr>
          <w:rFonts w:ascii="宋体" w:hAnsi="宋体" w:eastAsia="宋体" w:cs="宋体"/>
          <w:b/>
          <w:sz w:val="24"/>
          <w:szCs w:val="24"/>
        </w:rPr>
      </w:r>
      <w:r/>
    </w:p>
    <w:p>
      <w:pPr>
        <w:pStyle w:val="817"/>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hint="eastAsia" w:ascii="宋体" w:hAnsi="宋体" w:eastAsia="宋体" w:cs="宋体"/>
          <w:bCs/>
          <w:color w:val="0000ff"/>
          <w:sz w:val="24"/>
          <w:szCs w:val="24"/>
        </w:rPr>
        <w:t xml:space="preserve">.</w:t>
      </w:r>
      <w:r>
        <w:rPr>
          <w:rFonts w:hint="eastAsia" w:ascii="宋体" w:hAnsi="宋体" w:eastAsia="宋体" w:cs="宋体"/>
          <w:bCs/>
          <w:color w:val="0000ff"/>
          <w:sz w:val="24"/>
          <w:szCs w:val="24"/>
          <w:lang w:val="zh-CN"/>
        </w:rPr>
        <w:t xml:space="preserve">1投标(响应)报价低于全部通过符合性审查供应商投标(响应)报价平均值</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%的，即投标(响应)报价〈全部通过符合性审查供应商投标(响应)报价平均值X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ascii="宋体" w:hAnsi="宋体" w:eastAsia="宋体" w:cs="宋体"/>
          <w:bCs/>
          <w:color w:val="0000ff"/>
          <w:sz w:val="24"/>
          <w:szCs w:val="24"/>
          <w:lang w:val="zh-CN"/>
        </w:rPr>
      </w:r>
      <w:r/>
    </w:p>
    <w:p>
      <w:pPr>
        <w:pStyle w:val="817"/>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hint="eastAsia" w:ascii="宋体" w:hAnsi="宋体" w:eastAsia="宋体" w:cs="宋体"/>
          <w:bCs/>
          <w:color w:val="0000ff"/>
          <w:sz w:val="24"/>
          <w:szCs w:val="24"/>
          <w:lang w:val="zh-CN"/>
        </w:rPr>
        <w:t xml:space="preserve">2投标(响应)报价低于通过符合性审查的次低报价供应商投标(响应)报价</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%的，即投标(响应)报价&lt;通过符合性审查的次低报价供应商投标(响应)报价X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hint="eastAsia" w:ascii="宋体" w:hAnsi="宋体" w:eastAsia="宋体" w:cs="宋体"/>
          <w:bCs/>
          <w:color w:val="0000ff"/>
          <w:sz w:val="24"/>
          <w:szCs w:val="24"/>
          <w:lang w:val="zh-CN"/>
        </w:rPr>
      </w:r>
      <w:r/>
    </w:p>
    <w:p>
      <w:pPr>
        <w:pStyle w:val="817"/>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hint="eastAsia" w:ascii="宋体" w:hAnsi="宋体" w:eastAsia="宋体" w:cs="宋体"/>
          <w:bCs/>
          <w:color w:val="0000ff"/>
          <w:sz w:val="24"/>
          <w:szCs w:val="24"/>
          <w:lang w:val="zh-CN"/>
        </w:rPr>
        <w:t xml:space="preserve">.3投标(响应)报价低于采购项目最高限价</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5%的，即投标(响应)报价&lt;采购项目最高限价X</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w:t>
      </w:r>
      <w:r>
        <w:rPr>
          <w:rFonts w:ascii="宋体" w:hAnsi="宋体" w:eastAsia="宋体" w:cs="宋体"/>
          <w:bCs/>
          <w:color w:val="0000ff"/>
          <w:sz w:val="24"/>
          <w:szCs w:val="24"/>
          <w:lang w:val="zh-CN"/>
        </w:rPr>
      </w:r>
      <w:r/>
    </w:p>
    <w:p>
      <w:pPr>
        <w:pStyle w:val="817"/>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ascii="宋体" w:hAnsi="宋体" w:eastAsia="宋体" w:cs="宋体"/>
          <w:bCs/>
          <w:color w:val="0000ff"/>
          <w:sz w:val="24"/>
          <w:szCs w:val="24"/>
          <w:lang w:val="zh-CN"/>
        </w:rPr>
        <w:t xml:space="preserve">.4</w:t>
      </w:r>
      <w:r>
        <w:rPr>
          <w:rFonts w:hint="eastAsia" w:ascii="宋体" w:hAnsi="宋体" w:eastAsia="宋体" w:cs="宋体"/>
          <w:bCs/>
          <w:color w:val="0000ff"/>
          <w:sz w:val="24"/>
          <w:szCs w:val="24"/>
          <w:lang w:val="zh-CN"/>
        </w:rPr>
        <w:t xml:space="preserve">评审委员会基于专业判断，认为供应商报价过低，有可能影响产品质量或者不能诚信履约的其他情形。</w:t>
      </w:r>
      <w:r>
        <w:rPr>
          <w:rFonts w:hint="eastAsia" w:ascii="宋体" w:hAnsi="宋体" w:eastAsia="宋体" w:cs="宋体"/>
          <w:bCs/>
          <w:color w:val="0000ff"/>
          <w:sz w:val="24"/>
          <w:szCs w:val="24"/>
          <w:lang w:val="zh-CN"/>
        </w:rPr>
      </w:r>
      <w:r/>
    </w:p>
    <w:p>
      <w:pPr>
        <w:pStyle w:val="817"/>
        <w:ind w:firstLine="480"/>
        <w:jc w:val="left"/>
        <w:spacing w:line="360" w:lineRule="auto"/>
        <w:rPr>
          <w:rFonts w:ascii="宋体" w:hAnsi="宋体" w:eastAsia="宋体" w:cs="宋体"/>
          <w:b/>
          <w:bCs/>
          <w:color w:val="0000ff"/>
          <w:sz w:val="24"/>
          <w:szCs w:val="24"/>
        </w:rPr>
      </w:pPr>
      <w:r>
        <w:rPr>
          <w:rFonts w:hint="eastAsia" w:ascii="宋体" w:hAnsi="宋体" w:eastAsia="宋体" w:cs="宋体"/>
          <w:bCs/>
          <w:color w:val="0000ff"/>
          <w:sz w:val="24"/>
          <w:szCs w:val="24"/>
        </w:rPr>
        <w:t xml:space="preserve">评审委员会启动异常低价投标(响应)审查后，属于前述第1项至第4项情形的，评审委员会应当要求相关供应商在评审现场</w:t>
      </w:r>
      <w:r>
        <w:rPr>
          <w:rFonts w:hint="eastAsia" w:ascii="宋体" w:hAnsi="宋体" w:eastAsia="宋体" w:cs="宋体"/>
          <w:b/>
          <w:bCs/>
          <w:color w:val="0000ff"/>
          <w:sz w:val="24"/>
          <w:szCs w:val="24"/>
        </w:rPr>
        <w:t xml:space="preserve">30分钟内</w:t>
      </w:r>
      <w:r>
        <w:rPr>
          <w:rFonts w:hint="eastAsia" w:ascii="宋体" w:hAnsi="宋体" w:eastAsia="宋体" w:cs="宋体"/>
          <w:bCs/>
          <w:color w:val="0000ff"/>
          <w:sz w:val="24"/>
          <w:szCs w:val="24"/>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color w:val="0000ff"/>
          <w:sz w:val="24"/>
          <w:szCs w:val="24"/>
        </w:rPr>
      </w:r>
      <w:r/>
    </w:p>
    <w:p>
      <w:pPr>
        <w:pStyle w:val="817"/>
        <w:ind w:firstLine="482"/>
        <w:jc w:val="left"/>
        <w:spacing w:line="360" w:lineRule="auto"/>
        <w:rPr>
          <w:rFonts w:hint="eastAsia" w:ascii="宋体" w:hAnsi="宋体" w:eastAsia="宋体" w:cs="宋体"/>
          <w:b/>
          <w:bCs/>
          <w:color w:val="0000ff"/>
          <w:sz w:val="24"/>
          <w:szCs w:val="24"/>
        </w:rPr>
      </w:pPr>
      <w:r>
        <w:rPr>
          <w:rFonts w:hint="eastAsia" w:ascii="宋体" w:hAnsi="宋体" w:eastAsia="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ff"/>
          <w:sz w:val="24"/>
          <w:szCs w:val="24"/>
        </w:rPr>
      </w:r>
      <w:r/>
    </w:p>
    <w:p>
      <w:pPr>
        <w:pStyle w:val="817"/>
        <w:ind w:firstLine="480"/>
        <w:jc w:val="left"/>
        <w:spacing w:line="360" w:lineRule="auto"/>
        <w:rPr>
          <w:rFonts w:ascii="宋体" w:hAnsi="宋体" w:eastAsia="宋体" w:cs="宋体"/>
          <w:bCs/>
          <w:color w:val="0000ff"/>
          <w:sz w:val="24"/>
          <w:szCs w:val="24"/>
        </w:rPr>
      </w:pPr>
      <w:r>
        <w:rPr>
          <w:rFonts w:hint="eastAsia" w:ascii="宋体" w:hAnsi="宋体" w:eastAsia="宋体" w:cs="宋体"/>
          <w:bCs/>
          <w:color w:val="0000ff"/>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Cs/>
          <w:color w:val="0000ff"/>
          <w:sz w:val="24"/>
          <w:szCs w:val="24"/>
        </w:rPr>
      </w:r>
      <w:r/>
    </w:p>
    <w:p>
      <w:pPr>
        <w:pStyle w:val="817"/>
        <w:ind w:firstLine="420"/>
        <w:spacing w:line="360" w:lineRule="auto"/>
        <w:rPr>
          <w:rFonts w:ascii="宋体" w:hAnsi="宋体"/>
          <w:szCs w:val="21"/>
        </w:rPr>
      </w:pPr>
      <w:r>
        <w:rPr>
          <w:rFonts w:hint="eastAsia" w:ascii="宋体" w:hAnsi="宋体"/>
          <w:szCs w:val="21"/>
        </w:rPr>
        <w:t xml:space="preserve">6.谈判小组对最后报价进行复核，报价以大写为准。</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对评审</w:t>
      </w:r>
      <w:r>
        <w:rPr>
          <w:rFonts w:hint="eastAsia" w:ascii="宋体" w:hAnsi="宋体"/>
          <w:szCs w:val="21"/>
        </w:rPr>
        <w:t xml:space="preserve">结果</w:t>
      </w:r>
      <w:r>
        <w:rPr>
          <w:rFonts w:ascii="宋体" w:hAnsi="宋体"/>
          <w:szCs w:val="21"/>
        </w:rPr>
        <w:t xml:space="preserve">有异议的谈判小组成员，应当在评审</w:t>
      </w:r>
      <w:r>
        <w:rPr>
          <w:rFonts w:hint="eastAsia" w:ascii="宋体" w:hAnsi="宋体"/>
          <w:szCs w:val="21"/>
        </w:rPr>
        <w:t xml:space="preserve">结果表</w:t>
      </w:r>
      <w:r>
        <w:rPr>
          <w:rFonts w:ascii="宋体" w:hAnsi="宋体"/>
          <w:szCs w:val="21"/>
        </w:rPr>
        <w:t xml:space="preserve">上签署不同意见并说明理由，谈判小组成员拒绝在评审</w:t>
      </w:r>
      <w:r>
        <w:rPr>
          <w:rFonts w:hint="eastAsia" w:ascii="宋体" w:hAnsi="宋体"/>
          <w:szCs w:val="21"/>
        </w:rPr>
        <w:t xml:space="preserve">结果表</w:t>
      </w:r>
      <w:r>
        <w:rPr>
          <w:rFonts w:ascii="宋体" w:hAnsi="宋体"/>
          <w:szCs w:val="21"/>
        </w:rPr>
        <w:t xml:space="preserve">上签字又不书面说明其不同意见和理由的，视为同意评审</w:t>
      </w:r>
      <w:r>
        <w:rPr>
          <w:rFonts w:hint="eastAsia" w:ascii="宋体" w:hAnsi="宋体"/>
          <w:szCs w:val="21"/>
        </w:rPr>
        <w:t xml:space="preserve">结果</w:t>
      </w:r>
      <w:r>
        <w:rPr>
          <w:rFonts w:ascii="宋体" w:hAnsi="宋体"/>
          <w:szCs w:val="21"/>
        </w:rPr>
        <w:t xml:space="preserve">。</w:t>
      </w:r>
      <w:r>
        <w:rPr>
          <w:rFonts w:ascii="宋体" w:hAnsi="宋体"/>
          <w:szCs w:val="21"/>
        </w:rPr>
      </w:r>
      <w:r/>
    </w:p>
    <w:p>
      <w:pPr>
        <w:pStyle w:val="817"/>
        <w:ind w:firstLine="422"/>
        <w:spacing w:line="360" w:lineRule="auto"/>
        <w:rPr>
          <w:rFonts w:ascii="宋体" w:hAnsi="宋体" w:cs="宋体"/>
          <w:b/>
          <w:szCs w:val="21"/>
        </w:rPr>
      </w:pPr>
      <w:r>
        <w:rPr>
          <w:rFonts w:hint="eastAsia" w:ascii="宋体" w:hAnsi="宋体" w:cs="宋体"/>
          <w:b/>
          <w:szCs w:val="21"/>
        </w:rPr>
        <w:t xml:space="preserve">二、采购政策</w:t>
      </w:r>
      <w:r>
        <w:rPr>
          <w:rFonts w:ascii="宋体" w:hAnsi="宋体" w:cs="宋体"/>
          <w:b/>
          <w:szCs w:val="21"/>
        </w:rPr>
      </w:r>
      <w:r/>
    </w:p>
    <w:p>
      <w:pPr>
        <w:pStyle w:val="817"/>
        <w:ind w:firstLine="420"/>
        <w:spacing w:line="360" w:lineRule="auto"/>
        <w:rPr>
          <w:rFonts w:ascii="宋体" w:hAnsi="宋体"/>
          <w:szCs w:val="21"/>
        </w:rPr>
      </w:pPr>
      <w:r>
        <w:rPr>
          <w:rFonts w:hint="eastAsia" w:ascii="宋体" w:hAnsi="宋体"/>
          <w:szCs w:val="21"/>
        </w:rPr>
        <w:t xml:space="preserve">（一）小、微企业</w:t>
      </w:r>
      <w:r>
        <w:rPr>
          <w:rFonts w:hint="eastAsia" w:ascii="宋体" w:hAnsi="宋体"/>
          <w:szCs w:val="21"/>
          <w:highlight w:val="yellow"/>
        </w:rPr>
        <w:t xml:space="preserve">（划定标准详见附件4）</w:t>
      </w:r>
      <w:r>
        <w:rPr>
          <w:rFonts w:ascii="宋体" w:hAnsi="宋体"/>
          <w:szCs w:val="21"/>
        </w:rPr>
      </w:r>
      <w:r/>
    </w:p>
    <w:p>
      <w:pPr>
        <w:pStyle w:val="817"/>
        <w:ind w:firstLine="420"/>
        <w:spacing w:line="360" w:lineRule="auto"/>
        <w:rPr>
          <w:rFonts w:hAnsi="宋体"/>
          <w:b/>
          <w:bCs/>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rPr>
          <w:rFonts w:hAnsi="宋体"/>
          <w:b/>
          <w:bCs/>
          <w:color w:val="000000"/>
          <w:szCs w:val="21"/>
        </w:rPr>
      </w:r>
      <w:r/>
    </w:p>
    <w:p>
      <w:pPr>
        <w:pStyle w:val="817"/>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817"/>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817"/>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817"/>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817"/>
      </w:pPr>
      <w:r/>
      <w:r/>
    </w:p>
    <w:p>
      <w:pPr>
        <w:pStyle w:val="899"/>
        <w:jc w:val="center"/>
        <w:rPr>
          <w:rStyle w:val="1272"/>
          <w:rFonts w:ascii="Calibri" w:hAnsi="Calibri"/>
          <w:bCs w:val="0"/>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rPr>
          <w:rStyle w:val="1272"/>
          <w:rFonts w:ascii="Calibri" w:hAnsi="Calibri"/>
          <w:bCs w:val="0"/>
          <w:sz w:val="32"/>
          <w:szCs w:val="32"/>
        </w:rPr>
      </w:r>
      <w:r/>
    </w:p>
    <w:p>
      <w:pPr>
        <w:pStyle w:val="899"/>
        <w:jc w:val="center"/>
        <w:rPr>
          <w:rStyle w:val="1272"/>
          <w:rFonts w:hint="eastAsia" w:ascii="Calibri" w:hAnsi="Calibri"/>
          <w:bCs w:val="0"/>
          <w:sz w:val="32"/>
          <w:szCs w:val="32"/>
        </w:rPr>
      </w:pPr>
      <w:r/>
      <w:bookmarkStart w:id="60" w:name="_Toc223948630"/>
      <w:r/>
      <w:bookmarkStart w:id="61" w:name="_Toc164242594"/>
      <w:r/>
      <w:bookmarkStart w:id="62" w:name="_Toc223948520"/>
      <w:r>
        <w:rPr>
          <w:rStyle w:val="1272"/>
          <w:rFonts w:hint="eastAsia" w:ascii="Calibri" w:hAnsi="Calibri"/>
          <w:bCs w:val="0"/>
          <w:sz w:val="32"/>
          <w:szCs w:val="32"/>
        </w:rPr>
        <w:t xml:space="preserve">第六章 </w:t>
      </w:r>
      <w:r>
        <w:rPr>
          <w:rStyle w:val="1272"/>
          <w:rFonts w:ascii="Calibri" w:hAnsi="Calibri"/>
          <w:bCs w:val="0"/>
          <w:sz w:val="32"/>
          <w:szCs w:val="32"/>
        </w:rPr>
        <w:t xml:space="preserve"> 采购合同文本</w:t>
      </w:r>
      <w:bookmarkEnd w:id="60"/>
      <w:r/>
      <w:bookmarkEnd w:id="61"/>
      <w:r/>
      <w:bookmarkEnd w:id="62"/>
      <w:r>
        <w:rPr>
          <w:rStyle w:val="1272"/>
          <w:rFonts w:hint="eastAsia" w:ascii="Calibri" w:hAnsi="Calibri"/>
          <w:bCs w:val="0"/>
          <w:sz w:val="32"/>
          <w:szCs w:val="32"/>
        </w:rPr>
      </w:r>
      <w:r/>
    </w:p>
    <w:p>
      <w:pPr>
        <w:pStyle w:val="817"/>
        <w:ind w:firstLine="420"/>
        <w:spacing w:line="360" w:lineRule="auto"/>
        <w:rPr>
          <w:rFonts w:hint="eastAsia" w:ascii="宋体" w:hAnsi="宋体"/>
          <w:szCs w:val="21"/>
        </w:rPr>
      </w:pPr>
      <w:r>
        <w:rPr>
          <w:rFonts w:hint="eastAsia" w:ascii="宋体" w:hAnsi="宋体"/>
          <w:szCs w:val="21"/>
        </w:rPr>
        <w:t xml:space="preserve">甲方：</w:t>
      </w:r>
      <w:r>
        <w:rPr>
          <w:rFonts w:hint="eastAsia" w:ascii="宋体" w:hAnsi="宋体"/>
          <w:szCs w:val="21"/>
          <w:u w:val="single"/>
        </w:rPr>
        <w:t xml:space="preserve">昆山市淀山湖中心小学校</w:t>
      </w:r>
      <w:r>
        <w:rPr>
          <w:rFonts w:hint="eastAsia"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 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一、定义：以下术语有特定的含义：</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 服务是指乙方基于其已中标的投标文件而应向甲方提供的符合招标要求规格及功能的</w:t>
      </w:r>
      <w:r>
        <w:rPr>
          <w:rFonts w:hint="eastAsia" w:ascii="宋体" w:hAnsi="宋体"/>
          <w:szCs w:val="21"/>
          <w:u w:val="single"/>
        </w:rPr>
        <w:t xml:space="preserve">淀山湖中心小学校校园保安服务</w:t>
      </w:r>
      <w:r>
        <w:rPr>
          <w:rFonts w:hint="eastAsia" w:ascii="宋体" w:hAnsi="宋体"/>
          <w:szCs w:val="21"/>
        </w:rPr>
        <w:t xml:space="preserve">，它还应包括由乙方送交给甲方的所有与使用及测试有关的应进行的任何规定的服务。</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合同价是指根据中标的投标文件和合同规定，乙方在正确地履行合同义务后甲方应支付给乙方的价款。</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甲方是指合同中明确规定的实际购买服务和接受服务的单位。</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乙方是指合同中规定的提供服务和提供服务的单位。</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二、合同标的</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1.项目名称：淀山湖中心小学校校园保安服务。</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2.项目清单：详见附件</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三、服务内容</w:t>
      </w:r>
      <w:r>
        <w:rPr>
          <w:rFonts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（一）执勤排班与在岗人数要求</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1.学生在校期间(正常教学日)</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每日在岗总人数不少于6人值班。白班(6:30-18:00):4人，负责门卫，巡逻，秩序维护及日常安保。夜班(16:30-次日8:30):2人，负责夜间巡逻，消控室值守及应急响应。</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2.上下学高峰时段特殊要求</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学生上学(早晨)及放学(下午)期间，当天白班人员与夜班人员需共同在校门口及周边联合执勤，确保不少于6人同时维护秩序，防冲撞及应急处置。</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3.放学后及节假日(含双休日，法定假日，寒暑假)</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每日在岗总人数：不少于5人。白班(6:30-18:00):3人，负责校门管控，校园巡查及消控室值守。夜班(18:00-次日6:30):2人，负责夜间巡更，红外报警系统监护及突发事件处置。</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4.交接班要求</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所有班次须提前10分钟到岗完成交接，严禁脱岗，睡岗，酒后上岗。保安队长负责统筹排班并接受学校及保安公司抽查，确保各时段在岗符合人数符合要求。</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（二）门卫执勤及校门安全管理</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1.全年每天24小时不间断值守，白班，夜班无缝衔接，严格执行人员，车辆进出查验登记制度。</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2.上学及放学高峰时段(早晨6:50-8:00，下午 15:30-17:30)，白班4人+夜班2人共同在校门口立岗执勤，须全副武装(着防刺服，带防暴器材)，引导车流人流，维持秩序，严防冲撞事件。</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3.管理校门口周边车辆停放，禁止违规占道：校内车辆须按指定区域有序停放，违规车辆及时劝离并记录。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4.来访人员须经被访人确认，实名登记并查验随身物品：外来施工，送货车辆需提前报备并检查。</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5.课间学生因病因事离校，须凭班主任签字的出门证明，核验身份并登记：严禁学生无手续离校。</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6.监管"校园哨兵"预警平台，一键报警，电子围栏等技防设施，每日检查运行状态并记录，发现问题10分钟内报修。完成智护校园平台每日自主检查上报工作。</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7.每日收发书信，报刊，快递，做到分类存放，无遗失，快件须当面签收或通知本人领取。</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8.保持门卫室及门前三包区卫生整洁，器械摆放有序；熟练使用对讲机，防暴叉，防暴盾等装备。</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（三）巡逻检查及电子巡更制度(每两小时一次)</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巡更打点刚性要求：保安员须按照学校设定的电子巡更路线，每间隔2小时对校园重点部位(行政楼，教学楼，专用教室，配电房，围墙周界，食堂，运动场馆等)进行一次定点巡更打点，以电子巡更器记录为准，不得漏点，补签或提前。白班，夜班均严格执行，每日由保安队长核查巡更数据并上报安保室。</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2.日常巡逻(6:30-18:00)：每2小时一次全面巡视，检查门窗，水电气，设施设备安全，发现隐患及时上报并采取临时防护措施。</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清场检查：全校放学后，白班及夜班交接时段须联合对教室，卫生间，功能室等进行全校巡视检查，确认无师生滞留，关闭门窗，照明，饮水机电源，确保设施设备安全后启动红外报警系统。发现问题及时上报并采取临时防</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护措施。</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4.夜间巡逻(18:00-次日6:30)：每2小时按巡更点进行夜间巡更，重点检查周界报警，电子围栏，监控系统运行状态，夜班人员不得打瞌睡，玩手机，保持高度警惕。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5.接到红外报警或CK报警指令后，必须在3分钟内到达报警现场查看并先期处置，同时上报学校值班领导，做好详细记录。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6.巡逻中发现可疑人员，物品或异常情况，应立即控制现场并报告，防止事态扩大。</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（四）消防管理及消控室专项值守</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1.全体保安员必须熟悉校园消防设施分布，每月参加一次消防技能培训，熟练使用灭火器，消火栓，消防软管等器材。</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2.每日检查公共区域灭火器压力值，消火栓出水情况，消防通道畅通性，并填写《消防设施日查记录表》。</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3.建立消防器材台账，每月全面检查有效期及完好程度，及时更换过期，失压器材，确保设备100%完好。</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消控室24小时专人值守(持证上岗)，实行轮班制，保证消控室轮流持证在岗，全天24小时不间断值守。值班人员须熟练操作火灾报警控制器，联动控制设备，如实填写消控室值班记录，接到火警信号后立即按预案处置。</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5.发生火情时，值守人员立即启动消防应急预案：确认火警，拨打119,启动应急广播，组织初期灭火及疏散引导，同时报告学校负责人。</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6.协助学校每学期组织消防疏散演练等，提升师生及保安队伍应急能力。</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（五）应急处置与突发事件响应</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1.针对暴力冲击，个人极端事件，火灾，踩踏，建筑物倒塌等突发事件，保安队伍须在1分钟内形成第一道防线，使用防暴器材控制事态，同时触发一键报警并上报校领导及公安机关。</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2.所有保安员须熟悉《校园突发事件应急预案》，每季度参与反恐防暴实战演练，具备心肺复苏，止血包扎等急救技能。</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3.遇台风，暴雨，大雪等极端天气，加强巡逻频次，提前检查排水设施，加固户外设施，及时清理倒伏树木或积水，保障校舍安全。</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4.突发事件处置结束后，24小时内提交详细书面报告，配合公安机关及校方进行后续调查。</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（六）其他安保服务及临时任务</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1.校内大型活动(运动会，艺术节，开放日等)期间，中标单位须增派力量，配合做好入场安检，秩序维护，车辆引导等安全保卫工作，落实上级部署的专项安保措施，必要时启动临时交通管制。</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2.受理校内纠纷及治安案件，先期调解并保护现场，协助学校及公安机关调查取证。</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3.正确使用和保管安保办公设备(桌椅，对讲机，防暴器材，照明设备等)，每月检查维护一次，损坏及时报修。</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4.配合学校基建工地安全管理，监督施工人员凭证进出，禁止施工车辆占用教学通道。</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5.完成校方临时交办的其他合理安保任务(如协助学校搬运桌椅，教材，大型活动道具，临时警戒线设置等).</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（八）人员管理及服务保障要求</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1.中标单位须派驻1名保安队长，年龄须在50周岁（含）以下，须具备学校或重点单位安保管理经验，负责日常排班，培训，考勤及与学校安保室对接。</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2.保安员4名，年龄须在50周岁（含）以下。</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3.消控员4名，年龄须在50周岁（含）以下，须持有中级及以上建（构）筑物消防员或消防设施操作员的保安员。</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4.所有人员须持有保安员证书；身体健康，无传染及精神病史，无违法犯罪记录。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5.中标单位须为全体保安员缴纳社保，定期开展岗位培训(每月不少于2次)，培训记录交学校备案。</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6.人员更换条款：如保安员服务态度差，与家长发生冲突，工作失职等，学校有权在3个工作日内要求中标单位无条件单方面更换人员。</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7.记录与台账：保安员须每日填写《电子巡更记录表》《消控室值班日志》《门岗出入登记台账》等原始记录。</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8.失职赔偿：明确约定，若因保安人员脱岗，睡岗，未落实登记制度等失职行为导致发生校园伤害事故或财物失窃，中标单位须承担相应的经济赔偿责任及法律责任。</w:t>
      </w:r>
      <w:r>
        <w:rPr>
          <w:rFonts w:hint="eastAsia"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四、合同总价款：大写人民币</w:t>
      </w:r>
      <w:r>
        <w:rPr>
          <w:rFonts w:hint="eastAsia" w:ascii="宋体" w:hAnsi="宋体"/>
          <w:szCs w:val="21"/>
          <w:u w:val="single"/>
        </w:rPr>
        <w:t xml:space="preserve">       </w:t>
      </w:r>
      <w:r>
        <w:rPr>
          <w:rFonts w:hint="eastAsia" w:ascii="宋体" w:hAnsi="宋体"/>
          <w:szCs w:val="21"/>
        </w:rPr>
        <w:t xml:space="preserve"> ，小写￥</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合同总价款范围：合同总价应包括乙方完成本合同项下全部义务，包括但不限于：人工、材料、机械、管理费、利润、措施费、规费、税金等一切费用。</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对于甲方所要求的及乙方在合同中所承诺提供的功能，乙方应无条件提供，乙方在签订合同时已充分考虑了合同履行期间的所有风险，在项目实施过程中及项目实施完成后，乙方承诺不以任何理由向甲方提出增加费用的要求。</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五、服务地点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服务地点：甲方指定地点。</w:t>
      </w:r>
      <w:r>
        <w:rPr>
          <w:rFonts w:ascii="宋体" w:hAnsi="宋体"/>
          <w:szCs w:val="21"/>
        </w:rPr>
      </w:r>
      <w:r/>
    </w:p>
    <w:p>
      <w:pPr>
        <w:pStyle w:val="817"/>
        <w:ind w:firstLine="420"/>
        <w:spacing w:line="360" w:lineRule="auto"/>
        <w:rPr>
          <w:rFonts w:ascii="宋体" w:hAnsi="宋体"/>
          <w:color w:val="ff0000"/>
          <w:szCs w:val="21"/>
          <w:highlight w:val="yellow"/>
        </w:rPr>
      </w:pPr>
      <w:r>
        <w:rPr>
          <w:rFonts w:hint="eastAsia" w:ascii="宋体" w:hAnsi="宋体"/>
          <w:color w:val="ff0000"/>
          <w:szCs w:val="21"/>
          <w:highlight w:val="yellow"/>
        </w:rPr>
        <w:t xml:space="preserve">六、付款方式：</w:t>
      </w:r>
      <w:r>
        <w:rPr>
          <w:rFonts w:ascii="宋体" w:hAnsi="宋体"/>
          <w:color w:val="ff0000"/>
          <w:szCs w:val="21"/>
          <w:highlight w:val="yellow"/>
        </w:rPr>
      </w:r>
      <w:r/>
    </w:p>
    <w:p>
      <w:pPr>
        <w:pStyle w:val="817"/>
        <w:ind w:firstLine="422"/>
        <w:spacing w:line="360" w:lineRule="auto"/>
        <w:rPr>
          <w:rFonts w:hint="eastAsia" w:ascii="宋体" w:hAnsi="宋体"/>
          <w:b/>
          <w:bCs/>
          <w:color w:val="ff0000"/>
          <w:szCs w:val="21"/>
          <w:highlight w:val="yellow"/>
        </w:rPr>
      </w:pPr>
      <w:r>
        <w:rPr>
          <w:rFonts w:hint="eastAsia" w:ascii="宋体" w:hAnsi="宋体"/>
          <w:b/>
          <w:bCs/>
          <w:color w:val="ff0000"/>
          <w:szCs w:val="21"/>
          <w:highlight w:val="yellow"/>
          <w:lang w:val="en-US" w:eastAsia="zh-CN"/>
        </w:rPr>
        <w:t xml:space="preserve">1</w:t>
      </w:r>
      <w:r>
        <w:rPr>
          <w:rFonts w:hint="eastAsia" w:ascii="宋体" w:hAnsi="宋体"/>
          <w:b/>
          <w:bCs/>
          <w:color w:val="ff0000"/>
          <w:szCs w:val="21"/>
          <w:highlight w:val="yellow"/>
        </w:rPr>
        <w:t xml:space="preserve">、使用单位根据考核结果按</w:t>
      </w:r>
      <w:r>
        <w:rPr>
          <w:rFonts w:hint="eastAsia" w:ascii="宋体" w:hAnsi="宋体"/>
          <w:b/>
          <w:bCs/>
          <w:color w:val="ff0000"/>
          <w:szCs w:val="21"/>
          <w:highlight w:val="yellow"/>
          <w:lang w:val="en-US" w:eastAsia="zh-CN"/>
        </w:rPr>
        <w:t xml:space="preserve">季度</w:t>
      </w:r>
      <w:r>
        <w:rPr>
          <w:rFonts w:hint="eastAsia" w:ascii="宋体" w:hAnsi="宋体"/>
          <w:b/>
          <w:bCs/>
          <w:color w:val="ff0000"/>
          <w:szCs w:val="21"/>
          <w:highlight w:val="yellow"/>
        </w:rPr>
        <w:t xml:space="preserve">支付。</w:t>
      </w:r>
      <w:r>
        <w:rPr>
          <w:rFonts w:hint="eastAsia" w:ascii="宋体" w:hAnsi="宋体"/>
          <w:b/>
          <w:bCs/>
          <w:color w:val="ff0000"/>
          <w:szCs w:val="21"/>
          <w:highlight w:val="yellow"/>
        </w:rPr>
      </w:r>
      <w:r/>
    </w:p>
    <w:p>
      <w:pPr>
        <w:pStyle w:val="817"/>
        <w:ind w:firstLine="422"/>
        <w:spacing w:line="360" w:lineRule="auto"/>
        <w:rPr>
          <w:rFonts w:ascii="宋体" w:hAnsi="宋体" w:cs="宋体"/>
          <w:b/>
          <w:bCs/>
          <w:color w:val="ff0000"/>
          <w:szCs w:val="21"/>
          <w:highlight w:val="yellow"/>
        </w:rPr>
      </w:pPr>
      <w:r>
        <w:rPr>
          <w:rFonts w:hint="eastAsia" w:ascii="宋体" w:hAnsi="宋体" w:cs="宋体"/>
          <w:b/>
          <w:bCs/>
          <w:color w:val="ff0000"/>
          <w:szCs w:val="21"/>
          <w:highlight w:val="yellow"/>
          <w:lang w:val="en-US" w:eastAsia="zh-CN"/>
        </w:rPr>
        <w:t xml:space="preserve">2</w:t>
      </w:r>
      <w:r>
        <w:rPr>
          <w:rFonts w:hint="eastAsia" w:ascii="宋体" w:hAnsi="宋体" w:cs="宋体"/>
          <w:b/>
          <w:bCs/>
          <w:color w:val="ff0000"/>
          <w:szCs w:val="21"/>
          <w:highlight w:val="yellow"/>
        </w:rPr>
        <w:t xml:space="preserve">.每次付款前，乙方应当先行开具等额的正式发票，否则甲方有权拒绝付款，并不承担相关违约责任。</w:t>
      </w:r>
      <w:r>
        <w:rPr>
          <w:rFonts w:ascii="宋体" w:hAnsi="宋体" w:cs="宋体"/>
          <w:b/>
          <w:bCs/>
          <w:color w:val="ff0000"/>
          <w:szCs w:val="21"/>
          <w:highlight w:val="yellow"/>
        </w:rPr>
      </w:r>
      <w:r/>
    </w:p>
    <w:p>
      <w:pPr>
        <w:pStyle w:val="817"/>
        <w:ind w:firstLine="420"/>
        <w:spacing w:line="360" w:lineRule="auto"/>
        <w:rPr>
          <w:rFonts w:ascii="宋体" w:hAnsi="宋体"/>
          <w:szCs w:val="21"/>
        </w:rPr>
      </w:pPr>
      <w:r>
        <w:rPr>
          <w:rFonts w:hint="eastAsia" w:ascii="宋体" w:hAnsi="宋体"/>
          <w:szCs w:val="21"/>
        </w:rPr>
        <w:t xml:space="preserve">七、履约保证金 ：无。</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八、服务期限：</w:t>
      </w:r>
      <w:r>
        <w:rPr>
          <w:rFonts w:hint="eastAsia" w:ascii="宋体" w:hAnsi="宋体" w:cs="宋体"/>
          <w:szCs w:val="21"/>
        </w:rPr>
        <w:t xml:space="preserve">一年；</w:t>
      </w:r>
      <w:r>
        <w:rPr>
          <w:rFonts w:hint="eastAsia" w:ascii="宋体" w:hAnsi="宋体" w:cs="宋体"/>
          <w:szCs w:val="21"/>
          <w:highlight w:val="none"/>
        </w:rPr>
        <w:t xml:space="preserve">2026年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日至2027年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szCs w:val="21"/>
          <w:highlight w:val="none"/>
        </w:rPr>
        <w:t xml:space="preserve">。</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九、验收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1.乙方提交的服务由甲方负责验收。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2.甲方根据合同的规定验收，在接收时对服务的完成情况等进行验收。甲方对服务的完成情况如有异议，应从验收结束之日起十五日内以书面形式提出。</w:t>
      </w:r>
      <w:r>
        <w:rPr>
          <w:rFonts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十、双方权利义务</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1.甲方有权委派专职或兼职的专业人员协助乙方对派驻的保安进行管理。</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2.甲方有权审核并要求乙方修改乙方提供的执勤方案和工作服务标准。</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3.甲方负责对乙方保安工作进行检查、监督、考核，对发现工作表现不称职的队员，有权向乙方提出撤换。甲方认为乙方及乙方人员工作严重不符合合同约定以及甲方要求的，甲方有权向乙方发出书面整改建议。    </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4.甲方有权根据具体情况临时调整乙方保安人员工作内容、岗位、时间，乙方应服从甲方的调整安排。</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5.乙方保安人员应具备政府法律法规规定的保安人员任职条件及合法手续。</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乙方应依法自行独立建立与其聘用人员的劳动合同关系，以及自行独立解决自身人员的工资、福利待遇、社会保险、意外伤害保险等相关事宜。乙方及乙方人员在履行合同义务时发生人身伤害事故，给自身或他人造成人身伤害或财产损失的，均由乙方自行独立承担相应法律责任。</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7.乙方保安人员在执勤时发现治安、刑事案件、火情等情况，应立即采取有效措施，并及时报告甲方联系人员，同时注意保护现场。</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8.依本合同约定，乙方承包保安服务工作时，因过失（脱岗、串岗、睡岗）、故意或其他行为造成甲方经济损失的，乙方承担赔偿责任。</w:t>
      </w:r>
      <w:r>
        <w:rPr>
          <w:rFonts w:hint="eastAsia"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十一、履约延误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1.乙方应按照合同规定的时间、地点提供服务；甲方应按照合同规定的时间、地点接收服务和接受服务。</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2.如果乙方无正当理由拖延，将受到以下制裁：按照合同总价每日万分之四的金额进行赔偿，加收误期赔偿费、终止合同；如果甲方无正当理由拖延接收服务和接受服务，应承担相应责任。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3.在履行合同过程中，如果乙方遇到可能妨碍其按时交货和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4.乙方延期提供服务时间超过十五天或提供服务不合格从而影响甲方按期正常使用的</w:t>
      </w:r>
      <w:r>
        <w:rPr>
          <w:rFonts w:ascii="宋体" w:hAnsi="宋体"/>
          <w:szCs w:val="21"/>
        </w:rPr>
        <w:t xml:space="preserve">视为乙方严重违约，甲方有权立即终止合同，乙方仍需向甲方支付全部</w:t>
      </w:r>
      <w:r>
        <w:rPr>
          <w:rFonts w:hint="eastAsia" w:ascii="宋体" w:hAnsi="宋体"/>
          <w:szCs w:val="21"/>
        </w:rPr>
        <w:t xml:space="preserve">误期赔偿费</w:t>
      </w:r>
      <w:r>
        <w:rPr>
          <w:rFonts w:ascii="宋体" w:hAnsi="宋体"/>
          <w:szCs w:val="21"/>
        </w:rPr>
        <w:t xml:space="preserve">，</w:t>
      </w:r>
      <w:r>
        <w:rPr>
          <w:rFonts w:hint="eastAsia" w:ascii="宋体" w:hAnsi="宋体"/>
          <w:szCs w:val="21"/>
        </w:rPr>
        <w:t xml:space="preserve">并赔偿甲方相关损失，</w:t>
      </w:r>
      <w:r>
        <w:rPr>
          <w:rFonts w:ascii="宋体" w:hAnsi="宋体"/>
          <w:szCs w:val="21"/>
        </w:rPr>
        <w:t xml:space="preserve">返还甲方已支付的合同款。</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十二、不可抗力</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十三、争端的解决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1.甲方和乙方应通过友好协商，解决在执行本合同过程中所发生的或与本合同有关的一切争端。如从协商开始十天内仍不能解决，双方中的任何一方可向人民法院提起诉讼。诉讼由合同签订地人民法院管辖。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2.诉讼费由败诉方负担。</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3.因合同部分履行引发诉讼的，在诉讼期间，除正在进行诉讼的部分外，本合同的其它部分应继续执行。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十四、破产终止合同：如果乙方破产或丧失清偿能力，甲方可在任何时候以书面形式通知乙方终止合同而不给乙方补偿。该终止合同将不损害或影响甲方已经采取或将要采取任何补救措施的权力。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十五、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十六、合同转让和分包：乙方不得转让，不得分包。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十七、合同生效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1.双方签约人为各自法定代表人或被授权代表。</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2.本合同壹式肆份，甲乙双方各执贰份，各份具有同等法律效力。</w:t>
      </w:r>
      <w:r>
        <w:rPr>
          <w:rFonts w:ascii="宋体" w:hAnsi="宋体"/>
          <w:szCs w:val="21"/>
        </w:rPr>
      </w:r>
      <w:r/>
    </w:p>
    <w:p>
      <w:pPr>
        <w:pStyle w:val="817"/>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.本合同应按照中华人民共和国的现行法律进行解释。</w:t>
      </w:r>
      <w:r>
        <w:rPr>
          <w:rFonts w:ascii="宋体" w:hAnsi="宋体"/>
          <w:szCs w:val="21"/>
        </w:rPr>
      </w:r>
      <w:r/>
    </w:p>
    <w:p>
      <w:pPr>
        <w:pStyle w:val="817"/>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.合同修改：除甲乙双方签署书面修改、补充协议，并成为本合同不可分割的一部分之外，本合同条件不得有任何变化或修改。</w:t>
      </w:r>
      <w:r>
        <w:rPr>
          <w:rFonts w:hint="eastAsia" w:ascii="宋体" w:hAnsi="宋体"/>
          <w:szCs w:val="21"/>
        </w:rPr>
      </w:r>
      <w:r/>
    </w:p>
    <w:p>
      <w:pPr>
        <w:pStyle w:val="817"/>
        <w:ind w:firstLine="420"/>
        <w:spacing w:line="360" w:lineRule="auto"/>
        <w:rPr>
          <w:rFonts w:hint="eastAsia" w:ascii="宋体" w:hAnsi="宋体"/>
          <w:szCs w:val="21"/>
        </w:rPr>
      </w:pPr>
      <w:r>
        <w:rPr>
          <w:rFonts w:hint="eastAsia" w:ascii="宋体" w:hAnsi="宋体"/>
          <w:szCs w:val="21"/>
        </w:rPr>
        <w:t xml:space="preserve">6.本合同附件《考核奖惩办法》《服务清单》，为本合同有效组成部分，与本合同具有同等法律效力。</w:t>
      </w:r>
      <w:r>
        <w:rPr>
          <w:rFonts w:hint="eastAsia" w:ascii="宋体" w:hAnsi="宋体"/>
          <w:szCs w:val="21"/>
        </w:rPr>
      </w:r>
      <w:r/>
    </w:p>
    <w:p>
      <w:pPr>
        <w:pStyle w:val="817"/>
        <w:ind w:firstLine="420"/>
        <w:jc w:val="center"/>
        <w:spacing w:line="360" w:lineRule="auto"/>
        <w:rPr>
          <w:rFonts w:ascii="宋体" w:hAnsi="宋体"/>
          <w:szCs w:val="21"/>
        </w:rPr>
      </w:pPr>
      <w:r>
        <w:rPr>
          <w:rFonts w:hint="eastAsia" w:ascii="宋体" w:hAnsi="宋体"/>
          <w:szCs w:val="21"/>
        </w:rPr>
        <w:t xml:space="preserve">（以下无正文）</w:t>
      </w:r>
      <w:r>
        <w:rPr>
          <w:rFonts w:ascii="宋体" w:hAnsi="宋体"/>
          <w:szCs w:val="21"/>
        </w:rPr>
      </w:r>
      <w:r/>
    </w:p>
    <w:p>
      <w:pPr>
        <w:pStyle w:val="817"/>
        <w:ind w:firstLine="420"/>
        <w:spacing w:line="360" w:lineRule="auto"/>
        <w:rPr>
          <w:rFonts w:ascii="宋体" w:hAnsi="宋体"/>
          <w:szCs w:val="21"/>
        </w:rPr>
      </w:pPr>
      <w:r>
        <w:rPr>
          <w:rFonts w:ascii="宋体" w:hAnsi="宋体"/>
          <w:szCs w:val="21"/>
        </w:rPr>
      </w:r>
      <w:r/>
    </w:p>
    <w:p>
      <w:pPr>
        <w:pStyle w:val="817"/>
        <w:ind w:firstLine="420"/>
        <w:spacing w:line="360" w:lineRule="auto"/>
        <w:rPr>
          <w:rFonts w:ascii="宋体" w:hAnsi="宋体"/>
          <w:szCs w:val="21"/>
        </w:rPr>
      </w:pP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 xml:space="preserve">签约日期：                                  签约日期：               </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开户行：</w:t>
      </w:r>
      <w:r>
        <w:rPr>
          <w:rFonts w:ascii="宋体" w:hAnsi="宋体"/>
          <w:szCs w:val="21"/>
        </w:rPr>
      </w:r>
      <w:r/>
    </w:p>
    <w:p>
      <w:pPr>
        <w:pStyle w:val="817"/>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账户：</w:t>
      </w:r>
      <w:r>
        <w:rPr>
          <w:rFonts w:ascii="宋体" w:hAnsi="宋体"/>
          <w:szCs w:val="21"/>
        </w:rPr>
      </w:r>
      <w:r/>
    </w:p>
    <w:p>
      <w:pPr>
        <w:pStyle w:val="817"/>
        <w:ind w:firstLine="420"/>
        <w:spacing w:line="360" w:lineRule="auto"/>
        <w:rPr>
          <w:rFonts w:ascii="宋体" w:hAnsi="宋体"/>
          <w:szCs w:val="21"/>
        </w:rPr>
      </w:pPr>
      <w:r>
        <w:rPr>
          <w:rFonts w:ascii="宋体" w:hAnsi="宋体"/>
          <w:szCs w:val="21"/>
        </w:rPr>
      </w:r>
      <w:r/>
    </w:p>
    <w:p>
      <w:pPr>
        <w:pStyle w:val="817"/>
        <w:ind w:firstLine="420"/>
        <w:spacing w:line="360" w:lineRule="auto"/>
      </w:pPr>
      <w:r>
        <w:rPr>
          <w:rFonts w:hint="eastAsia" w:ascii="宋体" w:hAnsi="宋体"/>
          <w:szCs w:val="21"/>
        </w:rPr>
        <w:t xml:space="preserve">合同签定地：</w:t>
      </w:r>
      <w:r/>
    </w:p>
    <w:p>
      <w:pPr>
        <w:pStyle w:val="817"/>
        <w:ind w:firstLine="480"/>
        <w:jc w:val="center"/>
        <w:spacing w:line="360" w:lineRule="auto"/>
        <w:rPr>
          <w:rFonts w:ascii="宋体" w:hAnsi="宋体"/>
          <w:sz w:val="24"/>
          <w:szCs w:val="24"/>
        </w:rPr>
      </w:pPr>
      <w:r>
        <w:rPr>
          <w:rFonts w:ascii="宋体" w:hAnsi="宋体"/>
          <w:sz w:val="24"/>
          <w:szCs w:val="24"/>
        </w:rPr>
      </w:r>
      <w:r/>
    </w:p>
    <w:p>
      <w:pPr>
        <w:pStyle w:val="817"/>
        <w:ind w:firstLine="420"/>
        <w:spacing w:line="360" w:lineRule="auto"/>
        <w:rPr>
          <w:rFonts w:ascii="宋体" w:hAnsi="宋体"/>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rPr>
      </w:r>
      <w:r/>
    </w:p>
    <w:p>
      <w:pPr>
        <w:pStyle w:val="817"/>
        <w:jc w:val="center"/>
        <w:spacing w:before="139" w:line="596" w:lineRule="exact"/>
        <w:widowControl/>
        <w:rPr>
          <w:rFonts w:hint="eastAsia" w:ascii="宋体" w:hAnsi="宋体" w:eastAsia="宋体" w:cs="宋体"/>
          <w:color w:val="000000"/>
          <w:spacing w:val="8"/>
          <w:position w:val="2"/>
          <w:sz w:val="28"/>
          <w:szCs w:val="28"/>
          <w:lang w:eastAsia="en-US"/>
        </w:rPr>
      </w:pPr>
      <w:r/>
      <w:bookmarkEnd w:id="56"/>
      <w:r/>
      <w:bookmarkStart w:id="63" w:name="_Toc223948631"/>
      <w:r/>
      <w:bookmarkStart w:id="64" w:name="_Toc223948521"/>
      <w:r/>
      <w:bookmarkStart w:id="65" w:name="_Toc164242595"/>
      <w:r>
        <w:rPr>
          <w:rFonts w:hint="eastAsia" w:ascii="宋体" w:hAnsi="宋体" w:eastAsia="宋体" w:cs="宋体"/>
          <w:color w:val="000000"/>
          <w:spacing w:val="7"/>
          <w:position w:val="2"/>
          <w:sz w:val="28"/>
          <w:szCs w:val="28"/>
          <w:lang w:eastAsia="en-US"/>
        </w:rPr>
        <w:t xml:space="preserve">昆山市</w:t>
      </w:r>
      <w:r>
        <w:rPr>
          <w:rFonts w:hint="eastAsia" w:ascii="宋体" w:hAnsi="宋体" w:eastAsia="宋体" w:cs="宋体"/>
          <w:color w:val="000000"/>
          <w:spacing w:val="7"/>
          <w:position w:val="2"/>
          <w:sz w:val="28"/>
          <w:szCs w:val="28"/>
          <w:lang w:val="en-US" w:eastAsia="zh-CN"/>
        </w:rPr>
        <w:t xml:space="preserve">淀山湖中心小</w:t>
      </w:r>
      <w:r>
        <w:rPr>
          <w:rFonts w:hint="eastAsia" w:ascii="宋体" w:hAnsi="宋体" w:eastAsia="宋体" w:cs="宋体"/>
          <w:color w:val="000000"/>
          <w:spacing w:val="7"/>
          <w:position w:val="2"/>
          <w:sz w:val="28"/>
          <w:szCs w:val="28"/>
          <w:lang w:eastAsia="en-US"/>
        </w:rPr>
        <w:t xml:space="preserve">学校</w:t>
      </w:r>
      <w:r>
        <w:rPr>
          <w:rFonts w:hint="eastAsia" w:ascii="宋体" w:hAnsi="宋体" w:eastAsia="宋体" w:cs="宋体"/>
          <w:color w:val="000000"/>
          <w:spacing w:val="8"/>
          <w:position w:val="2"/>
          <w:sz w:val="28"/>
          <w:szCs w:val="28"/>
          <w:lang w:eastAsia="en-US"/>
        </w:rPr>
        <w:t xml:space="preserve">校园保安服务</w:t>
      </w:r>
      <w:r>
        <w:rPr>
          <w:rFonts w:hint="eastAsia" w:ascii="宋体" w:hAnsi="宋体" w:eastAsia="宋体" w:cs="宋体"/>
          <w:color w:val="000000"/>
          <w:spacing w:val="8"/>
          <w:position w:val="2"/>
          <w:sz w:val="28"/>
          <w:szCs w:val="28"/>
          <w:lang w:eastAsia="en-US"/>
        </w:rPr>
      </w:r>
      <w:r/>
    </w:p>
    <w:p>
      <w:pPr>
        <w:pStyle w:val="817"/>
        <w:jc w:val="center"/>
        <w:spacing w:before="139" w:line="596" w:lineRule="exact"/>
        <w:widowControl/>
        <w:rPr>
          <w:rFonts w:hint="eastAsia" w:ascii="宋体" w:hAnsi="宋体" w:eastAsia="宋体" w:cs="宋体"/>
          <w:color w:val="000000"/>
          <w:sz w:val="28"/>
          <w:szCs w:val="28"/>
          <w:lang w:eastAsia="en-US"/>
        </w:rPr>
      </w:pPr>
      <w:r>
        <w:rPr>
          <w:rFonts w:hint="eastAsia" w:ascii="宋体" w:hAnsi="宋体" w:eastAsia="宋体" w:cs="宋体"/>
          <w:color w:val="000000"/>
          <w:spacing w:val="8"/>
          <w:position w:val="2"/>
          <w:sz w:val="28"/>
          <w:szCs w:val="28"/>
          <w:lang w:eastAsia="en-US"/>
        </w:rPr>
        <w:t xml:space="preserve">考核办法</w:t>
      </w:r>
      <w:r>
        <w:rPr>
          <w:rFonts w:hint="eastAsia" w:ascii="宋体" w:hAnsi="宋体" w:eastAsia="宋体" w:cs="宋体"/>
          <w:color w:val="000000"/>
          <w:sz w:val="28"/>
          <w:szCs w:val="28"/>
          <w:lang w:eastAsia="en-US"/>
        </w:rPr>
      </w:r>
      <w:r/>
    </w:p>
    <w:p>
      <w:pPr>
        <w:pStyle w:val="817"/>
        <w:jc w:val="center"/>
        <w:spacing w:before="102" w:line="596" w:lineRule="exact"/>
        <w:widowControl/>
        <w:rPr>
          <w:rFonts w:hint="eastAsia" w:ascii="宋体" w:hAnsi="宋体" w:eastAsia="宋体" w:cs="宋体"/>
          <w:color w:val="000000"/>
          <w:sz w:val="28"/>
          <w:szCs w:val="28"/>
          <w:lang w:eastAsia="en-US"/>
        </w:rPr>
      </w:pPr>
      <w:r>
        <w:rPr>
          <w:rFonts w:hint="eastAsia" w:ascii="宋体" w:hAnsi="宋体" w:eastAsia="宋体" w:cs="宋体"/>
          <w:color w:val="000000"/>
          <w:spacing w:val="8"/>
          <w:position w:val="2"/>
          <w:sz w:val="28"/>
          <w:szCs w:val="28"/>
          <w:lang w:eastAsia="en-US"/>
        </w:rPr>
        <w:t xml:space="preserve">（202</w:t>
      </w:r>
      <w:r>
        <w:rPr>
          <w:rFonts w:hint="eastAsia" w:ascii="宋体" w:hAnsi="宋体" w:eastAsia="宋体" w:cs="宋体"/>
          <w:color w:val="000000"/>
          <w:spacing w:val="8"/>
          <w:position w:val="2"/>
          <w:sz w:val="28"/>
          <w:szCs w:val="28"/>
          <w:lang w:val="en-US" w:eastAsia="zh-CN"/>
        </w:rPr>
        <w:t xml:space="preserve">6</w:t>
      </w:r>
      <w:r>
        <w:rPr>
          <w:rFonts w:hint="eastAsia" w:ascii="宋体" w:hAnsi="宋体" w:eastAsia="宋体" w:cs="宋体"/>
          <w:color w:val="000000"/>
          <w:spacing w:val="8"/>
          <w:position w:val="2"/>
          <w:sz w:val="28"/>
          <w:szCs w:val="28"/>
          <w:lang w:eastAsia="en-US"/>
        </w:rPr>
        <w:t xml:space="preserve">年</w:t>
      </w:r>
      <w:r>
        <w:rPr>
          <w:rFonts w:hint="eastAsia" w:ascii="宋体" w:hAnsi="宋体" w:eastAsia="宋体" w:cs="宋体"/>
          <w:color w:val="000000"/>
          <w:spacing w:val="8"/>
          <w:position w:val="2"/>
          <w:sz w:val="28"/>
          <w:szCs w:val="28"/>
          <w:lang w:eastAsia="zh-CN"/>
        </w:rPr>
        <w:t xml:space="preserve">——</w:t>
      </w:r>
      <w:r>
        <w:rPr>
          <w:rFonts w:hint="eastAsia" w:ascii="宋体" w:hAnsi="宋体" w:eastAsia="宋体" w:cs="宋体"/>
          <w:color w:val="000000"/>
          <w:spacing w:val="8"/>
          <w:position w:val="2"/>
          <w:sz w:val="28"/>
          <w:szCs w:val="28"/>
          <w:lang w:eastAsia="en-US"/>
        </w:rPr>
        <w:t xml:space="preserve">202</w:t>
      </w:r>
      <w:r>
        <w:rPr>
          <w:rFonts w:hint="eastAsia" w:ascii="宋体" w:hAnsi="宋体" w:eastAsia="宋体" w:cs="宋体"/>
          <w:color w:val="000000"/>
          <w:spacing w:val="8"/>
          <w:position w:val="2"/>
          <w:sz w:val="28"/>
          <w:szCs w:val="28"/>
          <w:lang w:val="en-US" w:eastAsia="zh-CN"/>
        </w:rPr>
        <w:t xml:space="preserve">7</w:t>
      </w:r>
      <w:r>
        <w:rPr>
          <w:rFonts w:hint="eastAsia" w:ascii="宋体" w:hAnsi="宋体" w:eastAsia="宋体" w:cs="宋体"/>
          <w:color w:val="000000"/>
          <w:spacing w:val="8"/>
          <w:position w:val="2"/>
          <w:sz w:val="28"/>
          <w:szCs w:val="28"/>
          <w:lang w:eastAsia="en-US"/>
        </w:rPr>
        <w:t xml:space="preserve">年）</w:t>
      </w:r>
      <w:r>
        <w:rPr>
          <w:rFonts w:hint="eastAsia" w:ascii="宋体" w:hAnsi="宋体" w:eastAsia="宋体" w:cs="宋体"/>
          <w:color w:val="000000"/>
          <w:sz w:val="28"/>
          <w:szCs w:val="28"/>
          <w:lang w:eastAsia="en-US"/>
        </w:rPr>
      </w:r>
      <w:r/>
    </w:p>
    <w:p>
      <w:pPr>
        <w:pStyle w:val="817"/>
        <w:ind w:left="8" w:right="6" w:firstLine="642"/>
        <w:jc w:val="both"/>
        <w:spacing w:before="101" w:line="357"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9"/>
          <w:sz w:val="28"/>
          <w:szCs w:val="28"/>
          <w:lang w:val="en-US" w:eastAsia="en-US" w:bidi="ar-SA"/>
        </w:rPr>
        <w:t xml:space="preserve">为切实加强我市中小学、幼儿园保安队伍建设管理</w:t>
      </w:r>
      <w:r>
        <w:rPr>
          <w:rFonts w:hint="eastAsia" w:ascii="宋体" w:hAnsi="宋体" w:eastAsia="宋体" w:cs="宋体"/>
          <w:color w:val="000000"/>
          <w:spacing w:val="8"/>
          <w:sz w:val="28"/>
          <w:szCs w:val="28"/>
          <w:lang w:val="en-US" w:eastAsia="en-US" w:bidi="ar-SA"/>
        </w:rPr>
        <w:t xml:space="preserve">，防范校</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9"/>
          <w:sz w:val="28"/>
          <w:szCs w:val="28"/>
          <w:lang w:val="en-US" w:eastAsia="en-US" w:bidi="ar-SA"/>
        </w:rPr>
        <w:t xml:space="preserve">园突发事件，全力保障师生安全，维护校园安全稳定。根据《保</w:t>
      </w:r>
      <w:r>
        <w:rPr>
          <w:rFonts w:hint="eastAsia" w:ascii="宋体" w:hAnsi="宋体" w:eastAsia="宋体" w:cs="宋体"/>
          <w:color w:val="000000"/>
          <w:spacing w:val="1"/>
          <w:sz w:val="28"/>
          <w:szCs w:val="28"/>
          <w:lang w:val="en-US" w:eastAsia="en-US" w:bidi="ar-SA"/>
        </w:rPr>
        <w:t xml:space="preserve"> </w:t>
      </w:r>
      <w:r>
        <w:rPr>
          <w:rFonts w:hint="eastAsia" w:ascii="宋体" w:hAnsi="宋体" w:eastAsia="宋体" w:cs="宋体"/>
          <w:color w:val="000000"/>
          <w:spacing w:val="9"/>
          <w:sz w:val="28"/>
          <w:szCs w:val="28"/>
          <w:lang w:val="en-US" w:eastAsia="en-US" w:bidi="ar-SA"/>
        </w:rPr>
        <w:t xml:space="preserve">安服务管理条例》《昆山市中小学幼儿园保安员管理暂</w:t>
      </w:r>
      <w:r>
        <w:rPr>
          <w:rFonts w:hint="eastAsia" w:ascii="宋体" w:hAnsi="宋体" w:eastAsia="宋体" w:cs="宋体"/>
          <w:color w:val="000000"/>
          <w:spacing w:val="8"/>
          <w:sz w:val="28"/>
          <w:szCs w:val="28"/>
          <w:lang w:val="en-US" w:eastAsia="en-US" w:bidi="ar-SA"/>
        </w:rPr>
        <w:t xml:space="preserve">行办法》</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8"/>
          <w:sz w:val="28"/>
          <w:szCs w:val="28"/>
          <w:lang w:val="en-US" w:eastAsia="en-US" w:bidi="ar-SA"/>
        </w:rPr>
        <w:t xml:space="preserve">等有关规定，现制定</w:t>
      </w:r>
      <w:r>
        <w:rPr>
          <w:rFonts w:hint="eastAsia" w:ascii="宋体" w:hAnsi="宋体" w:eastAsia="宋体" w:cs="宋体"/>
          <w:color w:val="000000"/>
          <w:spacing w:val="9"/>
          <w:sz w:val="28"/>
          <w:szCs w:val="28"/>
          <w:lang w:val="en-US" w:eastAsia="en-US" w:bidi="ar-SA"/>
        </w:rPr>
        <w:t xml:space="preserve">昆山市</w:t>
      </w:r>
      <w:r>
        <w:rPr>
          <w:rFonts w:hint="eastAsia" w:ascii="宋体" w:hAnsi="宋体" w:eastAsia="宋体" w:cs="宋体"/>
          <w:color w:val="000000"/>
          <w:spacing w:val="9"/>
          <w:sz w:val="28"/>
          <w:szCs w:val="28"/>
          <w:lang w:val="en-US" w:eastAsia="zh-CN" w:bidi="ar-SA"/>
        </w:rPr>
        <w:t xml:space="preserve">淀</w:t>
      </w:r>
      <w:r>
        <w:rPr>
          <w:rFonts w:hint="eastAsia" w:ascii="宋体" w:hAnsi="宋体" w:eastAsia="宋体" w:cs="宋体"/>
          <w:color w:val="000000"/>
          <w:spacing w:val="8"/>
          <w:sz w:val="28"/>
          <w:szCs w:val="28"/>
          <w:lang w:val="en-US" w:eastAsia="zh-CN" w:bidi="ar-SA"/>
        </w:rPr>
        <w:t xml:space="preserve">山湖中心小学校</w:t>
      </w:r>
      <w:r>
        <w:rPr>
          <w:rFonts w:hint="eastAsia" w:ascii="宋体" w:hAnsi="宋体" w:eastAsia="宋体" w:cs="宋体"/>
          <w:color w:val="000000"/>
          <w:spacing w:val="8"/>
          <w:sz w:val="28"/>
          <w:szCs w:val="28"/>
          <w:lang w:val="en-US" w:eastAsia="en-US" w:bidi="ar-SA"/>
        </w:rPr>
        <w:t xml:space="preserve">校园保安服务考核办法如下。</w:t>
      </w:r>
      <w:r>
        <w:rPr>
          <w:rFonts w:hint="eastAsia" w:ascii="宋体" w:hAnsi="宋体" w:eastAsia="宋体" w:cs="宋体"/>
          <w:color w:val="000000"/>
          <w:sz w:val="28"/>
          <w:szCs w:val="28"/>
          <w:lang w:val="en-US" w:eastAsia="en-US" w:bidi="ar-SA"/>
        </w:rPr>
      </w:r>
      <w:r/>
    </w:p>
    <w:p>
      <w:pPr>
        <w:pStyle w:val="817"/>
        <w:ind w:left="646"/>
        <w:jc w:val="left"/>
        <w:spacing w:before="1" w:line="227"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2"/>
          <w:sz w:val="28"/>
          <w:szCs w:val="28"/>
          <w:lang w:eastAsia="en-US"/>
        </w:rPr>
        <w:t xml:space="preserve">一、考核周期</w:t>
      </w:r>
      <w:r>
        <w:rPr>
          <w:rFonts w:hint="eastAsia" w:ascii="宋体" w:hAnsi="宋体" w:eastAsia="宋体" w:cs="宋体"/>
          <w:color w:val="000000"/>
          <w:sz w:val="28"/>
          <w:szCs w:val="28"/>
          <w:lang w:eastAsia="en-US"/>
        </w:rPr>
      </w:r>
      <w:r/>
    </w:p>
    <w:p>
      <w:pPr>
        <w:pStyle w:val="817"/>
        <w:ind w:left="641"/>
        <w:jc w:val="left"/>
        <w:spacing w:before="218" w:line="224"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8"/>
          <w:sz w:val="28"/>
          <w:szCs w:val="28"/>
          <w:lang w:val="en-US" w:eastAsia="en-US" w:bidi="ar-SA"/>
        </w:rPr>
        <w:t xml:space="preserve">每月</w:t>
      </w:r>
      <w:r>
        <w:rPr>
          <w:rFonts w:hint="eastAsia" w:ascii="宋体" w:hAnsi="宋体" w:eastAsia="宋体" w:cs="宋体"/>
          <w:color w:val="000000"/>
          <w:spacing w:val="-38"/>
          <w:sz w:val="28"/>
          <w:szCs w:val="28"/>
          <w:lang w:val="en-US" w:eastAsia="en-US" w:bidi="ar-SA"/>
        </w:rPr>
        <w:t xml:space="preserve"> </w:t>
      </w:r>
      <w:r>
        <w:rPr>
          <w:rFonts w:hint="eastAsia" w:ascii="宋体" w:hAnsi="宋体" w:eastAsia="宋体" w:cs="宋体"/>
          <w:color w:val="000000"/>
          <w:spacing w:val="-8"/>
          <w:sz w:val="28"/>
          <w:szCs w:val="28"/>
          <w:lang w:val="en-US" w:eastAsia="en-US" w:bidi="ar-SA"/>
        </w:rPr>
        <w:t xml:space="preserve">1 日至当月底。</w:t>
      </w:r>
      <w:r>
        <w:rPr>
          <w:rFonts w:hint="eastAsia" w:ascii="宋体" w:hAnsi="宋体" w:eastAsia="宋体" w:cs="宋体"/>
          <w:color w:val="000000"/>
          <w:sz w:val="28"/>
          <w:szCs w:val="28"/>
          <w:lang w:val="en-US" w:eastAsia="en-US" w:bidi="ar-SA"/>
        </w:rPr>
      </w:r>
      <w:r/>
    </w:p>
    <w:p>
      <w:pPr>
        <w:pStyle w:val="817"/>
        <w:ind w:left="646"/>
        <w:jc w:val="left"/>
        <w:spacing w:before="224" w:line="226"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6"/>
          <w:sz w:val="28"/>
          <w:szCs w:val="28"/>
          <w:lang w:eastAsia="en-US"/>
        </w:rPr>
        <w:t xml:space="preserve">二、考核方法</w:t>
      </w:r>
      <w:r>
        <w:rPr>
          <w:rFonts w:hint="eastAsia" w:ascii="宋体" w:hAnsi="宋体" w:eastAsia="宋体" w:cs="宋体"/>
          <w:color w:val="000000"/>
          <w:sz w:val="28"/>
          <w:szCs w:val="28"/>
          <w:lang w:eastAsia="en-US"/>
        </w:rPr>
      </w:r>
      <w:r/>
    </w:p>
    <w:p>
      <w:pPr>
        <w:pStyle w:val="817"/>
        <w:ind w:left="9" w:right="4" w:firstLine="675"/>
        <w:jc w:val="both"/>
        <w:spacing w:before="222" w:line="357"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4"/>
          <w:sz w:val="28"/>
          <w:szCs w:val="28"/>
          <w:lang w:val="en-US" w:eastAsia="en-US" w:bidi="ar-SA"/>
        </w:rPr>
        <w:t xml:space="preserve">由学校</w:t>
      </w:r>
      <w:r>
        <w:rPr>
          <w:rFonts w:hint="eastAsia" w:ascii="宋体" w:hAnsi="宋体" w:eastAsia="宋体" w:cs="宋体"/>
          <w:color w:val="000000"/>
          <w:spacing w:val="4"/>
          <w:sz w:val="28"/>
          <w:szCs w:val="28"/>
          <w:lang w:val="en-US" w:eastAsia="zh-CN" w:bidi="ar-SA"/>
        </w:rPr>
        <w:t xml:space="preserve">安保室</w:t>
      </w:r>
      <w:r>
        <w:rPr>
          <w:rFonts w:hint="eastAsia" w:ascii="宋体" w:hAnsi="宋体" w:eastAsia="宋体" w:cs="宋体"/>
          <w:color w:val="000000"/>
          <w:spacing w:val="4"/>
          <w:sz w:val="28"/>
          <w:szCs w:val="28"/>
          <w:lang w:val="en-US" w:eastAsia="en-US" w:bidi="ar-SA"/>
        </w:rPr>
        <w:t xml:space="preserve">根据本周期校园保安服务情况综合打分。次月</w:t>
      </w:r>
      <w:r>
        <w:rPr>
          <w:rFonts w:hint="eastAsia" w:ascii="宋体" w:hAnsi="宋体" w:eastAsia="宋体" w:cs="宋体"/>
          <w:color w:val="000000"/>
          <w:spacing w:val="-63"/>
          <w:sz w:val="28"/>
          <w:szCs w:val="28"/>
          <w:lang w:val="en-US" w:eastAsia="en-US" w:bidi="ar-SA"/>
        </w:rPr>
        <w:t xml:space="preserve"> </w:t>
      </w:r>
      <w:r>
        <w:rPr>
          <w:rFonts w:hint="eastAsia" w:ascii="宋体" w:hAnsi="宋体" w:eastAsia="宋体" w:cs="宋体"/>
          <w:color w:val="000000"/>
          <w:spacing w:val="4"/>
          <w:sz w:val="28"/>
          <w:szCs w:val="28"/>
          <w:lang w:val="en-US" w:eastAsia="en-US" w:bidi="ar-SA"/>
        </w:rPr>
        <w:t xml:space="preserve">7</w:t>
      </w:r>
      <w:r>
        <w:rPr>
          <w:rFonts w:hint="eastAsia" w:ascii="宋体" w:hAnsi="宋体" w:eastAsia="宋体" w:cs="宋体"/>
          <w:color w:val="000000"/>
          <w:spacing w:val="75"/>
          <w:sz w:val="28"/>
          <w:szCs w:val="28"/>
          <w:lang w:val="en-US" w:eastAsia="en-US" w:bidi="ar-SA"/>
        </w:rPr>
        <w:t xml:space="preserve"> </w:t>
      </w:r>
      <w:r>
        <w:rPr>
          <w:rFonts w:hint="eastAsia" w:ascii="宋体" w:hAnsi="宋体" w:eastAsia="宋体" w:cs="宋体"/>
          <w:color w:val="000000"/>
          <w:spacing w:val="4"/>
          <w:sz w:val="28"/>
          <w:szCs w:val="28"/>
          <w:lang w:val="en-US" w:eastAsia="en-US" w:bidi="ar-SA"/>
        </w:rPr>
        <w:t xml:space="preserve">日</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21"/>
          <w:sz w:val="28"/>
          <w:szCs w:val="28"/>
          <w:lang w:val="en-US" w:eastAsia="en-US" w:bidi="ar-SA"/>
        </w:rPr>
        <w:t xml:space="preserve">前报</w:t>
      </w:r>
      <w:r>
        <w:rPr>
          <w:rFonts w:hint="eastAsia" w:ascii="宋体" w:hAnsi="宋体" w:eastAsia="宋体" w:cs="宋体"/>
          <w:color w:val="000000"/>
          <w:spacing w:val="21"/>
          <w:sz w:val="28"/>
          <w:szCs w:val="28"/>
          <w:lang w:val="en-US" w:eastAsia="zh-CN" w:bidi="ar-SA"/>
        </w:rPr>
        <w:t xml:space="preserve">校长室</w:t>
      </w:r>
      <w:r>
        <w:rPr>
          <w:rFonts w:hint="eastAsia" w:ascii="宋体" w:hAnsi="宋体" w:eastAsia="宋体" w:cs="宋体"/>
          <w:color w:val="000000"/>
          <w:spacing w:val="21"/>
          <w:sz w:val="28"/>
          <w:szCs w:val="28"/>
          <w:lang w:val="en-US" w:eastAsia="en-US" w:bidi="ar-SA"/>
        </w:rPr>
        <w:t xml:space="preserve">，</w:t>
      </w:r>
      <w:r>
        <w:rPr>
          <w:rFonts w:hint="eastAsia" w:ascii="宋体" w:hAnsi="宋体" w:eastAsia="宋体" w:cs="宋体"/>
          <w:color w:val="000000"/>
          <w:spacing w:val="21"/>
          <w:sz w:val="28"/>
          <w:szCs w:val="28"/>
          <w:lang w:val="en-US" w:eastAsia="zh-CN" w:bidi="ar-SA"/>
        </w:rPr>
        <w:t xml:space="preserve">校长室</w:t>
      </w:r>
      <w:r>
        <w:rPr>
          <w:rFonts w:hint="eastAsia" w:ascii="宋体" w:hAnsi="宋体" w:eastAsia="宋体" w:cs="宋体"/>
          <w:color w:val="000000"/>
          <w:spacing w:val="21"/>
          <w:sz w:val="28"/>
          <w:szCs w:val="28"/>
          <w:lang w:val="en-US" w:eastAsia="en-US" w:bidi="ar-SA"/>
        </w:rPr>
        <w:t xml:space="preserve">按照考核得分情况支付保安</w:t>
      </w:r>
      <w:r>
        <w:rPr>
          <w:rFonts w:hint="eastAsia" w:ascii="宋体" w:hAnsi="宋体" w:eastAsia="宋体" w:cs="宋体"/>
          <w:color w:val="000000"/>
          <w:spacing w:val="20"/>
          <w:sz w:val="28"/>
          <w:szCs w:val="28"/>
          <w:lang w:val="en-US" w:eastAsia="en-US" w:bidi="ar-SA"/>
        </w:rPr>
        <w:t xml:space="preserve">服务经</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19"/>
          <w:sz w:val="28"/>
          <w:szCs w:val="28"/>
          <w:lang w:val="en-US" w:eastAsia="en-US" w:bidi="ar-SA"/>
        </w:rPr>
        <w:t xml:space="preserve">费。</w:t>
      </w:r>
      <w:r>
        <w:rPr>
          <w:rFonts w:hint="eastAsia" w:ascii="宋体" w:hAnsi="宋体" w:eastAsia="宋体" w:cs="宋体"/>
          <w:color w:val="000000"/>
          <w:sz w:val="28"/>
          <w:szCs w:val="28"/>
          <w:lang w:val="en-US" w:eastAsia="en-US" w:bidi="ar-SA"/>
        </w:rPr>
      </w:r>
      <w:r/>
    </w:p>
    <w:p>
      <w:pPr>
        <w:pStyle w:val="817"/>
        <w:ind w:left="648"/>
        <w:jc w:val="left"/>
        <w:spacing w:line="227"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6"/>
          <w:sz w:val="28"/>
          <w:szCs w:val="28"/>
          <w:lang w:eastAsia="en-US"/>
        </w:rPr>
        <w:t xml:space="preserve">三、评分标准</w:t>
      </w:r>
      <w:r>
        <w:rPr>
          <w:rFonts w:hint="eastAsia" w:ascii="宋体" w:hAnsi="宋体" w:eastAsia="宋体" w:cs="宋体"/>
          <w:color w:val="000000"/>
          <w:sz w:val="28"/>
          <w:szCs w:val="28"/>
          <w:lang w:eastAsia="en-US"/>
        </w:rPr>
      </w:r>
      <w:r/>
    </w:p>
    <w:p>
      <w:pPr>
        <w:pStyle w:val="817"/>
        <w:ind w:firstLine="666"/>
        <w:jc w:val="left"/>
        <w:spacing w:before="220"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4"/>
          <w:sz w:val="28"/>
          <w:szCs w:val="28"/>
          <w:lang w:val="en-US" w:eastAsia="en-US" w:bidi="ar-SA"/>
        </w:rPr>
        <w:t xml:space="preserve">1．减分：单项中每发现一处不合格项减分，视情况严重程</w:t>
      </w:r>
      <w:r>
        <w:rPr>
          <w:rFonts w:hint="eastAsia" w:ascii="宋体" w:hAnsi="宋体" w:eastAsia="宋体" w:cs="宋体"/>
          <w:color w:val="000000"/>
          <w:spacing w:val="12"/>
          <w:sz w:val="28"/>
          <w:szCs w:val="28"/>
          <w:lang w:val="en-US" w:eastAsia="en-US" w:bidi="ar-SA"/>
        </w:rPr>
        <w:t xml:space="preserve"> </w:t>
      </w:r>
      <w:r>
        <w:rPr>
          <w:rFonts w:hint="eastAsia" w:ascii="宋体" w:hAnsi="宋体" w:eastAsia="宋体" w:cs="宋体"/>
          <w:color w:val="000000"/>
          <w:spacing w:val="7"/>
          <w:sz w:val="28"/>
          <w:szCs w:val="28"/>
          <w:lang w:val="en-US" w:eastAsia="en-US" w:bidi="ar-SA"/>
        </w:rPr>
        <w:t xml:space="preserve">度可加倍减分，减完为止。</w:t>
      </w:r>
      <w:r>
        <w:rPr>
          <w:rFonts w:hint="eastAsia" w:ascii="宋体" w:hAnsi="宋体" w:eastAsia="宋体" w:cs="宋体"/>
          <w:color w:val="000000"/>
          <w:sz w:val="28"/>
          <w:szCs w:val="28"/>
          <w:lang w:val="en-US" w:eastAsia="en-US" w:bidi="ar-SA"/>
        </w:rPr>
      </w:r>
      <w:r/>
    </w:p>
    <w:p>
      <w:pPr>
        <w:pStyle w:val="817"/>
        <w:ind w:left="636"/>
        <w:jc w:val="left"/>
        <w:spacing w:before="227" w:line="224"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6"/>
          <w:sz w:val="28"/>
          <w:szCs w:val="28"/>
          <w:lang w:val="en-US" w:eastAsia="en-US" w:bidi="ar-SA"/>
        </w:rPr>
        <w:t xml:space="preserve">2．加分：</w:t>
      </w:r>
      <w:r>
        <w:rPr>
          <w:rFonts w:hint="eastAsia" w:ascii="宋体" w:hAnsi="宋体" w:eastAsia="宋体" w:cs="宋体"/>
          <w:color w:val="000000"/>
          <w:sz w:val="28"/>
          <w:szCs w:val="28"/>
          <w:lang w:val="en-US" w:eastAsia="en-US" w:bidi="ar-SA"/>
        </w:rPr>
      </w:r>
      <w:r/>
    </w:p>
    <w:p>
      <w:pPr>
        <w:pStyle w:val="817"/>
        <w:ind w:left="6" w:right="76" w:firstLine="627"/>
        <w:jc w:val="left"/>
        <w:spacing w:before="223"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7"/>
          <w:sz w:val="28"/>
          <w:szCs w:val="28"/>
          <w:lang w:val="en-US" w:eastAsia="en-US" w:bidi="ar-SA"/>
        </w:rPr>
        <w:t xml:space="preserve">（</w:t>
      </w:r>
      <w:r>
        <w:rPr>
          <w:rFonts w:hint="eastAsia" w:ascii="宋体" w:hAnsi="宋体" w:eastAsia="宋体" w:cs="宋体"/>
          <w:color w:val="000000"/>
          <w:spacing w:val="-56"/>
          <w:sz w:val="28"/>
          <w:szCs w:val="28"/>
          <w:lang w:val="en-US" w:eastAsia="en-US" w:bidi="ar-SA"/>
        </w:rPr>
        <w:t xml:space="preserve"> </w:t>
      </w:r>
      <w:r>
        <w:rPr>
          <w:rFonts w:hint="eastAsia" w:ascii="宋体" w:hAnsi="宋体" w:eastAsia="宋体" w:cs="宋体"/>
          <w:color w:val="000000"/>
          <w:spacing w:val="7"/>
          <w:sz w:val="28"/>
          <w:szCs w:val="28"/>
          <w:lang w:val="en-US" w:eastAsia="en-US" w:bidi="ar-SA"/>
        </w:rPr>
        <w:t xml:space="preserve">1</w:t>
      </w:r>
      <w:r>
        <w:rPr>
          <w:rFonts w:hint="eastAsia" w:ascii="宋体" w:hAnsi="宋体" w:eastAsia="宋体" w:cs="宋体"/>
          <w:color w:val="000000"/>
          <w:spacing w:val="-26"/>
          <w:sz w:val="28"/>
          <w:szCs w:val="28"/>
          <w:lang w:val="en-US" w:eastAsia="en-US" w:bidi="ar-SA"/>
        </w:rPr>
        <w:t xml:space="preserve"> </w:t>
      </w:r>
      <w:r>
        <w:rPr>
          <w:rFonts w:hint="eastAsia" w:ascii="宋体" w:hAnsi="宋体" w:eastAsia="宋体" w:cs="宋体"/>
          <w:color w:val="000000"/>
          <w:spacing w:val="7"/>
          <w:sz w:val="28"/>
          <w:szCs w:val="28"/>
          <w:lang w:val="en-US" w:eastAsia="en-US" w:bidi="ar-SA"/>
        </w:rPr>
        <w:t xml:space="preserve">）校园保安做出贡献受到主管部门、师生书面表扬的，</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6"/>
          <w:sz w:val="28"/>
          <w:szCs w:val="28"/>
          <w:lang w:val="en-US" w:eastAsia="en-US" w:bidi="ar-SA"/>
        </w:rPr>
        <w:t xml:space="preserve">视情一次加</w:t>
      </w:r>
      <w:r>
        <w:rPr>
          <w:rFonts w:hint="eastAsia" w:ascii="宋体" w:hAnsi="宋体" w:eastAsia="宋体" w:cs="宋体"/>
          <w:color w:val="000000"/>
          <w:spacing w:val="-28"/>
          <w:sz w:val="28"/>
          <w:szCs w:val="28"/>
          <w:lang w:val="en-US" w:eastAsia="en-US" w:bidi="ar-SA"/>
        </w:rPr>
        <w:t xml:space="preserve"> </w:t>
      </w:r>
      <w:r>
        <w:rPr>
          <w:rFonts w:hint="eastAsia" w:ascii="宋体" w:hAnsi="宋体" w:eastAsia="宋体" w:cs="宋体"/>
          <w:color w:val="000000"/>
          <w:spacing w:val="6"/>
          <w:sz w:val="28"/>
          <w:szCs w:val="28"/>
          <w:lang w:val="en-US" w:eastAsia="en-US" w:bidi="ar-SA"/>
        </w:rPr>
        <w:t xml:space="preserve">1-2分，考核周期内以加5分为限；</w:t>
      </w:r>
      <w:r>
        <w:rPr>
          <w:rFonts w:hint="eastAsia" w:ascii="宋体" w:hAnsi="宋体" w:eastAsia="宋体" w:cs="宋体"/>
          <w:color w:val="000000"/>
          <w:sz w:val="28"/>
          <w:szCs w:val="28"/>
          <w:lang w:val="en-US" w:eastAsia="en-US" w:bidi="ar-SA"/>
        </w:rPr>
      </w:r>
      <w:r/>
    </w:p>
    <w:p>
      <w:pPr>
        <w:pStyle w:val="817"/>
        <w:ind w:left="1" w:right="7" w:firstLine="632"/>
        <w:jc w:val="left"/>
        <w:spacing w:before="227"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5"/>
          <w:sz w:val="28"/>
          <w:szCs w:val="28"/>
          <w:lang w:val="en-US" w:eastAsia="en-US" w:bidi="ar-SA"/>
        </w:rPr>
        <w:t xml:space="preserve">（2）校园保安向甲方提交合理化建议或计划书、意见书经</w:t>
      </w:r>
      <w:r>
        <w:rPr>
          <w:rFonts w:hint="eastAsia" w:ascii="宋体" w:hAnsi="宋体" w:eastAsia="宋体" w:cs="宋体"/>
          <w:color w:val="000000"/>
          <w:spacing w:val="12"/>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采纳实施后，对改进管理、提高效率成效显著的，视情一次加</w:t>
      </w:r>
      <w:r>
        <w:rPr>
          <w:rFonts w:hint="eastAsia" w:ascii="宋体" w:hAnsi="宋体" w:eastAsia="宋体" w:cs="宋体"/>
          <w:color w:val="000000"/>
          <w:spacing w:val="-29"/>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1-2</w:t>
      </w:r>
      <w:r>
        <w:rPr>
          <w:rFonts w:hint="eastAsia" w:ascii="宋体" w:hAnsi="宋体" w:eastAsia="宋体" w:cs="宋体"/>
          <w:color w:val="000000"/>
          <w:sz w:val="28"/>
          <w:szCs w:val="28"/>
          <w:lang w:val="en-US" w:eastAsia="en-US" w:bidi="ar-SA"/>
        </w:rPr>
      </w:r>
      <w:r/>
    </w:p>
    <w:p>
      <w:pPr>
        <w:pStyle w:val="817"/>
        <w:jc w:val="left"/>
        <w:spacing w:before="101" w:line="223"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en-US" w:bidi="ar-SA"/>
        </w:rPr>
        <w:t xml:space="preserve">分，考核周期内</w:t>
      </w:r>
      <w:r>
        <w:rPr>
          <w:rFonts w:hint="eastAsia" w:ascii="宋体" w:hAnsi="宋体" w:eastAsia="宋体" w:cs="宋体"/>
          <w:color w:val="000000"/>
          <w:spacing w:val="-48"/>
          <w:sz w:val="28"/>
          <w:szCs w:val="28"/>
          <w:lang w:val="en-US" w:eastAsia="en-US" w:bidi="ar-SA"/>
        </w:rPr>
        <w:t xml:space="preserve"> </w:t>
      </w:r>
      <w:r>
        <w:rPr>
          <w:rFonts w:hint="eastAsia" w:ascii="宋体" w:hAnsi="宋体" w:eastAsia="宋体" w:cs="宋体"/>
          <w:color w:val="000000"/>
          <w:sz w:val="28"/>
          <w:szCs w:val="28"/>
          <w:lang w:val="en-US" w:eastAsia="en-US" w:bidi="ar-SA"/>
        </w:rPr>
        <w:t xml:space="preserve">5 分为限；</w:t>
      </w:r>
      <w:r>
        <w:rPr>
          <w:rFonts w:hint="eastAsia" w:ascii="宋体" w:hAnsi="宋体" w:eastAsia="宋体" w:cs="宋体"/>
          <w:color w:val="000000"/>
          <w:sz w:val="28"/>
          <w:szCs w:val="28"/>
          <w:lang w:val="en-US" w:eastAsia="en-US" w:bidi="ar-SA"/>
        </w:rPr>
      </w:r>
      <w:r/>
    </w:p>
    <w:p>
      <w:pPr>
        <w:pStyle w:val="817"/>
        <w:ind w:left="22" w:right="149" w:firstLine="607"/>
        <w:jc w:val="both"/>
        <w:spacing w:before="227" w:line="357"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6"/>
          <w:sz w:val="28"/>
          <w:szCs w:val="28"/>
          <w:lang w:val="en-US" w:eastAsia="en-US" w:bidi="ar-SA"/>
        </w:rPr>
        <w:t xml:space="preserve">（3）校园保安对于突发事件采取应对措施</w:t>
      </w:r>
      <w:r>
        <w:rPr>
          <w:rFonts w:hint="eastAsia" w:ascii="宋体" w:hAnsi="宋体" w:eastAsia="宋体" w:cs="宋体"/>
          <w:color w:val="000000"/>
          <w:spacing w:val="15"/>
          <w:sz w:val="28"/>
          <w:szCs w:val="28"/>
          <w:lang w:val="en-US" w:eastAsia="en-US" w:bidi="ar-SA"/>
        </w:rPr>
        <w:t xml:space="preserve">得当，为甲方挽</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回社会影响或经济损失的，视情一次加 1-5分；考核周期内以加</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11"/>
          <w:sz w:val="28"/>
          <w:szCs w:val="28"/>
          <w:lang w:val="en-US" w:eastAsia="en-US" w:bidi="ar-SA"/>
        </w:rPr>
        <w:t xml:space="preserve">10</w:t>
      </w:r>
      <w:r>
        <w:rPr>
          <w:rFonts w:hint="eastAsia" w:ascii="宋体" w:hAnsi="宋体" w:eastAsia="宋体" w:cs="宋体"/>
          <w:color w:val="000000"/>
          <w:spacing w:val="20"/>
          <w:sz w:val="28"/>
          <w:szCs w:val="28"/>
          <w:lang w:val="en-US" w:eastAsia="en-US" w:bidi="ar-SA"/>
        </w:rPr>
        <w:t xml:space="preserve"> </w:t>
      </w:r>
      <w:r>
        <w:rPr>
          <w:rFonts w:hint="eastAsia" w:ascii="宋体" w:hAnsi="宋体" w:eastAsia="宋体" w:cs="宋体"/>
          <w:color w:val="000000"/>
          <w:spacing w:val="-11"/>
          <w:sz w:val="28"/>
          <w:szCs w:val="28"/>
          <w:lang w:val="en-US" w:eastAsia="en-US" w:bidi="ar-SA"/>
        </w:rPr>
        <w:t xml:space="preserve">分为限。</w:t>
      </w:r>
      <w:r>
        <w:rPr>
          <w:rFonts w:hint="eastAsia" w:ascii="宋体" w:hAnsi="宋体" w:eastAsia="宋体" w:cs="宋体"/>
          <w:color w:val="000000"/>
          <w:sz w:val="28"/>
          <w:szCs w:val="28"/>
          <w:lang w:val="en-US" w:eastAsia="en-US" w:bidi="ar-SA"/>
        </w:rPr>
      </w:r>
      <w:r/>
    </w:p>
    <w:p>
      <w:pPr>
        <w:pStyle w:val="817"/>
        <w:ind w:left="13" w:right="155" w:firstLine="626"/>
        <w:jc w:val="left"/>
        <w:spacing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5"/>
          <w:sz w:val="28"/>
          <w:szCs w:val="28"/>
          <w:lang w:val="en-US" w:eastAsia="en-US" w:bidi="ar-SA"/>
        </w:rPr>
        <w:t xml:space="preserve">3．</w:t>
      </w:r>
      <w:r>
        <w:rPr>
          <w:rFonts w:hint="eastAsia" w:ascii="宋体" w:hAnsi="宋体" w:eastAsia="宋体" w:cs="宋体"/>
          <w:color w:val="000000"/>
          <w:spacing w:val="-7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中标单位当月最终得分在</w:t>
      </w:r>
      <w:r>
        <w:rPr>
          <w:rFonts w:hint="eastAsia" w:ascii="宋体" w:hAnsi="宋体" w:eastAsia="宋体" w:cs="宋体"/>
          <w:color w:val="000000"/>
          <w:spacing w:val="-63"/>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90分及以上的，</w:t>
      </w:r>
      <w:r>
        <w:rPr>
          <w:rFonts w:hint="eastAsia" w:ascii="宋体" w:hAnsi="宋体" w:eastAsia="宋体" w:cs="宋体"/>
          <w:color w:val="000000"/>
          <w:spacing w:val="5"/>
          <w:sz w:val="28"/>
          <w:szCs w:val="28"/>
          <w:lang w:val="en-US" w:eastAsia="zh-CN" w:bidi="ar-SA"/>
        </w:rPr>
        <w:t xml:space="preserve">学校</w:t>
      </w:r>
      <w:r>
        <w:rPr>
          <w:rFonts w:hint="eastAsia" w:ascii="宋体" w:hAnsi="宋体" w:eastAsia="宋体" w:cs="宋体"/>
          <w:color w:val="000000"/>
          <w:spacing w:val="5"/>
          <w:sz w:val="28"/>
          <w:szCs w:val="28"/>
          <w:lang w:val="en-US" w:eastAsia="en-US" w:bidi="ar-SA"/>
        </w:rPr>
        <w:t xml:space="preserve">全额支</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3"/>
          <w:sz w:val="28"/>
          <w:szCs w:val="28"/>
          <w:lang w:val="en-US" w:eastAsia="en-US" w:bidi="ar-SA"/>
        </w:rPr>
        <w:t xml:space="preserve">付当月服务费。</w:t>
      </w:r>
      <w:r>
        <w:rPr>
          <w:rFonts w:hint="eastAsia" w:ascii="宋体" w:hAnsi="宋体" w:eastAsia="宋体" w:cs="宋体"/>
          <w:color w:val="000000"/>
          <w:sz w:val="28"/>
          <w:szCs w:val="28"/>
          <w:lang w:val="en-US" w:eastAsia="en-US" w:bidi="ar-SA"/>
        </w:rPr>
      </w:r>
      <w:r/>
    </w:p>
    <w:p>
      <w:pPr>
        <w:pStyle w:val="817"/>
        <w:ind w:right="157" w:firstLine="631"/>
        <w:jc w:val="left"/>
        <w:spacing w:before="226"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
          <w:sz w:val="28"/>
          <w:szCs w:val="28"/>
          <w:lang w:val="en-US" w:eastAsia="en-US" w:bidi="ar-SA"/>
        </w:rPr>
        <w:t xml:space="preserve">4．</w:t>
      </w:r>
      <w:r>
        <w:rPr>
          <w:rFonts w:hint="eastAsia" w:ascii="宋体" w:hAnsi="宋体" w:eastAsia="宋体" w:cs="宋体"/>
          <w:color w:val="000000"/>
          <w:spacing w:val="-56"/>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中标单位当月最终得分在 75分（包括 75分）以上、90</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分以下的，每下降</w:t>
      </w:r>
      <w:r>
        <w:rPr>
          <w:rFonts w:hint="eastAsia" w:ascii="宋体" w:hAnsi="宋体" w:eastAsia="宋体" w:cs="宋体"/>
          <w:color w:val="000000"/>
          <w:spacing w:val="-26"/>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1 分，扣除服务费的</w:t>
      </w:r>
      <w:r>
        <w:rPr>
          <w:rFonts w:hint="eastAsia" w:ascii="宋体" w:hAnsi="宋体" w:eastAsia="宋体" w:cs="宋体"/>
          <w:color w:val="000000"/>
          <w:spacing w:val="-69"/>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2%。</w:t>
      </w:r>
      <w:r>
        <w:rPr>
          <w:rFonts w:hint="eastAsia" w:ascii="宋体" w:hAnsi="宋体" w:eastAsia="宋体" w:cs="宋体"/>
          <w:color w:val="000000"/>
          <w:sz w:val="28"/>
          <w:szCs w:val="28"/>
          <w:lang w:val="en-US" w:eastAsia="en-US" w:bidi="ar-SA"/>
        </w:rPr>
      </w:r>
      <w:r/>
    </w:p>
    <w:p>
      <w:pPr>
        <w:pStyle w:val="817"/>
        <w:ind w:right="157" w:firstLine="641"/>
        <w:jc w:val="left"/>
        <w:spacing w:before="226"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
          <w:sz w:val="28"/>
          <w:szCs w:val="28"/>
          <w:lang w:val="en-US" w:eastAsia="en-US" w:bidi="ar-SA"/>
        </w:rPr>
        <w:t xml:space="preserve">5．</w:t>
      </w:r>
      <w:r>
        <w:rPr>
          <w:rFonts w:hint="eastAsia" w:ascii="宋体" w:hAnsi="宋体" w:eastAsia="宋体" w:cs="宋体"/>
          <w:color w:val="000000"/>
          <w:spacing w:val="-66"/>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中标单位当月最终得分在 60分（包括 60分）以上、75</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分以下的，每下降</w:t>
      </w:r>
      <w:r>
        <w:rPr>
          <w:rFonts w:hint="eastAsia" w:ascii="宋体" w:hAnsi="宋体" w:eastAsia="宋体" w:cs="宋体"/>
          <w:color w:val="000000"/>
          <w:spacing w:val="-25"/>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1 分，扣除服务费的</w:t>
      </w:r>
      <w:r>
        <w:rPr>
          <w:rFonts w:hint="eastAsia" w:ascii="宋体" w:hAnsi="宋体" w:eastAsia="宋体" w:cs="宋体"/>
          <w:color w:val="000000"/>
          <w:spacing w:val="-7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4%。</w:t>
      </w:r>
      <w:r>
        <w:rPr>
          <w:rFonts w:hint="eastAsia" w:ascii="宋体" w:hAnsi="宋体" w:eastAsia="宋体" w:cs="宋体"/>
          <w:color w:val="000000"/>
          <w:sz w:val="28"/>
          <w:szCs w:val="28"/>
          <w:lang w:val="en-US" w:eastAsia="en-US" w:bidi="ar-SA"/>
        </w:rPr>
      </w:r>
      <w:r/>
    </w:p>
    <w:p>
      <w:pPr>
        <w:pStyle w:val="817"/>
        <w:ind w:left="18" w:right="156" w:firstLine="620"/>
        <w:jc w:val="left"/>
        <w:spacing w:before="225" w:line="291"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5"/>
          <w:sz w:val="28"/>
          <w:szCs w:val="28"/>
          <w:lang w:val="en-US" w:eastAsia="en-US" w:bidi="ar-SA"/>
        </w:rPr>
        <w:t xml:space="preserve">6．</w:t>
      </w:r>
      <w:r>
        <w:rPr>
          <w:rFonts w:hint="eastAsia" w:ascii="宋体" w:hAnsi="宋体" w:eastAsia="宋体" w:cs="宋体"/>
          <w:color w:val="000000"/>
          <w:spacing w:val="-72"/>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中标单位当月得分低于</w:t>
      </w:r>
      <w:r>
        <w:rPr>
          <w:rFonts w:hint="eastAsia" w:ascii="宋体" w:hAnsi="宋体" w:eastAsia="宋体" w:cs="宋体"/>
          <w:color w:val="000000"/>
          <w:spacing w:val="-62"/>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60 分的，则不予以支付当月服务</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22"/>
          <w:sz w:val="28"/>
          <w:szCs w:val="28"/>
          <w:lang w:val="en-US" w:eastAsia="en-US" w:bidi="ar-SA"/>
        </w:rPr>
        <w:t xml:space="preserve">费。</w:t>
      </w:r>
      <w:r>
        <w:rPr>
          <w:rFonts w:hint="eastAsia" w:ascii="宋体" w:hAnsi="宋体" w:eastAsia="宋体" w:cs="宋体"/>
          <w:color w:val="000000"/>
          <w:sz w:val="28"/>
          <w:szCs w:val="28"/>
          <w:lang w:val="en-US" w:eastAsia="en-US" w:bidi="ar-SA"/>
        </w:rPr>
      </w:r>
      <w:r/>
    </w:p>
    <w:p>
      <w:pPr>
        <w:pStyle w:val="817"/>
        <w:ind w:left="3" w:firstLine="634"/>
        <w:jc w:val="left"/>
        <w:spacing w:before="223" w:line="324"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5"/>
          <w:sz w:val="28"/>
          <w:szCs w:val="28"/>
          <w:lang w:val="en-US" w:eastAsia="en-US" w:bidi="ar-SA"/>
        </w:rPr>
        <w:t xml:space="preserve">7．中标单位连续</w:t>
      </w:r>
      <w:r>
        <w:rPr>
          <w:rFonts w:hint="eastAsia" w:ascii="宋体" w:hAnsi="宋体" w:eastAsia="宋体" w:cs="宋体"/>
          <w:color w:val="000000"/>
          <w:spacing w:val="-64"/>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2 个月考核得分低于60 分或合同（或协议）</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4"/>
          <w:sz w:val="28"/>
          <w:szCs w:val="28"/>
          <w:lang w:val="en-US" w:eastAsia="en-US" w:bidi="ar-SA"/>
        </w:rPr>
        <w:t xml:space="preserve">期内累计 3次考核得分低于 60分，或不足员上岗发现两次及以</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9"/>
          <w:sz w:val="28"/>
          <w:szCs w:val="28"/>
          <w:lang w:val="en-US" w:eastAsia="en-US" w:bidi="ar-SA"/>
        </w:rPr>
        <w:t xml:space="preserve">上的，</w:t>
      </w:r>
      <w:r>
        <w:rPr>
          <w:rFonts w:hint="eastAsia" w:ascii="宋体" w:hAnsi="宋体" w:eastAsia="宋体" w:cs="宋体"/>
          <w:color w:val="000000"/>
          <w:spacing w:val="9"/>
          <w:sz w:val="28"/>
          <w:szCs w:val="28"/>
          <w:lang w:val="en-US" w:eastAsia="zh-CN" w:bidi="ar-SA"/>
        </w:rPr>
        <w:t xml:space="preserve">学校</w:t>
      </w:r>
      <w:r>
        <w:rPr>
          <w:rFonts w:hint="eastAsia" w:ascii="宋体" w:hAnsi="宋体" w:eastAsia="宋体" w:cs="宋体"/>
          <w:color w:val="000000"/>
          <w:spacing w:val="9"/>
          <w:sz w:val="28"/>
          <w:szCs w:val="28"/>
          <w:lang w:val="en-US" w:eastAsia="en-US" w:bidi="ar-SA"/>
        </w:rPr>
        <w:t xml:space="preserve">有权终止合同，中标单位须无条件办理移交、退场</w:t>
      </w:r>
      <w:r>
        <w:rPr>
          <w:rFonts w:hint="eastAsia" w:ascii="宋体" w:hAnsi="宋体" w:eastAsia="宋体" w:cs="宋体"/>
          <w:color w:val="000000"/>
          <w:spacing w:val="-14"/>
          <w:sz w:val="28"/>
          <w:szCs w:val="28"/>
          <w:lang w:val="en-US" w:eastAsia="en-US" w:bidi="ar-SA"/>
        </w:rPr>
        <w:t xml:space="preserve">手续。</w:t>
      </w:r>
      <w:r>
        <w:rPr>
          <w:rFonts w:hint="eastAsia" w:ascii="宋体" w:hAnsi="宋体" w:eastAsia="宋体" w:cs="宋体"/>
          <w:color w:val="000000"/>
          <w:sz w:val="28"/>
          <w:szCs w:val="28"/>
          <w:lang w:val="en-US" w:eastAsia="en-US" w:bidi="ar-SA"/>
        </w:rPr>
      </w:r>
      <w:r/>
    </w:p>
    <w:p>
      <w:pPr>
        <w:pStyle w:val="817"/>
        <w:ind w:left="657"/>
        <w:jc w:val="left"/>
        <w:spacing w:before="222" w:line="227"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4"/>
          <w:sz w:val="28"/>
          <w:szCs w:val="28"/>
          <w:lang w:eastAsia="en-US"/>
        </w:rPr>
        <w:t xml:space="preserve">四、考核细则</w:t>
      </w:r>
      <w:r>
        <w:rPr>
          <w:rFonts w:hint="eastAsia" w:ascii="宋体" w:hAnsi="宋体" w:eastAsia="宋体" w:cs="宋体"/>
          <w:color w:val="000000"/>
          <w:sz w:val="28"/>
          <w:szCs w:val="28"/>
          <w:lang w:eastAsia="en-US"/>
        </w:rPr>
      </w:r>
      <w:r/>
    </w:p>
    <w:p>
      <w:pPr>
        <w:pStyle w:val="817"/>
        <w:ind w:left="630"/>
        <w:spacing w:before="221" w:line="221"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en-US" w:bidi="ar-SA"/>
        </w:rPr>
        <w:t xml:space="preserve">《校园保安服务月度考核评分表》（见附件</w:t>
      </w:r>
      <w:r>
        <w:rPr>
          <w:rFonts w:hint="eastAsia" w:ascii="宋体" w:hAnsi="宋体" w:eastAsia="宋体" w:cs="宋体"/>
          <w:color w:val="000000"/>
          <w:spacing w:val="-90"/>
          <w:sz w:val="28"/>
          <w:szCs w:val="28"/>
          <w:lang w:val="en-US" w:eastAsia="en-US" w:bidi="ar-SA"/>
        </w:rPr>
        <w:t xml:space="preserve"> </w:t>
      </w:r>
      <w:r>
        <w:rPr>
          <w:rFonts w:hint="eastAsia" w:ascii="宋体" w:hAnsi="宋体" w:eastAsia="宋体" w:cs="宋体"/>
          <w:color w:val="000000"/>
          <w:sz w:val="28"/>
          <w:szCs w:val="28"/>
          <w:lang w:val="en-US" w:eastAsia="en-US" w:bidi="ar-SA"/>
        </w:rPr>
        <w:t xml:space="preserve">）</w:t>
      </w:r>
      <w:r>
        <w:rPr>
          <w:rFonts w:hint="eastAsia" w:ascii="宋体" w:hAnsi="宋体" w:eastAsia="宋体" w:cs="宋体"/>
          <w:color w:val="000000"/>
          <w:sz w:val="28"/>
          <w:szCs w:val="28"/>
          <w:lang w:val="en-US" w:eastAsia="en-US" w:bidi="ar-SA"/>
        </w:rPr>
      </w:r>
      <w:r/>
    </w:p>
    <w:p>
      <w:pPr>
        <w:pStyle w:val="817"/>
        <w:spacing w:before="221" w:line="221" w:lineRule="auto"/>
        <w:rPr>
          <w:rFonts w:hint="eastAsia" w:ascii="宋体" w:hAnsi="宋体" w:eastAsia="宋体" w:cs="宋体"/>
          <w:color w:val="000000"/>
          <w:sz w:val="28"/>
          <w:szCs w:val="28"/>
          <w:lang w:val="en-US" w:eastAsia="en-US" w:bidi="ar-SA"/>
        </w:rPr>
        <w:sectPr>
          <w:footerReference w:type="default" r:id="rId14"/>
          <w:footnotePr/>
          <w:endnotePr/>
          <w:type w:val="nextPage"/>
          <w:pgSz w:w="11907" w:h="16839" w:orient="portrait"/>
          <w:pgMar w:top="1431" w:right="1206" w:bottom="1700" w:left="1603" w:header="0" w:footer="1454" w:gutter="0"/>
          <w:cols w:num="1" w:sep="0" w:space="1701" w:equalWidth="1"/>
          <w:docGrid w:linePitch="360"/>
        </w:sectPr>
      </w:pPr>
      <w:r>
        <w:rPr>
          <w:rFonts w:hint="eastAsia" w:ascii="宋体" w:hAnsi="宋体" w:eastAsia="宋体" w:cs="宋体"/>
          <w:color w:val="000000"/>
          <w:sz w:val="28"/>
          <w:szCs w:val="28"/>
          <w:lang w:val="en-US" w:eastAsia="en-US" w:bidi="ar-SA"/>
        </w:rPr>
      </w:r>
      <w:r/>
    </w:p>
    <w:tbl>
      <w:tblPr>
        <w:tblW w:w="149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3"/>
        <w:gridCol w:w="975"/>
        <w:gridCol w:w="4588"/>
        <w:gridCol w:w="5264"/>
        <w:gridCol w:w="1426"/>
        <w:gridCol w:w="982"/>
        <w:gridCol w:w="927"/>
      </w:tblGrid>
      <w:tr>
        <w:trPr>
          <w:trHeight w:val="450"/>
        </w:trPr>
        <w:tc>
          <w:tcPr>
            <w:gridSpan w:val="5"/>
            <w:tcW w:w="13050"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36"/>
                <w:szCs w:val="36"/>
                <w:u w:val="none"/>
              </w:rPr>
              <w:suppressLineNumbers w:val="0"/>
            </w:pPr>
            <w:r>
              <w:rPr>
                <w:rFonts w:hint="eastAsia" w:ascii="宋体" w:hAnsi="宋体" w:eastAsia="宋体" w:cs="宋体"/>
                <w:i w:val="0"/>
                <w:iCs w:val="0"/>
                <w:color w:val="000000"/>
                <w:sz w:val="36"/>
                <w:szCs w:val="36"/>
                <w:u w:val="none"/>
                <w:lang w:val="en-US" w:eastAsia="zh-CN" w:bidi="ar"/>
              </w:rPr>
              <w:t xml:space="preserve">昆山市淀山湖中小学校校园保安服务月度考核评分表</w:t>
            </w:r>
            <w:r>
              <w:rPr>
                <w:rFonts w:hint="eastAsia" w:ascii="宋体" w:hAnsi="宋体" w:eastAsia="宋体" w:cs="宋体"/>
                <w:i w:val="0"/>
                <w:iCs w:val="0"/>
                <w:color w:val="000000"/>
                <w:sz w:val="36"/>
                <w:szCs w:val="36"/>
                <w:u w:val="none"/>
              </w:rPr>
            </w:r>
            <w:r/>
          </w:p>
        </w:tc>
        <w:tc>
          <w:tcPr>
            <w:tcW w:w="982" w:type="dxa"/>
            <w:vAlign w:val="center"/>
            <w:textDirection w:val="lrTb"/>
            <w:noWrap/>
          </w:tcPr>
          <w:p>
            <w:pPr>
              <w:pStyle w:val="817"/>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927" w:type="dxa"/>
            <w:vAlign w:val="center"/>
            <w:textDirection w:val="lrTb"/>
            <w:noWrap/>
          </w:tcPr>
          <w:p>
            <w:pPr>
              <w:pStyle w:val="817"/>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r>
      <w:tr>
        <w:trPr>
          <w:trHeight w:val="560"/>
        </w:trPr>
        <w:tc>
          <w:tcPr>
            <w:gridSpan w:val="3"/>
            <w:tcW w:w="673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学校（盖章）：</w:t>
            </w:r>
            <w:r>
              <w:rPr>
                <w:rStyle w:val="1325"/>
                <w:lang w:val="en-US" w:eastAsia="zh-CN" w:bidi="ar"/>
              </w:rPr>
              <w:t xml:space="preserve">     </w:t>
            </w:r>
            <w:r>
              <w:rPr>
                <w:rFonts w:hint="eastAsia" w:ascii="宋体" w:hAnsi="宋体" w:eastAsia="宋体" w:cs="宋体"/>
                <w:i w:val="0"/>
                <w:iCs w:val="0"/>
                <w:color w:val="000000"/>
                <w:sz w:val="24"/>
                <w:szCs w:val="24"/>
                <w:u w:val="none"/>
              </w:rPr>
            </w:r>
            <w:r/>
          </w:p>
        </w:tc>
        <w:tc>
          <w:tcPr>
            <w:tcW w:w="5264"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26" w:type="dxa"/>
            <w:vAlign w:val="center"/>
            <w:textDirection w:val="lrTb"/>
            <w:noWrap/>
          </w:tcPr>
          <w:p>
            <w:pPr>
              <w:pStyle w:val="817"/>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考核月份：</w:t>
            </w:r>
            <w:r>
              <w:rPr>
                <w:rFonts w:hint="eastAsia" w:ascii="宋体" w:hAnsi="宋体" w:eastAsia="宋体" w:cs="宋体"/>
                <w:i w:val="0"/>
                <w:iCs w:val="0"/>
                <w:color w:val="000000"/>
                <w:sz w:val="22"/>
                <w:szCs w:val="22"/>
                <w:u w:val="none"/>
              </w:rPr>
            </w:r>
            <w:r/>
          </w:p>
        </w:tc>
        <w:tc>
          <w:tcPr>
            <w:tcW w:w="982"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tcW w:w="82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0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考核项目</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考核内容</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考核评分标准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分值</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考核得分</w:t>
            </w: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扣分 / 加分说明</w:t>
            </w:r>
            <w:r>
              <w:rPr>
                <w:rFonts w:hint="eastAsia" w:ascii="宋体" w:hAnsi="宋体" w:eastAsia="宋体" w:cs="宋体"/>
                <w:i w:val="0"/>
                <w:iCs w:val="0"/>
                <w:color w:val="000000"/>
                <w:sz w:val="20"/>
                <w:szCs w:val="20"/>
                <w:u w:val="none"/>
              </w:rPr>
            </w:r>
            <w:r/>
          </w:p>
        </w:tc>
      </w:tr>
      <w:tr>
        <w:trPr>
          <w:trHeight w:val="480"/>
        </w:trPr>
        <w:tc>
          <w:tcPr>
            <w:tcW w:w="82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基础管理（10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统一着装，佩戴明显标志，无着便装上班的行为。保安器械装备齐全有效。</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未按要求着装或未佩带标志或装备不齐扣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言行举止规范，态度亲和。无粗话、无与校方及家长、学生争吵的行为。</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每发现一次在工作中使用脏话或态度恶劣，无理争吵扣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必须严格按中标人数上岗。上班时间不做与工作无关的事，严禁睡岗、打盹、脱岗、私自调班、换班、离岗。</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每人每周不少于两个班次，发现一次不满足扣 2 分；每发现一次睡岗、工作时间闲聊、脱岗等扣 1 分 / 次；发现人证不合，每证扣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保安人员利用甲方设施和资源谋取自身利益。</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每次举报证实扣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秩序维护工作（50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保安人员熟悉区域环境，立岗、巡逻和门卫值守规范，文明执勤，上学及放学时段按要求例岗。</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未按时站岗扣 1 分 / 次；脱岗一次扣 1 分 / 次；上学及放学时段未按要求例岗扣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各岗位卫生整洁，物品摆放整齐，无杂乱，负责门卫室内部及门前三包责任区内的卫生。</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岗位卫生杂乱、物品摆放无序扣 1 分 / 次；门卫室及门前三包责任区卫生不达标扣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封闭校园管理，落实日常巡检、清场检查、夜间巡逻。</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对各种车辆管理有序，登记确认放行、车场指挥有序、有专人指挥、疏导率 100%，无堵塞交通、无序停放现象；校内车辆按指定位置及要求排放。</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每发现一次未对车辆进行指挥、疏通扣 1 分 / 次；校内车辆未按指定位置停放扣 1 分 / 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保安人员对监控和消防设施知识掌握熟悉，应急处理程序得当；熟练操作学校所有技防设施，熟悉布防情况。</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每发现一次不熟悉监控和消防设施知识或应急处理程序不当扣 1 分 / 次；技防设施操作不熟练或不熟悉布防情况扣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消防管理（20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熟悉校园所有消防设施器材，懂防火、灭火知识，能熟练使用灭火器材，每天检查记录校园内公共部位的消防设施，确保完好。</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未每天检查记录消防设施扣 1 分 / 天；不会使用灭火器材扣 2 分 / 人；消防设施存在问题未及时上报扣 1 分 / 处。</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消控室确保有持消控职业资格证的保安 24 小时有人值守，并履行值守要求，做好值守记录。</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消控室无人值守扣 5 分 ；值守人员无消控职业资格证扣 3 分；未做好值守记录扣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建立消防器材的台帐记录，定期检查器材完好程度和有效期限。</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未建立消防器材台帐扣 3 分；未定期检查并记录扣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应急处置（10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出现突发事件（暴力冲击、失火、踩踏、建筑物倒塌等），在第一时间作出反应，采取初步措施后报警和报告相关部门。</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未第一时间反应扣 3 分 / 次；未采取初步措施或未及时报警、报告相关部门扣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所有派驻人员均具备应急处置能力和技能，制定突发事件、紧急情况处置预案和具体应对措施。</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发现保安人员不具备应急处置能力和技能扣 2 分 / 人；未制定相关预案和应对措施扣2分。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w:t>
            </w:r>
            <w:r>
              <w:rPr>
                <w:rFonts w:hint="eastAsia" w:ascii="宋体" w:hAnsi="宋体" w:eastAsia="宋体" w:cs="宋体"/>
                <w:i w:val="0"/>
                <w:iCs w:val="0"/>
                <w:color w:val="000000"/>
                <w:sz w:val="20"/>
                <w:szCs w:val="20"/>
                <w:u w:val="none"/>
              </w:rPr>
            </w:r>
            <w:r/>
          </w:p>
        </w:tc>
        <w:tc>
          <w:tcPr>
            <w:tcW w:w="10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人员管理（5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采取措施保持保安队伍稳定。</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保安主要管理员更换，未提前一个月以书面形式通知学校扣 2 分；其他保安队员更换未提前一周告知扣 2 分 / 人；保安员替换，未做好新入职保安培训及交接工作的每人扣 1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其他工作（5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做好校内重大活动的安全警戒与秩序保障，配合学校做好重大事件的政治保卫工作；根据实际需要，临时调配保安人员，加强保安力量。</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重大活动安全警戒不到位或秩序混乱扣 1 分 / 次；未按实际需要临时调配保安人员扣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受理教师和学生反馈之安全需求，配合校方对违规事件的调查，协助公安机关对案件的排查。</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未及时受理教师和学生反馈之安全需求扣 1 分 / 次；不配合调查、排查工作扣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正确使用和维护保安业务所使用的办公设备、设施（如桌椅凳橱柜、空调）、对讲机、照明设施、警具等设备；配合做好学校基建工地的安全管理工作。</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设备、设施损坏未及时维护扣 1 分 / 件；基建工地安全管理不到位扣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额外扣分项</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因管理造成的安全事故给予相应扣分。</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出现一次事故，扣除 10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因人员离职补充的保安必须符合年龄及标书其他要求，持有保安员证书。</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第一次发现补充人员年龄未达标或未持有保安员证书的，每人次扣 3 分，第二次发现每人次扣 5 分，第三次发现每人次扣 10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825" w:type="dxa"/>
            <w:vAlign w:val="center"/>
            <w:vMerge w:val="restart"/>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八</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加分项目</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校园保安做出贡献受到主管部门、师生书面表扬的。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1-2 分，考核周期内以加 5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校园保安向甲方提交合理化建议或计划书、意见书经采纳实施后，对改进管理、提高效率成效显著的。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1-2 分，考核周期内 5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校园保安对于突发事件采取应对措施得当，为甲方挽回社会影响或经济损失的。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1-5 分；考核周期内以加 10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配合完成较大的本职工作以外的事情且较好的。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每有一项突出的事迹，加 5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81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为保护生命和财产，表现英勇，或发现重大隐患，避免事故的。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3-8 分，考核周期内以加 10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rPr>
                <w:rFonts w:hint="eastAsia" w:ascii="宋体" w:hAnsi="宋体" w:eastAsia="宋体" w:cs="宋体"/>
                <w:i w:val="0"/>
                <w:iCs w:val="0"/>
                <w:color w:val="000000"/>
                <w:sz w:val="20"/>
                <w:szCs w:val="20"/>
                <w:u w:val="none"/>
              </w:rPr>
            </w:r>
            <w:r/>
          </w:p>
        </w:tc>
        <w:tc>
          <w:tcPr>
            <w:tcW w:w="1005"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81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793" w:type="dxa"/>
            <w:vAlign w:val="center"/>
            <w:textDirection w:val="lrTb"/>
            <w:noWrap/>
          </w:tcPr>
          <w:p>
            <w:pPr>
              <w:pStyle w:val="81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75"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88"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264"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26"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82"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textDirection w:val="lrTb"/>
            <w:noWrap/>
          </w:tcPr>
          <w:p>
            <w:pPr>
              <w:pStyle w:val="81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7"/>
            <w:tcW w:w="14959" w:type="dxa"/>
            <w:vAlign w:val="center"/>
            <w:textDirection w:val="lrTb"/>
            <w:noWrap w:val="false"/>
          </w:tcPr>
          <w:p>
            <w:pPr>
              <w:pStyle w:val="8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考评人：______________                             保安公司负责人： ______________                             学校安全负责人：______________ </w:t>
            </w:r>
            <w:r>
              <w:rPr>
                <w:rFonts w:hint="eastAsia" w:ascii="宋体" w:hAnsi="宋体" w:eastAsia="宋体" w:cs="宋体"/>
                <w:i w:val="0"/>
                <w:iCs w:val="0"/>
                <w:color w:val="000000"/>
                <w:sz w:val="20"/>
                <w:szCs w:val="20"/>
                <w:u w:val="none"/>
              </w:rPr>
            </w:r>
            <w:r/>
          </w:p>
        </w:tc>
      </w:tr>
    </w:tbl>
    <w:p>
      <w:pPr>
        <w:pStyle w:val="817"/>
        <w:spacing w:before="221" w:line="221" w:lineRule="auto"/>
        <w:rPr>
          <w:rFonts w:hint="eastAsia" w:ascii="宋体" w:hAnsi="宋体" w:eastAsia="宋体" w:cs="宋体"/>
          <w:color w:val="000000"/>
          <w:sz w:val="28"/>
          <w:szCs w:val="28"/>
          <w:lang w:val="en-US" w:eastAsia="en-US" w:bidi="ar-SA"/>
        </w:rPr>
        <w:sectPr>
          <w:footnotePr/>
          <w:endnotePr/>
          <w:type w:val="nextPage"/>
          <w:pgSz w:w="16839" w:h="11907" w:orient="landscape"/>
          <w:pgMar w:top="1603" w:right="1431" w:bottom="1206" w:left="1700" w:header="0" w:footer="1454" w:gutter="0"/>
          <w:cols w:num="1" w:sep="0" w:space="1701" w:equalWidth="1"/>
          <w:docGrid w:linePitch="360"/>
        </w:sectPr>
      </w:pPr>
      <w:r>
        <w:rPr>
          <w:rFonts w:hint="eastAsia" w:ascii="宋体" w:hAnsi="宋体" w:eastAsia="宋体" w:cs="宋体"/>
          <w:color w:val="000000"/>
          <w:sz w:val="28"/>
          <w:szCs w:val="28"/>
          <w:lang w:val="en-US" w:eastAsia="en-US" w:bidi="ar-SA"/>
        </w:rPr>
      </w:r>
      <w:r/>
    </w:p>
    <w:p>
      <w:pPr>
        <w:pStyle w:val="899"/>
        <w:jc w:val="center"/>
        <w:rPr>
          <w:rStyle w:val="1272"/>
          <w:rFonts w:ascii="Calibri" w:hAnsi="Calibri"/>
          <w:bCs w:val="0"/>
          <w:sz w:val="32"/>
          <w:szCs w:val="32"/>
        </w:rPr>
      </w:pPr>
      <w:r>
        <w:rPr>
          <w:rStyle w:val="1272"/>
          <w:rFonts w:hint="eastAsia" w:ascii="Calibri" w:hAnsi="Calibri"/>
          <w:bCs w:val="0"/>
          <w:sz w:val="32"/>
          <w:szCs w:val="32"/>
        </w:rPr>
        <w:t xml:space="preserve">第七章 </w:t>
      </w:r>
      <w:bookmarkStart w:id="66" w:name="gpcItem_SubmitDocStruct"/>
      <w:r/>
      <w:bookmarkEnd w:id="66"/>
      <w:r>
        <w:rPr>
          <w:rStyle w:val="1272"/>
          <w:rFonts w:ascii="Calibri" w:hAnsi="Calibri"/>
          <w:bCs w:val="0"/>
          <w:sz w:val="32"/>
          <w:szCs w:val="32"/>
        </w:rPr>
        <w:t xml:space="preserve">响应文件格式</w:t>
      </w:r>
      <w:bookmarkEnd w:id="63"/>
      <w:r/>
      <w:bookmarkEnd w:id="64"/>
      <w:r/>
      <w:bookmarkEnd w:id="65"/>
      <w:r>
        <w:rPr>
          <w:rStyle w:val="1272"/>
          <w:rFonts w:ascii="Calibri" w:hAnsi="Calibri"/>
          <w:bCs w:val="0"/>
          <w:sz w:val="32"/>
          <w:szCs w:val="32"/>
        </w:rPr>
      </w:r>
      <w:r/>
    </w:p>
    <w:p>
      <w:pPr>
        <w:pStyle w:val="817"/>
        <w:spacing w:line="360" w:lineRule="auto"/>
        <w:rPr>
          <w:rFonts w:ascii="宋体" w:hAnsi="宋体"/>
          <w:b/>
          <w:color w:val="000000"/>
          <w:szCs w:val="21"/>
        </w:rPr>
      </w:pPr>
      <w:r>
        <w:rPr>
          <w:rFonts w:hint="eastAsia" w:ascii="宋体" w:hAnsi="宋体"/>
          <w:b/>
          <w:color w:val="000000"/>
          <w:szCs w:val="21"/>
        </w:rPr>
        <w:t xml:space="preserve">对本章的格式，供应商可根据自身情况进行补充和修改，但补充和修改不得造成与本格式内容有实质性的违背。相关材料提供要求详见第二章响应须知。</w:t>
      </w:r>
      <w:r>
        <w:rPr>
          <w:rFonts w:ascii="宋体" w:hAnsi="宋体"/>
          <w:b/>
          <w:color w:val="000000"/>
          <w:szCs w:val="21"/>
        </w:rPr>
      </w:r>
      <w:r/>
    </w:p>
    <w:p>
      <w:pPr>
        <w:pStyle w:val="817"/>
      </w:pPr>
      <w:r/>
      <w:r/>
    </w:p>
    <w:p>
      <w:pPr>
        <w:pStyle w:val="909"/>
        <w:ind w:firstLine="480"/>
        <w:spacing w:line="360" w:lineRule="auto"/>
        <w:rPr>
          <w:rFonts w:ascii="宋体" w:hAnsi="宋体" w:eastAsia="宋体"/>
          <w:b/>
          <w:sz w:val="21"/>
          <w:szCs w:val="21"/>
        </w:rPr>
      </w:pPr>
      <w:r>
        <w:rPr>
          <w:rFonts w:ascii="宋体" w:hAnsi="宋体" w:eastAsia="宋体"/>
          <w:b/>
          <w:sz w:val="21"/>
          <w:szCs w:val="21"/>
        </w:rPr>
      </w:r>
      <w:r/>
    </w:p>
    <w:p>
      <w:pPr>
        <w:pStyle w:val="817"/>
        <w:jc w:val="center"/>
        <w:rPr>
          <w:rFonts w:ascii="宋体" w:hAnsi="宋体"/>
          <w:b/>
          <w:sz w:val="72"/>
          <w:szCs w:val="21"/>
        </w:rPr>
      </w:pPr>
      <w:r>
        <w:rPr>
          <w:rFonts w:ascii="宋体" w:hAnsi="宋体"/>
          <w:b/>
          <w:sz w:val="72"/>
          <w:szCs w:val="21"/>
        </w:rPr>
      </w:r>
      <w:r/>
    </w:p>
    <w:p>
      <w:pPr>
        <w:pStyle w:val="817"/>
        <w:jc w:val="center"/>
        <w:rPr>
          <w:rFonts w:ascii="宋体" w:hAnsi="宋体"/>
          <w:b/>
          <w:sz w:val="72"/>
          <w:szCs w:val="21"/>
        </w:rPr>
      </w:pPr>
      <w:r>
        <w:rPr>
          <w:rFonts w:ascii="宋体" w:hAnsi="宋体"/>
          <w:b/>
          <w:sz w:val="72"/>
          <w:szCs w:val="21"/>
        </w:rPr>
      </w:r>
      <w:r/>
    </w:p>
    <w:p>
      <w:pPr>
        <w:pStyle w:val="817"/>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817"/>
        <w:jc w:val="center"/>
        <w:rPr>
          <w:rFonts w:ascii="宋体" w:hAnsi="宋体"/>
          <w:b/>
          <w:sz w:val="72"/>
          <w:szCs w:val="21"/>
        </w:rPr>
      </w:pPr>
      <w:r>
        <w:rPr>
          <w:rFonts w:ascii="宋体" w:hAnsi="宋体"/>
          <w:b/>
          <w:sz w:val="72"/>
          <w:szCs w:val="21"/>
        </w:rPr>
      </w:r>
      <w:r/>
    </w:p>
    <w:p>
      <w:pPr>
        <w:pStyle w:val="817"/>
        <w:jc w:val="center"/>
        <w:rPr>
          <w:rFonts w:ascii="宋体" w:hAnsi="宋体"/>
          <w:b/>
          <w:sz w:val="72"/>
          <w:szCs w:val="21"/>
        </w:rPr>
      </w:pPr>
      <w:r>
        <w:rPr>
          <w:rFonts w:ascii="宋体" w:hAnsi="宋体"/>
          <w:b/>
          <w:sz w:val="72"/>
          <w:szCs w:val="21"/>
        </w:rPr>
      </w:r>
      <w:r/>
    </w:p>
    <w:p>
      <w:pPr>
        <w:pStyle w:val="817"/>
        <w:jc w:val="center"/>
        <w:rPr>
          <w:rFonts w:ascii="宋体" w:hAnsi="宋体"/>
          <w:b/>
          <w:sz w:val="36"/>
          <w:szCs w:val="21"/>
        </w:rPr>
      </w:pPr>
      <w:r>
        <w:rPr>
          <w:rFonts w:ascii="宋体" w:hAnsi="宋体"/>
          <w:b/>
          <w:sz w:val="36"/>
          <w:szCs w:val="21"/>
        </w:rPr>
      </w:r>
      <w:r/>
    </w:p>
    <w:p>
      <w:pPr>
        <w:pStyle w:val="817"/>
        <w:jc w:val="center"/>
        <w:rPr>
          <w:rFonts w:ascii="宋体" w:hAnsi="宋体"/>
          <w:b/>
          <w:sz w:val="36"/>
          <w:szCs w:val="21"/>
        </w:rPr>
      </w:pPr>
      <w:r>
        <w:rPr>
          <w:rFonts w:ascii="宋体" w:hAnsi="宋体"/>
          <w:b/>
          <w:sz w:val="36"/>
          <w:szCs w:val="21"/>
        </w:rPr>
      </w:r>
      <w:r/>
    </w:p>
    <w:p>
      <w:pPr>
        <w:pStyle w:val="817"/>
        <w:jc w:val="center"/>
        <w:rPr>
          <w:rFonts w:ascii="宋体" w:hAnsi="宋体"/>
          <w:b/>
          <w:sz w:val="36"/>
          <w:szCs w:val="21"/>
        </w:rPr>
      </w:pPr>
      <w:r>
        <w:rPr>
          <w:rFonts w:ascii="宋体" w:hAnsi="宋体"/>
          <w:b/>
          <w:sz w:val="36"/>
          <w:szCs w:val="21"/>
        </w:rPr>
      </w:r>
      <w:r/>
    </w:p>
    <w:p>
      <w:pPr>
        <w:pStyle w:val="817"/>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17"/>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17"/>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817"/>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17"/>
        <w:jc w:val="center"/>
        <w:spacing w:line="440" w:lineRule="exact"/>
        <w:rPr>
          <w:rFonts w:ascii="宋体" w:hAnsi="宋体"/>
          <w:sz w:val="24"/>
          <w:szCs w:val="21"/>
        </w:rPr>
      </w:pPr>
      <w:r>
        <w:rPr>
          <w:b/>
        </w:rPr>
        <w:t xml:space="preserve"> </w:t>
      </w:r>
      <w:r>
        <w:rPr>
          <w:rFonts w:hint="eastAsia" w:ascii="宋体" w:hAnsi="宋体"/>
          <w:sz w:val="24"/>
          <w:szCs w:val="21"/>
        </w:rPr>
        <w:t xml:space="preserve"> </w:t>
      </w:r>
      <w:r>
        <w:rPr>
          <w:rFonts w:ascii="宋体" w:hAnsi="宋体"/>
          <w:sz w:val="24"/>
          <w:szCs w:val="21"/>
        </w:rPr>
      </w:r>
      <w:r/>
    </w:p>
    <w:p>
      <w:pPr>
        <w:pStyle w:val="979"/>
        <w:spacing w:line="360" w:lineRule="auto"/>
        <w:rPr>
          <w:sz w:val="24"/>
          <w:szCs w:val="24"/>
          <w:lang w:val="zh-CN"/>
        </w:rPr>
        <w:sectPr>
          <w:footnotePr/>
          <w:endnotePr/>
          <w:type w:val="nextPage"/>
          <w:pgSz w:w="11906" w:h="16838" w:orient="portrait"/>
          <w:pgMar w:top="1474" w:right="1247" w:bottom="1247" w:left="1531" w:header="851" w:footer="680" w:gutter="0"/>
          <w:cols w:num="1" w:sep="0" w:space="1701" w:equalWidth="1"/>
          <w:docGrid w:linePitch="360"/>
        </w:sectPr>
      </w:pPr>
      <w:r/>
      <w:bookmarkStart w:id="67" w:name="_Toc161126689"/>
      <w:r/>
      <w:bookmarkStart w:id="68" w:name="_Toc164241920"/>
      <w:r>
        <w:rPr>
          <w:sz w:val="24"/>
          <w:szCs w:val="24"/>
          <w:lang w:val="zh-CN"/>
        </w:rPr>
      </w:r>
      <w:r/>
    </w:p>
    <w:p>
      <w:pPr>
        <w:pStyle w:val="901"/>
        <w:tabs>
          <w:tab w:val="left" w:pos="360" w:leader="none"/>
        </w:tabs>
        <w:rPr>
          <w:rFonts w:ascii="宋体" w:hAnsi="宋体" w:eastAsia="宋体"/>
          <w:b/>
          <w:sz w:val="21"/>
          <w:szCs w:val="21"/>
        </w:rPr>
      </w:pPr>
      <w:r/>
      <w:bookmarkStart w:id="69" w:name="_Toc223948522"/>
      <w:r/>
      <w:bookmarkStart w:id="70" w:name="_Toc164242596"/>
      <w:r>
        <w:rPr>
          <w:rFonts w:ascii="宋体" w:hAnsi="宋体" w:eastAsia="宋体"/>
          <w:b/>
          <w:sz w:val="21"/>
          <w:szCs w:val="21"/>
        </w:rPr>
        <w:t xml:space="preserve">附件1</w:t>
      </w:r>
      <w:r>
        <w:rPr>
          <w:rFonts w:hint="eastAsia" w:ascii="宋体" w:hAnsi="宋体" w:eastAsia="宋体"/>
          <w:b/>
          <w:sz w:val="21"/>
          <w:szCs w:val="21"/>
        </w:rPr>
        <w:t xml:space="preserve">、供应商情况表</w:t>
      </w:r>
      <w:bookmarkEnd w:id="67"/>
      <w:r/>
      <w:bookmarkEnd w:id="68"/>
      <w:r/>
      <w:bookmarkEnd w:id="69"/>
      <w:r/>
      <w:bookmarkEnd w:id="70"/>
      <w:r>
        <w:rPr>
          <w:rFonts w:ascii="宋体" w:hAnsi="宋体" w:eastAsia="宋体"/>
          <w:b/>
          <w:sz w:val="21"/>
          <w:szCs w:val="21"/>
        </w:rPr>
      </w:r>
      <w:r/>
    </w:p>
    <w:p>
      <w:pPr>
        <w:pStyle w:val="817"/>
        <w:jc w:val="center"/>
        <w:rPr>
          <w:b/>
          <w:szCs w:val="24"/>
        </w:rPr>
      </w:pPr>
      <w:r>
        <w:rPr>
          <w:rFonts w:hint="eastAsia"/>
          <w:b/>
        </w:rPr>
        <w:t xml:space="preserve">供应商情况表</w:t>
      </w:r>
      <w:r>
        <w:rPr>
          <w:b/>
          <w:szCs w:val="24"/>
        </w:rPr>
      </w:r>
      <w:r/>
    </w:p>
    <w:p>
      <w:pPr>
        <w:pStyle w:val="817"/>
        <w:rPr>
          <w:rFonts w:ascii="宋体" w:hAnsi="宋体"/>
          <w:szCs w:val="21"/>
        </w:rPr>
      </w:pPr>
      <w:r>
        <w:rPr>
          <w:rFonts w:hint="eastAsia" w:ascii="宋体" w:hAnsi="宋体"/>
          <w:szCs w:val="21"/>
        </w:rPr>
        <w:t xml:space="preserve">单位名称（加盖公章）：</w:t>
      </w:r>
      <w:r>
        <w:rPr>
          <w:rFonts w:ascii="宋体" w:hAnsi="宋体"/>
          <w:szCs w:val="21"/>
        </w:rPr>
      </w:r>
      <w:r/>
    </w:p>
    <w:tbl>
      <w:tblPr>
        <w:tblW w:w="0"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w:t>
            </w:r>
            <w:r>
              <w:rPr>
                <w:rFonts w:ascii="宋体" w:hAnsi="宋体" w:eastAsia="宋体"/>
                <w:sz w:val="21"/>
                <w:szCs w:val="21"/>
                <w:lang w:val="en-US" w:eastAsia="en-US"/>
              </w:rPr>
            </w:r>
            <w:r/>
          </w:p>
        </w:tc>
        <w:tc>
          <w:tcPr>
            <w:gridSpan w:val="2"/>
            <w:tcW w:w="1564"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法定代表人</w:t>
            </w:r>
            <w:r>
              <w:rPr>
                <w:rFonts w:ascii="宋体" w:hAnsi="宋体" w:eastAsia="宋体"/>
                <w:sz w:val="21"/>
                <w:szCs w:val="21"/>
                <w:lang w:val="en-US" w:eastAsia="en-US"/>
              </w:rPr>
            </w:r>
            <w:r/>
          </w:p>
        </w:tc>
        <w:tc>
          <w:tcPr>
            <w:gridSpan w:val="3"/>
            <w:tcW w:w="2784"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c>
          <w:tcPr>
            <w:gridSpan w:val="2"/>
            <w:tcW w:w="1580"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公司成立日期</w:t>
            </w:r>
            <w:r>
              <w:rPr>
                <w:rFonts w:ascii="宋体" w:hAnsi="宋体" w:eastAsia="宋体"/>
                <w:sz w:val="21"/>
                <w:szCs w:val="21"/>
                <w:lang w:val="en-US" w:eastAsia="en-US"/>
              </w:rPr>
            </w:r>
            <w:r/>
          </w:p>
        </w:tc>
        <w:tc>
          <w:tcPr>
            <w:gridSpan w:val="2"/>
            <w:tcW w:w="2764"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2</w:t>
            </w:r>
            <w:r>
              <w:rPr>
                <w:rFonts w:ascii="宋体" w:hAnsi="宋体" w:eastAsia="宋体"/>
                <w:sz w:val="21"/>
                <w:szCs w:val="21"/>
                <w:lang w:val="en-US" w:eastAsia="en-US"/>
              </w:rPr>
            </w:r>
            <w:r/>
          </w:p>
        </w:tc>
        <w:tc>
          <w:tcPr>
            <w:gridSpan w:val="2"/>
            <w:tcW w:w="1564"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总部地址</w:t>
            </w:r>
            <w:r>
              <w:rPr>
                <w:rFonts w:ascii="宋体" w:hAnsi="宋体" w:eastAsia="宋体"/>
                <w:sz w:val="21"/>
                <w:szCs w:val="21"/>
                <w:lang w:val="en-US" w:eastAsia="en-US"/>
              </w:rPr>
            </w:r>
            <w:r/>
          </w:p>
        </w:tc>
        <w:tc>
          <w:tcPr>
            <w:gridSpan w:val="7"/>
            <w:tcW w:w="7128"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3</w:t>
            </w:r>
            <w:r>
              <w:rPr>
                <w:rFonts w:ascii="宋体" w:hAnsi="宋体" w:eastAsia="宋体"/>
                <w:sz w:val="21"/>
                <w:szCs w:val="21"/>
                <w:lang w:val="en-US" w:eastAsia="en-US"/>
              </w:rPr>
            </w:r>
            <w:r/>
          </w:p>
        </w:tc>
        <w:tc>
          <w:tcPr>
            <w:gridSpan w:val="2"/>
            <w:tcW w:w="1564"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本地办事处地址</w:t>
            </w:r>
            <w:r>
              <w:rPr>
                <w:rFonts w:ascii="宋体" w:hAnsi="宋体" w:eastAsia="宋体"/>
                <w:sz w:val="21"/>
                <w:szCs w:val="21"/>
                <w:lang w:val="en-US" w:eastAsia="en-US"/>
              </w:rPr>
            </w:r>
            <w:r/>
          </w:p>
        </w:tc>
        <w:tc>
          <w:tcPr>
            <w:gridSpan w:val="7"/>
            <w:tcW w:w="7128"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4</w:t>
            </w:r>
            <w:r>
              <w:rPr>
                <w:rFonts w:ascii="宋体" w:hAnsi="宋体" w:eastAsia="宋体"/>
                <w:sz w:val="21"/>
                <w:szCs w:val="21"/>
                <w:lang w:val="en-US" w:eastAsia="en-US"/>
              </w:rPr>
            </w:r>
            <w:r/>
          </w:p>
        </w:tc>
        <w:tc>
          <w:tcPr>
            <w:tcW w:w="1088"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电话</w:t>
            </w:r>
            <w:r>
              <w:rPr>
                <w:rFonts w:ascii="宋体" w:hAnsi="宋体" w:eastAsia="宋体"/>
                <w:sz w:val="21"/>
                <w:szCs w:val="21"/>
                <w:lang w:val="en-US" w:eastAsia="en-US"/>
              </w:rPr>
            </w:r>
            <w:r/>
          </w:p>
        </w:tc>
        <w:tc>
          <w:tcPr>
            <w:gridSpan w:val="3"/>
            <w:tcW w:w="2773"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c>
          <w:tcPr>
            <w:gridSpan w:val="2"/>
            <w:tcW w:w="1289"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联系人</w:t>
            </w:r>
            <w:r>
              <w:rPr>
                <w:rFonts w:ascii="宋体" w:hAnsi="宋体" w:eastAsia="宋体"/>
                <w:sz w:val="21"/>
                <w:szCs w:val="21"/>
                <w:lang w:val="en-US" w:eastAsia="en-US"/>
              </w:rPr>
            </w:r>
            <w:r/>
          </w:p>
        </w:tc>
        <w:tc>
          <w:tcPr>
            <w:gridSpan w:val="3"/>
            <w:tcW w:w="3542"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25"/>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5</w:t>
            </w:r>
            <w:r>
              <w:rPr>
                <w:rFonts w:ascii="宋体" w:hAnsi="宋体" w:eastAsia="宋体"/>
                <w:sz w:val="21"/>
                <w:szCs w:val="21"/>
                <w:lang w:val="en-US" w:eastAsia="en-US"/>
              </w:rPr>
            </w:r>
            <w:r/>
          </w:p>
        </w:tc>
        <w:tc>
          <w:tcPr>
            <w:tcW w:w="1088"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传真</w:t>
            </w:r>
            <w:r>
              <w:rPr>
                <w:rFonts w:ascii="宋体" w:hAnsi="宋体" w:eastAsia="宋体"/>
                <w:sz w:val="21"/>
                <w:szCs w:val="21"/>
                <w:lang w:val="en-US" w:eastAsia="en-US"/>
              </w:rPr>
            </w:r>
            <w:r/>
          </w:p>
        </w:tc>
        <w:tc>
          <w:tcPr>
            <w:gridSpan w:val="3"/>
            <w:tcW w:w="2773"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c>
          <w:tcPr>
            <w:gridSpan w:val="2"/>
            <w:tcW w:w="1289"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电子邮箱</w:t>
            </w:r>
            <w:r>
              <w:rPr>
                <w:rFonts w:ascii="宋体" w:hAnsi="宋体" w:eastAsia="宋体"/>
                <w:sz w:val="21"/>
                <w:szCs w:val="21"/>
                <w:lang w:val="en-US" w:eastAsia="en-US"/>
              </w:rPr>
            </w:r>
            <w:r/>
          </w:p>
        </w:tc>
        <w:tc>
          <w:tcPr>
            <w:gridSpan w:val="3"/>
            <w:tcW w:w="3542" w:type="dxa"/>
            <w:vAlign w:val="center"/>
            <w:textDirection w:val="lrTb"/>
            <w:noWrap w:val="false"/>
          </w:tcPr>
          <w:p>
            <w:pPr>
              <w:pStyle w:val="909"/>
              <w:ind w:firstLine="0"/>
              <w:jc w:val="both"/>
              <w:spacing w:line="300" w:lineRule="auto"/>
              <w:rPr>
                <w:rFonts w:ascii="宋体" w:hAnsi="宋体" w:eastAsia="宋体"/>
                <w:b/>
                <w:sz w:val="18"/>
                <w:szCs w:val="18"/>
                <w:lang w:val="en-US" w:eastAsia="en-US"/>
              </w:rPr>
            </w:pPr>
            <w:r>
              <w:rPr>
                <w:rFonts w:ascii="宋体" w:hAnsi="宋体" w:eastAsia="宋体"/>
                <w:b/>
                <w:sz w:val="18"/>
                <w:szCs w:val="18"/>
                <w:lang w:val="en-US" w:eastAsia="en-US"/>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6</w:t>
            </w:r>
            <w:r>
              <w:rPr>
                <w:rFonts w:ascii="宋体" w:hAnsi="宋体" w:eastAsia="宋体"/>
                <w:sz w:val="21"/>
                <w:szCs w:val="21"/>
                <w:lang w:val="en-US" w:eastAsia="en-US"/>
              </w:rPr>
            </w:r>
            <w:r/>
          </w:p>
        </w:tc>
        <w:tc>
          <w:tcPr>
            <w:tcW w:w="1088" w:type="dxa"/>
            <w:vAlign w:val="center"/>
            <w:textDirection w:val="lrTb"/>
            <w:noWrap w:val="false"/>
          </w:tcPr>
          <w:p>
            <w:pPr>
              <w:pStyle w:val="817"/>
              <w:rPr>
                <w:rFonts w:ascii="宋体" w:hAnsi="宋体"/>
                <w:szCs w:val="24"/>
              </w:rPr>
            </w:pPr>
            <w:r>
              <w:rPr>
                <w:rFonts w:hint="eastAsia" w:ascii="宋体" w:hAnsi="宋体"/>
              </w:rPr>
              <w:t xml:space="preserve">单位从业人员数量</w:t>
            </w:r>
            <w:r>
              <w:rPr>
                <w:rFonts w:ascii="宋体" w:hAnsi="宋体"/>
                <w:szCs w:val="24"/>
              </w:rPr>
            </w:r>
            <w:r/>
          </w:p>
        </w:tc>
        <w:tc>
          <w:tcPr>
            <w:gridSpan w:val="3"/>
            <w:tcW w:w="2773" w:type="dxa"/>
            <w:vAlign w:val="center"/>
            <w:textDirection w:val="lrTb"/>
            <w:noWrap w:val="false"/>
          </w:tcPr>
          <w:p>
            <w:pPr>
              <w:pStyle w:val="909"/>
              <w:ind w:firstLine="216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人</w:t>
            </w:r>
            <w:r>
              <w:rPr>
                <w:rFonts w:ascii="宋体" w:hAnsi="宋体" w:eastAsia="宋体"/>
                <w:sz w:val="21"/>
                <w:szCs w:val="21"/>
                <w:lang w:val="en-US" w:eastAsia="en-US"/>
              </w:rPr>
            </w:r>
            <w:r/>
          </w:p>
        </w:tc>
        <w:tc>
          <w:tcPr>
            <w:gridSpan w:val="4"/>
            <w:tcW w:w="2701"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单位202</w:t>
            </w:r>
            <w:r>
              <w:rPr>
                <w:rFonts w:hint="eastAsia" w:ascii="宋体" w:hAnsi="宋体" w:eastAsia="宋体"/>
                <w:sz w:val="21"/>
                <w:szCs w:val="21"/>
                <w:lang w:val="en-US" w:eastAsia="zh-CN"/>
              </w:rPr>
              <w:t xml:space="preserve">5年</w:t>
            </w:r>
            <w:r>
              <w:rPr>
                <w:rFonts w:hint="eastAsia" w:ascii="宋体" w:hAnsi="宋体" w:eastAsia="宋体"/>
                <w:sz w:val="21"/>
                <w:szCs w:val="21"/>
                <w:lang w:val="en-US" w:eastAsia="en-US"/>
              </w:rPr>
              <w:t xml:space="preserve">总营业收入</w:t>
            </w:r>
            <w:r>
              <w:rPr>
                <w:rFonts w:ascii="宋体" w:hAnsi="宋体" w:eastAsia="宋体"/>
                <w:sz w:val="21"/>
                <w:szCs w:val="21"/>
                <w:lang w:val="en-US" w:eastAsia="en-US"/>
              </w:rPr>
            </w:r>
            <w:r/>
          </w:p>
        </w:tc>
        <w:tc>
          <w:tcPr>
            <w:tcW w:w="2130" w:type="dxa"/>
            <w:vAlign w:val="center"/>
            <w:textDirection w:val="lrTb"/>
            <w:noWrap w:val="false"/>
          </w:tcPr>
          <w:p>
            <w:pPr>
              <w:pStyle w:val="909"/>
              <w:ind w:firstLine="147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万元</w:t>
            </w: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7</w:t>
            </w:r>
            <w:r>
              <w:rPr>
                <w:rFonts w:ascii="宋体" w:hAnsi="宋体" w:eastAsia="宋体"/>
                <w:sz w:val="21"/>
                <w:szCs w:val="21"/>
                <w:lang w:val="en-US" w:eastAsia="en-US"/>
              </w:rPr>
            </w:r>
            <w:r/>
          </w:p>
        </w:tc>
        <w:tc>
          <w:tcPr>
            <w:tcW w:w="1088" w:type="dxa"/>
            <w:vAlign w:val="center"/>
            <w:textDirection w:val="lrTb"/>
            <w:noWrap w:val="false"/>
          </w:tcPr>
          <w:p>
            <w:pPr>
              <w:pStyle w:val="817"/>
              <w:rPr>
                <w:rFonts w:ascii="宋体" w:hAnsi="宋体"/>
                <w:szCs w:val="24"/>
              </w:rPr>
            </w:pPr>
            <w:r>
              <w:rPr>
                <w:rFonts w:hint="eastAsia" w:ascii="宋体" w:hAnsi="宋体"/>
              </w:rPr>
              <w:t xml:space="preserve">企业规模</w:t>
            </w:r>
            <w:r>
              <w:rPr>
                <w:rFonts w:ascii="宋体" w:hAnsi="宋体"/>
                <w:szCs w:val="24"/>
              </w:rPr>
            </w:r>
            <w:r/>
          </w:p>
        </w:tc>
        <w:tc>
          <w:tcPr>
            <w:gridSpan w:val="8"/>
            <w:tcW w:w="7604"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□大型     □中型     □小型     □微型</w:t>
            </w:r>
            <w:r>
              <w:rPr>
                <w:rFonts w:ascii="宋体" w:hAnsi="宋体" w:eastAsia="宋体"/>
                <w:sz w:val="21"/>
                <w:szCs w:val="21"/>
                <w:lang w:val="en-US" w:eastAsia="en-US"/>
              </w:rPr>
            </w:r>
            <w:r/>
          </w:p>
        </w:tc>
      </w:tr>
      <w:tr>
        <w:trPr>
          <w:trHeight w:val="1767"/>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8</w:t>
            </w:r>
            <w:r>
              <w:rPr>
                <w:rFonts w:ascii="宋体" w:hAnsi="宋体" w:eastAsia="宋体"/>
                <w:sz w:val="21"/>
                <w:szCs w:val="21"/>
                <w:lang w:val="en-US" w:eastAsia="en-US"/>
              </w:rPr>
            </w:r>
            <w:r/>
          </w:p>
        </w:tc>
        <w:tc>
          <w:tcPr>
            <w:gridSpan w:val="9"/>
            <w:tcW w:w="8692"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主营范围</w:t>
            </w:r>
            <w:r>
              <w:rPr>
                <w:rFonts w:ascii="宋体" w:hAnsi="宋体" w:eastAsia="宋体"/>
                <w:sz w:val="21"/>
                <w:szCs w:val="21"/>
                <w:lang w:val="en-US" w:eastAsia="en-US"/>
              </w:rPr>
            </w:r>
            <w:r/>
          </w:p>
          <w:p>
            <w:pPr>
              <w:pStyle w:val="909"/>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1._____________________________________</w:t>
            </w:r>
            <w:r>
              <w:rPr>
                <w:rFonts w:ascii="宋体" w:hAnsi="宋体" w:eastAsia="宋体"/>
                <w:sz w:val="21"/>
                <w:szCs w:val="21"/>
                <w:lang w:val="en-US" w:eastAsia="en-US"/>
              </w:rPr>
            </w:r>
            <w:r/>
          </w:p>
          <w:p>
            <w:pPr>
              <w:pStyle w:val="909"/>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en-US"/>
              </w:rPr>
              <w:t xml:space="preserve">2.</w:t>
            </w:r>
            <w:r>
              <w:rPr>
                <w:rFonts w:hint="eastAsia" w:ascii="宋体" w:hAnsi="宋体" w:eastAsia="宋体"/>
                <w:sz w:val="21"/>
                <w:szCs w:val="21"/>
                <w:u w:val="single"/>
                <w:lang w:val="en-US" w:eastAsia="en-US"/>
              </w:rPr>
              <w:t xml:space="preserve"> </w:t>
            </w:r>
            <w:r>
              <w:rPr>
                <w:rFonts w:hint="eastAsia" w:ascii="宋体" w:hAnsi="宋体" w:eastAsia="宋体"/>
                <w:sz w:val="21"/>
                <w:szCs w:val="21"/>
                <w:u w:val="single"/>
                <w:lang w:val="en-US" w:eastAsia="zh-CN"/>
              </w:rPr>
              <w:t xml:space="preserve">                                    </w:t>
            </w:r>
            <w:r>
              <w:rPr>
                <w:rFonts w:ascii="宋体" w:hAnsi="宋体" w:eastAsia="宋体"/>
                <w:sz w:val="21"/>
                <w:szCs w:val="21"/>
                <w:lang w:val="en-US" w:eastAsia="zh-CN"/>
              </w:rPr>
            </w:r>
            <w:r/>
          </w:p>
          <w:p>
            <w:pPr>
              <w:pStyle w:val="909"/>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en-US"/>
              </w:rPr>
              <w:t xml:space="preserve">3.</w:t>
            </w:r>
            <w:r>
              <w:rPr>
                <w:rFonts w:hint="eastAsia" w:ascii="宋体" w:hAnsi="宋体" w:eastAsia="宋体"/>
                <w:sz w:val="21"/>
                <w:szCs w:val="21"/>
                <w:u w:val="single"/>
                <w:lang w:val="en-US" w:eastAsia="zh-CN"/>
              </w:rPr>
              <w:t xml:space="preserve">                                     </w:t>
            </w:r>
            <w:r>
              <w:rPr>
                <w:rFonts w:ascii="宋体" w:hAnsi="宋体" w:eastAsia="宋体"/>
                <w:sz w:val="21"/>
                <w:szCs w:val="21"/>
                <w:lang w:val="en-US" w:eastAsia="zh-CN"/>
              </w:rPr>
            </w:r>
            <w:r/>
          </w:p>
        </w:tc>
      </w:tr>
      <w:tr>
        <w:trPr>
          <w:trHeight w:val="1548"/>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9</w:t>
            </w:r>
            <w:r>
              <w:rPr>
                <w:rFonts w:ascii="宋体" w:hAnsi="宋体" w:eastAsia="宋体"/>
                <w:sz w:val="21"/>
                <w:szCs w:val="21"/>
                <w:lang w:val="en-US" w:eastAsia="en-US"/>
              </w:rPr>
            </w:r>
            <w:r/>
          </w:p>
        </w:tc>
        <w:tc>
          <w:tcPr>
            <w:gridSpan w:val="3"/>
            <w:tcW w:w="2445" w:type="dxa"/>
            <w:vAlign w:val="center"/>
            <w:textDirection w:val="lrTb"/>
            <w:noWrap w:val="false"/>
          </w:tcPr>
          <w:p>
            <w:pPr>
              <w:pStyle w:val="909"/>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最近</w:t>
            </w:r>
            <w:r>
              <w:rPr>
                <w:rFonts w:ascii="宋体" w:hAnsi="宋体" w:eastAsia="宋体"/>
                <w:sz w:val="21"/>
                <w:szCs w:val="21"/>
                <w:lang w:val="en-US" w:eastAsia="zh-CN"/>
              </w:rPr>
              <w:t xml:space="preserve">3</w:t>
            </w:r>
            <w:r>
              <w:rPr>
                <w:rFonts w:hint="eastAsia" w:ascii="宋体" w:hAnsi="宋体" w:eastAsia="宋体"/>
                <w:sz w:val="21"/>
                <w:szCs w:val="21"/>
                <w:lang w:val="en-US" w:eastAsia="zh-CN"/>
              </w:rPr>
              <w:t xml:space="preserve">年内在经营过程中受到何种奖励或处分</w:t>
            </w:r>
            <w:r>
              <w:rPr>
                <w:rFonts w:ascii="宋体" w:hAnsi="宋体" w:eastAsia="宋体"/>
                <w:sz w:val="21"/>
                <w:szCs w:val="21"/>
                <w:lang w:val="en-US" w:eastAsia="zh-CN"/>
              </w:rPr>
            </w:r>
            <w:r/>
          </w:p>
        </w:tc>
        <w:tc>
          <w:tcPr>
            <w:gridSpan w:val="6"/>
            <w:tcW w:w="6247" w:type="dxa"/>
            <w:vAlign w:val="top"/>
            <w:textDirection w:val="lrTb"/>
            <w:noWrap w:val="false"/>
          </w:tcPr>
          <w:p>
            <w:pPr>
              <w:pStyle w:val="909"/>
              <w:ind w:firstLine="0"/>
              <w:jc w:val="both"/>
              <w:spacing w:line="30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618"/>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10</w:t>
            </w:r>
            <w:r>
              <w:rPr>
                <w:rFonts w:ascii="宋体" w:hAnsi="宋体" w:eastAsia="宋体"/>
                <w:sz w:val="21"/>
                <w:szCs w:val="21"/>
                <w:lang w:val="en-US" w:eastAsia="en-US"/>
              </w:rPr>
            </w:r>
            <w:r/>
          </w:p>
        </w:tc>
        <w:tc>
          <w:tcPr>
            <w:gridSpan w:val="3"/>
            <w:tcW w:w="2445" w:type="dxa"/>
            <w:vAlign w:val="top"/>
            <w:textDirection w:val="lrTb"/>
            <w:noWrap w:val="false"/>
          </w:tcPr>
          <w:p>
            <w:pPr>
              <w:pStyle w:val="909"/>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最近</w:t>
            </w:r>
            <w:r>
              <w:rPr>
                <w:rFonts w:ascii="宋体" w:hAnsi="宋体" w:eastAsia="宋体"/>
                <w:sz w:val="21"/>
                <w:szCs w:val="21"/>
                <w:lang w:val="en-US" w:eastAsia="zh-CN"/>
              </w:rPr>
              <w:t xml:space="preserve">3</w:t>
            </w:r>
            <w:r>
              <w:rPr>
                <w:rFonts w:hint="eastAsia" w:ascii="宋体" w:hAnsi="宋体" w:eastAsia="宋体"/>
                <w:sz w:val="21"/>
                <w:szCs w:val="21"/>
                <w:lang w:val="en-US" w:eastAsia="zh-CN"/>
              </w:rPr>
              <w:t xml:space="preserve">年内有无因售假、售劣或是其他原因被消费者投诉或起诉的情况及说明</w:t>
            </w:r>
            <w:r>
              <w:rPr>
                <w:rFonts w:ascii="宋体" w:hAnsi="宋体" w:eastAsia="宋体"/>
                <w:sz w:val="21"/>
                <w:szCs w:val="21"/>
                <w:lang w:val="en-US" w:eastAsia="zh-CN"/>
              </w:rPr>
            </w:r>
            <w:r/>
          </w:p>
        </w:tc>
        <w:tc>
          <w:tcPr>
            <w:gridSpan w:val="6"/>
            <w:tcW w:w="6247" w:type="dxa"/>
            <w:vAlign w:val="top"/>
            <w:textDirection w:val="lrTb"/>
            <w:noWrap w:val="false"/>
          </w:tcPr>
          <w:p>
            <w:pPr>
              <w:pStyle w:val="909"/>
              <w:ind w:firstLine="0"/>
              <w:jc w:val="both"/>
              <w:spacing w:line="30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1392"/>
        </w:trPr>
        <w:tc>
          <w:tcPr>
            <w:tcW w:w="650" w:type="dxa"/>
            <w:vAlign w:val="center"/>
            <w:textDirection w:val="lrTb"/>
            <w:noWrap w:val="false"/>
          </w:tcPr>
          <w:p>
            <w:pPr>
              <w:pStyle w:val="909"/>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11</w:t>
            </w:r>
            <w:r>
              <w:rPr>
                <w:rFonts w:ascii="宋体" w:hAnsi="宋体" w:eastAsia="宋体"/>
                <w:sz w:val="21"/>
                <w:szCs w:val="21"/>
                <w:lang w:val="en-US" w:eastAsia="en-US"/>
              </w:rPr>
            </w:r>
            <w:r/>
          </w:p>
        </w:tc>
        <w:tc>
          <w:tcPr>
            <w:gridSpan w:val="9"/>
            <w:tcW w:w="8692" w:type="dxa"/>
            <w:vAlign w:val="center"/>
            <w:textDirection w:val="lrTb"/>
            <w:noWrap w:val="false"/>
          </w:tcPr>
          <w:p>
            <w:pPr>
              <w:pStyle w:val="909"/>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其他需要说明的情况</w:t>
            </w:r>
            <w:r>
              <w:rPr>
                <w:rFonts w:ascii="宋体" w:hAnsi="宋体" w:eastAsia="宋体"/>
                <w:sz w:val="21"/>
                <w:szCs w:val="21"/>
                <w:lang w:val="en-US" w:eastAsia="en-US"/>
              </w:rPr>
            </w:r>
            <w:r/>
          </w:p>
        </w:tc>
      </w:tr>
    </w:tbl>
    <w:p>
      <w:pPr>
        <w:pStyle w:val="1269"/>
        <w:ind w:firstLine="422"/>
        <w:spacing w:line="360" w:lineRule="auto"/>
        <w:rPr>
          <w:rFonts w:hAnsi="宋体" w:eastAsia="宋体"/>
          <w:b/>
          <w:color w:val="000000"/>
          <w:sz w:val="21"/>
          <w:szCs w:val="21"/>
        </w:rPr>
      </w:pPr>
      <w:r>
        <w:rPr>
          <w:rFonts w:hAnsi="宋体" w:eastAsia="宋体"/>
          <w:b/>
          <w:color w:val="000000"/>
          <w:sz w:val="21"/>
          <w:szCs w:val="21"/>
        </w:rPr>
        <w:t xml:space="preserve">注：企业规模的企业划型标准请根据《中小企业划型标准规定》（工信部联企业〔2011〕300号）。</w:t>
      </w:r>
      <w:bookmarkStart w:id="71" w:name="_Toc62807510"/>
      <w:r/>
      <w:bookmarkStart w:id="72" w:name="_Ref15302737"/>
      <w:r/>
      <w:bookmarkStart w:id="73" w:name="_Ref33617519"/>
      <w:r/>
      <w:bookmarkStart w:id="74" w:name="_Toc519686651"/>
      <w:r/>
      <w:bookmarkStart w:id="75" w:name="_Ref507166820"/>
      <w:r/>
      <w:bookmarkStart w:id="76" w:name="_Toc161067518"/>
      <w:r>
        <w:rPr>
          <w:rFonts w:hAnsi="宋体" w:eastAsia="宋体"/>
          <w:b/>
          <w:color w:val="000000"/>
          <w:sz w:val="21"/>
          <w:szCs w:val="21"/>
        </w:rPr>
      </w:r>
      <w:r/>
    </w:p>
    <w:p>
      <w:pPr>
        <w:pStyle w:val="817"/>
        <w:jc w:val="left"/>
        <w:spacing w:line="360" w:lineRule="auto"/>
        <w:widowControl/>
        <w:rPr>
          <w:rFonts w:ascii="宋体" w:hAnsi="宋体"/>
          <w:b/>
          <w:color w:val="000000"/>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b/>
          <w:color w:val="000000"/>
          <w:szCs w:val="21"/>
        </w:rPr>
      </w:r>
      <w:r/>
    </w:p>
    <w:p>
      <w:pPr>
        <w:pStyle w:val="901"/>
        <w:tabs>
          <w:tab w:val="left" w:pos="360" w:leader="none"/>
        </w:tabs>
        <w:rPr>
          <w:rFonts w:ascii="宋体" w:hAnsi="宋体" w:eastAsia="宋体"/>
          <w:b/>
          <w:sz w:val="21"/>
          <w:szCs w:val="21"/>
        </w:rPr>
      </w:pPr>
      <w:r/>
      <w:bookmarkEnd w:id="71"/>
      <w:r/>
      <w:bookmarkEnd w:id="72"/>
      <w:r/>
      <w:bookmarkEnd w:id="73"/>
      <w:r/>
      <w:bookmarkEnd w:id="74"/>
      <w:r/>
      <w:bookmarkEnd w:id="75"/>
      <w:r/>
      <w:bookmarkStart w:id="77" w:name="_Toc164241921"/>
      <w:r/>
      <w:bookmarkStart w:id="78" w:name="_Toc161126690"/>
      <w:r/>
      <w:bookmarkStart w:id="79" w:name="_Toc223948523"/>
      <w:r/>
      <w:bookmarkStart w:id="80" w:name="_Toc164242597"/>
      <w:r>
        <w:rPr>
          <w:rFonts w:ascii="宋体" w:hAnsi="宋体" w:eastAsia="宋体"/>
          <w:b/>
          <w:sz w:val="21"/>
          <w:szCs w:val="21"/>
        </w:rPr>
        <w:t xml:space="preserve">附件</w:t>
      </w:r>
      <w:r>
        <w:rPr>
          <w:rFonts w:hint="eastAsia" w:ascii="宋体" w:hAnsi="宋体" w:eastAsia="宋体"/>
          <w:b/>
          <w:sz w:val="21"/>
          <w:szCs w:val="21"/>
        </w:rPr>
        <w:t xml:space="preserve">2、谈判响应函</w:t>
      </w:r>
      <w:bookmarkEnd w:id="76"/>
      <w:r/>
      <w:bookmarkEnd w:id="77"/>
      <w:r/>
      <w:bookmarkEnd w:id="78"/>
      <w:r/>
      <w:bookmarkEnd w:id="79"/>
      <w:r/>
      <w:bookmarkEnd w:id="80"/>
      <w:r>
        <w:rPr>
          <w:rFonts w:ascii="宋体" w:hAnsi="宋体" w:eastAsia="宋体"/>
          <w:b/>
          <w:sz w:val="21"/>
          <w:szCs w:val="21"/>
        </w:rPr>
      </w:r>
      <w:r/>
    </w:p>
    <w:p>
      <w:pPr>
        <w:pStyle w:val="817"/>
        <w:jc w:val="center"/>
        <w:spacing w:line="360" w:lineRule="auto"/>
        <w:rPr>
          <w:rFonts w:ascii="宋体" w:hAnsi="宋体"/>
          <w:b/>
          <w:color w:val="000000"/>
          <w:szCs w:val="21"/>
        </w:rPr>
      </w:pPr>
      <w:r>
        <w:rPr>
          <w:rFonts w:hint="eastAsia" w:ascii="宋体" w:hAnsi="宋体"/>
          <w:b/>
          <w:color w:val="000000"/>
          <w:szCs w:val="21"/>
        </w:rPr>
        <w:t xml:space="preserve">谈判响应函</w:t>
      </w:r>
      <w:r>
        <w:rPr>
          <w:rFonts w:ascii="宋体" w:hAnsi="宋体"/>
          <w:b/>
          <w:color w:val="000000"/>
          <w:szCs w:val="21"/>
        </w:rPr>
      </w:r>
      <w:r/>
    </w:p>
    <w:p>
      <w:pPr>
        <w:pStyle w:val="817"/>
        <w:spacing w:line="360" w:lineRule="auto"/>
        <w:rPr>
          <w:rFonts w:ascii="宋体" w:hAnsi="宋体"/>
          <w:szCs w:val="24"/>
        </w:rPr>
      </w:pPr>
      <w:r>
        <w:rPr>
          <w:rFonts w:hint="eastAsia" w:ascii="宋体" w:hAnsi="宋体"/>
        </w:rPr>
        <w:t xml:space="preserve">致：</w:t>
      </w:r>
      <w:r>
        <w:rPr>
          <w:rFonts w:hint="eastAsia"/>
          <w:i/>
          <w:iCs/>
          <w:u w:val="single"/>
        </w:rPr>
        <w:t xml:space="preserve">（采购人名称）</w:t>
      </w:r>
      <w:r>
        <w:rPr>
          <w:rFonts w:hint="eastAsia" w:ascii="宋体" w:hAnsi="宋体"/>
          <w:color w:val="000000"/>
          <w:szCs w:val="21"/>
        </w:rPr>
        <w:t xml:space="preserve">：</w:t>
      </w:r>
      <w:r>
        <w:rPr>
          <w:rFonts w:ascii="宋体" w:hAnsi="宋体"/>
          <w:szCs w:val="24"/>
        </w:rPr>
      </w:r>
      <w:r/>
    </w:p>
    <w:p>
      <w:pPr>
        <w:pStyle w:val="817"/>
        <w:ind w:firstLine="420"/>
        <w:spacing w:line="360" w:lineRule="auto"/>
        <w:rPr>
          <w:rFonts w:ascii="宋体" w:hAnsi="宋体"/>
        </w:rPr>
      </w:pPr>
      <w:r/>
      <w:bookmarkStart w:id="81" w:name="_Toc161067519"/>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8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color w:val="000000"/>
          <w:szCs w:val="21"/>
        </w:rPr>
      </w:r>
      <w:r/>
    </w:p>
    <w:p>
      <w:pPr>
        <w:pStyle w:val="817"/>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817"/>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817"/>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8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rPr>
          <w:rFonts w:ascii="宋体" w:hAnsi="宋体"/>
          <w:color w:val="000000"/>
          <w:szCs w:val="21"/>
        </w:rPr>
      </w:r>
      <w:r/>
    </w:p>
    <w:p>
      <w:pPr>
        <w:pStyle w:val="817"/>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rPr>
          <w:rFonts w:ascii="宋体" w:hAnsi="宋体"/>
          <w:color w:val="000000"/>
          <w:szCs w:val="21"/>
        </w:rPr>
      </w:r>
      <w:r/>
    </w:p>
    <w:p>
      <w:pPr>
        <w:pStyle w:val="817"/>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rPr>
      </w:r>
      <w:r/>
    </w:p>
    <w:p>
      <w:pPr>
        <w:pStyle w:val="817"/>
        <w:ind w:firstLine="420"/>
        <w:spacing w:line="360" w:lineRule="auto"/>
        <w:rPr>
          <w:rFonts w:ascii="宋体" w:hAnsi="宋体"/>
          <w:szCs w:val="21"/>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rPr>
          <w:rFonts w:ascii="宋体" w:hAnsi="宋体"/>
          <w:szCs w:val="21"/>
        </w:rPr>
      </w:r>
      <w:r/>
    </w:p>
    <w:p>
      <w:pPr>
        <w:pStyle w:val="1278"/>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7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0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17"/>
        <w:rPr>
          <w:b/>
          <w:sz w:val="24"/>
          <w:szCs w:val="24"/>
        </w:rPr>
        <w:sectPr>
          <w:footnotePr/>
          <w:endnotePr/>
          <w:type w:val="nextPage"/>
          <w:pgSz w:w="11906" w:h="16838" w:orient="portrait"/>
          <w:pgMar w:top="1474" w:right="1247" w:bottom="1247" w:left="1531" w:header="851" w:footer="680" w:gutter="0"/>
          <w:cols w:num="1" w:sep="0" w:space="1701" w:equalWidth="1"/>
          <w:docGrid w:linePitch="360"/>
        </w:sectPr>
      </w:pPr>
      <w:r/>
      <w:bookmarkStart w:id="82" w:name="_Toc161591379"/>
      <w:r/>
      <w:bookmarkStart w:id="83" w:name="_Toc126766155"/>
      <w:r/>
      <w:bookmarkStart w:id="84" w:name="_Toc165037494"/>
      <w:r/>
      <w:bookmarkStart w:id="85" w:name="_Toc126763169"/>
      <w:r/>
      <w:bookmarkStart w:id="86" w:name="_Toc165037546"/>
      <w:r/>
      <w:bookmarkStart w:id="87" w:name="_Toc37495970"/>
      <w:r/>
      <w:bookmarkStart w:id="88" w:name="_Ref35960980"/>
      <w:r/>
      <w:bookmarkStart w:id="89" w:name="_Toc37496120"/>
      <w:r>
        <w:rPr>
          <w:b/>
          <w:sz w:val="24"/>
          <w:szCs w:val="24"/>
        </w:rPr>
      </w:r>
      <w:r/>
    </w:p>
    <w:p>
      <w:pPr>
        <w:pStyle w:val="901"/>
        <w:tabs>
          <w:tab w:val="left" w:pos="360" w:leader="none"/>
        </w:tabs>
        <w:rPr>
          <w:rFonts w:ascii="宋体" w:hAnsi="宋体" w:eastAsia="宋体"/>
          <w:b/>
          <w:sz w:val="21"/>
          <w:szCs w:val="21"/>
        </w:rPr>
      </w:pPr>
      <w:r/>
      <w:bookmarkStart w:id="90" w:name="_Toc223948524"/>
      <w:r>
        <w:rPr>
          <w:rFonts w:ascii="宋体" w:hAnsi="宋体" w:eastAsia="宋体"/>
          <w:b/>
          <w:sz w:val="21"/>
          <w:szCs w:val="21"/>
        </w:rPr>
        <w:t xml:space="preserve">附件3：</w:t>
      </w:r>
      <w:r>
        <w:rPr>
          <w:rFonts w:hint="eastAsia" w:ascii="宋体" w:hAnsi="宋体" w:eastAsia="宋体"/>
          <w:b/>
          <w:sz w:val="21"/>
          <w:szCs w:val="21"/>
        </w:rPr>
        <w:t xml:space="preserve">谈判承诺函</w:t>
      </w:r>
      <w:bookmarkEnd w:id="82"/>
      <w:r/>
      <w:bookmarkEnd w:id="83"/>
      <w:r/>
      <w:bookmarkEnd w:id="84"/>
      <w:r/>
      <w:bookmarkEnd w:id="85"/>
      <w:r/>
      <w:bookmarkEnd w:id="86"/>
      <w:r/>
      <w:bookmarkEnd w:id="87"/>
      <w:r/>
      <w:bookmarkEnd w:id="88"/>
      <w:r/>
      <w:bookmarkEnd w:id="89"/>
      <w:r/>
      <w:bookmarkEnd w:id="90"/>
      <w:r>
        <w:rPr>
          <w:rFonts w:ascii="宋体" w:hAnsi="宋体" w:eastAsia="宋体"/>
          <w:b/>
          <w:sz w:val="21"/>
          <w:szCs w:val="21"/>
        </w:rPr>
      </w:r>
      <w:r/>
    </w:p>
    <w:p>
      <w:pPr>
        <w:pStyle w:val="817"/>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817"/>
        <w:jc w:val="center"/>
        <w:spacing w:line="360" w:lineRule="auto"/>
        <w:rPr>
          <w:rFonts w:ascii="宋体" w:hAnsi="宋体"/>
          <w:szCs w:val="21"/>
        </w:rPr>
      </w:pPr>
      <w:r>
        <w:rPr>
          <w:rFonts w:ascii="宋体" w:hAnsi="宋体"/>
          <w:szCs w:val="21"/>
        </w:rPr>
      </w:r>
      <w:r/>
    </w:p>
    <w:p>
      <w:pPr>
        <w:pStyle w:val="817"/>
        <w:spacing w:line="360" w:lineRule="auto"/>
        <w:rPr>
          <w:rFonts w:ascii="宋体" w:hAnsi="宋体"/>
          <w:szCs w:val="21"/>
        </w:rPr>
      </w:pPr>
      <w:r>
        <w:rPr>
          <w:rFonts w:hint="eastAsia" w:ascii="宋体" w:hAnsi="宋体"/>
          <w:szCs w:val="21"/>
        </w:rPr>
        <w:t xml:space="preserve">致：</w:t>
      </w:r>
      <w:r>
        <w:rPr>
          <w:rFonts w:ascii="宋体" w:hAnsi="宋体"/>
          <w:szCs w:val="21"/>
        </w:rPr>
        <w:t xml:space="preserve"> </w:t>
      </w:r>
      <w:r>
        <w:rPr>
          <w:rFonts w:ascii="宋体" w:hAnsi="宋体"/>
          <w:szCs w:val="21"/>
        </w:rPr>
      </w:r>
      <w:r/>
    </w:p>
    <w:p>
      <w:pPr>
        <w:pStyle w:val="817"/>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817"/>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817"/>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817"/>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817"/>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817"/>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rPr>
          <w:rFonts w:ascii="宋体" w:hAnsi="宋体"/>
          <w:szCs w:val="21"/>
        </w:rPr>
      </w:r>
      <w:r/>
    </w:p>
    <w:p>
      <w:pPr>
        <w:pStyle w:val="817"/>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rPr>
          <w:rFonts w:ascii="宋体" w:hAnsi="宋体"/>
          <w:szCs w:val="21"/>
        </w:rPr>
      </w:r>
      <w:r/>
    </w:p>
    <w:p>
      <w:pPr>
        <w:pStyle w:val="817"/>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817"/>
        <w:ind w:firstLine="420"/>
        <w:jc w:val="left"/>
        <w:spacing w:line="360" w:lineRule="auto"/>
        <w:rPr>
          <w:rFonts w:ascii="宋体" w:hAnsi="宋体"/>
          <w:szCs w:val="21"/>
        </w:rPr>
      </w:pPr>
      <w:r>
        <w:rPr>
          <w:rFonts w:ascii="宋体" w:hAnsi="宋体"/>
          <w:szCs w:val="21"/>
        </w:rPr>
      </w:r>
      <w:r/>
    </w:p>
    <w:p>
      <w:pPr>
        <w:pStyle w:val="817"/>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rPr>
          <w:rFonts w:ascii="宋体" w:hAnsi="宋体"/>
          <w:szCs w:val="21"/>
        </w:rPr>
      </w:r>
      <w:r/>
    </w:p>
    <w:p>
      <w:pPr>
        <w:pStyle w:val="817"/>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17"/>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ascii="宋体" w:hAnsi="宋体"/>
          <w:szCs w:val="21"/>
        </w:rPr>
      </w:r>
      <w:r/>
    </w:p>
    <w:p>
      <w:pPr>
        <w:pStyle w:val="817"/>
        <w:sectPr>
          <w:footnotePr/>
          <w:endnotePr/>
          <w:type w:val="nextPage"/>
          <w:pgSz w:w="11906" w:h="16838" w:orient="portrait"/>
          <w:pgMar w:top="1474" w:right="1247" w:bottom="1247" w:left="1531" w:header="851" w:footer="680" w:gutter="0"/>
          <w:cols w:num="1" w:sep="0" w:space="1701" w:equalWidth="1"/>
          <w:docGrid w:linePitch="360"/>
        </w:sectPr>
      </w:pPr>
      <w:r/>
      <w:r/>
    </w:p>
    <w:p>
      <w:pPr>
        <w:pStyle w:val="901"/>
        <w:tabs>
          <w:tab w:val="left" w:pos="360" w:leader="none"/>
        </w:tabs>
        <w:rPr>
          <w:rFonts w:ascii="宋体" w:hAnsi="宋体" w:eastAsia="宋体"/>
          <w:b/>
          <w:sz w:val="21"/>
          <w:szCs w:val="21"/>
        </w:rPr>
      </w:pPr>
      <w:r/>
      <w:bookmarkStart w:id="91" w:name="_Toc164242598"/>
      <w:r/>
      <w:bookmarkStart w:id="92" w:name="_Toc164241922"/>
      <w:r/>
      <w:bookmarkStart w:id="93" w:name="_Toc161126691"/>
      <w:r/>
      <w:bookmarkStart w:id="94" w:name="_Toc223948525"/>
      <w:r>
        <w:rPr>
          <w:rFonts w:ascii="宋体" w:hAnsi="宋体" w:eastAsia="宋体"/>
          <w:b/>
          <w:sz w:val="21"/>
          <w:szCs w:val="21"/>
        </w:rPr>
        <w:t xml:space="preserve">附件4</w:t>
      </w:r>
      <w:r>
        <w:rPr>
          <w:rFonts w:hint="eastAsia" w:ascii="宋体" w:hAnsi="宋体" w:eastAsia="宋体"/>
          <w:b/>
          <w:sz w:val="21"/>
          <w:szCs w:val="21"/>
        </w:rPr>
        <w:t xml:space="preserve">、中小企业声明函</w:t>
      </w:r>
      <w:bookmarkEnd w:id="81"/>
      <w:r/>
      <w:bookmarkEnd w:id="91"/>
      <w:r/>
      <w:bookmarkEnd w:id="92"/>
      <w:r/>
      <w:bookmarkEnd w:id="93"/>
      <w:r/>
      <w:bookmarkEnd w:id="94"/>
      <w:r>
        <w:rPr>
          <w:rFonts w:ascii="宋体" w:hAnsi="宋体" w:eastAsia="宋体"/>
          <w:b/>
          <w:sz w:val="21"/>
          <w:szCs w:val="21"/>
        </w:rPr>
      </w:r>
      <w:r/>
    </w:p>
    <w:p>
      <w:pPr>
        <w:pStyle w:val="1269"/>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817"/>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号）的规定，本公司参加</w:t>
      </w:r>
      <w:r>
        <w:rPr>
          <w:rFonts w:hint="eastAsia"/>
          <w:szCs w:val="21"/>
          <w:u w:val="single"/>
          <w:lang w:val="zh-CN"/>
        </w:rPr>
        <w:t xml:space="preserve">（单位名称）</w:t>
      </w:r>
      <w:r>
        <w:rPr>
          <w:szCs w:val="21"/>
          <w:lang w:val="zh-CN"/>
        </w:rPr>
        <w:t xml:space="preserve">的</w:t>
      </w:r>
      <w:r>
        <w:rPr>
          <w:rFonts w:hint="eastAsia"/>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rPr>
          <w:szCs w:val="21"/>
          <w:lang w:val="zh-CN"/>
        </w:rPr>
      </w:r>
      <w:r/>
    </w:p>
    <w:p>
      <w:pPr>
        <w:pStyle w:val="829"/>
        <w:ind w:firstLine="420"/>
        <w:spacing w:line="360" w:lineRule="auto"/>
        <w:rPr>
          <w:rFonts w:hAnsi="宋体" w:cs="宋体"/>
          <w:szCs w:val="21"/>
          <w:lang w:val="zh-CN"/>
        </w:rPr>
      </w:pPr>
      <w:r>
        <w:rPr>
          <w:szCs w:val="21"/>
        </w:rPr>
        <w:t xml:space="preserve">1.</w:t>
      </w:r>
      <w:r>
        <w:rPr>
          <w:i/>
          <w:iCs/>
          <w:u w:val="single"/>
        </w:rPr>
        <w:t xml:space="preserve"> </w:t>
      </w:r>
      <w:r>
        <w:rPr>
          <w:rFonts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；承建（承接）企业为</w:t>
      </w:r>
      <w:r>
        <w:rPr>
          <w:rFonts w:hint="eastAsia" w:hAnsi="宋体" w:cs="宋体"/>
          <w:szCs w:val="21"/>
          <w:u w:val="single"/>
        </w:rPr>
        <w:t xml:space="preserve"> （企业名称）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817"/>
        <w:ind w:firstLine="420"/>
        <w:spacing w:line="360" w:lineRule="auto"/>
        <w:rPr>
          <w:szCs w:val="21"/>
          <w:lang w:val="zh-CN"/>
        </w:rPr>
      </w:pPr>
      <w:r>
        <w:rPr>
          <w:szCs w:val="21"/>
          <w:lang w:val="zh-CN"/>
        </w:rPr>
      </w:r>
      <w:r/>
    </w:p>
    <w:p>
      <w:pPr>
        <w:pStyle w:val="817"/>
        <w:ind w:firstLine="420"/>
        <w:spacing w:line="360" w:lineRule="auto"/>
      </w:pPr>
      <w:r>
        <w:rPr>
          <w:szCs w:val="21"/>
          <w:lang w:val="zh-CN"/>
        </w:rPr>
        <w:t xml:space="preserve">以上企业，不属于大企业的分支机构，不存在控股股东为大企业的情形，也不存在与大企业的负责人为同一人的情形。</w:t>
      </w:r>
      <w:r/>
    </w:p>
    <w:p>
      <w:pPr>
        <w:pStyle w:val="817"/>
        <w:ind w:firstLine="420"/>
        <w:spacing w:line="360" w:lineRule="auto"/>
        <w:rPr>
          <w:szCs w:val="21"/>
          <w:lang w:val="zh-CN"/>
        </w:rPr>
      </w:pPr>
      <w:r>
        <w:rPr>
          <w:szCs w:val="21"/>
          <w:lang w:val="zh-CN"/>
        </w:rPr>
        <w:t xml:space="preserve">本企业对上述声明内容的真实性负责。如有虚假，将依法承担相应责任。</w:t>
      </w:r>
      <w:r>
        <w:rPr>
          <w:szCs w:val="21"/>
          <w:lang w:val="zh-CN"/>
        </w:rPr>
      </w:r>
      <w:r/>
    </w:p>
    <w:p>
      <w:pPr>
        <w:pStyle w:val="1269"/>
        <w:ind w:firstLine="420"/>
        <w:spacing w:line="360" w:lineRule="auto"/>
        <w:rPr>
          <w:rFonts w:hAnsi="宋体" w:eastAsia="宋体"/>
          <w:sz w:val="21"/>
          <w:szCs w:val="21"/>
        </w:rPr>
      </w:pPr>
      <w:r>
        <w:rPr>
          <w:rFonts w:hAnsi="宋体" w:eastAsia="宋体"/>
          <w:sz w:val="21"/>
          <w:szCs w:val="21"/>
        </w:rPr>
      </w:r>
      <w:r/>
    </w:p>
    <w:p>
      <w:pPr>
        <w:pStyle w:val="1278"/>
        <w:spacing w:line="360" w:lineRule="auto"/>
        <w:rPr>
          <w:rFonts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rPr>
          <w:rFonts w:eastAsia="宋体" w:cs="宋体"/>
          <w:b/>
          <w:bCs/>
          <w:sz w:val="21"/>
          <w:szCs w:val="21"/>
        </w:rPr>
      </w:r>
      <w:r/>
    </w:p>
    <w:p>
      <w:pPr>
        <w:pStyle w:val="1278"/>
        <w:ind w:firstLine="422"/>
        <w:spacing w:line="360" w:lineRule="auto"/>
        <w:rPr>
          <w:rFonts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ff0000"/>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rPr>
          <w:rFonts w:eastAsia="宋体" w:cs="宋体"/>
          <w:b/>
          <w:bCs/>
          <w:sz w:val="21"/>
          <w:szCs w:val="21"/>
        </w:rPr>
      </w:r>
      <w:r/>
    </w:p>
    <w:p>
      <w:pPr>
        <w:pStyle w:val="1278"/>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hint="eastAsia" w:eastAsia="宋体" w:cs="宋体"/>
          <w:b/>
          <w:bCs/>
          <w:sz w:val="21"/>
          <w:szCs w:val="21"/>
        </w:rPr>
      </w:r>
      <w:r/>
    </w:p>
    <w:p>
      <w:pPr>
        <w:pStyle w:val="1278"/>
        <w:ind w:firstLine="422"/>
        <w:spacing w:line="360" w:lineRule="auto"/>
        <w:rPr>
          <w:rFonts w:eastAsia="宋体"/>
          <w:b/>
          <w:sz w:val="21"/>
          <w:szCs w:val="21"/>
        </w:rPr>
      </w:pPr>
      <w:r>
        <w:rPr>
          <w:rFonts w:eastAsia="宋体"/>
          <w:b/>
          <w:sz w:val="21"/>
          <w:szCs w:val="21"/>
        </w:rPr>
      </w:r>
      <w:r/>
    </w:p>
    <w:p>
      <w:pPr>
        <w:pStyle w:val="817"/>
        <w:ind w:right="840"/>
        <w:jc w:val="center"/>
        <w:spacing w:line="360" w:lineRule="auto"/>
        <w:rPr>
          <w:rFonts w:ascii="宋体" w:hAnsi="宋体"/>
          <w:szCs w:val="21"/>
        </w:rPr>
      </w:pPr>
      <w:r>
        <w:rPr>
          <w:rFonts w:hint="eastAsia" w:ascii="宋体" w:hAnsi="宋体"/>
          <w:szCs w:val="21"/>
        </w:rPr>
        <w:t xml:space="preserve">                                                     </w:t>
      </w:r>
      <w:r>
        <w:rPr>
          <w:rFonts w:ascii="宋体" w:hAnsi="宋体"/>
          <w:szCs w:val="21"/>
        </w:rPr>
        <w:t xml:space="preserve">投标人：（公章）</w:t>
      </w:r>
      <w:r>
        <w:rPr>
          <w:rFonts w:ascii="宋体" w:hAnsi="宋体"/>
          <w:szCs w:val="21"/>
        </w:rPr>
      </w:r>
      <w:r/>
    </w:p>
    <w:p>
      <w:pPr>
        <w:pStyle w:val="817"/>
        <w:ind w:right="480" w:firstLine="6342"/>
        <w:spacing w:line="560" w:lineRule="exact"/>
        <w:rPr>
          <w:rFonts w:ascii="宋体" w:hAnsi="宋体"/>
          <w:color w:val="000000"/>
          <w:szCs w:val="21"/>
        </w:rPr>
      </w:pPr>
      <w:r>
        <w:rPr>
          <w:rFonts w:ascii="宋体" w:hAnsi="宋体"/>
          <w:szCs w:val="21"/>
        </w:rPr>
        <w:t xml:space="preserve">日期：    年  月  日</w:t>
      </w:r>
      <w:r>
        <w:rPr>
          <w:rFonts w:ascii="宋体" w:hAnsi="宋体"/>
          <w:color w:val="000000"/>
          <w:szCs w:val="21"/>
        </w:rPr>
      </w:r>
      <w:r/>
    </w:p>
    <w:p>
      <w:pPr>
        <w:pStyle w:val="817"/>
        <w:jc w:val="right"/>
        <w:spacing w:line="360" w:lineRule="auto"/>
        <w:rPr>
          <w:rFonts w:ascii="宋体" w:hAnsi="宋体"/>
        </w:rPr>
      </w:pPr>
      <w:r>
        <w:rPr>
          <w:rFonts w:ascii="宋体" w:hAnsi="宋体"/>
        </w:rPr>
      </w:r>
      <w:r/>
    </w:p>
    <w:p>
      <w:pPr>
        <w:pStyle w:val="817"/>
        <w:jc w:val="left"/>
        <w:widowControl/>
        <w:rPr>
          <w:rFonts w:ascii="宋体" w:hAnsi="宋体"/>
          <w:b/>
          <w:sz w:val="20"/>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b/>
          <w:sz w:val="20"/>
        </w:rPr>
      </w:r>
      <w:r/>
    </w:p>
    <w:p>
      <w:pPr>
        <w:pStyle w:val="817"/>
        <w:jc w:val="center"/>
        <w:spacing w:line="280" w:lineRule="exact"/>
        <w:rPr>
          <w:rFonts w:ascii="宋体" w:hAnsi="宋体"/>
          <w:b/>
          <w:szCs w:val="21"/>
        </w:rPr>
      </w:pPr>
      <w:r>
        <w:rPr>
          <w:rFonts w:hint="eastAsia" w:ascii="宋体" w:hAnsi="宋体"/>
          <w:b/>
          <w:szCs w:val="21"/>
        </w:rPr>
        <w:t xml:space="preserve">中小企业划型标准规定</w:t>
      </w:r>
      <w:r>
        <w:rPr>
          <w:rFonts w:ascii="宋体" w:hAnsi="宋体"/>
          <w:b/>
          <w:szCs w:val="21"/>
        </w:rPr>
      </w:r>
      <w:r/>
    </w:p>
    <w:p>
      <w:pPr>
        <w:pStyle w:val="817"/>
        <w:ind w:firstLine="361"/>
        <w:spacing w:line="2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（十四）</w:t>
      </w:r>
      <w:bookmarkStart w:id="95" w:name="_Hlk130376042"/>
      <w:r>
        <w:rPr>
          <w:rFonts w:hint="eastAsia" w:ascii="宋体" w:hAnsi="宋体"/>
          <w:b/>
          <w:szCs w:val="21"/>
        </w:rPr>
        <w:t xml:space="preserve">物业管理</w:t>
      </w:r>
      <w:bookmarkEnd w:id="95"/>
      <w:r>
        <w:rPr>
          <w:rFonts w:hint="eastAsia" w:ascii="宋体" w:hAnsi="宋体"/>
          <w:b/>
          <w:szCs w:val="21"/>
        </w:rPr>
        <w:t xml:space="preserve">。</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17"/>
        <w:spacing w:line="2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（十五）</w:t>
      </w:r>
      <w:r>
        <w:rPr>
          <w:rFonts w:hint="eastAsia" w:ascii="宋体" w:hAnsi="宋体"/>
          <w:b/>
          <w:color w:val="ff0000"/>
          <w:szCs w:val="21"/>
        </w:rPr>
        <w:t xml:space="preserve">租赁和商务服务业</w:t>
      </w:r>
      <w:r>
        <w:rPr>
          <w:rFonts w:hint="eastAsia" w:ascii="宋体" w:hAnsi="宋体"/>
          <w:b/>
          <w:szCs w:val="21"/>
        </w:rPr>
        <w:t xml:space="preserve">。</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17"/>
        <w:ind w:firstLine="361"/>
        <w:spacing w:line="2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bookmarkStart w:id="96" w:name="_Toc161067520"/>
      <w:r/>
      <w:bookmarkStart w:id="97" w:name="_Toc161126692"/>
      <w:r>
        <w:rPr>
          <w:rFonts w:ascii="宋体" w:hAnsi="宋体"/>
          <w:szCs w:val="21"/>
        </w:rPr>
      </w:r>
      <w:r/>
    </w:p>
    <w:p>
      <w:pPr>
        <w:pStyle w:val="817"/>
        <w:jc w:val="left"/>
        <w:widowControl/>
        <w:rPr>
          <w:rFonts w:ascii="宋体" w:hAnsi="宋体"/>
          <w:sz w:val="20"/>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0"/>
        </w:rPr>
      </w:r>
      <w:r/>
    </w:p>
    <w:p>
      <w:pPr>
        <w:pStyle w:val="901"/>
        <w:tabs>
          <w:tab w:val="left" w:pos="360" w:leader="none"/>
        </w:tabs>
        <w:rPr>
          <w:rFonts w:hint="eastAsia" w:ascii="宋体" w:hAnsi="宋体" w:eastAsia="宋体"/>
          <w:b/>
          <w:sz w:val="21"/>
          <w:szCs w:val="21"/>
        </w:rPr>
      </w:pPr>
      <w:r/>
      <w:bookmarkStart w:id="98" w:name="_Toc164241923"/>
      <w:r/>
      <w:bookmarkStart w:id="99" w:name="_Toc164242599"/>
      <w:r/>
      <w:bookmarkStart w:id="100" w:name="_Toc223948526"/>
      <w:r>
        <w:rPr>
          <w:rFonts w:ascii="宋体" w:hAnsi="宋体" w:eastAsia="宋体"/>
          <w:b/>
          <w:sz w:val="21"/>
          <w:szCs w:val="21"/>
        </w:rPr>
        <w:t xml:space="preserve">附件5</w:t>
      </w:r>
      <w:r>
        <w:rPr>
          <w:rFonts w:hint="eastAsia" w:ascii="宋体" w:hAnsi="宋体" w:eastAsia="宋体"/>
          <w:b/>
          <w:sz w:val="21"/>
          <w:szCs w:val="21"/>
        </w:rPr>
        <w:t xml:space="preserve">、残疾人福利性单位声明函</w:t>
      </w:r>
      <w:bookmarkEnd w:id="96"/>
      <w:r/>
      <w:bookmarkEnd w:id="97"/>
      <w:r/>
      <w:bookmarkEnd w:id="98"/>
      <w:r/>
      <w:bookmarkEnd w:id="99"/>
      <w:r/>
      <w:bookmarkEnd w:id="100"/>
      <w:r>
        <w:rPr>
          <w:rFonts w:hint="eastAsia" w:ascii="宋体" w:hAnsi="宋体" w:eastAsia="宋体"/>
          <w:b/>
          <w:sz w:val="21"/>
          <w:szCs w:val="21"/>
        </w:rPr>
      </w:r>
      <w:r/>
    </w:p>
    <w:p>
      <w:pPr>
        <w:pStyle w:val="901"/>
        <w:tabs>
          <w:tab w:val="left" w:pos="360" w:leader="none"/>
        </w:tabs>
        <w:rPr>
          <w:rFonts w:ascii="宋体" w:hAnsi="宋体" w:eastAsia="宋体"/>
          <w:b/>
          <w:sz w:val="21"/>
          <w:szCs w:val="21"/>
        </w:rPr>
      </w:pPr>
      <w:r>
        <w:rPr>
          <w:rFonts w:ascii="宋体" w:hAnsi="宋体" w:eastAsia="宋体"/>
          <w:b/>
          <w:sz w:val="21"/>
          <w:szCs w:val="21"/>
        </w:rPr>
      </w:r>
      <w:r/>
    </w:p>
    <w:p>
      <w:pPr>
        <w:pStyle w:val="1280"/>
        <w:ind w:firstLine="420"/>
        <w:jc w:val="center"/>
        <w:spacing w:line="360" w:lineRule="auto"/>
        <w:rPr>
          <w:rFonts w:hint="eastAsia" w:hAnsi="宋体" w:eastAsia="宋体"/>
          <w:b/>
          <w:color w:val="000000"/>
          <w:sz w:val="21"/>
          <w:szCs w:val="21"/>
        </w:rPr>
      </w:pPr>
      <w:r>
        <w:rPr>
          <w:rFonts w:hint="eastAsia" w:hAnsi="宋体" w:eastAsia="宋体"/>
          <w:b/>
          <w:color w:val="000000"/>
          <w:sz w:val="21"/>
          <w:szCs w:val="21"/>
        </w:rPr>
        <w:t xml:space="preserve">残疾人福利性单位声明函</w:t>
      </w:r>
      <w:r>
        <w:rPr>
          <w:rFonts w:hint="eastAsia" w:hAnsi="宋体" w:eastAsia="宋体"/>
          <w:b/>
          <w:color w:val="000000"/>
          <w:sz w:val="21"/>
          <w:szCs w:val="21"/>
        </w:rPr>
      </w:r>
      <w:r/>
    </w:p>
    <w:p>
      <w:pPr>
        <w:pStyle w:val="1280"/>
        <w:ind w:firstLine="420"/>
        <w:jc w:val="center"/>
        <w:spacing w:line="360" w:lineRule="auto"/>
        <w:rPr>
          <w:rFonts w:hAnsi="宋体" w:eastAsia="宋体"/>
          <w:b/>
          <w:color w:val="000000"/>
          <w:sz w:val="21"/>
          <w:szCs w:val="21"/>
        </w:rPr>
      </w:pPr>
      <w:r>
        <w:rPr>
          <w:rFonts w:hAnsi="宋体" w:eastAsia="宋体"/>
          <w:b/>
          <w:color w:val="000000"/>
          <w:sz w:val="21"/>
          <w:szCs w:val="21"/>
        </w:rPr>
      </w:r>
      <w:r/>
    </w:p>
    <w:p>
      <w:pPr>
        <w:pStyle w:val="128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128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1280"/>
        <w:ind w:firstLine="420"/>
        <w:jc w:val="left"/>
        <w:spacing w:line="360" w:lineRule="auto"/>
        <w:rPr>
          <w:rFonts w:hAnsi="宋体" w:eastAsia="宋体"/>
          <w:color w:val="000000"/>
          <w:sz w:val="21"/>
          <w:szCs w:val="21"/>
        </w:rPr>
      </w:pPr>
      <w:r>
        <w:rPr>
          <w:rFonts w:hAnsi="宋体" w:eastAsia="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7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0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17"/>
        <w:jc w:val="right"/>
        <w:spacing w:line="360" w:lineRule="auto"/>
        <w:rPr>
          <w:rFonts w:ascii="宋体" w:hAnsi="宋体"/>
        </w:rPr>
      </w:pPr>
      <w:r>
        <w:rPr>
          <w:rFonts w:ascii="宋体" w:hAnsi="宋体"/>
        </w:rPr>
      </w:r>
      <w:r/>
    </w:p>
    <w:p>
      <w:pPr>
        <w:pStyle w:val="817"/>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901"/>
        <w:tabs>
          <w:tab w:val="left" w:pos="360" w:leader="none"/>
        </w:tabs>
        <w:rPr>
          <w:rFonts w:ascii="宋体" w:hAnsi="宋体" w:eastAsia="宋体"/>
          <w:b/>
          <w:sz w:val="21"/>
          <w:szCs w:val="21"/>
        </w:rPr>
      </w:pPr>
      <w:r/>
      <w:bookmarkStart w:id="101" w:name="_Toc164241924"/>
      <w:r/>
      <w:bookmarkStart w:id="102" w:name="_Toc164242600"/>
      <w:r/>
      <w:bookmarkStart w:id="103" w:name="_Toc161067521"/>
      <w:r/>
      <w:bookmarkStart w:id="104" w:name="_Toc161126693"/>
      <w:r/>
      <w:bookmarkStart w:id="105" w:name="_Toc223948527"/>
      <w:r/>
      <w:bookmarkStart w:id="106" w:name="_Ref33617535"/>
      <w:r/>
      <w:bookmarkStart w:id="107" w:name="_Toc62807514"/>
      <w:r>
        <w:rPr>
          <w:rFonts w:ascii="宋体" w:hAnsi="宋体" w:eastAsia="宋体"/>
          <w:b/>
          <w:sz w:val="21"/>
          <w:szCs w:val="21"/>
        </w:rPr>
        <w:t xml:space="preserve">附件6</w:t>
      </w:r>
      <w:r>
        <w:rPr>
          <w:rFonts w:hint="eastAsia" w:ascii="宋体" w:hAnsi="宋体" w:eastAsia="宋体"/>
          <w:b/>
          <w:sz w:val="21"/>
          <w:szCs w:val="21"/>
        </w:rPr>
        <w:t xml:space="preserve">、法定代表人授权委托书</w:t>
      </w:r>
      <w:bookmarkEnd w:id="101"/>
      <w:r/>
      <w:bookmarkEnd w:id="102"/>
      <w:r/>
      <w:bookmarkEnd w:id="103"/>
      <w:r/>
      <w:bookmarkEnd w:id="104"/>
      <w:r/>
      <w:bookmarkEnd w:id="105"/>
      <w:r/>
      <w:bookmarkEnd w:id="106"/>
      <w:r/>
      <w:bookmarkEnd w:id="107"/>
      <w:r>
        <w:rPr>
          <w:rFonts w:ascii="宋体" w:hAnsi="宋体" w:eastAsia="宋体"/>
          <w:b/>
          <w:sz w:val="21"/>
          <w:szCs w:val="21"/>
        </w:rPr>
      </w:r>
      <w:r/>
    </w:p>
    <w:p>
      <w:pPr>
        <w:pStyle w:val="817"/>
        <w:jc w:val="center"/>
        <w:spacing w:line="360" w:lineRule="auto"/>
        <w:rPr>
          <w:rFonts w:ascii="宋体" w:hAnsi="宋体"/>
          <w:b/>
          <w:color w:val="000000"/>
          <w:szCs w:val="21"/>
        </w:rPr>
      </w:pPr>
      <w:r>
        <w:rPr>
          <w:rFonts w:hint="eastAsia" w:ascii="宋体" w:hAnsi="宋体"/>
          <w:b/>
          <w:color w:val="000000"/>
          <w:szCs w:val="21"/>
        </w:rPr>
        <w:t xml:space="preserve">法定代表人授权委托书</w:t>
      </w:r>
      <w:r>
        <w:rPr>
          <w:rFonts w:ascii="宋体" w:hAnsi="宋体"/>
          <w:b/>
          <w:color w:val="000000"/>
          <w:szCs w:val="21"/>
        </w:rPr>
      </w:r>
      <w:r/>
    </w:p>
    <w:p>
      <w:pPr>
        <w:pStyle w:val="817"/>
        <w:ind w:firstLine="840"/>
        <w:spacing w:line="360" w:lineRule="auto"/>
        <w:rPr>
          <w:rFonts w:ascii="宋体" w:hAnsi="宋体"/>
          <w:color w:val="000000"/>
          <w:szCs w:val="21"/>
        </w:rPr>
      </w:pPr>
      <w:r>
        <w:rPr>
          <w:rFonts w:hint="eastAsia" w:hAnsi="宋体"/>
          <w:color w:val="000000"/>
          <w:szCs w:val="21"/>
        </w:rPr>
        <w:t xml:space="preserve">__</w:t>
      </w:r>
      <w:r>
        <w:rPr>
          <w:rFonts w:hint="eastAsia" w:hAnsi="宋体"/>
          <w:color w:val="000000"/>
          <w:szCs w:val="21"/>
          <w:u w:val="single"/>
        </w:rPr>
        <w:t xml:space="preserve">_      </w:t>
      </w:r>
      <w:r>
        <w:rPr>
          <w:rFonts w:hint="eastAsia" w:ascii="宋体" w:hAnsi="宋体"/>
          <w:color w:val="000000"/>
          <w:szCs w:val="21"/>
        </w:rPr>
        <w:t xml:space="preserve">：</w:t>
      </w:r>
      <w:r>
        <w:rPr>
          <w:rFonts w:ascii="宋体" w:hAnsi="宋体"/>
          <w:color w:val="000000"/>
          <w:szCs w:val="21"/>
        </w:rPr>
      </w:r>
      <w:r/>
    </w:p>
    <w:p>
      <w:pPr>
        <w:pStyle w:val="90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（身份证号）为我公司被授权人，以本公司的名义参加诚信金泰建设管理（苏州）有限公司组织实施的编号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rPr>
          <w:rFonts w:ascii="宋体" w:hAnsi="宋体" w:eastAsia="宋体" w:cs="宋体"/>
          <w:color w:val="000000"/>
          <w:sz w:val="21"/>
          <w:szCs w:val="21"/>
        </w:rPr>
      </w:r>
      <w:r/>
    </w:p>
    <w:p>
      <w:pPr>
        <w:pStyle w:val="90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color w:val="000000"/>
          <w:sz w:val="21"/>
          <w:szCs w:val="21"/>
        </w:rPr>
      </w:r>
      <w:r/>
    </w:p>
    <w:p>
      <w:pPr>
        <w:pStyle w:val="90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ascii="宋体" w:hAnsi="宋体" w:eastAsia="宋体" w:cs="宋体"/>
          <w:color w:val="000000"/>
          <w:sz w:val="21"/>
          <w:szCs w:val="21"/>
        </w:rPr>
      </w:r>
      <w:r/>
    </w:p>
    <w:p>
      <w:pPr>
        <w:pStyle w:val="909"/>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09"/>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（如投标人为个体经营户等，无法定代表人，应视情况自行修改，但不得改变授权书的意思表示。）</w:t>
      </w:r>
      <w:r>
        <w:rPr>
          <w:rFonts w:ascii="宋体" w:hAnsi="宋体" w:eastAsia="宋体" w:cs="宋体"/>
          <w:b/>
          <w:bCs/>
          <w:color w:val="000000"/>
          <w:sz w:val="21"/>
          <w:szCs w:val="21"/>
        </w:rPr>
      </w:r>
      <w:r/>
    </w:p>
    <w:p>
      <w:pPr>
        <w:pStyle w:val="817"/>
        <w:spacing w:line="360" w:lineRule="auto"/>
        <w:rPr>
          <w:rFonts w:ascii="宋体" w:hAnsi="宋体"/>
          <w:color w:val="000000"/>
          <w:szCs w:val="21"/>
        </w:rPr>
      </w:pPr>
      <w:r>
        <w:rPr>
          <w:rFonts w:ascii="宋体" w:hAnsi="宋体"/>
          <w:color w:val="000000"/>
          <w:szCs w:val="21"/>
        </w:rPr>
      </w:r>
      <w:r/>
    </w:p>
    <w:p>
      <w:pPr>
        <w:pStyle w:val="817"/>
        <w:spacing w:line="360" w:lineRule="auto"/>
        <w:rPr>
          <w:rFonts w:ascii="宋体" w:hAnsi="宋体"/>
          <w:color w:val="000000"/>
          <w:szCs w:val="21"/>
        </w:rPr>
      </w:pPr>
      <w:r>
        <w:rPr>
          <w:rFonts w:ascii="宋体" w:hAnsi="宋体"/>
          <w:color w:val="000000"/>
          <w:szCs w:val="21"/>
        </w:rPr>
      </w:r>
      <w:r/>
    </w:p>
    <w:p>
      <w:pPr>
        <w:pStyle w:val="1278"/>
        <w:ind w:firstLine="405"/>
        <w:spacing w:line="360" w:lineRule="auto"/>
        <w:rPr>
          <w:rFonts w:hAnsi="宋体" w:eastAsia="宋体" w:cs="宋体"/>
          <w:color w:val="000000"/>
          <w:sz w:val="21"/>
          <w:szCs w:val="21"/>
        </w:rPr>
      </w:pPr>
      <w:r>
        <w:t xml:space="preserve"> </w:t>
      </w: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78"/>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0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90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0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01"/>
        <w:tabs>
          <w:tab w:val="left" w:pos="360" w:leader="none"/>
        </w:tabs>
        <w:rPr>
          <w:rFonts w:ascii="宋体" w:hAnsi="宋体" w:eastAsia="宋体"/>
          <w:b/>
          <w:sz w:val="21"/>
          <w:szCs w:val="21"/>
        </w:rPr>
      </w:pPr>
      <w:r/>
      <w:bookmarkStart w:id="108" w:name="_Ref376770274"/>
      <w:r/>
      <w:bookmarkStart w:id="109" w:name="_Toc519686653"/>
      <w:r/>
      <w:bookmarkStart w:id="110" w:name="_Toc500143978"/>
      <w:r/>
      <w:bookmarkStart w:id="111" w:name="_Toc165037495"/>
      <w:r/>
      <w:bookmarkStart w:id="112" w:name="_Toc161591383"/>
      <w:r/>
      <w:bookmarkStart w:id="113" w:name="_Toc165037547"/>
      <w:r>
        <w:rPr>
          <w:rFonts w:ascii="宋体" w:hAnsi="宋体" w:eastAsia="宋体"/>
          <w:b/>
          <w:sz w:val="21"/>
          <w:szCs w:val="21"/>
        </w:rPr>
        <w:br w:type="column"/>
      </w:r>
      <w:bookmarkStart w:id="114" w:name="_Toc223948528"/>
      <w:r>
        <w:rPr>
          <w:rFonts w:ascii="宋体" w:hAnsi="宋体" w:eastAsia="宋体"/>
          <w:b/>
          <w:sz w:val="21"/>
          <w:szCs w:val="21"/>
        </w:rPr>
        <w:t xml:space="preserve">附件7：</w:t>
      </w:r>
      <w:bookmarkEnd w:id="108"/>
      <w:r/>
      <w:bookmarkEnd w:id="109"/>
      <w:r/>
      <w:bookmarkEnd w:id="110"/>
      <w:r>
        <w:rPr>
          <w:rFonts w:hint="eastAsia" w:ascii="宋体" w:hAnsi="宋体" w:eastAsia="宋体"/>
          <w:b/>
          <w:sz w:val="21"/>
          <w:szCs w:val="21"/>
        </w:rPr>
        <w:t xml:space="preserve">关于响应文件的声明函</w:t>
      </w:r>
      <w:bookmarkEnd w:id="111"/>
      <w:r/>
      <w:bookmarkEnd w:id="112"/>
      <w:r/>
      <w:bookmarkEnd w:id="113"/>
      <w:r/>
      <w:bookmarkEnd w:id="114"/>
      <w:r>
        <w:rPr>
          <w:rFonts w:ascii="宋体" w:hAnsi="宋体" w:eastAsia="宋体"/>
          <w:b/>
          <w:sz w:val="21"/>
          <w:szCs w:val="21"/>
        </w:rPr>
      </w:r>
      <w:r/>
    </w:p>
    <w:p>
      <w:pPr>
        <w:pStyle w:val="909"/>
        <w:ind w:firstLine="0"/>
        <w:spacing w:before="60" w:after="60"/>
        <w:rPr>
          <w:rFonts w:ascii="宋体" w:hAnsi="宋体" w:eastAsia="宋体"/>
          <w:color w:val="000000"/>
          <w:sz w:val="21"/>
          <w:szCs w:val="21"/>
        </w:rPr>
      </w:pPr>
      <w:r>
        <w:rPr>
          <w:rFonts w:ascii="宋体" w:hAnsi="宋体" w:eastAsia="宋体"/>
          <w:color w:val="000000"/>
          <w:sz w:val="21"/>
          <w:szCs w:val="21"/>
        </w:rPr>
      </w:r>
      <w:r/>
    </w:p>
    <w:p>
      <w:pPr>
        <w:pStyle w:val="909"/>
        <w:jc w:val="center"/>
        <w:spacing w:before="60" w:after="60" w:line="360" w:lineRule="auto"/>
        <w:rPr>
          <w:rFonts w:ascii="宋体" w:hAnsi="宋体" w:eastAsia="宋体"/>
          <w:color w:val="000000"/>
          <w:sz w:val="21"/>
          <w:szCs w:val="21"/>
        </w:rPr>
      </w:pPr>
      <w:r/>
      <w:bookmarkStart w:id="115" w:name="OLE_LINK22"/>
      <w:r/>
      <w:bookmarkStart w:id="116" w:name="OLE_LINK23"/>
      <w:r>
        <w:rPr>
          <w:rFonts w:hint="eastAsia" w:ascii="宋体" w:hAnsi="宋体" w:eastAsia="宋体"/>
          <w:color w:val="000000"/>
          <w:sz w:val="21"/>
          <w:szCs w:val="21"/>
        </w:rPr>
        <w:t xml:space="preserve">关于响应文件的声明函</w:t>
      </w:r>
      <w:bookmarkEnd w:id="115"/>
      <w:r/>
      <w:bookmarkEnd w:id="116"/>
      <w:r>
        <w:rPr>
          <w:rFonts w:ascii="宋体" w:hAnsi="宋体" w:eastAsia="宋体"/>
          <w:color w:val="000000"/>
          <w:sz w:val="21"/>
          <w:szCs w:val="21"/>
        </w:rPr>
      </w:r>
      <w:r/>
    </w:p>
    <w:p>
      <w:pPr>
        <w:pStyle w:val="909"/>
        <w:jc w:val="center"/>
        <w:spacing w:before="60" w:after="60" w:line="360" w:lineRule="auto"/>
        <w:rPr>
          <w:rFonts w:ascii="宋体" w:hAnsi="宋体" w:eastAsia="宋体"/>
          <w:color w:val="000000"/>
          <w:sz w:val="21"/>
          <w:szCs w:val="21"/>
        </w:rPr>
      </w:pPr>
      <w:r>
        <w:rPr>
          <w:rFonts w:ascii="宋体" w:hAnsi="宋体" w:eastAsia="宋体"/>
          <w:color w:val="000000"/>
          <w:sz w:val="21"/>
          <w:szCs w:val="21"/>
        </w:rPr>
      </w:r>
      <w:r/>
    </w:p>
    <w:p>
      <w:pPr>
        <w:pStyle w:val="909"/>
        <w:ind w:firstLine="0"/>
        <w:spacing w:before="60" w:after="60"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09"/>
        <w:ind w:firstLine="660"/>
        <w:spacing w:before="60" w:after="60"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本公司愿就由单位组织实施的编号为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color w:val="000000"/>
          <w:sz w:val="21"/>
          <w:szCs w:val="21"/>
        </w:rPr>
      </w:r>
      <w:r/>
    </w:p>
    <w:p>
      <w:pPr>
        <w:pStyle w:val="909"/>
        <w:spacing w:before="60" w:after="60" w:line="400" w:lineRule="exact"/>
        <w:rPr>
          <w:rFonts w:ascii="宋体" w:hAnsi="宋体" w:eastAsia="宋体"/>
          <w:color w:val="000000"/>
          <w:sz w:val="21"/>
          <w:szCs w:val="21"/>
        </w:rPr>
      </w:pPr>
      <w:r>
        <w:rPr>
          <w:rFonts w:ascii="宋体" w:hAnsi="宋体" w:eastAsia="宋体"/>
          <w:color w:val="000000"/>
          <w:sz w:val="21"/>
          <w:szCs w:val="21"/>
        </w:rPr>
      </w:r>
      <w:r/>
    </w:p>
    <w:p>
      <w:pPr>
        <w:pStyle w:val="817"/>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817"/>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法定代表人或代理人：（签字或签章）</w:t>
      </w:r>
      <w:r>
        <w:rPr>
          <w:rFonts w:ascii="宋体" w:hAnsi="宋体" w:cs="宋体"/>
          <w:color w:val="000000"/>
          <w:szCs w:val="21"/>
          <w:lang w:val="zh-CN"/>
        </w:rPr>
      </w:r>
      <w:r/>
    </w:p>
    <w:p>
      <w:pPr>
        <w:pStyle w:val="817"/>
        <w:ind w:firstLine="420"/>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817"/>
        <w:jc w:val="right"/>
        <w:spacing w:line="360" w:lineRule="auto"/>
      </w:pPr>
      <w:r/>
      <w:r/>
    </w:p>
    <w:p>
      <w:pPr>
        <w:pStyle w:val="817"/>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901"/>
        <w:tabs>
          <w:tab w:val="left" w:pos="360" w:leader="none"/>
        </w:tabs>
        <w:rPr>
          <w:rFonts w:ascii="宋体" w:hAnsi="宋体" w:eastAsia="宋体"/>
          <w:b/>
          <w:sz w:val="21"/>
          <w:szCs w:val="21"/>
        </w:rPr>
      </w:pPr>
      <w:r/>
      <w:bookmarkStart w:id="117" w:name="_Toc164241925"/>
      <w:r/>
      <w:bookmarkStart w:id="118" w:name="_Toc223948529"/>
      <w:r/>
      <w:bookmarkStart w:id="119" w:name="_Toc161067522"/>
      <w:r/>
      <w:bookmarkStart w:id="120" w:name="_Toc161126694"/>
      <w:r/>
      <w:bookmarkStart w:id="121" w:name="_Toc164242601"/>
      <w:r>
        <w:rPr>
          <w:rFonts w:ascii="宋体" w:hAnsi="宋体" w:eastAsia="宋体"/>
          <w:b/>
          <w:sz w:val="21"/>
          <w:szCs w:val="21"/>
        </w:rPr>
        <w:t xml:space="preserve">附件8</w:t>
      </w:r>
      <w:r>
        <w:rPr>
          <w:rFonts w:hint="eastAsia" w:ascii="宋体" w:hAnsi="宋体" w:eastAsia="宋体"/>
          <w:b/>
          <w:sz w:val="21"/>
          <w:szCs w:val="21"/>
        </w:rPr>
        <w:t xml:space="preserve">、开标一览表</w:t>
      </w:r>
      <w:bookmarkEnd w:id="117"/>
      <w:r/>
      <w:bookmarkEnd w:id="118"/>
      <w:r/>
      <w:bookmarkEnd w:id="119"/>
      <w:r/>
      <w:bookmarkEnd w:id="120"/>
      <w:r/>
      <w:bookmarkEnd w:id="121"/>
      <w:r>
        <w:rPr>
          <w:rFonts w:ascii="宋体" w:hAnsi="宋体" w:eastAsia="宋体"/>
          <w:b/>
          <w:sz w:val="21"/>
          <w:szCs w:val="21"/>
        </w:rPr>
      </w:r>
      <w:r/>
    </w:p>
    <w:p>
      <w:pPr>
        <w:pStyle w:val="817"/>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开标一览表（总报价）</w:t>
      </w:r>
      <w:r>
        <w:rPr>
          <w:rFonts w:ascii="宋体" w:hAnsi="宋体" w:cs="宋体"/>
          <w:sz w:val="24"/>
          <w:szCs w:val="24"/>
        </w:rPr>
      </w:r>
      <w:r/>
    </w:p>
    <w:p>
      <w:pPr>
        <w:pStyle w:val="817"/>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投标人全称（加盖公章）：供应商名称 </w:t>
      </w:r>
      <w:r>
        <w:rPr>
          <w:rFonts w:ascii="宋体" w:hAnsi="宋体" w:cs="宋体"/>
          <w:sz w:val="24"/>
          <w:szCs w:val="24"/>
        </w:rPr>
      </w:r>
      <w:r/>
    </w:p>
    <w:p>
      <w:pPr>
        <w:pStyle w:val="817"/>
        <w:jc w:val="left"/>
        <w:spacing w:before="100" w:beforeAutospacing="1" w:after="100" w:afterAutospacing="1"/>
        <w:widowControl/>
        <w:rPr>
          <w:rFonts w:hint="eastAsia" w:ascii="宋体" w:hAnsi="宋体" w:eastAsia="宋体" w:cs="宋体"/>
          <w:sz w:val="24"/>
          <w:szCs w:val="24"/>
          <w:lang w:eastAsia="zh-CN"/>
        </w:rPr>
      </w:pPr>
      <w:r>
        <w:rPr>
          <w:rFonts w:ascii="宋体" w:hAnsi="宋体" w:cs="宋体"/>
          <w:sz w:val="24"/>
          <w:szCs w:val="24"/>
        </w:rPr>
        <w:t xml:space="preserve">项目编号：</w:t>
      </w:r>
      <w:r>
        <w:rPr>
          <w:rFonts w:hint="eastAsia" w:ascii="宋体" w:hAnsi="宋体" w:cs="宋体"/>
          <w:sz w:val="24"/>
          <w:szCs w:val="24"/>
          <w:lang w:eastAsia="zh-CN"/>
        </w:rPr>
        <w:t xml:space="preserve">JSZC-320583-CXJT-T2026-0012</w:t>
      </w:r>
      <w:r>
        <w:rPr>
          <w:rFonts w:hint="eastAsia" w:ascii="宋体" w:hAnsi="宋体" w:eastAsia="宋体" w:cs="宋体"/>
          <w:sz w:val="24"/>
          <w:szCs w:val="24"/>
          <w:lang w:eastAsia="zh-CN"/>
        </w:rPr>
      </w:r>
      <w:r/>
    </w:p>
    <w:p>
      <w:pPr>
        <w:pStyle w:val="817"/>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rPr>
          <w:rFonts w:ascii="宋体" w:hAnsi="宋体" w:cs="宋体"/>
          <w:sz w:val="24"/>
          <w:szCs w:val="24"/>
        </w:rPr>
      </w:r>
      <w:r/>
    </w:p>
    <w:tbl>
      <w:tblPr>
        <w:tblW w:w="4991"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116"/>
        <w:gridCol w:w="5026"/>
      </w:tblGrid>
      <w:tr>
        <w:trPr>
          <w:trHeight w:val="728"/>
        </w:trPr>
        <w:tc>
          <w:tcPr>
            <w:tcW w:w="2251" w:type="dxa"/>
            <w:vAlign w:val="center"/>
            <w:textDirection w:val="lrTb"/>
            <w:noWrap w:val="false"/>
          </w:tcPr>
          <w:p>
            <w:pPr>
              <w:pStyle w:val="817"/>
              <w:jc w:val="left"/>
              <w:widowControl/>
              <w:rPr>
                <w:rFonts w:ascii="宋体" w:hAnsi="宋体" w:cs="宋体"/>
                <w:sz w:val="24"/>
                <w:szCs w:val="24"/>
              </w:rPr>
            </w:pPr>
            <w:r>
              <w:rPr>
                <w:rFonts w:ascii="宋体" w:hAnsi="宋体" w:cs="宋体"/>
                <w:sz w:val="24"/>
                <w:szCs w:val="24"/>
              </w:rPr>
              <w:t xml:space="preserve">项目名称</w:t>
            </w:r>
            <w:r>
              <w:rPr>
                <w:rFonts w:ascii="宋体" w:hAnsi="宋体" w:cs="宋体"/>
                <w:sz w:val="24"/>
                <w:szCs w:val="24"/>
              </w:rPr>
            </w:r>
            <w:r/>
          </w:p>
        </w:tc>
        <w:tc>
          <w:tcPr>
            <w:tcW w:w="2749" w:type="dxa"/>
            <w:vAlign w:val="center"/>
            <w:textDirection w:val="lrTb"/>
            <w:noWrap w:val="false"/>
          </w:tcPr>
          <w:p>
            <w:pPr>
              <w:pStyle w:val="817"/>
              <w:jc w:val="left"/>
              <w:widowControl/>
              <w:rPr>
                <w:rFonts w:ascii="宋体" w:hAnsi="宋体" w:cs="宋体"/>
                <w:sz w:val="24"/>
                <w:szCs w:val="24"/>
              </w:rPr>
            </w:pPr>
            <w:r>
              <w:rPr>
                <w:rFonts w:ascii="宋体" w:hAnsi="宋体" w:cs="宋体"/>
                <w:sz w:val="24"/>
                <w:szCs w:val="24"/>
              </w:rPr>
              <w:t xml:space="preserve">投标总报价</w:t>
            </w:r>
            <w:r>
              <w:rPr>
                <w:rFonts w:ascii="宋体" w:hAnsi="宋体" w:cs="宋体"/>
                <w:sz w:val="24"/>
                <w:szCs w:val="24"/>
              </w:rPr>
            </w:r>
            <w:r/>
          </w:p>
        </w:tc>
      </w:tr>
      <w:tr>
        <w:trPr>
          <w:trHeight w:val="663"/>
        </w:trPr>
        <w:tc>
          <w:tcPr>
            <w:tcW w:w="2251" w:type="dxa"/>
            <w:vAlign w:val="center"/>
            <w:textDirection w:val="lrTb"/>
            <w:noWrap w:val="false"/>
          </w:tcPr>
          <w:p>
            <w:pPr>
              <w:pStyle w:val="817"/>
              <w:jc w:val="left"/>
              <w:widowControl/>
              <w:rPr>
                <w:rFonts w:ascii="宋体" w:hAnsi="宋体" w:cs="宋体"/>
                <w:sz w:val="24"/>
                <w:szCs w:val="24"/>
              </w:rPr>
            </w:pPr>
            <w:r>
              <w:rPr>
                <w:rFonts w:ascii="宋体" w:hAnsi="宋体" w:cs="宋体"/>
                <w:sz w:val="24"/>
                <w:szCs w:val="24"/>
              </w:rPr>
              <w:t xml:space="preserve">项目名称 </w:t>
            </w:r>
            <w:r>
              <w:rPr>
                <w:rFonts w:ascii="宋体" w:hAnsi="宋体" w:cs="宋体"/>
                <w:sz w:val="24"/>
                <w:szCs w:val="24"/>
              </w:rPr>
            </w:r>
            <w:r/>
          </w:p>
        </w:tc>
        <w:tc>
          <w:tcPr>
            <w:tcW w:w="2749" w:type="dxa"/>
            <w:vAlign w:val="center"/>
            <w:textDirection w:val="lrTb"/>
            <w:noWrap w:val="false"/>
          </w:tcPr>
          <w:p>
            <w:pPr>
              <w:pStyle w:val="817"/>
              <w:jc w:val="left"/>
              <w:widowControl/>
              <w:rPr>
                <w:rFonts w:ascii="宋体" w:hAnsi="宋体" w:cs="宋体"/>
                <w:sz w:val="24"/>
                <w:szCs w:val="24"/>
              </w:rPr>
            </w:pPr>
            <w:r>
              <w:rPr>
                <w:rFonts w:ascii="宋体" w:hAnsi="宋体" w:cs="宋体"/>
                <w:sz w:val="24"/>
                <w:szCs w:val="24"/>
              </w:rPr>
              <w:t xml:space="preserve">小写： （元人民币）</w:t>
            </w:r>
            <w:r>
              <w:rPr>
                <w:rFonts w:ascii="宋体" w:hAnsi="宋体" w:cs="宋体"/>
                <w:sz w:val="24"/>
                <w:szCs w:val="24"/>
              </w:rPr>
            </w:r>
            <w:r/>
          </w:p>
        </w:tc>
      </w:tr>
      <w:tr>
        <w:trPr>
          <w:trHeight w:val="724"/>
        </w:trPr>
        <w:tc>
          <w:tcPr>
            <w:tcW w:w="2251" w:type="dxa"/>
            <w:vAlign w:val="center"/>
            <w:textDirection w:val="lrTb"/>
            <w:noWrap w:val="false"/>
          </w:tcPr>
          <w:p>
            <w:pPr>
              <w:pStyle w:val="817"/>
              <w:jc w:val="left"/>
              <w:widowControl/>
              <w:rPr>
                <w:rFonts w:ascii="宋体" w:hAnsi="宋体" w:cs="宋体"/>
                <w:sz w:val="24"/>
                <w:szCs w:val="24"/>
              </w:rPr>
            </w:pPr>
            <w:r>
              <w:rPr>
                <w:rFonts w:ascii="宋体" w:hAnsi="宋体" w:cs="宋体"/>
                <w:sz w:val="24"/>
                <w:szCs w:val="24"/>
              </w:rPr>
              <w:t xml:space="preserve">投标报价大写金额</w:t>
            </w:r>
            <w:r>
              <w:rPr>
                <w:rFonts w:ascii="宋体" w:hAnsi="宋体" w:cs="宋体"/>
                <w:sz w:val="24"/>
                <w:szCs w:val="24"/>
              </w:rPr>
            </w:r>
            <w:r/>
          </w:p>
        </w:tc>
        <w:tc>
          <w:tcPr>
            <w:tcW w:w="2749" w:type="dxa"/>
            <w:vAlign w:val="center"/>
            <w:textDirection w:val="lrTb"/>
            <w:noWrap w:val="false"/>
          </w:tcPr>
          <w:p>
            <w:pPr>
              <w:pStyle w:val="817"/>
              <w:jc w:val="left"/>
              <w:widowControl/>
              <w:rPr>
                <w:rFonts w:ascii="宋体" w:hAnsi="宋体" w:cs="宋体"/>
                <w:sz w:val="24"/>
                <w:szCs w:val="24"/>
              </w:rPr>
            </w:pPr>
            <w:r>
              <w:rPr>
                <w:rFonts w:ascii="宋体" w:hAnsi="宋体" w:cs="宋体"/>
                <w:sz w:val="24"/>
                <w:szCs w:val="24"/>
              </w:rPr>
              <w:t xml:space="preserve">金额大写 </w:t>
            </w:r>
            <w:r>
              <w:rPr>
                <w:rFonts w:ascii="宋体" w:hAnsi="宋体" w:cs="宋体"/>
                <w:sz w:val="24"/>
                <w:szCs w:val="24"/>
              </w:rPr>
            </w:r>
            <w:r/>
          </w:p>
        </w:tc>
      </w:tr>
    </w:tbl>
    <w:p>
      <w:pPr>
        <w:pStyle w:val="817"/>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 </w:t>
      </w:r>
      <w:r>
        <w:rPr>
          <w:rFonts w:hint="eastAsia" w:ascii="宋体" w:hAnsi="宋体" w:cs="宋体"/>
          <w:sz w:val="24"/>
          <w:szCs w:val="24"/>
        </w:rPr>
        <w:t xml:space="preserve"> </w:t>
      </w:r>
      <w:r>
        <w:rPr>
          <w:rFonts w:ascii="宋体" w:hAnsi="宋体" w:cs="宋体"/>
          <w:sz w:val="24"/>
          <w:szCs w:val="24"/>
        </w:rPr>
        <w:t xml:space="preserve">  月 </w:t>
      </w:r>
      <w:r>
        <w:rPr>
          <w:rFonts w:hint="eastAsia" w:ascii="宋体" w:hAnsi="宋体" w:cs="宋体"/>
          <w:sz w:val="24"/>
          <w:szCs w:val="24"/>
        </w:rPr>
        <w:t xml:space="preserve"> </w:t>
      </w:r>
      <w:r>
        <w:rPr>
          <w:rFonts w:ascii="宋体" w:hAnsi="宋体" w:cs="宋体"/>
          <w:sz w:val="24"/>
          <w:szCs w:val="24"/>
        </w:rPr>
        <w:t xml:space="preserve">  日</w:t>
      </w:r>
      <w:r>
        <w:rPr>
          <w:rFonts w:ascii="宋体" w:hAnsi="宋体" w:cs="宋体"/>
          <w:sz w:val="24"/>
          <w:szCs w:val="24"/>
        </w:rPr>
      </w:r>
      <w:r/>
    </w:p>
    <w:p>
      <w:pPr>
        <w:pStyle w:val="817"/>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17"/>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817"/>
        <w:jc w:val="left"/>
        <w:spacing w:before="100" w:beforeAutospacing="1" w:after="100" w:afterAutospacing="1"/>
        <w:widowControl/>
        <w:rPr>
          <w:rFonts w:ascii="宋体" w:hAnsi="宋体" w:cs="宋体"/>
          <w:i/>
          <w:iCs/>
          <w:sz w:val="24"/>
          <w:szCs w:val="24"/>
          <w:u w:val="single"/>
        </w:rPr>
      </w:pPr>
      <w:r>
        <w:rPr>
          <w:rFonts w:ascii="宋体" w:hAnsi="宋体" w:cs="宋体"/>
          <w:i/>
          <w:iCs/>
          <w:sz w:val="24"/>
          <w:szCs w:val="24"/>
          <w:u w:val="single"/>
        </w:rPr>
        <w:t xml:space="preserve">2、如有分包，投标人投任何一个包的标的，都需单独填写开标一览表。</w:t>
      </w:r>
      <w:r>
        <w:rPr>
          <w:rFonts w:ascii="宋体" w:hAnsi="宋体" w:cs="宋体"/>
          <w:i/>
          <w:iCs/>
          <w:sz w:val="24"/>
          <w:szCs w:val="24"/>
          <w:u w:val="single"/>
        </w:rPr>
      </w:r>
      <w:r/>
    </w:p>
    <w:p>
      <w:pPr>
        <w:pStyle w:val="817"/>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p>
      <w:pPr>
        <w:pStyle w:val="817"/>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817"/>
        <w:jc w:val="left"/>
        <w:widowControl/>
        <w:rPr>
          <w:rFonts w:ascii="宋体" w:hAnsi="宋体"/>
          <w:sz w:val="24"/>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rPr>
      </w:r>
      <w:r/>
    </w:p>
    <w:p>
      <w:pPr>
        <w:pStyle w:val="901"/>
        <w:tabs>
          <w:tab w:val="left" w:pos="360" w:leader="none"/>
        </w:tabs>
        <w:rPr>
          <w:rFonts w:ascii="宋体" w:hAnsi="宋体" w:eastAsia="宋体"/>
          <w:b/>
          <w:sz w:val="21"/>
          <w:szCs w:val="21"/>
        </w:rPr>
      </w:pPr>
      <w:r/>
      <w:bookmarkStart w:id="122" w:name="_Toc161126695"/>
      <w:r/>
      <w:bookmarkStart w:id="123" w:name="_Toc164241926"/>
      <w:r/>
      <w:bookmarkStart w:id="124" w:name="_Toc164242602"/>
      <w:r/>
      <w:bookmarkStart w:id="125" w:name="_Toc161067523"/>
      <w:r/>
      <w:bookmarkStart w:id="126" w:name="_Toc223948530"/>
      <w:r>
        <w:rPr>
          <w:rFonts w:ascii="宋体" w:hAnsi="宋体" w:eastAsia="宋体"/>
          <w:b/>
          <w:sz w:val="21"/>
          <w:szCs w:val="21"/>
        </w:rPr>
        <w:t xml:space="preserve">附件9</w:t>
      </w:r>
      <w:r>
        <w:rPr>
          <w:rFonts w:hint="eastAsia" w:ascii="宋体" w:hAnsi="宋体" w:eastAsia="宋体"/>
          <w:b/>
          <w:sz w:val="21"/>
          <w:szCs w:val="21"/>
        </w:rPr>
        <w:t xml:space="preserve">、</w:t>
      </w:r>
      <w:bookmarkEnd w:id="122"/>
      <w:r/>
      <w:bookmarkEnd w:id="123"/>
      <w:r/>
      <w:bookmarkEnd w:id="124"/>
      <w:r/>
      <w:bookmarkEnd w:id="125"/>
      <w:r>
        <w:rPr>
          <w:rFonts w:ascii="宋体" w:hAnsi="宋体" w:eastAsia="宋体"/>
          <w:b/>
          <w:sz w:val="21"/>
          <w:szCs w:val="21"/>
        </w:rPr>
        <w:t xml:space="preserve">谈判报价书</w:t>
      </w:r>
      <w:bookmarkEnd w:id="126"/>
      <w:r>
        <w:rPr>
          <w:rFonts w:ascii="宋体" w:hAnsi="宋体" w:eastAsia="宋体"/>
          <w:b/>
          <w:sz w:val="21"/>
          <w:szCs w:val="21"/>
        </w:rPr>
      </w:r>
      <w:r/>
    </w:p>
    <w:p>
      <w:pPr>
        <w:pStyle w:val="1187"/>
        <w:jc w:val="center"/>
        <w:spacing w:line="360" w:lineRule="auto"/>
        <w:rPr>
          <w:rFonts w:hAnsi="宋体" w:eastAsia="宋体"/>
          <w:color w:val="000000"/>
          <w:sz w:val="21"/>
          <w:szCs w:val="21"/>
        </w:rPr>
      </w:pPr>
      <w:r>
        <w:rPr>
          <w:rFonts w:hint="eastAsia" w:hAnsi="宋体" w:eastAsia="宋体"/>
          <w:i/>
          <w:iCs/>
          <w:sz w:val="21"/>
          <w:szCs w:val="24"/>
          <w:u w:val="single"/>
        </w:rPr>
        <w:t xml:space="preserve">（项目名称）  </w:t>
      </w:r>
      <w:r>
        <w:rPr>
          <w:rFonts w:ascii="Times New Roman" w:hAnsi="Times New Roman"/>
          <w:color w:val="000000"/>
          <w:szCs w:val="28"/>
        </w:rPr>
        <w:t xml:space="preserve">谈判报价书</w:t>
      </w:r>
      <w:r>
        <w:rPr>
          <w:rFonts w:hAnsi="宋体" w:eastAsia="宋体"/>
          <w:color w:val="000000"/>
          <w:sz w:val="21"/>
          <w:szCs w:val="21"/>
        </w:rPr>
      </w:r>
      <w:r/>
    </w:p>
    <w:p>
      <w:pPr>
        <w:pStyle w:val="817"/>
        <w:jc w:val="right"/>
        <w:spacing w:line="360" w:lineRule="auto"/>
        <w:rPr>
          <w:rFonts w:hAnsi="宋体"/>
          <w:b/>
          <w:color w:val="000000"/>
          <w:szCs w:val="21"/>
        </w:rPr>
      </w:pPr>
      <w:r>
        <w:rPr>
          <w:rFonts w:hAnsi="宋体"/>
          <w:b/>
          <w:color w:val="000000"/>
          <w:szCs w:val="21"/>
        </w:rPr>
      </w:r>
      <w:r/>
    </w:p>
    <w:tbl>
      <w:tblPr>
        <w:tblW w:w="84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146"/>
        <w:gridCol w:w="1845"/>
        <w:gridCol w:w="1290"/>
        <w:gridCol w:w="1680"/>
        <w:gridCol w:w="1799"/>
      </w:tblGrid>
      <w:tr>
        <w:trPr>
          <w:cantSplit/>
        </w:trPr>
        <w:tc>
          <w:tcPr>
            <w:tcW w:w="709" w:type="dxa"/>
            <w:vAlign w:val="center"/>
            <w:textDirection w:val="lrTb"/>
            <w:noWrap w:val="false"/>
          </w:tcPr>
          <w:p>
            <w:pPr>
              <w:pStyle w:val="817"/>
              <w:jc w:val="center"/>
              <w:spacing w:line="36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146" w:type="dxa"/>
            <w:vAlign w:val="center"/>
            <w:textDirection w:val="lrTb"/>
            <w:noWrap w:val="false"/>
          </w:tcPr>
          <w:p>
            <w:pPr>
              <w:pStyle w:val="817"/>
              <w:jc w:val="center"/>
              <w:spacing w:line="360" w:lineRule="exact"/>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W w:w="1845" w:type="dxa"/>
            <w:vAlign w:val="center"/>
            <w:textDirection w:val="lrTb"/>
            <w:noWrap w:val="false"/>
          </w:tcPr>
          <w:p>
            <w:pPr>
              <w:pStyle w:val="817"/>
              <w:jc w:val="center"/>
              <w:spacing w:line="400" w:lineRule="exact"/>
              <w:rPr>
                <w:rFonts w:ascii="宋体" w:hAnsi="宋体" w:cs="宋体"/>
                <w:color w:val="000000"/>
                <w:szCs w:val="21"/>
              </w:rPr>
            </w:pPr>
            <w:r>
              <w:rPr>
                <w:rFonts w:hint="eastAsia" w:ascii="宋体" w:hAnsi="宋体" w:cs="宋体"/>
                <w:color w:val="000000"/>
                <w:szCs w:val="21"/>
              </w:rPr>
              <w:t xml:space="preserve">人员数量</w:t>
            </w:r>
            <w:r>
              <w:rPr>
                <w:rFonts w:ascii="宋体" w:hAnsi="宋体" w:cs="宋体"/>
                <w:color w:val="000000"/>
                <w:szCs w:val="21"/>
              </w:rPr>
            </w:r>
            <w:r/>
          </w:p>
        </w:tc>
        <w:tc>
          <w:tcPr>
            <w:tcW w:w="1290" w:type="dxa"/>
            <w:vAlign w:val="center"/>
            <w:textDirection w:val="lrTb"/>
            <w:noWrap w:val="false"/>
          </w:tcPr>
          <w:p>
            <w:pPr>
              <w:pStyle w:val="817"/>
              <w:jc w:val="center"/>
              <w:spacing w:line="400" w:lineRule="exact"/>
              <w:rPr>
                <w:rFonts w:ascii="宋体" w:hAnsi="宋体" w:cs="宋体"/>
                <w:color w:val="000000"/>
                <w:szCs w:val="21"/>
              </w:rPr>
            </w:pPr>
            <w:r>
              <w:rPr>
                <w:rFonts w:hint="eastAsia" w:ascii="宋体" w:hAnsi="宋体" w:cs="宋体"/>
                <w:color w:val="000000"/>
                <w:szCs w:val="21"/>
              </w:rPr>
              <w:t xml:space="preserve">服务时间</w:t>
            </w:r>
            <w:r>
              <w:rPr>
                <w:rFonts w:ascii="宋体" w:hAnsi="宋体" w:cs="宋体"/>
                <w:color w:val="000000"/>
                <w:szCs w:val="21"/>
              </w:rPr>
            </w:r>
            <w:r/>
          </w:p>
        </w:tc>
        <w:tc>
          <w:tcPr>
            <w:tcW w:w="1680" w:type="dxa"/>
            <w:vAlign w:val="center"/>
            <w:textDirection w:val="lrTb"/>
            <w:noWrap w:val="false"/>
          </w:tcPr>
          <w:p>
            <w:pPr>
              <w:pStyle w:val="817"/>
              <w:jc w:val="center"/>
              <w:spacing w:line="400" w:lineRule="exact"/>
              <w:rPr>
                <w:rFonts w:ascii="宋体" w:hAnsi="宋体"/>
                <w:color w:val="000000"/>
                <w:szCs w:val="21"/>
              </w:rPr>
            </w:pPr>
            <w:r>
              <w:rPr>
                <w:rFonts w:ascii="宋体" w:hAnsi="宋体"/>
                <w:color w:val="000000"/>
                <w:szCs w:val="21"/>
              </w:rPr>
              <w:t xml:space="preserve">综合单价</w:t>
            </w:r>
            <w:r>
              <w:rPr>
                <w:rFonts w:ascii="宋体" w:hAnsi="宋体"/>
                <w:color w:val="000000"/>
                <w:szCs w:val="21"/>
              </w:rPr>
            </w:r>
            <w:r/>
          </w:p>
          <w:p>
            <w:pPr>
              <w:pStyle w:val="817"/>
              <w:jc w:val="center"/>
              <w:spacing w:line="360" w:lineRule="exact"/>
              <w:rPr>
                <w:rFonts w:ascii="宋体" w:hAnsi="宋体" w:cs="宋体"/>
                <w:color w:val="000000"/>
                <w:szCs w:val="21"/>
              </w:rPr>
            </w:pPr>
            <w:r>
              <w:rPr>
                <w:rFonts w:ascii="宋体" w:hAnsi="宋体"/>
                <w:color w:val="000000"/>
                <w:szCs w:val="21"/>
              </w:rPr>
              <w:t xml:space="preserve">（元/人*月）</w:t>
            </w:r>
            <w:r>
              <w:rPr>
                <w:rFonts w:ascii="宋体" w:hAnsi="宋体" w:cs="宋体"/>
                <w:color w:val="000000"/>
                <w:szCs w:val="21"/>
              </w:rPr>
            </w:r>
            <w:r/>
          </w:p>
        </w:tc>
        <w:tc>
          <w:tcPr>
            <w:tcW w:w="1799" w:type="dxa"/>
            <w:vAlign w:val="center"/>
            <w:textDirection w:val="lrTb"/>
            <w:noWrap w:val="false"/>
          </w:tcPr>
          <w:p>
            <w:pPr>
              <w:pStyle w:val="817"/>
              <w:jc w:val="center"/>
              <w:spacing w:line="400" w:lineRule="exact"/>
              <w:rPr>
                <w:rFonts w:ascii="宋体" w:hAnsi="宋体"/>
                <w:color w:val="000000"/>
                <w:szCs w:val="21"/>
              </w:rPr>
            </w:pPr>
            <w:r>
              <w:rPr>
                <w:rFonts w:ascii="宋体" w:hAnsi="宋体"/>
                <w:color w:val="000000"/>
                <w:szCs w:val="21"/>
              </w:rPr>
              <w:t xml:space="preserve">投标总价（人</w:t>
            </w:r>
            <w:r>
              <w:rPr>
                <w:rFonts w:ascii="宋体" w:hAnsi="宋体"/>
                <w:color w:val="000000"/>
                <w:szCs w:val="21"/>
              </w:rPr>
            </w:r>
            <w:r/>
          </w:p>
          <w:p>
            <w:pPr>
              <w:pStyle w:val="817"/>
              <w:jc w:val="center"/>
              <w:spacing w:line="360" w:lineRule="exact"/>
              <w:rPr>
                <w:rFonts w:ascii="宋体" w:hAnsi="宋体" w:cs="宋体"/>
                <w:color w:val="000000"/>
                <w:szCs w:val="21"/>
              </w:rPr>
            </w:pPr>
            <w:r>
              <w:rPr>
                <w:rFonts w:ascii="宋体" w:hAnsi="宋体"/>
                <w:color w:val="000000"/>
                <w:szCs w:val="21"/>
              </w:rPr>
              <w:t xml:space="preserve">数×综合单价×</w:t>
            </w:r>
            <w:r>
              <w:rPr>
                <w:rFonts w:hint="eastAsia" w:ascii="宋体" w:hAnsi="宋体"/>
                <w:color w:val="000000"/>
                <w:szCs w:val="21"/>
                <w:u w:val="single"/>
              </w:rPr>
              <w:t xml:space="preserve">  </w:t>
            </w:r>
            <w:r>
              <w:rPr>
                <w:rFonts w:hint="eastAsia" w:ascii="宋体" w:hAnsi="宋体" w:cs="宋体"/>
                <w:color w:val="000000"/>
                <w:szCs w:val="21"/>
              </w:rPr>
              <w:t xml:space="preserve">服务时间</w:t>
            </w:r>
            <w:r>
              <w:rPr>
                <w:rFonts w:ascii="宋体" w:hAnsi="宋体"/>
                <w:color w:val="000000"/>
                <w:szCs w:val="21"/>
              </w:rPr>
              <w:t xml:space="preserve">）</w:t>
            </w:r>
            <w:r>
              <w:rPr>
                <w:rFonts w:ascii="宋体" w:hAnsi="宋体" w:cs="宋体"/>
                <w:color w:val="000000"/>
                <w:szCs w:val="21"/>
              </w:rPr>
            </w:r>
            <w:r/>
          </w:p>
        </w:tc>
      </w:tr>
      <w:tr>
        <w:trPr>
          <w:cantSplit/>
          <w:trHeight w:val="635"/>
        </w:trPr>
        <w:tc>
          <w:tcPr>
            <w:tcW w:w="709" w:type="dxa"/>
            <w:vAlign w:val="top"/>
            <w:textDirection w:val="lrTb"/>
            <w:noWrap w:val="false"/>
          </w:tcPr>
          <w:p>
            <w:pPr>
              <w:pStyle w:val="817"/>
              <w:jc w:val="center"/>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146" w:type="dxa"/>
            <w:vAlign w:val="center"/>
            <w:textDirection w:val="lrTb"/>
            <w:noWrap w:val="false"/>
          </w:tcPr>
          <w:p>
            <w:pPr>
              <w:pStyle w:val="817"/>
              <w:jc w:val="center"/>
              <w:widowControl/>
              <w:rPr>
                <w:rFonts w:ascii="宋体" w:hAnsi="宋体" w:cs="宋体"/>
                <w:color w:val="000000"/>
                <w:szCs w:val="21"/>
              </w:rPr>
            </w:pPr>
            <w:r>
              <w:rPr>
                <w:rFonts w:hint="eastAsia" w:ascii="宋体" w:hAnsi="宋体" w:cs="宋体"/>
                <w:color w:val="000000"/>
                <w:szCs w:val="21"/>
                <w:lang w:bidi="ar"/>
              </w:rPr>
              <w:t xml:space="preserve">保安队长</w:t>
            </w:r>
            <w:r>
              <w:rPr>
                <w:rFonts w:ascii="宋体" w:hAnsi="宋体" w:cs="宋体"/>
                <w:color w:val="000000"/>
                <w:szCs w:val="21"/>
              </w:rPr>
            </w:r>
            <w:r/>
          </w:p>
        </w:tc>
        <w:tc>
          <w:tcPr>
            <w:tcW w:w="1845" w:type="dxa"/>
            <w:vAlign w:val="top"/>
            <w:textDirection w:val="lrTb"/>
            <w:noWrap w:val="false"/>
          </w:tcPr>
          <w:p>
            <w:pPr>
              <w:pStyle w:val="817"/>
              <w:jc w:val="center"/>
              <w:spacing w:line="360" w:lineRule="exact"/>
              <w:rPr>
                <w:rFonts w:ascii="宋体" w:hAnsi="宋体" w:cs="宋体"/>
                <w:color w:val="000000"/>
                <w:szCs w:val="21"/>
              </w:rPr>
            </w:pPr>
            <w:r>
              <w:rPr>
                <w:rFonts w:hint="eastAsia" w:ascii="宋体" w:hAnsi="宋体" w:cs="宋体"/>
                <w:color w:val="000000"/>
                <w:szCs w:val="21"/>
              </w:rPr>
              <w:t xml:space="preserve">1人</w:t>
            </w:r>
            <w:r>
              <w:rPr>
                <w:rFonts w:ascii="宋体" w:hAnsi="宋体" w:cs="宋体"/>
                <w:color w:val="000000"/>
                <w:szCs w:val="21"/>
              </w:rPr>
            </w:r>
            <w:r/>
          </w:p>
        </w:tc>
        <w:tc>
          <w:tcPr>
            <w:tcW w:w="1290" w:type="dxa"/>
            <w:vAlign w:val="top"/>
            <w:textDirection w:val="lrTb"/>
            <w:noWrap w:val="false"/>
          </w:tcPr>
          <w:p>
            <w:pPr>
              <w:pStyle w:val="817"/>
              <w:jc w:val="center"/>
              <w:spacing w:line="360" w:lineRule="exact"/>
              <w:rPr>
                <w:rFonts w:ascii="宋体" w:hAnsi="宋体" w:cs="宋体"/>
                <w:color w:val="000000"/>
                <w:szCs w:val="21"/>
              </w:rPr>
            </w:pPr>
            <w:r>
              <w:rPr>
                <w:rFonts w:hint="eastAsia" w:ascii="宋体" w:hAnsi="宋体" w:cs="宋体"/>
                <w:color w:val="000000"/>
                <w:szCs w:val="21"/>
              </w:rPr>
              <w:t xml:space="preserve">12个月</w:t>
            </w:r>
            <w:r>
              <w:rPr>
                <w:rFonts w:ascii="宋体" w:hAnsi="宋体" w:cs="宋体"/>
                <w:color w:val="000000"/>
                <w:szCs w:val="21"/>
              </w:rPr>
            </w:r>
            <w:r/>
          </w:p>
        </w:tc>
        <w:tc>
          <w:tcPr>
            <w:tcW w:w="1680" w:type="dxa"/>
            <w:vAlign w:val="top"/>
            <w:textDirection w:val="lrTb"/>
            <w:noWrap w:val="false"/>
          </w:tcPr>
          <w:p>
            <w:pPr>
              <w:pStyle w:val="817"/>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817"/>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tcW w:w="709" w:type="dxa"/>
            <w:vAlign w:val="top"/>
            <w:textDirection w:val="lrTb"/>
            <w:noWrap w:val="false"/>
          </w:tcPr>
          <w:p>
            <w:pPr>
              <w:pStyle w:val="817"/>
              <w:jc w:val="center"/>
              <w:spacing w:line="36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46" w:type="dxa"/>
            <w:vAlign w:val="center"/>
            <w:textDirection w:val="lrTb"/>
            <w:noWrap w:val="false"/>
          </w:tcPr>
          <w:p>
            <w:pPr>
              <w:pStyle w:val="817"/>
              <w:jc w:val="center"/>
              <w:widowControl/>
              <w:rPr>
                <w:rFonts w:hint="eastAsia" w:ascii="宋体" w:hAnsi="宋体" w:cs="宋体"/>
                <w:color w:val="000000"/>
                <w:szCs w:val="21"/>
              </w:rPr>
            </w:pPr>
            <w:r>
              <w:rPr>
                <w:rFonts w:hint="eastAsia" w:ascii="宋体" w:hAnsi="宋体" w:cs="宋体"/>
                <w:color w:val="000000"/>
                <w:szCs w:val="21"/>
                <w:lang w:bidi="ar"/>
              </w:rPr>
              <w:t xml:space="preserve">保安员</w:t>
            </w:r>
            <w:r>
              <w:rPr>
                <w:rFonts w:hint="eastAsia" w:ascii="宋体" w:hAnsi="宋体" w:cs="宋体"/>
                <w:color w:val="000000"/>
                <w:szCs w:val="21"/>
              </w:rPr>
            </w:r>
            <w:r/>
          </w:p>
        </w:tc>
        <w:tc>
          <w:tcPr>
            <w:tcW w:w="1845" w:type="dxa"/>
            <w:vAlign w:val="top"/>
            <w:textDirection w:val="lrTb"/>
            <w:noWrap w:val="false"/>
          </w:tcPr>
          <w:p>
            <w:pPr>
              <w:pStyle w:val="817"/>
              <w:jc w:val="center"/>
              <w:spacing w:line="360" w:lineRule="exact"/>
              <w:rPr>
                <w:rFonts w:hint="eastAsia" w:ascii="宋体" w:hAnsi="宋体" w:cs="宋体"/>
                <w:color w:val="000000"/>
                <w:szCs w:val="21"/>
              </w:rPr>
            </w:pPr>
            <w:r>
              <w:rPr>
                <w:rFonts w:hint="eastAsia" w:ascii="宋体" w:hAnsi="宋体" w:cs="宋体"/>
                <w:color w:val="000000"/>
                <w:szCs w:val="21"/>
              </w:rPr>
              <w:t xml:space="preserve">4人</w:t>
            </w:r>
            <w:r>
              <w:rPr>
                <w:rFonts w:hint="eastAsia" w:ascii="宋体" w:hAnsi="宋体" w:cs="宋体"/>
                <w:color w:val="000000"/>
                <w:szCs w:val="21"/>
              </w:rPr>
            </w:r>
            <w:r/>
          </w:p>
        </w:tc>
        <w:tc>
          <w:tcPr>
            <w:tcW w:w="1290" w:type="dxa"/>
            <w:vAlign w:val="top"/>
            <w:textDirection w:val="lrTb"/>
            <w:noWrap w:val="false"/>
          </w:tcPr>
          <w:p>
            <w:pPr>
              <w:pStyle w:val="817"/>
              <w:jc w:val="center"/>
              <w:spacing w:line="360" w:lineRule="exact"/>
              <w:rPr>
                <w:rFonts w:hint="eastAsia" w:ascii="宋体" w:hAnsi="宋体" w:cs="宋体"/>
                <w:color w:val="000000"/>
                <w:szCs w:val="21"/>
              </w:rPr>
            </w:pPr>
            <w:r>
              <w:rPr>
                <w:rFonts w:hint="eastAsia" w:ascii="宋体" w:hAnsi="宋体" w:cs="宋体"/>
                <w:color w:val="000000"/>
                <w:szCs w:val="21"/>
              </w:rPr>
              <w:t xml:space="preserve">12个月</w:t>
            </w:r>
            <w:r>
              <w:rPr>
                <w:rFonts w:hint="eastAsia" w:ascii="宋体" w:hAnsi="宋体" w:cs="宋体"/>
                <w:color w:val="000000"/>
                <w:szCs w:val="21"/>
              </w:rPr>
            </w:r>
            <w:r/>
          </w:p>
        </w:tc>
        <w:tc>
          <w:tcPr>
            <w:tcW w:w="1680" w:type="dxa"/>
            <w:vAlign w:val="top"/>
            <w:textDirection w:val="lrTb"/>
            <w:noWrap w:val="false"/>
          </w:tcPr>
          <w:p>
            <w:pPr>
              <w:pStyle w:val="817"/>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817"/>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tcW w:w="709" w:type="dxa"/>
            <w:vAlign w:val="top"/>
            <w:textDirection w:val="lrTb"/>
            <w:noWrap w:val="false"/>
          </w:tcPr>
          <w:p>
            <w:pPr>
              <w:pStyle w:val="817"/>
              <w:jc w:val="center"/>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46" w:type="dxa"/>
            <w:vAlign w:val="center"/>
            <w:textDirection w:val="lrTb"/>
            <w:noWrap w:val="false"/>
          </w:tcPr>
          <w:p>
            <w:pPr>
              <w:pStyle w:val="817"/>
              <w:jc w:val="center"/>
              <w:widowControl/>
              <w:rPr>
                <w:rFonts w:hint="eastAsia" w:ascii="宋体" w:hAnsi="宋体" w:cs="宋体"/>
                <w:color w:val="000000"/>
                <w:szCs w:val="21"/>
              </w:rPr>
            </w:pPr>
            <w:r>
              <w:rPr>
                <w:rFonts w:hint="eastAsia" w:ascii="宋体" w:hAnsi="宋体" w:cs="宋体"/>
                <w:color w:val="000000"/>
                <w:szCs w:val="21"/>
                <w:lang w:bidi="ar"/>
              </w:rPr>
              <w:t xml:space="preserve">消控员</w:t>
            </w:r>
            <w:r>
              <w:rPr>
                <w:rFonts w:hint="eastAsia" w:ascii="宋体" w:hAnsi="宋体" w:cs="宋体"/>
                <w:color w:val="000000"/>
                <w:szCs w:val="21"/>
              </w:rPr>
            </w:r>
            <w:r/>
          </w:p>
        </w:tc>
        <w:tc>
          <w:tcPr>
            <w:tcW w:w="1845" w:type="dxa"/>
            <w:vAlign w:val="top"/>
            <w:textDirection w:val="lrTb"/>
            <w:noWrap w:val="false"/>
          </w:tcPr>
          <w:p>
            <w:pPr>
              <w:pStyle w:val="817"/>
              <w:jc w:val="center"/>
              <w:spacing w:line="360" w:lineRule="exact"/>
              <w:rPr>
                <w:rFonts w:hint="eastAsia" w:ascii="宋体" w:hAnsi="宋体" w:cs="宋体"/>
                <w:color w:val="000000"/>
                <w:szCs w:val="21"/>
              </w:rPr>
            </w:pPr>
            <w:r>
              <w:rPr>
                <w:rFonts w:hint="eastAsia" w:ascii="宋体" w:hAnsi="宋体" w:cs="宋体"/>
                <w:color w:val="000000"/>
                <w:szCs w:val="21"/>
              </w:rPr>
              <w:t xml:space="preserve">4人</w:t>
            </w:r>
            <w:r>
              <w:rPr>
                <w:rFonts w:hint="eastAsia" w:ascii="宋体" w:hAnsi="宋体" w:cs="宋体"/>
                <w:color w:val="000000"/>
                <w:szCs w:val="21"/>
              </w:rPr>
            </w:r>
            <w:r/>
          </w:p>
        </w:tc>
        <w:tc>
          <w:tcPr>
            <w:tcW w:w="1290" w:type="dxa"/>
            <w:vAlign w:val="top"/>
            <w:textDirection w:val="lrTb"/>
            <w:noWrap w:val="false"/>
          </w:tcPr>
          <w:p>
            <w:pPr>
              <w:pStyle w:val="817"/>
              <w:jc w:val="center"/>
              <w:spacing w:line="360" w:lineRule="exact"/>
              <w:rPr>
                <w:rFonts w:hint="eastAsia" w:ascii="宋体" w:hAnsi="宋体" w:cs="宋体"/>
                <w:color w:val="000000"/>
                <w:szCs w:val="21"/>
              </w:rPr>
            </w:pPr>
            <w:r>
              <w:rPr>
                <w:rFonts w:hint="eastAsia" w:ascii="宋体" w:hAnsi="宋体" w:cs="宋体"/>
                <w:color w:val="000000"/>
                <w:szCs w:val="21"/>
              </w:rPr>
              <w:t xml:space="preserve">12个月</w:t>
            </w:r>
            <w:r>
              <w:rPr>
                <w:rFonts w:hint="eastAsia" w:ascii="宋体" w:hAnsi="宋体" w:cs="宋体"/>
                <w:color w:val="000000"/>
                <w:szCs w:val="21"/>
              </w:rPr>
            </w:r>
            <w:r/>
          </w:p>
        </w:tc>
        <w:tc>
          <w:tcPr>
            <w:tcW w:w="1680" w:type="dxa"/>
            <w:vAlign w:val="top"/>
            <w:textDirection w:val="lrTb"/>
            <w:noWrap w:val="false"/>
          </w:tcPr>
          <w:p>
            <w:pPr>
              <w:pStyle w:val="817"/>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817"/>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gridSpan w:val="5"/>
            <w:tcW w:w="6670" w:type="dxa"/>
            <w:vAlign w:val="top"/>
            <w:textDirection w:val="lrTb"/>
            <w:noWrap w:val="false"/>
          </w:tcPr>
          <w:p>
            <w:pPr>
              <w:pStyle w:val="817"/>
              <w:jc w:val="center"/>
              <w:spacing w:line="360" w:lineRule="exact"/>
              <w:rPr>
                <w:rFonts w:ascii="宋体" w:hAnsi="宋体" w:cs="宋体"/>
                <w:color w:val="000000"/>
                <w:szCs w:val="21"/>
              </w:rPr>
            </w:pPr>
            <w:r>
              <w:rPr>
                <w:rFonts w:hint="eastAsia" w:ascii="宋体" w:hAnsi="宋体" w:cs="宋体"/>
                <w:color w:val="000000"/>
                <w:szCs w:val="21"/>
              </w:rPr>
              <w:t xml:space="preserve">合计（元）</w:t>
            </w:r>
            <w:r>
              <w:rPr>
                <w:rFonts w:ascii="宋体" w:hAnsi="宋体" w:cs="宋体"/>
                <w:color w:val="000000"/>
                <w:szCs w:val="21"/>
              </w:rPr>
            </w:r>
            <w:r/>
          </w:p>
        </w:tc>
        <w:tc>
          <w:tcPr>
            <w:tcW w:w="1799" w:type="dxa"/>
            <w:vAlign w:val="top"/>
            <w:textDirection w:val="lrTb"/>
            <w:noWrap w:val="false"/>
          </w:tcPr>
          <w:p>
            <w:pPr>
              <w:pStyle w:val="817"/>
              <w:jc w:val="center"/>
              <w:spacing w:line="360" w:lineRule="exact"/>
              <w:rPr>
                <w:rFonts w:ascii="宋体" w:hAnsi="宋体" w:cs="宋体"/>
                <w:color w:val="000000"/>
                <w:szCs w:val="21"/>
              </w:rPr>
            </w:pPr>
            <w:r>
              <w:rPr>
                <w:rFonts w:ascii="宋体" w:hAnsi="宋体" w:cs="宋体"/>
                <w:color w:val="000000"/>
                <w:szCs w:val="21"/>
              </w:rPr>
            </w:r>
            <w:r/>
          </w:p>
        </w:tc>
      </w:tr>
    </w:tbl>
    <w:p>
      <w:pPr>
        <w:pStyle w:val="817"/>
        <w:ind w:right="105" w:firstLine="420"/>
        <w:jc w:val="left"/>
        <w:spacing w:line="360" w:lineRule="auto"/>
        <w:rPr>
          <w:rFonts w:hint="eastAsia"/>
          <w:szCs w:val="21"/>
        </w:rPr>
      </w:pPr>
      <w:r>
        <w:rPr>
          <w:rFonts w:hint="eastAsia"/>
          <w:szCs w:val="21"/>
        </w:rPr>
      </w:r>
      <w:r/>
    </w:p>
    <w:p>
      <w:pPr>
        <w:pStyle w:val="817"/>
        <w:spacing w:line="360" w:lineRule="auto"/>
        <w:rPr>
          <w:rFonts w:hint="eastAsia"/>
          <w:b/>
          <w:bCs/>
          <w:szCs w:val="24"/>
        </w:rPr>
      </w:pPr>
      <w:r>
        <w:rPr>
          <w:rFonts w:hint="eastAsia"/>
          <w:b/>
          <w:bCs/>
          <w:szCs w:val="24"/>
        </w:rPr>
        <w:t xml:space="preserve">注：1、本次报价价格包含但不限于：</w:t>
      </w:r>
      <w:bookmarkStart w:id="127" w:name="OLE_LINK47"/>
      <w:r/>
      <w:bookmarkStart w:id="128" w:name="OLE_LINK46"/>
      <w:r>
        <w:rPr>
          <w:rFonts w:hint="eastAsia" w:ascii="宋体" w:hAnsi="宋体"/>
          <w:b/>
          <w:szCs w:val="21"/>
        </w:rPr>
        <w:t xml:space="preserve">人员费用（工资、加班、福利、奖金、保险等）、设备费用（人员装备、服装等）、管理费用、交通食宿费用、运费、利润、税金及合同包含的所有风险、责任等各项应有费用</w:t>
      </w:r>
      <w:r>
        <w:rPr>
          <w:rFonts w:ascii="宋体" w:hAnsi="宋体"/>
          <w:b/>
          <w:szCs w:val="21"/>
        </w:rPr>
        <w:t xml:space="preserve">。</w:t>
      </w:r>
      <w:bookmarkEnd w:id="127"/>
      <w:r/>
      <w:bookmarkEnd w:id="128"/>
      <w:r>
        <w:rPr>
          <w:rFonts w:hint="eastAsia"/>
          <w:b/>
          <w:bCs/>
          <w:szCs w:val="24"/>
        </w:rPr>
      </w:r>
      <w:r/>
    </w:p>
    <w:p>
      <w:pPr>
        <w:pStyle w:val="817"/>
        <w:spacing w:line="360" w:lineRule="auto"/>
        <w:rPr>
          <w:rFonts w:hAnsi="宋体"/>
          <w:b/>
          <w:bCs/>
          <w:color w:val="000000"/>
          <w:szCs w:val="21"/>
        </w:rPr>
      </w:pPr>
      <w:r>
        <w:rPr>
          <w:rFonts w:hint="eastAsia"/>
          <w:b/>
          <w:bCs/>
          <w:szCs w:val="24"/>
        </w:rPr>
        <w:t xml:space="preserve">2、以上格式仅供参考，投标单位可自行编辑</w:t>
      </w:r>
      <w:r>
        <w:rPr>
          <w:rFonts w:hAnsi="宋体"/>
          <w:b/>
          <w:bCs/>
          <w:color w:val="000000"/>
          <w:szCs w:val="21"/>
        </w:rPr>
        <w:t xml:space="preserve">项目</w:t>
      </w:r>
      <w:r>
        <w:rPr>
          <w:rFonts w:hint="eastAsia" w:hAnsi="宋体"/>
          <w:b/>
          <w:bCs/>
          <w:color w:val="000000"/>
          <w:szCs w:val="21"/>
        </w:rPr>
        <w:t xml:space="preserve">投标</w:t>
      </w:r>
      <w:r>
        <w:rPr>
          <w:rFonts w:hAnsi="宋体"/>
          <w:b/>
          <w:bCs/>
          <w:color w:val="000000"/>
          <w:szCs w:val="21"/>
        </w:rPr>
        <w:t xml:space="preserve">报价表</w:t>
      </w:r>
      <w:r>
        <w:rPr>
          <w:rFonts w:hint="eastAsia" w:hAnsi="宋体"/>
          <w:b/>
          <w:bCs/>
          <w:color w:val="000000"/>
          <w:szCs w:val="21"/>
        </w:rPr>
        <w:t xml:space="preserve">，格式自拟，满足采购需求。</w:t>
      </w:r>
      <w:r>
        <w:rPr>
          <w:rFonts w:hAnsi="宋体"/>
          <w:b/>
          <w:bCs/>
          <w:color w:val="000000"/>
          <w:szCs w:val="21"/>
        </w:rPr>
      </w:r>
      <w:r/>
    </w:p>
    <w:p>
      <w:pPr>
        <w:pStyle w:val="817"/>
        <w:ind w:right="105"/>
        <w:jc w:val="left"/>
        <w:spacing w:line="360" w:lineRule="auto"/>
        <w:rPr>
          <w:rFonts w:hint="eastAsia"/>
          <w:szCs w:val="21"/>
        </w:rPr>
      </w:pPr>
      <w:r>
        <w:rPr>
          <w:rFonts w:hint="eastAsia"/>
          <w:szCs w:val="21"/>
        </w:rPr>
      </w:r>
      <w:r/>
    </w:p>
    <w:p>
      <w:pPr>
        <w:pStyle w:val="817"/>
        <w:ind w:right="105" w:firstLine="420"/>
        <w:jc w:val="left"/>
        <w:spacing w:line="360" w:lineRule="auto"/>
        <w:rPr>
          <w:rFonts w:hint="eastAsia"/>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rPr>
          <w:rFonts w:hint="eastAsia"/>
          <w:szCs w:val="21"/>
        </w:rPr>
      </w:r>
      <w:r/>
    </w:p>
    <w:p>
      <w:pPr>
        <w:pStyle w:val="817"/>
        <w:ind w:right="105" w:firstLine="420"/>
        <w:jc w:val="left"/>
        <w:spacing w:line="360" w:lineRule="auto"/>
        <w:rPr>
          <w:szCs w:val="21"/>
        </w:rPr>
      </w:pPr>
      <w:r>
        <w:rPr>
          <w:rFonts w:hAnsi="宋体"/>
          <w:szCs w:val="21"/>
        </w:rPr>
        <w:t xml:space="preserve">法定代表人或代理人：（签字或盖章）</w:t>
      </w:r>
      <w:r>
        <w:rPr>
          <w:szCs w:val="21"/>
        </w:rPr>
      </w:r>
      <w:r/>
    </w:p>
    <w:p>
      <w:pPr>
        <w:pStyle w:val="1174"/>
        <w:ind w:right="-210" w:firstLine="420"/>
        <w:jc w:val="lef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17"/>
        <w:jc w:val="left"/>
        <w:widowControl/>
        <w:rPr>
          <w:rFonts w:ascii="宋体" w:hAnsi="宋体"/>
          <w:sz w:val="24"/>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rPr>
      </w:r>
      <w:r/>
    </w:p>
    <w:p>
      <w:pPr>
        <w:pStyle w:val="901"/>
        <w:tabs>
          <w:tab w:val="left" w:pos="360" w:leader="none"/>
        </w:tabs>
        <w:rPr>
          <w:rFonts w:ascii="宋体" w:hAnsi="宋体" w:eastAsia="宋体"/>
          <w:b/>
          <w:sz w:val="21"/>
          <w:szCs w:val="21"/>
        </w:rPr>
      </w:pPr>
      <w:r/>
      <w:bookmarkStart w:id="129" w:name="_Toc164242603"/>
      <w:r/>
      <w:bookmarkStart w:id="130" w:name="_Toc161067524"/>
      <w:r/>
      <w:bookmarkStart w:id="131" w:name="_Toc161126696"/>
      <w:r/>
      <w:bookmarkStart w:id="132" w:name="_Toc164241927"/>
      <w:r/>
      <w:bookmarkStart w:id="133" w:name="_Toc223948531"/>
      <w:r>
        <w:rPr>
          <w:rFonts w:ascii="宋体" w:hAnsi="宋体" w:eastAsia="宋体"/>
          <w:b/>
          <w:sz w:val="21"/>
          <w:szCs w:val="21"/>
        </w:rPr>
        <w:t xml:space="preserve">附件10</w:t>
      </w:r>
      <w:r>
        <w:rPr>
          <w:rFonts w:hint="eastAsia" w:ascii="宋体" w:hAnsi="宋体" w:eastAsia="宋体"/>
          <w:b/>
          <w:sz w:val="21"/>
          <w:szCs w:val="21"/>
        </w:rPr>
        <w:t xml:space="preserve">、偏离表</w:t>
      </w:r>
      <w:bookmarkEnd w:id="129"/>
      <w:r/>
      <w:bookmarkEnd w:id="130"/>
      <w:r/>
      <w:bookmarkEnd w:id="131"/>
      <w:r/>
      <w:bookmarkEnd w:id="132"/>
      <w:r>
        <w:rPr>
          <w:rFonts w:ascii="宋体" w:hAnsi="宋体" w:eastAsia="宋体"/>
          <w:b/>
          <w:sz w:val="21"/>
          <w:szCs w:val="21"/>
        </w:rPr>
        <w:t xml:space="preserve">（技术、商务）</w:t>
      </w:r>
      <w:bookmarkEnd w:id="133"/>
      <w:r>
        <w:rPr>
          <w:rFonts w:ascii="宋体" w:hAnsi="宋体" w:eastAsia="宋体"/>
          <w:b/>
          <w:sz w:val="21"/>
          <w:szCs w:val="21"/>
        </w:rPr>
      </w:r>
      <w:r/>
    </w:p>
    <w:p>
      <w:pPr>
        <w:pStyle w:val="817"/>
        <w:jc w:val="center"/>
        <w:rPr>
          <w:rFonts w:ascii="宋体" w:hAnsi="宋体"/>
          <w:szCs w:val="21"/>
        </w:rPr>
      </w:pPr>
      <w:r>
        <w:rPr>
          <w:rFonts w:ascii="宋体" w:hAnsi="宋体"/>
          <w:szCs w:val="21"/>
        </w:rPr>
      </w:r>
      <w:r/>
    </w:p>
    <w:p>
      <w:pPr>
        <w:pStyle w:val="817"/>
        <w:jc w:val="center"/>
        <w:spacing w:line="360" w:lineRule="auto"/>
        <w:rPr>
          <w:rFonts w:hint="eastAsia" w:ascii="宋体" w:hAnsi="宋体"/>
          <w:spacing w:val="20"/>
          <w:szCs w:val="21"/>
        </w:rPr>
      </w:pPr>
      <w:r>
        <w:rPr>
          <w:rFonts w:hint="eastAsia" w:ascii="宋体" w:hAnsi="宋体"/>
          <w:szCs w:val="21"/>
        </w:rPr>
        <w:t xml:space="preserve">（1）</w:t>
      </w:r>
      <w:r>
        <w:rPr>
          <w:rFonts w:hint="eastAsia" w:ascii="宋体" w:hAnsi="宋体"/>
          <w:spacing w:val="20"/>
          <w:szCs w:val="21"/>
        </w:rPr>
        <w:t xml:space="preserve">商务偏离表</w:t>
      </w:r>
      <w:r>
        <w:rPr>
          <w:rFonts w:hint="eastAsia" w:ascii="宋体" w:hAnsi="宋体"/>
          <w:spacing w:val="20"/>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817"/>
              <w:jc w:val="center"/>
              <w:spacing w:line="360" w:lineRule="auto"/>
              <w:rPr>
                <w:rFonts w:hint="eastAsia" w:ascii="宋体" w:hAnsi="宋体"/>
                <w:szCs w:val="21"/>
              </w:rPr>
            </w:pPr>
            <w:r>
              <w:rPr>
                <w:rFonts w:hint="eastAsia" w:ascii="宋体" w:hAnsi="宋体"/>
                <w:szCs w:val="21"/>
              </w:rPr>
              <w:t xml:space="preserve">品目</w:t>
            </w:r>
            <w:r>
              <w:rPr>
                <w:rFonts w:hint="eastAsia" w:ascii="宋体" w:hAnsi="宋体"/>
                <w:szCs w:val="21"/>
              </w:rPr>
            </w:r>
            <w:r/>
          </w:p>
        </w:tc>
        <w:tc>
          <w:tcPr>
            <w:tcW w:w="1936" w:type="dxa"/>
            <w:vAlign w:val="center"/>
            <w:textDirection w:val="lrTb"/>
            <w:noWrap w:val="false"/>
          </w:tcPr>
          <w:p>
            <w:pPr>
              <w:pStyle w:val="817"/>
              <w:jc w:val="center"/>
              <w:spacing w:line="360" w:lineRule="auto"/>
              <w:rPr>
                <w:rFonts w:hint="eastAsia" w:ascii="宋体" w:hAnsi="宋体"/>
                <w:szCs w:val="21"/>
              </w:rPr>
            </w:pPr>
            <w:r>
              <w:rPr>
                <w:rFonts w:hint="eastAsia" w:ascii="宋体" w:hAnsi="宋体"/>
                <w:szCs w:val="21"/>
              </w:rPr>
              <w:t xml:space="preserve">采购要求</w:t>
            </w:r>
            <w:r>
              <w:rPr>
                <w:rFonts w:hint="eastAsia" w:ascii="宋体" w:hAnsi="宋体"/>
                <w:szCs w:val="21"/>
              </w:rPr>
            </w:r>
            <w:r/>
          </w:p>
        </w:tc>
        <w:tc>
          <w:tcPr>
            <w:tcW w:w="1959" w:type="dxa"/>
            <w:vAlign w:val="center"/>
            <w:textDirection w:val="lrTb"/>
            <w:noWrap w:val="false"/>
          </w:tcPr>
          <w:p>
            <w:pPr>
              <w:pStyle w:val="817"/>
              <w:jc w:val="center"/>
              <w:spacing w:line="360" w:lineRule="auto"/>
              <w:rPr>
                <w:rFonts w:hint="eastAsia" w:ascii="宋体" w:hAnsi="宋体"/>
                <w:szCs w:val="21"/>
              </w:rPr>
            </w:pPr>
            <w:r>
              <w:rPr>
                <w:rFonts w:hint="eastAsia" w:ascii="宋体" w:hAnsi="宋体"/>
                <w:szCs w:val="21"/>
              </w:rPr>
              <w:t xml:space="preserve">响应情况</w:t>
            </w:r>
            <w:r>
              <w:rPr>
                <w:rFonts w:hint="eastAsia" w:ascii="宋体" w:hAnsi="宋体"/>
                <w:szCs w:val="21"/>
              </w:rPr>
            </w:r>
            <w:r/>
          </w:p>
        </w:tc>
        <w:tc>
          <w:tcPr>
            <w:tcW w:w="1842" w:type="dxa"/>
            <w:vAlign w:val="center"/>
            <w:textDirection w:val="lrTb"/>
            <w:noWrap w:val="false"/>
          </w:tcPr>
          <w:p>
            <w:pPr>
              <w:pStyle w:val="817"/>
              <w:jc w:val="center"/>
              <w:spacing w:line="360" w:lineRule="auto"/>
              <w:rPr>
                <w:rFonts w:hint="eastAsia" w:ascii="宋体" w:hAnsi="宋体"/>
                <w:szCs w:val="21"/>
              </w:rPr>
            </w:pPr>
            <w:r>
              <w:rPr>
                <w:rFonts w:hint="eastAsia" w:ascii="宋体" w:hAnsi="宋体"/>
                <w:szCs w:val="21"/>
              </w:rPr>
              <w:t xml:space="preserve">偏离说明</w:t>
            </w:r>
            <w:r>
              <w:rPr>
                <w:rFonts w:hint="eastAsia" w:ascii="宋体" w:hAnsi="宋体"/>
                <w:szCs w:val="21"/>
              </w:rPr>
            </w:r>
            <w:r/>
          </w:p>
        </w:tc>
        <w:tc>
          <w:tcPr>
            <w:tcW w:w="1578" w:type="dxa"/>
            <w:vAlign w:val="center"/>
            <w:textDirection w:val="lrTb"/>
            <w:noWrap w:val="false"/>
          </w:tcPr>
          <w:p>
            <w:pPr>
              <w:pStyle w:val="817"/>
              <w:jc w:val="center"/>
              <w:spacing w:line="360" w:lineRule="auto"/>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cantSplit/>
          <w:trHeight w:val="411"/>
        </w:trPr>
        <w:tc>
          <w:tcPr>
            <w:tcW w:w="1742" w:type="dxa"/>
            <w:vAlign w:val="center"/>
            <w:textDirection w:val="lrTb"/>
            <w:noWrap w:val="false"/>
          </w:tcPr>
          <w:p>
            <w:pPr>
              <w:pStyle w:val="817"/>
              <w:jc w:val="center"/>
              <w:spacing w:line="360" w:lineRule="auto"/>
              <w:rPr>
                <w:rFonts w:hint="eastAsia" w:ascii="宋体" w:hAnsi="宋体"/>
                <w:szCs w:val="21"/>
              </w:rPr>
            </w:pPr>
            <w:r>
              <w:rPr>
                <w:rFonts w:hint="eastAsia" w:ascii="宋体" w:hAnsi="宋体"/>
                <w:szCs w:val="21"/>
              </w:rPr>
              <w:t xml:space="preserve">服</w:t>
            </w:r>
            <w:r>
              <w:rPr>
                <w:rFonts w:ascii="宋体" w:hAnsi="宋体"/>
                <w:szCs w:val="21"/>
              </w:rPr>
              <w:t xml:space="preserve">务时间</w:t>
            </w:r>
            <w:r>
              <w:rPr>
                <w:rFonts w:hint="eastAsia" w:ascii="宋体" w:hAnsi="宋体"/>
                <w:szCs w:val="21"/>
              </w:rPr>
            </w:r>
            <w:r/>
          </w:p>
        </w:tc>
        <w:tc>
          <w:tcPr>
            <w:tcW w:w="1936" w:type="dxa"/>
            <w:vAlign w:val="center"/>
            <w:textDirection w:val="lrTb"/>
            <w:noWrap w:val="false"/>
          </w:tcPr>
          <w:p>
            <w:pPr>
              <w:pStyle w:val="817"/>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17"/>
              <w:spacing w:line="360" w:lineRule="auto"/>
              <w:rPr>
                <w:rFonts w:ascii="宋体" w:hAnsi="宋体"/>
                <w:szCs w:val="21"/>
              </w:rPr>
            </w:pPr>
            <w:r>
              <w:rPr>
                <w:rFonts w:ascii="宋体" w:hAnsi="宋体"/>
                <w:szCs w:val="21"/>
              </w:rPr>
            </w:r>
            <w:r/>
          </w:p>
        </w:tc>
      </w:tr>
      <w:tr>
        <w:trPr>
          <w:cantSplit/>
          <w:trHeight w:val="407"/>
        </w:trPr>
        <w:tc>
          <w:tcPr>
            <w:tcW w:w="1742" w:type="dxa"/>
            <w:vAlign w:val="center"/>
            <w:textDirection w:val="lrTb"/>
            <w:noWrap w:val="false"/>
          </w:tcPr>
          <w:p>
            <w:pPr>
              <w:pStyle w:val="817"/>
              <w:jc w:val="center"/>
              <w:spacing w:line="360" w:lineRule="auto"/>
              <w:rPr>
                <w:rFonts w:ascii="宋体" w:hAnsi="宋体"/>
                <w:szCs w:val="21"/>
              </w:rPr>
            </w:pPr>
            <w:r>
              <w:rPr>
                <w:rFonts w:ascii="宋体" w:hAnsi="宋体"/>
                <w:szCs w:val="21"/>
                <w:lang w:val="zh-CN"/>
              </w:rPr>
              <w:t xml:space="preserve">付款方式</w:t>
            </w:r>
            <w:r>
              <w:rPr>
                <w:rFonts w:ascii="宋体" w:hAnsi="宋体"/>
                <w:szCs w:val="21"/>
              </w:rPr>
            </w:r>
            <w:r/>
          </w:p>
        </w:tc>
        <w:tc>
          <w:tcPr>
            <w:tcW w:w="1936" w:type="dxa"/>
            <w:vAlign w:val="center"/>
            <w:textDirection w:val="lrTb"/>
            <w:noWrap w:val="false"/>
          </w:tcPr>
          <w:p>
            <w:pPr>
              <w:pStyle w:val="817"/>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17"/>
              <w:spacing w:line="360" w:lineRule="auto"/>
              <w:rPr>
                <w:rFonts w:ascii="宋体" w:hAnsi="宋体"/>
                <w:szCs w:val="21"/>
              </w:rPr>
            </w:pPr>
            <w:r>
              <w:rPr>
                <w:rFonts w:ascii="宋体" w:hAnsi="宋体"/>
                <w:szCs w:val="21"/>
              </w:rPr>
            </w:r>
            <w:r/>
          </w:p>
        </w:tc>
      </w:tr>
      <w:tr>
        <w:trPr>
          <w:cantSplit/>
          <w:trHeight w:val="399"/>
        </w:trPr>
        <w:tc>
          <w:tcPr>
            <w:tcW w:w="1742" w:type="dxa"/>
            <w:vAlign w:val="center"/>
            <w:textDirection w:val="lrTb"/>
            <w:noWrap w:val="false"/>
          </w:tcPr>
          <w:p>
            <w:pPr>
              <w:pStyle w:val="817"/>
              <w:jc w:val="center"/>
              <w:spacing w:line="360" w:lineRule="auto"/>
              <w:rPr>
                <w:rFonts w:hint="eastAsia" w:ascii="宋体" w:hAnsi="宋体"/>
                <w:szCs w:val="21"/>
              </w:rPr>
            </w:pPr>
            <w:r>
              <w:rPr>
                <w:rFonts w:ascii="宋体" w:hAnsi="宋体"/>
                <w:szCs w:val="21"/>
                <w:lang w:val="zh-CN"/>
              </w:rPr>
              <w:t xml:space="preserve">其他</w:t>
            </w:r>
            <w:r>
              <w:rPr>
                <w:rFonts w:hint="eastAsia" w:ascii="宋体" w:hAnsi="宋体"/>
                <w:szCs w:val="21"/>
                <w:lang w:val="zh-CN"/>
              </w:rPr>
              <w:t xml:space="preserve">商务</w:t>
            </w:r>
            <w:r>
              <w:rPr>
                <w:rFonts w:ascii="宋体" w:hAnsi="宋体"/>
                <w:szCs w:val="21"/>
                <w:lang w:val="zh-CN"/>
              </w:rPr>
              <w:t xml:space="preserve">要求</w:t>
            </w:r>
            <w:r>
              <w:rPr>
                <w:rFonts w:hint="eastAsia" w:ascii="宋体" w:hAnsi="宋体"/>
                <w:szCs w:val="21"/>
              </w:rPr>
            </w:r>
            <w:r/>
          </w:p>
        </w:tc>
        <w:tc>
          <w:tcPr>
            <w:tcW w:w="1936" w:type="dxa"/>
            <w:vAlign w:val="center"/>
            <w:textDirection w:val="lrTb"/>
            <w:noWrap w:val="false"/>
          </w:tcPr>
          <w:p>
            <w:pPr>
              <w:pStyle w:val="817"/>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17"/>
              <w:spacing w:line="360" w:lineRule="auto"/>
              <w:rPr>
                <w:rFonts w:ascii="宋体" w:hAnsi="宋体"/>
                <w:szCs w:val="21"/>
              </w:rPr>
            </w:pPr>
            <w:r>
              <w:rPr>
                <w:rFonts w:ascii="宋体" w:hAnsi="宋体"/>
                <w:szCs w:val="21"/>
              </w:rPr>
            </w:r>
            <w:r/>
          </w:p>
        </w:tc>
      </w:tr>
      <w:tr>
        <w:trPr>
          <w:cantSplit/>
          <w:trHeight w:val="399"/>
        </w:trPr>
        <w:tc>
          <w:tcPr>
            <w:tcW w:w="1742" w:type="dxa"/>
            <w:vAlign w:val="center"/>
            <w:textDirection w:val="lrTb"/>
            <w:noWrap w:val="false"/>
          </w:tcPr>
          <w:p>
            <w:pPr>
              <w:pStyle w:val="817"/>
              <w:jc w:val="center"/>
              <w:spacing w:line="360" w:lineRule="auto"/>
              <w:rPr>
                <w:rFonts w:ascii="宋体" w:hAnsi="宋体"/>
                <w:szCs w:val="21"/>
                <w:lang w:val="zh-CN"/>
              </w:rPr>
            </w:pPr>
            <w:r>
              <w:rPr>
                <w:rFonts w:ascii="宋体" w:hAnsi="宋体"/>
                <w:szCs w:val="21"/>
                <w:lang w:val="zh-CN"/>
              </w:rPr>
            </w:r>
            <w:r/>
          </w:p>
        </w:tc>
        <w:tc>
          <w:tcPr>
            <w:tcW w:w="1936" w:type="dxa"/>
            <w:vAlign w:val="center"/>
            <w:textDirection w:val="lrTb"/>
            <w:noWrap w:val="false"/>
          </w:tcPr>
          <w:p>
            <w:pPr>
              <w:pStyle w:val="817"/>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17"/>
              <w:spacing w:line="360" w:lineRule="auto"/>
              <w:rPr>
                <w:rFonts w:ascii="宋体" w:hAnsi="宋体"/>
                <w:szCs w:val="21"/>
              </w:rPr>
            </w:pPr>
            <w:r>
              <w:rPr>
                <w:rFonts w:ascii="宋体" w:hAnsi="宋体"/>
                <w:szCs w:val="21"/>
              </w:rPr>
            </w:r>
            <w:r/>
          </w:p>
        </w:tc>
      </w:tr>
      <w:tr>
        <w:trPr>
          <w:cantSplit/>
          <w:trHeight w:val="411"/>
        </w:trPr>
        <w:tc>
          <w:tcPr>
            <w:tcW w:w="1742" w:type="dxa"/>
            <w:vAlign w:val="center"/>
            <w:textDirection w:val="lrTb"/>
            <w:noWrap w:val="false"/>
          </w:tcPr>
          <w:p>
            <w:pPr>
              <w:pStyle w:val="817"/>
              <w:jc w:val="center"/>
              <w:spacing w:line="360" w:lineRule="auto"/>
              <w:rPr>
                <w:rFonts w:ascii="宋体" w:hAnsi="宋体"/>
                <w:bCs/>
                <w:szCs w:val="21"/>
              </w:rPr>
            </w:pPr>
            <w:r>
              <w:rPr>
                <w:rFonts w:ascii="宋体" w:hAnsi="宋体"/>
                <w:szCs w:val="21"/>
              </w:rPr>
              <w:t xml:space="preserve">…</w:t>
            </w:r>
            <w:r>
              <w:rPr>
                <w:rFonts w:ascii="宋体" w:hAnsi="宋体"/>
                <w:bCs/>
                <w:szCs w:val="21"/>
              </w:rPr>
            </w:r>
            <w:r/>
          </w:p>
        </w:tc>
        <w:tc>
          <w:tcPr>
            <w:tcW w:w="1936" w:type="dxa"/>
            <w:vAlign w:val="top"/>
            <w:textDirection w:val="lrTb"/>
            <w:noWrap w:val="false"/>
          </w:tcPr>
          <w:p>
            <w:pPr>
              <w:pStyle w:val="817"/>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17"/>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17"/>
              <w:spacing w:line="360" w:lineRule="auto"/>
              <w:rPr>
                <w:rFonts w:ascii="宋体" w:hAnsi="宋体"/>
                <w:szCs w:val="21"/>
              </w:rPr>
            </w:pPr>
            <w:r>
              <w:rPr>
                <w:rFonts w:ascii="宋体" w:hAnsi="宋体"/>
                <w:szCs w:val="21"/>
              </w:rPr>
            </w:r>
            <w:r/>
          </w:p>
        </w:tc>
      </w:tr>
    </w:tbl>
    <w:p>
      <w:pPr>
        <w:pStyle w:val="817"/>
        <w:rPr>
          <w:rFonts w:hint="eastAsia"/>
        </w:rPr>
      </w:pPr>
      <w:r>
        <w:rPr>
          <w:rFonts w:hint="eastAsia"/>
        </w:rPr>
      </w:r>
      <w:r/>
    </w:p>
    <w:p>
      <w:pPr>
        <w:pStyle w:val="817"/>
        <w:ind w:firstLine="422"/>
        <w:spacing w:line="360" w:lineRule="auto"/>
        <w:rPr>
          <w:rFonts w:hint="eastAsia" w:ascii="宋体" w:hAnsi="宋体"/>
          <w:b/>
          <w:szCs w:val="21"/>
        </w:rPr>
      </w:pPr>
      <w:r>
        <w:rPr>
          <w:rFonts w:hint="eastAsia" w:ascii="宋体" w:hAnsi="宋体"/>
          <w:b/>
          <w:szCs w:val="21"/>
        </w:rPr>
        <w:t xml:space="preserve">注：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hint="eastAsia" w:ascii="宋体" w:hAnsi="宋体"/>
          <w:b/>
          <w:szCs w:val="21"/>
        </w:rPr>
      </w:r>
      <w:r/>
    </w:p>
    <w:p>
      <w:pPr>
        <w:pStyle w:val="817"/>
        <w:spacing w:line="360" w:lineRule="auto"/>
        <w:rPr>
          <w:rFonts w:ascii="宋体" w:hAnsi="宋体"/>
          <w:b/>
          <w:szCs w:val="21"/>
        </w:rPr>
      </w:pPr>
      <w:r>
        <w:rPr>
          <w:rFonts w:ascii="宋体" w:hAnsi="宋体"/>
          <w:b/>
          <w:szCs w:val="21"/>
        </w:rPr>
      </w:r>
      <w:r/>
    </w:p>
    <w:p>
      <w:pPr>
        <w:pStyle w:val="1324"/>
        <w:ind w:left="3400" w:firstLine="1470"/>
        <w:spacing w:line="360" w:lineRule="auto"/>
        <w:rPr>
          <w:rFonts w:hAnsi="宋体" w:eastAsia="宋体"/>
          <w:sz w:val="21"/>
          <w:szCs w:val="21"/>
        </w:rPr>
      </w:pPr>
      <w:r>
        <w:rPr>
          <w:rFonts w:hint="eastAsia" w:hAnsi="宋体" w:eastAsia="宋体"/>
          <w:sz w:val="21"/>
          <w:szCs w:val="21"/>
        </w:rPr>
        <w:t xml:space="preserve">投标人</w:t>
      </w:r>
      <w:r>
        <w:rPr>
          <w:rFonts w:hAnsi="宋体" w:eastAsia="宋体"/>
          <w:sz w:val="21"/>
          <w:szCs w:val="21"/>
        </w:rPr>
        <w:t xml:space="preserve">：（单位盖章）</w:t>
      </w:r>
      <w:r>
        <w:rPr>
          <w:rFonts w:hAnsi="宋体" w:eastAsia="宋体"/>
          <w:sz w:val="21"/>
          <w:szCs w:val="21"/>
        </w:rPr>
      </w:r>
      <w:r/>
    </w:p>
    <w:p>
      <w:pPr>
        <w:pStyle w:val="1324"/>
        <w:ind w:left="3825" w:firstLine="1050"/>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rPr>
          <w:rFonts w:hint="eastAsia" w:hAnsi="宋体" w:eastAsia="宋体"/>
          <w:sz w:val="21"/>
          <w:szCs w:val="21"/>
        </w:rPr>
      </w:r>
      <w:r/>
    </w:p>
    <w:p>
      <w:pPr>
        <w:pStyle w:val="1324"/>
        <w:ind w:left="3825" w:firstLine="1050"/>
        <w:spacing w:line="360" w:lineRule="auto"/>
        <w:rPr>
          <w:rFonts w:hint="eastAsia"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rPr>
          <w:rFonts w:hint="eastAsia" w:hAnsi="宋体" w:eastAsia="宋体"/>
          <w:sz w:val="21"/>
          <w:szCs w:val="21"/>
        </w:rPr>
      </w:r>
      <w:r/>
    </w:p>
    <w:p>
      <w:pPr>
        <w:pStyle w:val="817"/>
        <w:ind w:firstLine="420"/>
        <w:spacing w:line="360" w:lineRule="auto"/>
        <w:rPr>
          <w:rFonts w:ascii="宋体" w:hAnsi="宋体"/>
          <w:b/>
          <w:bCs/>
          <w:szCs w:val="21"/>
        </w:rPr>
      </w:pPr>
      <w:r>
        <w:rPr>
          <w:rFonts w:ascii="宋体" w:hAnsi="宋体"/>
          <w:b/>
          <w:bCs/>
          <w:szCs w:val="21"/>
        </w:rPr>
      </w:r>
      <w:r/>
    </w:p>
    <w:p>
      <w:pPr>
        <w:pStyle w:val="817"/>
        <w:jc w:val="center"/>
        <w:spacing w:line="360" w:lineRule="auto"/>
        <w:rPr>
          <w:rFonts w:ascii="宋体" w:hAnsi="宋体"/>
          <w:szCs w:val="21"/>
        </w:rPr>
      </w:pPr>
      <w:r>
        <w:rPr>
          <w:rFonts w:hint="eastAsia" w:ascii="宋体" w:hAnsi="宋体"/>
          <w:szCs w:val="21"/>
        </w:rPr>
        <w:t xml:space="preserve">（2）技术偏离表</w:t>
      </w:r>
      <w:r>
        <w:rPr>
          <w:rFonts w:ascii="宋体" w:hAnsi="宋体"/>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817"/>
              <w:jc w:val="center"/>
              <w:rPr>
                <w:rFonts w:ascii="宋体" w:hAnsi="宋体" w:cs="宋体"/>
                <w:b/>
                <w:szCs w:val="21"/>
              </w:rPr>
            </w:pPr>
            <w:r>
              <w:rPr>
                <w:rFonts w:hint="eastAsia" w:ascii="宋体" w:hAnsi="宋体" w:cs="宋体"/>
                <w:b/>
                <w:szCs w:val="21"/>
              </w:rPr>
              <w:t xml:space="preserve">品目</w:t>
            </w:r>
            <w:r>
              <w:rPr>
                <w:rFonts w:ascii="宋体" w:hAnsi="宋体" w:cs="宋体"/>
                <w:b/>
                <w:szCs w:val="21"/>
              </w:rPr>
            </w:r>
            <w:r/>
          </w:p>
        </w:tc>
        <w:tc>
          <w:tcPr>
            <w:tcW w:w="1936" w:type="dxa"/>
            <w:vAlign w:val="center"/>
            <w:textDirection w:val="lrTb"/>
            <w:noWrap w:val="false"/>
          </w:tcPr>
          <w:p>
            <w:pPr>
              <w:pStyle w:val="817"/>
              <w:jc w:val="center"/>
              <w:rPr>
                <w:rFonts w:ascii="宋体" w:hAnsi="宋体" w:cs="宋体"/>
                <w:b/>
                <w:szCs w:val="21"/>
              </w:rPr>
            </w:pPr>
            <w:r>
              <w:rPr>
                <w:rFonts w:hint="eastAsia" w:ascii="宋体" w:hAnsi="宋体" w:cs="宋体"/>
                <w:b/>
                <w:szCs w:val="21"/>
              </w:rPr>
              <w:t xml:space="preserve">采购要求</w:t>
            </w:r>
            <w:r>
              <w:rPr>
                <w:rFonts w:ascii="宋体" w:hAnsi="宋体" w:cs="宋体"/>
                <w:b/>
                <w:szCs w:val="21"/>
              </w:rPr>
            </w:r>
            <w:r/>
          </w:p>
        </w:tc>
        <w:tc>
          <w:tcPr>
            <w:tcW w:w="1959" w:type="dxa"/>
            <w:vAlign w:val="center"/>
            <w:textDirection w:val="lrTb"/>
            <w:noWrap w:val="false"/>
          </w:tcPr>
          <w:p>
            <w:pPr>
              <w:pStyle w:val="817"/>
              <w:jc w:val="center"/>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W w:w="1842" w:type="dxa"/>
            <w:vAlign w:val="center"/>
            <w:textDirection w:val="lrTb"/>
            <w:noWrap w:val="false"/>
          </w:tcPr>
          <w:p>
            <w:pPr>
              <w:pStyle w:val="817"/>
              <w:jc w:val="center"/>
              <w:rPr>
                <w:rFonts w:ascii="宋体" w:hAnsi="宋体" w:cs="宋体"/>
                <w:b/>
                <w:szCs w:val="21"/>
              </w:rPr>
            </w:pPr>
            <w:r>
              <w:rPr>
                <w:rFonts w:hint="eastAsia" w:ascii="宋体" w:hAnsi="宋体" w:cs="宋体"/>
                <w:b/>
                <w:szCs w:val="21"/>
              </w:rPr>
              <w:t xml:space="preserve">偏离说明</w:t>
            </w:r>
            <w:r>
              <w:rPr>
                <w:rFonts w:ascii="宋体" w:hAnsi="宋体" w:cs="宋体"/>
                <w:b/>
                <w:szCs w:val="21"/>
              </w:rPr>
            </w:r>
            <w:r/>
          </w:p>
        </w:tc>
        <w:tc>
          <w:tcPr>
            <w:tcW w:w="1578" w:type="dxa"/>
            <w:vAlign w:val="center"/>
            <w:textDirection w:val="lrTb"/>
            <w:noWrap w:val="false"/>
          </w:tcPr>
          <w:p>
            <w:pPr>
              <w:pStyle w:val="817"/>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411"/>
        </w:trPr>
        <w:tc>
          <w:tcPr>
            <w:tcW w:w="1742" w:type="dxa"/>
            <w:vAlign w:val="center"/>
            <w:textDirection w:val="lrTb"/>
            <w:noWrap w:val="false"/>
          </w:tcPr>
          <w:p>
            <w:pPr>
              <w:pStyle w:val="817"/>
              <w:jc w:val="center"/>
              <w:rPr>
                <w:rFonts w:ascii="宋体" w:hAnsi="宋体" w:cs="宋体"/>
                <w:szCs w:val="21"/>
              </w:rPr>
            </w:pPr>
            <w:r>
              <w:rPr>
                <w:rFonts w:hint="eastAsia" w:ascii="宋体" w:hAnsi="宋体" w:cs="宋体"/>
                <w:szCs w:val="21"/>
                <w:lang w:val="zh-CN"/>
              </w:rPr>
              <w:t xml:space="preserve">其他技术要求</w:t>
            </w:r>
            <w:r>
              <w:rPr>
                <w:rFonts w:ascii="宋体" w:hAnsi="宋体" w:cs="宋体"/>
                <w:szCs w:val="21"/>
              </w:rPr>
            </w:r>
            <w:r/>
          </w:p>
        </w:tc>
        <w:tc>
          <w:tcPr>
            <w:tcW w:w="1936" w:type="dxa"/>
            <w:vAlign w:val="center"/>
            <w:textDirection w:val="lrTb"/>
            <w:noWrap w:val="false"/>
          </w:tcPr>
          <w:p>
            <w:pPr>
              <w:pStyle w:val="817"/>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817"/>
              <w:rPr>
                <w:rFonts w:ascii="宋体" w:hAnsi="宋体" w:cs="宋体"/>
                <w:szCs w:val="21"/>
              </w:rPr>
            </w:pPr>
            <w:r>
              <w:rPr>
                <w:rFonts w:ascii="宋体" w:hAnsi="宋体" w:cs="宋体"/>
                <w:szCs w:val="21"/>
              </w:rPr>
            </w:r>
            <w:r/>
          </w:p>
        </w:tc>
        <w:tc>
          <w:tcPr>
            <w:tcW w:w="1842" w:type="dxa"/>
            <w:vAlign w:val="top"/>
            <w:textDirection w:val="lrTb"/>
            <w:noWrap w:val="false"/>
          </w:tcPr>
          <w:p>
            <w:pPr>
              <w:pStyle w:val="817"/>
              <w:rPr>
                <w:rFonts w:ascii="宋体" w:hAnsi="宋体" w:cs="宋体"/>
                <w:szCs w:val="21"/>
              </w:rPr>
            </w:pPr>
            <w:r>
              <w:rPr>
                <w:rFonts w:ascii="宋体" w:hAnsi="宋体" w:cs="宋体"/>
                <w:szCs w:val="21"/>
              </w:rPr>
            </w:r>
            <w:r/>
          </w:p>
        </w:tc>
        <w:tc>
          <w:tcPr>
            <w:tcW w:w="1578" w:type="dxa"/>
            <w:vAlign w:val="top"/>
            <w:textDirection w:val="lrTb"/>
            <w:noWrap w:val="false"/>
          </w:tcPr>
          <w:p>
            <w:pPr>
              <w:pStyle w:val="817"/>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pStyle w:val="817"/>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817"/>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817"/>
              <w:rPr>
                <w:rFonts w:ascii="宋体" w:hAnsi="宋体" w:cs="宋体"/>
                <w:szCs w:val="21"/>
              </w:rPr>
            </w:pPr>
            <w:r>
              <w:rPr>
                <w:rFonts w:ascii="宋体" w:hAnsi="宋体" w:cs="宋体"/>
                <w:szCs w:val="21"/>
              </w:rPr>
            </w:r>
            <w:r/>
          </w:p>
        </w:tc>
        <w:tc>
          <w:tcPr>
            <w:tcW w:w="1842" w:type="dxa"/>
            <w:vAlign w:val="top"/>
            <w:textDirection w:val="lrTb"/>
            <w:noWrap w:val="false"/>
          </w:tcPr>
          <w:p>
            <w:pPr>
              <w:pStyle w:val="817"/>
              <w:rPr>
                <w:rFonts w:ascii="宋体" w:hAnsi="宋体" w:cs="宋体"/>
                <w:szCs w:val="21"/>
              </w:rPr>
            </w:pPr>
            <w:r>
              <w:rPr>
                <w:rFonts w:ascii="宋体" w:hAnsi="宋体" w:cs="宋体"/>
                <w:szCs w:val="21"/>
              </w:rPr>
            </w:r>
            <w:r/>
          </w:p>
        </w:tc>
        <w:tc>
          <w:tcPr>
            <w:tcW w:w="1578" w:type="dxa"/>
            <w:vAlign w:val="top"/>
            <w:textDirection w:val="lrTb"/>
            <w:noWrap w:val="false"/>
          </w:tcPr>
          <w:p>
            <w:pPr>
              <w:pStyle w:val="817"/>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pStyle w:val="817"/>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817"/>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817"/>
              <w:rPr>
                <w:rFonts w:ascii="宋体" w:hAnsi="宋体" w:cs="宋体"/>
                <w:szCs w:val="21"/>
              </w:rPr>
            </w:pPr>
            <w:r>
              <w:rPr>
                <w:rFonts w:ascii="宋体" w:hAnsi="宋体" w:cs="宋体"/>
                <w:szCs w:val="21"/>
              </w:rPr>
            </w:r>
            <w:r/>
          </w:p>
        </w:tc>
        <w:tc>
          <w:tcPr>
            <w:tcW w:w="1842" w:type="dxa"/>
            <w:vAlign w:val="top"/>
            <w:textDirection w:val="lrTb"/>
            <w:noWrap w:val="false"/>
          </w:tcPr>
          <w:p>
            <w:pPr>
              <w:pStyle w:val="817"/>
              <w:rPr>
                <w:rFonts w:ascii="宋体" w:hAnsi="宋体" w:cs="宋体"/>
                <w:szCs w:val="21"/>
              </w:rPr>
            </w:pPr>
            <w:r>
              <w:rPr>
                <w:rFonts w:ascii="宋体" w:hAnsi="宋体" w:cs="宋体"/>
                <w:szCs w:val="21"/>
              </w:rPr>
            </w:r>
            <w:r/>
          </w:p>
        </w:tc>
        <w:tc>
          <w:tcPr>
            <w:tcW w:w="1578" w:type="dxa"/>
            <w:vAlign w:val="top"/>
            <w:textDirection w:val="lrTb"/>
            <w:noWrap w:val="false"/>
          </w:tcPr>
          <w:p>
            <w:pPr>
              <w:pStyle w:val="817"/>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pStyle w:val="817"/>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817"/>
              <w:rPr>
                <w:rFonts w:ascii="宋体" w:hAnsi="宋体" w:cs="宋体"/>
                <w:bCs/>
                <w:szCs w:val="21"/>
              </w:rPr>
            </w:pPr>
            <w:r>
              <w:rPr>
                <w:rFonts w:ascii="宋体" w:hAnsi="宋体" w:cs="宋体"/>
                <w:bCs/>
                <w:szCs w:val="21"/>
              </w:rPr>
            </w:r>
            <w:r/>
          </w:p>
        </w:tc>
        <w:tc>
          <w:tcPr>
            <w:tcW w:w="1959" w:type="dxa"/>
            <w:vAlign w:val="top"/>
            <w:textDirection w:val="lrTb"/>
            <w:noWrap w:val="false"/>
          </w:tcPr>
          <w:p>
            <w:pPr>
              <w:pStyle w:val="817"/>
              <w:rPr>
                <w:rFonts w:ascii="宋体" w:hAnsi="宋体" w:cs="宋体"/>
                <w:szCs w:val="21"/>
              </w:rPr>
            </w:pPr>
            <w:r>
              <w:rPr>
                <w:rFonts w:ascii="宋体" w:hAnsi="宋体" w:cs="宋体"/>
                <w:szCs w:val="21"/>
              </w:rPr>
            </w:r>
            <w:r/>
          </w:p>
        </w:tc>
        <w:tc>
          <w:tcPr>
            <w:tcW w:w="1842" w:type="dxa"/>
            <w:vAlign w:val="top"/>
            <w:textDirection w:val="lrTb"/>
            <w:noWrap w:val="false"/>
          </w:tcPr>
          <w:p>
            <w:pPr>
              <w:pStyle w:val="817"/>
              <w:rPr>
                <w:rFonts w:ascii="宋体" w:hAnsi="宋体" w:cs="宋体"/>
                <w:szCs w:val="21"/>
              </w:rPr>
            </w:pPr>
            <w:r>
              <w:rPr>
                <w:rFonts w:ascii="宋体" w:hAnsi="宋体" w:cs="宋体"/>
                <w:szCs w:val="21"/>
              </w:rPr>
            </w:r>
            <w:r/>
          </w:p>
        </w:tc>
        <w:tc>
          <w:tcPr>
            <w:tcW w:w="1578" w:type="dxa"/>
            <w:vAlign w:val="top"/>
            <w:textDirection w:val="lrTb"/>
            <w:noWrap w:val="false"/>
          </w:tcPr>
          <w:p>
            <w:pPr>
              <w:pStyle w:val="817"/>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pStyle w:val="817"/>
              <w:jc w:val="center"/>
              <w:rPr>
                <w:rFonts w:ascii="宋体" w:hAnsi="宋体" w:cs="宋体"/>
                <w:bCs/>
                <w:szCs w:val="21"/>
              </w:rPr>
            </w:pPr>
            <w:r>
              <w:rPr>
                <w:rFonts w:hint="eastAsia" w:ascii="宋体" w:hAnsi="宋体" w:cs="宋体"/>
                <w:szCs w:val="21"/>
              </w:rPr>
              <w:t xml:space="preserve">…</w:t>
            </w:r>
            <w:r>
              <w:rPr>
                <w:rFonts w:ascii="宋体" w:hAnsi="宋体" w:cs="宋体"/>
                <w:bCs/>
                <w:szCs w:val="21"/>
              </w:rPr>
            </w:r>
            <w:r/>
          </w:p>
        </w:tc>
        <w:tc>
          <w:tcPr>
            <w:tcW w:w="1936" w:type="dxa"/>
            <w:vAlign w:val="top"/>
            <w:textDirection w:val="lrTb"/>
            <w:noWrap w:val="false"/>
          </w:tcPr>
          <w:p>
            <w:pPr>
              <w:pStyle w:val="817"/>
              <w:rPr>
                <w:rFonts w:ascii="宋体" w:hAnsi="宋体" w:cs="宋体"/>
                <w:szCs w:val="21"/>
              </w:rPr>
            </w:pPr>
            <w:r>
              <w:rPr>
                <w:rFonts w:ascii="宋体" w:hAnsi="宋体" w:cs="宋体"/>
                <w:szCs w:val="21"/>
              </w:rPr>
            </w:r>
            <w:r/>
          </w:p>
        </w:tc>
        <w:tc>
          <w:tcPr>
            <w:tcW w:w="1959" w:type="dxa"/>
            <w:vAlign w:val="top"/>
            <w:textDirection w:val="lrTb"/>
            <w:noWrap w:val="false"/>
          </w:tcPr>
          <w:p>
            <w:pPr>
              <w:pStyle w:val="817"/>
              <w:rPr>
                <w:rFonts w:ascii="宋体" w:hAnsi="宋体" w:cs="宋体"/>
                <w:szCs w:val="21"/>
              </w:rPr>
            </w:pPr>
            <w:r>
              <w:rPr>
                <w:rFonts w:ascii="宋体" w:hAnsi="宋体" w:cs="宋体"/>
                <w:szCs w:val="21"/>
              </w:rPr>
            </w:r>
            <w:r/>
          </w:p>
        </w:tc>
        <w:tc>
          <w:tcPr>
            <w:tcW w:w="1842" w:type="dxa"/>
            <w:vAlign w:val="top"/>
            <w:textDirection w:val="lrTb"/>
            <w:noWrap w:val="false"/>
          </w:tcPr>
          <w:p>
            <w:pPr>
              <w:pStyle w:val="817"/>
              <w:rPr>
                <w:rFonts w:ascii="宋体" w:hAnsi="宋体" w:cs="宋体"/>
                <w:szCs w:val="21"/>
              </w:rPr>
            </w:pPr>
            <w:r>
              <w:rPr>
                <w:rFonts w:ascii="宋体" w:hAnsi="宋体" w:cs="宋体"/>
                <w:szCs w:val="21"/>
              </w:rPr>
            </w:r>
            <w:r/>
          </w:p>
        </w:tc>
        <w:tc>
          <w:tcPr>
            <w:tcW w:w="1578" w:type="dxa"/>
            <w:vAlign w:val="top"/>
            <w:textDirection w:val="lrTb"/>
            <w:noWrap w:val="false"/>
          </w:tcPr>
          <w:p>
            <w:pPr>
              <w:pStyle w:val="817"/>
              <w:rPr>
                <w:rFonts w:ascii="宋体" w:hAnsi="宋体" w:cs="宋体"/>
                <w:szCs w:val="21"/>
              </w:rPr>
            </w:pPr>
            <w:r>
              <w:rPr>
                <w:rFonts w:ascii="宋体" w:hAnsi="宋体" w:cs="宋体"/>
                <w:szCs w:val="21"/>
              </w:rPr>
            </w:r>
            <w:r/>
          </w:p>
        </w:tc>
      </w:tr>
    </w:tbl>
    <w:p>
      <w:pPr>
        <w:pStyle w:val="817"/>
        <w:ind w:firstLine="422"/>
        <w:spacing w:line="360" w:lineRule="auto"/>
        <w:rPr>
          <w:rFonts w:ascii="宋体" w:hAnsi="宋体" w:cs="宋体"/>
          <w:b/>
          <w:bCs/>
          <w:szCs w:val="21"/>
        </w:rPr>
      </w:pPr>
      <w:r>
        <w:rPr>
          <w:rFonts w:hint="eastAsia" w:ascii="宋体" w:hAnsi="宋体"/>
          <w:b/>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b/>
          <w:bCs/>
          <w:szCs w:val="21"/>
        </w:rPr>
      </w:r>
      <w:r/>
    </w:p>
    <w:p>
      <w:pPr>
        <w:pStyle w:val="817"/>
        <w:rPr>
          <w:rFonts w:ascii="宋体" w:hAnsi="宋体" w:cs="宋体"/>
          <w:b/>
          <w:bCs/>
          <w:szCs w:val="21"/>
        </w:rPr>
      </w:pPr>
      <w:r>
        <w:rPr>
          <w:rFonts w:ascii="宋体" w:hAnsi="宋体" w:cs="宋体"/>
          <w:b/>
          <w:bCs/>
          <w:szCs w:val="21"/>
        </w:rPr>
      </w:r>
      <w:r/>
    </w:p>
    <w:p>
      <w:pPr>
        <w:pStyle w:val="817"/>
        <w:ind w:firstLine="422"/>
        <w:spacing w:line="360" w:lineRule="auto"/>
        <w:rPr>
          <w:rFonts w:hint="eastAsia"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rPr>
          <w:rFonts w:hint="eastAsia" w:hAnsi="宋体"/>
          <w:szCs w:val="21"/>
        </w:rPr>
      </w:r>
      <w:r/>
    </w:p>
    <w:p>
      <w:pPr>
        <w:pStyle w:val="817"/>
        <w:ind w:firstLine="4935"/>
        <w:spacing w:line="360" w:lineRule="auto"/>
        <w:rPr>
          <w:rFonts w:hint="eastAsia" w:hAnsi="宋体"/>
          <w:szCs w:val="21"/>
        </w:rPr>
      </w:pPr>
      <w:r>
        <w:rPr>
          <w:rFonts w:hAnsi="宋体"/>
          <w:szCs w:val="21"/>
        </w:rPr>
        <w:t xml:space="preserve">法定代表人或</w:t>
      </w:r>
      <w:r>
        <w:rPr>
          <w:rFonts w:hint="eastAsia" w:hAnsi="宋体"/>
          <w:szCs w:val="21"/>
        </w:rPr>
        <w:t xml:space="preserve">代理人</w:t>
      </w:r>
      <w:r>
        <w:rPr>
          <w:rFonts w:hAnsi="宋体"/>
          <w:szCs w:val="21"/>
        </w:rPr>
        <w:t xml:space="preserve">：（签</w:t>
      </w:r>
      <w:r>
        <w:rPr>
          <w:rFonts w:hint="eastAsia" w:hAnsi="宋体"/>
          <w:szCs w:val="21"/>
        </w:rPr>
        <w:t xml:space="preserve">字或盖</w:t>
      </w:r>
      <w:r>
        <w:rPr>
          <w:rFonts w:hAnsi="宋体"/>
          <w:szCs w:val="21"/>
        </w:rPr>
        <w:t xml:space="preserve">章）</w:t>
      </w:r>
      <w:r>
        <w:rPr>
          <w:rFonts w:hint="eastAsia" w:hAnsi="宋体"/>
          <w:szCs w:val="21"/>
        </w:rPr>
      </w:r>
      <w:r/>
    </w:p>
    <w:p>
      <w:pPr>
        <w:pStyle w:val="817"/>
        <w:ind w:firstLine="4935"/>
        <w:spacing w:line="360" w:lineRule="auto"/>
        <w:rPr>
          <w:rFonts w:hint="eastAsia" w:hAnsi="宋体"/>
          <w:szCs w:val="21"/>
        </w:rPr>
      </w:pPr>
      <w:r>
        <w:rPr>
          <w:rFonts w:hint="eastAsia" w:hAnsi="宋体"/>
          <w:szCs w:val="21"/>
        </w:rPr>
        <w:t xml:space="preserve">日期：   </w:t>
      </w:r>
      <w:r>
        <w:rPr>
          <w:rFonts w:hAnsi="宋体"/>
          <w:szCs w:val="21"/>
        </w:rPr>
        <w:t xml:space="preserve">年   月   日</w:t>
      </w:r>
      <w:r>
        <w:rPr>
          <w:rFonts w:hint="eastAsia" w:hAnsi="宋体"/>
          <w:szCs w:val="21"/>
        </w:rPr>
      </w:r>
      <w:r/>
    </w:p>
    <w:p>
      <w:pPr>
        <w:pStyle w:val="9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9"/>
        <w:jc w:val="both"/>
        <w:spacing w:line="360" w:lineRule="auto"/>
        <w:rPr>
          <w:rFonts w:ascii="宋体" w:hAnsi="宋体" w:eastAsia="宋体"/>
          <w:b/>
          <w:sz w:val="21"/>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eastAsia="宋体"/>
          <w:b/>
          <w:sz w:val="21"/>
          <w:szCs w:val="21"/>
        </w:rPr>
      </w:r>
      <w:r/>
    </w:p>
    <w:p>
      <w:pPr>
        <w:pStyle w:val="909"/>
        <w:jc w:val="both"/>
        <w:spacing w:line="360" w:lineRule="auto"/>
        <w:rPr>
          <w:rFonts w:hint="eastAsia" w:ascii="宋体" w:hAnsi="宋体" w:eastAsia="宋体"/>
          <w:b/>
          <w:sz w:val="21"/>
          <w:szCs w:val="21"/>
        </w:rPr>
      </w:pPr>
      <w:r>
        <w:rPr>
          <w:rFonts w:ascii="宋体" w:hAnsi="宋体" w:eastAsia="宋体"/>
          <w:b/>
          <w:sz w:val="21"/>
          <w:szCs w:val="21"/>
        </w:rPr>
        <w:t xml:space="preserve">附件1</w:t>
      </w:r>
      <w:r>
        <w:rPr>
          <w:rFonts w:hint="eastAsia" w:ascii="宋体" w:hAnsi="宋体" w:eastAsia="宋体"/>
          <w:b/>
          <w:sz w:val="21"/>
          <w:szCs w:val="21"/>
        </w:rPr>
        <w:t xml:space="preserve">1、人员配置表</w:t>
      </w:r>
      <w:r>
        <w:rPr>
          <w:rFonts w:hint="eastAsia" w:ascii="宋体" w:hAnsi="宋体" w:eastAsia="宋体"/>
          <w:b/>
          <w:sz w:val="21"/>
          <w:szCs w:val="21"/>
        </w:rPr>
      </w:r>
      <w:r/>
    </w:p>
    <w:p>
      <w:pPr>
        <w:pStyle w:val="817"/>
        <w:jc w:val="center"/>
        <w:rPr>
          <w:rFonts w:ascii="宋体" w:hAnsi="宋体"/>
          <w:szCs w:val="21"/>
        </w:rPr>
      </w:pPr>
      <w:r/>
      <w:bookmarkStart w:id="134" w:name="OLE_LINK101"/>
      <w:r/>
      <w:bookmarkStart w:id="135" w:name="OLE_LINK102"/>
      <w:r>
        <w:rPr>
          <w:rFonts w:hint="eastAsia" w:ascii="宋体" w:hAnsi="宋体"/>
          <w:szCs w:val="21"/>
        </w:rPr>
        <w:t xml:space="preserve">人员配置表</w:t>
      </w:r>
      <w:bookmarkEnd w:id="134"/>
      <w:r/>
      <w:bookmarkEnd w:id="135"/>
      <w:r>
        <w:rPr>
          <w:rFonts w:ascii="宋体" w:hAnsi="宋体"/>
          <w:szCs w:val="21"/>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5"/>
        <w:gridCol w:w="913"/>
        <w:gridCol w:w="2182"/>
        <w:gridCol w:w="1282"/>
        <w:gridCol w:w="1282"/>
        <w:gridCol w:w="1282"/>
        <w:gridCol w:w="1277"/>
      </w:tblGrid>
      <w:tr>
        <w:trPr>
          <w:trHeight w:val="567"/>
        </w:trPr>
        <w:tc>
          <w:tcPr>
            <w:tcW w:w="436" w:type="dxa"/>
            <w:vAlign w:val="center"/>
            <w:textDirection w:val="lrTb"/>
            <w:noWrap w:val="false"/>
          </w:tcPr>
          <w:p>
            <w:pPr>
              <w:pStyle w:val="817"/>
              <w:jc w:val="center"/>
              <w:spacing w:line="360" w:lineRule="auto"/>
              <w:rPr>
                <w:rFonts w:hAnsi="宋体"/>
                <w:szCs w:val="21"/>
              </w:rPr>
            </w:pPr>
            <w:r>
              <w:rPr>
                <w:rFonts w:hAnsi="宋体"/>
                <w:szCs w:val="21"/>
              </w:rPr>
              <w:t xml:space="preserve">序号</w:t>
            </w:r>
            <w:r>
              <w:rPr>
                <w:rFonts w:hAnsi="宋体"/>
                <w:szCs w:val="21"/>
              </w:rPr>
            </w:r>
            <w:r/>
          </w:p>
        </w:tc>
        <w:tc>
          <w:tcPr>
            <w:tcW w:w="507" w:type="dxa"/>
            <w:vAlign w:val="center"/>
            <w:textDirection w:val="lrTb"/>
            <w:noWrap w:val="false"/>
          </w:tcPr>
          <w:p>
            <w:pPr>
              <w:pStyle w:val="817"/>
              <w:jc w:val="center"/>
              <w:spacing w:line="360" w:lineRule="auto"/>
              <w:rPr>
                <w:rFonts w:hAnsi="宋体"/>
                <w:szCs w:val="21"/>
              </w:rPr>
            </w:pPr>
            <w:r>
              <w:rPr>
                <w:rFonts w:hint="eastAsia" w:hAnsi="宋体"/>
                <w:szCs w:val="21"/>
              </w:rPr>
              <w:t xml:space="preserve">姓名</w:t>
            </w:r>
            <w:r>
              <w:rPr>
                <w:rFonts w:hAnsi="宋体"/>
                <w:szCs w:val="21"/>
              </w:rPr>
            </w:r>
            <w:r/>
          </w:p>
        </w:tc>
        <w:tc>
          <w:tcPr>
            <w:tcW w:w="1212" w:type="dxa"/>
            <w:vAlign w:val="center"/>
            <w:textDirection w:val="lrTb"/>
            <w:noWrap w:val="false"/>
          </w:tcPr>
          <w:p>
            <w:pPr>
              <w:pStyle w:val="817"/>
              <w:jc w:val="center"/>
              <w:spacing w:line="360" w:lineRule="auto"/>
              <w:rPr>
                <w:rFonts w:hAnsi="宋体"/>
                <w:szCs w:val="21"/>
              </w:rPr>
            </w:pPr>
            <w:r>
              <w:rPr>
                <w:rFonts w:hint="eastAsia" w:hAnsi="宋体"/>
                <w:szCs w:val="21"/>
              </w:rPr>
              <w:t xml:space="preserve">岗位名称</w:t>
            </w:r>
            <w:r>
              <w:rPr>
                <w:rFonts w:hAnsi="宋体"/>
                <w:szCs w:val="21"/>
              </w:rPr>
            </w:r>
            <w:r/>
          </w:p>
        </w:tc>
        <w:tc>
          <w:tcPr>
            <w:tcW w:w="712" w:type="dxa"/>
            <w:vAlign w:val="center"/>
            <w:textDirection w:val="lrTb"/>
            <w:noWrap w:val="false"/>
          </w:tcPr>
          <w:p>
            <w:pPr>
              <w:pStyle w:val="817"/>
              <w:jc w:val="center"/>
              <w:spacing w:line="360" w:lineRule="auto"/>
              <w:rPr>
                <w:rFonts w:hAnsi="宋体"/>
                <w:szCs w:val="21"/>
              </w:rPr>
            </w:pPr>
            <w:r>
              <w:rPr>
                <w:rFonts w:hint="eastAsia" w:hAnsi="宋体"/>
                <w:szCs w:val="21"/>
              </w:rPr>
              <w:t xml:space="preserve">性别</w:t>
            </w:r>
            <w:r>
              <w:rPr>
                <w:rFonts w:hAnsi="宋体"/>
                <w:szCs w:val="21"/>
              </w:rPr>
            </w:r>
            <w:r/>
          </w:p>
        </w:tc>
        <w:tc>
          <w:tcPr>
            <w:tcW w:w="712" w:type="dxa"/>
            <w:vAlign w:val="center"/>
            <w:textDirection w:val="lrTb"/>
            <w:noWrap w:val="false"/>
          </w:tcPr>
          <w:p>
            <w:pPr>
              <w:pStyle w:val="817"/>
              <w:jc w:val="center"/>
              <w:spacing w:line="360" w:lineRule="auto"/>
              <w:rPr>
                <w:rFonts w:hAnsi="宋体"/>
                <w:szCs w:val="21"/>
              </w:rPr>
            </w:pPr>
            <w:r>
              <w:rPr>
                <w:rFonts w:hint="eastAsia" w:hAnsi="宋体"/>
                <w:szCs w:val="21"/>
              </w:rPr>
              <w:t xml:space="preserve">年龄</w:t>
            </w:r>
            <w:r>
              <w:rPr>
                <w:rFonts w:hAnsi="宋体"/>
                <w:szCs w:val="21"/>
              </w:rPr>
            </w:r>
            <w:r/>
          </w:p>
        </w:tc>
        <w:tc>
          <w:tcPr>
            <w:tcW w:w="712" w:type="dxa"/>
            <w:vAlign w:val="center"/>
            <w:textDirection w:val="lrTb"/>
            <w:noWrap w:val="false"/>
          </w:tcPr>
          <w:p>
            <w:pPr>
              <w:pStyle w:val="817"/>
              <w:jc w:val="center"/>
              <w:spacing w:line="360" w:lineRule="auto"/>
              <w:rPr>
                <w:rFonts w:hAnsi="宋体"/>
                <w:szCs w:val="21"/>
              </w:rPr>
            </w:pPr>
            <w:r>
              <w:rPr>
                <w:rFonts w:hint="eastAsia" w:hAnsi="宋体"/>
                <w:szCs w:val="21"/>
              </w:rPr>
              <w:t xml:space="preserve">学历</w:t>
            </w:r>
            <w:r>
              <w:rPr>
                <w:rFonts w:hAnsi="宋体"/>
                <w:szCs w:val="21"/>
              </w:rPr>
            </w:r>
            <w:r/>
          </w:p>
        </w:tc>
        <w:tc>
          <w:tcPr>
            <w:tcW w:w="709" w:type="dxa"/>
            <w:vAlign w:val="center"/>
            <w:textDirection w:val="lrTb"/>
            <w:noWrap w:val="false"/>
          </w:tcPr>
          <w:p>
            <w:pPr>
              <w:pStyle w:val="817"/>
              <w:jc w:val="center"/>
              <w:spacing w:line="360" w:lineRule="auto"/>
              <w:rPr>
                <w:rFonts w:hAnsi="宋体"/>
                <w:szCs w:val="21"/>
              </w:rPr>
            </w:pPr>
            <w:r>
              <w:rPr>
                <w:rFonts w:hint="eastAsia" w:hAnsi="宋体"/>
                <w:szCs w:val="21"/>
              </w:rPr>
              <w:t xml:space="preserve">证书</w:t>
            </w:r>
            <w:r>
              <w:rPr>
                <w:rFonts w:hAnsi="宋体"/>
                <w:szCs w:val="21"/>
              </w:rPr>
            </w:r>
            <w:r/>
          </w:p>
        </w:tc>
      </w:tr>
      <w:tr>
        <w:trPr>
          <w:trHeight w:val="567"/>
        </w:trPr>
        <w:tc>
          <w:tcPr>
            <w:tcW w:w="436" w:type="dxa"/>
            <w:vAlign w:val="center"/>
            <w:textDirection w:val="lrTb"/>
            <w:noWrap w:val="false"/>
          </w:tcPr>
          <w:p>
            <w:pPr>
              <w:pStyle w:val="817"/>
              <w:jc w:val="center"/>
              <w:spacing w:line="360" w:lineRule="auto"/>
              <w:rPr>
                <w:rFonts w:hAnsi="宋体"/>
                <w:szCs w:val="21"/>
              </w:rPr>
            </w:pPr>
            <w:r>
              <w:rPr>
                <w:rFonts w:hAnsi="宋体"/>
                <w:szCs w:val="21"/>
              </w:rPr>
              <w:t xml:space="preserve">1</w:t>
            </w:r>
            <w:r>
              <w:rPr>
                <w:rFonts w:hAnsi="宋体"/>
                <w:szCs w:val="21"/>
              </w:rPr>
            </w:r>
            <w:r/>
          </w:p>
        </w:tc>
        <w:tc>
          <w:tcPr>
            <w:tcW w:w="507" w:type="dxa"/>
            <w:vAlign w:val="center"/>
            <w:textDirection w:val="lrTb"/>
            <w:noWrap w:val="false"/>
          </w:tcPr>
          <w:p>
            <w:pPr>
              <w:pStyle w:val="817"/>
              <w:jc w:val="center"/>
              <w:spacing w:line="360" w:lineRule="auto"/>
              <w:rPr>
                <w:rFonts w:hAnsi="宋体"/>
                <w:szCs w:val="21"/>
              </w:rPr>
            </w:pPr>
            <w:r>
              <w:rPr>
                <w:rFonts w:hAnsi="宋体"/>
                <w:szCs w:val="21"/>
              </w:rPr>
            </w:r>
            <w:r/>
          </w:p>
        </w:tc>
        <w:tc>
          <w:tcPr>
            <w:tcW w:w="1212" w:type="dxa"/>
            <w:vAlign w:val="center"/>
            <w:textDirection w:val="lrTb"/>
            <w:noWrap w:val="false"/>
          </w:tcPr>
          <w:p>
            <w:pPr>
              <w:pStyle w:val="817"/>
              <w:jc w:val="center"/>
              <w:spacing w:line="360" w:lineRule="auto"/>
              <w:rPr>
                <w:rFonts w:hAnsi="宋体"/>
                <w:szCs w:val="21"/>
              </w:rPr>
            </w:pPr>
            <w:r>
              <w:rPr>
                <w:rFonts w:hAnsi="宋体"/>
                <w:szCs w:val="21"/>
              </w:rPr>
            </w:r>
            <w:r/>
          </w:p>
        </w:tc>
        <w:tc>
          <w:tcPr>
            <w:tcW w:w="712" w:type="dxa"/>
            <w:vAlign w:val="center"/>
            <w:textDirection w:val="lrTb"/>
            <w:noWrap w:val="false"/>
          </w:tcPr>
          <w:p>
            <w:pPr>
              <w:pStyle w:val="817"/>
              <w:jc w:val="center"/>
              <w:spacing w:line="360" w:lineRule="auto"/>
              <w:rPr>
                <w:rFonts w:hAnsi="宋体"/>
                <w:szCs w:val="21"/>
              </w:rPr>
            </w:pPr>
            <w:r>
              <w:rPr>
                <w:rFonts w:hAnsi="宋体"/>
                <w:szCs w:val="21"/>
              </w:rPr>
            </w:r>
            <w:r/>
          </w:p>
        </w:tc>
        <w:tc>
          <w:tcPr>
            <w:tcW w:w="712" w:type="dxa"/>
            <w:vAlign w:val="center"/>
            <w:textDirection w:val="lrTb"/>
            <w:noWrap w:val="false"/>
          </w:tcPr>
          <w:p>
            <w:pPr>
              <w:pStyle w:val="817"/>
              <w:jc w:val="center"/>
              <w:spacing w:line="360" w:lineRule="auto"/>
              <w:rPr>
                <w:rFonts w:hAnsi="宋体"/>
                <w:szCs w:val="21"/>
              </w:rPr>
            </w:pPr>
            <w:r>
              <w:rPr>
                <w:rFonts w:hAnsi="宋体"/>
                <w:szCs w:val="21"/>
              </w:rPr>
            </w:r>
            <w:r/>
          </w:p>
        </w:tc>
        <w:tc>
          <w:tcPr>
            <w:tcW w:w="712" w:type="dxa"/>
            <w:vAlign w:val="center"/>
            <w:textDirection w:val="lrTb"/>
            <w:noWrap w:val="false"/>
          </w:tcPr>
          <w:p>
            <w:pPr>
              <w:pStyle w:val="817"/>
              <w:jc w:val="center"/>
              <w:spacing w:line="360" w:lineRule="auto"/>
              <w:rPr>
                <w:rFonts w:hAnsi="宋体"/>
                <w:szCs w:val="21"/>
              </w:rPr>
            </w:pPr>
            <w:r>
              <w:rPr>
                <w:rFonts w:hAnsi="宋体"/>
                <w:szCs w:val="21"/>
              </w:rPr>
            </w:r>
            <w:r/>
          </w:p>
        </w:tc>
        <w:tc>
          <w:tcPr>
            <w:tcW w:w="709" w:type="dxa"/>
            <w:vAlign w:val="center"/>
            <w:textDirection w:val="lrTb"/>
            <w:noWrap w:val="false"/>
          </w:tcPr>
          <w:p>
            <w:pPr>
              <w:pStyle w:val="817"/>
              <w:jc w:val="center"/>
              <w:spacing w:line="360" w:lineRule="auto"/>
              <w:rPr>
                <w:rFonts w:hAnsi="宋体"/>
                <w:szCs w:val="21"/>
              </w:rPr>
            </w:pPr>
            <w:r>
              <w:rPr>
                <w:rFonts w:hAnsi="宋体"/>
                <w:szCs w:val="21"/>
              </w:rPr>
            </w:r>
            <w:r/>
          </w:p>
        </w:tc>
      </w:tr>
      <w:tr>
        <w:trPr>
          <w:trHeight w:val="567"/>
        </w:trPr>
        <w:tc>
          <w:tcPr>
            <w:tcW w:w="436" w:type="dxa"/>
            <w:vAlign w:val="center"/>
            <w:textDirection w:val="lrTb"/>
            <w:noWrap w:val="false"/>
          </w:tcPr>
          <w:p>
            <w:pPr>
              <w:pStyle w:val="1323"/>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W w:w="507"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23"/>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W w:w="507"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23"/>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W w:w="507"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23"/>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W w:w="507"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23"/>
              <w:jc w:val="center"/>
              <w:spacing w:line="360" w:lineRule="auto"/>
              <w:rPr>
                <w:rFonts w:hAnsi="宋体" w:eastAsia="宋体"/>
                <w:sz w:val="21"/>
                <w:szCs w:val="21"/>
              </w:rPr>
            </w:pPr>
            <w:r>
              <w:rPr>
                <w:rFonts w:hAnsi="宋体"/>
                <w:sz w:val="21"/>
                <w:szCs w:val="21"/>
              </w:rPr>
              <w:t xml:space="preserve">…</w:t>
            </w:r>
            <w:r>
              <w:rPr>
                <w:rFonts w:hAnsi="宋体" w:eastAsia="宋体"/>
                <w:sz w:val="21"/>
                <w:szCs w:val="21"/>
              </w:rPr>
            </w:r>
            <w:r/>
          </w:p>
        </w:tc>
        <w:tc>
          <w:tcPr>
            <w:tcW w:w="507"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23"/>
              <w:jc w:val="center"/>
              <w:spacing w:line="360" w:lineRule="auto"/>
              <w:rPr>
                <w:rFonts w:hAnsi="宋体" w:eastAsia="宋体"/>
                <w:sz w:val="21"/>
                <w:szCs w:val="21"/>
              </w:rPr>
            </w:pPr>
            <w:r>
              <w:rPr>
                <w:rFonts w:hAnsi="宋体" w:eastAsia="宋体"/>
                <w:sz w:val="21"/>
                <w:szCs w:val="21"/>
              </w:rPr>
            </w:r>
            <w:r/>
          </w:p>
        </w:tc>
      </w:tr>
    </w:tbl>
    <w:p>
      <w:pPr>
        <w:pStyle w:val="817"/>
        <w:rPr>
          <w:rFonts w:ascii="宋体" w:hAnsi="宋体"/>
          <w:color w:val="000000"/>
          <w:szCs w:val="21"/>
        </w:rPr>
      </w:pPr>
      <w:r>
        <w:rPr>
          <w:rFonts w:ascii="宋体" w:hAnsi="宋体"/>
          <w:color w:val="000000"/>
          <w:szCs w:val="21"/>
        </w:rPr>
      </w:r>
      <w:r/>
    </w:p>
    <w:p>
      <w:pPr>
        <w:pStyle w:val="817"/>
        <w:ind w:firstLine="525"/>
        <w:spacing w:line="480" w:lineRule="auto"/>
        <w:rPr>
          <w:rFonts w:ascii="宋体" w:hAnsi="宋体"/>
          <w:color w:val="000000"/>
          <w:szCs w:val="21"/>
        </w:rPr>
      </w:pPr>
      <w:r>
        <w:rPr>
          <w:rFonts w:ascii="宋体" w:hAnsi="宋体"/>
          <w:color w:val="000000"/>
          <w:szCs w:val="21"/>
        </w:rPr>
      </w:r>
      <w:r/>
    </w:p>
    <w:p>
      <w:pPr>
        <w:pStyle w:val="1278"/>
        <w:ind w:firstLine="405"/>
        <w:spacing w:line="360" w:lineRule="auto"/>
        <w:rPr>
          <w:rFonts w:hAnsi="宋体" w:eastAsia="宋体" w:cs="宋体"/>
          <w:color w:val="000000"/>
          <w:sz w:val="21"/>
          <w:szCs w:val="21"/>
        </w:rPr>
      </w:pPr>
      <w:r>
        <w:rPr>
          <w:rFonts w:hAnsi="宋体" w:eastAsia="宋体" w:cs="宋体"/>
          <w:color w:val="000000"/>
          <w:sz w:val="21"/>
          <w:szCs w:val="21"/>
        </w:rPr>
        <w:t xml:space="preserve">投标人：（单位盖章）</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Ansi="宋体" w:eastAsia="宋体" w:cs="宋体"/>
          <w:color w:val="000000"/>
          <w:sz w:val="21"/>
          <w:szCs w:val="21"/>
        </w:rPr>
        <w:t xml:space="preserve">法定代表人或被授权人：（签字或盖章）</w:t>
      </w:r>
      <w:r>
        <w:rPr>
          <w:rFonts w:hAnsi="宋体" w:eastAsia="宋体" w:cs="宋体"/>
          <w:color w:val="000000"/>
          <w:sz w:val="21"/>
          <w:szCs w:val="21"/>
        </w:rPr>
      </w:r>
      <w:r/>
    </w:p>
    <w:p>
      <w:pPr>
        <w:pStyle w:val="1278"/>
        <w:ind w:firstLine="405"/>
        <w:spacing w:line="360" w:lineRule="auto"/>
        <w:rPr>
          <w:rFonts w:hint="eastAsia" w:hAnsi="宋体" w:eastAsia="宋体" w:cs="宋体"/>
          <w:color w:val="000000"/>
          <w:sz w:val="21"/>
          <w:szCs w:val="21"/>
        </w:rPr>
      </w:pPr>
      <w:r>
        <w:rPr>
          <w:rFonts w:hAnsi="宋体" w:eastAsia="宋体" w:cs="宋体"/>
          <w:color w:val="000000"/>
          <w:sz w:val="21"/>
          <w:szCs w:val="21"/>
        </w:rPr>
        <w:t xml:space="preserve">日期：   年   月  日</w:t>
      </w:r>
      <w:r>
        <w:rPr>
          <w:rFonts w:hint="eastAsia" w:hAnsi="宋体" w:eastAsia="宋体" w:cs="宋体"/>
          <w:color w:val="000000"/>
          <w:sz w:val="21"/>
          <w:szCs w:val="21"/>
        </w:rPr>
      </w:r>
      <w:r/>
    </w:p>
    <w:p>
      <w:pPr>
        <w:pStyle w:val="90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9"/>
        <w:jc w:val="both"/>
        <w:spacing w:line="360" w:lineRule="auto"/>
        <w:rPr>
          <w:rFonts w:hint="eastAsia" w:ascii="宋体" w:hAnsi="宋体" w:eastAsia="宋体"/>
          <w:b/>
          <w:sz w:val="21"/>
          <w:szCs w:val="21"/>
        </w:rPr>
      </w:pPr>
      <w:r>
        <w:rPr>
          <w:rFonts w:ascii="宋体" w:hAnsi="宋体" w:eastAsia="宋体"/>
          <w:b/>
          <w:sz w:val="21"/>
          <w:szCs w:val="21"/>
        </w:rPr>
        <w:br w:type="page" w:clear="all"/>
      </w:r>
      <w:r>
        <w:rPr>
          <w:rFonts w:ascii="宋体" w:hAnsi="宋体" w:eastAsia="宋体"/>
          <w:b/>
          <w:sz w:val="21"/>
          <w:szCs w:val="21"/>
        </w:rPr>
        <w:t xml:space="preserve">附件1</w:t>
      </w:r>
      <w:r>
        <w:rPr>
          <w:rFonts w:hint="eastAsia" w:ascii="宋体" w:hAnsi="宋体" w:eastAsia="宋体"/>
          <w:b/>
          <w:sz w:val="21"/>
          <w:szCs w:val="21"/>
          <w:lang w:val="en-US" w:eastAsia="zh-CN"/>
        </w:rPr>
        <w:t xml:space="preserve">2</w:t>
      </w:r>
      <w:r>
        <w:rPr>
          <w:rFonts w:hint="eastAsia" w:ascii="宋体" w:hAnsi="宋体" w:eastAsia="宋体"/>
          <w:b/>
          <w:sz w:val="21"/>
          <w:szCs w:val="21"/>
        </w:rPr>
        <w:t xml:space="preserve">、类似业绩证明材料</w:t>
      </w:r>
      <w:r>
        <w:rPr>
          <w:rFonts w:hint="eastAsia" w:ascii="宋体" w:hAnsi="宋体" w:eastAsia="宋体"/>
          <w:b/>
          <w:sz w:val="21"/>
          <w:szCs w:val="21"/>
        </w:rPr>
      </w:r>
      <w:r/>
    </w:p>
    <w:p>
      <w:pPr>
        <w:pStyle w:val="817"/>
        <w:jc w:val="center"/>
        <w:spacing w:line="400" w:lineRule="exact"/>
        <w:rPr>
          <w:rFonts w:ascii="宋体" w:hAnsi="宋体"/>
          <w:b/>
          <w:szCs w:val="21"/>
        </w:rPr>
      </w:pPr>
      <w:r>
        <w:rPr>
          <w:rFonts w:ascii="宋体" w:hAnsi="宋体"/>
          <w:b/>
          <w:szCs w:val="21"/>
        </w:rPr>
      </w:r>
      <w:r/>
    </w:p>
    <w:p>
      <w:pPr>
        <w:pStyle w:val="817"/>
        <w:jc w:val="center"/>
        <w:spacing w:line="400" w:lineRule="exact"/>
        <w:rPr>
          <w:rFonts w:ascii="宋体" w:hAnsi="宋体"/>
          <w:szCs w:val="21"/>
        </w:rPr>
      </w:pPr>
      <w:r>
        <w:rPr>
          <w:rFonts w:ascii="宋体" w:hAnsi="宋体"/>
          <w:szCs w:val="21"/>
        </w:rPr>
        <w:t xml:space="preserve">类似业绩一览表</w:t>
      </w:r>
      <w:r>
        <w:rPr>
          <w:rFonts w:ascii="宋体" w:hAnsi="宋体"/>
          <w:szCs w:val="21"/>
        </w:rPr>
      </w:r>
      <w:r/>
    </w:p>
    <w:p>
      <w:pPr>
        <w:pStyle w:val="817"/>
        <w:spacing w:line="400" w:lineRule="exact"/>
        <w:rPr>
          <w:rFonts w:ascii="宋体" w:hAnsi="宋体"/>
          <w:szCs w:val="21"/>
        </w:rPr>
      </w:pPr>
      <w:r>
        <w:rPr>
          <w:rFonts w:ascii="宋体" w:hAnsi="宋体"/>
          <w:szCs w:val="21"/>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10"/>
        <w:gridCol w:w="1956"/>
        <w:gridCol w:w="1956"/>
        <w:gridCol w:w="1956"/>
        <w:gridCol w:w="1765"/>
      </w:tblGrid>
      <w:tr>
        <w:trPr>
          <w:cantSplit/>
          <w:trHeight w:val="454"/>
        </w:trPr>
        <w:tc>
          <w:tcPr>
            <w:tcW w:w="684" w:type="dxa"/>
            <w:vAlign w:val="center"/>
            <w:textDirection w:val="lrTb"/>
            <w:noWrap w:val="false"/>
          </w:tcPr>
          <w:p>
            <w:pPr>
              <w:pStyle w:val="817"/>
              <w:jc w:val="center"/>
              <w:rPr>
                <w:rFonts w:ascii="宋体" w:hAnsi="宋体"/>
                <w:szCs w:val="21"/>
              </w:rPr>
            </w:pPr>
            <w:r>
              <w:rPr>
                <w:rFonts w:hint="eastAsia" w:ascii="宋体" w:hAnsi="宋体"/>
                <w:szCs w:val="21"/>
              </w:rPr>
              <w:t xml:space="preserve">序号</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hint="eastAsia" w:ascii="宋体" w:hAnsi="宋体"/>
                <w:szCs w:val="21"/>
              </w:rPr>
              <w:t xml:space="preserve">项目名称</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hint="eastAsia" w:ascii="宋体" w:hAnsi="宋体"/>
                <w:szCs w:val="21"/>
              </w:rPr>
              <w:t xml:space="preserve">委托人</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hint="eastAsia" w:ascii="宋体" w:hAnsi="宋体"/>
                <w:szCs w:val="21"/>
              </w:rPr>
              <w:t xml:space="preserve">合同签订日期</w:t>
            </w: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hint="eastAsia" w:ascii="宋体" w:hAnsi="宋体"/>
                <w:szCs w:val="21"/>
              </w:rPr>
              <w:t xml:space="preserve">1</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hint="eastAsia" w:ascii="宋体" w:hAnsi="宋体"/>
                <w:szCs w:val="21"/>
              </w:rPr>
              <w:t xml:space="preserve">2</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hint="eastAsia" w:ascii="宋体" w:hAnsi="宋体"/>
                <w:szCs w:val="21"/>
              </w:rPr>
              <w:t xml:space="preserve">3</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hint="eastAsia" w:ascii="宋体" w:hAnsi="宋体"/>
                <w:szCs w:val="21"/>
              </w:rPr>
              <w:t xml:space="preserve">4</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hint="eastAsia" w:ascii="宋体" w:hAnsi="宋体"/>
                <w:szCs w:val="21"/>
              </w:rPr>
              <w:t xml:space="preserve">5</w:t>
            </w: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106" w:type="dxa"/>
            <w:vAlign w:val="center"/>
            <w:textDirection w:val="lrTb"/>
            <w:noWrap w:val="false"/>
          </w:tcPr>
          <w:p>
            <w:pPr>
              <w:pStyle w:val="817"/>
              <w:jc w:val="center"/>
              <w:rPr>
                <w:rFonts w:ascii="宋体" w:hAnsi="宋体"/>
                <w:szCs w:val="21"/>
              </w:rPr>
            </w:pPr>
            <w:r>
              <w:rPr>
                <w:rFonts w:ascii="宋体" w:hAnsi="宋体"/>
                <w:szCs w:val="21"/>
              </w:rPr>
            </w:r>
            <w:r/>
          </w:p>
        </w:tc>
        <w:tc>
          <w:tcPr>
            <w:tcW w:w="1000" w:type="dxa"/>
            <w:vAlign w:val="center"/>
            <w:textDirection w:val="lrTb"/>
            <w:noWrap w:val="false"/>
          </w:tcPr>
          <w:p>
            <w:pPr>
              <w:pStyle w:val="817"/>
              <w:jc w:val="center"/>
              <w:rPr>
                <w:rFonts w:ascii="宋体" w:hAnsi="宋体"/>
                <w:szCs w:val="21"/>
              </w:rPr>
            </w:pPr>
            <w:r>
              <w:rPr>
                <w:rFonts w:ascii="宋体" w:hAnsi="宋体"/>
                <w:szCs w:val="21"/>
              </w:rPr>
            </w:r>
            <w:r/>
          </w:p>
        </w:tc>
      </w:tr>
    </w:tbl>
    <w:p>
      <w:pPr>
        <w:pStyle w:val="817"/>
        <w:ind w:left="420" w:right="357" w:hanging="400"/>
        <w:spacing w:before="120" w:line="400" w:lineRule="exact"/>
        <w:rPr>
          <w:rFonts w:ascii="宋体" w:hAnsi="宋体" w:eastAsia="宋体"/>
          <w:b/>
          <w:bCs/>
          <w:szCs w:val="21"/>
          <w:lang w:val="en-US" w:eastAsia="zh-CN"/>
        </w:rPr>
      </w:pPr>
      <w:r>
        <w:rPr>
          <w:rFonts w:ascii="宋体" w:hAnsi="宋体"/>
          <w:b/>
          <w:bCs/>
          <w:szCs w:val="21"/>
        </w:rPr>
        <w:t xml:space="preserve">注：</w:t>
      </w:r>
      <w:r>
        <w:rPr>
          <w:rFonts w:hint="eastAsia" w:ascii="宋体" w:hAnsi="宋体"/>
          <w:b/>
          <w:bCs/>
          <w:szCs w:val="21"/>
        </w:rPr>
        <w:t xml:space="preserve">响应单位</w:t>
      </w:r>
      <w:r>
        <w:rPr>
          <w:rFonts w:hint="eastAsia" w:ascii="宋体" w:hAnsi="宋体"/>
          <w:b/>
          <w:bCs/>
          <w:szCs w:val="21"/>
          <w:lang w:val="en-US" w:eastAsia="zh-CN"/>
        </w:rPr>
        <w:t xml:space="preserve">提供</w:t>
      </w:r>
      <w:r>
        <w:rPr>
          <w:rFonts w:hint="eastAsia" w:ascii="宋体" w:hAnsi="宋体"/>
          <w:b/>
          <w:bCs/>
          <w:szCs w:val="21"/>
        </w:rPr>
        <w:t xml:space="preserve">自2023年</w:t>
      </w:r>
      <w:r>
        <w:rPr>
          <w:rFonts w:hint="eastAsia" w:ascii="宋体" w:hAnsi="宋体"/>
          <w:b/>
          <w:bCs/>
          <w:szCs w:val="21"/>
          <w:lang w:val="en-US" w:eastAsia="zh-CN"/>
        </w:rPr>
        <w:t xml:space="preserve">6</w:t>
      </w:r>
      <w:r>
        <w:rPr>
          <w:rFonts w:hint="eastAsia" w:ascii="宋体" w:hAnsi="宋体"/>
          <w:b/>
          <w:bCs/>
          <w:szCs w:val="21"/>
        </w:rPr>
        <w:t xml:space="preserve">月</w:t>
      </w:r>
      <w:r>
        <w:rPr>
          <w:rFonts w:hint="eastAsia" w:ascii="宋体" w:hAnsi="宋体"/>
          <w:b/>
          <w:bCs/>
          <w:szCs w:val="21"/>
          <w:lang w:val="en-US" w:eastAsia="zh-CN"/>
        </w:rPr>
        <w:t xml:space="preserve">  </w:t>
      </w:r>
      <w:r>
        <w:rPr>
          <w:rFonts w:hint="eastAsia" w:ascii="宋体" w:hAnsi="宋体"/>
          <w:b/>
          <w:bCs/>
          <w:szCs w:val="21"/>
        </w:rPr>
        <w:t xml:space="preserve">日至今（以合同签订时间为准）承担过类似业绩</w:t>
      </w:r>
      <w:r>
        <w:rPr>
          <w:rFonts w:hint="eastAsia" w:ascii="宋体" w:hAnsi="宋体"/>
          <w:b/>
          <w:bCs/>
          <w:szCs w:val="21"/>
          <w:lang w:val="en-US" w:eastAsia="zh-CN"/>
        </w:rPr>
        <w:t xml:space="preserve">的合同扫描件</w:t>
      </w:r>
      <w:r>
        <w:rPr>
          <w:rFonts w:ascii="宋体" w:hAnsi="宋体" w:eastAsia="宋体"/>
          <w:b/>
          <w:bCs/>
          <w:szCs w:val="21"/>
          <w:lang w:val="en-US" w:eastAsia="zh-CN"/>
        </w:rPr>
      </w:r>
      <w:r/>
    </w:p>
    <w:p>
      <w:pPr>
        <w:pStyle w:val="817"/>
        <w:jc w:val="left"/>
        <w:spacing w:line="360" w:lineRule="auto"/>
        <w:rPr>
          <w:rFonts w:ascii="宋体" w:hAnsi="宋体"/>
          <w:b/>
          <w:color w:val="000000"/>
          <w:szCs w:val="21"/>
        </w:rPr>
      </w:pPr>
      <w:r>
        <w:rPr>
          <w:rFonts w:ascii="宋体" w:hAnsi="宋体"/>
          <w:b/>
          <w:color w:val="000000"/>
          <w:szCs w:val="21"/>
        </w:rPr>
      </w:r>
      <w:r/>
    </w:p>
    <w:p>
      <w:pPr>
        <w:pStyle w:val="817"/>
        <w:spacing w:line="360" w:lineRule="auto"/>
        <w:rPr>
          <w:rFonts w:ascii="宋体" w:hAnsi="宋体"/>
          <w:color w:val="000000"/>
          <w:szCs w:val="21"/>
        </w:rPr>
      </w:pPr>
      <w:r>
        <w:rPr>
          <w:rFonts w:ascii="宋体" w:hAnsi="宋体"/>
          <w:color w:val="000000"/>
          <w:szCs w:val="21"/>
        </w:rPr>
        <w:t xml:space="preserve">投标人：（单位盖章）</w:t>
      </w:r>
      <w:r>
        <w:rPr>
          <w:rFonts w:ascii="宋体" w:hAnsi="宋体"/>
          <w:color w:val="000000"/>
          <w:szCs w:val="21"/>
        </w:rPr>
      </w:r>
      <w:r/>
    </w:p>
    <w:p>
      <w:pPr>
        <w:pStyle w:val="817"/>
        <w:spacing w:line="360" w:lineRule="auto"/>
        <w:rPr>
          <w:rFonts w:ascii="宋体" w:hAnsi="宋体"/>
          <w:color w:val="000000"/>
          <w:szCs w:val="21"/>
        </w:rPr>
      </w:pPr>
      <w:r>
        <w:rPr>
          <w:rFonts w:ascii="宋体" w:hAnsi="宋体"/>
          <w:color w:val="000000"/>
          <w:szCs w:val="21"/>
        </w:rPr>
        <w:t xml:space="preserve">法定代表人或被授权人：（签字或盖章）</w:t>
      </w:r>
      <w:r>
        <w:rPr>
          <w:rFonts w:ascii="宋体" w:hAnsi="宋体"/>
          <w:color w:val="000000"/>
          <w:szCs w:val="21"/>
        </w:rPr>
      </w:r>
      <w:r/>
    </w:p>
    <w:p>
      <w:pPr>
        <w:pStyle w:val="817"/>
        <w:spacing w:line="360" w:lineRule="auto"/>
        <w:rPr>
          <w:rFonts w:ascii="宋体" w:hAnsi="宋体"/>
          <w:color w:val="000000"/>
          <w:szCs w:val="21"/>
        </w:rPr>
      </w:pPr>
      <w:r>
        <w:rPr>
          <w:rFonts w:ascii="宋体" w:hAnsi="宋体"/>
          <w:color w:val="000000"/>
          <w:szCs w:val="21"/>
        </w:rPr>
        <w:t xml:space="preserve">日期：   年   月  日</w:t>
      </w:r>
      <w:r>
        <w:rPr>
          <w:rFonts w:ascii="宋体" w:hAnsi="宋体"/>
          <w:color w:val="000000"/>
          <w:szCs w:val="21"/>
        </w:rPr>
      </w:r>
      <w:r/>
    </w:p>
    <w:p>
      <w:pPr>
        <w:pStyle w:val="817"/>
        <w:ind w:left="420" w:right="357" w:hanging="400"/>
        <w:spacing w:before="120" w:line="400" w:lineRule="exact"/>
        <w:rPr>
          <w:rFonts w:ascii="宋体" w:hAnsi="宋体"/>
          <w:b/>
          <w:bCs/>
          <w:szCs w:val="21"/>
        </w:rPr>
      </w:pPr>
      <w:r>
        <w:rPr>
          <w:rFonts w:ascii="宋体" w:hAnsi="宋体"/>
          <w:b/>
          <w:bCs/>
          <w:szCs w:val="21"/>
        </w:rPr>
      </w:r>
      <w:r/>
    </w:p>
    <w:p>
      <w:pPr>
        <w:pStyle w:val="817"/>
        <w:ind w:firstLine="435"/>
        <w:spacing w:line="260" w:lineRule="exact"/>
        <w:rPr>
          <w:rFonts w:ascii="宋体" w:hAnsi="宋体"/>
          <w:szCs w:val="21"/>
        </w:rPr>
      </w:pPr>
      <w:r>
        <w:rPr>
          <w:rFonts w:ascii="宋体" w:hAnsi="宋体"/>
          <w:szCs w:val="21"/>
        </w:rPr>
      </w:r>
      <w:r/>
    </w:p>
    <w:p>
      <w:pPr>
        <w:pStyle w:val="817"/>
        <w:ind w:firstLine="435"/>
        <w:spacing w:line="260" w:lineRule="exact"/>
        <w:rPr>
          <w:rFonts w:ascii="宋体" w:hAnsi="宋体"/>
          <w:szCs w:val="21"/>
        </w:rPr>
      </w:pPr>
      <w:r>
        <w:rPr>
          <w:rFonts w:ascii="宋体" w:hAnsi="宋体"/>
          <w:szCs w:val="21"/>
        </w:rPr>
      </w:r>
      <w:r/>
    </w:p>
    <w:p>
      <w:pPr>
        <w:pStyle w:val="817"/>
        <w:ind w:firstLine="435"/>
        <w:spacing w:line="260" w:lineRule="exact"/>
        <w:rPr>
          <w:rFonts w:ascii="宋体" w:hAnsi="宋体"/>
          <w:szCs w:val="21"/>
        </w:rPr>
      </w:pPr>
      <w:r>
        <w:rPr>
          <w:rFonts w:ascii="宋体" w:hAnsi="宋体"/>
          <w:szCs w:val="21"/>
        </w:rPr>
      </w:r>
      <w:r/>
    </w:p>
    <w:p>
      <w:pPr>
        <w:pStyle w:val="899"/>
        <w:jc w:val="center"/>
        <w:rPr>
          <w:rStyle w:val="1272"/>
          <w:rFonts w:ascii="Calibri" w:hAnsi="Calibri"/>
          <w:sz w:val="32"/>
          <w:szCs w:val="32"/>
        </w:rPr>
      </w:pPr>
      <w:r/>
      <w:bookmarkStart w:id="136" w:name="_Toc223948532"/>
      <w:r/>
      <w:bookmarkStart w:id="137" w:name="_Toc223948632"/>
      <w:r>
        <w:rPr>
          <w:rStyle w:val="1272"/>
          <w:rFonts w:hint="eastAsia" w:ascii="Calibri" w:hAnsi="Calibri"/>
          <w:bCs w:val="0"/>
          <w:sz w:val="32"/>
          <w:szCs w:val="32"/>
        </w:rPr>
        <w:br w:type="page" w:clear="all"/>
      </w:r>
      <w:r>
        <w:rPr>
          <w:rStyle w:val="1272"/>
          <w:rFonts w:hint="eastAsia" w:ascii="Calibri" w:hAnsi="Calibri"/>
          <w:bCs w:val="0"/>
          <w:sz w:val="32"/>
          <w:szCs w:val="32"/>
        </w:rPr>
        <w:t xml:space="preserve">第八章 昆山市政府采购供应商诚信管理办法</w:t>
      </w:r>
      <w:bookmarkEnd w:id="136"/>
      <w:r/>
      <w:bookmarkEnd w:id="137"/>
      <w:r>
        <w:rPr>
          <w:rStyle w:val="1272"/>
          <w:rFonts w:ascii="Calibri" w:hAnsi="Calibri"/>
          <w:sz w:val="32"/>
          <w:szCs w:val="32"/>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第二条 本办法适用于参加昆山市范围内政府采购活动的供应商。</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供应商是指向采购人提供货物、工程或者服务的法人、其他组织或者自然人。</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第三条  政府采购当事人有权对供应商的行为进行监督，发现违法违规行为应当及时向政府采购监管部门反映，并配合做好调查处理工作。</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其他单位和个人对政府采购活动中供应商的违法违规行为，有权控告和检举，政府采购监管部门应当依法调查处理。</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第四条  供应商参加政府采购活动，应当遵循公平竞争、诚实信用原则。</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第五条  供应商参加政府采购活动的合法权益应当依法得到保护，任何人不得以任何手段损害供应商的合法权益。</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第六条  供应商监管工作应当依法进行，坚持公开透明、惩罚得当、信息共享的原则。</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第七条  实行政府采购供应商诚信管理制度。对供应商失信行为、不良行为等诚信信息，由政府采购监管部门予以记录，在昆山市政府采购活动中采用。</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（一）已递交投标（响应）文件而不参加开标的，或者开标时以各种理由不解密投标（响应）文件影响采购活动正常进行的；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（二）不遵守开评标现场纪律，故意扰乱开标评标现场秩序的；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（三）未按《政府采购法》等相关规定签订、履行合同的；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（四）无正当理由放弃中标（成交）的；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（五）履约验收不合格的；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（六）一年内累计三次及以上质疑均查无实据的；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（七）捏造事实、提供虚假材料进行恶意举报的；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（八）不配合或采用不正当手段干扰政府采购质疑、投诉处理工作的；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（九）经查实，利用产品授权等方式控制货源的；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（十）为采购项目提供整体设计、规范编制或者项目管理、监理、检测等服务，同时再参加该采购项目的其他采购活动的；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（十一）政府采购监管部门认定的其他失信行为。</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（一）提供虚假材料谋取中标（成交）的；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（二）采取不正当手段诋毁、排挤其他供应商的；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（三）与采购人、采购代理机构或者其他供应商恶意串通的； </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（四）向采购人或者采购代理机构行贿或者提供其他不正当利益的；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（五）在采购过程中与采购人进行协商谈判、不按照采购文件和中标（成交）供应商的投标（响应）文件订立合同，或者与采购人另行订立背离合同实质性内容的协议的；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（六）拒绝有关部门监督检查或者提供虚假情况的；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（七）中标（成交）后无正当理由不与采购人签订合同的；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（八）将中标（成交）项目转让给他人，或者违反采购文件规定，将中标（成交）项目分包给他人的；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（九）拒绝履行合同义务的；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（十）一年内累计三次及以上投诉均查无实据的；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（十一）捏造事实或者提供虚假投诉材料或者以非法手段取得证明材料进行投诉的。</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供应商违法违规行为已被依法认定为不良行为的，不再重复认定为失信行为。</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Ansi="宋体" w:eastAsia="宋体" w:cs="宋体"/>
          <w:color w:val="000000"/>
          <w:sz w:val="21"/>
          <w:szCs w:val="21"/>
        </w:rPr>
      </w:r>
      <w:r/>
    </w:p>
    <w:p>
      <w:pPr>
        <w:pStyle w:val="1278"/>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第十二条  供应商在政府采购活动中存在不良行为的，按《江苏省政府采购供应商监督管理暂行办法》的规定执行。</w:t>
      </w:r>
      <w:r>
        <w:rPr>
          <w:rFonts w:hAnsi="宋体" w:eastAsia="宋体" w:cs="宋体"/>
          <w:color w:val="000000"/>
          <w:sz w:val="21"/>
          <w:szCs w:val="21"/>
        </w:rPr>
      </w:r>
      <w:r/>
    </w:p>
    <w:p>
      <w:pPr>
        <w:pStyle w:val="1278"/>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1"/>
      <w:footerReference w:type="default" r:id="rId15"/>
      <w:footerReference w:type="first" r:id="rId16"/>
      <w:footnotePr/>
      <w:endnotePr/>
      <w:type w:val="nextPage"/>
      <w:pgSz w:w="11906" w:h="16838" w:orient="portrait"/>
      <w:pgMar w:top="1247" w:right="1418"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IDCSerif">
    <w:panose1 w:val="020B0503020202020204"/>
  </w:font>
  <w:font w:name="Arial Black">
    <w:panose1 w:val="020B0A04020102020204"/>
  </w:font>
  <w:font w:name="Wingdings">
    <w:panose1 w:val="05000000000000000000"/>
  </w:font>
  <w:font w:name="全真中明體">
    <w:panose1 w:val="020B0503020202020204"/>
  </w:font>
  <w:font w:name="Century Schoolbook">
    <w:panose1 w:val="020406040505050203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Segoe UI">
    <w:panose1 w:val="020B0502040204020203"/>
  </w:font>
  <w:font w:name="PMingLiU">
    <w:panose1 w:val="02020500000000000000"/>
  </w:font>
  <w:font w:name="华文细黑">
    <w:panose1 w:val="02010600040101010101"/>
  </w:font>
  <w:font w:name="Cambria">
    <w:panose1 w:val="02040503050406030204"/>
  </w:font>
  <w:font w:name="方正仿宋简体">
    <w:panose1 w:val="020B0503020202020204"/>
  </w:font>
  <w:font w:name="Tahoma">
    <w:panose1 w:val="020B060403050404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7143" w:leader="none"/>
        <w:tab w:val="right" w:pos="14287" w:leader="none"/>
      </w:tabs>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8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817"/>
                    </w:pPr>
                    <w:r/>
                    <w:r/>
                  </w:p>
                </w:txbxContent>
              </v:textbox>
            </v:shape>
          </w:pict>
        </mc:Fallback>
      </mc:AlternateContent>
    </w:r>
    <w:r>
      <w:rPr>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Fonts w:ascii="宋体" w:hAnsi="宋体" w:eastAsia="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81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817"/>
                    </w:pPr>
                    <w:r/>
                    <w:r/>
                  </w:p>
                </w:txbxContent>
              </v:textbox>
            </v:shape>
          </w:pict>
        </mc:Fallback>
      </mc:AlternateContent>
    </w:r>
    <w:r>
      <w:rPr>
        <w:rFonts w:ascii="宋体" w:hAnsi="宋体" w:eastAsia="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right" w:pos="8306" w:leader="none"/>
      </w:tabs>
      <w:rPr>
        <w:rFonts w:hint="eastAsia" w:ascii="宋体" w:hAnsi="宋体" w:eastAsia="宋体"/>
      </w:rPr>
    </w:pPr>
    <w:r>
      <w:rPr>
        <w:rFonts w:hint="eastAsia" w:ascii="宋体" w:hAnsi="宋体" w:eastAsia="宋体"/>
      </w:rPr>
    </w:r>
    <w:r/>
  </w:p>
  <w:p>
    <w:pPr>
      <w:pStyle w:val="950"/>
      <w:jc w:val="both"/>
      <w:tabs>
        <w:tab w:val="center" w:pos="4153" w:leader="none"/>
        <w:tab w:val="right" w:pos="8306" w:leader="none"/>
      </w:tabs>
      <w:rPr>
        <w:rFonts w:hint="eastAsia" w:ascii="宋体" w:hAnsi="宋体" w:eastAsia="宋体"/>
      </w:rPr>
    </w:pPr>
    <w:r>
      <w:rPr>
        <w:rFonts w:hint="eastAsia" w:ascii="宋体" w:hAnsi="宋体" w:eastAsia="宋体"/>
      </w:rPr>
    </w:r>
    <w:r/>
  </w:p>
  <w:p>
    <w:pPr>
      <w:pStyle w:val="950"/>
      <w:jc w:val="both"/>
      <w:tabs>
        <w:tab w:val="center" w:pos="4153" w:leader="none"/>
        <w:tab w:val="right" w:pos="8306" w:leader="none"/>
      </w:tabs>
      <w:rPr>
        <w:rFonts w:hint="eastAsia" w:ascii="宋体" w:hAnsi="宋体" w:eastAsia="宋体"/>
      </w:rPr>
    </w:pPr>
    <w:r>
      <w:rPr>
        <w:rFonts w:hint="eastAsia" w:ascii="宋体" w:hAnsi="宋体" w:eastAsia="宋体"/>
      </w:rPr>
    </w:r>
    <w:r/>
  </w:p>
  <w:p>
    <w:pPr>
      <w:pStyle w:val="950"/>
      <w:jc w:val="both"/>
      <w:tabs>
        <w:tab w:val="center" w:pos="4153" w:leader="none"/>
        <w:tab w:val="right" w:pos="8306" w:leader="none"/>
      </w:tabs>
      <w:rPr>
        <w:rFonts w:hint="eastAsia" w:ascii="宋体" w:hAnsi="宋体" w:eastAsia="宋体"/>
        <w:lang w:eastAsia="zh-CN"/>
      </w:rPr>
    </w:pPr>
    <w:r>
      <w:rPr>
        <w:rFonts w:hint="eastAsia" w:ascii="宋体" w:hAnsi="宋体" w:eastAsia="宋体"/>
      </w:rPr>
      <w:t xml:space="preserve">诚信金泰                                                    采购编号：</w:t>
    </w:r>
    <w:r>
      <w:rPr>
        <w:rFonts w:hint="eastAsia" w:ascii="宋体" w:hAnsi="宋体" w:eastAsia="宋体"/>
        <w:lang w:eastAsia="zh-CN"/>
      </w:rPr>
      <w:t xml:space="preserve">JSZC-320583-CXJT-T2026-0012</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right" w:pos="8306" w:leader="none"/>
      </w:tabs>
    </w:pPr>
    <w:r>
      <w:rPr>
        <w:rFonts w:hint="eastAsia" w:ascii="宋体" w:hAnsi="宋体" w:eastAsia="宋体"/>
      </w:rPr>
      <w:t xml:space="preserve">苏州固德招标                                                             采购标号：JSZC-320583-SZGD-T2024-0001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right" w:pos="8306" w:leader="none"/>
      </w:tabs>
    </w:pPr>
    <w:r>
      <w:rPr>
        <w:rFonts w:hint="eastAsia" w:ascii="宋体" w:hAnsi="宋体" w:eastAsia="宋体"/>
      </w:rPr>
      <w:t xml:space="preserve">苏州固德招标                                                             采购标号：JSZC-320583-SZGD-T2024-0001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7"/>
        <w:ind w:left="3" w:firstLine="422"/>
      </w:pPr>
      <w:rPr>
        <w:b/>
        <w:color w:val="000000"/>
        <w:sz w:val="21"/>
        <w:szCs w:val="21"/>
      </w:rPr>
    </w:lvl>
    <w:lvl w:ilvl="1">
      <w:start w:val="1"/>
      <w:numFmt w:val="lowerLetter"/>
      <w:isLgl w:val="false"/>
      <w:suff w:val="tab"/>
      <w:lvlText w:val="%2)"/>
      <w:lvlJc w:val="left"/>
      <w:pPr>
        <w:pStyle w:val="817"/>
        <w:ind w:left="1262" w:hanging="420"/>
      </w:pPr>
    </w:lvl>
    <w:lvl w:ilvl="2">
      <w:start w:val="1"/>
      <w:numFmt w:val="lowerRoman"/>
      <w:isLgl w:val="false"/>
      <w:suff w:val="tab"/>
      <w:lvlText w:val="%3."/>
      <w:lvlJc w:val="right"/>
      <w:pPr>
        <w:pStyle w:val="817"/>
        <w:ind w:left="1682" w:hanging="420"/>
      </w:pPr>
    </w:lvl>
    <w:lvl w:ilvl="3">
      <w:start w:val="1"/>
      <w:numFmt w:val="decimal"/>
      <w:isLgl w:val="false"/>
      <w:suff w:val="tab"/>
      <w:lvlText w:val="%4."/>
      <w:lvlJc w:val="left"/>
      <w:pPr>
        <w:pStyle w:val="817"/>
        <w:ind w:left="2102" w:hanging="420"/>
      </w:pPr>
    </w:lvl>
    <w:lvl w:ilvl="4">
      <w:start w:val="1"/>
      <w:numFmt w:val="lowerLetter"/>
      <w:isLgl w:val="false"/>
      <w:suff w:val="tab"/>
      <w:lvlText w:val="%5)"/>
      <w:lvlJc w:val="left"/>
      <w:pPr>
        <w:pStyle w:val="817"/>
        <w:ind w:left="2522" w:hanging="420"/>
      </w:pPr>
    </w:lvl>
    <w:lvl w:ilvl="5">
      <w:start w:val="1"/>
      <w:numFmt w:val="lowerRoman"/>
      <w:isLgl w:val="false"/>
      <w:suff w:val="tab"/>
      <w:lvlText w:val="%6."/>
      <w:lvlJc w:val="right"/>
      <w:pPr>
        <w:pStyle w:val="817"/>
        <w:ind w:left="2942" w:hanging="420"/>
      </w:pPr>
    </w:lvl>
    <w:lvl w:ilvl="6">
      <w:start w:val="1"/>
      <w:numFmt w:val="decimal"/>
      <w:isLgl w:val="false"/>
      <w:suff w:val="tab"/>
      <w:lvlText w:val="%7."/>
      <w:lvlJc w:val="left"/>
      <w:pPr>
        <w:pStyle w:val="817"/>
        <w:ind w:left="3362" w:hanging="420"/>
      </w:pPr>
    </w:lvl>
    <w:lvl w:ilvl="7">
      <w:start w:val="1"/>
      <w:numFmt w:val="lowerLetter"/>
      <w:isLgl w:val="false"/>
      <w:suff w:val="tab"/>
      <w:lvlText w:val="%8)"/>
      <w:lvlJc w:val="left"/>
      <w:pPr>
        <w:pStyle w:val="817"/>
        <w:ind w:left="3782" w:hanging="420"/>
      </w:pPr>
    </w:lvl>
    <w:lvl w:ilvl="8">
      <w:start w:val="1"/>
      <w:numFmt w:val="lowerRoman"/>
      <w:isLgl w:val="false"/>
      <w:suff w:val="tab"/>
      <w:lvlText w:val="%9."/>
      <w:lvlJc w:val="right"/>
      <w:pPr>
        <w:pStyle w:val="817"/>
        <w:ind w:left="4202" w:hanging="420"/>
      </w:pPr>
    </w:lvl>
  </w:abstractNum>
  <w:abstractNum w:abstractNumId="1">
    <w:multiLevelType w:val="hybridMultilevel"/>
    <w:lvl w:ilvl="0">
      <w:start w:val="1"/>
      <w:numFmt w:val="decimal"/>
      <w:pStyle w:val="1319"/>
      <w:isLgl w:val="false"/>
      <w:suff w:val="tab"/>
      <w:lvlText w:val="%1)"/>
      <w:lvlJc w:val="left"/>
      <w:pPr>
        <w:pStyle w:val="817"/>
        <w:ind w:left="420" w:hanging="420"/>
        <w:tabs>
          <w:tab w:val="num" w:pos="420" w:leader="none"/>
        </w:tabs>
      </w:pPr>
    </w:lvl>
    <w:lvl w:ilvl="1">
      <w:start w:val="1"/>
      <w:numFmt w:val="decimal"/>
      <w:isLgl w:val="false"/>
      <w:suff w:val="tab"/>
      <w:lvlText w:val="%1.%2"/>
      <w:lvlJc w:val="left"/>
      <w:pPr>
        <w:pStyle w:val="817"/>
        <w:ind w:left="992" w:hanging="567"/>
        <w:tabs>
          <w:tab w:val="num" w:pos="992" w:leader="none"/>
        </w:tabs>
      </w:pPr>
    </w:lvl>
    <w:lvl w:ilvl="2">
      <w:start w:val="1"/>
      <w:numFmt w:val="decimal"/>
      <w:isLgl w:val="false"/>
      <w:suff w:val="tab"/>
      <w:lvlText w:val="%1.%2.%3"/>
      <w:lvlJc w:val="left"/>
      <w:pPr>
        <w:pStyle w:val="817"/>
        <w:ind w:left="1418" w:hanging="567"/>
        <w:tabs>
          <w:tab w:val="num" w:pos="1571" w:leader="none"/>
        </w:tabs>
      </w:pPr>
    </w:lvl>
    <w:lvl w:ilvl="3">
      <w:start w:val="1"/>
      <w:numFmt w:val="decimal"/>
      <w:isLgl w:val="false"/>
      <w:suff w:val="tab"/>
      <w:lvlText w:val="%1.%2.%3.%4"/>
      <w:lvlJc w:val="left"/>
      <w:pPr>
        <w:pStyle w:val="817"/>
        <w:ind w:left="1984" w:hanging="708"/>
        <w:tabs>
          <w:tab w:val="num" w:pos="2356" w:leader="none"/>
        </w:tabs>
      </w:pPr>
    </w:lvl>
    <w:lvl w:ilvl="4">
      <w:start w:val="1"/>
      <w:numFmt w:val="decimal"/>
      <w:isLgl w:val="false"/>
      <w:suff w:val="tab"/>
      <w:lvlText w:val="%1.%2.%3.%4.%5"/>
      <w:lvlJc w:val="left"/>
      <w:pPr>
        <w:pStyle w:val="817"/>
        <w:ind w:left="2551" w:hanging="850"/>
        <w:tabs>
          <w:tab w:val="num" w:pos="3141" w:leader="none"/>
        </w:tabs>
      </w:pPr>
    </w:lvl>
    <w:lvl w:ilvl="5">
      <w:start w:val="1"/>
      <w:numFmt w:val="decimal"/>
      <w:isLgl w:val="false"/>
      <w:suff w:val="tab"/>
      <w:lvlText w:val="%1.%2.%3.%4.%5.%6"/>
      <w:lvlJc w:val="left"/>
      <w:pPr>
        <w:pStyle w:val="817"/>
        <w:ind w:left="3260" w:hanging="1134"/>
        <w:tabs>
          <w:tab w:val="num" w:pos="3566" w:leader="none"/>
        </w:tabs>
      </w:pPr>
    </w:lvl>
    <w:lvl w:ilvl="6">
      <w:start w:val="1"/>
      <w:numFmt w:val="decimal"/>
      <w:isLgl w:val="false"/>
      <w:suff w:val="tab"/>
      <w:lvlText w:val="%1.%2.%3.%4.%5.%6.%7"/>
      <w:lvlJc w:val="left"/>
      <w:pPr>
        <w:pStyle w:val="817"/>
        <w:ind w:left="3827" w:hanging="1276"/>
        <w:tabs>
          <w:tab w:val="num" w:pos="4351" w:leader="none"/>
        </w:tabs>
      </w:pPr>
    </w:lvl>
    <w:lvl w:ilvl="7">
      <w:start w:val="1"/>
      <w:numFmt w:val="decimal"/>
      <w:isLgl w:val="false"/>
      <w:suff w:val="tab"/>
      <w:lvlText w:val="%1.%2.%3.%4.%5.%6.%7.%8"/>
      <w:lvlJc w:val="left"/>
      <w:pPr>
        <w:pStyle w:val="817"/>
        <w:ind w:left="4394" w:hanging="1418"/>
        <w:tabs>
          <w:tab w:val="num" w:pos="4776" w:leader="none"/>
        </w:tabs>
      </w:pPr>
    </w:lvl>
    <w:lvl w:ilvl="8">
      <w:start w:val="1"/>
      <w:numFmt w:val="decimal"/>
      <w:isLgl w:val="false"/>
      <w:suff w:val="tab"/>
      <w:lvlText w:val="%1.%2.%3.%4.%5.%6.%7.%8.%9"/>
      <w:lvlJc w:val="left"/>
      <w:pPr>
        <w:pStyle w:val="817"/>
        <w:ind w:left="5102" w:hanging="1700"/>
        <w:tabs>
          <w:tab w:val="num" w:pos="5562" w:leader="none"/>
        </w:tabs>
      </w:pPr>
    </w:lvl>
  </w:abstractNum>
  <w:abstractNum w:abstractNumId="2">
    <w:multiLevelType w:val="hybridMultilevel"/>
    <w:lvl w:ilvl="0">
      <w:start w:val="1"/>
      <w:numFmt w:val="chineseCountingThousand"/>
      <w:isLgl w:val="false"/>
      <w:suff w:val="tab"/>
      <w:lvlText w:val="%1、"/>
      <w:lvlJc w:val="left"/>
      <w:pPr>
        <w:pStyle w:val="817"/>
        <w:ind w:left="562" w:hanging="420"/>
      </w:pPr>
    </w:lvl>
    <w:lvl w:ilvl="1">
      <w:start w:val="1"/>
      <w:numFmt w:val="lowerLetter"/>
      <w:isLgl w:val="false"/>
      <w:suff w:val="tab"/>
      <w:lvlText w:val="%2)"/>
      <w:lvlJc w:val="left"/>
      <w:pPr>
        <w:pStyle w:val="817"/>
        <w:ind w:left="1548" w:hanging="420"/>
      </w:pPr>
    </w:lvl>
    <w:lvl w:ilvl="2">
      <w:start w:val="1"/>
      <w:numFmt w:val="lowerRoman"/>
      <w:isLgl w:val="false"/>
      <w:suff w:val="tab"/>
      <w:lvlText w:val="%3."/>
      <w:lvlJc w:val="right"/>
      <w:pPr>
        <w:pStyle w:val="817"/>
        <w:ind w:left="1968" w:hanging="420"/>
      </w:pPr>
    </w:lvl>
    <w:lvl w:ilvl="3">
      <w:start w:val="1"/>
      <w:numFmt w:val="decimal"/>
      <w:isLgl w:val="false"/>
      <w:suff w:val="tab"/>
      <w:lvlText w:val="%4."/>
      <w:lvlJc w:val="left"/>
      <w:pPr>
        <w:pStyle w:val="817"/>
        <w:ind w:left="2388" w:hanging="420"/>
      </w:pPr>
    </w:lvl>
    <w:lvl w:ilvl="4">
      <w:start w:val="1"/>
      <w:numFmt w:val="lowerLetter"/>
      <w:isLgl w:val="false"/>
      <w:suff w:val="tab"/>
      <w:lvlText w:val="%5)"/>
      <w:lvlJc w:val="left"/>
      <w:pPr>
        <w:pStyle w:val="817"/>
        <w:ind w:left="2808" w:hanging="420"/>
      </w:pPr>
    </w:lvl>
    <w:lvl w:ilvl="5">
      <w:start w:val="1"/>
      <w:numFmt w:val="lowerRoman"/>
      <w:isLgl w:val="false"/>
      <w:suff w:val="tab"/>
      <w:lvlText w:val="%6."/>
      <w:lvlJc w:val="right"/>
      <w:pPr>
        <w:pStyle w:val="817"/>
        <w:ind w:left="3228" w:hanging="420"/>
      </w:pPr>
    </w:lvl>
    <w:lvl w:ilvl="6">
      <w:start w:val="1"/>
      <w:numFmt w:val="decimal"/>
      <w:isLgl w:val="false"/>
      <w:suff w:val="tab"/>
      <w:lvlText w:val="%7."/>
      <w:lvlJc w:val="left"/>
      <w:pPr>
        <w:pStyle w:val="817"/>
        <w:ind w:left="3648" w:hanging="420"/>
      </w:pPr>
    </w:lvl>
    <w:lvl w:ilvl="7">
      <w:start w:val="1"/>
      <w:numFmt w:val="lowerLetter"/>
      <w:isLgl w:val="false"/>
      <w:suff w:val="tab"/>
      <w:lvlText w:val="%8)"/>
      <w:lvlJc w:val="left"/>
      <w:pPr>
        <w:pStyle w:val="817"/>
        <w:ind w:left="4068" w:hanging="420"/>
      </w:pPr>
    </w:lvl>
    <w:lvl w:ilvl="8">
      <w:start w:val="1"/>
      <w:numFmt w:val="lowerRoman"/>
      <w:isLgl w:val="false"/>
      <w:suff w:val="tab"/>
      <w:lvlText w:val="%9."/>
      <w:lvlJc w:val="right"/>
      <w:pPr>
        <w:pStyle w:val="817"/>
        <w:ind w:left="4488"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7"/>
    <w:next w:val="817"/>
    <w:link w:val="981"/>
    <w:uiPriority w:val="9"/>
    <w:qFormat/>
    <w:pPr>
      <w:keepLines/>
      <w:keepNext/>
      <w:spacing w:before="480" w:after="200"/>
      <w:outlineLvl w:val="0"/>
    </w:pPr>
    <w:rPr>
      <w:rFonts w:ascii="Arial" w:hAnsi="Arial" w:eastAsia="Arial" w:cs="Arial"/>
      <w:sz w:val="40"/>
      <w:szCs w:val="40"/>
    </w:rPr>
  </w:style>
  <w:style w:type="paragraph" w:styleId="14">
    <w:name w:val="Heading 2"/>
    <w:basedOn w:val="817"/>
    <w:next w:val="8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7"/>
    <w:next w:val="8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7"/>
    <w:next w:val="8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7"/>
    <w:next w:val="8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7"/>
    <w:next w:val="8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7"/>
    <w:next w:val="8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7"/>
    <w:next w:val="8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7"/>
    <w:next w:val="8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7"/>
    <w:next w:val="817"/>
    <w:link w:val="984"/>
    <w:uiPriority w:val="10"/>
    <w:qFormat/>
    <w:pPr>
      <w:contextualSpacing/>
      <w:spacing w:before="300" w:after="200"/>
    </w:pPr>
    <w:rPr>
      <w:sz w:val="48"/>
      <w:szCs w:val="48"/>
    </w:rPr>
  </w:style>
  <w:style w:type="paragraph" w:styleId="35">
    <w:name w:val="Subtitle"/>
    <w:basedOn w:val="817"/>
    <w:next w:val="8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7"/>
    <w:next w:val="817"/>
    <w:link w:val="987"/>
    <w:uiPriority w:val="29"/>
    <w:qFormat/>
    <w:pPr>
      <w:ind w:left="720" w:right="720"/>
    </w:pPr>
    <w:rPr>
      <w:i/>
    </w:rPr>
  </w:style>
  <w:style w:type="paragraph" w:styleId="39">
    <w:name w:val="Intense Quote"/>
    <w:basedOn w:val="817"/>
    <w:next w:val="8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7"/>
    <w:link w:val="990"/>
    <w:uiPriority w:val="99"/>
    <w:unhideWhenUsed/>
    <w:pPr>
      <w:spacing w:after="0" w:line="240" w:lineRule="auto"/>
      <w:tabs>
        <w:tab w:val="center" w:pos="7143" w:leader="none"/>
        <w:tab w:val="right" w:pos="14287" w:leader="none"/>
      </w:tabs>
    </w:pPr>
  </w:style>
  <w:style w:type="paragraph" w:styleId="43">
    <w:name w:val="Footer"/>
    <w:basedOn w:val="817"/>
    <w:link w:val="992"/>
    <w:uiPriority w:val="99"/>
    <w:unhideWhenUsed/>
    <w:pPr>
      <w:spacing w:after="0" w:line="240" w:lineRule="auto"/>
      <w:tabs>
        <w:tab w:val="center" w:pos="7143" w:leader="none"/>
        <w:tab w:val="right" w:pos="14287" w:leader="none"/>
      </w:tabs>
    </w:pPr>
  </w:style>
  <w:style w:type="paragraph" w:styleId="45">
    <w:name w:val="Caption"/>
    <w:basedOn w:val="817"/>
    <w:next w:val="8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7"/>
    <w:next w:val="817"/>
    <w:uiPriority w:val="39"/>
    <w:unhideWhenUsed/>
    <w:pPr>
      <w:ind w:left="0" w:right="0" w:firstLine="0"/>
      <w:spacing w:after="57"/>
    </w:pPr>
  </w:style>
  <w:style w:type="paragraph" w:styleId="181">
    <w:name w:val="toc 2"/>
    <w:basedOn w:val="817"/>
    <w:next w:val="817"/>
    <w:uiPriority w:val="39"/>
    <w:unhideWhenUsed/>
    <w:pPr>
      <w:ind w:left="283" w:right="0" w:firstLine="0"/>
      <w:spacing w:after="57"/>
    </w:pPr>
  </w:style>
  <w:style w:type="paragraph" w:styleId="182">
    <w:name w:val="toc 3"/>
    <w:basedOn w:val="817"/>
    <w:next w:val="817"/>
    <w:uiPriority w:val="39"/>
    <w:unhideWhenUsed/>
    <w:pPr>
      <w:ind w:left="567" w:right="0" w:firstLine="0"/>
      <w:spacing w:after="57"/>
    </w:pPr>
  </w:style>
  <w:style w:type="paragraph" w:styleId="183">
    <w:name w:val="toc 4"/>
    <w:basedOn w:val="817"/>
    <w:next w:val="817"/>
    <w:uiPriority w:val="39"/>
    <w:unhideWhenUsed/>
    <w:pPr>
      <w:ind w:left="850" w:right="0" w:firstLine="0"/>
      <w:spacing w:after="57"/>
    </w:pPr>
  </w:style>
  <w:style w:type="paragraph" w:styleId="184">
    <w:name w:val="toc 5"/>
    <w:basedOn w:val="817"/>
    <w:next w:val="817"/>
    <w:uiPriority w:val="39"/>
    <w:unhideWhenUsed/>
    <w:pPr>
      <w:ind w:left="1134" w:right="0" w:firstLine="0"/>
      <w:spacing w:after="57"/>
    </w:pPr>
  </w:style>
  <w:style w:type="paragraph" w:styleId="185">
    <w:name w:val="toc 6"/>
    <w:basedOn w:val="817"/>
    <w:next w:val="817"/>
    <w:uiPriority w:val="39"/>
    <w:unhideWhenUsed/>
    <w:pPr>
      <w:ind w:left="1417" w:right="0" w:firstLine="0"/>
      <w:spacing w:after="57"/>
    </w:pPr>
  </w:style>
  <w:style w:type="paragraph" w:styleId="186">
    <w:name w:val="toc 7"/>
    <w:basedOn w:val="817"/>
    <w:next w:val="817"/>
    <w:uiPriority w:val="39"/>
    <w:unhideWhenUsed/>
    <w:pPr>
      <w:ind w:left="1701" w:right="0" w:firstLine="0"/>
      <w:spacing w:after="57"/>
    </w:pPr>
  </w:style>
  <w:style w:type="paragraph" w:styleId="187">
    <w:name w:val="toc 8"/>
    <w:basedOn w:val="817"/>
    <w:next w:val="817"/>
    <w:uiPriority w:val="39"/>
    <w:unhideWhenUsed/>
    <w:pPr>
      <w:ind w:left="1984" w:right="0" w:firstLine="0"/>
      <w:spacing w:after="57"/>
    </w:pPr>
  </w:style>
  <w:style w:type="paragraph" w:styleId="188">
    <w:name w:val="toc 9"/>
    <w:basedOn w:val="817"/>
    <w:next w:val="817"/>
    <w:uiPriority w:val="39"/>
    <w:unhideWhenUsed/>
    <w:pPr>
      <w:ind w:left="2268" w:right="0" w:firstLine="0"/>
      <w:spacing w:after="57"/>
    </w:pPr>
  </w:style>
  <w:style w:type="paragraph" w:styleId="190">
    <w:name w:val="table of figures"/>
    <w:basedOn w:val="817"/>
    <w:next w:val="817"/>
    <w:uiPriority w:val="99"/>
    <w:unhideWhenUsed/>
    <w:pPr>
      <w:spacing w:after="0" w:afterAutospacing="0"/>
    </w:pPr>
  </w:style>
  <w:style w:type="paragraph" w:styleId="817" w:default="1">
    <w:name w:val="Normal"/>
    <w:next w:val="829"/>
    <w:link w:val="817"/>
    <w:qFormat/>
    <w:pPr>
      <w:jc w:val="both"/>
      <w:widowControl w:val="off"/>
    </w:pPr>
    <w:rPr>
      <w:sz w:val="21"/>
      <w:lang w:val="en-US" w:eastAsia="zh-CN" w:bidi="ar-SA"/>
    </w:rPr>
  </w:style>
  <w:style w:type="paragraph" w:styleId="818">
    <w:name w:val="标题 1"/>
    <w:basedOn w:val="817"/>
    <w:next w:val="817"/>
    <w:link w:val="817"/>
    <w:uiPriority w:val="9"/>
    <w:qFormat/>
    <w:pPr>
      <w:keepLines/>
      <w:keepNext/>
      <w:spacing w:before="480" w:after="200"/>
      <w:outlineLvl w:val="0"/>
    </w:pPr>
    <w:rPr>
      <w:rFonts w:ascii="Arial" w:hAnsi="Arial" w:eastAsia="Arial" w:cs="Arial"/>
      <w:sz w:val="40"/>
      <w:szCs w:val="40"/>
    </w:rPr>
  </w:style>
  <w:style w:type="paragraph" w:styleId="819">
    <w:name w:val="标题 2"/>
    <w:basedOn w:val="817"/>
    <w:next w:val="817"/>
    <w:link w:val="830"/>
    <w:uiPriority w:val="9"/>
    <w:qFormat/>
    <w:pPr>
      <w:keepLines/>
      <w:keepNext/>
      <w:spacing w:before="360" w:after="200"/>
      <w:outlineLvl w:val="1"/>
    </w:pPr>
    <w:rPr>
      <w:rFonts w:ascii="Arial" w:hAnsi="Arial" w:eastAsia="Arial"/>
      <w:sz w:val="34"/>
    </w:rPr>
  </w:style>
  <w:style w:type="paragraph" w:styleId="820">
    <w:name w:val="标题 3"/>
    <w:basedOn w:val="817"/>
    <w:next w:val="817"/>
    <w:link w:val="831"/>
    <w:uiPriority w:val="9"/>
    <w:qFormat/>
    <w:pPr>
      <w:keepLines/>
      <w:keepNext/>
      <w:spacing w:before="320" w:after="200"/>
      <w:outlineLvl w:val="2"/>
    </w:pPr>
    <w:rPr>
      <w:rFonts w:ascii="Arial" w:hAnsi="Arial" w:eastAsia="Arial"/>
      <w:sz w:val="30"/>
      <w:szCs w:val="30"/>
    </w:rPr>
  </w:style>
  <w:style w:type="paragraph" w:styleId="821">
    <w:name w:val="标题 4"/>
    <w:basedOn w:val="817"/>
    <w:next w:val="817"/>
    <w:link w:val="832"/>
    <w:uiPriority w:val="9"/>
    <w:qFormat/>
    <w:pPr>
      <w:keepLines/>
      <w:keepNext/>
      <w:spacing w:before="320" w:after="200"/>
      <w:outlineLvl w:val="3"/>
    </w:pPr>
    <w:rPr>
      <w:rFonts w:ascii="Arial" w:hAnsi="Arial" w:eastAsia="Arial"/>
      <w:b/>
      <w:bCs/>
      <w:sz w:val="26"/>
      <w:szCs w:val="26"/>
    </w:rPr>
  </w:style>
  <w:style w:type="paragraph" w:styleId="822">
    <w:name w:val="标题 5"/>
    <w:basedOn w:val="817"/>
    <w:next w:val="817"/>
    <w:link w:val="833"/>
    <w:uiPriority w:val="9"/>
    <w:qFormat/>
    <w:pPr>
      <w:keepLines/>
      <w:keepNext/>
      <w:spacing w:before="320" w:after="200"/>
      <w:outlineLvl w:val="4"/>
    </w:pPr>
    <w:rPr>
      <w:rFonts w:ascii="Arial" w:hAnsi="Arial" w:eastAsia="Arial"/>
      <w:b/>
      <w:bCs/>
      <w:sz w:val="24"/>
      <w:szCs w:val="24"/>
    </w:rPr>
  </w:style>
  <w:style w:type="paragraph" w:styleId="823">
    <w:name w:val="标题 6"/>
    <w:basedOn w:val="817"/>
    <w:next w:val="817"/>
    <w:link w:val="834"/>
    <w:uiPriority w:val="9"/>
    <w:qFormat/>
    <w:pPr>
      <w:keepLines/>
      <w:keepNext/>
      <w:spacing w:before="320" w:after="200"/>
      <w:outlineLvl w:val="5"/>
    </w:pPr>
    <w:rPr>
      <w:rFonts w:ascii="Arial" w:hAnsi="Arial" w:eastAsia="Arial"/>
      <w:b/>
      <w:bCs/>
      <w:sz w:val="22"/>
      <w:szCs w:val="22"/>
    </w:rPr>
  </w:style>
  <w:style w:type="paragraph" w:styleId="824">
    <w:name w:val="标题 7"/>
    <w:basedOn w:val="817"/>
    <w:next w:val="817"/>
    <w:link w:val="835"/>
    <w:uiPriority w:val="9"/>
    <w:qFormat/>
    <w:pPr>
      <w:keepLines/>
      <w:keepNext/>
      <w:spacing w:before="320" w:after="200"/>
      <w:outlineLvl w:val="6"/>
    </w:pPr>
    <w:rPr>
      <w:rFonts w:ascii="Arial" w:hAnsi="Arial" w:eastAsia="Arial"/>
      <w:b/>
      <w:bCs/>
      <w:i/>
      <w:iCs/>
      <w:sz w:val="22"/>
      <w:szCs w:val="22"/>
    </w:rPr>
  </w:style>
  <w:style w:type="paragraph" w:styleId="825">
    <w:name w:val="标题 8"/>
    <w:basedOn w:val="817"/>
    <w:next w:val="817"/>
    <w:link w:val="836"/>
    <w:uiPriority w:val="9"/>
    <w:qFormat/>
    <w:pPr>
      <w:keepLines/>
      <w:keepNext/>
      <w:spacing w:before="320" w:after="200"/>
      <w:outlineLvl w:val="7"/>
    </w:pPr>
    <w:rPr>
      <w:rFonts w:ascii="Arial" w:hAnsi="Arial" w:eastAsia="Arial"/>
      <w:i/>
      <w:iCs/>
      <w:sz w:val="22"/>
      <w:szCs w:val="22"/>
    </w:rPr>
  </w:style>
  <w:style w:type="paragraph" w:styleId="826">
    <w:name w:val="标题 9"/>
    <w:basedOn w:val="817"/>
    <w:next w:val="817"/>
    <w:link w:val="837"/>
    <w:uiPriority w:val="9"/>
    <w:qFormat/>
    <w:pPr>
      <w:keepLines/>
      <w:keepNext/>
      <w:spacing w:before="320" w:after="200"/>
      <w:outlineLvl w:val="8"/>
    </w:pPr>
    <w:rPr>
      <w:rFonts w:ascii="Arial" w:hAnsi="Arial" w:eastAsia="Arial"/>
      <w:i/>
      <w:iCs/>
      <w:szCs w:val="21"/>
    </w:rPr>
  </w:style>
  <w:style w:type="character" w:styleId="827">
    <w:name w:val="默认段落字体"/>
    <w:next w:val="827"/>
    <w:link w:val="817"/>
    <w:uiPriority w:val="1"/>
    <w:unhideWhenUsed/>
  </w:style>
  <w:style w:type="table" w:styleId="828">
    <w:name w:val="普通表格"/>
    <w:next w:val="828"/>
    <w:link w:val="817"/>
    <w:uiPriority w:val="99"/>
    <w:unhideWhenUsed/>
    <w:tblPr/>
  </w:style>
  <w:style w:type="paragraph" w:styleId="829">
    <w:name w:val="段"/>
    <w:next w:val="817"/>
    <w:link w:val="817"/>
    <w:qFormat/>
    <w:pPr>
      <w:ind w:firstLine="200"/>
      <w:jc w:val="both"/>
    </w:pPr>
    <w:rPr>
      <w:rFonts w:ascii="宋体"/>
      <w:sz w:val="21"/>
      <w:lang w:val="en-US" w:eastAsia="zh-CN" w:bidi="ar-SA"/>
    </w:rPr>
  </w:style>
  <w:style w:type="character" w:styleId="830">
    <w:name w:val="标题 2 Char3"/>
    <w:next w:val="830"/>
    <w:link w:val="819"/>
    <w:uiPriority w:val="9"/>
    <w:rPr>
      <w:rFonts w:ascii="Arial" w:hAnsi="Arial" w:eastAsia="Arial" w:cs="Arial"/>
      <w:sz w:val="34"/>
    </w:rPr>
  </w:style>
  <w:style w:type="character" w:styleId="831">
    <w:name w:val="标题 3 Char1"/>
    <w:next w:val="831"/>
    <w:link w:val="820"/>
    <w:uiPriority w:val="9"/>
    <w:rPr>
      <w:rFonts w:ascii="Arial" w:hAnsi="Arial" w:eastAsia="Arial" w:cs="Arial"/>
      <w:sz w:val="30"/>
      <w:szCs w:val="30"/>
    </w:rPr>
  </w:style>
  <w:style w:type="character" w:styleId="832">
    <w:name w:val="标题 4 Char1"/>
    <w:next w:val="832"/>
    <w:link w:val="821"/>
    <w:uiPriority w:val="9"/>
    <w:rPr>
      <w:rFonts w:ascii="Arial" w:hAnsi="Arial" w:eastAsia="Arial" w:cs="Arial"/>
      <w:b/>
      <w:bCs/>
      <w:sz w:val="26"/>
      <w:szCs w:val="26"/>
    </w:rPr>
  </w:style>
  <w:style w:type="character" w:styleId="833">
    <w:name w:val="标题 5 Char1"/>
    <w:next w:val="833"/>
    <w:link w:val="822"/>
    <w:uiPriority w:val="9"/>
    <w:rPr>
      <w:rFonts w:ascii="Arial" w:hAnsi="Arial" w:eastAsia="Arial" w:cs="Arial"/>
      <w:b/>
      <w:bCs/>
      <w:sz w:val="24"/>
      <w:szCs w:val="24"/>
    </w:rPr>
  </w:style>
  <w:style w:type="character" w:styleId="834">
    <w:name w:val="标题 6 Char1"/>
    <w:next w:val="834"/>
    <w:link w:val="823"/>
    <w:uiPriority w:val="9"/>
    <w:rPr>
      <w:rFonts w:ascii="Arial" w:hAnsi="Arial" w:eastAsia="Arial" w:cs="Arial"/>
      <w:b/>
      <w:bCs/>
      <w:sz w:val="22"/>
      <w:szCs w:val="22"/>
    </w:rPr>
  </w:style>
  <w:style w:type="character" w:styleId="835">
    <w:name w:val="标题 7 Char1"/>
    <w:next w:val="835"/>
    <w:link w:val="824"/>
    <w:uiPriority w:val="9"/>
    <w:rPr>
      <w:rFonts w:ascii="Arial" w:hAnsi="Arial" w:eastAsia="Arial" w:cs="Arial"/>
      <w:b/>
      <w:bCs/>
      <w:i/>
      <w:iCs/>
      <w:sz w:val="22"/>
      <w:szCs w:val="22"/>
    </w:rPr>
  </w:style>
  <w:style w:type="character" w:styleId="836">
    <w:name w:val="标题 8 Char1"/>
    <w:next w:val="836"/>
    <w:link w:val="825"/>
    <w:uiPriority w:val="9"/>
    <w:rPr>
      <w:rFonts w:ascii="Arial" w:hAnsi="Arial" w:eastAsia="Arial" w:cs="Arial"/>
      <w:i/>
      <w:iCs/>
      <w:sz w:val="22"/>
      <w:szCs w:val="22"/>
    </w:rPr>
  </w:style>
  <w:style w:type="character" w:styleId="837">
    <w:name w:val="标题 9 Char1"/>
    <w:next w:val="837"/>
    <w:link w:val="826"/>
    <w:uiPriority w:val="9"/>
    <w:rPr>
      <w:rFonts w:ascii="Arial" w:hAnsi="Arial" w:eastAsia="Arial" w:cs="Arial"/>
      <w:i/>
      <w:iCs/>
      <w:sz w:val="21"/>
      <w:szCs w:val="21"/>
    </w:rPr>
  </w:style>
  <w:style w:type="paragraph" w:styleId="838">
    <w:name w:val="目录 7"/>
    <w:basedOn w:val="817"/>
    <w:next w:val="817"/>
    <w:link w:val="817"/>
    <w:uiPriority w:val="39"/>
    <w:unhideWhenUsed/>
    <w:pPr>
      <w:ind w:left="1260"/>
      <w:jc w:val="left"/>
    </w:pPr>
    <w:rPr>
      <w:rFonts w:ascii="Calibri" w:hAnsi="Calibri" w:cs="Calibri"/>
      <w:sz w:val="18"/>
      <w:szCs w:val="18"/>
    </w:rPr>
  </w:style>
  <w:style w:type="paragraph" w:styleId="839">
    <w:name w:val="正文缩进"/>
    <w:basedOn w:val="817"/>
    <w:next w:val="839"/>
    <w:link w:val="840"/>
    <w:qFormat/>
    <w:pPr>
      <w:ind w:firstLine="420"/>
      <w:jc w:val="left"/>
    </w:pPr>
    <w:rPr>
      <w:sz w:val="24"/>
    </w:rPr>
  </w:style>
  <w:style w:type="character" w:styleId="840">
    <w:name w:val="正文缩进 Char2"/>
    <w:next w:val="840"/>
    <w:link w:val="839"/>
    <w:qFormat/>
    <w:rPr>
      <w:sz w:val="24"/>
    </w:rPr>
  </w:style>
  <w:style w:type="paragraph" w:styleId="841">
    <w:name w:val="题注"/>
    <w:basedOn w:val="817"/>
    <w:next w:val="817"/>
    <w:link w:val="817"/>
    <w:uiPriority w:val="35"/>
    <w:qFormat/>
    <w:pPr>
      <w:spacing w:line="276" w:lineRule="auto"/>
    </w:pPr>
    <w:rPr>
      <w:b/>
      <w:bCs/>
      <w:color w:val="4f81bd"/>
      <w:sz w:val="18"/>
      <w:szCs w:val="18"/>
    </w:rPr>
  </w:style>
  <w:style w:type="paragraph" w:styleId="842">
    <w:name w:val="批注文字"/>
    <w:basedOn w:val="817"/>
    <w:next w:val="842"/>
    <w:link w:val="817"/>
    <w:uiPriority w:val="99"/>
    <w:unhideWhenUsed/>
    <w:pPr>
      <w:jc w:val="left"/>
    </w:pPr>
  </w:style>
  <w:style w:type="paragraph" w:styleId="843">
    <w:name w:val="正文文本缩进"/>
    <w:basedOn w:val="817"/>
    <w:next w:val="843"/>
    <w:link w:val="817"/>
    <w:qFormat/>
    <w:pPr>
      <w:ind w:left="570"/>
      <w:spacing w:line="520" w:lineRule="exact"/>
    </w:pPr>
    <w:rPr>
      <w:rFonts w:ascii="方正仿宋简体" w:hAnsi="创艺简仿宋" w:eastAsia="方正仿宋简体"/>
      <w:sz w:val="24"/>
    </w:rPr>
  </w:style>
  <w:style w:type="paragraph" w:styleId="844">
    <w:name w:val="目录 5"/>
    <w:basedOn w:val="817"/>
    <w:next w:val="817"/>
    <w:link w:val="817"/>
    <w:uiPriority w:val="39"/>
    <w:unhideWhenUsed/>
    <w:pPr>
      <w:ind w:left="840"/>
      <w:jc w:val="left"/>
    </w:pPr>
    <w:rPr>
      <w:rFonts w:ascii="Calibri" w:hAnsi="Calibri" w:cs="Calibri"/>
      <w:sz w:val="18"/>
      <w:szCs w:val="18"/>
    </w:rPr>
  </w:style>
  <w:style w:type="paragraph" w:styleId="845">
    <w:name w:val="目录 3"/>
    <w:basedOn w:val="817"/>
    <w:next w:val="817"/>
    <w:link w:val="817"/>
    <w:uiPriority w:val="39"/>
    <w:unhideWhenUsed/>
    <w:pPr>
      <w:ind w:left="420"/>
      <w:jc w:val="left"/>
    </w:pPr>
    <w:rPr>
      <w:rFonts w:ascii="Calibri" w:hAnsi="Calibri" w:cs="Calibri"/>
      <w:i/>
      <w:iCs/>
      <w:sz w:val="20"/>
    </w:rPr>
  </w:style>
  <w:style w:type="paragraph" w:styleId="846">
    <w:name w:val="目录 8"/>
    <w:basedOn w:val="817"/>
    <w:next w:val="817"/>
    <w:link w:val="817"/>
    <w:uiPriority w:val="39"/>
    <w:unhideWhenUsed/>
    <w:pPr>
      <w:ind w:left="1470"/>
      <w:jc w:val="left"/>
    </w:pPr>
    <w:rPr>
      <w:rFonts w:ascii="Calibri" w:hAnsi="Calibri" w:cs="Calibri"/>
      <w:sz w:val="18"/>
      <w:szCs w:val="18"/>
    </w:rPr>
  </w:style>
  <w:style w:type="paragraph" w:styleId="847">
    <w:name w:val="日期"/>
    <w:basedOn w:val="817"/>
    <w:next w:val="817"/>
    <w:link w:val="848"/>
    <w:qFormat/>
    <w:pPr>
      <w:ind w:left="100"/>
    </w:pPr>
    <w:rPr>
      <w:szCs w:val="24"/>
    </w:rPr>
  </w:style>
  <w:style w:type="character" w:styleId="848">
    <w:name w:val="日期 Char1"/>
    <w:next w:val="848"/>
    <w:link w:val="847"/>
    <w:rPr>
      <w:sz w:val="21"/>
      <w:szCs w:val="24"/>
    </w:rPr>
  </w:style>
  <w:style w:type="paragraph" w:styleId="849">
    <w:name w:val="尾注文本"/>
    <w:basedOn w:val="817"/>
    <w:next w:val="849"/>
    <w:link w:val="850"/>
    <w:uiPriority w:val="99"/>
    <w:unhideWhenUsed/>
    <w:pPr>
      <w:spacing w:after="0" w:line="240" w:lineRule="auto"/>
    </w:pPr>
    <w:rPr>
      <w:sz w:val="20"/>
    </w:rPr>
  </w:style>
  <w:style w:type="character" w:styleId="850">
    <w:name w:val="尾注文本 Char1"/>
    <w:next w:val="850"/>
    <w:link w:val="849"/>
    <w:uiPriority w:val="99"/>
    <w:rPr>
      <w:sz w:val="20"/>
    </w:rPr>
  </w:style>
  <w:style w:type="paragraph" w:styleId="851">
    <w:name w:val="批注框文本"/>
    <w:basedOn w:val="817"/>
    <w:next w:val="851"/>
    <w:link w:val="852"/>
    <w:uiPriority w:val="99"/>
    <w:unhideWhenUsed/>
    <w:qFormat/>
    <w:rPr>
      <w:sz w:val="18"/>
      <w:szCs w:val="18"/>
    </w:rPr>
  </w:style>
  <w:style w:type="character" w:styleId="852">
    <w:name w:val="批注框文本 Char1"/>
    <w:next w:val="852"/>
    <w:link w:val="851"/>
    <w:uiPriority w:val="99"/>
    <w:semiHidden/>
    <w:rPr>
      <w:sz w:val="18"/>
      <w:szCs w:val="18"/>
    </w:rPr>
  </w:style>
  <w:style w:type="paragraph" w:styleId="853">
    <w:name w:val="页脚"/>
    <w:basedOn w:val="817"/>
    <w:next w:val="853"/>
    <w:link w:val="817"/>
    <w:unhideWhenUsed/>
    <w:qFormat/>
    <w:pPr>
      <w:spacing w:after="0" w:line="240" w:lineRule="auto"/>
      <w:tabs>
        <w:tab w:val="center" w:pos="7143" w:leader="none"/>
        <w:tab w:val="right" w:pos="14287" w:leader="none"/>
      </w:tabs>
    </w:pPr>
  </w:style>
  <w:style w:type="paragraph" w:styleId="854">
    <w:name w:val="页眉"/>
    <w:basedOn w:val="817"/>
    <w:next w:val="854"/>
    <w:link w:val="817"/>
    <w:unhideWhenUsed/>
    <w:qFormat/>
    <w:pPr>
      <w:spacing w:after="0" w:line="240" w:lineRule="auto"/>
      <w:tabs>
        <w:tab w:val="center" w:pos="7143" w:leader="none"/>
        <w:tab w:val="right" w:pos="14287" w:leader="none"/>
      </w:tabs>
    </w:pPr>
  </w:style>
  <w:style w:type="paragraph" w:styleId="855">
    <w:name w:val="目录 1"/>
    <w:basedOn w:val="817"/>
    <w:next w:val="817"/>
    <w:link w:val="817"/>
    <w:uiPriority w:val="39"/>
    <w:unhideWhenUsed/>
    <w:pPr>
      <w:jc w:val="left"/>
      <w:spacing w:before="120" w:after="120"/>
    </w:pPr>
    <w:rPr>
      <w:rFonts w:ascii="Calibri" w:hAnsi="Calibri" w:cs="Calibri"/>
      <w:b/>
      <w:bCs/>
      <w:caps/>
      <w:sz w:val="20"/>
    </w:rPr>
  </w:style>
  <w:style w:type="paragraph" w:styleId="856">
    <w:name w:val="目录 4"/>
    <w:basedOn w:val="817"/>
    <w:next w:val="817"/>
    <w:link w:val="817"/>
    <w:uiPriority w:val="39"/>
    <w:unhideWhenUsed/>
    <w:pPr>
      <w:ind w:left="630"/>
      <w:jc w:val="left"/>
    </w:pPr>
    <w:rPr>
      <w:rFonts w:ascii="Calibri" w:hAnsi="Calibri" w:cs="Calibri"/>
      <w:sz w:val="18"/>
      <w:szCs w:val="18"/>
    </w:rPr>
  </w:style>
  <w:style w:type="paragraph" w:styleId="857">
    <w:name w:val="副标题"/>
    <w:basedOn w:val="817"/>
    <w:next w:val="817"/>
    <w:link w:val="858"/>
    <w:uiPriority w:val="11"/>
    <w:qFormat/>
    <w:pPr>
      <w:spacing w:before="200" w:after="200"/>
    </w:pPr>
    <w:rPr>
      <w:sz w:val="24"/>
      <w:szCs w:val="24"/>
    </w:rPr>
  </w:style>
  <w:style w:type="character" w:styleId="858">
    <w:name w:val="副标题 Char1"/>
    <w:next w:val="858"/>
    <w:link w:val="857"/>
    <w:uiPriority w:val="11"/>
    <w:rPr>
      <w:sz w:val="24"/>
      <w:szCs w:val="24"/>
    </w:rPr>
  </w:style>
  <w:style w:type="paragraph" w:styleId="859">
    <w:name w:val="脚注文本"/>
    <w:basedOn w:val="817"/>
    <w:next w:val="859"/>
    <w:link w:val="860"/>
    <w:uiPriority w:val="99"/>
    <w:unhideWhenUsed/>
    <w:pPr>
      <w:spacing w:after="40" w:line="240" w:lineRule="auto"/>
    </w:pPr>
    <w:rPr>
      <w:sz w:val="18"/>
    </w:rPr>
  </w:style>
  <w:style w:type="character" w:styleId="860">
    <w:name w:val="脚注文本 Char1"/>
    <w:next w:val="860"/>
    <w:link w:val="859"/>
    <w:uiPriority w:val="99"/>
    <w:rPr>
      <w:sz w:val="18"/>
    </w:rPr>
  </w:style>
  <w:style w:type="paragraph" w:styleId="861">
    <w:name w:val="目录 6"/>
    <w:basedOn w:val="817"/>
    <w:next w:val="817"/>
    <w:link w:val="817"/>
    <w:uiPriority w:val="39"/>
    <w:unhideWhenUsed/>
    <w:pPr>
      <w:ind w:left="1050"/>
      <w:jc w:val="left"/>
    </w:pPr>
    <w:rPr>
      <w:rFonts w:ascii="Calibri" w:hAnsi="Calibri" w:cs="Calibri"/>
      <w:sz w:val="18"/>
      <w:szCs w:val="18"/>
    </w:rPr>
  </w:style>
  <w:style w:type="paragraph" w:styleId="862">
    <w:name w:val="图表目录"/>
    <w:basedOn w:val="817"/>
    <w:next w:val="817"/>
    <w:link w:val="817"/>
    <w:uiPriority w:val="99"/>
    <w:unhideWhenUsed/>
    <w:pPr>
      <w:spacing w:after="0" w:afterAutospacing="0"/>
    </w:pPr>
  </w:style>
  <w:style w:type="paragraph" w:styleId="863">
    <w:name w:val="目录 2"/>
    <w:basedOn w:val="817"/>
    <w:next w:val="817"/>
    <w:link w:val="817"/>
    <w:uiPriority w:val="39"/>
    <w:unhideWhenUsed/>
    <w:pPr>
      <w:ind w:left="210"/>
      <w:jc w:val="left"/>
    </w:pPr>
    <w:rPr>
      <w:rFonts w:ascii="Calibri" w:hAnsi="Calibri" w:cs="Calibri"/>
      <w:smallCaps/>
      <w:sz w:val="20"/>
    </w:rPr>
  </w:style>
  <w:style w:type="paragraph" w:styleId="864">
    <w:name w:val="目录 9"/>
    <w:basedOn w:val="817"/>
    <w:next w:val="817"/>
    <w:link w:val="817"/>
    <w:uiPriority w:val="39"/>
    <w:unhideWhenUsed/>
    <w:pPr>
      <w:ind w:left="1680"/>
      <w:jc w:val="left"/>
    </w:pPr>
    <w:rPr>
      <w:rFonts w:ascii="Calibri" w:hAnsi="Calibri" w:cs="Calibri"/>
      <w:sz w:val="18"/>
      <w:szCs w:val="18"/>
    </w:rPr>
  </w:style>
  <w:style w:type="paragraph" w:styleId="865">
    <w:name w:val="标题"/>
    <w:basedOn w:val="817"/>
    <w:next w:val="817"/>
    <w:link w:val="817"/>
    <w:uiPriority w:val="10"/>
    <w:qFormat/>
    <w:pPr>
      <w:contextualSpacing/>
      <w:spacing w:before="300" w:after="200"/>
    </w:pPr>
    <w:rPr>
      <w:sz w:val="48"/>
      <w:szCs w:val="48"/>
    </w:rPr>
  </w:style>
  <w:style w:type="table" w:styleId="866">
    <w:name w:val="网格型"/>
    <w:next w:val="866"/>
    <w:link w:val="817"/>
    <w:qFormat/>
    <w:rPr>
      <w:lang w:val="en-US" w:eastAsia="zh-CN" w:bidi="ar-SA"/>
    </w:rPr>
    <w:tblPr/>
  </w:style>
  <w:style w:type="character" w:styleId="867">
    <w:name w:val="要点"/>
    <w:next w:val="867"/>
    <w:link w:val="817"/>
    <w:uiPriority w:val="22"/>
    <w:qFormat/>
    <w:rPr>
      <w:rFonts w:ascii="Times New Roman" w:hAnsi="Times New Roman" w:eastAsia="宋体" w:cs="Times New Roman"/>
      <w:b/>
      <w:bCs/>
    </w:rPr>
  </w:style>
  <w:style w:type="character" w:styleId="868">
    <w:name w:val="尾注引用"/>
    <w:next w:val="868"/>
    <w:link w:val="817"/>
    <w:uiPriority w:val="99"/>
    <w:unhideWhenUsed/>
    <w:rPr>
      <w:vertAlign w:val="superscript"/>
    </w:rPr>
  </w:style>
  <w:style w:type="character" w:styleId="869">
    <w:name w:val="超链接"/>
    <w:next w:val="869"/>
    <w:link w:val="817"/>
    <w:uiPriority w:val="99"/>
    <w:unhideWhenUsed/>
    <w:rPr>
      <w:color w:val="0000ff"/>
      <w:u w:val="single"/>
    </w:rPr>
  </w:style>
  <w:style w:type="character" w:styleId="870">
    <w:name w:val="脚注引用"/>
    <w:next w:val="870"/>
    <w:link w:val="817"/>
    <w:uiPriority w:val="99"/>
    <w:unhideWhenUsed/>
    <w:qFormat/>
    <w:rPr>
      <w:vertAlign w:val="superscript"/>
    </w:rPr>
  </w:style>
  <w:style w:type="paragraph" w:styleId="871">
    <w:name w:val="Heading41"/>
    <w:next w:val="872"/>
    <w:link w:val="817"/>
    <w:qFormat/>
    <w:pPr>
      <w:jc w:val="both"/>
      <w:keepLines/>
      <w:keepNext/>
      <w:spacing w:before="120" w:after="120"/>
      <w:widowControl w:val="off"/>
    </w:pPr>
    <w:rPr>
      <w:rFonts w:ascii="Cambria" w:hAnsi="Cambria" w:eastAsia="华文细黑" w:cs="Times New Roman"/>
      <w:b/>
      <w:sz w:val="28"/>
      <w:lang w:val="en-US" w:eastAsia="zh-CN" w:bidi="ar-SA"/>
    </w:rPr>
  </w:style>
  <w:style w:type="paragraph" w:styleId="872">
    <w:name w:val="NormalIndent1"/>
    <w:next w:val="872"/>
    <w:link w:val="817"/>
    <w:qFormat/>
    <w:pPr>
      <w:ind w:firstLine="420"/>
      <w:jc w:val="both"/>
      <w:widowControl w:val="off"/>
    </w:pPr>
    <w:rPr>
      <w:rFonts w:ascii="Times New Roman" w:hAnsi="Times New Roman" w:eastAsia="楷体_GB2312" w:cs="Times New Roman"/>
      <w:sz w:val="26"/>
      <w:lang w:val="en-US" w:eastAsia="zh-CN" w:bidi="ar-SA"/>
    </w:rPr>
  </w:style>
  <w:style w:type="character" w:styleId="873">
    <w:name w:val="Plain Text Char Char"/>
    <w:next w:val="873"/>
    <w:link w:val="817"/>
    <w:qFormat/>
    <w:rPr>
      <w:rFonts w:ascii="宋体" w:hAnsi="Courier New" w:eastAsia="楷体_GB2312"/>
      <w:sz w:val="28"/>
    </w:rPr>
  </w:style>
  <w:style w:type="paragraph" w:styleId="874">
    <w:name w:val="列出段落"/>
    <w:basedOn w:val="817"/>
    <w:next w:val="874"/>
    <w:link w:val="817"/>
    <w:uiPriority w:val="34"/>
    <w:qFormat/>
    <w:pPr>
      <w:contextualSpacing/>
      <w:ind w:left="720"/>
    </w:pPr>
  </w:style>
  <w:style w:type="paragraph" w:styleId="875">
    <w:name w:val="无间隔"/>
    <w:next w:val="875"/>
    <w:link w:val="817"/>
    <w:uiPriority w:val="1"/>
    <w:qFormat/>
    <w:rPr>
      <w:lang w:val="en-US" w:eastAsia="zh-CN" w:bidi="ar-SA"/>
    </w:rPr>
  </w:style>
  <w:style w:type="paragraph" w:styleId="876">
    <w:name w:val="引用"/>
    <w:basedOn w:val="817"/>
    <w:next w:val="817"/>
    <w:link w:val="817"/>
    <w:uiPriority w:val="29"/>
    <w:qFormat/>
    <w:pPr>
      <w:ind w:left="720" w:right="720"/>
    </w:pPr>
    <w:rPr>
      <w:i/>
    </w:rPr>
  </w:style>
  <w:style w:type="paragraph" w:styleId="877">
    <w:name w:val="明显引用"/>
    <w:basedOn w:val="817"/>
    <w:next w:val="817"/>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878">
    <w:name w:val="明显引用 Char1"/>
    <w:next w:val="878"/>
    <w:link w:val="877"/>
    <w:uiPriority w:val="30"/>
    <w:rPr>
      <w:i/>
    </w:rPr>
  </w:style>
  <w:style w:type="table" w:styleId="879">
    <w:name w:val="Plain Table 1"/>
    <w:next w:val="879"/>
    <w:link w:val="817"/>
    <w:uiPriority w:val="59"/>
    <w:rPr>
      <w:lang w:val="en-US" w:eastAsia="zh-CN" w:bidi="ar-SA"/>
    </w:rPr>
    <w:tblPr/>
  </w:style>
  <w:style w:type="table" w:styleId="880">
    <w:name w:val="Plain Table 2"/>
    <w:next w:val="880"/>
    <w:link w:val="817"/>
    <w:uiPriority w:val="59"/>
    <w:qFormat/>
    <w:rPr>
      <w:lang w:val="en-US" w:eastAsia="zh-CN" w:bidi="ar-SA"/>
    </w:rPr>
    <w:tblPr/>
  </w:style>
  <w:style w:type="table" w:styleId="881">
    <w:name w:val="Plain Table 3"/>
    <w:next w:val="881"/>
    <w:link w:val="817"/>
    <w:uiPriority w:val="99"/>
    <w:rPr>
      <w:lang w:val="en-US" w:eastAsia="zh-CN" w:bidi="ar-SA"/>
    </w:rPr>
    <w:tblPr/>
  </w:style>
  <w:style w:type="table" w:styleId="882">
    <w:name w:val="Plain Table 4"/>
    <w:next w:val="882"/>
    <w:link w:val="817"/>
    <w:uiPriority w:val="99"/>
    <w:rPr>
      <w:lang w:val="en-US" w:eastAsia="zh-CN" w:bidi="ar-SA"/>
    </w:rPr>
    <w:tblPr/>
  </w:style>
  <w:style w:type="table" w:styleId="883">
    <w:name w:val="Plain Table 5"/>
    <w:next w:val="883"/>
    <w:link w:val="817"/>
    <w:uiPriority w:val="99"/>
    <w:rPr>
      <w:lang w:val="en-US" w:eastAsia="zh-CN" w:bidi="ar-SA"/>
    </w:rPr>
    <w:tblPr/>
  </w:style>
  <w:style w:type="table" w:styleId="884">
    <w:name w:val="Grid Table 1 Light"/>
    <w:next w:val="884"/>
    <w:link w:val="817"/>
    <w:uiPriority w:val="99"/>
    <w:rPr>
      <w:lang w:val="en-US" w:eastAsia="zh-CN" w:bidi="ar-SA"/>
    </w:rPr>
    <w:tblPr/>
  </w:style>
  <w:style w:type="table" w:styleId="885">
    <w:name w:val="Grid Table 2"/>
    <w:next w:val="885"/>
    <w:link w:val="817"/>
    <w:uiPriority w:val="99"/>
    <w:rPr>
      <w:lang w:val="en-US" w:eastAsia="zh-CN" w:bidi="ar-SA"/>
    </w:rPr>
    <w:tblPr/>
  </w:style>
  <w:style w:type="table" w:styleId="886">
    <w:name w:val="Grid Table 3"/>
    <w:next w:val="886"/>
    <w:link w:val="817"/>
    <w:uiPriority w:val="99"/>
    <w:rPr>
      <w:lang w:val="en-US" w:eastAsia="zh-CN" w:bidi="ar-SA"/>
    </w:rPr>
    <w:tblPr/>
  </w:style>
  <w:style w:type="table" w:styleId="887">
    <w:name w:val="Grid Table 4"/>
    <w:next w:val="887"/>
    <w:link w:val="817"/>
    <w:uiPriority w:val="59"/>
    <w:rPr>
      <w:lang w:val="en-US" w:eastAsia="zh-CN" w:bidi="ar-SA"/>
    </w:rPr>
    <w:tblPr/>
  </w:style>
  <w:style w:type="table" w:styleId="888">
    <w:name w:val="Grid Table 5 Dark"/>
    <w:next w:val="888"/>
    <w:link w:val="817"/>
    <w:uiPriority w:val="99"/>
    <w:rPr>
      <w:lang w:val="en-US" w:eastAsia="zh-CN" w:bidi="ar-SA"/>
    </w:rPr>
    <w:tblPr/>
  </w:style>
  <w:style w:type="table" w:styleId="889">
    <w:name w:val="Grid Table 6 Colorful"/>
    <w:next w:val="889"/>
    <w:link w:val="817"/>
    <w:uiPriority w:val="99"/>
    <w:rPr>
      <w:lang w:val="en-US" w:eastAsia="zh-CN" w:bidi="ar-SA"/>
    </w:rPr>
    <w:tblPr/>
  </w:style>
  <w:style w:type="table" w:styleId="890">
    <w:name w:val="Grid Table 7 Colorful"/>
    <w:next w:val="890"/>
    <w:link w:val="817"/>
    <w:uiPriority w:val="99"/>
    <w:rPr>
      <w:lang w:val="en-US" w:eastAsia="zh-CN" w:bidi="ar-SA"/>
    </w:rPr>
    <w:tblPr/>
  </w:style>
  <w:style w:type="table" w:styleId="891">
    <w:name w:val="List Table 1 Light"/>
    <w:next w:val="891"/>
    <w:link w:val="817"/>
    <w:uiPriority w:val="99"/>
    <w:rPr>
      <w:lang w:val="en-US" w:eastAsia="zh-CN" w:bidi="ar-SA"/>
    </w:rPr>
    <w:tblPr/>
  </w:style>
  <w:style w:type="table" w:styleId="892">
    <w:name w:val="List Table 2"/>
    <w:next w:val="892"/>
    <w:link w:val="817"/>
    <w:uiPriority w:val="99"/>
    <w:rPr>
      <w:lang w:val="en-US" w:eastAsia="zh-CN" w:bidi="ar-SA"/>
    </w:rPr>
    <w:tblPr/>
  </w:style>
  <w:style w:type="table" w:styleId="893">
    <w:name w:val="List Table 3"/>
    <w:next w:val="893"/>
    <w:link w:val="817"/>
    <w:uiPriority w:val="99"/>
    <w:rPr>
      <w:lang w:val="en-US" w:eastAsia="zh-CN" w:bidi="ar-SA"/>
    </w:rPr>
    <w:tblPr/>
  </w:style>
  <w:style w:type="table" w:styleId="894">
    <w:name w:val="List Table 4"/>
    <w:next w:val="894"/>
    <w:link w:val="817"/>
    <w:uiPriority w:val="99"/>
    <w:rPr>
      <w:lang w:val="en-US" w:eastAsia="zh-CN" w:bidi="ar-SA"/>
    </w:rPr>
    <w:tblPr/>
  </w:style>
  <w:style w:type="table" w:styleId="895">
    <w:name w:val="List Table 5 Dark"/>
    <w:next w:val="895"/>
    <w:link w:val="817"/>
    <w:uiPriority w:val="99"/>
    <w:rPr>
      <w:lang w:val="en-US" w:eastAsia="zh-CN" w:bidi="ar-SA"/>
    </w:rPr>
    <w:tblPr/>
  </w:style>
  <w:style w:type="table" w:styleId="896">
    <w:name w:val="List Table 6 Colorful"/>
    <w:next w:val="896"/>
    <w:link w:val="817"/>
    <w:uiPriority w:val="99"/>
    <w:rPr>
      <w:lang w:val="en-US" w:eastAsia="zh-CN" w:bidi="ar-SA"/>
    </w:rPr>
    <w:tblPr/>
  </w:style>
  <w:style w:type="table" w:styleId="897">
    <w:name w:val="List Table 7 Colorful"/>
    <w:next w:val="897"/>
    <w:link w:val="817"/>
    <w:uiPriority w:val="99"/>
    <w:rPr>
      <w:lang w:val="en-US" w:eastAsia="zh-CN" w:bidi="ar-SA"/>
    </w:rPr>
    <w:tblPr/>
  </w:style>
  <w:style w:type="paragraph" w:styleId="898">
    <w:name w:val="TOC Heading"/>
    <w:next w:val="898"/>
    <w:link w:val="817"/>
    <w:uiPriority w:val="39"/>
    <w:unhideWhenUsed/>
    <w:rPr>
      <w:lang w:val="en-US" w:eastAsia="zh-CN" w:bidi="ar-SA"/>
    </w:rPr>
  </w:style>
  <w:style w:type="paragraph" w:styleId="899">
    <w:name w:val="标题 11"/>
    <w:basedOn w:val="817"/>
    <w:next w:val="817"/>
    <w:link w:val="900"/>
    <w:qFormat/>
    <w:pPr>
      <w:jc w:val="left"/>
      <w:keepNext/>
      <w:spacing w:line="300" w:lineRule="auto"/>
      <w:outlineLvl w:val="0"/>
    </w:pPr>
    <w:rPr>
      <w:sz w:val="28"/>
    </w:rPr>
  </w:style>
  <w:style w:type="character" w:styleId="900">
    <w:name w:val="标题 1 Char"/>
    <w:next w:val="900"/>
    <w:link w:val="899"/>
    <w:qFormat/>
    <w:rPr>
      <w:sz w:val="28"/>
    </w:rPr>
  </w:style>
  <w:style w:type="paragraph" w:styleId="901">
    <w:name w:val="标题 2111"/>
    <w:basedOn w:val="817"/>
    <w:next w:val="901"/>
    <w:link w:val="902"/>
    <w:uiPriority w:val="9"/>
    <w:qFormat/>
    <w:pPr>
      <w:ind w:left="360" w:hanging="360"/>
      <w:jc w:val="left"/>
      <w:widowControl/>
      <w:tabs>
        <w:tab w:val="left" w:pos="360" w:leader="none"/>
      </w:tabs>
      <w:outlineLvl w:val="1"/>
    </w:pPr>
    <w:rPr>
      <w:rFonts w:ascii="Arial" w:hAnsi="Arial" w:eastAsia="Arial"/>
      <w:sz w:val="34"/>
    </w:rPr>
  </w:style>
  <w:style w:type="character" w:styleId="902">
    <w:name w:val="标题 2 Char2"/>
    <w:next w:val="902"/>
    <w:link w:val="901"/>
    <w:uiPriority w:val="9"/>
    <w:rPr>
      <w:rFonts w:ascii="Arial" w:hAnsi="Arial" w:eastAsia="Arial" w:cs="Arial"/>
      <w:sz w:val="34"/>
    </w:rPr>
  </w:style>
  <w:style w:type="paragraph" w:styleId="903">
    <w:name w:val="标题 31"/>
    <w:basedOn w:val="817"/>
    <w:next w:val="817"/>
    <w:link w:val="904"/>
    <w:uiPriority w:val="9"/>
    <w:qFormat/>
    <w:pPr>
      <w:keepLines/>
      <w:keepNext/>
      <w:spacing w:before="260" w:after="260" w:line="413" w:lineRule="auto"/>
      <w:outlineLvl w:val="2"/>
    </w:pPr>
    <w:rPr>
      <w:rFonts w:ascii="Arial" w:hAnsi="Arial" w:eastAsia="Arial"/>
      <w:sz w:val="30"/>
      <w:szCs w:val="30"/>
    </w:rPr>
  </w:style>
  <w:style w:type="character" w:styleId="904">
    <w:name w:val="标题 3 Char"/>
    <w:next w:val="904"/>
    <w:link w:val="903"/>
    <w:uiPriority w:val="9"/>
    <w:qFormat/>
    <w:rPr>
      <w:rFonts w:ascii="Arial" w:hAnsi="Arial" w:eastAsia="Arial" w:cs="Arial"/>
      <w:sz w:val="30"/>
      <w:szCs w:val="30"/>
    </w:rPr>
  </w:style>
  <w:style w:type="paragraph" w:styleId="905">
    <w:name w:val="标题 41"/>
    <w:basedOn w:val="817"/>
    <w:next w:val="817"/>
    <w:link w:val="906"/>
    <w:uiPriority w:val="9"/>
    <w:qFormat/>
    <w:pPr>
      <w:ind w:left="600" w:firstLine="357"/>
      <w:spacing w:before="468" w:after="468"/>
      <w:outlineLvl w:val="3"/>
    </w:pPr>
    <w:rPr>
      <w:rFonts w:ascii="Arial" w:hAnsi="Arial" w:eastAsia="Arial"/>
      <w:b/>
      <w:bCs/>
      <w:sz w:val="26"/>
      <w:szCs w:val="26"/>
    </w:rPr>
  </w:style>
  <w:style w:type="character" w:styleId="906">
    <w:name w:val="标题 4 Char"/>
    <w:next w:val="906"/>
    <w:link w:val="905"/>
    <w:uiPriority w:val="9"/>
    <w:rPr>
      <w:rFonts w:ascii="Arial" w:hAnsi="Arial" w:eastAsia="Arial" w:cs="Arial"/>
      <w:b/>
      <w:bCs/>
      <w:sz w:val="26"/>
      <w:szCs w:val="26"/>
    </w:rPr>
  </w:style>
  <w:style w:type="paragraph" w:styleId="907">
    <w:name w:val="标题 51"/>
    <w:basedOn w:val="817"/>
    <w:next w:val="909"/>
    <w:link w:val="908"/>
    <w:uiPriority w:val="9"/>
    <w:qFormat/>
    <w:pPr>
      <w:ind w:firstLine="420"/>
      <w:keepLines/>
      <w:keepNext/>
      <w:spacing w:before="100" w:after="100" w:line="376" w:lineRule="atLeast"/>
      <w:outlineLvl w:val="4"/>
    </w:pPr>
    <w:rPr>
      <w:rFonts w:ascii="Arial" w:hAnsi="Arial" w:eastAsia="Arial"/>
      <w:b/>
      <w:bCs/>
      <w:sz w:val="24"/>
      <w:szCs w:val="24"/>
    </w:rPr>
  </w:style>
  <w:style w:type="character" w:styleId="908">
    <w:name w:val="标题 5 Char"/>
    <w:next w:val="908"/>
    <w:link w:val="907"/>
    <w:uiPriority w:val="9"/>
    <w:rPr>
      <w:rFonts w:ascii="Arial" w:hAnsi="Arial" w:eastAsia="Arial" w:cs="Arial"/>
      <w:b/>
      <w:bCs/>
      <w:sz w:val="24"/>
      <w:szCs w:val="24"/>
    </w:rPr>
  </w:style>
  <w:style w:type="paragraph" w:styleId="909">
    <w:name w:val="文本块1"/>
    <w:basedOn w:val="817"/>
    <w:next w:val="909"/>
    <w:link w:val="910"/>
    <w:qFormat/>
    <w:pPr>
      <w:ind w:firstLine="420"/>
      <w:jc w:val="left"/>
    </w:pPr>
    <w:rPr>
      <w:rFonts w:eastAsia="楷体_GB2312"/>
      <w:sz w:val="24"/>
    </w:rPr>
  </w:style>
  <w:style w:type="character" w:styleId="910">
    <w:name w:val="正文缩进 Char"/>
    <w:next w:val="910"/>
    <w:link w:val="909"/>
    <w:qFormat/>
    <w:rPr>
      <w:rFonts w:eastAsia="楷体_GB2312"/>
      <w:sz w:val="24"/>
    </w:rPr>
  </w:style>
  <w:style w:type="paragraph" w:styleId="911">
    <w:name w:val="标题 61"/>
    <w:basedOn w:val="817"/>
    <w:next w:val="817"/>
    <w:link w:val="912"/>
    <w:uiPriority w:val="9"/>
    <w:qFormat/>
    <w:pPr>
      <w:ind w:left="420"/>
      <w:keepNext/>
      <w:outlineLvl w:val="5"/>
    </w:pPr>
    <w:rPr>
      <w:rFonts w:ascii="Arial" w:hAnsi="Arial" w:eastAsia="Arial"/>
      <w:b/>
      <w:bCs/>
      <w:sz w:val="22"/>
      <w:szCs w:val="22"/>
    </w:rPr>
  </w:style>
  <w:style w:type="character" w:styleId="912">
    <w:name w:val="标题 6 Char"/>
    <w:next w:val="912"/>
    <w:link w:val="911"/>
    <w:uiPriority w:val="9"/>
    <w:rPr>
      <w:rFonts w:ascii="Arial" w:hAnsi="Arial" w:eastAsia="Arial" w:cs="Arial"/>
      <w:b/>
      <w:bCs/>
      <w:sz w:val="22"/>
      <w:szCs w:val="22"/>
    </w:rPr>
  </w:style>
  <w:style w:type="paragraph" w:styleId="913">
    <w:name w:val="标题 71"/>
    <w:basedOn w:val="817"/>
    <w:next w:val="909"/>
    <w:link w:val="914"/>
    <w:uiPriority w:val="9"/>
    <w:qFormat/>
    <w:pPr>
      <w:keepNext/>
      <w:outlineLvl w:val="6"/>
    </w:pPr>
    <w:rPr>
      <w:rFonts w:ascii="Arial" w:hAnsi="Arial" w:eastAsia="Arial"/>
      <w:b/>
      <w:bCs/>
      <w:i/>
      <w:iCs/>
      <w:sz w:val="22"/>
      <w:szCs w:val="22"/>
    </w:rPr>
  </w:style>
  <w:style w:type="character" w:styleId="914">
    <w:name w:val="标题 7 Char"/>
    <w:next w:val="914"/>
    <w:link w:val="913"/>
    <w:uiPriority w:val="9"/>
    <w:rPr>
      <w:rFonts w:ascii="Arial" w:hAnsi="Arial" w:eastAsia="Arial" w:cs="Arial"/>
      <w:b/>
      <w:bCs/>
      <w:i/>
      <w:iCs/>
      <w:sz w:val="22"/>
      <w:szCs w:val="22"/>
    </w:rPr>
  </w:style>
  <w:style w:type="paragraph" w:styleId="915">
    <w:name w:val="标题 81"/>
    <w:basedOn w:val="817"/>
    <w:next w:val="817"/>
    <w:link w:val="916"/>
    <w:uiPriority w:val="9"/>
    <w:qFormat/>
    <w:pPr>
      <w:keepNext/>
      <w:outlineLvl w:val="7"/>
    </w:pPr>
    <w:rPr>
      <w:rFonts w:ascii="Arial" w:hAnsi="Arial" w:eastAsia="Arial"/>
      <w:i/>
      <w:iCs/>
      <w:sz w:val="22"/>
      <w:szCs w:val="22"/>
    </w:rPr>
  </w:style>
  <w:style w:type="character" w:styleId="916">
    <w:name w:val="标题 8 Char"/>
    <w:next w:val="916"/>
    <w:link w:val="915"/>
    <w:uiPriority w:val="9"/>
    <w:rPr>
      <w:rFonts w:ascii="Arial" w:hAnsi="Arial" w:eastAsia="Arial" w:cs="Arial"/>
      <w:i/>
      <w:iCs/>
      <w:sz w:val="22"/>
      <w:szCs w:val="22"/>
    </w:rPr>
  </w:style>
  <w:style w:type="paragraph" w:styleId="917">
    <w:name w:val="标题 91"/>
    <w:basedOn w:val="817"/>
    <w:next w:val="909"/>
    <w:link w:val="918"/>
    <w:uiPriority w:val="9"/>
    <w:qFormat/>
    <w:pPr>
      <w:keepLines/>
      <w:keepNext/>
      <w:spacing w:before="240" w:after="64" w:line="317" w:lineRule="auto"/>
      <w:outlineLvl w:val="8"/>
    </w:pPr>
    <w:rPr>
      <w:rFonts w:ascii="Arial" w:hAnsi="Arial" w:eastAsia="Arial"/>
      <w:i/>
      <w:iCs/>
      <w:szCs w:val="21"/>
    </w:rPr>
  </w:style>
  <w:style w:type="character" w:styleId="918">
    <w:name w:val="标题 9 Char"/>
    <w:next w:val="918"/>
    <w:link w:val="917"/>
    <w:uiPriority w:val="9"/>
    <w:rPr>
      <w:rFonts w:ascii="Arial" w:hAnsi="Arial" w:eastAsia="Arial" w:cs="Arial"/>
      <w:i/>
      <w:iCs/>
      <w:sz w:val="21"/>
      <w:szCs w:val="21"/>
    </w:rPr>
  </w:style>
  <w:style w:type="character" w:styleId="919">
    <w:name w:val="默认段落字体1"/>
    <w:next w:val="919"/>
    <w:link w:val="817"/>
    <w:uiPriority w:val="1"/>
    <w:unhideWhenUsed/>
  </w:style>
  <w:style w:type="table" w:styleId="920">
    <w:name w:val="普通表格1"/>
    <w:next w:val="920"/>
    <w:link w:val="817"/>
    <w:uiPriority w:val="99"/>
    <w:unhideWhenUsed/>
    <w:qFormat/>
    <w:rPr>
      <w:lang w:val="en-US" w:eastAsia="zh-CN" w:bidi="ar-SA"/>
    </w:rPr>
    <w:tblPr/>
  </w:style>
  <w:style w:type="paragraph" w:styleId="921">
    <w:name w:val="目录 711"/>
    <w:basedOn w:val="817"/>
    <w:next w:val="817"/>
    <w:link w:val="817"/>
    <w:uiPriority w:val="39"/>
    <w:unhideWhenUsed/>
    <w:qFormat/>
    <w:pPr>
      <w:ind w:left="1701"/>
      <w:spacing w:after="57"/>
    </w:pPr>
  </w:style>
  <w:style w:type="paragraph" w:styleId="922">
    <w:name w:val="列表项目符号 41"/>
    <w:basedOn w:val="817"/>
    <w:next w:val="922"/>
    <w:link w:val="817"/>
    <w:qFormat/>
    <w:pPr>
      <w:ind w:left="381" w:hanging="360"/>
      <w:spacing w:after="120"/>
      <w:tabs>
        <w:tab w:val="left" w:pos="381" w:leader="none"/>
      </w:tabs>
    </w:pPr>
    <w:rPr>
      <w:sz w:val="28"/>
    </w:rPr>
  </w:style>
  <w:style w:type="paragraph" w:styleId="923">
    <w:name w:val="列表编号1"/>
    <w:basedOn w:val="817"/>
    <w:next w:val="923"/>
    <w:link w:val="817"/>
    <w:qFormat/>
    <w:pPr>
      <w:ind w:left="720" w:hanging="360"/>
      <w:jc w:val="left"/>
      <w:widowControl/>
      <w:tabs>
        <w:tab w:val="left" w:pos="839" w:leader="none"/>
      </w:tabs>
    </w:pPr>
    <w:rPr>
      <w:sz w:val="24"/>
    </w:rPr>
  </w:style>
  <w:style w:type="paragraph" w:styleId="924">
    <w:name w:val="题注1"/>
    <w:basedOn w:val="817"/>
    <w:next w:val="817"/>
    <w:link w:val="817"/>
    <w:qFormat/>
    <w:pPr>
      <w:ind w:left="1260" w:hanging="720"/>
      <w:tabs>
        <w:tab w:val="left" w:pos="180" w:leader="none"/>
        <w:tab w:val="left" w:pos="840" w:leader="none"/>
      </w:tabs>
    </w:pPr>
    <w:rPr>
      <w:rFonts w:ascii="宋体" w:hAnsi="宋体"/>
      <w:b/>
    </w:rPr>
  </w:style>
  <w:style w:type="paragraph" w:styleId="925">
    <w:name w:val="文档结构图1"/>
    <w:basedOn w:val="817"/>
    <w:next w:val="925"/>
    <w:link w:val="817"/>
    <w:qFormat/>
    <w:pPr>
      <w:shd w:val="clear" w:color="auto" w:fill="000080"/>
    </w:pPr>
  </w:style>
  <w:style w:type="paragraph" w:styleId="926">
    <w:name w:val="批注文字1"/>
    <w:basedOn w:val="817"/>
    <w:next w:val="926"/>
    <w:link w:val="927"/>
    <w:qFormat/>
    <w:pPr>
      <w:jc w:val="left"/>
    </w:pPr>
  </w:style>
  <w:style w:type="character" w:styleId="927">
    <w:name w:val="批注文字 Char"/>
    <w:next w:val="927"/>
    <w:link w:val="926"/>
    <w:rPr>
      <w:sz w:val="21"/>
    </w:rPr>
  </w:style>
  <w:style w:type="paragraph" w:styleId="928">
    <w:name w:val="正文文本 31"/>
    <w:basedOn w:val="817"/>
    <w:next w:val="928"/>
    <w:link w:val="817"/>
    <w:qFormat/>
    <w:rPr>
      <w:color w:val="0000ff"/>
    </w:rPr>
  </w:style>
  <w:style w:type="paragraph" w:styleId="929">
    <w:name w:val="列表项目符号 31"/>
    <w:basedOn w:val="817"/>
    <w:next w:val="929"/>
    <w:link w:val="817"/>
    <w:qFormat/>
    <w:pPr>
      <w:ind w:left="360" w:hanging="360"/>
      <w:spacing w:after="120"/>
      <w:tabs>
        <w:tab w:val="left" w:pos="360" w:leader="none"/>
      </w:tabs>
    </w:pPr>
    <w:rPr>
      <w:sz w:val="28"/>
    </w:rPr>
  </w:style>
  <w:style w:type="paragraph" w:styleId="930">
    <w:name w:val="正文文本1"/>
    <w:basedOn w:val="817"/>
    <w:next w:val="930"/>
    <w:link w:val="931"/>
    <w:qFormat/>
    <w:pPr>
      <w:tabs>
        <w:tab w:val="left" w:pos="5250" w:leader="none"/>
      </w:tabs>
    </w:pPr>
    <w:rPr>
      <w:sz w:val="28"/>
    </w:rPr>
  </w:style>
  <w:style w:type="character" w:styleId="931">
    <w:name w:val="正文文本 Char"/>
    <w:next w:val="931"/>
    <w:link w:val="930"/>
    <w:qFormat/>
    <w:rPr>
      <w:sz w:val="28"/>
    </w:rPr>
  </w:style>
  <w:style w:type="paragraph" w:styleId="932">
    <w:name w:val="正文文本缩进1"/>
    <w:basedOn w:val="817"/>
    <w:next w:val="932"/>
    <w:link w:val="933"/>
    <w:qFormat/>
    <w:pPr>
      <w:ind w:firstLine="420"/>
      <w:spacing w:line="360" w:lineRule="auto"/>
    </w:pPr>
    <w:rPr>
      <w:rFonts w:ascii="宋体" w:hAnsi="宋体"/>
    </w:rPr>
  </w:style>
  <w:style w:type="character" w:styleId="933">
    <w:name w:val="正文文本缩进 Char"/>
    <w:next w:val="933"/>
    <w:link w:val="932"/>
    <w:qFormat/>
    <w:rPr>
      <w:rFonts w:ascii="宋体" w:hAnsi="宋体"/>
      <w:sz w:val="21"/>
    </w:rPr>
  </w:style>
  <w:style w:type="paragraph" w:styleId="934">
    <w:name w:val="文本块2"/>
    <w:basedOn w:val="817"/>
    <w:next w:val="934"/>
    <w:link w:val="817"/>
    <w:qFormat/>
    <w:pPr>
      <w:ind w:left="630" w:right="-609" w:firstLine="420"/>
      <w:spacing w:line="360" w:lineRule="auto"/>
    </w:pPr>
    <w:rPr>
      <w:rFonts w:hint="eastAsia" w:ascii="仿宋_GB2312" w:eastAsia="仿宋_GB2312"/>
    </w:rPr>
  </w:style>
  <w:style w:type="paragraph" w:styleId="935">
    <w:name w:val="列表项目符号 21"/>
    <w:basedOn w:val="817"/>
    <w:next w:val="935"/>
    <w:link w:val="817"/>
    <w:qFormat/>
    <w:pPr>
      <w:ind w:left="780" w:hanging="360"/>
      <w:spacing w:after="120"/>
      <w:tabs>
        <w:tab w:val="left" w:pos="780" w:leader="none"/>
      </w:tabs>
    </w:pPr>
    <w:rPr>
      <w:sz w:val="28"/>
    </w:rPr>
  </w:style>
  <w:style w:type="paragraph" w:styleId="936">
    <w:name w:val="目录 511"/>
    <w:basedOn w:val="817"/>
    <w:next w:val="817"/>
    <w:link w:val="817"/>
    <w:uiPriority w:val="39"/>
    <w:unhideWhenUsed/>
    <w:qFormat/>
    <w:pPr>
      <w:ind w:left="1134"/>
      <w:spacing w:after="57"/>
    </w:pPr>
  </w:style>
  <w:style w:type="paragraph" w:styleId="937">
    <w:name w:val="目录 311"/>
    <w:basedOn w:val="817"/>
    <w:next w:val="817"/>
    <w:link w:val="817"/>
    <w:uiPriority w:val="39"/>
    <w:unhideWhenUsed/>
    <w:qFormat/>
    <w:pPr>
      <w:ind w:left="567"/>
      <w:spacing w:after="57"/>
    </w:pPr>
  </w:style>
  <w:style w:type="paragraph" w:styleId="938">
    <w:name w:val="纯文本1111"/>
    <w:basedOn w:val="817"/>
    <w:next w:val="938"/>
    <w:link w:val="939"/>
    <w:qFormat/>
    <w:rPr>
      <w:rFonts w:ascii="宋体" w:hAnsi="Courier New" w:eastAsia="楷体_GB2312"/>
      <w:sz w:val="26"/>
    </w:rPr>
  </w:style>
  <w:style w:type="character" w:styleId="939">
    <w:name w:val="纯文本 Char1"/>
    <w:next w:val="939"/>
    <w:link w:val="938"/>
    <w:qFormat/>
    <w:rPr>
      <w:rFonts w:ascii="宋体" w:hAnsi="Courier New" w:eastAsia="楷体_GB2312"/>
      <w:sz w:val="26"/>
    </w:rPr>
  </w:style>
  <w:style w:type="paragraph" w:styleId="940">
    <w:name w:val="目录 811"/>
    <w:basedOn w:val="817"/>
    <w:next w:val="817"/>
    <w:link w:val="817"/>
    <w:uiPriority w:val="39"/>
    <w:unhideWhenUsed/>
    <w:qFormat/>
    <w:pPr>
      <w:ind w:left="1984"/>
      <w:spacing w:after="57"/>
    </w:pPr>
  </w:style>
  <w:style w:type="paragraph" w:styleId="941">
    <w:name w:val="日期1"/>
    <w:basedOn w:val="817"/>
    <w:next w:val="817"/>
    <w:link w:val="942"/>
    <w:qFormat/>
  </w:style>
  <w:style w:type="character" w:styleId="942">
    <w:name w:val="日期 Char"/>
    <w:next w:val="942"/>
    <w:link w:val="941"/>
    <w:rPr>
      <w:sz w:val="21"/>
    </w:rPr>
  </w:style>
  <w:style w:type="paragraph" w:styleId="943">
    <w:name w:val="正文文本缩进 21"/>
    <w:basedOn w:val="817"/>
    <w:next w:val="943"/>
    <w:link w:val="817"/>
    <w:qFormat/>
    <w:pPr>
      <w:ind w:firstLine="540"/>
      <w:spacing w:line="360" w:lineRule="auto"/>
    </w:pPr>
    <w:rPr>
      <w:rFonts w:ascii="宋体" w:hAnsi="宋体"/>
      <w:sz w:val="24"/>
    </w:rPr>
  </w:style>
  <w:style w:type="paragraph" w:styleId="944">
    <w:name w:val="尾注文本1"/>
    <w:basedOn w:val="817"/>
    <w:next w:val="944"/>
    <w:link w:val="945"/>
    <w:uiPriority w:val="99"/>
    <w:unhideWhenUsed/>
    <w:qFormat/>
    <w:rPr>
      <w:sz w:val="20"/>
    </w:rPr>
  </w:style>
  <w:style w:type="character" w:styleId="945">
    <w:name w:val="尾注文本 Char"/>
    <w:next w:val="945"/>
    <w:link w:val="944"/>
    <w:uiPriority w:val="99"/>
    <w:rPr>
      <w:sz w:val="20"/>
    </w:rPr>
  </w:style>
  <w:style w:type="paragraph" w:styleId="946">
    <w:name w:val="批注框文本1"/>
    <w:basedOn w:val="817"/>
    <w:next w:val="946"/>
    <w:link w:val="947"/>
    <w:qFormat/>
    <w:rPr>
      <w:sz w:val="18"/>
    </w:rPr>
  </w:style>
  <w:style w:type="character" w:styleId="947">
    <w:name w:val="批注框文本 Char"/>
    <w:next w:val="947"/>
    <w:link w:val="946"/>
    <w:qFormat/>
    <w:rPr>
      <w:sz w:val="18"/>
    </w:rPr>
  </w:style>
  <w:style w:type="paragraph" w:styleId="948">
    <w:name w:val="页脚1"/>
    <w:basedOn w:val="817"/>
    <w:next w:val="948"/>
    <w:link w:val="949"/>
    <w:qFormat/>
    <w:pPr>
      <w:jc w:val="left"/>
      <w:tabs>
        <w:tab w:val="center" w:pos="4153" w:leader="none"/>
        <w:tab w:val="right" w:pos="8306" w:leader="none"/>
      </w:tabs>
    </w:pPr>
    <w:rPr>
      <w:rFonts w:eastAsia="楷体_GB2312"/>
      <w:sz w:val="18"/>
    </w:rPr>
  </w:style>
  <w:style w:type="character" w:styleId="949">
    <w:name w:val="页脚 Char"/>
    <w:next w:val="949"/>
    <w:link w:val="948"/>
    <w:rPr>
      <w:rFonts w:eastAsia="楷体_GB2312"/>
      <w:sz w:val="18"/>
    </w:rPr>
  </w:style>
  <w:style w:type="paragraph" w:styleId="950">
    <w:name w:val="页眉1"/>
    <w:basedOn w:val="817"/>
    <w:next w:val="950"/>
    <w:link w:val="951"/>
    <w:qFormat/>
    <w:pPr>
      <w:jc w:val="center"/>
      <w:tabs>
        <w:tab w:val="center" w:pos="4153" w:leader="none"/>
        <w:tab w:val="right" w:pos="8306" w:leader="none"/>
      </w:tabs>
      <w:pBdr>
        <w:bottom w:val="single" w:color="000000" w:sz="6" w:space="1"/>
      </w:pBdr>
    </w:pPr>
    <w:rPr>
      <w:rFonts w:eastAsia="楷体_GB2312"/>
      <w:sz w:val="18"/>
    </w:rPr>
  </w:style>
  <w:style w:type="character" w:styleId="951">
    <w:name w:val="页眉 Char"/>
    <w:next w:val="951"/>
    <w:link w:val="950"/>
    <w:rPr>
      <w:rFonts w:eastAsia="楷体_GB2312"/>
      <w:sz w:val="18"/>
    </w:rPr>
  </w:style>
  <w:style w:type="paragraph" w:styleId="952">
    <w:name w:val="目录 111"/>
    <w:basedOn w:val="817"/>
    <w:next w:val="817"/>
    <w:link w:val="817"/>
    <w:uiPriority w:val="39"/>
    <w:unhideWhenUsed/>
    <w:qFormat/>
    <w:pPr>
      <w:spacing w:after="57"/>
    </w:pPr>
  </w:style>
  <w:style w:type="paragraph" w:styleId="953">
    <w:name w:val="目录 411"/>
    <w:basedOn w:val="817"/>
    <w:next w:val="817"/>
    <w:link w:val="817"/>
    <w:uiPriority w:val="39"/>
    <w:unhideWhenUsed/>
    <w:qFormat/>
    <w:pPr>
      <w:ind w:left="850"/>
      <w:spacing w:after="57"/>
    </w:pPr>
  </w:style>
  <w:style w:type="paragraph" w:styleId="954">
    <w:name w:val="副标题1"/>
    <w:basedOn w:val="817"/>
    <w:next w:val="817"/>
    <w:link w:val="955"/>
    <w:uiPriority w:val="11"/>
    <w:qFormat/>
    <w:pPr>
      <w:spacing w:before="200" w:after="200"/>
    </w:pPr>
    <w:rPr>
      <w:sz w:val="24"/>
      <w:szCs w:val="24"/>
    </w:rPr>
  </w:style>
  <w:style w:type="character" w:styleId="955">
    <w:name w:val="副标题 Char"/>
    <w:next w:val="955"/>
    <w:link w:val="954"/>
    <w:uiPriority w:val="11"/>
    <w:rPr>
      <w:sz w:val="24"/>
      <w:szCs w:val="24"/>
    </w:rPr>
  </w:style>
  <w:style w:type="paragraph" w:styleId="956">
    <w:name w:val="列表1"/>
    <w:basedOn w:val="817"/>
    <w:next w:val="956"/>
    <w:link w:val="817"/>
    <w:qFormat/>
    <w:pPr>
      <w:ind w:left="420" w:hanging="420"/>
      <w:spacing w:line="360" w:lineRule="auto"/>
    </w:pPr>
    <w:rPr>
      <w:rFonts w:eastAsia="仿宋_GB2312"/>
      <w:sz w:val="24"/>
    </w:rPr>
  </w:style>
  <w:style w:type="paragraph" w:styleId="957">
    <w:name w:val="脚注文本1"/>
    <w:basedOn w:val="817"/>
    <w:next w:val="957"/>
    <w:link w:val="958"/>
    <w:uiPriority w:val="99"/>
    <w:unhideWhenUsed/>
    <w:qFormat/>
    <w:pPr>
      <w:spacing w:after="40"/>
    </w:pPr>
    <w:rPr>
      <w:sz w:val="18"/>
    </w:rPr>
  </w:style>
  <w:style w:type="character" w:styleId="958">
    <w:name w:val="脚注文本 Char"/>
    <w:next w:val="958"/>
    <w:link w:val="957"/>
    <w:uiPriority w:val="99"/>
    <w:rPr>
      <w:sz w:val="18"/>
    </w:rPr>
  </w:style>
  <w:style w:type="paragraph" w:styleId="959">
    <w:name w:val="目录 611"/>
    <w:basedOn w:val="817"/>
    <w:next w:val="817"/>
    <w:link w:val="817"/>
    <w:uiPriority w:val="39"/>
    <w:unhideWhenUsed/>
    <w:qFormat/>
    <w:pPr>
      <w:ind w:left="1417"/>
      <w:spacing w:after="57"/>
    </w:pPr>
  </w:style>
  <w:style w:type="paragraph" w:styleId="960">
    <w:name w:val="正文文本缩进 31"/>
    <w:basedOn w:val="817"/>
    <w:next w:val="960"/>
    <w:link w:val="817"/>
    <w:qFormat/>
    <w:pPr>
      <w:ind w:firstLine="480"/>
      <w:spacing w:line="360" w:lineRule="auto"/>
      <w:widowControl/>
    </w:pPr>
    <w:rPr>
      <w:sz w:val="24"/>
    </w:rPr>
  </w:style>
  <w:style w:type="paragraph" w:styleId="961">
    <w:name w:val="图表目录1"/>
    <w:basedOn w:val="817"/>
    <w:next w:val="817"/>
    <w:link w:val="817"/>
    <w:uiPriority w:val="99"/>
    <w:unhideWhenUsed/>
    <w:qFormat/>
  </w:style>
  <w:style w:type="paragraph" w:styleId="962">
    <w:name w:val="目录 211"/>
    <w:basedOn w:val="817"/>
    <w:next w:val="817"/>
    <w:link w:val="817"/>
    <w:uiPriority w:val="39"/>
    <w:unhideWhenUsed/>
    <w:qFormat/>
    <w:pPr>
      <w:ind w:left="283"/>
      <w:spacing w:after="57"/>
    </w:pPr>
  </w:style>
  <w:style w:type="paragraph" w:styleId="963">
    <w:name w:val="目录 911"/>
    <w:basedOn w:val="817"/>
    <w:next w:val="817"/>
    <w:link w:val="817"/>
    <w:uiPriority w:val="39"/>
    <w:unhideWhenUsed/>
    <w:pPr>
      <w:ind w:left="2268"/>
      <w:spacing w:after="57"/>
    </w:pPr>
  </w:style>
  <w:style w:type="paragraph" w:styleId="964">
    <w:name w:val="正文文本 21"/>
    <w:basedOn w:val="817"/>
    <w:next w:val="964"/>
    <w:link w:val="817"/>
    <w:qFormat/>
    <w:pPr>
      <w:spacing w:line="360" w:lineRule="auto"/>
      <w:tabs>
        <w:tab w:val="left" w:pos="630" w:leader="none"/>
      </w:tabs>
    </w:pPr>
    <w:rPr>
      <w:rFonts w:ascii="宋体" w:hAnsi="宋体"/>
      <w:sz w:val="24"/>
    </w:rPr>
  </w:style>
  <w:style w:type="paragraph" w:styleId="965">
    <w:name w:val="普通(网站)1"/>
    <w:basedOn w:val="817"/>
    <w:next w:val="965"/>
    <w:link w:val="817"/>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66">
    <w:name w:val="标题11"/>
    <w:basedOn w:val="817"/>
    <w:next w:val="966"/>
    <w:link w:val="967"/>
    <w:qFormat/>
    <w:pPr>
      <w:jc w:val="center"/>
      <w:spacing w:before="156"/>
    </w:pPr>
    <w:rPr>
      <w:rFonts w:eastAsia="黑体"/>
      <w:b/>
      <w:sz w:val="32"/>
    </w:rPr>
  </w:style>
  <w:style w:type="character" w:styleId="967">
    <w:name w:val="标题 Char"/>
    <w:next w:val="967"/>
    <w:link w:val="966"/>
    <w:rPr>
      <w:rFonts w:eastAsia="黑体"/>
      <w:b/>
      <w:sz w:val="32"/>
    </w:rPr>
  </w:style>
  <w:style w:type="paragraph" w:styleId="968">
    <w:name w:val="批注主题1"/>
    <w:basedOn w:val="926"/>
    <w:next w:val="926"/>
    <w:link w:val="817"/>
    <w:rPr>
      <w:b/>
      <w:bCs/>
    </w:rPr>
  </w:style>
  <w:style w:type="table" w:styleId="969">
    <w:name w:val="网格型1"/>
    <w:basedOn w:val="920"/>
    <w:next w:val="969"/>
    <w:link w:val="817"/>
    <w:uiPriority w:val="59"/>
    <w:qFormat/>
    <w:tblPr/>
  </w:style>
  <w:style w:type="character" w:styleId="970">
    <w:name w:val="要点1"/>
    <w:next w:val="970"/>
    <w:link w:val="817"/>
    <w:uiPriority w:val="22"/>
    <w:qFormat/>
    <w:rPr>
      <w:b/>
    </w:rPr>
  </w:style>
  <w:style w:type="character" w:styleId="971">
    <w:name w:val="尾注引用1"/>
    <w:next w:val="971"/>
    <w:link w:val="817"/>
    <w:uiPriority w:val="99"/>
    <w:unhideWhenUsed/>
    <w:rPr>
      <w:vertAlign w:val="superscript"/>
    </w:rPr>
  </w:style>
  <w:style w:type="character" w:styleId="972">
    <w:name w:val="页码1"/>
    <w:next w:val="972"/>
    <w:link w:val="817"/>
    <w:qFormat/>
  </w:style>
  <w:style w:type="character" w:styleId="973">
    <w:name w:val="已访问的超链接1"/>
    <w:next w:val="973"/>
    <w:link w:val="817"/>
    <w:uiPriority w:val="99"/>
    <w:rPr>
      <w:color w:val="800080"/>
      <w:u w:val="single"/>
    </w:rPr>
  </w:style>
  <w:style w:type="character" w:styleId="974">
    <w:name w:val="强调1"/>
    <w:next w:val="974"/>
    <w:link w:val="817"/>
    <w:uiPriority w:val="20"/>
    <w:qFormat/>
    <w:rPr>
      <w:i/>
      <w:iCs/>
    </w:rPr>
  </w:style>
  <w:style w:type="character" w:styleId="975">
    <w:name w:val="HTML 打字机1"/>
    <w:next w:val="975"/>
    <w:link w:val="817"/>
    <w:qFormat/>
    <w:rPr>
      <w:rFonts w:ascii="黑体" w:hAnsi="Courier New" w:eastAsia="黑体" w:cs="Courier New"/>
      <w:sz w:val="14"/>
      <w:szCs w:val="14"/>
      <w:lang w:val="en-US" w:eastAsia="zh-CN" w:bidi="ar-SA"/>
    </w:rPr>
  </w:style>
  <w:style w:type="character" w:styleId="976">
    <w:name w:val="超链接1"/>
    <w:next w:val="976"/>
    <w:link w:val="817"/>
    <w:uiPriority w:val="99"/>
    <w:qFormat/>
    <w:rPr>
      <w:color w:val="0000ff"/>
      <w:u w:val="single"/>
    </w:rPr>
  </w:style>
  <w:style w:type="character" w:styleId="977">
    <w:name w:val="批注引用1"/>
    <w:next w:val="977"/>
    <w:link w:val="817"/>
    <w:qFormat/>
    <w:rPr>
      <w:sz w:val="21"/>
      <w:szCs w:val="21"/>
    </w:rPr>
  </w:style>
  <w:style w:type="character" w:styleId="978">
    <w:name w:val="脚注引用1"/>
    <w:next w:val="978"/>
    <w:link w:val="817"/>
    <w:uiPriority w:val="99"/>
    <w:unhideWhenUsed/>
    <w:rPr>
      <w:vertAlign w:val="superscript"/>
    </w:rPr>
  </w:style>
  <w:style w:type="paragraph" w:styleId="979">
    <w:name w:val="标题 21"/>
    <w:basedOn w:val="817"/>
    <w:next w:val="817"/>
    <w:link w:val="980"/>
    <w:qFormat/>
    <w:pPr>
      <w:keepNext/>
      <w:outlineLvl w:val="1"/>
    </w:pPr>
    <w:rPr>
      <w:rFonts w:ascii="宋体" w:hAnsi="宋体"/>
      <w:b/>
    </w:rPr>
  </w:style>
  <w:style w:type="character" w:styleId="980">
    <w:name w:val="标题 2 Char"/>
    <w:next w:val="980"/>
    <w:link w:val="979"/>
    <w:qFormat/>
    <w:rPr>
      <w:rFonts w:ascii="宋体" w:hAnsi="宋体"/>
      <w:b/>
      <w:sz w:val="21"/>
    </w:rPr>
  </w:style>
  <w:style w:type="character" w:styleId="981">
    <w:name w:val="Heading 1 Char"/>
    <w:next w:val="981"/>
    <w:link w:val="817"/>
    <w:uiPriority w:val="9"/>
    <w:qFormat/>
    <w:rPr>
      <w:rFonts w:ascii="Arial" w:hAnsi="Arial" w:eastAsia="Arial" w:cs="Arial"/>
      <w:sz w:val="40"/>
      <w:szCs w:val="40"/>
    </w:rPr>
  </w:style>
  <w:style w:type="paragraph" w:styleId="982">
    <w:name w:val="列出段落12"/>
    <w:basedOn w:val="817"/>
    <w:next w:val="982"/>
    <w:link w:val="817"/>
    <w:uiPriority w:val="34"/>
    <w:qFormat/>
    <w:pPr>
      <w:contextualSpacing/>
      <w:ind w:left="720"/>
    </w:pPr>
  </w:style>
  <w:style w:type="paragraph" w:styleId="983">
    <w:name w:val="无间隔11"/>
    <w:next w:val="983"/>
    <w:link w:val="817"/>
    <w:uiPriority w:val="1"/>
    <w:qFormat/>
    <w:rPr>
      <w:lang w:val="en-US" w:eastAsia="zh-CN" w:bidi="ar-SA"/>
    </w:rPr>
  </w:style>
  <w:style w:type="character" w:styleId="984">
    <w:name w:val="Title Char"/>
    <w:next w:val="984"/>
    <w:link w:val="817"/>
    <w:uiPriority w:val="10"/>
    <w:rPr>
      <w:sz w:val="48"/>
      <w:szCs w:val="48"/>
    </w:rPr>
  </w:style>
  <w:style w:type="paragraph" w:styleId="985">
    <w:name w:val="引用1"/>
    <w:basedOn w:val="817"/>
    <w:next w:val="817"/>
    <w:link w:val="986"/>
    <w:uiPriority w:val="29"/>
    <w:qFormat/>
    <w:rPr>
      <w:i/>
      <w:iCs/>
      <w:color w:val="000000"/>
      <w:szCs w:val="24"/>
    </w:rPr>
  </w:style>
  <w:style w:type="character" w:styleId="986">
    <w:name w:val="引用 Char"/>
    <w:next w:val="986"/>
    <w:link w:val="985"/>
    <w:uiPriority w:val="29"/>
    <w:qFormat/>
    <w:rPr>
      <w:i/>
      <w:iCs/>
      <w:color w:val="000000"/>
      <w:sz w:val="21"/>
      <w:szCs w:val="24"/>
    </w:rPr>
  </w:style>
  <w:style w:type="character" w:styleId="987">
    <w:name w:val="Quote Char"/>
    <w:next w:val="987"/>
    <w:link w:val="817"/>
    <w:uiPriority w:val="29"/>
    <w:rPr>
      <w:i/>
    </w:rPr>
  </w:style>
  <w:style w:type="paragraph" w:styleId="988">
    <w:name w:val="明显引用1"/>
    <w:basedOn w:val="817"/>
    <w:next w:val="817"/>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89">
    <w:name w:val="明显引用 Char"/>
    <w:next w:val="989"/>
    <w:link w:val="988"/>
    <w:uiPriority w:val="30"/>
    <w:qFormat/>
    <w:rPr>
      <w:i/>
    </w:rPr>
  </w:style>
  <w:style w:type="character" w:styleId="990">
    <w:name w:val="Header Char"/>
    <w:next w:val="990"/>
    <w:link w:val="817"/>
    <w:uiPriority w:val="99"/>
  </w:style>
  <w:style w:type="character" w:styleId="991">
    <w:name w:val="Footer Char"/>
    <w:next w:val="991"/>
    <w:link w:val="817"/>
    <w:uiPriority w:val="99"/>
  </w:style>
  <w:style w:type="character" w:styleId="992">
    <w:name w:val="Caption Char"/>
    <w:next w:val="992"/>
    <w:link w:val="817"/>
    <w:uiPriority w:val="99"/>
    <w:qFormat/>
  </w:style>
  <w:style w:type="table" w:styleId="993">
    <w:name w:val="Table Grid Light"/>
    <w:next w:val="993"/>
    <w:link w:val="817"/>
    <w:uiPriority w:val="59"/>
    <w:qFormat/>
    <w:rPr>
      <w:lang w:val="en-US" w:eastAsia="zh-CN" w:bidi="ar-SA"/>
    </w:rPr>
    <w:tblPr/>
  </w:style>
  <w:style w:type="table" w:styleId="994">
    <w:name w:val="无格式表格 11"/>
    <w:next w:val="994"/>
    <w:link w:val="817"/>
    <w:uiPriority w:val="59"/>
    <w:qFormat/>
    <w:rPr>
      <w:lang w:val="en-US" w:eastAsia="zh-CN" w:bidi="ar-SA"/>
    </w:rPr>
    <w:tblPr/>
  </w:style>
  <w:style w:type="table" w:styleId="995">
    <w:name w:val="无格式表格 21"/>
    <w:next w:val="995"/>
    <w:link w:val="817"/>
    <w:uiPriority w:val="59"/>
    <w:qFormat/>
    <w:rPr>
      <w:lang w:val="en-US" w:eastAsia="zh-CN" w:bidi="ar-SA"/>
    </w:rPr>
    <w:tblPr/>
  </w:style>
  <w:style w:type="table" w:styleId="996">
    <w:name w:val="无格式表格 31"/>
    <w:next w:val="996"/>
    <w:link w:val="817"/>
    <w:uiPriority w:val="99"/>
    <w:qFormat/>
    <w:rPr>
      <w:lang w:val="en-US" w:eastAsia="zh-CN" w:bidi="ar-SA"/>
    </w:rPr>
    <w:tblPr/>
  </w:style>
  <w:style w:type="table" w:styleId="997">
    <w:name w:val="无格式表格 41"/>
    <w:next w:val="997"/>
    <w:link w:val="817"/>
    <w:uiPriority w:val="99"/>
    <w:qFormat/>
    <w:rPr>
      <w:lang w:val="en-US" w:eastAsia="zh-CN" w:bidi="ar-SA"/>
    </w:rPr>
    <w:tblPr/>
  </w:style>
  <w:style w:type="table" w:styleId="998">
    <w:name w:val="无格式表格 51"/>
    <w:next w:val="998"/>
    <w:link w:val="817"/>
    <w:uiPriority w:val="99"/>
    <w:qFormat/>
    <w:rPr>
      <w:lang w:val="en-US" w:eastAsia="zh-CN" w:bidi="ar-SA"/>
    </w:rPr>
    <w:tblPr/>
  </w:style>
  <w:style w:type="table" w:styleId="999">
    <w:name w:val="网格表 1 浅色1"/>
    <w:next w:val="999"/>
    <w:link w:val="817"/>
    <w:uiPriority w:val="99"/>
    <w:rPr>
      <w:lang w:val="en-US" w:eastAsia="zh-CN" w:bidi="ar-SA"/>
    </w:rPr>
    <w:tblPr/>
  </w:style>
  <w:style w:type="table" w:styleId="1000">
    <w:name w:val="Grid Table 1 Light - Accent 1"/>
    <w:next w:val="1000"/>
    <w:link w:val="817"/>
    <w:uiPriority w:val="99"/>
    <w:rPr>
      <w:lang w:val="en-US" w:eastAsia="zh-CN" w:bidi="ar-SA"/>
    </w:rPr>
    <w:tblPr/>
  </w:style>
  <w:style w:type="table" w:styleId="1001">
    <w:name w:val="Grid Table 1 Light - Accent 2"/>
    <w:next w:val="1001"/>
    <w:link w:val="817"/>
    <w:uiPriority w:val="99"/>
    <w:rPr>
      <w:lang w:val="en-US" w:eastAsia="zh-CN" w:bidi="ar-SA"/>
    </w:rPr>
    <w:tblPr/>
  </w:style>
  <w:style w:type="table" w:styleId="1002">
    <w:name w:val="Grid Table 1 Light - Accent 3"/>
    <w:next w:val="1002"/>
    <w:link w:val="817"/>
    <w:uiPriority w:val="99"/>
    <w:rPr>
      <w:lang w:val="en-US" w:eastAsia="zh-CN" w:bidi="ar-SA"/>
    </w:rPr>
    <w:tblPr/>
  </w:style>
  <w:style w:type="table" w:styleId="1003">
    <w:name w:val="Grid Table 1 Light - Accent 4"/>
    <w:next w:val="1003"/>
    <w:link w:val="817"/>
    <w:uiPriority w:val="99"/>
    <w:rPr>
      <w:lang w:val="en-US" w:eastAsia="zh-CN" w:bidi="ar-SA"/>
    </w:rPr>
    <w:tblPr/>
  </w:style>
  <w:style w:type="table" w:styleId="1004">
    <w:name w:val="Grid Table 1 Light - Accent 5"/>
    <w:next w:val="1004"/>
    <w:link w:val="817"/>
    <w:uiPriority w:val="99"/>
    <w:rPr>
      <w:lang w:val="en-US" w:eastAsia="zh-CN" w:bidi="ar-SA"/>
    </w:rPr>
    <w:tblPr/>
  </w:style>
  <w:style w:type="table" w:styleId="1005">
    <w:name w:val="Grid Table 1 Light - Accent 6"/>
    <w:next w:val="1005"/>
    <w:link w:val="817"/>
    <w:uiPriority w:val="99"/>
    <w:rPr>
      <w:lang w:val="en-US" w:eastAsia="zh-CN" w:bidi="ar-SA"/>
    </w:rPr>
    <w:tblPr/>
  </w:style>
  <w:style w:type="table" w:styleId="1006">
    <w:name w:val="网格表 21"/>
    <w:next w:val="1006"/>
    <w:link w:val="817"/>
    <w:uiPriority w:val="99"/>
    <w:rPr>
      <w:lang w:val="en-US" w:eastAsia="zh-CN" w:bidi="ar-SA"/>
    </w:rPr>
    <w:tblPr/>
  </w:style>
  <w:style w:type="table" w:styleId="1007">
    <w:name w:val="Grid Table 2 - Accent 1"/>
    <w:next w:val="1007"/>
    <w:link w:val="817"/>
    <w:uiPriority w:val="99"/>
    <w:rPr>
      <w:lang w:val="en-US" w:eastAsia="zh-CN" w:bidi="ar-SA"/>
    </w:rPr>
    <w:tblPr/>
  </w:style>
  <w:style w:type="table" w:styleId="1008">
    <w:name w:val="Grid Table 2 - Accent 2"/>
    <w:next w:val="1008"/>
    <w:link w:val="817"/>
    <w:uiPriority w:val="99"/>
    <w:qFormat/>
    <w:rPr>
      <w:lang w:val="en-US" w:eastAsia="zh-CN" w:bidi="ar-SA"/>
    </w:rPr>
    <w:tblPr/>
  </w:style>
  <w:style w:type="table" w:styleId="1009">
    <w:name w:val="Grid Table 2 - Accent 3"/>
    <w:next w:val="1009"/>
    <w:link w:val="817"/>
    <w:uiPriority w:val="99"/>
    <w:rPr>
      <w:lang w:val="en-US" w:eastAsia="zh-CN" w:bidi="ar-SA"/>
    </w:rPr>
    <w:tblPr/>
  </w:style>
  <w:style w:type="table" w:styleId="1010">
    <w:name w:val="Grid Table 2 - Accent 4"/>
    <w:next w:val="1010"/>
    <w:link w:val="817"/>
    <w:uiPriority w:val="99"/>
    <w:rPr>
      <w:lang w:val="en-US" w:eastAsia="zh-CN" w:bidi="ar-SA"/>
    </w:rPr>
    <w:tblPr/>
  </w:style>
  <w:style w:type="table" w:styleId="1011">
    <w:name w:val="Grid Table 2 - Accent 5"/>
    <w:next w:val="1011"/>
    <w:link w:val="817"/>
    <w:uiPriority w:val="99"/>
    <w:qFormat/>
    <w:rPr>
      <w:lang w:val="en-US" w:eastAsia="zh-CN" w:bidi="ar-SA"/>
    </w:rPr>
    <w:tblPr/>
  </w:style>
  <w:style w:type="table" w:styleId="1012">
    <w:name w:val="Grid Table 2 - Accent 6"/>
    <w:next w:val="1012"/>
    <w:link w:val="817"/>
    <w:uiPriority w:val="99"/>
    <w:qFormat/>
    <w:rPr>
      <w:lang w:val="en-US" w:eastAsia="zh-CN" w:bidi="ar-SA"/>
    </w:rPr>
    <w:tblPr/>
  </w:style>
  <w:style w:type="table" w:styleId="1013">
    <w:name w:val="网格表 31"/>
    <w:next w:val="1013"/>
    <w:link w:val="817"/>
    <w:uiPriority w:val="99"/>
    <w:rPr>
      <w:lang w:val="en-US" w:eastAsia="zh-CN" w:bidi="ar-SA"/>
    </w:rPr>
    <w:tblPr/>
  </w:style>
  <w:style w:type="table" w:styleId="1014">
    <w:name w:val="Grid Table 3 - Accent 1"/>
    <w:next w:val="1014"/>
    <w:link w:val="817"/>
    <w:uiPriority w:val="99"/>
    <w:rPr>
      <w:lang w:val="en-US" w:eastAsia="zh-CN" w:bidi="ar-SA"/>
    </w:rPr>
    <w:tblPr/>
  </w:style>
  <w:style w:type="table" w:styleId="1015">
    <w:name w:val="Grid Table 3 - Accent 2"/>
    <w:next w:val="1015"/>
    <w:link w:val="817"/>
    <w:uiPriority w:val="99"/>
    <w:rPr>
      <w:lang w:val="en-US" w:eastAsia="zh-CN" w:bidi="ar-SA"/>
    </w:rPr>
    <w:tblPr/>
  </w:style>
  <w:style w:type="table" w:styleId="1016">
    <w:name w:val="Grid Table 3 - Accent 3"/>
    <w:next w:val="1016"/>
    <w:link w:val="817"/>
    <w:uiPriority w:val="99"/>
    <w:rPr>
      <w:lang w:val="en-US" w:eastAsia="zh-CN" w:bidi="ar-SA"/>
    </w:rPr>
    <w:tblPr/>
  </w:style>
  <w:style w:type="table" w:styleId="1017">
    <w:name w:val="Grid Table 3 - Accent 4"/>
    <w:next w:val="1017"/>
    <w:link w:val="817"/>
    <w:uiPriority w:val="99"/>
    <w:rPr>
      <w:lang w:val="en-US" w:eastAsia="zh-CN" w:bidi="ar-SA"/>
    </w:rPr>
    <w:tblPr/>
  </w:style>
  <w:style w:type="table" w:styleId="1018">
    <w:name w:val="Grid Table 3 - Accent 5"/>
    <w:next w:val="1018"/>
    <w:link w:val="817"/>
    <w:uiPriority w:val="99"/>
    <w:rPr>
      <w:lang w:val="en-US" w:eastAsia="zh-CN" w:bidi="ar-SA"/>
    </w:rPr>
    <w:tblPr/>
  </w:style>
  <w:style w:type="table" w:styleId="1019">
    <w:name w:val="Grid Table 3 - Accent 6"/>
    <w:next w:val="1019"/>
    <w:link w:val="817"/>
    <w:uiPriority w:val="99"/>
    <w:rPr>
      <w:lang w:val="en-US" w:eastAsia="zh-CN" w:bidi="ar-SA"/>
    </w:rPr>
    <w:tblPr/>
  </w:style>
  <w:style w:type="table" w:styleId="1020">
    <w:name w:val="网格表 41"/>
    <w:next w:val="1020"/>
    <w:link w:val="817"/>
    <w:uiPriority w:val="59"/>
    <w:rPr>
      <w:lang w:val="en-US" w:eastAsia="zh-CN" w:bidi="ar-SA"/>
    </w:rPr>
    <w:tblPr/>
  </w:style>
  <w:style w:type="table" w:styleId="1021">
    <w:name w:val="Grid Table 4 - Accent 1"/>
    <w:next w:val="1021"/>
    <w:link w:val="817"/>
    <w:uiPriority w:val="59"/>
    <w:rPr>
      <w:lang w:val="en-US" w:eastAsia="zh-CN" w:bidi="ar-SA"/>
    </w:rPr>
    <w:tblPr/>
  </w:style>
  <w:style w:type="table" w:styleId="1022">
    <w:name w:val="Grid Table 4 - Accent 2"/>
    <w:next w:val="1022"/>
    <w:link w:val="817"/>
    <w:uiPriority w:val="59"/>
    <w:rPr>
      <w:lang w:val="en-US" w:eastAsia="zh-CN" w:bidi="ar-SA"/>
    </w:rPr>
    <w:tblPr/>
  </w:style>
  <w:style w:type="table" w:styleId="1023">
    <w:name w:val="Grid Table 4 - Accent 3"/>
    <w:next w:val="1023"/>
    <w:link w:val="817"/>
    <w:uiPriority w:val="59"/>
    <w:rPr>
      <w:lang w:val="en-US" w:eastAsia="zh-CN" w:bidi="ar-SA"/>
    </w:rPr>
    <w:tblPr/>
  </w:style>
  <w:style w:type="table" w:styleId="1024">
    <w:name w:val="Grid Table 4 - Accent 4"/>
    <w:next w:val="1024"/>
    <w:link w:val="817"/>
    <w:uiPriority w:val="59"/>
    <w:rPr>
      <w:lang w:val="en-US" w:eastAsia="zh-CN" w:bidi="ar-SA"/>
    </w:rPr>
    <w:tblPr/>
  </w:style>
  <w:style w:type="table" w:styleId="1025">
    <w:name w:val="Grid Table 4 - Accent 5"/>
    <w:next w:val="1025"/>
    <w:link w:val="817"/>
    <w:uiPriority w:val="59"/>
    <w:rPr>
      <w:lang w:val="en-US" w:eastAsia="zh-CN" w:bidi="ar-SA"/>
    </w:rPr>
    <w:tblPr/>
  </w:style>
  <w:style w:type="table" w:styleId="1026">
    <w:name w:val="Grid Table 4 - Accent 6"/>
    <w:next w:val="1026"/>
    <w:link w:val="817"/>
    <w:uiPriority w:val="59"/>
    <w:rPr>
      <w:lang w:val="en-US" w:eastAsia="zh-CN" w:bidi="ar-SA"/>
    </w:rPr>
    <w:tblPr/>
  </w:style>
  <w:style w:type="table" w:styleId="1027">
    <w:name w:val="网格表 5 深色1"/>
    <w:next w:val="1027"/>
    <w:link w:val="817"/>
    <w:uiPriority w:val="99"/>
    <w:rPr>
      <w:lang w:val="en-US" w:eastAsia="zh-CN" w:bidi="ar-SA"/>
    </w:rPr>
    <w:tblPr/>
  </w:style>
  <w:style w:type="table" w:styleId="1028">
    <w:name w:val="Grid Table 5 Dark- Accent 1"/>
    <w:next w:val="1028"/>
    <w:link w:val="817"/>
    <w:uiPriority w:val="99"/>
    <w:rPr>
      <w:lang w:val="en-US" w:eastAsia="zh-CN" w:bidi="ar-SA"/>
    </w:rPr>
    <w:tblPr/>
  </w:style>
  <w:style w:type="table" w:styleId="1029">
    <w:name w:val="Grid Table 5 Dark - Accent 2"/>
    <w:next w:val="1029"/>
    <w:link w:val="817"/>
    <w:uiPriority w:val="99"/>
    <w:rPr>
      <w:lang w:val="en-US" w:eastAsia="zh-CN" w:bidi="ar-SA"/>
    </w:rPr>
    <w:tblPr/>
  </w:style>
  <w:style w:type="table" w:styleId="1030">
    <w:name w:val="Grid Table 5 Dark - Accent 3"/>
    <w:next w:val="1030"/>
    <w:link w:val="817"/>
    <w:uiPriority w:val="99"/>
    <w:rPr>
      <w:lang w:val="en-US" w:eastAsia="zh-CN" w:bidi="ar-SA"/>
    </w:rPr>
    <w:tblPr/>
  </w:style>
  <w:style w:type="table" w:styleId="1031">
    <w:name w:val="Grid Table 5 Dark- Accent 4"/>
    <w:next w:val="1031"/>
    <w:link w:val="817"/>
    <w:uiPriority w:val="99"/>
    <w:rPr>
      <w:lang w:val="en-US" w:eastAsia="zh-CN" w:bidi="ar-SA"/>
    </w:rPr>
    <w:tblPr/>
  </w:style>
  <w:style w:type="table" w:styleId="1032">
    <w:name w:val="Grid Table 5 Dark - Accent 5"/>
    <w:next w:val="1032"/>
    <w:link w:val="817"/>
    <w:uiPriority w:val="99"/>
    <w:rPr>
      <w:lang w:val="en-US" w:eastAsia="zh-CN" w:bidi="ar-SA"/>
    </w:rPr>
    <w:tblPr/>
  </w:style>
  <w:style w:type="table" w:styleId="1033">
    <w:name w:val="Grid Table 5 Dark - Accent 6"/>
    <w:next w:val="1033"/>
    <w:link w:val="817"/>
    <w:uiPriority w:val="99"/>
    <w:rPr>
      <w:lang w:val="en-US" w:eastAsia="zh-CN" w:bidi="ar-SA"/>
    </w:rPr>
    <w:tblPr/>
  </w:style>
  <w:style w:type="table" w:styleId="1034">
    <w:name w:val="网格表 6 彩色1"/>
    <w:next w:val="1034"/>
    <w:link w:val="817"/>
    <w:uiPriority w:val="99"/>
    <w:rPr>
      <w:lang w:val="en-US" w:eastAsia="zh-CN" w:bidi="ar-SA"/>
    </w:rPr>
    <w:tblPr/>
  </w:style>
  <w:style w:type="table" w:styleId="1035">
    <w:name w:val="Grid Table 6 Colorful - Accent 1"/>
    <w:next w:val="1035"/>
    <w:link w:val="817"/>
    <w:uiPriority w:val="99"/>
    <w:rPr>
      <w:lang w:val="en-US" w:eastAsia="zh-CN" w:bidi="ar-SA"/>
    </w:rPr>
    <w:tblPr/>
  </w:style>
  <w:style w:type="table" w:styleId="1036">
    <w:name w:val="Grid Table 6 Colorful - Accent 2"/>
    <w:next w:val="1036"/>
    <w:link w:val="817"/>
    <w:uiPriority w:val="99"/>
    <w:rPr>
      <w:lang w:val="en-US" w:eastAsia="zh-CN" w:bidi="ar-SA"/>
    </w:rPr>
    <w:tblPr/>
  </w:style>
  <w:style w:type="table" w:styleId="1037">
    <w:name w:val="Grid Table 6 Colorful - Accent 3"/>
    <w:next w:val="1037"/>
    <w:link w:val="817"/>
    <w:uiPriority w:val="99"/>
    <w:rPr>
      <w:lang w:val="en-US" w:eastAsia="zh-CN" w:bidi="ar-SA"/>
    </w:rPr>
    <w:tblPr/>
  </w:style>
  <w:style w:type="table" w:styleId="1038">
    <w:name w:val="Grid Table 6 Colorful - Accent 4"/>
    <w:next w:val="1038"/>
    <w:link w:val="817"/>
    <w:uiPriority w:val="99"/>
    <w:rPr>
      <w:lang w:val="en-US" w:eastAsia="zh-CN" w:bidi="ar-SA"/>
    </w:rPr>
    <w:tblPr/>
  </w:style>
  <w:style w:type="table" w:styleId="1039">
    <w:name w:val="Grid Table 6 Colorful - Accent 5"/>
    <w:next w:val="1039"/>
    <w:link w:val="817"/>
    <w:uiPriority w:val="99"/>
    <w:rPr>
      <w:lang w:val="en-US" w:eastAsia="zh-CN" w:bidi="ar-SA"/>
    </w:rPr>
    <w:tblPr/>
  </w:style>
  <w:style w:type="table" w:styleId="1040">
    <w:name w:val="Grid Table 6 Colorful - Accent 6"/>
    <w:next w:val="1040"/>
    <w:link w:val="817"/>
    <w:uiPriority w:val="99"/>
    <w:rPr>
      <w:lang w:val="en-US" w:eastAsia="zh-CN" w:bidi="ar-SA"/>
    </w:rPr>
    <w:tblPr/>
  </w:style>
  <w:style w:type="table" w:styleId="1041">
    <w:name w:val="网格表 7 彩色1"/>
    <w:next w:val="1041"/>
    <w:link w:val="817"/>
    <w:uiPriority w:val="99"/>
    <w:qFormat/>
    <w:rPr>
      <w:lang w:val="en-US" w:eastAsia="zh-CN" w:bidi="ar-SA"/>
    </w:rPr>
    <w:tblPr/>
  </w:style>
  <w:style w:type="table" w:styleId="1042">
    <w:name w:val="Grid Table 7 Colorful - Accent 1"/>
    <w:next w:val="1042"/>
    <w:link w:val="817"/>
    <w:uiPriority w:val="99"/>
    <w:rPr>
      <w:lang w:val="en-US" w:eastAsia="zh-CN" w:bidi="ar-SA"/>
    </w:rPr>
    <w:tblPr/>
  </w:style>
  <w:style w:type="table" w:styleId="1043">
    <w:name w:val="Grid Table 7 Colorful - Accent 2"/>
    <w:next w:val="1043"/>
    <w:link w:val="817"/>
    <w:uiPriority w:val="99"/>
    <w:qFormat/>
    <w:rPr>
      <w:lang w:val="en-US" w:eastAsia="zh-CN" w:bidi="ar-SA"/>
    </w:rPr>
    <w:tblPr/>
  </w:style>
  <w:style w:type="table" w:styleId="1044">
    <w:name w:val="Grid Table 7 Colorful - Accent 3"/>
    <w:next w:val="1044"/>
    <w:link w:val="817"/>
    <w:uiPriority w:val="99"/>
    <w:rPr>
      <w:lang w:val="en-US" w:eastAsia="zh-CN" w:bidi="ar-SA"/>
    </w:rPr>
    <w:tblPr/>
  </w:style>
  <w:style w:type="table" w:styleId="1045">
    <w:name w:val="Grid Table 7 Colorful - Accent 4"/>
    <w:next w:val="1045"/>
    <w:link w:val="817"/>
    <w:uiPriority w:val="99"/>
    <w:qFormat/>
    <w:rPr>
      <w:lang w:val="en-US" w:eastAsia="zh-CN" w:bidi="ar-SA"/>
    </w:rPr>
    <w:tblPr/>
  </w:style>
  <w:style w:type="table" w:styleId="1046">
    <w:name w:val="Grid Table 7 Colorful - Accent 5"/>
    <w:next w:val="1046"/>
    <w:link w:val="817"/>
    <w:uiPriority w:val="99"/>
    <w:rPr>
      <w:lang w:val="en-US" w:eastAsia="zh-CN" w:bidi="ar-SA"/>
    </w:rPr>
    <w:tblPr/>
  </w:style>
  <w:style w:type="table" w:styleId="1047">
    <w:name w:val="Grid Table 7 Colorful - Accent 6"/>
    <w:next w:val="1047"/>
    <w:link w:val="817"/>
    <w:uiPriority w:val="99"/>
    <w:qFormat/>
    <w:rPr>
      <w:lang w:val="en-US" w:eastAsia="zh-CN" w:bidi="ar-SA"/>
    </w:rPr>
    <w:tblPr/>
  </w:style>
  <w:style w:type="table" w:styleId="1048">
    <w:name w:val="清单表 1 浅色1"/>
    <w:next w:val="1048"/>
    <w:link w:val="817"/>
    <w:uiPriority w:val="99"/>
    <w:rPr>
      <w:lang w:val="en-US" w:eastAsia="zh-CN" w:bidi="ar-SA"/>
    </w:rPr>
    <w:tblPr/>
  </w:style>
  <w:style w:type="table" w:styleId="1049">
    <w:name w:val="List Table 1 Light - Accent 1"/>
    <w:next w:val="1049"/>
    <w:link w:val="817"/>
    <w:uiPriority w:val="99"/>
    <w:rPr>
      <w:lang w:val="en-US" w:eastAsia="zh-CN" w:bidi="ar-SA"/>
    </w:rPr>
    <w:tblPr/>
  </w:style>
  <w:style w:type="table" w:styleId="1050">
    <w:name w:val="List Table 1 Light - Accent 2"/>
    <w:next w:val="1050"/>
    <w:link w:val="817"/>
    <w:uiPriority w:val="99"/>
    <w:rPr>
      <w:lang w:val="en-US" w:eastAsia="zh-CN" w:bidi="ar-SA"/>
    </w:rPr>
    <w:tblPr/>
  </w:style>
  <w:style w:type="table" w:styleId="1051">
    <w:name w:val="List Table 1 Light - Accent 3"/>
    <w:next w:val="1051"/>
    <w:link w:val="817"/>
    <w:uiPriority w:val="99"/>
    <w:rPr>
      <w:lang w:val="en-US" w:eastAsia="zh-CN" w:bidi="ar-SA"/>
    </w:rPr>
    <w:tblPr/>
  </w:style>
  <w:style w:type="table" w:styleId="1052">
    <w:name w:val="List Table 1 Light - Accent 4"/>
    <w:next w:val="1052"/>
    <w:link w:val="817"/>
    <w:uiPriority w:val="99"/>
    <w:rPr>
      <w:lang w:val="en-US" w:eastAsia="zh-CN" w:bidi="ar-SA"/>
    </w:rPr>
    <w:tblPr/>
  </w:style>
  <w:style w:type="table" w:styleId="1053">
    <w:name w:val="List Table 1 Light - Accent 5"/>
    <w:next w:val="1053"/>
    <w:link w:val="817"/>
    <w:uiPriority w:val="99"/>
    <w:rPr>
      <w:lang w:val="en-US" w:eastAsia="zh-CN" w:bidi="ar-SA"/>
    </w:rPr>
    <w:tblPr/>
  </w:style>
  <w:style w:type="table" w:styleId="1054">
    <w:name w:val="List Table 1 Light - Accent 6"/>
    <w:next w:val="1054"/>
    <w:link w:val="817"/>
    <w:uiPriority w:val="99"/>
    <w:rPr>
      <w:lang w:val="en-US" w:eastAsia="zh-CN" w:bidi="ar-SA"/>
    </w:rPr>
    <w:tblPr/>
  </w:style>
  <w:style w:type="table" w:styleId="1055">
    <w:name w:val="清单表 21"/>
    <w:next w:val="1055"/>
    <w:link w:val="817"/>
    <w:uiPriority w:val="99"/>
    <w:rPr>
      <w:lang w:val="en-US" w:eastAsia="zh-CN" w:bidi="ar-SA"/>
    </w:rPr>
    <w:tblPr/>
  </w:style>
  <w:style w:type="table" w:styleId="1056">
    <w:name w:val="List Table 2 - Accent 1"/>
    <w:next w:val="1056"/>
    <w:link w:val="817"/>
    <w:uiPriority w:val="99"/>
    <w:rPr>
      <w:lang w:val="en-US" w:eastAsia="zh-CN" w:bidi="ar-SA"/>
    </w:rPr>
    <w:tblPr/>
  </w:style>
  <w:style w:type="table" w:styleId="1057">
    <w:name w:val="List Table 2 - Accent 2"/>
    <w:next w:val="1057"/>
    <w:link w:val="817"/>
    <w:uiPriority w:val="99"/>
    <w:rPr>
      <w:lang w:val="en-US" w:eastAsia="zh-CN" w:bidi="ar-SA"/>
    </w:rPr>
    <w:tblPr/>
  </w:style>
  <w:style w:type="table" w:styleId="1058">
    <w:name w:val="List Table 2 - Accent 3"/>
    <w:next w:val="1058"/>
    <w:link w:val="817"/>
    <w:uiPriority w:val="99"/>
    <w:qFormat/>
    <w:rPr>
      <w:lang w:val="en-US" w:eastAsia="zh-CN" w:bidi="ar-SA"/>
    </w:rPr>
    <w:tblPr/>
  </w:style>
  <w:style w:type="table" w:styleId="1059">
    <w:name w:val="List Table 2 - Accent 4"/>
    <w:next w:val="1059"/>
    <w:link w:val="817"/>
    <w:uiPriority w:val="99"/>
    <w:qFormat/>
    <w:rPr>
      <w:lang w:val="en-US" w:eastAsia="zh-CN" w:bidi="ar-SA"/>
    </w:rPr>
    <w:tblPr/>
  </w:style>
  <w:style w:type="table" w:styleId="1060">
    <w:name w:val="List Table 2 - Accent 5"/>
    <w:next w:val="1060"/>
    <w:link w:val="817"/>
    <w:uiPriority w:val="99"/>
    <w:rPr>
      <w:lang w:val="en-US" w:eastAsia="zh-CN" w:bidi="ar-SA"/>
    </w:rPr>
    <w:tblPr/>
  </w:style>
  <w:style w:type="table" w:styleId="1061">
    <w:name w:val="List Table 2 - Accent 6"/>
    <w:next w:val="1061"/>
    <w:link w:val="817"/>
    <w:uiPriority w:val="99"/>
    <w:qFormat/>
    <w:rPr>
      <w:lang w:val="en-US" w:eastAsia="zh-CN" w:bidi="ar-SA"/>
    </w:rPr>
    <w:tblPr/>
  </w:style>
  <w:style w:type="table" w:styleId="1062">
    <w:name w:val="清单表 31"/>
    <w:next w:val="1062"/>
    <w:link w:val="817"/>
    <w:uiPriority w:val="99"/>
    <w:qFormat/>
    <w:rPr>
      <w:lang w:val="en-US" w:eastAsia="zh-CN" w:bidi="ar-SA"/>
    </w:rPr>
    <w:tblPr/>
  </w:style>
  <w:style w:type="table" w:styleId="1063">
    <w:name w:val="List Table 3 - Accent 1"/>
    <w:next w:val="1063"/>
    <w:link w:val="817"/>
    <w:uiPriority w:val="99"/>
    <w:qFormat/>
    <w:rPr>
      <w:lang w:val="en-US" w:eastAsia="zh-CN" w:bidi="ar-SA"/>
    </w:rPr>
    <w:tblPr/>
  </w:style>
  <w:style w:type="table" w:styleId="1064">
    <w:name w:val="List Table 3 - Accent 2"/>
    <w:next w:val="1064"/>
    <w:link w:val="817"/>
    <w:uiPriority w:val="99"/>
    <w:qFormat/>
    <w:rPr>
      <w:lang w:val="en-US" w:eastAsia="zh-CN" w:bidi="ar-SA"/>
    </w:rPr>
    <w:tblPr/>
  </w:style>
  <w:style w:type="table" w:styleId="1065">
    <w:name w:val="List Table 3 - Accent 3"/>
    <w:next w:val="1065"/>
    <w:link w:val="817"/>
    <w:uiPriority w:val="99"/>
    <w:rPr>
      <w:lang w:val="en-US" w:eastAsia="zh-CN" w:bidi="ar-SA"/>
    </w:rPr>
    <w:tblPr/>
  </w:style>
  <w:style w:type="table" w:styleId="1066">
    <w:name w:val="List Table 3 - Accent 4"/>
    <w:next w:val="1066"/>
    <w:link w:val="817"/>
    <w:uiPriority w:val="99"/>
    <w:qFormat/>
    <w:rPr>
      <w:lang w:val="en-US" w:eastAsia="zh-CN" w:bidi="ar-SA"/>
    </w:rPr>
    <w:tblPr/>
  </w:style>
  <w:style w:type="table" w:styleId="1067">
    <w:name w:val="List Table 3 - Accent 5"/>
    <w:next w:val="1067"/>
    <w:link w:val="817"/>
    <w:uiPriority w:val="99"/>
    <w:qFormat/>
    <w:rPr>
      <w:lang w:val="en-US" w:eastAsia="zh-CN" w:bidi="ar-SA"/>
    </w:rPr>
    <w:tblPr/>
  </w:style>
  <w:style w:type="table" w:styleId="1068">
    <w:name w:val="List Table 3 - Accent 6"/>
    <w:next w:val="1068"/>
    <w:link w:val="817"/>
    <w:uiPriority w:val="99"/>
    <w:qFormat/>
    <w:rPr>
      <w:lang w:val="en-US" w:eastAsia="zh-CN" w:bidi="ar-SA"/>
    </w:rPr>
    <w:tblPr/>
  </w:style>
  <w:style w:type="table" w:styleId="1069">
    <w:name w:val="清单表 41"/>
    <w:next w:val="1069"/>
    <w:link w:val="817"/>
    <w:uiPriority w:val="99"/>
    <w:qFormat/>
    <w:rPr>
      <w:lang w:val="en-US" w:eastAsia="zh-CN" w:bidi="ar-SA"/>
    </w:rPr>
    <w:tblPr/>
  </w:style>
  <w:style w:type="table" w:styleId="1070">
    <w:name w:val="List Table 4 - Accent 1"/>
    <w:next w:val="1070"/>
    <w:link w:val="817"/>
    <w:uiPriority w:val="99"/>
    <w:qFormat/>
    <w:rPr>
      <w:lang w:val="en-US" w:eastAsia="zh-CN" w:bidi="ar-SA"/>
    </w:rPr>
    <w:tblPr/>
  </w:style>
  <w:style w:type="table" w:styleId="1071">
    <w:name w:val="List Table 4 - Accent 2"/>
    <w:next w:val="1071"/>
    <w:link w:val="817"/>
    <w:uiPriority w:val="99"/>
    <w:qFormat/>
    <w:rPr>
      <w:lang w:val="en-US" w:eastAsia="zh-CN" w:bidi="ar-SA"/>
    </w:rPr>
    <w:tblPr/>
  </w:style>
  <w:style w:type="table" w:styleId="1072">
    <w:name w:val="List Table 4 - Accent 3"/>
    <w:next w:val="1072"/>
    <w:link w:val="817"/>
    <w:uiPriority w:val="99"/>
    <w:rPr>
      <w:lang w:val="en-US" w:eastAsia="zh-CN" w:bidi="ar-SA"/>
    </w:rPr>
    <w:tblPr/>
  </w:style>
  <w:style w:type="table" w:styleId="1073">
    <w:name w:val="List Table 4 - Accent 4"/>
    <w:next w:val="1073"/>
    <w:link w:val="817"/>
    <w:uiPriority w:val="99"/>
    <w:qFormat/>
    <w:rPr>
      <w:lang w:val="en-US" w:eastAsia="zh-CN" w:bidi="ar-SA"/>
    </w:rPr>
    <w:tblPr/>
  </w:style>
  <w:style w:type="table" w:styleId="1074">
    <w:name w:val="List Table 4 - Accent 5"/>
    <w:next w:val="1074"/>
    <w:link w:val="817"/>
    <w:uiPriority w:val="99"/>
    <w:qFormat/>
    <w:rPr>
      <w:lang w:val="en-US" w:eastAsia="zh-CN" w:bidi="ar-SA"/>
    </w:rPr>
    <w:tblPr/>
  </w:style>
  <w:style w:type="table" w:styleId="1075">
    <w:name w:val="List Table 4 - Accent 6"/>
    <w:next w:val="1075"/>
    <w:link w:val="817"/>
    <w:uiPriority w:val="99"/>
    <w:rPr>
      <w:lang w:val="en-US" w:eastAsia="zh-CN" w:bidi="ar-SA"/>
    </w:rPr>
    <w:tblPr/>
  </w:style>
  <w:style w:type="table" w:styleId="1076">
    <w:name w:val="清单表 5 深色1"/>
    <w:next w:val="1076"/>
    <w:link w:val="817"/>
    <w:uiPriority w:val="99"/>
    <w:qFormat/>
    <w:rPr>
      <w:lang w:val="en-US" w:eastAsia="zh-CN" w:bidi="ar-SA"/>
    </w:rPr>
    <w:tblPr/>
  </w:style>
  <w:style w:type="table" w:styleId="1077">
    <w:name w:val="List Table 5 Dark - Accent 1"/>
    <w:next w:val="1077"/>
    <w:link w:val="817"/>
    <w:uiPriority w:val="99"/>
    <w:qFormat/>
    <w:rPr>
      <w:lang w:val="en-US" w:eastAsia="zh-CN" w:bidi="ar-SA"/>
    </w:rPr>
    <w:tblPr/>
  </w:style>
  <w:style w:type="table" w:styleId="1078">
    <w:name w:val="List Table 5 Dark - Accent 2"/>
    <w:next w:val="1078"/>
    <w:link w:val="817"/>
    <w:uiPriority w:val="99"/>
    <w:rPr>
      <w:lang w:val="en-US" w:eastAsia="zh-CN" w:bidi="ar-SA"/>
    </w:rPr>
    <w:tblPr/>
  </w:style>
  <w:style w:type="table" w:styleId="1079">
    <w:name w:val="List Table 5 Dark - Accent 3"/>
    <w:next w:val="1079"/>
    <w:link w:val="817"/>
    <w:uiPriority w:val="99"/>
    <w:qFormat/>
    <w:rPr>
      <w:lang w:val="en-US" w:eastAsia="zh-CN" w:bidi="ar-SA"/>
    </w:rPr>
    <w:tblPr/>
  </w:style>
  <w:style w:type="table" w:styleId="1080">
    <w:name w:val="List Table 5 Dark - Accent 4"/>
    <w:next w:val="1080"/>
    <w:link w:val="817"/>
    <w:uiPriority w:val="99"/>
    <w:rPr>
      <w:lang w:val="en-US" w:eastAsia="zh-CN" w:bidi="ar-SA"/>
    </w:rPr>
    <w:tblPr/>
  </w:style>
  <w:style w:type="table" w:styleId="1081">
    <w:name w:val="List Table 5 Dark - Accent 5"/>
    <w:next w:val="1081"/>
    <w:link w:val="817"/>
    <w:uiPriority w:val="99"/>
    <w:rPr>
      <w:lang w:val="en-US" w:eastAsia="zh-CN" w:bidi="ar-SA"/>
    </w:rPr>
    <w:tblPr/>
  </w:style>
  <w:style w:type="table" w:styleId="1082">
    <w:name w:val="List Table 5 Dark - Accent 6"/>
    <w:next w:val="1082"/>
    <w:link w:val="817"/>
    <w:uiPriority w:val="99"/>
    <w:qFormat/>
    <w:rPr>
      <w:lang w:val="en-US" w:eastAsia="zh-CN" w:bidi="ar-SA"/>
    </w:rPr>
    <w:tblPr/>
  </w:style>
  <w:style w:type="table" w:styleId="1083">
    <w:name w:val="清单表 6 彩色1"/>
    <w:next w:val="1083"/>
    <w:link w:val="817"/>
    <w:uiPriority w:val="99"/>
    <w:qFormat/>
    <w:rPr>
      <w:lang w:val="en-US" w:eastAsia="zh-CN" w:bidi="ar-SA"/>
    </w:rPr>
    <w:tblPr/>
  </w:style>
  <w:style w:type="table" w:styleId="1084">
    <w:name w:val="List Table 6 Colorful - Accent 1"/>
    <w:next w:val="1084"/>
    <w:link w:val="817"/>
    <w:uiPriority w:val="99"/>
    <w:rPr>
      <w:lang w:val="en-US" w:eastAsia="zh-CN" w:bidi="ar-SA"/>
    </w:rPr>
    <w:tblPr/>
  </w:style>
  <w:style w:type="table" w:styleId="1085">
    <w:name w:val="List Table 6 Colorful - Accent 2"/>
    <w:next w:val="1085"/>
    <w:link w:val="817"/>
    <w:uiPriority w:val="99"/>
    <w:qFormat/>
    <w:rPr>
      <w:lang w:val="en-US" w:eastAsia="zh-CN" w:bidi="ar-SA"/>
    </w:rPr>
    <w:tblPr/>
  </w:style>
  <w:style w:type="table" w:styleId="1086">
    <w:name w:val="List Table 6 Colorful - Accent 3"/>
    <w:next w:val="1086"/>
    <w:link w:val="817"/>
    <w:uiPriority w:val="99"/>
    <w:qFormat/>
    <w:rPr>
      <w:lang w:val="en-US" w:eastAsia="zh-CN" w:bidi="ar-SA"/>
    </w:rPr>
    <w:tblPr/>
  </w:style>
  <w:style w:type="table" w:styleId="1087">
    <w:name w:val="List Table 6 Colorful - Accent 4"/>
    <w:next w:val="1087"/>
    <w:link w:val="817"/>
    <w:uiPriority w:val="99"/>
    <w:rPr>
      <w:lang w:val="en-US" w:eastAsia="zh-CN" w:bidi="ar-SA"/>
    </w:rPr>
    <w:tblPr/>
  </w:style>
  <w:style w:type="table" w:styleId="1088">
    <w:name w:val="List Table 6 Colorful - Accent 5"/>
    <w:next w:val="1088"/>
    <w:link w:val="817"/>
    <w:uiPriority w:val="99"/>
    <w:qFormat/>
    <w:rPr>
      <w:lang w:val="en-US" w:eastAsia="zh-CN" w:bidi="ar-SA"/>
    </w:rPr>
    <w:tblPr/>
  </w:style>
  <w:style w:type="table" w:styleId="1089">
    <w:name w:val="List Table 6 Colorful - Accent 6"/>
    <w:next w:val="1089"/>
    <w:link w:val="817"/>
    <w:uiPriority w:val="99"/>
    <w:qFormat/>
    <w:rPr>
      <w:lang w:val="en-US" w:eastAsia="zh-CN" w:bidi="ar-SA"/>
    </w:rPr>
    <w:tblPr/>
  </w:style>
  <w:style w:type="table" w:styleId="1090">
    <w:name w:val="清单表 7 彩色1"/>
    <w:next w:val="1090"/>
    <w:link w:val="817"/>
    <w:uiPriority w:val="99"/>
    <w:qFormat/>
    <w:rPr>
      <w:lang w:val="en-US" w:eastAsia="zh-CN" w:bidi="ar-SA"/>
    </w:rPr>
    <w:tblPr/>
  </w:style>
  <w:style w:type="table" w:styleId="1091">
    <w:name w:val="List Table 7 Colorful - Accent 1"/>
    <w:next w:val="1091"/>
    <w:link w:val="817"/>
    <w:uiPriority w:val="99"/>
    <w:qFormat/>
    <w:rPr>
      <w:lang w:val="en-US" w:eastAsia="zh-CN" w:bidi="ar-SA"/>
    </w:rPr>
    <w:tblPr/>
  </w:style>
  <w:style w:type="table" w:styleId="1092">
    <w:name w:val="List Table 7 Colorful - Accent 2"/>
    <w:next w:val="1092"/>
    <w:link w:val="817"/>
    <w:uiPriority w:val="99"/>
    <w:rPr>
      <w:lang w:val="en-US" w:eastAsia="zh-CN" w:bidi="ar-SA"/>
    </w:rPr>
    <w:tblPr/>
  </w:style>
  <w:style w:type="table" w:styleId="1093">
    <w:name w:val="List Table 7 Colorful - Accent 3"/>
    <w:next w:val="1093"/>
    <w:link w:val="817"/>
    <w:uiPriority w:val="99"/>
    <w:qFormat/>
    <w:rPr>
      <w:lang w:val="en-US" w:eastAsia="zh-CN" w:bidi="ar-SA"/>
    </w:rPr>
    <w:tblPr/>
  </w:style>
  <w:style w:type="table" w:styleId="1094">
    <w:name w:val="List Table 7 Colorful - Accent 4"/>
    <w:next w:val="1094"/>
    <w:link w:val="817"/>
    <w:uiPriority w:val="99"/>
    <w:qFormat/>
    <w:rPr>
      <w:lang w:val="en-US" w:eastAsia="zh-CN" w:bidi="ar-SA"/>
    </w:rPr>
    <w:tblPr/>
  </w:style>
  <w:style w:type="table" w:styleId="1095">
    <w:name w:val="List Table 7 Colorful - Accent 5"/>
    <w:next w:val="1095"/>
    <w:link w:val="817"/>
    <w:uiPriority w:val="99"/>
    <w:rPr>
      <w:lang w:val="en-US" w:eastAsia="zh-CN" w:bidi="ar-SA"/>
    </w:rPr>
    <w:tblPr/>
  </w:style>
  <w:style w:type="table" w:styleId="1096">
    <w:name w:val="List Table 7 Colorful - Accent 6"/>
    <w:next w:val="1096"/>
    <w:link w:val="817"/>
    <w:uiPriority w:val="99"/>
    <w:qFormat/>
    <w:rPr>
      <w:lang w:val="en-US" w:eastAsia="zh-CN" w:bidi="ar-SA"/>
    </w:rPr>
    <w:tblPr/>
  </w:style>
  <w:style w:type="table" w:styleId="1097">
    <w:name w:val="Lined - Accent"/>
    <w:next w:val="1097"/>
    <w:link w:val="817"/>
    <w:uiPriority w:val="99"/>
    <w:qFormat/>
    <w:rPr>
      <w:color w:val="404040"/>
      <w:lang w:val="en-US" w:eastAsia="zh-CN" w:bidi="ar-SA"/>
    </w:rPr>
    <w:tblPr/>
  </w:style>
  <w:style w:type="table" w:styleId="1098">
    <w:name w:val="Lined - Accent 1"/>
    <w:next w:val="1098"/>
    <w:link w:val="817"/>
    <w:uiPriority w:val="99"/>
    <w:rPr>
      <w:color w:val="404040"/>
      <w:lang w:val="en-US" w:eastAsia="zh-CN" w:bidi="ar-SA"/>
    </w:rPr>
    <w:tblPr/>
  </w:style>
  <w:style w:type="table" w:styleId="1099">
    <w:name w:val="Lined - Accent 2"/>
    <w:next w:val="1099"/>
    <w:link w:val="817"/>
    <w:uiPriority w:val="99"/>
    <w:qFormat/>
    <w:rPr>
      <w:color w:val="404040"/>
      <w:lang w:val="en-US" w:eastAsia="zh-CN" w:bidi="ar-SA"/>
    </w:rPr>
    <w:tblPr/>
  </w:style>
  <w:style w:type="table" w:styleId="1100">
    <w:name w:val="Lined - Accent 3"/>
    <w:next w:val="1100"/>
    <w:link w:val="817"/>
    <w:uiPriority w:val="99"/>
    <w:qFormat/>
    <w:rPr>
      <w:color w:val="404040"/>
      <w:lang w:val="en-US" w:eastAsia="zh-CN" w:bidi="ar-SA"/>
    </w:rPr>
    <w:tblPr/>
  </w:style>
  <w:style w:type="table" w:styleId="1101">
    <w:name w:val="Lined - Accent 4"/>
    <w:next w:val="1101"/>
    <w:link w:val="817"/>
    <w:uiPriority w:val="99"/>
    <w:qFormat/>
    <w:rPr>
      <w:color w:val="404040"/>
      <w:lang w:val="en-US" w:eastAsia="zh-CN" w:bidi="ar-SA"/>
    </w:rPr>
    <w:tblPr/>
  </w:style>
  <w:style w:type="table" w:styleId="1102">
    <w:name w:val="Lined - Accent 5"/>
    <w:next w:val="1102"/>
    <w:link w:val="817"/>
    <w:uiPriority w:val="99"/>
    <w:qFormat/>
    <w:rPr>
      <w:color w:val="404040"/>
      <w:lang w:val="en-US" w:eastAsia="zh-CN" w:bidi="ar-SA"/>
    </w:rPr>
    <w:tblPr/>
  </w:style>
  <w:style w:type="table" w:styleId="1103">
    <w:name w:val="Lined - Accent 6"/>
    <w:next w:val="1103"/>
    <w:link w:val="817"/>
    <w:uiPriority w:val="99"/>
    <w:qFormat/>
    <w:rPr>
      <w:color w:val="404040"/>
      <w:lang w:val="en-US" w:eastAsia="zh-CN" w:bidi="ar-SA"/>
    </w:rPr>
    <w:tblPr/>
  </w:style>
  <w:style w:type="table" w:styleId="1104">
    <w:name w:val="Bordered &amp; Lined - Accent"/>
    <w:next w:val="1104"/>
    <w:link w:val="817"/>
    <w:uiPriority w:val="99"/>
    <w:qFormat/>
    <w:rPr>
      <w:color w:val="404040"/>
      <w:lang w:val="en-US" w:eastAsia="zh-CN" w:bidi="ar-SA"/>
    </w:rPr>
    <w:tblPr/>
  </w:style>
  <w:style w:type="table" w:styleId="1105">
    <w:name w:val="Bordered &amp; Lined - Accent 1"/>
    <w:next w:val="1105"/>
    <w:link w:val="817"/>
    <w:uiPriority w:val="99"/>
    <w:qFormat/>
    <w:rPr>
      <w:color w:val="404040"/>
      <w:lang w:val="en-US" w:eastAsia="zh-CN" w:bidi="ar-SA"/>
    </w:rPr>
    <w:tblPr/>
  </w:style>
  <w:style w:type="table" w:styleId="1106">
    <w:name w:val="Bordered &amp; Lined - Accent 2"/>
    <w:next w:val="1106"/>
    <w:link w:val="817"/>
    <w:uiPriority w:val="99"/>
    <w:qFormat/>
    <w:rPr>
      <w:color w:val="404040"/>
      <w:lang w:val="en-US" w:eastAsia="zh-CN" w:bidi="ar-SA"/>
    </w:rPr>
    <w:tblPr/>
  </w:style>
  <w:style w:type="table" w:styleId="1107">
    <w:name w:val="Bordered &amp; Lined - Accent 3"/>
    <w:next w:val="1107"/>
    <w:link w:val="817"/>
    <w:uiPriority w:val="99"/>
    <w:qFormat/>
    <w:rPr>
      <w:color w:val="404040"/>
      <w:lang w:val="en-US" w:eastAsia="zh-CN" w:bidi="ar-SA"/>
    </w:rPr>
    <w:tblPr/>
  </w:style>
  <w:style w:type="table" w:styleId="1108">
    <w:name w:val="Bordered &amp; Lined - Accent 4"/>
    <w:next w:val="1108"/>
    <w:link w:val="817"/>
    <w:uiPriority w:val="99"/>
    <w:qFormat/>
    <w:rPr>
      <w:color w:val="404040"/>
      <w:lang w:val="en-US" w:eastAsia="zh-CN" w:bidi="ar-SA"/>
    </w:rPr>
    <w:tblPr/>
  </w:style>
  <w:style w:type="table" w:styleId="1109">
    <w:name w:val="Bordered &amp; Lined - Accent 5"/>
    <w:next w:val="1109"/>
    <w:link w:val="817"/>
    <w:uiPriority w:val="99"/>
    <w:qFormat/>
    <w:rPr>
      <w:color w:val="404040"/>
      <w:lang w:val="en-US" w:eastAsia="zh-CN" w:bidi="ar-SA"/>
    </w:rPr>
    <w:tblPr/>
  </w:style>
  <w:style w:type="table" w:styleId="1110">
    <w:name w:val="Bordered &amp; Lined - Accent 6"/>
    <w:next w:val="1110"/>
    <w:link w:val="817"/>
    <w:uiPriority w:val="99"/>
    <w:rPr>
      <w:color w:val="404040"/>
      <w:lang w:val="en-US" w:eastAsia="zh-CN" w:bidi="ar-SA"/>
    </w:rPr>
    <w:tblPr/>
  </w:style>
  <w:style w:type="table" w:styleId="1111">
    <w:name w:val="Bordered"/>
    <w:next w:val="1111"/>
    <w:link w:val="817"/>
    <w:uiPriority w:val="99"/>
    <w:qFormat/>
    <w:rPr>
      <w:lang w:val="en-US" w:eastAsia="zh-CN" w:bidi="ar-SA"/>
    </w:rPr>
    <w:tblPr/>
  </w:style>
  <w:style w:type="table" w:styleId="1112">
    <w:name w:val="Bordered - Accent 1"/>
    <w:next w:val="1112"/>
    <w:link w:val="817"/>
    <w:uiPriority w:val="99"/>
    <w:qFormat/>
    <w:rPr>
      <w:lang w:val="en-US" w:eastAsia="zh-CN" w:bidi="ar-SA"/>
    </w:rPr>
    <w:tblPr/>
  </w:style>
  <w:style w:type="table" w:styleId="1113">
    <w:name w:val="Bordered - Accent 2"/>
    <w:next w:val="1113"/>
    <w:link w:val="817"/>
    <w:uiPriority w:val="99"/>
    <w:qFormat/>
    <w:rPr>
      <w:lang w:val="en-US" w:eastAsia="zh-CN" w:bidi="ar-SA"/>
    </w:rPr>
    <w:tblPr/>
  </w:style>
  <w:style w:type="table" w:styleId="1114">
    <w:name w:val="Bordered - Accent 3"/>
    <w:next w:val="1114"/>
    <w:link w:val="817"/>
    <w:uiPriority w:val="99"/>
    <w:qFormat/>
    <w:rPr>
      <w:lang w:val="en-US" w:eastAsia="zh-CN" w:bidi="ar-SA"/>
    </w:rPr>
    <w:tblPr/>
  </w:style>
  <w:style w:type="table" w:styleId="1115">
    <w:name w:val="Bordered - Accent 4"/>
    <w:next w:val="1115"/>
    <w:link w:val="817"/>
    <w:uiPriority w:val="99"/>
    <w:rPr>
      <w:lang w:val="en-US" w:eastAsia="zh-CN" w:bidi="ar-SA"/>
    </w:rPr>
    <w:tblPr/>
  </w:style>
  <w:style w:type="table" w:styleId="1116">
    <w:name w:val="Bordered - Accent 5"/>
    <w:next w:val="1116"/>
    <w:link w:val="817"/>
    <w:uiPriority w:val="99"/>
    <w:rPr>
      <w:lang w:val="en-US" w:eastAsia="zh-CN" w:bidi="ar-SA"/>
    </w:rPr>
    <w:tblPr/>
  </w:style>
  <w:style w:type="table" w:styleId="1117">
    <w:name w:val="Bordered - Accent 6"/>
    <w:next w:val="1117"/>
    <w:link w:val="817"/>
    <w:uiPriority w:val="99"/>
    <w:rPr>
      <w:lang w:val="en-US" w:eastAsia="zh-CN" w:bidi="ar-SA"/>
    </w:rPr>
    <w:tblPr/>
  </w:style>
  <w:style w:type="paragraph" w:styleId="1118">
    <w:name w:val="TOC 标题1"/>
    <w:basedOn w:val="899"/>
    <w:next w:val="817"/>
    <w:link w:val="817"/>
    <w:uiPriority w:val="39"/>
    <w:unhideWhenUsed/>
    <w:qFormat/>
    <w:pPr>
      <w:keepLines/>
      <w:spacing w:before="480" w:line="276" w:lineRule="auto"/>
      <w:widowControl/>
      <w:outlineLvl w:val="9"/>
    </w:pPr>
    <w:rPr>
      <w:rFonts w:ascii="Cambria" w:hAnsi="Cambria"/>
      <w:b/>
      <w:bCs/>
      <w:color w:val="365f91"/>
      <w:szCs w:val="28"/>
    </w:rPr>
  </w:style>
  <w:style w:type="character" w:styleId="1119">
    <w:name w:val="nr"/>
    <w:next w:val="1119"/>
    <w:link w:val="817"/>
  </w:style>
  <w:style w:type="character" w:styleId="1120">
    <w:name w:val="diy Char Char"/>
    <w:next w:val="1120"/>
    <w:link w:val="1121"/>
    <w:rPr>
      <w:rFonts w:ascii="宋体" w:hAnsi="宋体" w:eastAsia="宋体"/>
      <w:sz w:val="24"/>
      <w:lang w:val="en-US" w:eastAsia="zh-CN"/>
    </w:rPr>
  </w:style>
  <w:style w:type="paragraph" w:styleId="1121">
    <w:name w:val="diy"/>
    <w:basedOn w:val="817"/>
    <w:next w:val="1121"/>
    <w:link w:val="1120"/>
    <w:pPr>
      <w:ind w:firstLine="480"/>
      <w:spacing w:before="156" w:after="156" w:line="300" w:lineRule="auto"/>
      <w:tabs>
        <w:tab w:val="right" w:pos="9030" w:leader="middleDot"/>
      </w:tabs>
    </w:pPr>
    <w:rPr>
      <w:rFonts w:ascii="宋体" w:hAnsi="宋体"/>
      <w:sz w:val="24"/>
    </w:rPr>
  </w:style>
  <w:style w:type="character" w:styleId="1122">
    <w:name w:val="span21"/>
    <w:next w:val="1122"/>
    <w:link w:val="817"/>
    <w:rPr>
      <w:color w:val="c00000"/>
    </w:rPr>
  </w:style>
  <w:style w:type="character" w:styleId="1123">
    <w:name w:val="body"/>
    <w:next w:val="1123"/>
    <w:link w:val="817"/>
  </w:style>
  <w:style w:type="character" w:styleId="1124">
    <w:name w:val="style14"/>
    <w:next w:val="1124"/>
    <w:link w:val="817"/>
  </w:style>
  <w:style w:type="character" w:styleId="1125">
    <w:name w:val="font21"/>
    <w:next w:val="1125"/>
    <w:link w:val="817"/>
    <w:qFormat/>
    <w:rPr>
      <w:rFonts w:hint="eastAsia" w:ascii="宋体" w:hAnsi="宋体" w:eastAsia="宋体" w:cs="宋体"/>
      <w:color w:val="000000"/>
      <w:sz w:val="20"/>
      <w:szCs w:val="20"/>
      <w:u w:val="none"/>
    </w:rPr>
  </w:style>
  <w:style w:type="character" w:styleId="1126">
    <w:name w:val="9font1"/>
    <w:next w:val="1126"/>
    <w:link w:val="817"/>
    <w:rPr>
      <w:rFonts w:hint="eastAsia" w:ascii="黑体" w:eastAsia="黑体"/>
      <w:color w:val="000000"/>
      <w:sz w:val="20"/>
    </w:rPr>
  </w:style>
  <w:style w:type="character" w:styleId="1127">
    <w:name w:val="Char Char Char Char Char Char Char Char Char"/>
    <w:next w:val="1127"/>
    <w:link w:val="1128"/>
    <w:rPr>
      <w:rFonts w:ascii="Tahoma" w:hAnsi="Tahoma" w:eastAsia="宋体"/>
      <w:sz w:val="24"/>
      <w:lang w:val="en-US" w:eastAsia="zh-CN" w:bidi="ar-SA"/>
    </w:rPr>
  </w:style>
  <w:style w:type="paragraph" w:styleId="1128">
    <w:name w:val="Char Char Char Char Char Char Char"/>
    <w:basedOn w:val="817"/>
    <w:next w:val="1128"/>
    <w:link w:val="1127"/>
    <w:pPr>
      <w:ind w:firstLine="480"/>
      <w:spacing w:line="360" w:lineRule="auto"/>
    </w:pPr>
    <w:rPr>
      <w:rFonts w:ascii="Tahoma" w:hAnsi="Tahoma"/>
      <w:sz w:val="24"/>
    </w:rPr>
  </w:style>
  <w:style w:type="character" w:styleId="1129">
    <w:name w:val="DIY文本正文 Char Char"/>
    <w:next w:val="1129"/>
    <w:link w:val="1130"/>
    <w:rPr>
      <w:rFonts w:ascii="长城仿宋" w:eastAsia="宋体"/>
      <w:sz w:val="24"/>
      <w:lang w:val="en-US" w:eastAsia="zh-CN"/>
    </w:rPr>
  </w:style>
  <w:style w:type="paragraph" w:styleId="1130">
    <w:name w:val="DIY文本正文"/>
    <w:basedOn w:val="817"/>
    <w:next w:val="1130"/>
    <w:link w:val="1129"/>
    <w:pPr>
      <w:ind w:firstLine="454"/>
      <w:spacing w:line="300" w:lineRule="auto"/>
    </w:pPr>
    <w:rPr>
      <w:rFonts w:ascii="长城仿宋"/>
      <w:sz w:val="24"/>
    </w:rPr>
  </w:style>
  <w:style w:type="character" w:styleId="1131">
    <w:name w:val="t31"/>
    <w:next w:val="1131"/>
    <w:link w:val="817"/>
    <w:rPr>
      <w:sz w:val="21"/>
      <w:szCs w:val="21"/>
    </w:rPr>
  </w:style>
  <w:style w:type="character" w:styleId="1132">
    <w:name w:val="new1"/>
    <w:next w:val="1132"/>
    <w:link w:val="817"/>
    <w:rPr>
      <w:rFonts w:ascii="Verdana" w:hAnsi="Verdana"/>
      <w:color w:val="333333"/>
      <w:sz w:val="18"/>
      <w:shd w:val="clear" w:color="auto" w:fill="ffffff"/>
    </w:rPr>
  </w:style>
  <w:style w:type="character" w:styleId="1133">
    <w:name w:val="text"/>
    <w:next w:val="1133"/>
    <w:link w:val="817"/>
  </w:style>
  <w:style w:type="character" w:styleId="1134">
    <w:name w:val="unnamed21"/>
    <w:next w:val="1134"/>
    <w:link w:val="817"/>
    <w:rPr>
      <w:color w:val="000000"/>
      <w:sz w:val="22"/>
    </w:rPr>
  </w:style>
  <w:style w:type="character" w:styleId="1135">
    <w:name w:val="cn21"/>
    <w:next w:val="1135"/>
    <w:link w:val="817"/>
    <w:rPr>
      <w:color w:val="ffffff"/>
      <w:sz w:val="18"/>
      <w:u w:val="none"/>
    </w:rPr>
  </w:style>
  <w:style w:type="character" w:styleId="1136">
    <w:name w:val="无间隔 Char"/>
    <w:next w:val="1136"/>
    <w:link w:val="1137"/>
    <w:uiPriority w:val="1"/>
    <w:rPr>
      <w:rFonts w:ascii="Calibri" w:hAnsi="Calibri" w:eastAsia="宋体" w:cs="Times New Roman"/>
      <w:sz w:val="22"/>
      <w:szCs w:val="22"/>
    </w:rPr>
  </w:style>
  <w:style w:type="paragraph" w:styleId="1137">
    <w:name w:val="无间隔1"/>
    <w:basedOn w:val="817"/>
    <w:next w:val="1137"/>
    <w:link w:val="1136"/>
    <w:uiPriority w:val="1"/>
    <w:qFormat/>
    <w:pPr>
      <w:jc w:val="left"/>
      <w:widowControl/>
    </w:pPr>
    <w:rPr>
      <w:rFonts w:ascii="Calibri" w:hAnsi="Calibri"/>
      <w:sz w:val="22"/>
      <w:szCs w:val="22"/>
    </w:rPr>
  </w:style>
  <w:style w:type="character" w:styleId="1138">
    <w:name w:val="段落正文 Char Char"/>
    <w:next w:val="1138"/>
    <w:link w:val="1139"/>
    <w:rPr>
      <w:rFonts w:eastAsia="宋体"/>
      <w:sz w:val="24"/>
      <w:szCs w:val="24"/>
      <w:lang w:val="en-US" w:eastAsia="zh-CN" w:bidi="ar-SA"/>
    </w:rPr>
  </w:style>
  <w:style w:type="paragraph" w:styleId="1139">
    <w:name w:val="段落正文"/>
    <w:basedOn w:val="817"/>
    <w:next w:val="1139"/>
    <w:link w:val="1138"/>
    <w:pPr>
      <w:ind w:firstLine="200"/>
      <w:spacing w:line="360" w:lineRule="auto"/>
    </w:pPr>
    <w:rPr>
      <w:sz w:val="24"/>
      <w:szCs w:val="24"/>
    </w:rPr>
  </w:style>
  <w:style w:type="character" w:styleId="1140">
    <w:name w:val="big1"/>
    <w:next w:val="1140"/>
    <w:link w:val="817"/>
    <w:rPr>
      <w:color w:val="000000"/>
      <w:sz w:val="36"/>
      <w:szCs w:val="36"/>
      <w:u w:val="none"/>
    </w:rPr>
  </w:style>
  <w:style w:type="character" w:styleId="1141">
    <w:name w:val="正文缩进 Char1"/>
    <w:next w:val="1141"/>
    <w:link w:val="817"/>
    <w:qFormat/>
    <w:rPr>
      <w:rFonts w:eastAsia="楷体_GB2312"/>
      <w:sz w:val="24"/>
    </w:rPr>
  </w:style>
  <w:style w:type="character" w:styleId="1142">
    <w:name w:val="text1"/>
    <w:next w:val="1142"/>
    <w:link w:val="817"/>
    <w:rPr>
      <w:color w:val="cccccc"/>
      <w:sz w:val="18"/>
    </w:rPr>
  </w:style>
  <w:style w:type="character" w:styleId="1143">
    <w:name w:val="标题 3 Char Char Char"/>
    <w:next w:val="1143"/>
    <w:link w:val="817"/>
    <w:rPr>
      <w:rFonts w:eastAsia="宋体"/>
      <w:b/>
      <w:color w:val="000000"/>
      <w:sz w:val="28"/>
      <w:lang w:val="en-US" w:eastAsia="zh-CN"/>
    </w:rPr>
  </w:style>
  <w:style w:type="character" w:styleId="1144">
    <w:name w:val="纯文本 Char"/>
    <w:next w:val="1144"/>
    <w:link w:val="817"/>
    <w:qFormat/>
    <w:rPr>
      <w:rFonts w:ascii="宋体" w:hAnsi="Courier New" w:eastAsia="楷体_GB2312"/>
      <w:sz w:val="28"/>
    </w:rPr>
  </w:style>
  <w:style w:type="character" w:styleId="1145">
    <w:name w:val="Char Char Char Char Char Char Char Char"/>
    <w:next w:val="1145"/>
    <w:link w:val="817"/>
    <w:rPr>
      <w:rFonts w:ascii="Tahoma" w:hAnsi="Tahoma" w:eastAsia="宋体"/>
      <w:sz w:val="24"/>
      <w:lang w:bidi="ar-SA"/>
    </w:rPr>
  </w:style>
  <w:style w:type="character" w:styleId="1146">
    <w:name w:val="批注文字 字符"/>
    <w:next w:val="1146"/>
    <w:link w:val="817"/>
    <w:rPr>
      <w:sz w:val="21"/>
    </w:rPr>
  </w:style>
  <w:style w:type="character" w:styleId="1147">
    <w:name w:val="+正文 Char Char"/>
    <w:next w:val="1147"/>
    <w:link w:val="1148"/>
    <w:qFormat/>
    <w:rPr>
      <w:rFonts w:ascii="宋体" w:hAnsi="宋体"/>
      <w:sz w:val="24"/>
      <w:szCs w:val="28"/>
    </w:rPr>
  </w:style>
  <w:style w:type="paragraph" w:styleId="1148">
    <w:name w:val="+正文 Char"/>
    <w:basedOn w:val="817"/>
    <w:next w:val="1148"/>
    <w:link w:val="1147"/>
    <w:qFormat/>
    <w:pPr>
      <w:ind w:firstLine="200"/>
      <w:spacing w:line="360" w:lineRule="auto"/>
    </w:pPr>
    <w:rPr>
      <w:rFonts w:ascii="宋体" w:hAnsi="宋体"/>
      <w:sz w:val="24"/>
      <w:szCs w:val="28"/>
    </w:rPr>
  </w:style>
  <w:style w:type="character" w:styleId="1149">
    <w:name w:val="msonormal"/>
    <w:next w:val="1149"/>
    <w:link w:val="817"/>
    <w:qFormat/>
  </w:style>
  <w:style w:type="character" w:styleId="1150">
    <w:name w:val="明显参考1"/>
    <w:next w:val="1150"/>
    <w:link w:val="817"/>
    <w:uiPriority w:val="32"/>
    <w:qFormat/>
    <w:rPr>
      <w:b/>
      <w:bCs/>
      <w:color w:val="76923c"/>
      <w:u w:val="single"/>
    </w:rPr>
  </w:style>
  <w:style w:type="character" w:styleId="1151">
    <w:name w:val="列出段落 Char Char"/>
    <w:next w:val="1151"/>
    <w:link w:val="1152"/>
    <w:uiPriority w:val="34"/>
    <w:qFormat/>
    <w:rPr>
      <w:sz w:val="21"/>
    </w:rPr>
  </w:style>
  <w:style w:type="paragraph" w:styleId="1152">
    <w:name w:val="列出段落11"/>
    <w:basedOn w:val="817"/>
    <w:next w:val="1152"/>
    <w:link w:val="1151"/>
    <w:uiPriority w:val="34"/>
    <w:qFormat/>
    <w:pPr>
      <w:ind w:left="720"/>
    </w:pPr>
  </w:style>
  <w:style w:type="character" w:styleId="1153">
    <w:name w:val="txt1"/>
    <w:next w:val="1153"/>
    <w:link w:val="817"/>
    <w:qFormat/>
    <w:rPr>
      <w:color w:val="000099"/>
      <w:sz w:val="20"/>
      <w:u w:val="none"/>
    </w:rPr>
  </w:style>
  <w:style w:type="character" w:styleId="1154">
    <w:name w:val="porttext"/>
    <w:next w:val="1154"/>
    <w:link w:val="817"/>
    <w:qFormat/>
  </w:style>
  <w:style w:type="character" w:styleId="1155">
    <w:name w:val="fs1"/>
    <w:next w:val="1155"/>
    <w:link w:val="817"/>
    <w:qFormat/>
    <w:rPr>
      <w:rFonts w:ascii="Verdana" w:hAnsi="Verdana"/>
      <w:color w:val="003366"/>
      <w:sz w:val="18"/>
      <w:u w:val="none"/>
    </w:rPr>
  </w:style>
  <w:style w:type="paragraph" w:styleId="1156">
    <w:name w:val="正文首行缩进1"/>
    <w:basedOn w:val="817"/>
    <w:next w:val="1156"/>
    <w:link w:val="817"/>
    <w:qFormat/>
    <w:pPr>
      <w:ind w:firstLine="425"/>
      <w:spacing w:line="360" w:lineRule="auto"/>
    </w:pPr>
    <w:rPr>
      <w:sz w:val="24"/>
    </w:rPr>
  </w:style>
  <w:style w:type="paragraph" w:styleId="1157">
    <w:name w:val="目录 71"/>
    <w:basedOn w:val="817"/>
    <w:next w:val="817"/>
    <w:link w:val="817"/>
    <w:uiPriority w:val="39"/>
    <w:unhideWhenUsed/>
    <w:qFormat/>
    <w:pPr>
      <w:ind w:left="1260"/>
      <w:jc w:val="left"/>
    </w:pPr>
    <w:rPr>
      <w:rFonts w:ascii="Calibri" w:hAnsi="Calibri"/>
      <w:sz w:val="18"/>
      <w:szCs w:val="18"/>
    </w:rPr>
  </w:style>
  <w:style w:type="paragraph" w:styleId="1158">
    <w:name w:val="目录 31"/>
    <w:basedOn w:val="817"/>
    <w:next w:val="817"/>
    <w:link w:val="817"/>
    <w:uiPriority w:val="39"/>
    <w:unhideWhenUsed/>
    <w:qFormat/>
    <w:pPr>
      <w:ind w:left="420"/>
      <w:jc w:val="left"/>
    </w:pPr>
    <w:rPr>
      <w:rFonts w:ascii="Calibri" w:hAnsi="Calibri"/>
      <w:i/>
      <w:iCs/>
      <w:sz w:val="20"/>
    </w:rPr>
  </w:style>
  <w:style w:type="paragraph" w:styleId="1159">
    <w:name w:val="目录 51"/>
    <w:basedOn w:val="817"/>
    <w:next w:val="817"/>
    <w:link w:val="817"/>
    <w:uiPriority w:val="39"/>
    <w:unhideWhenUsed/>
    <w:qFormat/>
    <w:pPr>
      <w:ind w:left="840"/>
      <w:jc w:val="left"/>
    </w:pPr>
    <w:rPr>
      <w:rFonts w:ascii="Calibri" w:hAnsi="Calibri"/>
      <w:sz w:val="18"/>
      <w:szCs w:val="18"/>
    </w:rPr>
  </w:style>
  <w:style w:type="paragraph" w:styleId="1160">
    <w:name w:val="目录 41"/>
    <w:basedOn w:val="817"/>
    <w:next w:val="817"/>
    <w:link w:val="817"/>
    <w:uiPriority w:val="39"/>
    <w:unhideWhenUsed/>
    <w:qFormat/>
    <w:pPr>
      <w:ind w:left="630"/>
      <w:jc w:val="left"/>
    </w:pPr>
    <w:rPr>
      <w:rFonts w:ascii="Calibri" w:hAnsi="Calibri"/>
      <w:sz w:val="18"/>
      <w:szCs w:val="18"/>
    </w:rPr>
  </w:style>
  <w:style w:type="paragraph" w:styleId="1161">
    <w:name w:val="目录 11"/>
    <w:basedOn w:val="817"/>
    <w:next w:val="817"/>
    <w:link w:val="817"/>
    <w:uiPriority w:val="39"/>
    <w:unhideWhenUsed/>
    <w:qFormat/>
    <w:pPr>
      <w:jc w:val="left"/>
      <w:spacing w:before="120" w:after="120"/>
      <w:tabs>
        <w:tab w:val="right" w:pos="8777" w:leader="dot"/>
      </w:tabs>
    </w:pPr>
    <w:rPr>
      <w:rFonts w:ascii="Calibri" w:hAnsi="Calibri"/>
      <w:b/>
      <w:bCs/>
      <w:caps/>
      <w:sz w:val="20"/>
    </w:rPr>
  </w:style>
  <w:style w:type="paragraph" w:styleId="1162">
    <w:name w:val="目录 81"/>
    <w:basedOn w:val="817"/>
    <w:next w:val="817"/>
    <w:link w:val="817"/>
    <w:uiPriority w:val="39"/>
    <w:unhideWhenUsed/>
    <w:qFormat/>
    <w:pPr>
      <w:ind w:left="1470"/>
      <w:jc w:val="left"/>
    </w:pPr>
    <w:rPr>
      <w:rFonts w:ascii="Calibri" w:hAnsi="Calibri"/>
      <w:sz w:val="18"/>
      <w:szCs w:val="18"/>
    </w:rPr>
  </w:style>
  <w:style w:type="paragraph" w:styleId="1163">
    <w:name w:val="目录 61"/>
    <w:basedOn w:val="817"/>
    <w:next w:val="817"/>
    <w:link w:val="817"/>
    <w:uiPriority w:val="39"/>
    <w:unhideWhenUsed/>
    <w:qFormat/>
    <w:pPr>
      <w:ind w:left="1050"/>
      <w:jc w:val="left"/>
    </w:pPr>
    <w:rPr>
      <w:rFonts w:ascii="Calibri" w:hAnsi="Calibri"/>
      <w:sz w:val="18"/>
      <w:szCs w:val="18"/>
    </w:rPr>
  </w:style>
  <w:style w:type="paragraph" w:styleId="1164">
    <w:name w:val="目录 21"/>
    <w:basedOn w:val="817"/>
    <w:next w:val="817"/>
    <w:link w:val="817"/>
    <w:uiPriority w:val="39"/>
    <w:unhideWhenUsed/>
    <w:qFormat/>
    <w:pPr>
      <w:ind w:left="210"/>
      <w:jc w:val="left"/>
      <w:spacing w:line="360" w:lineRule="auto"/>
      <w:tabs>
        <w:tab w:val="right" w:pos="8777" w:leader="dot"/>
      </w:tabs>
    </w:pPr>
    <w:rPr>
      <w:rFonts w:ascii="Calibri" w:hAnsi="Calibri"/>
      <w:smallCaps/>
      <w:sz w:val="20"/>
    </w:rPr>
  </w:style>
  <w:style w:type="paragraph" w:styleId="1165">
    <w:name w:val="目录 91"/>
    <w:basedOn w:val="817"/>
    <w:next w:val="817"/>
    <w:link w:val="817"/>
    <w:uiPriority w:val="39"/>
    <w:unhideWhenUsed/>
    <w:qFormat/>
    <w:pPr>
      <w:ind w:left="1680"/>
      <w:jc w:val="left"/>
    </w:pPr>
    <w:rPr>
      <w:rFonts w:ascii="Calibri" w:hAnsi="Calibri"/>
      <w:sz w:val="18"/>
      <w:szCs w:val="18"/>
    </w:rPr>
  </w:style>
  <w:style w:type="paragraph" w:styleId="1166">
    <w:name w:val="H2]"/>
    <w:basedOn w:val="899"/>
    <w:next w:val="1166"/>
    <w:link w:val="817"/>
    <w:qFormat/>
    <w:pPr>
      <w:jc w:val="both"/>
      <w:keepLines/>
      <w:spacing w:before="340" w:after="330" w:line="576" w:lineRule="auto"/>
      <w:tabs>
        <w:tab w:val="left" w:pos="405" w:leader="none"/>
      </w:tabs>
    </w:pPr>
    <w:rPr>
      <w:b/>
      <w:sz w:val="36"/>
    </w:rPr>
  </w:style>
  <w:style w:type="paragraph" w:styleId="1167">
    <w:name w:val="table"/>
    <w:basedOn w:val="817"/>
    <w:next w:val="1167"/>
    <w:link w:val="817"/>
    <w:qFormat/>
    <w:pPr>
      <w:jc w:val="left"/>
      <w:spacing w:before="100" w:beforeAutospacing="1" w:after="100" w:afterAutospacing="1"/>
      <w:widowControl/>
    </w:pPr>
    <w:rPr>
      <w:rFonts w:ascii="宋体" w:hAnsi="宋体"/>
      <w:sz w:val="24"/>
    </w:rPr>
  </w:style>
  <w:style w:type="paragraph" w:styleId="1168">
    <w:name w:val="规范正文"/>
    <w:basedOn w:val="817"/>
    <w:next w:val="1168"/>
    <w:link w:val="817"/>
    <w:qFormat/>
    <w:pPr>
      <w:ind w:left="480"/>
      <w:spacing w:line="360" w:lineRule="auto"/>
    </w:pPr>
    <w:rPr>
      <w:sz w:val="24"/>
    </w:rPr>
  </w:style>
  <w:style w:type="paragraph" w:styleId="1169">
    <w:name w:val="Normal 12 after"/>
    <w:basedOn w:val="817"/>
    <w:next w:val="1169"/>
    <w:link w:val="817"/>
    <w:qFormat/>
    <w:pPr>
      <w:ind w:left="720"/>
      <w:spacing w:after="120"/>
      <w:widowControl/>
    </w:pPr>
    <w:rPr>
      <w:rFonts w:ascii="Century Schoolbook" w:hAnsi="Century Schoolbook"/>
      <w:color w:val="000000"/>
      <w:sz w:val="20"/>
    </w:rPr>
  </w:style>
  <w:style w:type="paragraph" w:styleId="1170">
    <w:name w:val="SRS标题2"/>
    <w:basedOn w:val="817"/>
    <w:next w:val="1170"/>
    <w:link w:val="817"/>
    <w:qFormat/>
    <w:pPr>
      <w:ind w:left="431" w:hanging="431"/>
      <w:jc w:val="left"/>
      <w:spacing w:before="312"/>
      <w:widowControl/>
      <w:tabs>
        <w:tab w:val="left" w:pos="720" w:leader="none"/>
      </w:tabs>
      <w:outlineLvl w:val="1"/>
    </w:pPr>
    <w:rPr>
      <w:b/>
      <w:sz w:val="28"/>
    </w:rPr>
  </w:style>
  <w:style w:type="paragraph" w:styleId="1171">
    <w:name w:val="xl42"/>
    <w:basedOn w:val="817"/>
    <w:next w:val="1171"/>
    <w:link w:val="817"/>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2">
    <w:name w:val="Char1"/>
    <w:basedOn w:val="817"/>
    <w:next w:val="1172"/>
    <w:link w:val="817"/>
    <w:qFormat/>
    <w:pPr>
      <w:ind w:left="381" w:hanging="360"/>
      <w:tabs>
        <w:tab w:val="left" w:pos="381" w:leader="none"/>
      </w:tabs>
    </w:pPr>
    <w:rPr>
      <w:sz w:val="24"/>
      <w:szCs w:val="24"/>
    </w:rPr>
  </w:style>
  <w:style w:type="paragraph" w:styleId="1173">
    <w:name w:val="xl27"/>
    <w:basedOn w:val="817"/>
    <w:next w:val="1173"/>
    <w:link w:val="81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4">
    <w:name w:val="纯文本2"/>
    <w:basedOn w:val="817"/>
    <w:next w:val="1174"/>
    <w:link w:val="817"/>
    <w:qFormat/>
    <w:rPr>
      <w:rFonts w:ascii="宋体" w:hAnsi="Courier New" w:eastAsia="楷体_GB2312"/>
      <w:sz w:val="26"/>
    </w:rPr>
  </w:style>
  <w:style w:type="paragraph" w:styleId="1175">
    <w:name w:val="表格正文"/>
    <w:basedOn w:val="817"/>
    <w:next w:val="1175"/>
    <w:link w:val="817"/>
    <w:qFormat/>
    <w:pPr>
      <w:ind w:hanging="108"/>
      <w:jc w:val="center"/>
      <w:spacing w:before="60" w:after="60" w:line="360" w:lineRule="auto"/>
      <w:widowControl/>
    </w:pPr>
    <w:rPr>
      <w:rFonts w:ascii="宋体" w:hAnsi="宋体"/>
      <w:color w:val="ff0000"/>
    </w:rPr>
  </w:style>
  <w:style w:type="paragraph" w:styleId="1176">
    <w:name w:val="xl34"/>
    <w:basedOn w:val="817"/>
    <w:next w:val="1176"/>
    <w:link w:val="81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77">
    <w:name w:val="表格标题"/>
    <w:basedOn w:val="1175"/>
    <w:next w:val="1177"/>
    <w:link w:val="817"/>
    <w:qFormat/>
    <w:pPr>
      <w:ind w:firstLine="0"/>
      <w:spacing w:before="0" w:after="0" w:line="240" w:lineRule="atLeast"/>
      <w:widowControl w:val="off"/>
    </w:pPr>
    <w:rPr>
      <w:rFonts w:ascii="Times New Roman" w:hAnsi="Times New Roman" w:eastAsia="楷体_GB2312"/>
      <w:b/>
    </w:rPr>
  </w:style>
  <w:style w:type="paragraph" w:styleId="1178">
    <w:name w:val="È±Ê¡ÎÄ±¾"/>
    <w:basedOn w:val="817"/>
    <w:next w:val="1178"/>
    <w:link w:val="817"/>
    <w:qFormat/>
    <w:pPr>
      <w:widowControl/>
    </w:pPr>
    <w:rPr>
      <w:sz w:val="24"/>
    </w:rPr>
  </w:style>
  <w:style w:type="paragraph" w:styleId="1179">
    <w:name w:val="xl25"/>
    <w:basedOn w:val="817"/>
    <w:next w:val="1179"/>
    <w:link w:val="81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80">
    <w:name w:val="xl32"/>
    <w:basedOn w:val="817"/>
    <w:next w:val="1180"/>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81">
    <w:name w:val="Command"/>
    <w:next w:val="1181"/>
    <w:link w:val="817"/>
    <w:qFormat/>
    <w:pPr>
      <w:spacing w:before="160" w:after="160"/>
    </w:pPr>
    <w:rPr>
      <w:rFonts w:ascii="Arial" w:hAnsi="Arial" w:eastAsia="黑体"/>
      <w:sz w:val="21"/>
      <w:lang w:val="en-US" w:eastAsia="zh-CN" w:bidi="ar-SA"/>
    </w:rPr>
  </w:style>
  <w:style w:type="paragraph" w:styleId="1182">
    <w:name w:val="xl40"/>
    <w:basedOn w:val="817"/>
    <w:next w:val="1182"/>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3">
    <w:name w:val="样式7"/>
    <w:basedOn w:val="817"/>
    <w:next w:val="1183"/>
    <w:link w:val="817"/>
    <w:qFormat/>
    <w:pPr>
      <w:ind w:firstLine="601"/>
      <w:spacing w:line="440" w:lineRule="atLeast"/>
    </w:pPr>
    <w:rPr>
      <w:rFonts w:ascii="宋体"/>
      <w:sz w:val="24"/>
    </w:rPr>
  </w:style>
  <w:style w:type="paragraph" w:styleId="1184">
    <w:name w:val="xl26"/>
    <w:basedOn w:val="817"/>
    <w:next w:val="1184"/>
    <w:link w:val="81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85">
    <w:name w:val="Char Char1"/>
    <w:basedOn w:val="817"/>
    <w:next w:val="1185"/>
    <w:link w:val="817"/>
    <w:qFormat/>
    <w:pPr>
      <w:jc w:val="left"/>
      <w:spacing w:after="160" w:line="240" w:lineRule="exact"/>
      <w:widowControl/>
    </w:pPr>
    <w:rPr>
      <w:sz w:val="24"/>
      <w:szCs w:val="24"/>
    </w:rPr>
  </w:style>
  <w:style w:type="paragraph" w:styleId="1186">
    <w:name w:val="Char Char Char Char Char Char Char Char Char Char Char Char Char Char Char Char"/>
    <w:basedOn w:val="817"/>
    <w:next w:val="1186"/>
    <w:link w:val="817"/>
    <w:qFormat/>
    <w:rPr>
      <w:rFonts w:ascii="Tahoma" w:hAnsi="Tahoma" w:eastAsia="仿宋_GB2312"/>
      <w:color w:val="000000"/>
      <w:sz w:val="24"/>
    </w:rPr>
  </w:style>
  <w:style w:type="paragraph" w:styleId="1187">
    <w:name w:val="纯文本1"/>
    <w:basedOn w:val="817"/>
    <w:next w:val="1187"/>
    <w:link w:val="1188"/>
    <w:qFormat/>
    <w:rPr>
      <w:rFonts w:ascii="宋体" w:hAnsi="Courier New" w:eastAsia="楷体_GB2312"/>
      <w:sz w:val="28"/>
    </w:rPr>
  </w:style>
  <w:style w:type="character" w:styleId="1188">
    <w:name w:val="Plain Text Char"/>
    <w:next w:val="1188"/>
    <w:link w:val="1187"/>
    <w:qFormat/>
    <w:rPr>
      <w:rFonts w:ascii="宋体" w:hAnsi="Courier New" w:eastAsia="楷体_GB2312"/>
      <w:sz w:val="28"/>
    </w:rPr>
  </w:style>
  <w:style w:type="paragraph" w:styleId="1189">
    <w:name w:val="Table Text"/>
    <w:basedOn w:val="817"/>
    <w:next w:val="817"/>
    <w:link w:val="817"/>
    <w:qFormat/>
    <w:pPr>
      <w:jc w:val="left"/>
      <w:keepNext/>
      <w:spacing w:before="40" w:after="40"/>
      <w:widowControl/>
    </w:pPr>
    <w:rPr>
      <w:rFonts w:ascii="Arial" w:hAnsi="Arial" w:eastAsia="PMingLiU"/>
      <w:sz w:val="18"/>
    </w:rPr>
  </w:style>
  <w:style w:type="paragraph" w:styleId="1190">
    <w:name w:val="标题1"/>
    <w:basedOn w:val="903"/>
    <w:next w:val="1190"/>
    <w:link w:val="817"/>
    <w:qFormat/>
    <w:pPr>
      <w:jc w:val="center"/>
      <w:spacing w:before="78" w:after="78" w:line="300" w:lineRule="auto"/>
    </w:pPr>
    <w:rPr>
      <w:rFonts w:ascii="宋体" w:hAnsi="宋体"/>
      <w:sz w:val="44"/>
    </w:rPr>
  </w:style>
  <w:style w:type="paragraph" w:styleId="1191">
    <w:name w:val="_Style 29"/>
    <w:basedOn w:val="817"/>
    <w:next w:val="938"/>
    <w:link w:val="817"/>
    <w:qFormat/>
    <w:rPr>
      <w:rFonts w:ascii="宋体" w:hAnsi="Courier New"/>
    </w:rPr>
  </w:style>
  <w:style w:type="paragraph" w:styleId="1192">
    <w:name w:val="声明标题"/>
    <w:basedOn w:val="817"/>
    <w:next w:val="1192"/>
    <w:link w:val="817"/>
    <w:qFormat/>
    <w:pPr>
      <w:ind w:hanging="108"/>
      <w:jc w:val="left"/>
      <w:spacing w:before="1680" w:after="600" w:line="400" w:lineRule="exact"/>
      <w:widowControl/>
    </w:pPr>
    <w:rPr>
      <w:rFonts w:ascii="Arial" w:hAnsi="Arial" w:eastAsia="黑体"/>
      <w:b/>
      <w:sz w:val="36"/>
    </w:rPr>
  </w:style>
  <w:style w:type="paragraph" w:styleId="1193">
    <w:name w:val="标题3"/>
    <w:basedOn w:val="817"/>
    <w:next w:val="1193"/>
    <w:link w:val="817"/>
    <w:qFormat/>
    <w:pPr>
      <w:spacing w:before="78" w:after="78" w:line="300" w:lineRule="auto"/>
    </w:pPr>
    <w:rPr>
      <w:rFonts w:ascii="宋体" w:hAnsi="宋体"/>
      <w:b/>
      <w:sz w:val="28"/>
    </w:rPr>
  </w:style>
  <w:style w:type="paragraph" w:styleId="1194">
    <w:name w:val="正文首行缩进2字"/>
    <w:basedOn w:val="817"/>
    <w:next w:val="1194"/>
    <w:link w:val="817"/>
    <w:qFormat/>
    <w:pPr>
      <w:ind w:firstLine="567"/>
      <w:spacing w:before="100" w:beforeAutospacing="1" w:after="100" w:afterAutospacing="1"/>
    </w:pPr>
    <w:rPr>
      <w:rFonts w:eastAsia="楷体_GB2312"/>
      <w:sz w:val="28"/>
    </w:rPr>
  </w:style>
  <w:style w:type="paragraph" w:styleId="1195">
    <w:name w:val="正文文字1"/>
    <w:basedOn w:val="930"/>
    <w:next w:val="1195"/>
    <w:link w:val="817"/>
    <w:qFormat/>
    <w:pPr>
      <w:ind w:firstLine="560"/>
      <w:spacing w:before="156" w:after="156" w:line="360" w:lineRule="auto"/>
      <w:tabs>
        <w:tab w:val="clear" w:pos="5250" w:leader="none"/>
      </w:tabs>
    </w:pPr>
    <w:rPr>
      <w:rFonts w:ascii="Arial" w:hAnsi="宋体"/>
      <w:sz w:val="24"/>
    </w:rPr>
  </w:style>
  <w:style w:type="paragraph" w:styleId="1196">
    <w:name w:val="_Style 30"/>
    <w:basedOn w:val="817"/>
    <w:next w:val="938"/>
    <w:link w:val="817"/>
    <w:qFormat/>
    <w:rPr>
      <w:rFonts w:ascii="宋体" w:hAnsi="Courier New"/>
    </w:rPr>
  </w:style>
  <w:style w:type="paragraph" w:styleId="1197">
    <w:name w:val="版权"/>
    <w:basedOn w:val="817"/>
    <w:next w:val="1197"/>
    <w:link w:val="817"/>
    <w:qFormat/>
    <w:pPr>
      <w:ind w:hanging="108"/>
      <w:jc w:val="center"/>
      <w:spacing w:before="120" w:line="400" w:lineRule="exact"/>
    </w:pPr>
    <w:rPr>
      <w:rFonts w:ascii="楷体_GB2312" w:hAnsi="Tahoma" w:eastAsia="楷体_GB2312"/>
      <w:b/>
      <w:sz w:val="24"/>
    </w:rPr>
  </w:style>
  <w:style w:type="paragraph" w:styleId="1198">
    <w:name w:val="_Style 31"/>
    <w:basedOn w:val="817"/>
    <w:next w:val="938"/>
    <w:link w:val="817"/>
    <w:qFormat/>
    <w:rPr>
      <w:rFonts w:ascii="宋体" w:hAnsi="Courier New"/>
    </w:rPr>
  </w:style>
  <w:style w:type="paragraph" w:styleId="1199">
    <w:name w:val="Txt"/>
    <w:basedOn w:val="1200"/>
    <w:next w:val="1199"/>
    <w:link w:val="817"/>
    <w:qFormat/>
  </w:style>
  <w:style w:type="paragraph" w:styleId="1200">
    <w:name w:val="Txt."/>
    <w:basedOn w:val="905"/>
    <w:next w:val="1200"/>
    <w:link w:val="817"/>
    <w:qFormat/>
    <w:pPr>
      <w:ind w:left="0" w:firstLine="0"/>
      <w:keepLines/>
      <w:keepNext/>
      <w:spacing w:before="280" w:after="290" w:line="372" w:lineRule="auto"/>
    </w:pPr>
    <w:rPr>
      <w:rFonts w:ascii="Arial" w:hAnsi="Arial" w:eastAsia="黑体"/>
      <w:b/>
      <w:sz w:val="28"/>
      <w:u w:val="none"/>
    </w:rPr>
  </w:style>
  <w:style w:type="paragraph" w:styleId="1201">
    <w:name w:val="正文 New New New New"/>
    <w:next w:val="1201"/>
    <w:link w:val="817"/>
    <w:qFormat/>
    <w:pPr>
      <w:jc w:val="both"/>
      <w:widowControl w:val="off"/>
    </w:pPr>
    <w:rPr>
      <w:sz w:val="21"/>
      <w:szCs w:val="24"/>
      <w:lang w:val="en-US" w:eastAsia="zh-CN" w:bidi="ar-SA"/>
    </w:rPr>
  </w:style>
  <w:style w:type="paragraph" w:styleId="1202">
    <w:name w:val="表格"/>
    <w:basedOn w:val="817"/>
    <w:next w:val="1202"/>
    <w:link w:val="817"/>
    <w:qFormat/>
    <w:pPr>
      <w:ind w:firstLine="42"/>
    </w:pPr>
    <w:rPr>
      <w:rFonts w:ascii="宋体" w:hAnsi="宋体"/>
      <w:sz w:val="20"/>
    </w:rPr>
  </w:style>
  <w:style w:type="paragraph" w:styleId="1203">
    <w:name w:val="Char Char Char"/>
    <w:basedOn w:val="817"/>
    <w:next w:val="1203"/>
    <w:link w:val="817"/>
    <w:qFormat/>
    <w:rPr>
      <w:rFonts w:ascii="Tahoma" w:hAnsi="Tahoma"/>
      <w:sz w:val="24"/>
    </w:rPr>
  </w:style>
  <w:style w:type="paragraph" w:styleId="1204">
    <w:name w:val="文档正文"/>
    <w:basedOn w:val="817"/>
    <w:next w:val="1204"/>
    <w:link w:val="817"/>
    <w:qFormat/>
    <w:pPr>
      <w:ind w:firstLine="567"/>
      <w:spacing w:line="480" w:lineRule="atLeast"/>
    </w:pPr>
    <w:rPr>
      <w:rFonts w:ascii="长城仿宋"/>
      <w:sz w:val="24"/>
    </w:rPr>
  </w:style>
  <w:style w:type="paragraph" w:styleId="1205">
    <w:name w:val="Char1 Char Char Char Char Char Char"/>
    <w:basedOn w:val="817"/>
    <w:next w:val="1205"/>
    <w:link w:val="817"/>
    <w:qFormat/>
    <w:rPr>
      <w:rFonts w:ascii="Tahoma" w:hAnsi="Tahoma"/>
      <w:sz w:val="24"/>
    </w:rPr>
  </w:style>
  <w:style w:type="paragraph" w:styleId="1206">
    <w:name w:val="列表内容"/>
    <w:basedOn w:val="817"/>
    <w:next w:val="817"/>
    <w:link w:val="817"/>
    <w:qFormat/>
    <w:pPr>
      <w:ind w:firstLine="200"/>
      <w:jc w:val="left"/>
      <w:widowControl/>
      <w:tabs>
        <w:tab w:val="left" w:pos="840" w:leader="none"/>
      </w:tabs>
    </w:pPr>
    <w:rPr>
      <w:sz w:val="18"/>
    </w:rPr>
  </w:style>
  <w:style w:type="paragraph" w:styleId="1207">
    <w:name w:val="xl24"/>
    <w:basedOn w:val="817"/>
    <w:next w:val="1207"/>
    <w:link w:val="817"/>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08">
    <w:name w:val="重点条目"/>
    <w:basedOn w:val="930"/>
    <w:next w:val="930"/>
    <w:link w:val="817"/>
    <w:qFormat/>
    <w:pPr>
      <w:spacing w:before="240" w:after="120" w:line="360" w:lineRule="auto"/>
      <w:widowControl/>
      <w:tabs>
        <w:tab w:val="clear" w:pos="5250" w:leader="none"/>
      </w:tabs>
    </w:pPr>
    <w:rPr>
      <w:rFonts w:ascii="宋体" w:eastAsia="楷体_GB2312"/>
      <w:b/>
      <w:spacing w:val="20"/>
    </w:rPr>
  </w:style>
  <w:style w:type="paragraph" w:styleId="1209">
    <w:name w:val="Figure-1"/>
    <w:next w:val="1209"/>
    <w:link w:val="817"/>
    <w:qFormat/>
    <w:pPr>
      <w:ind w:left="1304"/>
      <w:spacing w:after="156"/>
    </w:pPr>
    <w:rPr>
      <w:rFonts w:ascii="Arial" w:hAnsi="Arial"/>
      <w:color w:val="000000"/>
      <w:lang w:val="zh-CN" w:eastAsia="zh-CN" w:bidi="ar-SA"/>
    </w:rPr>
  </w:style>
  <w:style w:type="paragraph" w:styleId="1210">
    <w:name w:val="列出段落1"/>
    <w:basedOn w:val="817"/>
    <w:next w:val="1210"/>
    <w:link w:val="1211"/>
    <w:qFormat/>
    <w:pPr>
      <w:ind w:firstLine="420"/>
    </w:pPr>
    <w:rPr>
      <w:rFonts w:ascii="Calibri" w:hAnsi="Calibri"/>
      <w:szCs w:val="22"/>
    </w:rPr>
  </w:style>
  <w:style w:type="character" w:styleId="1211">
    <w:name w:val="列出段落 Char"/>
    <w:next w:val="1211"/>
    <w:link w:val="1210"/>
    <w:qFormat/>
    <w:rPr>
      <w:rFonts w:ascii="Calibri" w:hAnsi="Calibri"/>
      <w:sz w:val="21"/>
      <w:szCs w:val="22"/>
    </w:rPr>
  </w:style>
  <w:style w:type="paragraph" w:styleId="1212">
    <w:name w:val="xl30"/>
    <w:basedOn w:val="817"/>
    <w:next w:val="1212"/>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3">
    <w:name w:val="BodyText1"/>
    <w:basedOn w:val="817"/>
    <w:next w:val="1213"/>
    <w:link w:val="817"/>
    <w:qFormat/>
    <w:pPr>
      <w:spacing w:before="120" w:after="120" w:line="360" w:lineRule="auto"/>
      <w:widowControl/>
    </w:pPr>
    <w:rPr>
      <w:rFonts w:ascii="宋体"/>
      <w:sz w:val="28"/>
    </w:rPr>
  </w:style>
  <w:style w:type="paragraph" w:styleId="1214">
    <w:name w:val="xl39"/>
    <w:basedOn w:val="817"/>
    <w:next w:val="1214"/>
    <w:link w:val="817"/>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15">
    <w:name w:val="P3"/>
    <w:next w:val="1215"/>
    <w:link w:val="817"/>
    <w:qFormat/>
    <w:pPr>
      <w:ind w:left="2880" w:hanging="576"/>
      <w:jc w:val="both"/>
      <w:spacing w:after="240" w:line="0" w:lineRule="atLeast"/>
      <w:widowControl w:val="off"/>
    </w:pPr>
    <w:rPr>
      <w:rFonts w:eastAsia="全真中明體"/>
      <w:spacing w:val="30"/>
      <w:sz w:val="24"/>
      <w:lang w:val="en-GB" w:eastAsia="zh-TW" w:bidi="ar-SA"/>
    </w:rPr>
  </w:style>
  <w:style w:type="paragraph" w:styleId="1216">
    <w:name w:val="Table Art"/>
    <w:basedOn w:val="817"/>
    <w:next w:val="817"/>
    <w:link w:val="817"/>
    <w:qFormat/>
    <w:pPr>
      <w:jc w:val="left"/>
      <w:spacing w:before="40"/>
      <w:widowControl/>
    </w:pPr>
    <w:rPr>
      <w:rFonts w:eastAsia="PMingLiU"/>
      <w:sz w:val="20"/>
      <w:lang w:eastAsia="en-US"/>
    </w:rPr>
  </w:style>
  <w:style w:type="paragraph" w:styleId="1217">
    <w:name w:val="font5"/>
    <w:basedOn w:val="817"/>
    <w:next w:val="1217"/>
    <w:link w:val="817"/>
    <w:qFormat/>
    <w:pPr>
      <w:jc w:val="left"/>
      <w:spacing w:before="100" w:beforeAutospacing="1" w:after="100" w:afterAutospacing="1"/>
      <w:widowControl/>
    </w:pPr>
    <w:rPr>
      <w:rFonts w:hint="eastAsia" w:ascii="宋体" w:hAnsi="宋体"/>
      <w:sz w:val="18"/>
    </w:rPr>
  </w:style>
  <w:style w:type="paragraph" w:styleId="1218">
    <w:name w:val="xl36"/>
    <w:basedOn w:val="817"/>
    <w:next w:val="1218"/>
    <w:link w:val="817"/>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9">
    <w:name w:val="new"/>
    <w:basedOn w:val="817"/>
    <w:next w:val="1219"/>
    <w:link w:val="817"/>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20">
    <w:name w:val="信息标题2"/>
    <w:basedOn w:val="924"/>
    <w:next w:val="924"/>
    <w:link w:val="817"/>
    <w:qFormat/>
    <w:pPr>
      <w:ind w:left="0" w:hanging="108"/>
      <w:jc w:val="left"/>
      <w:spacing w:before="120" w:after="240" w:line="400" w:lineRule="exact"/>
      <w:tabs>
        <w:tab w:val="left" w:pos="840" w:leader="none"/>
      </w:tabs>
    </w:pPr>
    <w:rPr>
      <w:rFonts w:ascii="Arial Black" w:hAnsi="Arial Black" w:eastAsia="黑体"/>
      <w:b w:val="0"/>
      <w:sz w:val="30"/>
    </w:rPr>
  </w:style>
  <w:style w:type="paragraph" w:styleId="1221">
    <w:name w:val="font7"/>
    <w:basedOn w:val="817"/>
    <w:next w:val="1221"/>
    <w:link w:val="817"/>
    <w:qFormat/>
    <w:pPr>
      <w:jc w:val="left"/>
      <w:spacing w:before="100" w:beforeAutospacing="1" w:after="100" w:afterAutospacing="1"/>
      <w:widowControl/>
    </w:pPr>
    <w:rPr>
      <w:rFonts w:ascii="Verdana" w:hAnsi="Verdana"/>
      <w:sz w:val="20"/>
    </w:rPr>
  </w:style>
  <w:style w:type="paragraph" w:styleId="1222">
    <w:name w:val="xl35"/>
    <w:basedOn w:val="817"/>
    <w:next w:val="1222"/>
    <w:link w:val="817"/>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23">
    <w:name w:val="新正文"/>
    <w:basedOn w:val="817"/>
    <w:next w:val="1223"/>
    <w:link w:val="817"/>
    <w:qFormat/>
    <w:pPr>
      <w:ind w:firstLine="510"/>
      <w:spacing w:line="360" w:lineRule="auto"/>
    </w:pPr>
    <w:rPr>
      <w:rFonts w:eastAsia="仿宋_GB2312"/>
      <w:sz w:val="24"/>
    </w:rPr>
  </w:style>
  <w:style w:type="paragraph" w:styleId="1224">
    <w:name w:val="xl55"/>
    <w:basedOn w:val="817"/>
    <w:next w:val="1224"/>
    <w:link w:val="817"/>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25">
    <w:name w:val="xl38"/>
    <w:basedOn w:val="817"/>
    <w:next w:val="1225"/>
    <w:link w:val="817"/>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26">
    <w:name w:val="标题5"/>
    <w:basedOn w:val="817"/>
    <w:next w:val="1226"/>
    <w:link w:val="817"/>
    <w:qFormat/>
    <w:pPr>
      <w:spacing w:line="360" w:lineRule="auto"/>
    </w:pPr>
    <w:rPr>
      <w:sz w:val="24"/>
    </w:rPr>
  </w:style>
  <w:style w:type="paragraph" w:styleId="1227">
    <w:name w:val="项目符号2"/>
    <w:basedOn w:val="817"/>
    <w:next w:val="1227"/>
    <w:link w:val="817"/>
    <w:qFormat/>
    <w:pPr>
      <w:spacing w:line="360" w:lineRule="auto"/>
    </w:pPr>
    <w:rPr>
      <w:sz w:val="24"/>
    </w:rPr>
  </w:style>
  <w:style w:type="paragraph" w:styleId="1228">
    <w:name w:val="符号列表"/>
    <w:basedOn w:val="817"/>
    <w:next w:val="1228"/>
    <w:link w:val="817"/>
    <w:qFormat/>
    <w:pPr>
      <w:jc w:val="left"/>
      <w:spacing w:line="440" w:lineRule="exact"/>
      <w:widowControl/>
    </w:pPr>
    <w:rPr>
      <w:rFonts w:ascii="宋体" w:hAnsi="宋体"/>
      <w:color w:val="000000"/>
    </w:rPr>
  </w:style>
  <w:style w:type="paragraph" w:styleId="1229">
    <w:name w:val="无缩进正文"/>
    <w:basedOn w:val="817"/>
    <w:next w:val="1229"/>
    <w:link w:val="817"/>
    <w:qFormat/>
  </w:style>
  <w:style w:type="paragraph" w:styleId="1230">
    <w:name w:val="条目1"/>
    <w:basedOn w:val="817"/>
    <w:next w:val="1230"/>
    <w:link w:val="817"/>
    <w:qFormat/>
    <w:pPr>
      <w:ind w:left="425" w:hanging="425"/>
      <w:tabs>
        <w:tab w:val="left" w:pos="425" w:leader="none"/>
      </w:tabs>
    </w:pPr>
    <w:rPr>
      <w:rFonts w:ascii="宋体" w:hAnsi="Courier New"/>
      <w:color w:val="000000"/>
      <w:sz w:val="24"/>
    </w:rPr>
  </w:style>
  <w:style w:type="paragraph" w:styleId="1231">
    <w:name w:val="Char"/>
    <w:basedOn w:val="817"/>
    <w:next w:val="1231"/>
    <w:link w:val="817"/>
    <w:qFormat/>
    <w:pPr>
      <w:ind w:left="381" w:hanging="360"/>
      <w:tabs>
        <w:tab w:val="left" w:pos="381" w:leader="none"/>
      </w:tabs>
    </w:pPr>
    <w:rPr>
      <w:sz w:val="24"/>
      <w:szCs w:val="24"/>
    </w:rPr>
  </w:style>
  <w:style w:type="paragraph" w:styleId="1232">
    <w:name w:val="table text"/>
    <w:basedOn w:val="817"/>
    <w:next w:val="1232"/>
    <w:link w:val="817"/>
    <w:qFormat/>
    <w:pPr>
      <w:jc w:val="left"/>
      <w:spacing w:before="40" w:after="40" w:line="240" w:lineRule="atLeast"/>
      <w:widowControl/>
    </w:pPr>
    <w:rPr>
      <w:color w:val="000000"/>
      <w:sz w:val="20"/>
    </w:rPr>
  </w:style>
  <w:style w:type="paragraph" w:styleId="1233">
    <w:name w:val="_Style 27"/>
    <w:basedOn w:val="817"/>
    <w:next w:val="938"/>
    <w:link w:val="817"/>
    <w:qFormat/>
    <w:rPr>
      <w:rFonts w:ascii="宋体" w:hAnsi="Courier New"/>
    </w:rPr>
  </w:style>
  <w:style w:type="paragraph" w:styleId="1234">
    <w:name w:val="font6"/>
    <w:basedOn w:val="817"/>
    <w:next w:val="1234"/>
    <w:link w:val="817"/>
    <w:qFormat/>
    <w:pPr>
      <w:jc w:val="left"/>
      <w:spacing w:before="100" w:beforeAutospacing="1" w:after="100" w:afterAutospacing="1"/>
      <w:widowControl/>
    </w:pPr>
    <w:rPr>
      <w:rFonts w:hint="eastAsia" w:ascii="宋体" w:hAnsi="宋体"/>
      <w:sz w:val="20"/>
    </w:rPr>
  </w:style>
  <w:style w:type="paragraph" w:styleId="1235">
    <w:name w:val="xl41"/>
    <w:basedOn w:val="817"/>
    <w:next w:val="1235"/>
    <w:link w:val="817"/>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36">
    <w:name w:val="Char Char"/>
    <w:basedOn w:val="817"/>
    <w:next w:val="1236"/>
    <w:link w:val="817"/>
    <w:qFormat/>
    <w:pPr>
      <w:jc w:val="left"/>
      <w:spacing w:after="160" w:line="240" w:lineRule="exact"/>
      <w:widowControl/>
    </w:pPr>
  </w:style>
  <w:style w:type="paragraph" w:styleId="1237">
    <w:name w:val="dit"/>
    <w:basedOn w:val="905"/>
    <w:next w:val="1237"/>
    <w:link w:val="817"/>
    <w:qFormat/>
    <w:pPr>
      <w:ind w:left="0" w:firstLine="0"/>
      <w:keepLines/>
      <w:keepNext/>
      <w:spacing w:before="0" w:after="0" w:line="300" w:lineRule="auto"/>
    </w:pPr>
    <w:rPr>
      <w:b/>
      <w:u w:val="none"/>
    </w:rPr>
  </w:style>
  <w:style w:type="paragraph" w:styleId="1238">
    <w:name w:val="标题2"/>
    <w:basedOn w:val="979"/>
    <w:next w:val="1238"/>
    <w:link w:val="817"/>
    <w:qFormat/>
    <w:pPr>
      <w:keepLines/>
      <w:spacing w:before="78" w:after="78" w:line="440" w:lineRule="exact"/>
      <w:tabs>
        <w:tab w:val="left" w:pos="420" w:leader="none"/>
      </w:tabs>
    </w:pPr>
    <w:rPr>
      <w:rFonts w:ascii="Arial" w:hAnsi="Arial"/>
      <w:sz w:val="32"/>
    </w:rPr>
  </w:style>
  <w:style w:type="paragraph" w:styleId="1239">
    <w:name w:val="纯文本11"/>
    <w:basedOn w:val="817"/>
    <w:next w:val="1239"/>
    <w:link w:val="817"/>
    <w:qFormat/>
    <w:rPr>
      <w:rFonts w:ascii="宋体" w:hAnsi="Courier New" w:eastAsia="楷体_GB2312"/>
      <w:sz w:val="28"/>
    </w:rPr>
  </w:style>
  <w:style w:type="paragraph" w:styleId="1240">
    <w:name w:val="xl43"/>
    <w:basedOn w:val="817"/>
    <w:next w:val="1240"/>
    <w:link w:val="817"/>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41">
    <w:name w:val="声明文字"/>
    <w:basedOn w:val="817"/>
    <w:next w:val="1241"/>
    <w:link w:val="817"/>
    <w:qFormat/>
    <w:pPr>
      <w:ind w:hanging="108"/>
      <w:spacing w:before="60" w:after="240" w:line="400" w:lineRule="exact"/>
      <w:widowControl/>
    </w:pPr>
    <w:rPr>
      <w:rFonts w:eastAsia="楷体_GB2312"/>
      <w:sz w:val="24"/>
    </w:rPr>
  </w:style>
  <w:style w:type="paragraph" w:styleId="1242">
    <w:name w:val="纯文本4"/>
    <w:basedOn w:val="817"/>
    <w:next w:val="1242"/>
    <w:link w:val="817"/>
    <w:qFormat/>
    <w:rPr>
      <w:rFonts w:ascii="宋体" w:hAnsi="Courier New" w:eastAsia="楷体_GB2312"/>
      <w:sz w:val="28"/>
    </w:rPr>
  </w:style>
  <w:style w:type="paragraph" w:styleId="1243">
    <w:name w:val="xl33"/>
    <w:basedOn w:val="817"/>
    <w:next w:val="1243"/>
    <w:link w:val="817"/>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44">
    <w:name w:val="word2"/>
    <w:basedOn w:val="817"/>
    <w:next w:val="1244"/>
    <w:link w:val="817"/>
    <w:qFormat/>
    <w:pPr>
      <w:jc w:val="left"/>
      <w:spacing w:before="100" w:beforeAutospacing="1" w:after="100" w:afterAutospacing="1" w:line="348" w:lineRule="atLeast"/>
      <w:widowControl/>
    </w:pPr>
    <w:rPr>
      <w:rFonts w:ascii="宋体" w:hAnsi="宋体"/>
    </w:rPr>
  </w:style>
  <w:style w:type="paragraph" w:styleId="1245">
    <w:name w:val="Table bold"/>
    <w:basedOn w:val="817"/>
    <w:next w:val="1245"/>
    <w:link w:val="817"/>
    <w:qFormat/>
    <w:pPr>
      <w:ind w:left="420" w:hanging="420"/>
      <w:tabs>
        <w:tab w:val="left" w:pos="420" w:leader="none"/>
      </w:tabs>
    </w:pPr>
    <w:rPr>
      <w:rFonts w:ascii="宋体" w:hAnsi="宋体"/>
      <w:b/>
      <w:sz w:val="28"/>
    </w:rPr>
  </w:style>
  <w:style w:type="paragraph" w:styleId="1246">
    <w:name w:val="cntrt"/>
    <w:basedOn w:val="817"/>
    <w:next w:val="1246"/>
    <w:link w:val="817"/>
    <w:qFormat/>
    <w:pPr>
      <w:jc w:val="left"/>
      <w:widowControl/>
    </w:pPr>
    <w:rPr>
      <w:rFonts w:ascii="Arial" w:hAnsi="Arial" w:cs="Arial"/>
      <w:sz w:val="20"/>
      <w:lang w:val="en-AU"/>
    </w:rPr>
  </w:style>
  <w:style w:type="paragraph" w:styleId="1247">
    <w:name w:val="xl28"/>
    <w:basedOn w:val="817"/>
    <w:next w:val="1247"/>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8">
    <w:name w:val="xl31"/>
    <w:basedOn w:val="817"/>
    <w:next w:val="1248"/>
    <w:link w:val="8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49">
    <w:name w:val="xl29"/>
    <w:basedOn w:val="817"/>
    <w:next w:val="1249"/>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50">
    <w:name w:val="title1"/>
    <w:basedOn w:val="817"/>
    <w:next w:val="1250"/>
    <w:link w:val="817"/>
    <w:qFormat/>
    <w:pPr>
      <w:ind w:left="960" w:hanging="240"/>
      <w:jc w:val="left"/>
      <w:tabs>
        <w:tab w:val="left" w:pos="719" w:leader="none"/>
      </w:tabs>
    </w:pPr>
    <w:rPr>
      <w:rFonts w:ascii="Wingdings" w:hAnsi="Wingdings" w:eastAsia="PMingLiU"/>
      <w:b/>
      <w:sz w:val="24"/>
      <w:lang w:eastAsia="zh-TW"/>
    </w:rPr>
  </w:style>
  <w:style w:type="paragraph" w:styleId="1251">
    <w:name w:val="样式SZA"/>
    <w:basedOn w:val="930"/>
    <w:next w:val="1251"/>
    <w:link w:val="817"/>
    <w:qFormat/>
    <w:pPr>
      <w:ind w:left="660" w:hanging="660"/>
      <w:jc w:val="left"/>
      <w:spacing w:after="220" w:line="220" w:lineRule="atLeast"/>
      <w:widowControl/>
      <w:tabs>
        <w:tab w:val="left" w:pos="660" w:leader="none"/>
        <w:tab w:val="left" w:pos="5250" w:leader="none"/>
      </w:tabs>
    </w:pPr>
    <w:rPr>
      <w:sz w:val="21"/>
    </w:rPr>
  </w:style>
  <w:style w:type="paragraph" w:styleId="1252">
    <w:name w:val="样式1"/>
    <w:basedOn w:val="817"/>
    <w:next w:val="899"/>
    <w:link w:val="817"/>
    <w:qFormat/>
    <w:pPr>
      <w:jc w:val="center"/>
    </w:pPr>
    <w:rPr>
      <w:rFonts w:ascii="Arial" w:hAnsi="Arial"/>
      <w:sz w:val="24"/>
    </w:rPr>
  </w:style>
  <w:style w:type="paragraph" w:styleId="1253">
    <w:name w:val="小标题"/>
    <w:basedOn w:val="817"/>
    <w:next w:val="1253"/>
    <w:link w:val="817"/>
    <w:qFormat/>
    <w:pPr>
      <w:spacing w:line="360" w:lineRule="auto"/>
    </w:pPr>
    <w:rPr>
      <w:rFonts w:ascii="宋体" w:hAnsi="Arial"/>
      <w:b/>
    </w:rPr>
  </w:style>
  <w:style w:type="paragraph" w:styleId="1254">
    <w:name w:val="P1"/>
    <w:next w:val="1254"/>
    <w:link w:val="817"/>
    <w:qFormat/>
    <w:pPr>
      <w:ind w:left="2304" w:hanging="576"/>
      <w:jc w:val="both"/>
      <w:spacing w:after="240" w:line="0" w:lineRule="atLeast"/>
      <w:widowControl w:val="off"/>
    </w:pPr>
    <w:rPr>
      <w:rFonts w:eastAsia="全真中明體"/>
      <w:spacing w:val="30"/>
      <w:sz w:val="24"/>
      <w:lang w:val="en-GB" w:eastAsia="zh-TW" w:bidi="ar-SA"/>
    </w:rPr>
  </w:style>
  <w:style w:type="paragraph" w:styleId="1255">
    <w:name w:val="Plain Text2"/>
    <w:basedOn w:val="817"/>
    <w:next w:val="1255"/>
    <w:link w:val="817"/>
    <w:qFormat/>
    <w:rPr>
      <w:rFonts w:hint="eastAsia" w:ascii="宋体" w:hAnsi="Courier New" w:eastAsia="楷体_GB2312"/>
      <w:sz w:val="28"/>
    </w:rPr>
  </w:style>
  <w:style w:type="paragraph" w:styleId="1256">
    <w:name w:val="xl37"/>
    <w:basedOn w:val="817"/>
    <w:next w:val="1256"/>
    <w:link w:val="817"/>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57">
    <w:name w:val="SRS标题1"/>
    <w:basedOn w:val="817"/>
    <w:next w:val="1257"/>
    <w:link w:val="817"/>
    <w:qFormat/>
    <w:pPr>
      <w:ind w:left="432" w:hanging="432"/>
      <w:jc w:val="left"/>
      <w:spacing w:before="468" w:after="156"/>
      <w:widowControl/>
      <w:tabs>
        <w:tab w:val="left" w:pos="432" w:leader="none"/>
      </w:tabs>
      <w:outlineLvl w:val="0"/>
    </w:pPr>
    <w:rPr>
      <w:b/>
      <w:sz w:val="32"/>
    </w:rPr>
  </w:style>
  <w:style w:type="paragraph" w:styleId="1258">
    <w:name w:val="+标题1"/>
    <w:basedOn w:val="899"/>
    <w:next w:val="1258"/>
    <w:link w:val="817"/>
    <w:qFormat/>
    <w:pPr>
      <w:jc w:val="center"/>
      <w:keepNext w:val="0"/>
      <w:pageBreakBefore/>
      <w:spacing w:before="240" w:after="240" w:line="360" w:lineRule="auto"/>
      <w:tabs>
        <w:tab w:val="left" w:pos="405" w:leader="none"/>
      </w:tabs>
    </w:pPr>
    <w:rPr>
      <w:rFonts w:ascii="宋体" w:hAnsi="宋体"/>
      <w:color w:val="000000"/>
      <w:sz w:val="36"/>
    </w:rPr>
  </w:style>
  <w:style w:type="paragraph" w:styleId="1259">
    <w:name w:val="标书正文格式"/>
    <w:next w:val="1259"/>
    <w:link w:val="817"/>
    <w:qFormat/>
    <w:pPr>
      <w:ind w:firstLine="200"/>
      <w:spacing w:line="360" w:lineRule="auto"/>
    </w:pPr>
    <w:rPr>
      <w:rFonts w:eastAsia="仿宋_GB2312"/>
      <w:sz w:val="28"/>
      <w:lang w:val="en-US" w:eastAsia="zh-CN" w:bidi="ar-SA"/>
    </w:rPr>
  </w:style>
  <w:style w:type="paragraph" w:styleId="1260">
    <w:name w:val="_Style 28"/>
    <w:basedOn w:val="817"/>
    <w:next w:val="938"/>
    <w:link w:val="817"/>
    <w:qFormat/>
    <w:rPr>
      <w:rFonts w:ascii="宋体" w:hAnsi="Courier New"/>
    </w:rPr>
  </w:style>
  <w:style w:type="paragraph" w:styleId="1261">
    <w:name w:val="卜"/>
    <w:basedOn w:val="817"/>
    <w:next w:val="1261"/>
    <w:link w:val="817"/>
    <w:qFormat/>
    <w:pPr>
      <w:spacing w:line="480" w:lineRule="exact"/>
    </w:pPr>
    <w:rPr>
      <w:b/>
      <w:sz w:val="24"/>
    </w:rPr>
  </w:style>
  <w:style w:type="paragraph" w:styleId="1262">
    <w:name w:val="Í¼ºÅ"/>
    <w:basedOn w:val="817"/>
    <w:next w:val="1262"/>
    <w:link w:val="817"/>
    <w:qFormat/>
    <w:pPr>
      <w:jc w:val="center"/>
      <w:spacing w:after="210"/>
      <w:widowControl/>
    </w:pPr>
    <w:rPr>
      <w:rFonts w:ascii="宋体"/>
    </w:rPr>
  </w:style>
  <w:style w:type="paragraph" w:styleId="1263">
    <w:name w:val="List Bullet 1"/>
    <w:basedOn w:val="903"/>
    <w:next w:val="1263"/>
    <w:link w:val="817"/>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64">
    <w:name w:val="表格栏头"/>
    <w:basedOn w:val="1175"/>
    <w:next w:val="1175"/>
    <w:link w:val="817"/>
    <w:qFormat/>
    <w:rPr>
      <w:b/>
    </w:rPr>
  </w:style>
  <w:style w:type="paragraph" w:styleId="1265">
    <w:name w:val="样式 图表 + 段后: 1 行"/>
    <w:basedOn w:val="817"/>
    <w:next w:val="1265"/>
    <w:link w:val="817"/>
    <w:qFormat/>
    <w:pPr>
      <w:jc w:val="center"/>
      <w:keepNext/>
      <w:spacing w:after="312"/>
    </w:pPr>
    <w:rPr>
      <w:rFonts w:ascii="Arial" w:hAnsi="Arial"/>
      <w:b/>
      <w:color w:val="333333"/>
      <w:sz w:val="24"/>
    </w:rPr>
  </w:style>
  <w:style w:type="paragraph" w:styleId="1266">
    <w:name w:val="表正文"/>
    <w:basedOn w:val="817"/>
    <w:next w:val="817"/>
    <w:link w:val="817"/>
    <w:qFormat/>
    <w:rPr>
      <w:sz w:val="24"/>
    </w:rPr>
  </w:style>
  <w:style w:type="character" w:styleId="1267">
    <w:name w:val="font11"/>
    <w:next w:val="1267"/>
    <w:link w:val="817"/>
    <w:qFormat/>
    <w:rPr>
      <w:rFonts w:hint="eastAsia" w:ascii="宋体" w:hAnsi="宋体" w:eastAsia="宋体" w:cs="宋体"/>
      <w:color w:val="000000"/>
      <w:sz w:val="24"/>
      <w:szCs w:val="24"/>
      <w:u w:val="none"/>
      <w:vertAlign w:val="superscript"/>
    </w:rPr>
  </w:style>
  <w:style w:type="paragraph" w:styleId="1268">
    <w:name w:val="纯文本111"/>
    <w:basedOn w:val="817"/>
    <w:next w:val="1268"/>
    <w:link w:val="817"/>
    <w:qFormat/>
    <w:pPr>
      <w:jc w:val="left"/>
      <w:widowControl/>
    </w:pPr>
    <w:rPr>
      <w:rFonts w:ascii="宋体" w:hAnsi="Courier New" w:eastAsia="楷体_GB2312"/>
      <w:sz w:val="26"/>
    </w:rPr>
  </w:style>
  <w:style w:type="paragraph" w:styleId="1269">
    <w:name w:val="纯文本12"/>
    <w:basedOn w:val="817"/>
    <w:next w:val="1269"/>
    <w:link w:val="817"/>
    <w:qFormat/>
    <w:rPr>
      <w:rFonts w:hint="eastAsia" w:ascii="宋体" w:hAnsi="Courier New" w:eastAsia="楷体_GB2312"/>
      <w:sz w:val="28"/>
    </w:rPr>
  </w:style>
  <w:style w:type="paragraph" w:styleId="1270">
    <w:name w:val="正文首行缩进 21"/>
    <w:basedOn w:val="932"/>
    <w:next w:val="1270"/>
    <w:link w:val="1271"/>
    <w:uiPriority w:val="99"/>
    <w:unhideWhenUsed/>
    <w:qFormat/>
    <w:pPr>
      <w:ind w:left="420"/>
      <w:spacing w:after="120" w:line="240" w:lineRule="auto"/>
    </w:pPr>
  </w:style>
  <w:style w:type="character" w:styleId="1271">
    <w:name w:val="正文首行缩进 2 Char"/>
    <w:next w:val="1271"/>
    <w:link w:val="1270"/>
    <w:uiPriority w:val="99"/>
    <w:semiHidden/>
    <w:qFormat/>
    <w:rPr>
      <w:rFonts w:ascii="宋体" w:hAnsi="宋体"/>
      <w:sz w:val="21"/>
    </w:rPr>
  </w:style>
  <w:style w:type="character" w:styleId="1272">
    <w:name w:val="Char Char4"/>
    <w:next w:val="1272"/>
    <w:link w:val="817"/>
    <w:qFormat/>
    <w:rPr>
      <w:rFonts w:eastAsia="宋体"/>
      <w:b/>
      <w:bCs/>
      <w:sz w:val="44"/>
      <w:szCs w:val="44"/>
      <w:lang w:val="en-US" w:eastAsia="zh-CN" w:bidi="ar-SA"/>
    </w:rPr>
  </w:style>
  <w:style w:type="character" w:styleId="1273">
    <w:name w:val="NormalCharacter1"/>
    <w:next w:val="1273"/>
    <w:link w:val="817"/>
    <w:qFormat/>
  </w:style>
  <w:style w:type="character" w:styleId="1274">
    <w:name w:val="fontstyle01"/>
    <w:next w:val="1274"/>
    <w:link w:val="817"/>
    <w:qFormat/>
    <w:rPr>
      <w:rFonts w:hint="eastAsia" w:ascii="宋体" w:hAnsi="宋体" w:eastAsia="宋体"/>
      <w:color w:val="000000"/>
      <w:sz w:val="22"/>
      <w:szCs w:val="22"/>
    </w:rPr>
  </w:style>
  <w:style w:type="character" w:styleId="1275">
    <w:name w:val="标题 2 Char1"/>
    <w:next w:val="1275"/>
    <w:link w:val="817"/>
    <w:qFormat/>
    <w:rPr>
      <w:rFonts w:ascii="宋体" w:hAnsi="宋体"/>
      <w:b/>
      <w:sz w:val="21"/>
    </w:rPr>
  </w:style>
  <w:style w:type="paragraph" w:styleId="1276">
    <w:name w:val="Plain Text1"/>
    <w:basedOn w:val="817"/>
    <w:next w:val="1276"/>
    <w:link w:val="817"/>
    <w:qFormat/>
    <w:rPr>
      <w:rFonts w:ascii="宋体" w:hAnsi="Courier New" w:eastAsia="楷体_GB2312"/>
      <w:sz w:val="28"/>
    </w:rPr>
  </w:style>
  <w:style w:type="character" w:styleId="1277">
    <w:name w:val="正文缩进 字符"/>
    <w:next w:val="1277"/>
    <w:link w:val="817"/>
    <w:semiHidden/>
    <w:qFormat/>
    <w:rPr>
      <w:rFonts w:ascii="楷体_GB2312" w:eastAsia="楷体_GB2312"/>
      <w:sz w:val="24"/>
      <w:szCs w:val="24"/>
    </w:rPr>
  </w:style>
  <w:style w:type="paragraph" w:styleId="1278">
    <w:name w:val="Plain Text11"/>
    <w:basedOn w:val="817"/>
    <w:next w:val="1278"/>
    <w:link w:val="817"/>
    <w:qFormat/>
    <w:rPr>
      <w:rFonts w:ascii="宋体" w:hAnsi="Courier New" w:eastAsia="楷体_GB2312"/>
      <w:sz w:val="28"/>
    </w:rPr>
  </w:style>
  <w:style w:type="character" w:styleId="1279">
    <w:name w:val="列出段落 字符"/>
    <w:next w:val="1279"/>
    <w:link w:val="817"/>
    <w:uiPriority w:val="34"/>
    <w:qFormat/>
    <w:rPr>
      <w:rFonts w:ascii="Calibri" w:hAnsi="Calibri" w:cs="Calibri"/>
      <w:sz w:val="21"/>
    </w:rPr>
  </w:style>
  <w:style w:type="paragraph" w:styleId="1280">
    <w:name w:val="纯文本6"/>
    <w:basedOn w:val="817"/>
    <w:next w:val="1280"/>
    <w:link w:val="817"/>
    <w:qFormat/>
    <w:rPr>
      <w:rFonts w:ascii="宋体" w:hAnsi="Courier New" w:eastAsia="楷体_GB2312"/>
      <w:sz w:val="28"/>
    </w:rPr>
  </w:style>
  <w:style w:type="paragraph" w:styleId="1281">
    <w:name w:val="标题 211"/>
    <w:basedOn w:val="817"/>
    <w:next w:val="817"/>
    <w:link w:val="817"/>
    <w:qFormat/>
    <w:pPr>
      <w:keepLines/>
      <w:keepNext/>
      <w:spacing w:before="260" w:after="260" w:line="415" w:lineRule="auto"/>
      <w:outlineLvl w:val="1"/>
    </w:pPr>
    <w:rPr>
      <w:rFonts w:ascii="Cambria" w:hAnsi="Cambria"/>
      <w:b/>
      <w:bCs/>
      <w:sz w:val="32"/>
      <w:szCs w:val="32"/>
    </w:rPr>
  </w:style>
  <w:style w:type="character" w:styleId="1282">
    <w:name w:val="custom-tag-placeholder-class"/>
    <w:next w:val="1282"/>
    <w:link w:val="817"/>
    <w:qFormat/>
  </w:style>
  <w:style w:type="character" w:styleId="1283">
    <w:name w:val="标题 2 字符"/>
    <w:next w:val="1283"/>
    <w:link w:val="817"/>
    <w:uiPriority w:val="9"/>
    <w:semiHidden/>
    <w:qFormat/>
    <w:rPr>
      <w:rFonts w:ascii="等线 Light" w:hAnsi="等线 Light" w:eastAsia="等线 Light" w:cs="Times New Roman"/>
      <w:b/>
      <w:bCs/>
      <w:sz w:val="32"/>
      <w:szCs w:val="32"/>
    </w:rPr>
  </w:style>
  <w:style w:type="paragraph" w:styleId="1284">
    <w:name w:val="xl65"/>
    <w:basedOn w:val="817"/>
    <w:next w:val="1284"/>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5">
    <w:name w:val="xl66"/>
    <w:basedOn w:val="817"/>
    <w:next w:val="1285"/>
    <w:link w:val="8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286">
    <w:name w:val="xl67"/>
    <w:basedOn w:val="817"/>
    <w:next w:val="1286"/>
    <w:link w:val="81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287">
    <w:name w:val="xl68"/>
    <w:basedOn w:val="817"/>
    <w:next w:val="1287"/>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8">
    <w:name w:val="xl69"/>
    <w:basedOn w:val="817"/>
    <w:next w:val="1288"/>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9">
    <w:name w:val="xl70"/>
    <w:basedOn w:val="817"/>
    <w:next w:val="1289"/>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0">
    <w:name w:val="xl71"/>
    <w:basedOn w:val="817"/>
    <w:next w:val="1290"/>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1">
    <w:name w:val="xl72"/>
    <w:basedOn w:val="817"/>
    <w:next w:val="1291"/>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92">
    <w:name w:val="xl73"/>
    <w:basedOn w:val="817"/>
    <w:next w:val="1292"/>
    <w:link w:val="8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93">
    <w:name w:val="xl74"/>
    <w:basedOn w:val="817"/>
    <w:next w:val="1293"/>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4">
    <w:name w:val="xl75"/>
    <w:basedOn w:val="817"/>
    <w:next w:val="1294"/>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5">
    <w:name w:val="xl76"/>
    <w:basedOn w:val="817"/>
    <w:next w:val="1295"/>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6">
    <w:name w:val="xl77"/>
    <w:basedOn w:val="817"/>
    <w:next w:val="1296"/>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97">
    <w:name w:val="xl78"/>
    <w:basedOn w:val="817"/>
    <w:next w:val="1297"/>
    <w:link w:val="8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98">
    <w:name w:val="xl79"/>
    <w:basedOn w:val="817"/>
    <w:next w:val="1298"/>
    <w:link w:val="8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9">
    <w:name w:val="xl80"/>
    <w:basedOn w:val="817"/>
    <w:next w:val="129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0">
    <w:name w:val="xl81"/>
    <w:basedOn w:val="817"/>
    <w:next w:val="1300"/>
    <w:link w:val="817"/>
    <w:qFormat/>
    <w:pPr>
      <w:jc w:val="center"/>
      <w:spacing w:before="100" w:beforeAutospacing="1" w:after="100" w:afterAutospacing="1"/>
      <w:widowControl/>
    </w:pPr>
    <w:rPr>
      <w:rFonts w:ascii="宋体" w:hAnsi="宋体" w:cs="宋体"/>
      <w:b/>
      <w:bCs/>
      <w:sz w:val="20"/>
    </w:rPr>
  </w:style>
  <w:style w:type="paragraph" w:styleId="1301">
    <w:name w:val="xl82"/>
    <w:basedOn w:val="817"/>
    <w:next w:val="1301"/>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rPr>
  </w:style>
  <w:style w:type="paragraph" w:styleId="1302">
    <w:name w:val="xl83"/>
    <w:basedOn w:val="817"/>
    <w:next w:val="1302"/>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03">
    <w:name w:val="xl84"/>
    <w:basedOn w:val="817"/>
    <w:next w:val="1303"/>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4">
    <w:name w:val="xl85"/>
    <w:basedOn w:val="817"/>
    <w:next w:val="1304"/>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5">
    <w:name w:val="xl86"/>
    <w:basedOn w:val="817"/>
    <w:next w:val="1305"/>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6">
    <w:name w:val="xl87"/>
    <w:basedOn w:val="817"/>
    <w:next w:val="1306"/>
    <w:link w:val="817"/>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07">
    <w:name w:val="xl88"/>
    <w:basedOn w:val="817"/>
    <w:next w:val="1307"/>
    <w:link w:val="817"/>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08">
    <w:name w:val="xl89"/>
    <w:basedOn w:val="817"/>
    <w:next w:val="1308"/>
    <w:link w:val="81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09">
    <w:name w:val="xl90"/>
    <w:basedOn w:val="817"/>
    <w:next w:val="130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0">
    <w:name w:val="xl91"/>
    <w:basedOn w:val="817"/>
    <w:next w:val="1310"/>
    <w:link w:val="817"/>
    <w:qFormat/>
    <w:pPr>
      <w:jc w:val="left"/>
      <w:spacing w:before="100" w:beforeAutospacing="1" w:after="100" w:afterAutospacing="1"/>
      <w:widowControl/>
    </w:pPr>
    <w:rPr>
      <w:rFonts w:ascii="宋体" w:hAnsi="宋体" w:cs="宋体"/>
      <w:sz w:val="20"/>
    </w:rPr>
  </w:style>
  <w:style w:type="paragraph" w:styleId="1311">
    <w:name w:val="xl92"/>
    <w:basedOn w:val="817"/>
    <w:next w:val="1311"/>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2">
    <w:name w:val="xl93"/>
    <w:basedOn w:val="817"/>
    <w:next w:val="1312"/>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94"/>
    <w:basedOn w:val="817"/>
    <w:next w:val="1313"/>
    <w:link w:val="817"/>
    <w:qFormat/>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314">
    <w:name w:val="xl95"/>
    <w:basedOn w:val="817"/>
    <w:next w:val="1314"/>
    <w:link w:val="817"/>
    <w:qFormat/>
    <w:pPr>
      <w:jc w:val="center"/>
      <w:spacing w:before="100" w:beforeAutospacing="1" w:after="100" w:afterAutospacing="1"/>
      <w:widowControl/>
    </w:pPr>
    <w:rPr>
      <w:rFonts w:ascii="宋体" w:hAnsi="宋体" w:cs="宋体"/>
      <w:sz w:val="20"/>
    </w:rPr>
  </w:style>
  <w:style w:type="paragraph" w:styleId="1315">
    <w:name w:val="xl96"/>
    <w:basedOn w:val="817"/>
    <w:next w:val="1315"/>
    <w:link w:val="817"/>
    <w:qFormat/>
    <w:pPr>
      <w:jc w:val="center"/>
      <w:spacing w:before="100" w:beforeAutospacing="1" w:after="100" w:afterAutospacing="1"/>
      <w:widowControl/>
    </w:pPr>
    <w:rPr>
      <w:rFonts w:ascii="宋体" w:hAnsi="宋体" w:cs="宋体"/>
      <w:sz w:val="20"/>
    </w:rPr>
  </w:style>
  <w:style w:type="character" w:styleId="1316">
    <w:name w:val="15"/>
    <w:next w:val="1316"/>
    <w:link w:val="817"/>
    <w:qFormat/>
  </w:style>
  <w:style w:type="paragraph" w:styleId="1317">
    <w:name w:val="纯文本3"/>
    <w:basedOn w:val="817"/>
    <w:next w:val="1317"/>
    <w:link w:val="817"/>
    <w:qFormat/>
    <w:rPr>
      <w:rFonts w:hint="eastAsia" w:ascii="宋体" w:hAnsi="Courier New" w:eastAsia="楷体_GB2312"/>
      <w:sz w:val="28"/>
    </w:rPr>
  </w:style>
  <w:style w:type="paragraph" w:styleId="1318">
    <w:name w:val="纯文本5"/>
    <w:basedOn w:val="817"/>
    <w:next w:val="1318"/>
    <w:link w:val="817"/>
    <w:qFormat/>
    <w:rPr>
      <w:rFonts w:hint="eastAsia" w:ascii="宋体" w:hAnsi="Courier New" w:eastAsia="楷体_GB2312"/>
      <w:sz w:val="28"/>
    </w:rPr>
  </w:style>
  <w:style w:type="paragraph" w:styleId="1319">
    <w:name w:val="Char Char Char Char Char Char Char Char Char Char"/>
    <w:basedOn w:val="817"/>
    <w:next w:val="1319"/>
    <w:link w:val="817"/>
    <w:qFormat/>
    <w:pPr>
      <w:numPr>
        <w:ilvl w:val="0"/>
        <w:numId w:val="1"/>
      </w:numPr>
      <w:tabs>
        <w:tab w:val="left" w:pos="420" w:leader="none"/>
      </w:tabs>
    </w:pPr>
    <w:rPr>
      <w:sz w:val="24"/>
      <w:szCs w:val="24"/>
    </w:rPr>
  </w:style>
  <w:style w:type="character" w:styleId="1320">
    <w:name w:val="font41"/>
    <w:next w:val="1320"/>
    <w:link w:val="817"/>
    <w:qFormat/>
    <w:rPr>
      <w:rFonts w:hint="eastAsia" w:ascii="宋体" w:hAnsi="宋体" w:eastAsia="宋体" w:cs="宋体"/>
      <w:color w:val="000000"/>
      <w:sz w:val="22"/>
      <w:szCs w:val="22"/>
      <w:u w:val="none"/>
    </w:rPr>
  </w:style>
  <w:style w:type="character" w:styleId="1321">
    <w:name w:val="font61"/>
    <w:next w:val="1321"/>
    <w:link w:val="817"/>
    <w:qFormat/>
    <w:rPr>
      <w:rFonts w:hint="eastAsia" w:ascii="宋体" w:hAnsi="宋体" w:eastAsia="宋体" w:cs="宋体"/>
      <w:color w:val="000000"/>
      <w:sz w:val="22"/>
      <w:szCs w:val="22"/>
      <w:u w:val="none"/>
    </w:rPr>
  </w:style>
  <w:style w:type="character" w:styleId="1322">
    <w:name w:val="font01"/>
    <w:next w:val="1322"/>
    <w:link w:val="817"/>
    <w:qFormat/>
    <w:rPr>
      <w:rFonts w:hint="eastAsia" w:ascii="宋体" w:hAnsi="宋体" w:eastAsia="宋体" w:cs="宋体"/>
      <w:color w:val="000000"/>
      <w:sz w:val="22"/>
      <w:szCs w:val="22"/>
      <w:u w:val="none"/>
    </w:rPr>
  </w:style>
  <w:style w:type="paragraph" w:styleId="1323">
    <w:name w:val="纯文本41"/>
    <w:basedOn w:val="817"/>
    <w:next w:val="1323"/>
    <w:link w:val="817"/>
    <w:qFormat/>
    <w:rPr>
      <w:rFonts w:ascii="宋体" w:hAnsi="Courier New" w:eastAsia="楷体_GB2312"/>
      <w:sz w:val="28"/>
    </w:rPr>
  </w:style>
  <w:style w:type="paragraph" w:styleId="1324">
    <w:name w:val="Plain Text"/>
    <w:basedOn w:val="817"/>
    <w:next w:val="1324"/>
    <w:link w:val="817"/>
    <w:qFormat/>
    <w:rPr>
      <w:rFonts w:ascii="宋体" w:hAnsi="Courier New" w:eastAsia="楷体_GB2312"/>
      <w:sz w:val="28"/>
    </w:rPr>
  </w:style>
  <w:style w:type="character" w:styleId="1325">
    <w:name w:val="font51"/>
    <w:basedOn w:val="827"/>
    <w:next w:val="1325"/>
    <w:link w:val="817"/>
    <w:rPr>
      <w:rFonts w:ascii="Segoe UI" w:hAnsi="Segoe UI" w:eastAsia="Segoe UI" w:cs="Segoe UI"/>
      <w:i w:val="0"/>
      <w:iCs w:val="0"/>
      <w:color w:val="000000"/>
      <w:sz w:val="24"/>
      <w:szCs w:val="24"/>
      <w:u w:val="none"/>
    </w:rPr>
  </w:style>
  <w:style w:type="character" w:styleId="11191" w:default="1">
    <w:name w:val="Default Paragraph Font"/>
    <w:uiPriority w:val="1"/>
    <w:semiHidden/>
    <w:unhideWhenUsed/>
  </w:style>
  <w:style w:type="numbering" w:styleId="11192" w:default="1">
    <w:name w:val="No List"/>
    <w:uiPriority w:val="99"/>
    <w:semiHidden/>
    <w:unhideWhenUsed/>
  </w:style>
  <w:style w:type="table" w:styleId="111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诚信金泰建设管理</dc:title>
  <dc:creator>Na</dc:creator>
  <cp:lastModifiedBy>沈天琪</cp:lastModifiedBy>
  <cp:revision>4</cp:revision>
  <dcterms:created xsi:type="dcterms:W3CDTF">2026-03-12T07:48:00Z</dcterms:created>
  <dcterms:modified xsi:type="dcterms:W3CDTF">2026-06-18T02:08:39Z</dcterms:modified>
</cp:coreProperties>
</file>