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pStyle w:val="929"/>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929"/>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firstLine="1928"/>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3934"/>
      <w:r/>
      <w:bookmarkStart w:id="1" w:name="_Toc17663"/>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东海县张湾乡综合养老服务中心建设项目</w:t>
      </w:r>
      <w:r/>
    </w:p>
    <w:p>
      <w:pPr>
        <w:ind w:left="319" w:right="0" w:firstLine="1622"/>
        <w:jc w:val="left"/>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eastAsia="zh-CN"/>
        </w:rPr>
        <w:t xml:space="preserve">JSZC-320722-JSJD-T2026-0004</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东海县张湾乡人民政府</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江苏锦东信工程咨询有限公司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06</w:t>
      </w:r>
      <w:r>
        <w:rPr>
          <w:rFonts w:hint="eastAsia" w:ascii="宋体" w:hAnsi="宋体" w:eastAsia="宋体" w:cs="宋体"/>
          <w:b/>
          <w:bCs/>
          <w:color w:val="auto"/>
          <w:spacing w:val="0"/>
          <w:sz w:val="32"/>
          <w:szCs w:val="32"/>
          <w:highlight w:val="none"/>
        </w:rPr>
        <w:t xml:space="preserve">月</w:t>
      </w:r>
      <w:bookmarkStart w:id="2" w:name="_1528033681"/>
      <w:r/>
      <w:bookmarkEnd w:id="2"/>
      <w:r/>
      <w:bookmarkStart w:id="3" w:name="_1514183196"/>
      <w:r/>
      <w:bookmarkEnd w:id="3"/>
      <w:r/>
      <w:bookmarkStart w:id="4" w:name="_1506327980"/>
      <w:r/>
      <w:bookmarkEnd w:id="4"/>
      <w:r/>
      <w:bookmarkStart w:id="5" w:name="_1506239732"/>
      <w:r/>
      <w:bookmarkEnd w:id="5"/>
      <w:r/>
      <w:bookmarkStart w:id="6" w:name="_1500710620"/>
      <w:r/>
      <w:bookmarkEnd w:id="6"/>
      <w:r/>
      <w:bookmarkStart w:id="7" w:name="_1528091905"/>
      <w:r/>
      <w:bookmarkEnd w:id="7"/>
      <w:r/>
      <w:bookmarkStart w:id="8" w:name="_1525587777"/>
      <w:r/>
      <w:bookmarkEnd w:id="8"/>
      <w:r/>
      <w:bookmarkStart w:id="9" w:name="_1499087808"/>
      <w:r/>
      <w:bookmarkEnd w:id="9"/>
      <w:r/>
      <w:bookmarkStart w:id="10" w:name="_1526888064"/>
      <w:r/>
      <w:bookmarkEnd w:id="10"/>
      <w:r/>
      <w:bookmarkStart w:id="11" w:name="_1498658328"/>
      <w:r/>
      <w:bookmarkEnd w:id="11"/>
      <w:r/>
      <w:bookmarkStart w:id="12" w:name="_1503734218"/>
      <w:r/>
      <w:bookmarkEnd w:id="12"/>
      <w:r/>
      <w:r/>
    </w:p>
    <w:p>
      <w:pPr>
        <w:pStyle w:val="755"/>
        <w:ind w:left="0" w:right="0"/>
        <w:pageBreakBefore w:val="0"/>
        <w:spacing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bookmarkStart w:id="13" w:name="_Toc15820"/>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公告...........................3</w:t>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_Toc19297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7</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_Toc3323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19</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_Toc20926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3</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_Toc16168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5</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_Toc25767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6</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927"/>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lang w:val="en-US" w:eastAsia="zh-CN"/>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pStyle w:val="758"/>
        <w:numPr>
          <w:ilvl w:val="0"/>
          <w:numId w:val="0"/>
        </w:numPr>
        <w:ind w:left="0" w:right="0" w:firstLine="480"/>
        <w:pageBreakBefore w:val="0"/>
        <w:spacing w:beforeAutospacing="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东海县张湾乡综合养老服务中心建设项目(专门面向中小企业)</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6月   25</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35393798"/>
      <w:r/>
      <w:bookmarkStart w:id="17" w:name="_Toc35393629"/>
      <w:r/>
      <w:bookmarkStart w:id="18" w:name="_Toc28359012"/>
      <w:r/>
      <w:bookmarkStart w:id="19" w:name="_Toc28359089"/>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val="en-US" w:eastAsia="zh-CN"/>
        </w:rPr>
        <w:t xml:space="preserve">JSZC-320722-JSJD-T2026-0004</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东海县张湾乡综合养老服务中心建设项目</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bookmarkStart w:id="133" w:name="_GoBack"/>
      <w:r/>
      <w:bookmarkEnd w:id="13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caps w:val="0"/>
          <w:color w:val="auto"/>
          <w:spacing w:val="0"/>
          <w:position w:val="0"/>
          <w:sz w:val="24"/>
          <w:szCs w:val="24"/>
          <w:highlight w:val="none"/>
          <w:lang w:val="en-US" w:eastAsia="zh-CN"/>
        </w:rPr>
        <w:t xml:space="preserve">378.300859</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val="en-US" w:eastAsia="zh-CN"/>
        </w:rPr>
        <w:t xml:space="preserve">378.300859</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35393799"/>
      <w:r/>
      <w:bookmarkStart w:id="21" w:name="_Toc28359013"/>
      <w:r/>
      <w:bookmarkStart w:id="22" w:name="_Toc35393630"/>
      <w:r/>
      <w:bookmarkStart w:id="23" w:name="_Toc28359090"/>
      <w:r>
        <w:rPr>
          <w:rFonts w:hint="eastAsia" w:ascii="宋体" w:hAnsi="宋体" w:cs="宋体"/>
          <w:b w:val="0"/>
          <w:bCs w:val="0"/>
          <w:color w:val="auto"/>
          <w:spacing w:val="0"/>
          <w:sz w:val="24"/>
          <w:szCs w:val="28"/>
          <w:highlight w:val="none"/>
          <w:lang w:val="en-US" w:eastAsia="zh-CN"/>
        </w:rPr>
        <w:t xml:space="preserve">东海县张湾乡综合养老服务中心建设项目</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w:t>
      </w:r>
      <w:r>
        <w:rPr>
          <w:rFonts w:hint="eastAsia" w:ascii="宋体" w:hAnsi="宋体" w:cs="宋体"/>
          <w:b w:val="0"/>
          <w:bCs w:val="0"/>
          <w:color w:val="auto"/>
          <w:spacing w:val="0"/>
          <w:sz w:val="24"/>
          <w:szCs w:val="28"/>
          <w:highlight w:val="none"/>
          <w:lang w:val="en-US" w:eastAsia="zh-CN"/>
        </w:rPr>
        <w:t xml:space="preserve">张湾乡</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承包方式：包工包料；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28359091"/>
      <w:r/>
      <w:bookmarkStart w:id="25" w:name="_Toc35393800"/>
      <w:r/>
      <w:bookmarkStart w:id="26" w:name="_Toc35393631"/>
      <w:r/>
      <w:bookmarkStart w:id="27" w:name="_Toc28359014"/>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（1）供应商</w:t>
      </w:r>
      <w:r>
        <w:rPr>
          <w:rFonts w:hint="eastAsia" w:ascii="宋体" w:hAnsi="宋体" w:eastAsia="宋体" w:cs="宋体"/>
          <w:color w:val="auto"/>
          <w:spacing w:val="0"/>
          <w:sz w:val="24"/>
          <w:szCs w:val="24"/>
          <w:highlight w:val="none"/>
          <w:lang w:val="en-US" w:eastAsia="zh-CN" w:bidi="ar"/>
        </w:rPr>
        <w:t xml:space="preserve">具备建设行政主管部门核发的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工程施工总承包叁级</w:t>
      </w:r>
      <w:r>
        <w:rPr>
          <w:rFonts w:hint="eastAsia" w:ascii="宋体" w:hAnsi="宋体" w:eastAsia="宋体" w:cs="宋体"/>
          <w:b/>
          <w:color w:val="auto"/>
          <w:spacing w:val="0"/>
          <w:sz w:val="24"/>
          <w:szCs w:val="24"/>
          <w:highlight w:val="none"/>
          <w:lang w:val="en-US" w:eastAsia="zh-CN" w:bidi="ar-SA"/>
        </w:rPr>
        <w:t xml:space="preserve">及以上资质</w:t>
      </w:r>
      <w:r>
        <w:rPr>
          <w:rFonts w:hint="eastAsia" w:ascii="宋体" w:hAnsi="宋体" w:eastAsia="宋体" w:cs="宋体"/>
          <w:color w:val="auto"/>
          <w:spacing w:val="0"/>
          <w:sz w:val="24"/>
          <w:szCs w:val="24"/>
          <w:highlight w:val="none"/>
          <w:lang w:val="en-US" w:eastAsia="zh-CN" w:bidi="ar-SA"/>
        </w:rPr>
        <w:t xml:space="preserve">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caps w:val="0"/>
          <w:color w:val="auto"/>
          <w:spacing w:val="0"/>
          <w:position w:val="0"/>
          <w:sz w:val="24"/>
          <w:szCs w:val="24"/>
          <w:highlight w:val="none"/>
          <w:lang w:val="en-US" w:eastAsia="zh-CN" w:bidi="ar-SA"/>
        </w:rPr>
        <w:t xml:space="preserve">拟派项目负责人须</w:t>
      </w:r>
      <w:r>
        <w:rPr>
          <w:rFonts w:hint="eastAsia" w:ascii="宋体" w:hAnsi="宋体" w:eastAsia="宋体" w:cs="宋体"/>
          <w:color w:val="auto"/>
          <w:spacing w:val="0"/>
          <w:sz w:val="24"/>
          <w:szCs w:val="24"/>
          <w:highlight w:val="none"/>
          <w:lang w:val="en-US" w:eastAsia="zh-CN" w:bidi="ar"/>
        </w:rPr>
        <w:t xml:space="preserve">具备建设</w:t>
      </w:r>
      <w:r>
        <w:rPr>
          <w:rFonts w:hint="eastAsia" w:ascii="宋体" w:hAnsi="宋体" w:eastAsia="宋体" w:cs="宋体"/>
          <w:color w:val="auto"/>
          <w:spacing w:val="0"/>
          <w:sz w:val="24"/>
          <w:szCs w:val="24"/>
          <w:highlight w:val="none"/>
          <w:lang w:val="zh-CN" w:eastAsia="zh-CN" w:bidi="ar"/>
        </w:rPr>
        <w:t xml:space="preserve">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w:t>
      </w:r>
      <w:r>
        <w:rPr>
          <w:rFonts w:hint="eastAsia" w:ascii="宋体" w:hAnsi="宋体" w:eastAsia="宋体" w:cs="宋体"/>
          <w:b/>
          <w:color w:val="auto"/>
          <w:spacing w:val="0"/>
          <w:sz w:val="24"/>
          <w:szCs w:val="24"/>
          <w:highlight w:val="none"/>
          <w:lang w:val="en-US" w:eastAsia="zh-CN" w:bidi="ar-SA"/>
        </w:rPr>
        <w:t xml:space="preserve">注册建造师贰级及</w:t>
      </w:r>
      <w:r>
        <w:rPr>
          <w:rFonts w:hint="eastAsia" w:ascii="宋体" w:hAnsi="宋体" w:eastAsia="宋体" w:cs="宋体"/>
          <w:b/>
          <w:color w:val="auto"/>
          <w:spacing w:val="0"/>
          <w:sz w:val="24"/>
          <w:szCs w:val="24"/>
          <w:highlight w:val="none"/>
          <w:lang w:val="en-US" w:eastAsia="zh-CN" w:bidi="ar"/>
        </w:rPr>
        <w:t xml:space="preserve">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pacing w:val="0"/>
          <w:sz w:val="24"/>
          <w:highlight w:val="none"/>
          <w:lang w:val="en-US" w:eastAsia="zh-CN"/>
        </w:rPr>
        <w:t xml:space="preserve">近三个月以来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8" w:name="_Toc28359092"/>
      <w:r/>
      <w:bookmarkStart w:id="29" w:name="_Toc28359015"/>
      <w:r/>
      <w:bookmarkStart w:id="30" w:name="_Toc35393801"/>
      <w:r/>
      <w:bookmarkStart w:id="31" w:name="_Toc35393632"/>
      <w:r>
        <w:rPr>
          <w:rFonts w:hint="eastAsia" w:ascii="宋体" w:hAnsi="宋体" w:eastAsia="宋体" w:cs="宋体"/>
          <w:b/>
          <w:bCs/>
          <w:color w:val="auto"/>
          <w:spacing w:val="0"/>
          <w:sz w:val="24"/>
          <w:szCs w:val="28"/>
          <w:highlight w:val="none"/>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06月25</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2" w:name="_Toc28359094"/>
      <w:r/>
      <w:bookmarkStart w:id="33" w:name="_Toc35393634"/>
      <w:r/>
      <w:bookmarkStart w:id="34" w:name="_Toc28359017"/>
      <w:r/>
      <w:bookmarkStart w:id="35" w:name="_Toc35393803"/>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6" w:name="_Toc35393804"/>
      <w:r/>
      <w:bookmarkStart w:id="37" w:name="_Toc35393635"/>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8" w:name="_Toc28359095"/>
      <w:r/>
      <w:bookmarkStart w:id="39" w:name="_Toc35393636"/>
      <w:r/>
      <w:bookmarkStart w:id="40" w:name="_Toc28359018"/>
      <w:r/>
      <w:bookmarkStart w:id="41" w:name="_Toc35393805"/>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2" w:name="OLE_LINK3"/>
      <w:r/>
      <w:bookmarkStart w:id="43" w:name="_Toc17080"/>
      <w:r/>
      <w:bookmarkStart w:id="44" w:name="_Toc513029209"/>
      <w:r/>
      <w:bookmarkStart w:id="45" w:name="_Toc61149549"/>
      <w:r/>
      <w:bookmarkStart w:id="46" w:name="_Toc14577347"/>
      <w:r/>
      <w:bookmarkStart w:id="47" w:name="_Toc11452"/>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东海县张湾乡人民政府</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w:t>
      </w:r>
      <w:r>
        <w:rPr>
          <w:rFonts w:hint="eastAsia" w:ascii="宋体" w:hAnsi="宋体" w:cs="宋体"/>
          <w:caps w:val="0"/>
          <w:color w:val="auto"/>
          <w:spacing w:val="0"/>
          <w:position w:val="0"/>
          <w:sz w:val="24"/>
          <w:szCs w:val="24"/>
          <w:highlight w:val="none"/>
          <w:lang w:eastAsia="zh-CN"/>
        </w:rPr>
        <w:t xml:space="preserve">东海县张湾乡人民政府驻地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olor w:val="auto"/>
          <w:sz w:val="24"/>
          <w:szCs w:val="24"/>
          <w:highlight w:val="none"/>
        </w:rPr>
        <w:t xml:space="preserve">张乡长</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19518821368</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江苏锦东信工程咨询有限公司</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单位地址：连云港市海州区郁洲南路88-106号4楼420室  </w:t>
      </w:r>
      <w:r>
        <w:rPr>
          <w:rFonts w:hint="eastAsia" w:ascii="宋体" w:hAnsi="宋体" w:cs="宋体"/>
          <w:color w:val="auto"/>
          <w:spacing w:val="0"/>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 系 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联系方式：</w:t>
      </w:r>
      <w:r>
        <w:rPr>
          <w:rFonts w:hint="eastAsia" w:ascii="宋体" w:hAnsi="宋体" w:eastAsia="宋体" w:cs="宋体"/>
          <w:color w:val="auto"/>
          <w:sz w:val="24"/>
          <w:szCs w:val="24"/>
          <w:highlight w:val="none"/>
        </w:rPr>
        <w:t xml:space="preserve">17368101019</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17368101019</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bookmarkStart w:id="48" w:name="_Toc19297"/>
      <w:r>
        <w:rPr>
          <w:rFonts w:hint="eastAsia" w:ascii="宋体" w:hAnsi="宋体" w:eastAsia="宋体" w:cs="宋体"/>
          <w:b/>
          <w:bCs/>
          <w:color w:val="auto"/>
          <w:spacing w:val="0"/>
          <w:sz w:val="44"/>
          <w:szCs w:val="44"/>
          <w:highlight w:val="none"/>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3.投标（响应）报价低于采购项目最高限价45%的，即投标（响应）报价&lt;采购项目最高限价×45%；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49" w:name="_Toc30426"/>
      <w:r/>
      <w:bookmarkStart w:id="50" w:name="_Toc30248"/>
      <w:r/>
      <w:bookmarkStart w:id="51" w:name="_Toc10316"/>
      <w:r/>
      <w:bookmarkStart w:id="52" w:name="_Toc7889"/>
      <w:r/>
      <w:bookmarkStart w:id="53" w:name="_Toc7878"/>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jc w:val="center"/>
        <w:spacing w:line="360" w:lineRule="auto"/>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rPr>
        <w:t xml:space="preserve">第一部分合同协议书</w:t>
      </w:r>
      <w:r/>
    </w:p>
    <w:p>
      <w:pPr>
        <w:pStyle w:val="942"/>
        <w:ind w:left="0" w:firstLine="0"/>
        <w:keepLines w:val="0"/>
        <w:keepNext w:val="0"/>
        <w:pageBreakBefore w:val="0"/>
        <w:spacing w:line="400" w:lineRule="exact"/>
        <w:widowControl w:val="off"/>
        <w:rPr>
          <w:rFonts w:hint="eastAsia" w:ascii="宋体" w:hAnsi="宋体" w:eastAsia="宋体" w:cs="宋体"/>
          <w:bCs/>
          <w:color w:val="auto"/>
          <w:sz w:val="24"/>
          <w:szCs w:val="24"/>
          <w:highlight w:val="none"/>
        </w:rPr>
      </w:pPr>
      <w:r/>
      <w:bookmarkStart w:id="55" w:name="_Toc234382945"/>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(简称甲方)</w:t>
      </w:r>
      <w:r/>
    </w:p>
    <w:p>
      <w:pPr>
        <w:pStyle w:val="942"/>
        <w:ind w:left="0" w:firstLine="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(简称乙方)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及有关事项协商一致，共同达成如下协议：</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一、项目概况</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2、项目地点：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3、项目立项批准文号：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8"/>
          <w:highlight w:val="none"/>
          <w:lang w:val="en-US" w:eastAsia="zh-CN"/>
        </w:rPr>
      </w:pPr>
      <w:r>
        <w:rPr>
          <w:rFonts w:hint="eastAsia" w:ascii="宋体" w:hAnsi="宋体" w:eastAsia="宋体" w:cs="宋体"/>
          <w:color w:val="auto"/>
          <w:sz w:val="24"/>
          <w:szCs w:val="24"/>
          <w:highlight w:val="none"/>
        </w:rPr>
        <w:t xml:space="preserve">5、项目内容：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Cs/>
          <w:color w:val="auto"/>
          <w:spacing w:val="-10"/>
          <w:sz w:val="24"/>
          <w:szCs w:val="24"/>
          <w:highlight w:val="none"/>
          <w:u w:val="single"/>
          <w:lang w:val="en-US" w:eastAsia="zh-CN"/>
        </w:rPr>
        <w:outlineLvl w:val="3"/>
      </w:pPr>
      <w:r>
        <w:rPr>
          <w:rFonts w:hint="eastAsia" w:ascii="宋体" w:hAnsi="宋体" w:eastAsia="宋体" w:cs="宋体"/>
          <w:color w:val="auto"/>
          <w:sz w:val="24"/>
          <w:szCs w:val="24"/>
          <w:highlight w:val="none"/>
        </w:rPr>
        <w:t xml:space="preserve">6、项目承包范围：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二、合同工期：</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日。(具体开工日期以实际开工时间为准)。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ind w:firstLine="482"/>
        <w:keepLines w:val="0"/>
        <w:keepNext w:val="0"/>
        <w:pageBreakBefore w:val="0"/>
        <w:spacing w:line="400" w:lineRule="exact"/>
        <w:widowControl w:val="off"/>
        <w:tabs>
          <w:tab w:val="right" w:pos="8716"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三、质量标准</w:t>
      </w:r>
      <w:r>
        <w:rPr>
          <w:rFonts w:hint="eastAsia" w:ascii="宋体" w:hAnsi="宋体" w:eastAsia="宋体" w:cs="宋体"/>
          <w:b/>
          <w:color w:val="auto"/>
          <w:sz w:val="24"/>
          <w:szCs w:val="24"/>
          <w:highlight w:val="none"/>
        </w:rPr>
        <w:tab/>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质量符合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标准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四、签约合同价与合同价格形式</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1、签约合同价为：</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720"/>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其中：</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（1）安全文明施工费（含税）：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（2）暂估价金额（含税）：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（3）暂列金额（含税）：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五、项目经理</w:t>
      </w:r>
      <w:r/>
    </w:p>
    <w:p>
      <w:pPr>
        <w:ind w:firstLine="72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六、合同文件构成</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及其附录；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）专用合同条款及其附件；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）通用合同条款；</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val="en-US" w:eastAsia="zh-CN"/>
        </w:rPr>
        <w:t xml:space="preserve">文件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）技术标准和要求；</w:t>
      </w:r>
      <w:r/>
    </w:p>
    <w:p>
      <w:pPr>
        <w:ind w:firstLine="480"/>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图纸；</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）已标价工程量清单或预算书；</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）其他合同文件。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42"/>
        <w:ind w:left="0" w:firstLine="482"/>
        <w:spacing w:line="420" w:lineRule="exact"/>
        <w:rPr>
          <w:b/>
          <w:bCs/>
          <w:color w:val="auto"/>
          <w:highlight w:val="none"/>
        </w:rPr>
      </w:pPr>
      <w:r>
        <w:rPr>
          <w:rFonts w:hint="eastAsia"/>
          <w:b/>
          <w:bCs/>
          <w:color w:val="auto"/>
          <w:highlight w:val="none"/>
          <w:lang w:val="en-US" w:eastAsia="zh-CN"/>
        </w:rPr>
        <w:t xml:space="preserve">七</w:t>
      </w:r>
      <w:r>
        <w:rPr>
          <w:b/>
          <w:bCs/>
          <w:color w:val="auto"/>
          <w:highlight w:val="none"/>
        </w:rPr>
        <w:t xml:space="preserve">、承包人向发包人承诺按照合同约定进行施工、竣工并在质量保修期内承担工程质量保修责任。</w:t>
      </w:r>
      <w:r/>
    </w:p>
    <w:p>
      <w:pPr>
        <w:pStyle w:val="942"/>
        <w:ind w:left="0" w:firstLine="482"/>
        <w:spacing w:line="420" w:lineRule="exact"/>
        <w:rPr>
          <w:b/>
          <w:bCs/>
          <w:color w:val="auto"/>
          <w:highlight w:val="none"/>
        </w:rPr>
      </w:pPr>
      <w:r>
        <w:rPr>
          <w:rFonts w:hint="eastAsia"/>
          <w:b/>
          <w:bCs/>
          <w:color w:val="auto"/>
          <w:highlight w:val="none"/>
          <w:lang w:val="en-US" w:eastAsia="zh-CN"/>
        </w:rPr>
        <w:t xml:space="preserve">八</w:t>
      </w:r>
      <w:r>
        <w:rPr>
          <w:b/>
          <w:bCs/>
          <w:color w:val="auto"/>
          <w:highlight w:val="none"/>
        </w:rPr>
        <w:t xml:space="preserve">、发包人向承包人承诺按照合同约定的期限和方式支付合同价款及其他应当支付的款项。</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、词语含义</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、签订时间</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、签订地点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、补充协议</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val="en-US" w:eastAsia="zh-CN"/>
        </w:rPr>
        <w:t xml:space="preserve">双方签字盖章后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、合同份数</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合同订立份数：</w:t>
      </w:r>
      <w:r>
        <w:rPr>
          <w:rFonts w:hint="eastAsia" w:ascii="宋体" w:hAnsi="宋体" w:eastAsia="宋体" w:cs="宋体"/>
          <w:color w:val="auto"/>
          <w:sz w:val="24"/>
          <w:szCs w:val="24"/>
          <w:highlight w:val="none"/>
          <w:u w:val="single"/>
        </w:rPr>
        <w:t xml:space="preserve">本合同一式捌份，正本贰份，双方各执壹份；副本陆份，采购人执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rPr>
        <w:t xml:space="preserve">份，供应商执贰份，采购代理单位壹份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监管部门壹份</w:t>
      </w:r>
      <w:r>
        <w:rPr>
          <w:rFonts w:hint="eastAsia" w:ascii="宋体" w:hAnsi="宋体" w:eastAsia="宋体" w:cs="宋体"/>
          <w:color w:val="auto"/>
          <w:sz w:val="24"/>
          <w:szCs w:val="24"/>
          <w:highlight w:val="none"/>
        </w:rPr>
        <w:t xml:space="preserve">。</w:t>
      </w:r>
      <w:r/>
    </w:p>
    <w:p>
      <w:pPr>
        <w:pStyle w:val="939"/>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：（公章）</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w:t>
      </w:r>
      <w:r/>
    </w:p>
    <w:p>
      <w:pPr>
        <w:ind w:firstLine="480"/>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签字/盖章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委托代表人：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账号：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keepLines w:val="0"/>
        <w:keepNext w:val="0"/>
        <w:pageBreakBefore w:val="0"/>
        <w:spacing w:after="0"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keepLines w:val="0"/>
        <w:keepNext w:val="0"/>
        <w:pageBreakBefore w:val="0"/>
        <w:spacing w:after="0"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keepLines w:val="0"/>
        <w:keepNext w:val="0"/>
        <w:pageBreakBefore w:val="0"/>
        <w:spacing w:after="0"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firstLine="0"/>
        <w:jc w:val="center"/>
        <w:keepLines w:val="0"/>
        <w:keepNext w:val="0"/>
        <w:pageBreakBefore w:val="0"/>
        <w:spacing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rPr>
          <w:rFonts w:hint="eastAsia"/>
          <w:color w:val="auto"/>
          <w:highlight w:val="none"/>
        </w:rPr>
      </w:pPr>
      <w:r>
        <w:rPr>
          <w:rFonts w:hint="eastAsia"/>
          <w:color w:val="auto"/>
          <w:highlight w:val="none"/>
        </w:rPr>
      </w:r>
      <w:r/>
    </w:p>
    <w:p>
      <w:pPr>
        <w:rPr>
          <w:rFonts w:hint="eastAsia" w:ascii="华文中宋" w:hAnsi="华文中宋" w:eastAsia="华文中宋" w:cs="Times New Roman"/>
          <w:b/>
          <w:bCs/>
          <w:color w:val="auto"/>
          <w:szCs w:val="44"/>
          <w:highlight w:val="none"/>
        </w:rPr>
      </w:pPr>
      <w:r>
        <w:rPr>
          <w:rFonts w:hint="eastAsia" w:ascii="华文中宋" w:hAnsi="华文中宋" w:eastAsia="华文中宋" w:cs="Times New Roman"/>
          <w:b/>
          <w:bCs/>
          <w:color w:val="auto"/>
          <w:szCs w:val="44"/>
          <w:highlight w:val="none"/>
        </w:rPr>
        <w:br w:type="page" w:clear="all"/>
      </w:r>
      <w:r/>
    </w:p>
    <w:p>
      <w:pPr>
        <w:pStyle w:val="932"/>
        <w:numPr>
          <w:ilvl w:val="1"/>
          <w:numId w:val="0"/>
        </w:numPr>
        <w:ind w:left="425"/>
        <w:jc w:val="center"/>
        <w:rPr>
          <w:rFonts w:hint="eastAsia" w:ascii="华文中宋" w:hAnsi="华文中宋" w:eastAsia="华文中宋" w:cs="Times New Roman"/>
          <w:b/>
          <w:bCs/>
          <w:color w:val="auto"/>
          <w:szCs w:val="44"/>
          <w:highlight w:val="none"/>
        </w:rPr>
        <w:outlineLvl w:val="1"/>
      </w:pPr>
      <w:r>
        <w:rPr>
          <w:rFonts w:hint="eastAsia" w:ascii="华文中宋" w:hAnsi="华文中宋" w:eastAsia="华文中宋" w:cs="Times New Roman"/>
          <w:b/>
          <w:bCs/>
          <w:color w:val="auto"/>
          <w:szCs w:val="44"/>
          <w:highlight w:val="none"/>
        </w:rPr>
        <w:t xml:space="preserve">第二部分 通用合同条款</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通用合同条款执行《建设项目施工合同（示范文本）》（GF-2017-0201）</w:t>
      </w:r>
      <w:bookmarkEnd w:id="55"/>
      <w:r/>
      <w:r/>
    </w:p>
    <w:p>
      <w:pPr>
        <w:ind w:firstLine="480"/>
        <w:rPr>
          <w:rFonts w:ascii="宋体" w:hAnsi="宋体" w:cs="宋体"/>
          <w:color w:val="auto"/>
          <w:szCs w:val="21"/>
          <w:highlight w:val="none"/>
        </w:rPr>
      </w:pPr>
      <w:r>
        <w:rPr>
          <w:rFonts w:ascii="宋体" w:hAnsi="宋体" w:cs="宋体"/>
          <w:color w:val="auto"/>
          <w:szCs w:val="21"/>
          <w:highlight w:val="none"/>
        </w:rPr>
      </w:r>
      <w:r/>
    </w:p>
    <w:p>
      <w:pPr>
        <w:pStyle w:val="944"/>
        <w:ind w:left="0" w:firstLine="0"/>
        <w:rPr>
          <w:rFonts w:hint="eastAsia"/>
          <w:color w:val="auto"/>
          <w:highlight w:val="none"/>
        </w:rPr>
      </w:pPr>
      <w:r/>
      <w:bookmarkStart w:id="56" w:name="_Toc515874990"/>
      <w:r/>
      <w:bookmarkStart w:id="57" w:name="_Toc498006746"/>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rPr>
          <w:rFonts w:hint="eastAsia"/>
          <w:color w:val="auto"/>
          <w:highlight w:val="none"/>
        </w:rPr>
      </w:pPr>
      <w:r>
        <w:rPr>
          <w:rFonts w:hint="eastAsia"/>
          <w:color w:val="auto"/>
          <w:highlight w:val="none"/>
        </w:rPr>
      </w:r>
      <w:r/>
    </w:p>
    <w:p>
      <w:pPr>
        <w:pStyle w:val="932"/>
        <w:numPr>
          <w:ilvl w:val="0"/>
          <w:numId w:val="0"/>
        </w:numPr>
        <w:ind w:left="425"/>
        <w:jc w:val="center"/>
        <w:rPr>
          <w:rFonts w:ascii="华文中宋" w:hAnsi="华文中宋" w:eastAsia="华文中宋"/>
          <w:b/>
          <w:bCs/>
          <w:color w:val="auto"/>
          <w:szCs w:val="44"/>
          <w:highlight w:val="none"/>
        </w:rPr>
        <w:outlineLvl w:val="1"/>
      </w:pPr>
      <w:r>
        <w:rPr>
          <w:rFonts w:hint="eastAsia" w:ascii="华文中宋" w:hAnsi="华文中宋" w:eastAsia="华文中宋"/>
          <w:b/>
          <w:bCs/>
          <w:color w:val="auto"/>
          <w:szCs w:val="44"/>
          <w:highlight w:val="none"/>
        </w:rPr>
        <w:t xml:space="preserve">第三部分 专用合同条款</w:t>
      </w:r>
      <w:bookmarkEnd w:id="56"/>
      <w:r/>
      <w:bookmarkEnd w:id="57"/>
      <w:r/>
      <w:r/>
    </w:p>
    <w:p>
      <w:pPr>
        <w:pStyle w:val="933"/>
        <w:ind w:firstLine="482"/>
        <w:keepLines/>
        <w:keepNext/>
        <w:pageBreakBefore w:val="0"/>
        <w:spacing w:before="0" w:after="0" w:line="360" w:lineRule="auto"/>
        <w:widowControl w:val="off"/>
        <w:rPr>
          <w:rFonts w:hint="eastAsia" w:ascii="宋体" w:hAnsi="宋体" w:cs="宋体"/>
          <w:color w:val="auto"/>
          <w:sz w:val="24"/>
          <w:szCs w:val="24"/>
          <w:highlight w:val="none"/>
        </w:rPr>
      </w:pPr>
      <w:r/>
      <w:bookmarkStart w:id="58" w:name="_Toc351203633"/>
      <w:r>
        <w:rPr>
          <w:rFonts w:hint="eastAsia" w:ascii="宋体" w:hAnsi="宋体" w:eastAsia="宋体" w:cs="宋体"/>
          <w:color w:val="auto"/>
          <w:sz w:val="24"/>
          <w:szCs w:val="24"/>
          <w:highlight w:val="none"/>
        </w:rPr>
        <w:t xml:space="preserve">1</w:t>
      </w:r>
      <w:bookmarkStart w:id="59" w:name="_Toc292559866"/>
      <w:r/>
      <w:bookmarkStart w:id="60" w:name="_Toc292559361"/>
      <w:r/>
      <w:bookmarkStart w:id="61" w:name="_Toc296891196"/>
      <w:r/>
      <w:bookmarkStart w:id="62" w:name="_Toc297120456"/>
      <w:r/>
      <w:bookmarkStart w:id="63" w:name="_Toc296890984"/>
      <w:r/>
      <w:bookmarkStart w:id="64" w:name="_Toc296346657"/>
      <w:r/>
      <w:bookmarkStart w:id="65" w:name="_Toc297048342"/>
      <w:r/>
      <w:bookmarkStart w:id="66" w:name="_Toc296944495"/>
      <w:r/>
      <w:bookmarkStart w:id="67" w:name="_Toc296347155"/>
      <w:r/>
      <w:bookmarkStart w:id="68" w:name="_Toc296503156"/>
      <w:r>
        <w:rPr>
          <w:rFonts w:hint="eastAsia" w:ascii="宋体" w:hAnsi="宋体" w:eastAsia="宋体" w:cs="宋体"/>
          <w:color w:val="auto"/>
          <w:sz w:val="24"/>
          <w:szCs w:val="24"/>
          <w:highlight w:val="none"/>
        </w:rPr>
        <w:t xml:space="preserve">. 一般约定</w:t>
      </w:r>
      <w:bookmarkEnd w:id="58"/>
      <w:r/>
      <w:bookmarkEnd w:id="59"/>
      <w:r/>
      <w:bookmarkEnd w:id="60"/>
      <w:r/>
      <w:bookmarkEnd w:id="61"/>
      <w:r/>
      <w:bookmarkEnd w:id="62"/>
      <w:r/>
      <w:bookmarkEnd w:id="63"/>
      <w:r/>
      <w:bookmarkEnd w:id="64"/>
      <w:r/>
      <w:bookmarkEnd w:id="65"/>
      <w:r/>
      <w:bookmarkEnd w:id="66"/>
      <w:r/>
      <w:bookmarkEnd w:id="67"/>
      <w:r/>
      <w:bookmarkEnd w:id="68"/>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1.1 词语定义</w:t>
      </w:r>
      <w:r/>
    </w:p>
    <w:p>
      <w:pPr>
        <w:ind w:firstLine="480"/>
        <w:pageBreakBefore w:val="0"/>
        <w:spacing w:line="360" w:lineRule="auto"/>
        <w:widowControl w:val="off"/>
        <w:rPr>
          <w:rFonts w:hint="eastAsia" w:ascii="宋体" w:hAnsi="宋体" w:cs="宋体"/>
          <w:color w:val="auto"/>
          <w:sz w:val="24"/>
          <w:szCs w:val="24"/>
          <w:highlight w:val="none"/>
        </w:rPr>
        <w:outlineLvl w:val="4"/>
      </w:pPr>
      <w:r>
        <w:rPr>
          <w:rFonts w:hint="eastAsia" w:ascii="宋体" w:hAnsi="宋体" w:eastAsia="宋体" w:cs="宋体"/>
          <w:color w:val="auto"/>
          <w:sz w:val="24"/>
          <w:szCs w:val="24"/>
          <w:highlight w:val="none"/>
        </w:rPr>
        <w:t xml:space="preserve">1.1.1合同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outlineLvl w:val="4"/>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1.1.3 工程和设备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1.3法律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适用于合同的其它规范性文件</w:t>
      </w:r>
      <w:r>
        <w:rPr>
          <w:rFonts w:hint="eastAsia" w:ascii="宋体" w:hAnsi="宋体" w:eastAsia="宋体" w:cs="宋体"/>
          <w:color w:val="auto"/>
          <w:sz w:val="24"/>
          <w:szCs w:val="24"/>
          <w:highlight w:val="none"/>
          <w:u w:val="single"/>
        </w:rPr>
        <w:t xml:space="preserve">：《中华人民共和国</w:t>
      </w:r>
      <w:r>
        <w:rPr>
          <w:rFonts w:hint="eastAsia" w:ascii="宋体" w:hAnsi="宋体" w:eastAsia="宋体" w:cs="宋体"/>
          <w:color w:val="auto"/>
          <w:sz w:val="24"/>
          <w:szCs w:val="24"/>
          <w:highlight w:val="none"/>
          <w:u w:val="single"/>
          <w:lang w:val="en-US" w:eastAsia="zh-CN"/>
        </w:rPr>
        <w:t xml:space="preserve">民法典</w:t>
      </w:r>
      <w:r>
        <w:rPr>
          <w:rFonts w:hint="eastAsia" w:ascii="宋体" w:hAnsi="宋体" w:eastAsia="宋体" w:cs="宋体"/>
          <w:color w:val="auto"/>
          <w:sz w:val="24"/>
          <w:szCs w:val="24"/>
          <w:highlight w:val="none"/>
          <w:u w:val="single"/>
        </w:rPr>
        <w:t xml:space="preserve">》、《中华人民共和国建筑法》、《中华人民共和国</w:t>
      </w:r>
      <w:r>
        <w:rPr>
          <w:rFonts w:hint="eastAsia" w:ascii="宋体" w:hAnsi="宋体" w:eastAsia="宋体" w:cs="宋体"/>
          <w:color w:val="auto"/>
          <w:sz w:val="24"/>
          <w:szCs w:val="24"/>
          <w:highlight w:val="none"/>
          <w:u w:val="single"/>
          <w:lang w:val="en-US" w:eastAsia="zh-CN"/>
        </w:rPr>
        <w:t xml:space="preserve">政府采购</w:t>
      </w:r>
      <w:r>
        <w:rPr>
          <w:rFonts w:hint="eastAsia" w:ascii="宋体" w:hAnsi="宋体" w:eastAsia="宋体" w:cs="宋体"/>
          <w:color w:val="auto"/>
          <w:sz w:val="24"/>
          <w:szCs w:val="24"/>
          <w:highlight w:val="none"/>
          <w:u w:val="single"/>
        </w:rPr>
        <w:t xml:space="preserve">法》、《江苏省工程建设管理条例》、以及国家和地方现行的法律法规的规定。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 标准和规范 </w:t>
      </w:r>
      <w:r/>
    </w:p>
    <w:p>
      <w:pPr>
        <w:ind w:firstLine="480"/>
        <w:pageBreakBefore w:val="0"/>
        <w:spacing w:line="360" w:lineRule="auto"/>
        <w:widowControl w:val="off"/>
        <w:rPr>
          <w:rFonts w:hint="eastAsia" w:ascii="宋体" w:hAnsi="宋体" w:cs="宋体"/>
          <w:color w:val="auto"/>
          <w:sz w:val="24"/>
          <w:szCs w:val="24"/>
          <w:highlight w:val="none"/>
        </w:rPr>
        <w:outlineLvl w:val="4"/>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w:t>
      </w:r>
      <w:r>
        <w:rPr>
          <w:rFonts w:hint="eastAsia" w:ascii="宋体" w:hAnsi="宋体" w:eastAsia="宋体" w:cs="宋体"/>
          <w:color w:val="auto"/>
          <w:sz w:val="24"/>
          <w:szCs w:val="24"/>
          <w:highlight w:val="none"/>
          <w:u w:val="single"/>
          <w:lang w:eastAsia="zh-CN"/>
        </w:rPr>
        <w:t xml:space="preserve">竞争性</w:t>
      </w:r>
      <w:r>
        <w:rPr>
          <w:rFonts w:hint="eastAsia" w:ascii="宋体" w:hAnsi="宋体" w:cs="宋体"/>
          <w:color w:val="auto"/>
          <w:sz w:val="24"/>
          <w:szCs w:val="24"/>
          <w:highlight w:val="none"/>
          <w:u w:val="single"/>
          <w:lang w:val="en-US" w:eastAsia="zh-CN"/>
        </w:rPr>
        <w:t xml:space="preserve">谈判</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b/>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1.5 合同文件的优先顺序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u w:val="single"/>
          <w:lang w:val="en-US" w:eastAsia="zh-CN"/>
        </w:rPr>
        <w:t xml:space="preserve">（1）合同协议书；（2）成交通知书；（3）</w:t>
      </w:r>
      <w:r>
        <w:rPr>
          <w:rFonts w:hint="eastAsia" w:ascii="宋体" w:hAnsi="宋体" w:cs="宋体"/>
          <w:b/>
          <w:color w:val="auto"/>
          <w:sz w:val="24"/>
          <w:szCs w:val="24"/>
          <w:highlight w:val="none"/>
          <w:u w:val="single"/>
          <w:lang w:val="en-US" w:eastAsia="zh-CN"/>
        </w:rPr>
        <w:t xml:space="preserve">谈判</w:t>
      </w:r>
      <w:r>
        <w:rPr>
          <w:rFonts w:hint="eastAsia" w:ascii="宋体" w:hAnsi="宋体" w:eastAsia="宋体" w:cs="宋体"/>
          <w:b/>
          <w:color w:val="auto"/>
          <w:sz w:val="24"/>
          <w:szCs w:val="24"/>
          <w:highlight w:val="none"/>
          <w:u w:val="single"/>
          <w:lang w:val="en-US" w:eastAsia="zh-CN"/>
        </w:rPr>
        <w:t xml:space="preserve">响应文件及其附录；（4）专用合同条款及其附件；（5）通用合同条款；(6) 竞争性谈判文件及澄清；(7) 标准、规范及有关技术文件；(8) 竞争性谈判文件及澄清；（9）图纸；（10）已标价工程量清单或预算书；(11) 工程量报价表（预算书）；（11）其他合同文件。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上述各项合同文件包括合同当事人就该项合同文件所作出的补充和修改，属于同一类内容的文件，应以最新签署的为准。 </w:t>
      </w:r>
      <w:r/>
    </w:p>
    <w:p>
      <w:pPr>
        <w:ind w:firstLine="480"/>
        <w:keepLines w:val="0"/>
        <w:keepNext w:val="0"/>
        <w:pageBreakBefore w:val="0"/>
        <w:spacing w:line="430" w:lineRule="exac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在合同订立及履行过程中形成的与合同有关的文件均构成合同文件组成部分，并根据其性质确定优先解释顺序。</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 图纸和承包人文件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1.6.1 图纸的提供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本合同签订后7天内或开工日期前14天内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图纸提供3套，供承包人施工及竣工图用。承包人需提供图纸份数，发包人代为复制，费用由承包人承担；</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完整全套图纸。</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 承包人文件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、承包人购材料清单、劳动力及用款计划等及发包人要求提供的其他资料；</w:t>
      </w:r>
      <w:r/>
    </w:p>
    <w:p>
      <w:pPr>
        <w:ind w:firstLine="24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双方另行确定 ；</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双方另行确定 </w:t>
      </w:r>
      <w:r>
        <w:rPr>
          <w:rFonts w:hint="eastAsia" w:ascii="宋体" w:hAnsi="宋体" w:eastAsia="宋体" w:cs="宋体"/>
          <w:color w:val="auto"/>
          <w:sz w:val="24"/>
          <w:szCs w:val="24"/>
          <w:highlight w:val="none"/>
        </w:rPr>
        <w:t xml:space="preserve">；</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收到书面文件7日内 。</w:t>
      </w:r>
      <w:r>
        <w:rPr>
          <w:rFonts w:hint="eastAsia" w:ascii="宋体" w:hAnsi="宋体" w:eastAsia="宋体" w:cs="宋体"/>
          <w:color w:val="auto"/>
          <w:sz w:val="24"/>
          <w:szCs w:val="24"/>
          <w:highlight w:val="none"/>
        </w:rPr>
        <w:t xml:space="preserve"> </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监理人审批承包人文件的期限：</w:t>
      </w:r>
      <w:r>
        <w:rPr>
          <w:rFonts w:hint="eastAsia" w:ascii="宋体" w:hAnsi="宋体" w:eastAsia="宋体" w:cs="宋体"/>
          <w:color w:val="auto"/>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 联络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项目所在地发包人项目部</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发包人指定的接收人为：</w:t>
      </w:r>
      <w:r>
        <w:rPr>
          <w:rFonts w:hint="eastAsia" w:ascii="宋体" w:hAnsi="宋体" w:eastAsia="宋体" w:cs="宋体"/>
          <w:color w:val="auto"/>
          <w:sz w:val="24"/>
          <w:szCs w:val="24"/>
          <w:highlight w:val="none"/>
          <w:u w:val="single"/>
        </w:rPr>
        <w:t xml:space="preserve">发包人代表 </w:t>
      </w:r>
      <w:r>
        <w:rPr>
          <w:rFonts w:hint="eastAsia" w:ascii="宋体" w:hAnsi="宋体" w:eastAsia="宋体" w:cs="宋体"/>
          <w:color w:val="auto"/>
          <w:sz w:val="24"/>
          <w:szCs w:val="24"/>
          <w:highlight w:val="none"/>
        </w:rPr>
        <w:t xml:space="preserve">。</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承包人接收文件的地点：</w:t>
      </w:r>
      <w:r>
        <w:rPr>
          <w:rFonts w:hint="eastAsia" w:ascii="宋体" w:hAnsi="宋体" w:eastAsia="宋体" w:cs="宋体"/>
          <w:color w:val="auto"/>
          <w:sz w:val="24"/>
          <w:szCs w:val="24"/>
          <w:highlight w:val="none"/>
          <w:u w:val="single"/>
        </w:rPr>
        <w:t xml:space="preserve">项目所在地承包人项目部</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承包人指定的接收人为：</w:t>
      </w:r>
      <w:r>
        <w:rPr>
          <w:rFonts w:hint="eastAsia" w:ascii="宋体" w:hAnsi="宋体" w:eastAsia="宋体" w:cs="宋体"/>
          <w:color w:val="auto"/>
          <w:sz w:val="24"/>
          <w:szCs w:val="24"/>
          <w:highlight w:val="none"/>
          <w:u w:val="single"/>
        </w:rPr>
        <w:t xml:space="preserve">项目部项目经理</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监理人接收文件的地点：</w:t>
      </w:r>
      <w:r>
        <w:rPr>
          <w:rFonts w:hint="eastAsia" w:ascii="宋体" w:hAnsi="宋体" w:eastAsia="宋体" w:cs="宋体"/>
          <w:color w:val="auto"/>
          <w:sz w:val="24"/>
          <w:szCs w:val="24"/>
          <w:highlight w:val="none"/>
          <w:u w:val="single"/>
        </w:rPr>
        <w:t xml:space="preserve">项目所在地监理人办公室；</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监理人指定的接收人为：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1.10 交通运输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1.10.1 出入现场的权利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关于出入现场的权利的约定：</w:t>
      </w:r>
      <w:r>
        <w:rPr>
          <w:rFonts w:hint="eastAsia" w:ascii="宋体" w:hAnsi="宋体" w:eastAsia="宋体" w:cs="宋体"/>
          <w:color w:val="auto"/>
          <w:sz w:val="24"/>
          <w:szCs w:val="24"/>
          <w:highlight w:val="none"/>
          <w:u w:val="single"/>
        </w:rPr>
        <w:t xml:space="preserve">承包人按发包人要求负责取得出入施工现场所需的批准手续和全部权利。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1.10.2 场内交通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关于场外交通和场内交通的边界的约定：</w:t>
      </w:r>
      <w:r>
        <w:rPr>
          <w:rFonts w:hint="eastAsia" w:ascii="宋体" w:hAnsi="宋体" w:eastAsia="宋体" w:cs="宋体"/>
          <w:bCs/>
          <w:color w:val="auto"/>
          <w:sz w:val="24"/>
          <w:szCs w:val="24"/>
          <w:highlight w:val="none"/>
          <w:u w:val="single"/>
        </w:rPr>
        <w:t xml:space="preserve">本项目施工现场地内道路及连接场外主干道的施工道路为场内交通；其它本项目施工使用的道路为场外交通</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发包人提供施工现场现有状况供承包人使用，如不满足施工场内运输的需要，由承包人自行解决，费用由承包人负担。</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1.10.3超大件和超重件的运输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承包方</w:t>
      </w:r>
      <w:r>
        <w:rPr>
          <w:rFonts w:hint="eastAsia" w:ascii="宋体" w:hAnsi="宋体" w:eastAsia="宋体" w:cs="宋体"/>
          <w:color w:val="auto"/>
          <w:sz w:val="24"/>
          <w:szCs w:val="24"/>
          <w:highlight w:val="none"/>
        </w:rPr>
        <w:t xml:space="preserve">承担。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1.11 知识产权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b/>
          <w:color w:val="auto"/>
          <w:sz w:val="24"/>
          <w:szCs w:val="24"/>
          <w:highlight w:val="none"/>
          <w:u w:val="single"/>
        </w:rPr>
        <w:t xml:space="preserve">现场施工图纸，未经发包人同意，承包人不得自行复制或向任何第三方泄露、转借、转让，施工完成，如数交回。</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按通用条款执行。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1.11.3承包人在施工过程中所采用的专利、专有技术、技术秘密的使用费的承担方式：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1.13工程量清单错误的修正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承包人应在合同签订后对发包人提供的工程量清单、图纸和现场进行核查和踏察，如发现差异，应在 3 天内以书面形式向发包人提出；有下列情形之一时，发包人应予以修正，并相应调整合同价格： </w:t>
      </w:r>
      <w:r/>
    </w:p>
    <w:p>
      <w:pPr>
        <w:ind w:firstLine="36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出现工程量清单错误时，是否调整合同价格：</w:t>
      </w:r>
      <w:r>
        <w:rPr>
          <w:rFonts w:hint="eastAsia" w:ascii="宋体" w:hAnsi="宋体" w:eastAsia="宋体" w:cs="宋体"/>
          <w:color w:val="auto"/>
          <w:sz w:val="24"/>
          <w:szCs w:val="24"/>
          <w:highlight w:val="none"/>
          <w:u w:val="single"/>
          <w:lang w:val="en-US" w:eastAsia="zh-CN"/>
        </w:rPr>
        <w:t xml:space="preserve">工程量按约定调整，综合单价不调整。 </w:t>
      </w:r>
      <w:r/>
    </w:p>
    <w:p>
      <w:pPr>
        <w:ind w:firstLine="36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允许调整合同价格的工程量偏差范围：</w:t>
      </w:r>
      <w:r>
        <w:rPr>
          <w:rFonts w:hint="eastAsia" w:ascii="宋体" w:hAnsi="宋体" w:eastAsia="宋体" w:cs="宋体"/>
          <w:color w:val="auto"/>
          <w:sz w:val="24"/>
          <w:szCs w:val="24"/>
          <w:highlight w:val="none"/>
          <w:u w:val="single"/>
          <w:lang w:val="en-US" w:eastAsia="zh-CN"/>
        </w:rPr>
        <w:t xml:space="preserve">工程量出现偏差，综合单价不调整。</w:t>
      </w:r>
      <w:r>
        <w:rPr>
          <w:rFonts w:hint="eastAsia" w:ascii="宋体" w:hAnsi="宋体" w:eastAsia="宋体" w:cs="宋体"/>
          <w:color w:val="auto"/>
          <w:sz w:val="24"/>
          <w:szCs w:val="24"/>
          <w:highlight w:val="none"/>
          <w:lang w:val="en-US" w:eastAsia="zh-CN"/>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firstLine="36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2、若施工中出现施工图纸（含设计变更）与工程量清单项目特征描述不符，应及时上报招标人，按照招标人书面确认的最终方案进行施工。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3、不平衡报价的处理方式：</w:t>
      </w:r>
      <w:r>
        <w:rPr>
          <w:rFonts w:hint="eastAsia" w:ascii="宋体" w:hAnsi="宋体" w:eastAsia="宋体" w:cs="宋体"/>
          <w:color w:val="auto"/>
          <w:sz w:val="24"/>
          <w:szCs w:val="24"/>
          <w:highlight w:val="none"/>
          <w:u w:val="single"/>
        </w:rPr>
        <w:t xml:space="preserve">不调整</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允许调整合同价格的工程量偏差范围：</w:t>
      </w:r>
      <w:r>
        <w:rPr>
          <w:rFonts w:hint="eastAsia" w:ascii="宋体" w:hAnsi="宋体" w:eastAsia="宋体" w:cs="宋体"/>
          <w:color w:val="auto"/>
          <w:sz w:val="24"/>
          <w:szCs w:val="24"/>
          <w:highlight w:val="none"/>
          <w:u w:val="single"/>
        </w:rPr>
        <w:t xml:space="preserve">工程量出现偏差，综合单价不调整: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a</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单价措施项目变更原则同分部分项工程不予调整；</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rPr>
        <w:t xml:space="preserve">b</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单价或总价措施中以项为单位的不予调整；</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rPr>
        <w:t xml:space="preserve">c</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以费率为单位的费率包干，计算的基数按实结算。</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原措施费中没有的措施项目，不予调整。</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 发包人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 发包人代表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 施工现场、施工条件和基础资料的提供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2.4.1 提供施工现场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施工场地满足开工条件。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2.4.2 提供施工条件 </w:t>
      </w:r>
      <w:r/>
    </w:p>
    <w:p>
      <w:pPr>
        <w:pStyle w:val="930"/>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w:t>
      </w:r>
      <w:r>
        <w:rPr>
          <w:rFonts w:hint="eastAsia" w:ascii="宋体" w:hAnsi="宋体" w:eastAsia="宋体" w:cs="宋体"/>
          <w:color w:val="auto"/>
          <w:sz w:val="24"/>
          <w:szCs w:val="24"/>
          <w:highlight w:val="none"/>
          <w:u w:val="single"/>
        </w:rPr>
        <w:t xml:space="preserve">(1)发包人为承包人提供水源、电源到施工现场，由承包人自行提供材料、设备接水、接电，并自备合格计量表计量，供水、供电费用（含接水、接电费用）由承包人支付，通讯工具自备。</w:t>
      </w:r>
      <w:r/>
    </w:p>
    <w:p>
      <w:pPr>
        <w:pStyle w:val="930"/>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(2)施工场地与公共道路的通道开通时间和要求：见现场实际条件，包含在合同价中。</w:t>
      </w:r>
      <w:r/>
    </w:p>
    <w:p>
      <w:pPr>
        <w:pStyle w:val="930"/>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2.5 资金来源证明及支付担保 </w:t>
      </w:r>
      <w:r/>
    </w:p>
    <w:p>
      <w:pPr>
        <w:ind w:firstLine="12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发包人提供资金来源证明的期限求：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numPr>
          <w:ilvl w:val="0"/>
          <w:numId w:val="0"/>
        </w:num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 承包人的一般义务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按照通用条款第6.3款〔环境保护〕约定负责施工场地及其周边环境与生态的保护工作；</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（8）将发包人按合同约定支付的各项价款专用于合同工程，且应及时支付其雇用人员工资，并及时向分包人支付合同价款；</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（9）承包人提交的竣工资料的内容：</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不少于两套竣工资料原件，四套复印件及电子文档二套。</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工程具备竣工验收条件后30天内。</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书面文件和电子文件。</w:t>
      </w:r>
      <w:r/>
    </w:p>
    <w:p>
      <w:pPr>
        <w:ind w:firstLine="12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 （10）承包人应履行的其他义务：</w:t>
      </w:r>
      <w:r/>
    </w:p>
    <w:p>
      <w:pPr>
        <w:ind w:firstLine="60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应提供计划、报表的名称及完成时间：</w:t>
      </w:r>
      <w:r>
        <w:rPr>
          <w:rFonts w:hint="eastAsia" w:ascii="宋体" w:hAnsi="宋体" w:eastAsia="宋体" w:cs="宋体"/>
          <w:color w:val="auto"/>
          <w:sz w:val="24"/>
          <w:szCs w:val="24"/>
          <w:highlight w:val="none"/>
          <w:u w:val="single"/>
        </w:rPr>
        <w:t xml:space="preserve">进场后一周内提供材料计划，每月25 日前分别向发包方及监理工程师提供详细的施工进度计划。</w:t>
      </w:r>
      <w:r>
        <w:rPr>
          <w:rFonts w:hint="eastAsia" w:ascii="宋体" w:hAnsi="宋体" w:eastAsia="宋体" w:cs="宋体"/>
          <w:color w:val="auto"/>
          <w:sz w:val="24"/>
          <w:szCs w:val="24"/>
          <w:highlight w:val="none"/>
        </w:rPr>
        <w:t xml:space="preserve"> </w:t>
      </w:r>
      <w:r/>
    </w:p>
    <w:p>
      <w:pPr>
        <w:ind w:firstLine="60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承担施工安全保卫工作及非夜间施工照明的责任和要求：</w:t>
      </w:r>
      <w:r>
        <w:rPr>
          <w:rFonts w:hint="eastAsia" w:ascii="宋体" w:hAnsi="宋体" w:eastAsia="宋体" w:cs="宋体"/>
          <w:color w:val="auto"/>
          <w:sz w:val="24"/>
          <w:szCs w:val="24"/>
          <w:highlight w:val="none"/>
          <w:u w:val="single"/>
        </w:rPr>
        <w:t xml:space="preserve">按照国家、江苏省及连云港市有关规定及施工现场实际情况由承包人负责施工现场的施工安全保卫工作及非夜间照明，费用由承包人自理。</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需承包人办理的有关施工场地交通、环卫环保和施工噪音管理等手续：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按有关规定做好施工现场交通管理、施工噪音及环境保护工作，施工现场应封闭施工，开工前承包人办理相关手续和承担应缴纳的相关费用。</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已完工程成品保护的特殊要求及费用承担： </w:t>
      </w:r>
      <w:r>
        <w:rPr>
          <w:rFonts w:hint="eastAsia" w:ascii="宋体" w:hAnsi="宋体" w:eastAsia="宋体" w:cs="宋体"/>
          <w:color w:val="auto"/>
          <w:sz w:val="24"/>
          <w:szCs w:val="24"/>
          <w:highlight w:val="none"/>
          <w:u w:val="single"/>
        </w:rPr>
        <w:t xml:space="preserve"> 由承包人负责已完成成品保护并承担费用。</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 xml:space="preserve">按通用条款执行</w:t>
      </w:r>
      <w:r/>
    </w:p>
    <w:p>
      <w:pPr>
        <w:ind w:firstLine="12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   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施工场地清洁卫生的要求：</w:t>
      </w:r>
      <w:r>
        <w:rPr>
          <w:rFonts w:hint="eastAsia" w:ascii="宋体" w:hAnsi="宋体" w:eastAsia="宋体" w:cs="宋体"/>
          <w:color w:val="auto"/>
          <w:sz w:val="24"/>
          <w:szCs w:val="24"/>
          <w:highlight w:val="none"/>
          <w:u w:val="single"/>
        </w:rPr>
        <w:t xml:space="preserve">文明施工，工完场清。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3.2 项目经理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3.2.1 项目经理：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lang w:val="en-US" w:eastAsia="zh-CN"/>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承包人对项目经理的授权范围如下：</w:t>
      </w:r>
      <w:r>
        <w:rPr>
          <w:rFonts w:hint="eastAsia" w:ascii="宋体" w:hAnsi="宋体" w:eastAsia="宋体" w:cs="宋体"/>
          <w:color w:val="auto"/>
          <w:sz w:val="24"/>
          <w:szCs w:val="24"/>
          <w:highlight w:val="none"/>
          <w:u w:val="single"/>
        </w:rPr>
        <w:t xml:space="preserve">项目经理负责本项目施工期间的进度、质量、安全文明施工等全部的施工任务，施工期间与承包人签署的变更签证、补充协议等。</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项目经理在现场每日8小时以上，每周不少于5日，如有特殊情况，须提供书面请假经发包人批准，且必须准时参加业主召开的例会（有事须请假）</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发包人有权要求更换项目经理，由此增加的费用和（或)延迟的工期由承包人承担。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项目经理未经批准，擅自离开施工现场的违约责任：</w:t>
      </w:r>
      <w:r>
        <w:rPr>
          <w:rFonts w:hint="eastAsia" w:ascii="宋体" w:hAnsi="宋体" w:eastAsia="宋体" w:cs="宋体"/>
          <w:color w:val="auto"/>
          <w:sz w:val="24"/>
          <w:szCs w:val="24"/>
          <w:highlight w:val="none"/>
          <w:u w:val="single"/>
        </w:rPr>
        <w:t xml:space="preserve">连续3天不在现场，每发现一次支付违约金</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000 元人民币，连续5天或2个月内累计10天（法定休息日除外）不在本工程现场，发包人有权解除合同，将承包人清退出场，</w:t>
      </w:r>
      <w:r>
        <w:rPr>
          <w:rFonts w:hint="eastAsia" w:ascii="宋体" w:hAnsi="宋体" w:eastAsia="宋体" w:cs="宋体"/>
          <w:color w:val="auto"/>
          <w:sz w:val="24"/>
          <w:szCs w:val="24"/>
          <w:highlight w:val="none"/>
          <w:u w:val="single"/>
          <w:lang w:eastAsia="zh-CN"/>
        </w:rPr>
        <w:t xml:space="preserve">因此给发包人带来的损失，承包人给予赔偿</w:t>
      </w:r>
      <w:r>
        <w:rPr>
          <w:rFonts w:hint="eastAsia" w:ascii="宋体" w:hAnsi="宋体" w:eastAsia="宋体" w:cs="宋体"/>
          <w:color w:val="auto"/>
          <w:sz w:val="24"/>
          <w:szCs w:val="24"/>
          <w:highlight w:val="none"/>
          <w:u w:val="single"/>
        </w:rPr>
        <w:t xml:space="preserve">并追究违约责任。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招标文件中承诺的项目经理和各专项人员非正常理由不得变更，开工时或施工过程中若有变更，需经发包人同意后方可变更。擅自变更项目经理，发包人有权解除本合同并追究由此带来发包人的一切损失同时处以2万元违约金交于发包人.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扣除1万元违约金同时承包人承担上述违约给发包人造成的一切损失。</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3.3 承包人人员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开工前7天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扣除1万元违约金，承包人承担上述违约给发包人造成的一切损失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由总监理工程师批准，发包人认可后方可离开 </w:t>
      </w:r>
      <w:r>
        <w:rPr>
          <w:rFonts w:hint="eastAsia" w:ascii="宋体" w:hAnsi="宋体" w:eastAsia="宋体" w:cs="宋体"/>
          <w:color w:val="auto"/>
          <w:sz w:val="24"/>
          <w:szCs w:val="24"/>
          <w:highlight w:val="none"/>
          <w:u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专业人员（如技术负责人、施工员、安全员、质检员等）未经发包人同意不得擅自变更，如有违反，每人每次扣除承包人壹万元违约金；所有违约金从承包人工程款中扣除 </w:t>
      </w:r>
      <w:r>
        <w:rPr>
          <w:rFonts w:hint="eastAsia" w:ascii="宋体" w:hAnsi="宋体" w:eastAsia="宋体" w:cs="宋体"/>
          <w:color w:val="auto"/>
          <w:sz w:val="24"/>
          <w:szCs w:val="24"/>
          <w:highlight w:val="none"/>
          <w:u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承包人主要施工管理人员擅自离开施工现场的违约责任：</w:t>
      </w:r>
      <w:r>
        <w:rPr>
          <w:rFonts w:hint="eastAsia" w:ascii="宋体" w:hAnsi="宋体" w:eastAsia="宋体" w:cs="宋体"/>
          <w:color w:val="auto"/>
          <w:sz w:val="24"/>
          <w:szCs w:val="24"/>
          <w:highlight w:val="none"/>
          <w:u w:val="single"/>
        </w:rPr>
        <w:t xml:space="preserve">每发现一次支付违约金壹仟元整，连续2 天或2个月内累计10天（法定休息日除外） 不在本工程现场，发包人有权要求更换施工管理人员 </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3.5 分包</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3.5.1 分包的一般约定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禁止分包的工程包括：</w:t>
      </w:r>
      <w:r>
        <w:rPr>
          <w:rFonts w:hint="eastAsia" w:ascii="宋体" w:hAnsi="宋体" w:eastAsia="宋体" w:cs="宋体"/>
          <w:color w:val="auto"/>
          <w:sz w:val="24"/>
          <w:szCs w:val="24"/>
          <w:highlight w:val="none"/>
          <w:u w:val="single"/>
          <w:lang w:bidi="ar"/>
        </w:rPr>
        <w:t xml:space="preserve">未经发包人同意，本工程不允许分包 </w:t>
      </w:r>
      <w:r>
        <w:rPr>
          <w:rFonts w:hint="eastAsia" w:ascii="宋体" w:hAnsi="宋体" w:eastAsia="宋体" w:cs="宋体"/>
          <w:color w:val="auto"/>
          <w:sz w:val="24"/>
          <w:szCs w:val="24"/>
          <w:highlight w:val="none"/>
          <w:lang w:bidi="ar"/>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3.6 工程照管与成品、半成品保护 </w:t>
      </w:r>
      <w:r/>
    </w:p>
    <w:p>
      <w:pPr>
        <w:ind w:firstLine="1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设备、人员进场至工程竣工验收交付使用前由承包人负责保修，无其它特殊要求的，费用由承包人承担。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3.7 履约担保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承包人是否提供履约担保：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否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履约保证金的形式:</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4. 监理人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4.1监理人的一般规定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 </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关于监理人的监理权限：</w:t>
      </w:r>
      <w:r>
        <w:rPr>
          <w:rFonts w:hint="eastAsia" w:ascii="宋体" w:hAnsi="宋体" w:eastAsia="宋体" w:cs="宋体"/>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需要取得发包人批准才能行使的职权：</w:t>
      </w:r>
      <w:r>
        <w:rPr>
          <w:rFonts w:hint="eastAsia" w:ascii="宋体" w:hAnsi="宋体" w:eastAsia="宋体" w:cs="宋体"/>
          <w:color w:val="auto"/>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办公设备由各相关单位自备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4.2 监理人员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总监理工程师姓名：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5. 工程质量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5.1 质量要求 </w:t>
      </w:r>
      <w:r/>
    </w:p>
    <w:p>
      <w:pPr>
        <w:ind w:firstLine="12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   5.1.1 特殊质量标准和要求：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1、本工程必须根据国家有关施工规范、设计图纸及说明、图纸会审纪要和变更设计联系单组织施工和验收，工程质量达到合格标准。</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2、由于乙方原因发生工程质量问题，由此所造成的所有经济损失和一切责任均由乙方承担。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3、乙方必须精心组织施工，在施工过程中，如乙方未按设计要求和规范进行施工而造成返工重做的，乙方无条件整改至合格为止。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4、本工程的所有隐蔽工程必须经甲方和监理公司人员验收合格签字认可方可隐蔽。</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5、乙方承包范围内的土方回填必须确保回填土质量，如今后发生因回填土质量不符合要求而产生的费用由乙方自负。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6、为保证粉刷质量，尽量避免粉刷空鼓开裂的发生，乙方粉刷黄砂一律用中粗砂，若甲方工程管理部在检查过程中发现乙方粉刷黄砂用细砂的，每发现一次向乙方罚款人民币</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000元。</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5.3 隐蔽工程检查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5.3.1承包人提前通知监理人隐蔽工程检查的期限的约定：</w:t>
      </w:r>
      <w:r>
        <w:rPr>
          <w:rFonts w:hint="eastAsia" w:ascii="宋体" w:hAnsi="宋体" w:eastAsia="宋体" w:cs="宋体"/>
          <w:color w:val="auto"/>
          <w:sz w:val="24"/>
          <w:szCs w:val="24"/>
          <w:highlight w:val="none"/>
          <w:u w:val="single"/>
        </w:rPr>
        <w:t xml:space="preserve"> 共同检查前 48 小时书面通知监理人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 关于延期最长不得超过：</w:t>
      </w:r>
      <w:r>
        <w:rPr>
          <w:rFonts w:hint="eastAsia" w:ascii="宋体" w:hAnsi="宋体" w:eastAsia="宋体" w:cs="宋体"/>
          <w:color w:val="auto"/>
          <w:sz w:val="24"/>
          <w:szCs w:val="24"/>
          <w:highlight w:val="none"/>
          <w:u w:val="single"/>
        </w:rPr>
        <w:t xml:space="preserve">48 </w:t>
      </w:r>
      <w:r>
        <w:rPr>
          <w:rFonts w:hint="eastAsia" w:ascii="宋体" w:hAnsi="宋体" w:eastAsia="宋体" w:cs="宋体"/>
          <w:color w:val="auto"/>
          <w:sz w:val="24"/>
          <w:szCs w:val="24"/>
          <w:highlight w:val="none"/>
        </w:rPr>
        <w:t xml:space="preserve">小时。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6. 安全文明施工与环境保护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6.1 安全文明施工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6.1.1 项目安全生产的达标目标及相应事项的约定：</w:t>
      </w:r>
      <w:r/>
    </w:p>
    <w:p>
      <w:pPr>
        <w:ind w:firstLine="60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乙方必须认真执行国家和省、市、县有关建筑施工安全生产条例和规定,甲方有关管理要求，切实按“安全第一，预防为主”的方针精心组织施工，做好安全管理工作，杜绝重大安全事故的发生；同时做好社会综合治理工作。</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6.1.2关于治安保卫的特别约定</w:t>
      </w:r>
      <w:r>
        <w:rPr>
          <w:rFonts w:hint="eastAsia" w:ascii="宋体" w:hAnsi="宋体" w:eastAsia="宋体" w:cs="宋体"/>
          <w:color w:val="auto"/>
          <w:sz w:val="24"/>
          <w:szCs w:val="24"/>
          <w:highlight w:val="none"/>
          <w:u w:val="single"/>
        </w:rPr>
        <w:t xml:space="preserve">：承包人自行组织。</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关于编制施工场地治安管理计划的约定：</w:t>
      </w:r>
      <w:r>
        <w:rPr>
          <w:rFonts w:hint="eastAsia" w:ascii="宋体" w:hAnsi="宋体" w:eastAsia="宋体" w:cs="宋体"/>
          <w:color w:val="auto"/>
          <w:sz w:val="24"/>
          <w:szCs w:val="24"/>
          <w:highlight w:val="none"/>
          <w:u w:val="single"/>
        </w:rPr>
        <w:t xml:space="preserve">承包人在开工前提供施工场地治安管理计划。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6.1.3文明施工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合同当事人对文明施工的要求</w:t>
      </w:r>
      <w:r>
        <w:rPr>
          <w:rFonts w:hint="eastAsia" w:ascii="宋体" w:hAnsi="宋体" w:eastAsia="宋体" w:cs="宋体"/>
          <w:color w:val="auto"/>
          <w:sz w:val="24"/>
          <w:szCs w:val="24"/>
          <w:highlight w:val="none"/>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7. 工期和进度。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 施工组织设计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7.1.2 施工组织设计的提交和修改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合同签订后14日内且不得迟于开工前7天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7.2 施工进度计划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7.2.1 施工进度计划的修订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收到后5天内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7.3 开工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7.3.1 开工准备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关于承包人提交工程开工报审表的期限：  </w:t>
      </w:r>
      <w:r>
        <w:rPr>
          <w:rFonts w:hint="eastAsia" w:ascii="宋体" w:hAnsi="宋体" w:eastAsia="宋体" w:cs="宋体"/>
          <w:color w:val="auto"/>
          <w:sz w:val="24"/>
          <w:szCs w:val="24"/>
          <w:highlight w:val="none"/>
          <w:u w:val="single"/>
        </w:rPr>
        <w:t xml:space="preserve">开工前3天内。</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 </w:t>
      </w:r>
      <w:r>
        <w:rPr>
          <w:rFonts w:hint="eastAsia" w:ascii="宋体" w:hAnsi="宋体" w:eastAsia="宋体" w:cs="宋体"/>
          <w:color w:val="auto"/>
          <w:sz w:val="24"/>
          <w:szCs w:val="24"/>
          <w:highlight w:val="none"/>
          <w:u w:val="single"/>
        </w:rPr>
        <w:t xml:space="preserve">开工前3天内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开工前7天内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7.3.2开工通知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因发包人原因造成监理人未能在计划开工日期之日起</w:t>
      </w:r>
      <w:r>
        <w:rPr>
          <w:rFonts w:hint="eastAsia" w:ascii="宋体" w:hAnsi="宋体" w:eastAsia="宋体" w:cs="宋体"/>
          <w:color w:val="auto"/>
          <w:sz w:val="24"/>
          <w:szCs w:val="24"/>
          <w:highlight w:val="none"/>
          <w:u w:val="single"/>
        </w:rPr>
        <w:t xml:space="preserve"> 90 天</w:t>
      </w:r>
      <w:r>
        <w:rPr>
          <w:rFonts w:hint="eastAsia" w:ascii="宋体" w:hAnsi="宋体" w:eastAsia="宋体" w:cs="宋体"/>
          <w:color w:val="auto"/>
          <w:sz w:val="24"/>
          <w:szCs w:val="24"/>
          <w:highlight w:val="none"/>
        </w:rPr>
        <w:t xml:space="preserve">内发出开工通知的，承包人有权提出价格调整要求，或者解除合同。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7.4 测量放线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合同签订后、开工前7天内。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7.5 工期延误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7.5.1 因发包人原因导致工期延误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工程师提出报告，工程师在收到报告后14天内予以确认，逾期不予确认也不提出修改意见，视为同意顺延工期。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在施工期间，乙方将做好应急发电设备及临时停水的准备工作，因政府政策性避峰、临时停电、停水原因而造成的相应损失，甲方均不予补偿。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7.5.2 因承包人原因导致工期延误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69" w:name="_Toc312678013"/>
      <w:r/>
      <w:bookmarkStart w:id="70" w:name="_Toc312677487"/>
      <w:r/>
      <w:bookmarkStart w:id="71" w:name="_Toc318581170"/>
      <w:r>
        <w:rPr>
          <w:rFonts w:hint="eastAsia" w:ascii="宋体" w:hAnsi="宋体" w:eastAsia="宋体" w:cs="宋体"/>
          <w:color w:val="auto"/>
          <w:sz w:val="24"/>
          <w:szCs w:val="24"/>
          <w:highlight w:val="none"/>
        </w:rPr>
        <w:t xml:space="preserve">承包人原因造成工期延误，逾期竣工违约金的计算方法为：</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因承包人原因不能按照经监理工程师批准的施工进度计划中的节点日期完工的，承包人承担违约责任。</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节点工程不能按期完工，视为承包人违约，承包人须按1万元/天向发包人支付违约金；对承包人不能按期完工的，且拖延工期达到一定期限的，除支付约定违约金外，发包人有权解除合同，承包人应按发包人要求退场，并承担发包人的实际损失</w:t>
      </w:r>
      <w:r>
        <w:rPr>
          <w:rFonts w:hint="eastAsia" w:ascii="宋体" w:hAnsi="宋体" w:eastAsia="宋体" w:cs="宋体"/>
          <w:color w:val="auto"/>
          <w:sz w:val="24"/>
          <w:szCs w:val="24"/>
          <w:highlight w:val="none"/>
        </w:rPr>
        <w:t xml:space="preserve">。</w:t>
      </w:r>
      <w:bookmarkEnd w:id="69"/>
      <w:r/>
      <w:bookmarkEnd w:id="70"/>
      <w:r/>
      <w:bookmarkEnd w:id="71"/>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w:t>
      </w:r>
      <w:bookmarkStart w:id="72" w:name="_Toc318581171"/>
      <w:r/>
      <w:bookmarkStart w:id="73" w:name="_Toc312678014"/>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合同价5%。</w:t>
      </w:r>
      <w:bookmarkEnd w:id="72"/>
      <w:r/>
      <w:bookmarkEnd w:id="73"/>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7.6 异常恶劣的气候条件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双方另行确定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8.1 施工设备和临时设施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8.1.1 承包人提供的施工设备和临时设施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8.材料与设备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8.4 材料与工程设备的保管与使用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8.4.1 发包人供应的材料设备的保管费用的承担：</w:t>
      </w:r>
      <w:r>
        <w:rPr>
          <w:rFonts w:hint="eastAsia" w:ascii="宋体" w:hAnsi="宋体" w:eastAsia="宋体" w:cs="宋体"/>
          <w:color w:val="auto"/>
          <w:sz w:val="24"/>
          <w:szCs w:val="24"/>
          <w:highlight w:val="none"/>
          <w:u w:val="single"/>
          <w:lang w:val="en-US" w:eastAsia="zh-CN"/>
        </w:rPr>
        <w:t xml:space="preserve">发包人供应的苗木和材料设备（如有）的卸车费、堆放、保管等由承包人负责，材料运到现场后的保管及材料检验试验费由承包人负责，材料在保管和安装过程中损耗由由承包人承担，相关费用已包含在签约合同价中。 </w:t>
      </w:r>
      <w:r/>
    </w:p>
    <w:p>
      <w:pPr>
        <w:numPr>
          <w:ilvl w:val="0"/>
          <w:numId w:val="0"/>
        </w:numPr>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 xml:space="preserve">试验与检验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9.1试验设备与试验人员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9.1.2 试验设备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施工现场需要配备的试验设备：</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9.2 现场工艺试验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 ：</w:t>
      </w:r>
      <w:r>
        <w:rPr>
          <w:rFonts w:hint="eastAsia" w:ascii="宋体" w:hAnsi="宋体" w:eastAsia="宋体" w:cs="宋体"/>
          <w:color w:val="auto"/>
          <w:sz w:val="24"/>
          <w:szCs w:val="24"/>
          <w:highlight w:val="none"/>
          <w:u w:val="single"/>
          <w:lang w:bidi="ar"/>
        </w:rPr>
        <w:t xml:space="preserve">按照现行规范及图纸设计要求，费用由发包方承担。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10.变更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10.1变更的范围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变更估价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 </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w:t>
      </w:r>
      <w:bookmarkStart w:id="74" w:name="_Toc297216203"/>
      <w:r/>
      <w:bookmarkStart w:id="75" w:name="_Toc297048383"/>
      <w:r/>
      <w:bookmarkStart w:id="76" w:name="_Toc296346698"/>
      <w:r/>
      <w:bookmarkStart w:id="77" w:name="_Toc300934993"/>
      <w:r/>
      <w:bookmarkStart w:id="78" w:name="_Toc297123544"/>
      <w:r/>
      <w:bookmarkStart w:id="79" w:name="_Toc292559402"/>
      <w:r/>
      <w:bookmarkStart w:id="80" w:name="_Toc296347196"/>
      <w:r/>
      <w:bookmarkStart w:id="81" w:name="_Toc296944536"/>
      <w:r/>
      <w:bookmarkStart w:id="82" w:name="_Toc296891237"/>
      <w:r/>
      <w:bookmarkStart w:id="83" w:name="_Toc296891025"/>
      <w:r/>
      <w:bookmarkStart w:id="84" w:name="_Toc303539150"/>
      <w:r/>
      <w:bookmarkStart w:id="85" w:name="_Toc292559907"/>
      <w:r/>
      <w:bookmarkStart w:id="86" w:name="_Toc296503197"/>
      <w:r/>
      <w:bookmarkStart w:id="87" w:name="_Toc297120497"/>
      <w:r/>
      <w:bookmarkStart w:id="88" w:name="_Toc312678029"/>
      <w:r/>
      <w:bookmarkStart w:id="89" w:name="_Toc304295570"/>
      <w:r/>
      <w:bookmarkStart w:id="90" w:name="_Toc312677503"/>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承</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Start w:id="91" w:name="_Toc292559913"/>
      <w:r/>
      <w:bookmarkStart w:id="92" w:name="_Toc303539151"/>
      <w:r/>
      <w:bookmarkStart w:id="93" w:name="_Toc296891031"/>
      <w:r/>
      <w:bookmarkStart w:id="94" w:name="_Toc297216204"/>
      <w:r/>
      <w:bookmarkStart w:id="95" w:name="_Toc296944542"/>
      <w:r/>
      <w:bookmarkStart w:id="96" w:name="_Toc297120503"/>
      <w:r/>
      <w:bookmarkStart w:id="97" w:name="_Toc296346704"/>
      <w:r/>
      <w:bookmarkStart w:id="98" w:name="_Toc300934994"/>
      <w:r/>
      <w:bookmarkStart w:id="99" w:name="_Toc292559408"/>
      <w:r/>
      <w:bookmarkStart w:id="100" w:name="_Toc296503203"/>
      <w:r/>
      <w:bookmarkStart w:id="101" w:name="_Toc297048389"/>
      <w:r/>
      <w:bookmarkStart w:id="102" w:name="_Toc296347202"/>
      <w:r/>
      <w:bookmarkStart w:id="103" w:name="_Toc297123545"/>
      <w:r/>
      <w:bookmarkStart w:id="104" w:name="_Toc296891243"/>
      <w:r>
        <w:rPr>
          <w:rFonts w:hint="eastAsia" w:ascii="宋体" w:hAnsi="宋体" w:eastAsia="宋体" w:cs="宋体"/>
          <w:color w:val="auto"/>
          <w:sz w:val="24"/>
          <w:szCs w:val="24"/>
          <w:highlight w:val="none"/>
        </w:rPr>
        <w:t xml:space="preserve">包人的合理化建议</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发包人审批承包人合理化建议的期限：收到监理人报送的合理化建议后7日内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暂估价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w:t>
      </w:r>
      <w:r>
        <w:rPr>
          <w:rFonts w:hint="eastAsia" w:ascii="宋体" w:hAnsi="宋体" w:eastAsia="宋体" w:cs="宋体"/>
          <w:color w:val="auto"/>
          <w:sz w:val="24"/>
          <w:szCs w:val="24"/>
          <w:highlight w:val="none"/>
          <w:u w:val="single"/>
        </w:rPr>
        <w:t xml:space="preserve">《暂估价一览表》</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cs="宋体"/>
          <w:color w:val="auto"/>
          <w:sz w:val="24"/>
          <w:szCs w:val="24"/>
          <w:highlight w:val="none"/>
          <w:u w:val="single"/>
        </w:rPr>
        <w:outlineLvl w:val="4"/>
      </w:pPr>
      <w:r>
        <w:rPr>
          <w:rFonts w:hint="eastAsia" w:ascii="宋体" w:hAnsi="宋体" w:eastAsia="宋体" w:cs="宋体"/>
          <w:color w:val="auto"/>
          <w:sz w:val="24"/>
          <w:szCs w:val="24"/>
          <w:highlight w:val="none"/>
        </w:rPr>
        <w:t xml:space="preserve">1</w:t>
      </w:r>
      <w:bookmarkStart w:id="105" w:name="_Toc312677509"/>
      <w:r/>
      <w:bookmarkStart w:id="106" w:name="_Toc318581177"/>
      <w:r/>
      <w:bookmarkStart w:id="107" w:name="_Toc312678035"/>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依法必须招标的暂估价项目：</w:t>
      </w:r>
      <w:r>
        <w:rPr>
          <w:rFonts w:hint="eastAsia" w:ascii="宋体" w:hAnsi="宋体" w:eastAsia="宋体" w:cs="宋体"/>
          <w:color w:val="auto"/>
          <w:sz w:val="24"/>
          <w:szCs w:val="24"/>
          <w:highlight w:val="none"/>
          <w:u w:val="single"/>
        </w:rPr>
        <w:t xml:space="preserve">采用第2种方式 </w:t>
      </w:r>
      <w:bookmarkEnd w:id="105"/>
      <w:r/>
      <w:bookmarkEnd w:id="106"/>
      <w:r/>
      <w:bookmarkEnd w:id="10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暂列金额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11.价格调整：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11.1 市场价格波动引起的调整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按本合同12.1条执行。</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12. 合同价格、计量与支付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12.1 合同价格形式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(1)本工程采用</w:t>
      </w:r>
      <w:r>
        <w:rPr>
          <w:rFonts w:hint="eastAsia" w:ascii="宋体" w:hAnsi="宋体" w:eastAsia="宋体" w:cs="宋体"/>
          <w:b/>
          <w:color w:val="auto"/>
          <w:sz w:val="24"/>
          <w:szCs w:val="24"/>
          <w:highlight w:val="none"/>
        </w:rPr>
        <w:t xml:space="preserve">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施工期间市场风险、政策风险</w:t>
      </w:r>
      <w:r>
        <w:rPr>
          <w:rFonts w:hint="eastAsia" w:ascii="宋体" w:hAnsi="宋体" w:eastAsia="宋体" w:cs="宋体"/>
          <w:color w:val="auto"/>
          <w:sz w:val="24"/>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施工期间人工费、材料费、机械费及规费、税金的调整风险由投标人自行考虑</w:t>
      </w:r>
      <w:r>
        <w:rPr>
          <w:rFonts w:hint="eastAsia" w:ascii="宋体" w:hAnsi="宋体" w:eastAsia="宋体" w:cs="宋体"/>
          <w:color w:val="auto"/>
          <w:sz w:val="24"/>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本工程结算时按照苏建价[2016]154号文执行，采用一般计税法结算。</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本工程采用“固定单价合同”。</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 预付款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u w:val="single"/>
        </w:rPr>
        <w:outlineLvl w:val="4"/>
      </w:pPr>
      <w:r>
        <w:rPr>
          <w:rFonts w:hint="eastAsia" w:ascii="宋体" w:hAnsi="宋体" w:eastAsia="宋体" w:cs="宋体"/>
          <w:color w:val="auto"/>
          <w:sz w:val="24"/>
          <w:szCs w:val="24"/>
          <w:highlight w:val="none"/>
        </w:rPr>
        <w:t xml:space="preserve">12.2.1 本工程无预付款。</w:t>
      </w:r>
      <w:r/>
    </w:p>
    <w:p>
      <w:pPr>
        <w:ind w:firstLine="480"/>
        <w:jc w:val="left"/>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12.3 计量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12.3.1 计量原则 </w:t>
      </w:r>
      <w:r/>
    </w:p>
    <w:p>
      <w:pPr>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工程量计算规则：</w:t>
      </w:r>
      <w:r>
        <w:rPr>
          <w:rFonts w:hint="eastAsia" w:ascii="宋体" w:hAnsi="宋体" w:eastAsia="宋体" w:cs="宋体"/>
          <w:color w:val="auto"/>
          <w:sz w:val="24"/>
          <w:szCs w:val="24"/>
          <w:highlight w:val="none"/>
          <w:u w:val="single"/>
        </w:rPr>
        <w:t xml:space="preserve">本工程预算依据2013清单计价规范编制，费用按江苏省2014费用定额计取。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12.3.2 计量周期 </w:t>
      </w:r>
      <w:r/>
    </w:p>
    <w:p>
      <w:pPr>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关于计量周期的约定</w:t>
      </w:r>
      <w:r>
        <w:rPr>
          <w:rFonts w:hint="eastAsia" w:ascii="宋体" w:hAnsi="宋体" w:eastAsia="宋体" w:cs="宋体"/>
          <w:color w:val="auto"/>
          <w:sz w:val="24"/>
          <w:szCs w:val="24"/>
          <w:highlight w:val="none"/>
          <w:u w:val="single"/>
        </w:rPr>
        <w:t xml:space="preserve">：按</w:t>
      </w:r>
      <w:r>
        <w:rPr>
          <w:rFonts w:hint="eastAsia" w:ascii="宋体" w:hAnsi="宋体" w:eastAsia="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rPr>
        <w:t xml:space="preserve">进度。</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12.3.3 单价合同的计量 </w:t>
      </w:r>
      <w:r/>
    </w:p>
    <w:p>
      <w:pPr>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关于单价合同计量的约定：</w:t>
      </w:r>
      <w:r>
        <w:rPr>
          <w:rFonts w:hint="eastAsia" w:ascii="宋体" w:hAnsi="宋体" w:eastAsia="宋体" w:cs="宋体"/>
          <w:color w:val="auto"/>
          <w:sz w:val="24"/>
          <w:szCs w:val="24"/>
          <w:highlight w:val="none"/>
          <w:u w:val="single"/>
        </w:rPr>
        <w:t xml:space="preserve">按照已完成合格工程量计量。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12.4 工程进度款支付 </w:t>
      </w:r>
      <w:r/>
    </w:p>
    <w:p>
      <w:pPr>
        <w:ind w:firstLine="480"/>
        <w:keepLines w:val="0"/>
        <w:keepNext w:val="0"/>
        <w:pageBreakBefore w:val="0"/>
        <w:spacing w:line="430" w:lineRule="exact"/>
        <w:shd w:val="clear" w:color="auto" w:fill="ffffff"/>
        <w:widowControl/>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color w:val="auto"/>
          <w:sz w:val="24"/>
          <w:szCs w:val="24"/>
          <w:highlight w:val="none"/>
          <w:shd w:val="clear" w:color="auto" w:fill="ffffff"/>
          <w:lang w:bidi="ar"/>
        </w:rPr>
        <w:t xml:space="preserve">12.4.1 付款周期 </w:t>
      </w:r>
      <w:r/>
    </w:p>
    <w:p>
      <w:pPr>
        <w:ind w:firstLine="482"/>
        <w:keepLines w:val="0"/>
        <w:keepNext w:val="0"/>
        <w:pageBreakBefore w:val="0"/>
        <w:spacing w:line="43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主体工程完工支付合同总价50%，</w:t>
      </w:r>
      <w:r>
        <w:rPr>
          <w:rFonts w:hint="eastAsia" w:ascii="宋体" w:hAnsi="宋体" w:eastAsia="宋体" w:cs="宋体"/>
          <w:b/>
          <w:bCs/>
          <w:color w:val="auto"/>
          <w:sz w:val="24"/>
          <w:szCs w:val="24"/>
          <w:highlight w:val="none"/>
        </w:rPr>
        <w:t xml:space="preserve">工程</w:t>
      </w:r>
      <w:r>
        <w:rPr>
          <w:rFonts w:hint="eastAsia" w:ascii="宋体" w:hAnsi="宋体" w:cs="宋体"/>
          <w:b/>
          <w:bCs/>
          <w:color w:val="auto"/>
          <w:sz w:val="24"/>
          <w:szCs w:val="24"/>
          <w:highlight w:val="none"/>
          <w:lang w:val="en-US" w:eastAsia="zh-CN"/>
        </w:rPr>
        <w:t xml:space="preserve">竣工验收合格付至合同总价80%，</w:t>
      </w:r>
      <w:r>
        <w:rPr>
          <w:rFonts w:hint="eastAsia" w:ascii="宋体" w:hAnsi="宋体" w:eastAsia="宋体" w:cs="宋体"/>
          <w:b/>
          <w:bCs/>
          <w:color w:val="auto"/>
          <w:sz w:val="24"/>
          <w:szCs w:val="24"/>
          <w:highlight w:val="none"/>
          <w:lang w:val="en-US" w:eastAsia="zh-CN"/>
        </w:rPr>
        <w:t xml:space="preserve">审计完成后付至审定价款的97%</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质保期（两年)满后付清余款，不计利息。</w:t>
      </w:r>
      <w:r/>
    </w:p>
    <w:p>
      <w:pPr>
        <w:ind w:firstLine="482"/>
        <w:keepLines w:val="0"/>
        <w:keepNext w:val="0"/>
        <w:pageBreakBefore w:val="0"/>
        <w:spacing w:line="43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每次支付工程款时，承包人必须提供符合税法的正规发票，否则迟延付款的责任由承包人自行承担。</w:t>
      </w:r>
      <w:r/>
    </w:p>
    <w:p>
      <w:pPr>
        <w:ind w:firstLine="480"/>
        <w:keepLines w:val="0"/>
        <w:keepNext w:val="0"/>
        <w:pageBreakBefore w:val="0"/>
        <w:spacing w:line="430" w:lineRule="exact"/>
        <w:shd w:val="clear" w:color="auto" w:fill="ffffff"/>
        <w:widowControl/>
        <w:rPr>
          <w:rFonts w:hint="eastAsia" w:ascii="宋体" w:hAnsi="宋体" w:eastAsia="宋体" w:cs="宋体"/>
          <w:b/>
          <w:color w:val="auto"/>
          <w:sz w:val="24"/>
          <w:szCs w:val="24"/>
          <w:highlight w:val="none"/>
          <w:shd w:val="clear" w:color="auto" w:fill="ffffff"/>
        </w:rPr>
        <w:outlineLvl w:val="4"/>
      </w:pPr>
      <w:r>
        <w:rPr>
          <w:rFonts w:hint="eastAsia" w:ascii="宋体" w:hAnsi="宋体" w:eastAsia="宋体" w:cs="宋体"/>
          <w:color w:val="auto"/>
          <w:sz w:val="24"/>
          <w:szCs w:val="24"/>
          <w:highlight w:val="none"/>
          <w:shd w:val="clear" w:color="auto" w:fill="ffffff"/>
          <w:lang w:bidi="ar"/>
        </w:rPr>
        <w:t xml:space="preserve">12.4.2 进度付款申请单的编制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不包括变更、签证、索赔等部分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13. 验收和工程试车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13.1 分部分项工程验收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 </w:t>
      </w:r>
      <w:r>
        <w:rPr>
          <w:rFonts w:hint="eastAsia" w:ascii="宋体" w:hAnsi="宋体" w:eastAsia="宋体" w:cs="宋体"/>
          <w:color w:val="auto"/>
          <w:sz w:val="24"/>
          <w:szCs w:val="24"/>
          <w:highlight w:val="none"/>
        </w:rPr>
        <w:t xml:space="preserve">小时提交书面延期要求。 关于延期最长不得超过：</w:t>
      </w:r>
      <w:r>
        <w:rPr>
          <w:rFonts w:hint="eastAsia" w:ascii="宋体" w:hAnsi="宋体" w:eastAsia="宋体" w:cs="宋体"/>
          <w:color w:val="auto"/>
          <w:sz w:val="24"/>
          <w:szCs w:val="24"/>
          <w:highlight w:val="none"/>
          <w:u w:val="single"/>
        </w:rPr>
        <w:t xml:space="preserve">48 </w:t>
      </w:r>
      <w:r>
        <w:rPr>
          <w:rFonts w:hint="eastAsia" w:ascii="宋体" w:hAnsi="宋体" w:eastAsia="宋体" w:cs="宋体"/>
          <w:color w:val="auto"/>
          <w:sz w:val="24"/>
          <w:szCs w:val="24"/>
          <w:highlight w:val="none"/>
        </w:rPr>
        <w:t xml:space="preserve">小时。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13.2 竣工验收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13.2.1竣工验收程序</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发包人未按照本项约定组织竣工验收、颁发工程接收证书的违约金的计算方法：</w:t>
      </w:r>
      <w:r>
        <w:rPr>
          <w:rFonts w:hint="eastAsia" w:ascii="宋体" w:hAnsi="宋体" w:eastAsia="宋体" w:cs="宋体"/>
          <w:color w:val="auto"/>
          <w:sz w:val="24"/>
          <w:szCs w:val="24"/>
          <w:highlight w:val="none"/>
          <w:u w:val="single"/>
        </w:rPr>
        <w:t xml:space="preserve">   双方协商延期支付时间，不计取违约金</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13.2.2移交、接收全部与部分工程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w:t>
      </w:r>
      <w:r>
        <w:rPr>
          <w:rFonts w:hint="eastAsia" w:ascii="宋体" w:hAnsi="宋体" w:eastAsia="宋体" w:cs="宋体"/>
          <w:color w:val="auto"/>
          <w:sz w:val="24"/>
          <w:szCs w:val="24"/>
          <w:highlight w:val="none"/>
          <w:u w:val="single"/>
        </w:rPr>
        <w:t xml:space="preserve">双方协商延期支付时间，不计取违约金  。</w:t>
      </w:r>
      <w:r/>
    </w:p>
    <w:p>
      <w:pPr>
        <w:ind w:firstLine="4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承包人不能按规定时间完成竣工资料备案及交付使用，承包人需向发包人支付合同价1万元/天的违约金，同时承担因工程延期赔偿购房人的经济损失、安置超期过渡费及给发包人造成的一切经济损失。本违约金无上限。违约金从工程竣工结算款中扣除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13.6 竣工退场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13.6.1 竣工退场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工程竣工验收合格后，施工单位的施工人员、材料、设备必须在7天内全部退出现场  </w:t>
      </w:r>
      <w:r>
        <w:rPr>
          <w:rFonts w:hint="eastAsia" w:ascii="宋体" w:hAnsi="宋体" w:eastAsia="宋体" w:cs="宋体"/>
          <w:color w:val="auto"/>
          <w:sz w:val="24"/>
          <w:szCs w:val="24"/>
          <w:highlight w:val="none"/>
        </w:rPr>
        <w:t xml:space="preserve">  。 </w:t>
      </w:r>
      <w:r/>
    </w:p>
    <w:p>
      <w:pPr>
        <w:numPr>
          <w:ilvl w:val="0"/>
          <w:numId w:val="0"/>
        </w:num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竣工结算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14.1 竣工结算申请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招标文件及招标答疑、工程量清单、最高投标限价、投标文件、中标通知书、施工合同及补充协议、工程质量验收资料（包含不限于原材料进场验收、重要施工工序节点验收、隐蔽工程验收）、竣工验收证明、竣工图、竣工结算书（工程量计算书、钢筋配料单）、图纸会审记录、经监理（发包人）审批的施工方案、工期提前或延误资料、地质勘探资料、设计单位出具的设计变更图纸、 施工现场签证单、建设单位对材料暂估价的认价单、其他相关资料。</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（1）、工程结算时，施工单位应本着诚实守信的原则如实申报工程结算价。</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14.2 竣工结算审核 </w:t>
      </w:r>
      <w:r/>
    </w:p>
    <w:p>
      <w:pPr>
        <w:ind w:firstLine="480"/>
        <w:keepLines w:val="0"/>
        <w:keepNext w:val="0"/>
        <w:pageBreakBefore w:val="0"/>
        <w:spacing w:line="430" w:lineRule="exact"/>
        <w:rPr>
          <w:rFonts w:hint="eastAsia" w:ascii="宋体" w:hAnsi="宋体" w:cs="宋体"/>
          <w:bCs/>
          <w:color w:val="auto"/>
          <w:szCs w:val="21"/>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发包人应自收到承包人提交的竣工结算报告和完整的竣工结算资料之日起 3个月内审计完毕，具体实施按照发包人的工作流程及要求执行</w:t>
      </w:r>
      <w:r>
        <w:rPr>
          <w:rFonts w:hint="eastAsia" w:ascii="宋体" w:hAnsi="宋体" w:cs="宋体"/>
          <w:bCs/>
          <w:color w:val="auto"/>
          <w:szCs w:val="21"/>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具体实施按照发包人的工作流程及要求执行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14.3 最终结清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14.3.1 最终结清申请单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4份</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 </w:t>
      </w:r>
      <w:r>
        <w:rPr>
          <w:rFonts w:hint="eastAsia" w:ascii="宋体" w:hAnsi="宋体" w:eastAsia="宋体" w:cs="宋体"/>
          <w:color w:val="auto"/>
          <w:sz w:val="24"/>
          <w:szCs w:val="24"/>
          <w:highlight w:val="none"/>
          <w:u w:val="single"/>
        </w:rPr>
        <w:t xml:space="preserve">缺陷责任期满后</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14.3.2 最终结清证书和支付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 </w:t>
      </w:r>
      <w:r>
        <w:rPr>
          <w:rFonts w:hint="eastAsia" w:ascii="宋体" w:hAnsi="宋体" w:eastAsia="宋体" w:cs="宋体"/>
          <w:color w:val="auto"/>
          <w:sz w:val="24"/>
          <w:szCs w:val="24"/>
          <w:highlight w:val="none"/>
          <w:u w:val="single"/>
        </w:rPr>
        <w:t xml:space="preserve">按发包人工作流程 </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颁发最终结清证书后28天内完成，双方协商延期支付时间，不计取违约金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15. 缺陷责任期与保修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15.2 缺陷责任期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缺陷责任期的具体期限：</w:t>
      </w:r>
      <w:r>
        <w:rPr>
          <w:rFonts w:hint="eastAsia" w:ascii="宋体" w:hAnsi="宋体" w:eastAsia="宋体" w:cs="宋体"/>
          <w:color w:val="auto"/>
          <w:sz w:val="24"/>
          <w:szCs w:val="24"/>
          <w:highlight w:val="none"/>
          <w:u w:val="single"/>
          <w:lang w:val="en-US" w:eastAsia="zh-CN"/>
        </w:rPr>
        <w:t xml:space="preserve">自实际竣工并验收合格日期起 24 个月</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15.3 质量保证金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本款修改为：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工程质量保证金的支付方式和时间：工程质量保证金为结算款的</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lang w:val="en-US" w:eastAsia="zh-CN"/>
        </w:rPr>
        <w:t xml:space="preserve">%，采用以下方式执行：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□担保；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□保险；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u w:val="single"/>
          <w:lang w:val="en-US" w:eastAsia="zh-CN"/>
        </w:rPr>
        <w:t xml:space="preserve">工程竣工结算时一次性扣留质量保证金</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工程缺陷责任期满，承包人履行缺陷责任期内质量保修义务及绿化养护义务且合格移交后，在</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天内结清工程质量保证金。在工程项目竣工验收前，承包人提供履约担保的，发包人不得同时预留工程质量保证金。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15.3.1 质量保证金的扣留</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工程竣工结算时一次性扣留质量保证金；</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15.4保修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15.4.1 保修责任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见工程质量保修书</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15.4.3 修复通知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w:t>
      </w:r>
      <w:r>
        <w:rPr>
          <w:rFonts w:hint="eastAsia" w:ascii="宋体" w:hAnsi="宋体" w:eastAsia="宋体" w:cs="宋体"/>
          <w:color w:val="auto"/>
          <w:sz w:val="24"/>
          <w:szCs w:val="24"/>
          <w:highlight w:val="none"/>
          <w:u w:val="single"/>
          <w:lang w:val="en-US" w:eastAsia="zh-CN"/>
        </w:rPr>
        <w:t xml:space="preserve"> 24 小时内，承包人不在约定期限内派人保修的，发包人可以委托他人修理，保修费用从质量保修金内扣除。 </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16. 违约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16.1 发包人违约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16.1.1发包人违约的责任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发包人违约责任的承担方式和计算方法：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（1）因发包人原因未能在计划开工日期前7天内下达开工通知的违约责任：</w:t>
      </w:r>
      <w:r>
        <w:rPr>
          <w:rFonts w:hint="eastAsia" w:ascii="宋体" w:hAnsi="宋体" w:eastAsia="宋体" w:cs="宋体"/>
          <w:color w:val="auto"/>
          <w:sz w:val="24"/>
          <w:szCs w:val="24"/>
          <w:highlight w:val="none"/>
          <w:u w:val="single"/>
        </w:rPr>
        <w:t xml:space="preserve">双方另行确定 。</w:t>
      </w:r>
      <w:r>
        <w:rPr>
          <w:rFonts w:hint="eastAsia" w:ascii="宋体" w:hAnsi="宋体" w:eastAsia="宋体" w:cs="宋体"/>
          <w:color w:val="auto"/>
          <w:sz w:val="24"/>
          <w:szCs w:val="24"/>
          <w:highlight w:val="none"/>
        </w:rPr>
        <w:t xml:space="preserve"> </w:t>
      </w:r>
      <w:r/>
    </w:p>
    <w:p>
      <w:pPr>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（2）因发包人原因未能按合同约定支付合同价款的违约责任：</w:t>
      </w:r>
      <w:r>
        <w:rPr>
          <w:rFonts w:hint="eastAsia" w:ascii="宋体" w:hAnsi="宋体" w:eastAsia="宋体" w:cs="宋体"/>
          <w:color w:val="auto"/>
          <w:sz w:val="24"/>
          <w:szCs w:val="24"/>
          <w:highlight w:val="none"/>
          <w:u w:val="single"/>
        </w:rPr>
        <w:t xml:space="preserve">双方另行确定。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（3）发包人违反第10.1款 〔变更的范围〕第（2）项约定，自行实施被取消的工作或转由他人实施的违约责任：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（4）发包人提供的材料、工程设备的规格、数量或质量不符合合同约定，或因发包人原因导致交货日期延任：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（5）因发包人违反合同约定造成暂停施工的违约责任：</w:t>
      </w:r>
      <w:r>
        <w:rPr>
          <w:rFonts w:hint="eastAsia" w:ascii="宋体" w:hAnsi="宋体" w:eastAsia="宋体" w:cs="宋体"/>
          <w:color w:val="auto"/>
          <w:sz w:val="24"/>
          <w:szCs w:val="24"/>
          <w:highlight w:val="none"/>
          <w:u w:val="single"/>
        </w:rPr>
        <w:t xml:space="preserve">双方另行确 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16.1.2因发包人违约解除合同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承包人按16.1.1项〔发包人违约的情形〕约定暂停施工满 </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天后发包人仍不纠正其违约行为并致使合同目的不能实现的，承包人有权解除合同。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16.2 承包人违约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16.2.1 承包人违约的情形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16.2.2承包人违约的责任 </w:t>
      </w:r>
      <w:r/>
    </w:p>
    <w:p>
      <w:pPr>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承包人违约责任的承担方式和计算方法： </w:t>
      </w:r>
      <w:r>
        <w:rPr>
          <w:rFonts w:hint="eastAsia" w:ascii="宋体" w:hAnsi="宋体" w:eastAsia="宋体" w:cs="宋体"/>
          <w:color w:val="auto"/>
          <w:sz w:val="24"/>
          <w:szCs w:val="24"/>
          <w:highlight w:val="none"/>
          <w:u w:val="single"/>
        </w:rPr>
        <w:t xml:space="preserve">由承包人承担全部费用并承担相关法律责任 </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16.2.3 因承包人违约解除合同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17. 不可抗力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17.1 不可抗力的确认 </w:t>
      </w:r>
      <w:r/>
    </w:p>
    <w:p>
      <w:pPr>
        <w:keepLines w:val="0"/>
        <w:keepNext w:val="0"/>
        <w:pageBreakBefore w:val="0"/>
        <w:spacing w:line="43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    除通用合同条款约定的不可抗力事件之外，视为不可抗力的其他情形：</w:t>
      </w:r>
      <w:r>
        <w:rPr>
          <w:rFonts w:hint="eastAsia" w:ascii="宋体" w:hAnsi="宋体" w:eastAsia="宋体" w:cs="宋体"/>
          <w:color w:val="auto"/>
          <w:sz w:val="24"/>
          <w:szCs w:val="24"/>
          <w:highlight w:val="none"/>
          <w:u w:val="single"/>
        </w:rPr>
        <w:t xml:space="preserve"> 战争、动乱、空中飞行物体坠落以及洪水、地震、重大疫情等</w:t>
      </w:r>
      <w:r>
        <w:rPr>
          <w:rFonts w:hint="eastAsia" w:ascii="宋体" w:hAnsi="宋体" w:eastAsia="宋体" w:cs="宋体"/>
          <w:color w:val="auto"/>
          <w:sz w:val="24"/>
          <w:szCs w:val="24"/>
          <w:highlight w:val="none"/>
          <w:u w:val="single"/>
          <w:lang w:eastAsia="zh-CN"/>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17.4 因不可抗力解除合同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 </w:t>
      </w:r>
      <w:r>
        <w:rPr>
          <w:rFonts w:hint="eastAsia" w:ascii="宋体" w:hAnsi="宋体" w:eastAsia="宋体" w:cs="宋体"/>
          <w:color w:val="auto"/>
          <w:sz w:val="24"/>
          <w:szCs w:val="24"/>
          <w:highlight w:val="none"/>
          <w:u w:val="single"/>
        </w:rPr>
        <w:t xml:space="preserve">60 </w:t>
      </w:r>
      <w:r>
        <w:rPr>
          <w:rFonts w:hint="eastAsia" w:ascii="宋体" w:hAnsi="宋体" w:eastAsia="宋体" w:cs="宋体"/>
          <w:color w:val="auto"/>
          <w:sz w:val="24"/>
          <w:szCs w:val="24"/>
          <w:highlight w:val="none"/>
        </w:rPr>
        <w:t xml:space="preserve">天内完成款项的支付。</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18. 保险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18.1 工程保险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18.3 其他保险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18.7 通知义务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20.争议解决 </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r/>
    </w:p>
    <w:p>
      <w:pPr>
        <w:numPr>
          <w:ilvl w:val="0"/>
          <w:numId w:val="3"/>
        </w:numPr>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补充条款</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结算时，以</w:t>
      </w:r>
      <w:r>
        <w:rPr>
          <w:rFonts w:hint="eastAsia" w:ascii="宋体" w:hAnsi="宋体" w:eastAsia="宋体" w:cs="宋体"/>
          <w:color w:val="auto"/>
          <w:sz w:val="24"/>
          <w:szCs w:val="24"/>
          <w:highlight w:val="none"/>
          <w:lang w:val="en-US" w:eastAsia="zh-CN"/>
        </w:rPr>
        <w:t xml:space="preserve">成交价</w:t>
      </w:r>
      <w:r>
        <w:rPr>
          <w:rFonts w:hint="eastAsia" w:ascii="宋体" w:hAnsi="宋体" w:eastAsia="宋体" w:cs="宋体"/>
          <w:color w:val="auto"/>
          <w:sz w:val="24"/>
          <w:szCs w:val="24"/>
          <w:highlight w:val="none"/>
        </w:rPr>
        <w:t xml:space="preserve">及本合同中明确的调整因素、办法为依据进行调整。</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为了确保工程顺利完成，施工期间若承包人有违背招标文件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含合同条件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规定的时间内无条件撤出施工现场。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rFonts w:hint="eastAsia" w:ascii="宋体" w:hAnsi="宋体" w:eastAsia="宋体" w:cs="宋体"/>
          <w:color w:val="auto"/>
          <w:sz w:val="24"/>
          <w:szCs w:val="24"/>
          <w:highlight w:val="none"/>
          <w:u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特别申明：承包人未按施工进度计划要求完成施工内容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keepLines w:val="0"/>
        <w:keepNext w:val="0"/>
        <w:pageBreakBefore w:val="0"/>
        <w:spacing w:line="360" w:lineRule="auto"/>
        <w:widowControl w:val="off"/>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eastAsia="zh-CN" w:bidi="ar"/>
        </w:rPr>
        <w:t xml:space="preserve">承包人全权处理施工现场与周边的纠纷，</w:t>
      </w:r>
      <w:r>
        <w:rPr>
          <w:rFonts w:hint="eastAsia" w:ascii="宋体" w:hAnsi="宋体" w:cs="宋体"/>
          <w:color w:val="auto"/>
          <w:szCs w:val="21"/>
          <w:highlight w:val="none"/>
          <w:lang w:bidi="ar"/>
        </w:rPr>
        <w:t xml:space="preserve">施工过程中，如发生扰民及正常施工过程扰民</w:t>
      </w:r>
      <w:r>
        <w:rPr>
          <w:rFonts w:hint="eastAsia" w:ascii="宋体" w:hAnsi="宋体" w:cs="宋体"/>
          <w:color w:val="auto"/>
          <w:szCs w:val="21"/>
          <w:highlight w:val="none"/>
          <w:lang w:eastAsia="zh-CN" w:bidi="ar"/>
        </w:rPr>
        <w:t xml:space="preserve">，施工现场有纠纷等，均由承包人全权处理，</w:t>
      </w:r>
      <w:r>
        <w:rPr>
          <w:rFonts w:hint="eastAsia" w:ascii="宋体" w:hAnsi="宋体" w:cs="宋体"/>
          <w:color w:val="auto"/>
          <w:szCs w:val="21"/>
          <w:highlight w:val="none"/>
          <w:lang w:bidi="ar"/>
        </w:rPr>
        <w:t xml:space="preserve">所产生的费用均由承包</w:t>
      </w:r>
      <w:r>
        <w:rPr>
          <w:rFonts w:hint="eastAsia" w:ascii="宋体" w:hAnsi="宋体" w:cs="宋体"/>
          <w:color w:val="auto"/>
          <w:szCs w:val="21"/>
          <w:highlight w:val="none"/>
          <w:lang w:eastAsia="zh-CN" w:bidi="ar"/>
        </w:rPr>
        <w:t xml:space="preserve">人</w:t>
      </w:r>
      <w:r>
        <w:rPr>
          <w:rFonts w:hint="eastAsia" w:ascii="宋体" w:hAnsi="宋体" w:cs="宋体"/>
          <w:color w:val="auto"/>
          <w:szCs w:val="21"/>
          <w:highlight w:val="none"/>
          <w:lang w:bidi="ar"/>
        </w:rPr>
        <w:t xml:space="preserve">承担。</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因承包人自身原因造成的工期延长，除按照合同要求进行经济处罚以外，还应赔偿监理单位延期产生的监理费。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）承包人送审结算核减率小于5%（含5%)，该部分的审计费用由发包人支付，若承包人送审结算核减率大于5%，超出5%时所有的审计费用由承包人支付，并在结算款中扣除。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注：建设单位有权保留对本项目进行二次或多次结算审计的权力，承包人不得干涉。</w:t>
      </w:r>
      <w:r>
        <w:rPr>
          <w:rFonts w:hint="eastAsia" w:ascii="宋体" w:hAnsi="宋体" w:eastAsia="宋体" w:cs="宋体"/>
          <w:color w:val="auto"/>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eastAsia="zh-CN"/>
        </w:rPr>
        <w:t xml:space="preserve">）安全生产要求：不发生重大人员伤亡事故，在此工程施工过程中所发生的一切工伤事故或安全事故，均由成交供应商承担一切责任。</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）承包人对所承包工程项目的农民工工资支付负总责，必须建立施工现场员工打卡制度，保证所有参建人员必须每天进行打卡，若发生纠纷，以实际打卡记录作为工资发放依据。</w:t>
      </w:r>
      <w:r>
        <w:rPr>
          <w:rFonts w:hint="eastAsia" w:ascii="宋体" w:hAnsi="宋体" w:cs="宋体"/>
          <w:color w:val="auto"/>
          <w:sz w:val="24"/>
          <w:szCs w:val="24"/>
          <w:highlight w:val="none"/>
          <w:lang w:eastAsia="zh-CN"/>
        </w:rPr>
        <w:t xml:space="preserve">承包人</w:t>
      </w:r>
      <w:r>
        <w:rPr>
          <w:rFonts w:hint="eastAsia" w:ascii="宋体" w:hAnsi="宋体" w:eastAsia="宋体" w:cs="宋体"/>
          <w:color w:val="auto"/>
          <w:sz w:val="24"/>
          <w:szCs w:val="24"/>
          <w:highlight w:val="none"/>
          <w:lang w:eastAsia="zh-CN"/>
        </w:rPr>
        <w:t xml:space="preserve">遵照</w:t>
      </w:r>
      <w:r>
        <w:rPr>
          <w:rFonts w:hint="eastAsia" w:ascii="宋体" w:hAnsi="宋体" w:cs="宋体"/>
          <w:color w:val="auto"/>
          <w:sz w:val="24"/>
          <w:szCs w:val="24"/>
          <w:highlight w:val="none"/>
          <w:lang w:eastAsia="zh-CN"/>
        </w:rPr>
        <w:t xml:space="preserve">发包人</w:t>
      </w:r>
      <w:r>
        <w:rPr>
          <w:rFonts w:hint="eastAsia" w:ascii="宋体" w:hAnsi="宋体" w:eastAsia="宋体" w:cs="宋体"/>
          <w:color w:val="auto"/>
          <w:sz w:val="24"/>
          <w:szCs w:val="24"/>
          <w:highlight w:val="none"/>
          <w:lang w:eastAsia="zh-CN"/>
        </w:rPr>
        <w:t xml:space="preserve">所在地政府相关规定，在指定银行为项目所有参建人员开通专用工资账户，用于发放工人工资，并接受</w:t>
      </w:r>
      <w:r>
        <w:rPr>
          <w:rFonts w:hint="eastAsia" w:ascii="宋体" w:hAnsi="宋体" w:cs="宋体"/>
          <w:color w:val="auto"/>
          <w:sz w:val="24"/>
          <w:szCs w:val="24"/>
          <w:highlight w:val="none"/>
          <w:lang w:eastAsia="zh-CN"/>
        </w:rPr>
        <w:t xml:space="preserve">发包人</w:t>
      </w:r>
      <w:r>
        <w:rPr>
          <w:rFonts w:hint="eastAsia" w:ascii="宋体" w:hAnsi="宋体" w:eastAsia="宋体" w:cs="宋体"/>
          <w:color w:val="auto"/>
          <w:sz w:val="24"/>
          <w:szCs w:val="24"/>
          <w:highlight w:val="none"/>
          <w:lang w:eastAsia="zh-CN"/>
        </w:rPr>
        <w:t xml:space="preserve">监督管理。若因农民工工资未能结算发放发生民工讨薪事件，</w:t>
      </w:r>
      <w:r>
        <w:rPr>
          <w:rFonts w:hint="eastAsia" w:ascii="宋体" w:hAnsi="宋体" w:cs="宋体"/>
          <w:color w:val="auto"/>
          <w:sz w:val="24"/>
          <w:szCs w:val="24"/>
          <w:highlight w:val="none"/>
          <w:lang w:eastAsia="zh-CN"/>
        </w:rPr>
        <w:t xml:space="preserve">发包人</w:t>
      </w:r>
      <w:r>
        <w:rPr>
          <w:rFonts w:hint="eastAsia" w:ascii="宋体" w:hAnsi="宋体" w:eastAsia="宋体" w:cs="宋体"/>
          <w:color w:val="auto"/>
          <w:sz w:val="24"/>
          <w:szCs w:val="24"/>
          <w:highlight w:val="none"/>
          <w:lang w:eastAsia="zh-CN"/>
        </w:rPr>
        <w:t xml:space="preserve">可将</w:t>
      </w:r>
      <w:r>
        <w:rPr>
          <w:rFonts w:hint="eastAsia" w:ascii="宋体" w:hAnsi="宋体" w:cs="宋体"/>
          <w:color w:val="auto"/>
          <w:sz w:val="24"/>
          <w:szCs w:val="24"/>
          <w:highlight w:val="none"/>
          <w:lang w:eastAsia="zh-CN"/>
        </w:rPr>
        <w:t xml:space="preserve">承包人</w:t>
      </w:r>
      <w:r>
        <w:rPr>
          <w:rFonts w:hint="eastAsia" w:ascii="宋体" w:hAnsi="宋体" w:eastAsia="宋体" w:cs="宋体"/>
          <w:color w:val="auto"/>
          <w:sz w:val="24"/>
          <w:szCs w:val="24"/>
          <w:highlight w:val="none"/>
          <w:lang w:eastAsia="zh-CN"/>
        </w:rPr>
        <w:t xml:space="preserve">拖欠农民工工资事件上报至省、市建设行政主管部门，并备案，影响</w:t>
      </w:r>
      <w:r>
        <w:rPr>
          <w:rFonts w:hint="eastAsia" w:ascii="宋体" w:hAnsi="宋体" w:cs="宋体"/>
          <w:color w:val="auto"/>
          <w:sz w:val="24"/>
          <w:szCs w:val="24"/>
          <w:highlight w:val="none"/>
          <w:lang w:eastAsia="zh-CN"/>
        </w:rPr>
        <w:t xml:space="preserve">承包人</w:t>
      </w:r>
      <w:r>
        <w:rPr>
          <w:rFonts w:hint="eastAsia" w:ascii="宋体" w:hAnsi="宋体" w:eastAsia="宋体" w:cs="宋体"/>
          <w:color w:val="auto"/>
          <w:sz w:val="24"/>
          <w:szCs w:val="24"/>
          <w:highlight w:val="none"/>
          <w:lang w:eastAsia="zh-CN"/>
        </w:rPr>
        <w:t xml:space="preserve">后期投标。</w:t>
      </w:r>
      <w:r/>
    </w:p>
    <w:p>
      <w:pPr>
        <w:ind w:firstLine="480"/>
        <w:keepLines w:val="0"/>
        <w:keepNext w:val="0"/>
        <w:pageBreakBefore w:val="0"/>
        <w:spacing w:line="43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注：出借（挂靠）资质行为认定依据《</w:t>
      </w:r>
      <w:r>
        <w:rPr>
          <w:rFonts w:hint="eastAsia" w:ascii="宋体" w:hAnsi="宋体" w:eastAsia="宋体" w:cs="宋体"/>
          <w:b w:val="0"/>
          <w:bCs w:val="0"/>
          <w:color w:val="auto"/>
          <w:sz w:val="24"/>
          <w:szCs w:val="24"/>
          <w:highlight w:val="none"/>
          <w:shd w:val="clear" w:color="auto" w:fill="ffffff"/>
        </w:rPr>
        <w:t xml:space="preserve">住房和城乡建设部关于印发建筑工程施工发包与承包违法行为认定查处管理办法的通知</w:t>
      </w:r>
      <w:r>
        <w:rPr>
          <w:rFonts w:hint="eastAsia" w:ascii="宋体" w:hAnsi="宋体" w:eastAsia="宋体" w:cs="宋体"/>
          <w:b w:val="0"/>
          <w:bCs w:val="0"/>
          <w:color w:val="auto"/>
          <w:sz w:val="24"/>
          <w:szCs w:val="24"/>
          <w:highlight w:val="none"/>
        </w:rPr>
        <w:t xml:space="preserve">》（建市（2019）1号）文件精神。   </w:t>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br w:type="page" w:clear="all"/>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合同附件：</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p>
      <w:pPr>
        <w:pStyle w:val="931"/>
        <w:ind w:left="0" w:right="0" w:firstLine="643"/>
        <w:jc w:val="center"/>
        <w:pageBreakBefore w:val="0"/>
        <w:spacing w:line="360" w:lineRule="auto"/>
        <w:widowControl w:val="off"/>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为保证</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931"/>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一、工程质量保修范围和内容</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承包人在质量保修期内，按照有关法律规定和合同约定，承担工程质量保修责任。</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质量保修范围：承包人施工的全部内容</w:t>
      </w:r>
      <w:r>
        <w:rPr>
          <w:rFonts w:hint="eastAsia" w:ascii="宋体" w:hAnsi="宋体" w:eastAsia="宋体" w:cs="宋体"/>
          <w:bCs/>
          <w:color w:val="auto"/>
          <w:sz w:val="24"/>
          <w:szCs w:val="24"/>
          <w:highlight w:val="none"/>
          <w:lang w:eastAsia="zh-CN"/>
        </w:rPr>
        <w:t xml:space="preserve">。</w:t>
      </w:r>
      <w:r/>
    </w:p>
    <w:p>
      <w:pPr>
        <w:pStyle w:val="931"/>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二、质量保修期</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w:t>
      </w:r>
      <w:r/>
    </w:p>
    <w:p>
      <w:pPr>
        <w:pStyle w:val="931"/>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双方根据国家有关规定，结合具体工程约定质量保修期如下：</w:t>
      </w:r>
      <w:r/>
    </w:p>
    <w:p>
      <w:pPr>
        <w:pStyle w:val="931"/>
        <w:ind w:left="360" w:firstLine="6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土建工程为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rPr>
        <w:t xml:space="preserve">年，屋面防水工程为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5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p>
    <w:p>
      <w:pPr>
        <w:pStyle w:val="931"/>
        <w:ind w:left="360" w:firstLine="6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电气管线、上下水管线安装工程为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p>
    <w:p>
      <w:pPr>
        <w:pStyle w:val="931"/>
        <w:ind w:left="360" w:firstLine="6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供热及供冷为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个采暖期及供冷期；</w:t>
      </w:r>
      <w:r/>
    </w:p>
    <w:p>
      <w:pPr>
        <w:pStyle w:val="931"/>
        <w:ind w:left="360" w:firstLine="6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室外的上下水和小区道路等市政公用工程为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w:t>
      </w:r>
      <w:r/>
    </w:p>
    <w:p>
      <w:pPr>
        <w:pStyle w:val="931"/>
        <w:ind w:left="360" w:firstLine="60"/>
        <w:keepLines w:val="0"/>
        <w:keepNext w:val="0"/>
        <w:pageBreakBefore w:val="0"/>
        <w:spacing w:line="360" w:lineRule="auto"/>
        <w:widowControl w:val="off"/>
        <w:rPr>
          <w:rFonts w:hint="eastAsia" w:ascii="宋体" w:hAnsi="宋体" w:cs="宋体"/>
          <w:color w:val="auto"/>
          <w:sz w:val="44"/>
          <w:szCs w:val="4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其他约定：</w:t>
      </w:r>
      <w:r>
        <w:rPr>
          <w:rFonts w:hint="eastAsia" w:ascii="宋体" w:hAnsi="宋体" w:eastAsia="宋体" w:cs="宋体"/>
          <w:bCs/>
          <w:color w:val="auto"/>
          <w:sz w:val="24"/>
          <w:szCs w:val="24"/>
          <w:highlight w:val="none"/>
          <w:u w:val="single"/>
          <w:lang w:val="en-US" w:eastAsia="zh-CN"/>
        </w:rPr>
        <w:t xml:space="preserve">  本项目</w:t>
      </w:r>
      <w:r>
        <w:rPr>
          <w:rFonts w:hint="eastAsia" w:ascii="宋体" w:hAnsi="宋体" w:cs="宋体"/>
          <w:bCs/>
          <w:color w:val="auto"/>
          <w:sz w:val="24"/>
          <w:szCs w:val="24"/>
          <w:highlight w:val="none"/>
          <w:u w:val="single"/>
          <w:lang w:val="en-US" w:eastAsia="zh-CN"/>
        </w:rPr>
        <w:t xml:space="preserve">质量保修期2</w:t>
      </w:r>
      <w:r>
        <w:rPr>
          <w:rFonts w:hint="eastAsia" w:ascii="宋体" w:hAnsi="宋体" w:eastAsia="宋体" w:cs="宋体"/>
          <w:bCs/>
          <w:color w:val="auto"/>
          <w:sz w:val="24"/>
          <w:szCs w:val="24"/>
          <w:highlight w:val="none"/>
          <w:u w:val="single"/>
          <w:lang w:val="en-US" w:eastAsia="zh-CN"/>
        </w:rPr>
        <w:t xml:space="preserve">年   </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3"/>
        <w:suppressLineNumbers w:val="0"/>
      </w:pPr>
      <w:r>
        <w:rPr>
          <w:rFonts w:hint="eastAsia" w:ascii="宋体" w:hAnsi="宋体" w:eastAsia="宋体" w:cs="宋体"/>
          <w:b/>
          <w:bCs/>
          <w:color w:val="auto"/>
          <w:sz w:val="24"/>
          <w:szCs w:val="24"/>
          <w:highlight w:val="none"/>
          <w:lang w:val="en-US" w:eastAsia="zh-CN" w:bidi="ar"/>
        </w:rPr>
        <w:t xml:space="preserve">三、缺陷责任期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工程缺陷责任期为</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个月，缺陷责任期自工程竣工验收合格之日起计算。单位工程先于全部工程进行验收，单位工程缺陷责任期自单位工程验收合格之日起算。 缺陷责任期终止后，发包人应退还剩余的质量保证金。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3"/>
        <w:suppressLineNumbers w:val="0"/>
      </w:pPr>
      <w:r>
        <w:rPr>
          <w:rFonts w:hint="eastAsia" w:ascii="宋体" w:hAnsi="宋体" w:eastAsia="宋体" w:cs="宋体"/>
          <w:b/>
          <w:bCs/>
          <w:color w:val="auto"/>
          <w:sz w:val="24"/>
          <w:szCs w:val="24"/>
          <w:highlight w:val="none"/>
          <w:lang w:val="en-US" w:eastAsia="zh-CN" w:bidi="ar"/>
        </w:rPr>
        <w:t xml:space="preserve">四、质量保修责任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1、属于保修范围、内容的项目，承包人应当在接到保修通知之日起 24小时内派人保修。承包人不在约定期限内派人保修的，发包人可以委托他人修理，费用由承包人承担，从质量保证金中扣除。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2、发生紧急事故需抢修的，承包人在接到事故通知后，应当立即到达事故现场抢修。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4、在工程质量保修期内，未能在合理期限对工程质量问题进行修复，或拒绝按要求进行修复的，承包人应向发包人支付修复工程支出的实际金额。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rPr>
          <w:rFonts w:hint="eastAsia" w:ascii="宋体" w:hAnsi="宋体" w:eastAsia="宋体" w:cs="宋体"/>
          <w:color w:val="auto"/>
          <w:sz w:val="24"/>
          <w:szCs w:val="24"/>
          <w:highlight w:val="none"/>
          <w:lang w:val="en-US" w:eastAsia="zh-CN" w:bidi="ar"/>
        </w:rPr>
        <w:t xml:space="preserve">5、质量保修完成后，由发包人组织验收。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3"/>
        <w:suppressLineNumbers w:val="0"/>
      </w:pPr>
      <w:r>
        <w:rPr>
          <w:rFonts w:hint="eastAsia" w:ascii="宋体" w:hAnsi="宋体" w:eastAsia="宋体" w:cs="宋体"/>
          <w:b/>
          <w:bCs/>
          <w:color w:val="auto"/>
          <w:sz w:val="24"/>
          <w:szCs w:val="24"/>
          <w:highlight w:val="none"/>
          <w:lang w:val="en-US" w:eastAsia="zh-CN" w:bidi="ar"/>
        </w:rPr>
        <w:t xml:space="preserve">五、双方约定的其他工程质量保修项</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工程质量保修书由发包人、承包人在工程竣工验收前共同签署，作为施工合同附件，其有效期限至保修期满。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发包人(公章)：</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承包人(公章)：</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  址：</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地  址：</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法定代表人(签字)：</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法定代表人(签字)：</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委托代理人(签字)：</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委托代理人(签字)：</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  话：</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电  话：</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  真：</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传  真：</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开户银行：</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开户银行：</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账  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账  号：</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邮政编码：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邮政编码：</w:t>
      </w:r>
      <w:r>
        <w:rPr>
          <w:rFonts w:hint="eastAsia" w:ascii="宋体" w:hAnsi="宋体" w:eastAsia="宋体" w:cs="宋体"/>
          <w:color w:val="auto"/>
          <w:sz w:val="24"/>
          <w:szCs w:val="24"/>
          <w:highlight w:val="none"/>
          <w:u w:val="single"/>
          <w:lang w:bidi="ar"/>
        </w:rPr>
        <w:t xml:space="preserve">           </w:t>
      </w:r>
      <w:r/>
    </w:p>
    <w:p>
      <w:pPr>
        <w:ind w:left="0" w:firstLine="480"/>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left="0" w:firstLine="480"/>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spacing w:line="360" w:lineRule="auto"/>
        <w:rPr>
          <w:color w:val="auto"/>
          <w:highlight w:val="none"/>
        </w:rPr>
      </w:pPr>
      <w:r>
        <w:rPr>
          <w:rFonts w:hint="eastAsia"/>
          <w:color w:val="auto"/>
          <w:highlight w:val="none"/>
          <w:lang w:val="en-US" w:eastAsia="zh-CN"/>
        </w:rPr>
        <w:t xml:space="preserve"> </w:t>
      </w:r>
      <w:r/>
    </w:p>
    <w:p>
      <w:pPr>
        <w:jc w:val="center"/>
        <w:keepNext/>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附件:2：</w:t>
      </w:r>
      <w:r/>
    </w:p>
    <w:p>
      <w:pPr>
        <w:ind w:right="-105"/>
        <w:jc w:val="center"/>
        <w:spacing w:line="360" w:lineRule="auto"/>
        <w:rPr>
          <w:rFonts w:hint="eastAsia" w:ascii="宋体" w:hAnsi="宋体" w:cs="宋体"/>
          <w:b/>
          <w:color w:val="auto"/>
          <w:sz w:val="24"/>
          <w:highlight w:val="none"/>
          <w:lang w:bidi="ar"/>
        </w:rPr>
        <w:outlineLvl w:val="2"/>
      </w:pPr>
      <w:r>
        <w:rPr>
          <w:rFonts w:hint="eastAsia" w:ascii="宋体" w:hAnsi="宋体" w:cs="宋体"/>
          <w:b/>
          <w:color w:val="auto"/>
          <w:sz w:val="24"/>
          <w:highlight w:val="none"/>
          <w:lang w:bidi="ar"/>
        </w:rPr>
        <w:t xml:space="preserve">中标人诚信承诺书</w:t>
      </w:r>
      <w:r/>
    </w:p>
    <w:p>
      <w:pPr>
        <w:ind w:right="-10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108"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我单位系</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公司（投标人名称）作为</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（招标人）</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bidi="ar"/>
        </w:rPr>
        <w:t xml:space="preserve"> </w:t>
      </w:r>
      <w:r>
        <w:rPr>
          <w:rFonts w:hint="eastAsia" w:ascii="宋体" w:hAnsi="宋体" w:cs="宋体"/>
          <w:bCs/>
          <w:color w:val="auto"/>
          <w:sz w:val="24"/>
          <w:szCs w:val="24"/>
          <w:highlight w:val="none"/>
          <w:lang w:bidi="ar"/>
        </w:rPr>
        <w:t xml:space="preserve">（项目名称）</w:t>
      </w:r>
      <w:r>
        <w:rPr>
          <w:rFonts w:hint="eastAsia" w:ascii="宋体" w:hAnsi="宋体" w:cs="宋体"/>
          <w:color w:val="auto"/>
          <w:sz w:val="24"/>
          <w:szCs w:val="24"/>
          <w:highlight w:val="none"/>
          <w:lang w:bidi="ar"/>
        </w:rPr>
        <w:t xml:space="preserve">的中标人，我单位郑重承诺，我单位在该项目标段的投标工作中所出具的所有文件（如单位资质证书、项目负责人证书、单位及项目负责人业绩证明等）均是真实有效的，我单位对该中标标段派遣项目负责人将严格按照投标文件及合同约定的内容、期限等积极到场开展工作，若我单位投标过程中提供的资审资料及投标文件有伪造事实以及项目负责人未按合同约定开展现场工作，经查实后，我单位愿意接受相关法律法规处罚，并承担作为不良行为公示所产生的一切后果。</w:t>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right="-108"/>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right="-108"/>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bidi="ar"/>
        </w:rPr>
        <w:t xml:space="preserve">项目负责人签字：</w:t>
      </w:r>
      <w:r>
        <w:rPr>
          <w:rFonts w:hint="eastAsia" w:ascii="宋体" w:hAnsi="宋体" w:cs="宋体"/>
          <w:color w:val="auto"/>
          <w:sz w:val="24"/>
          <w:szCs w:val="24"/>
          <w:highlight w:val="none"/>
          <w:u w:val="single"/>
          <w:lang w:val="en-US" w:eastAsia="zh-CN" w:bidi="ar"/>
        </w:rPr>
        <w:t xml:space="preserve">                          </w:t>
      </w:r>
      <w:r/>
    </w:p>
    <w:p>
      <w:pPr>
        <w:ind w:right="-108"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bidi="ar"/>
        </w:rPr>
        <w:t xml:space="preserve">中标人法人代表签字：</w:t>
      </w:r>
      <w:r>
        <w:rPr>
          <w:rFonts w:hint="eastAsia" w:ascii="宋体" w:hAnsi="宋体" w:cs="宋体"/>
          <w:color w:val="auto"/>
          <w:sz w:val="24"/>
          <w:szCs w:val="24"/>
          <w:highlight w:val="none"/>
          <w:u w:val="single"/>
          <w:lang w:val="en-US" w:eastAsia="zh-CN" w:bidi="ar"/>
        </w:rPr>
        <w:t xml:space="preserve">                          </w:t>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bidi="ar"/>
        </w:rPr>
        <w:t xml:space="preserve">单位（公 章）</w:t>
      </w:r>
      <w:r>
        <w:rPr>
          <w:rFonts w:hint="eastAsia" w:ascii="宋体" w:hAnsi="宋体" w:cs="宋体"/>
          <w:color w:val="auto"/>
          <w:sz w:val="24"/>
          <w:szCs w:val="24"/>
          <w:highlight w:val="none"/>
          <w:u w:val="single"/>
          <w:lang w:val="en-US" w:eastAsia="zh-CN" w:bidi="ar"/>
        </w:rPr>
        <w:t xml:space="preserve">                          </w:t>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附件3：</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工程廉政合同</w:t>
      </w:r>
      <w:r/>
    </w:p>
    <w:p>
      <w:pPr>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b/>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（以下简称“发包人”）与中标单位（全称）</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（以下简称“承包人”），特订立如下合同。</w:t>
      </w:r>
      <w:r/>
    </w:p>
    <w:p>
      <w:pPr>
        <w:ind w:firstLine="561"/>
        <w:jc w:val="left"/>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1、发包人、承包人双方的权利和义务</w:t>
      </w:r>
      <w:r/>
    </w:p>
    <w:p>
      <w:pPr>
        <w:ind w:firstLine="561"/>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⑴严格遵守党的政策规定和国家、省、市有关法律法规有关规定。</w:t>
      </w:r>
      <w:r/>
    </w:p>
    <w:p>
      <w:pPr>
        <w:ind w:firstLine="561"/>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⑵严格执行工程的合同文件，自觉按合同办事。</w:t>
      </w:r>
      <w:r/>
    </w:p>
    <w:p>
      <w:pPr>
        <w:ind w:firstLine="561"/>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⑶双方的业务活动坚持公开、公正、诚信、透明的原则（法律认定的商业秘密和合同文件另有规定除外），不得损害国家和集体利益，违反工程建设管理规章制度。</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⑷建立健全廉政制度，开展廉政教育，设计廉政告示牌，公布举报电话，监督并认真查处违法违纪行为。</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⑸发现对方在业务活动中有违反廉政规定的行为，有及时提醒对方纠正的权利和义务。</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⑹发现对方严重违反合同义务条款的行为，有向其上级有关部门举报、建议给予处理并要求告知处理结果的权利。</w:t>
      </w:r>
      <w:r/>
    </w:p>
    <w:p>
      <w:pPr>
        <w:ind w:firstLine="561"/>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2、发包人的义务</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⑴发包人及其工作人员不得索要或接受承包人的礼金、有价证券和贵重物品，不得在承包人报销任何应由发包人或发包人工作人员个人支付的费用等。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⑵发包人工作人员不得参加承包人安排的超标准宴请和娱乐活动；不得接受承包人提供的通讯工具、交通工具和高档办公用品等。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⑶发包人及其工作人员不得要求或者接受承包人为其住房装修、婚丧嫁娶活动、配偶子女的工作安排以及出国出境、旅游等提供方便等。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⑷发包人工作人员及其配偶、子女不得从事与发包人工程有关的材料设备供应、工程分包、劳务等经济活动等。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⑸发包人及其工作人员不得以任何理由向承包人推荐分包单位或推销材料，不得要求承包人购买合同规定外的材料和设备。</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⑹发包人工作人员要秉公办事，不准营私舞弊，不准利用职权从事各种个人有偿中介活动和安排个人施工队伍。</w:t>
      </w:r>
      <w:r/>
    </w:p>
    <w:p>
      <w:pPr>
        <w:ind w:firstLine="561"/>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3、承包人义务</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⑴承包人不得以任何理由向发包人及其工作人员行贿或馈赠礼金、有价证券、贵重礼品。</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⑵承包人不得以任何名义为发包人及其工作人员报销应由发包人单位或个人支付的任何费用。</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⑶承包人不得以任何理由安排发包人工作人员参加超标准宴请及娱乐活动。</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⑷承包人不得为发包人单位和个人购置或提拱通讯工具、交通工具和高档办公用品等。</w:t>
      </w:r>
      <w:r/>
    </w:p>
    <w:p>
      <w:pPr>
        <w:ind w:firstLine="561"/>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4、违约责任</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⑴发包人及其工作人员违反本合同第一、二条，按管理权限，依据有关规定给予党纪、政纪或组织处理；涉嫌犯罪的，移交司法机关追究刑事责任；给承包人单位造成经济损失的，应予以赔偿。</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6、本合同有效期为发包人、承包人双方签署之日起至该工程项目竣工验收后止。</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7、本合同作为工程施工合同的附件，与工程施工合同具有同等的法律效力，经合同双方签署立即生效。</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8、本合同一式四份，由发包人、承包人双方各执一份，送交发包人、承包人双方的监督单位各一份。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发包人：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(盖章)</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 承包人：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（盖章）</w:t>
      </w:r>
      <w:r/>
    </w:p>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法定代表人</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法定代表人</w:t>
      </w:r>
      <w:r/>
    </w:p>
    <w:p>
      <w:pPr>
        <w:spacing w:line="360" w:lineRule="auto"/>
        <w:rPr>
          <w:rFonts w:ascii="宋体" w:hAnsi="宋体" w:eastAsia="宋体" w:cs="宋体"/>
          <w:color w:val="auto"/>
          <w:sz w:val="24"/>
          <w:szCs w:val="24"/>
          <w:highlight w:val="none"/>
          <w:u w:val="single"/>
          <w:lang w:val="en-US" w:eastAsia="zh-CN" w:bidi="ar"/>
        </w:rPr>
      </w:pPr>
      <w:r>
        <w:rPr>
          <w:rFonts w:hint="eastAsia" w:ascii="宋体" w:hAnsi="宋体" w:cs="宋体"/>
          <w:color w:val="auto"/>
          <w:sz w:val="24"/>
          <w:szCs w:val="24"/>
          <w:highlight w:val="none"/>
          <w:lang w:bidi="ar"/>
        </w:rPr>
        <w:t xml:space="preserve">或其授权的代理人：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（签字） 或其授权的代理人：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（签字） </w:t>
      </w:r>
      <w:r/>
    </w:p>
    <w:p>
      <w:pPr>
        <w:ind w:firstLine="72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日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 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none"/>
          <w:lang w:val="en-US" w:eastAsia="zh-CN" w:bidi="ar"/>
        </w:rPr>
        <w:t xml:space="preserve">       </w:t>
      </w:r>
      <w:r>
        <w:rPr>
          <w:rFonts w:hint="eastAsia" w:ascii="宋体" w:hAnsi="宋体" w:cs="宋体"/>
          <w:color w:val="auto"/>
          <w:sz w:val="24"/>
          <w:szCs w:val="24"/>
          <w:highlight w:val="none"/>
          <w:lang w:bidi="ar"/>
        </w:rPr>
        <w:t xml:space="preserve">日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附件4：</w:t>
      </w:r>
      <w:r/>
    </w:p>
    <w:p>
      <w:pPr>
        <w:jc w:val="center"/>
        <w:spacing w:line="360" w:lineRule="auto"/>
        <w:rPr>
          <w:rFonts w:hint="eastAsia" w:ascii="宋体" w:hAnsi="宋体" w:cs="宋体"/>
          <w:b/>
          <w:color w:val="auto"/>
          <w:sz w:val="24"/>
          <w:highlight w:val="none"/>
        </w:rPr>
        <w:outlineLvl w:val="3"/>
      </w:pPr>
      <w:r>
        <w:rPr>
          <w:rFonts w:hint="eastAsia" w:ascii="宋体" w:hAnsi="宋体" w:cs="宋体"/>
          <w:b/>
          <w:color w:val="auto"/>
          <w:sz w:val="24"/>
          <w:highlight w:val="none"/>
          <w:lang w:bidi="ar"/>
        </w:rPr>
        <w:t xml:space="preserve">不拖欠农民工工资承诺书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致：</w:t>
      </w:r>
      <w:r>
        <w:rPr>
          <w:rFonts w:hint="eastAsia" w:ascii="宋体" w:hAnsi="宋体" w:cs="宋体"/>
          <w:b/>
          <w:color w:val="auto"/>
          <w:sz w:val="24"/>
          <w:szCs w:val="24"/>
          <w:highlight w:val="none"/>
          <w:u w:val="single"/>
          <w:lang w:bidi="ar"/>
        </w:rPr>
        <w:t xml:space="preserve">  </w:t>
      </w:r>
      <w:r>
        <w:rPr>
          <w:rFonts w:hint="eastAsia" w:ascii="宋体" w:hAnsi="宋体" w:cs="宋体"/>
          <w:b w:val="0"/>
          <w:bCs/>
          <w:color w:val="auto"/>
          <w:sz w:val="24"/>
          <w:szCs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为保护农民工的合法权益，不拖欠农民工工资，本人</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以</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（投标人全称）</w:t>
      </w:r>
      <w:r>
        <w:rPr>
          <w:rFonts w:hint="eastAsia" w:ascii="宋体" w:hAnsi="宋体" w:cs="宋体"/>
          <w:color w:val="auto"/>
          <w:sz w:val="24"/>
          <w:szCs w:val="24"/>
          <w:highlight w:val="none"/>
          <w:lang w:bidi="ar"/>
        </w:rPr>
        <w:t xml:space="preserve">法定代表人的资格，郑重承诺：</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本单位如果中标承建</w:t>
      </w:r>
      <w:r>
        <w:rPr>
          <w:rFonts w:hint="eastAsia" w:ascii="宋体" w:hAnsi="宋体" w:cs="宋体"/>
          <w:color w:val="auto"/>
          <w:sz w:val="24"/>
          <w:szCs w:val="24"/>
          <w:highlight w:val="none"/>
          <w:lang w:bidi="ar"/>
        </w:rPr>
        <w:fldChar w:fldCharType="begin"/>
      </w:r>
      <w:r>
        <w:rPr>
          <w:rFonts w:hint="eastAsia" w:ascii="宋体" w:hAnsi="宋体" w:cs="宋体"/>
          <w:color w:val="auto"/>
          <w:sz w:val="24"/>
          <w:szCs w:val="24"/>
          <w:highlight w:val="none"/>
          <w:lang w:bidi="ar"/>
        </w:rPr>
        <w:instrText xml:space="preserve"> HYPERLINK "http://222.189.41.14:444/Applygst20/FrankPage/GgServiceSys/Module_Xmjdgz/Xmjdgz_View.aspx?xmid=00003675&amp;gclb_com=SZ&amp;scyjbh=0" </w:instrText>
      </w:r>
      <w:r>
        <w:rPr>
          <w:rFonts w:hint="eastAsia" w:ascii="宋体" w:hAnsi="宋体" w:cs="宋体"/>
          <w:color w:val="auto"/>
          <w:sz w:val="24"/>
          <w:szCs w:val="24"/>
          <w:highlight w:val="none"/>
          <w:lang w:bidi="ar"/>
        </w:rPr>
        <w:fldChar w:fldCharType="separate"/>
      </w:r>
      <w:r>
        <w:rPr>
          <w:rFonts w:hint="eastAsia" w:ascii="宋体" w:hAnsi="宋体" w:cs="宋体"/>
          <w:color w:val="auto"/>
          <w:sz w:val="24"/>
          <w:szCs w:val="24"/>
          <w:highlight w:val="none"/>
          <w:lang w:bidi="ar"/>
        </w:rPr>
        <w:fldChar w:fldCharType="end"/>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，需要使用农民工时，将保证做到：</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1、按照《劳动法》规定雇佣和使用农民工，工资将直接发放给农民工本人，严禁发放给“包工头“。</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2、我公司按时支付农民工工资，如不能按时支付农民工工资，发包人可从</w:t>
      </w:r>
      <w:r>
        <w:rPr>
          <w:rFonts w:hint="eastAsia" w:ascii="宋体" w:hAnsi="宋体" w:cs="宋体"/>
          <w:color w:val="auto"/>
          <w:sz w:val="24"/>
          <w:szCs w:val="24"/>
          <w:highlight w:val="none"/>
          <w:lang w:val="en-US" w:eastAsia="zh-CN" w:bidi="ar"/>
        </w:rPr>
        <w:t xml:space="preserve">工程款</w:t>
      </w:r>
      <w:r>
        <w:rPr>
          <w:rFonts w:hint="eastAsia" w:ascii="宋体" w:hAnsi="宋体" w:cs="宋体"/>
          <w:color w:val="auto"/>
          <w:sz w:val="24"/>
          <w:szCs w:val="24"/>
          <w:highlight w:val="none"/>
          <w:lang w:bidi="ar"/>
        </w:rPr>
        <w:t xml:space="preserve">中扣除农民工工资，代为支付。</w:t>
      </w:r>
      <w:r/>
    </w:p>
    <w:p>
      <w:pPr>
        <w:ind w:firstLine="480"/>
        <w:keepLines w:val="0"/>
        <w:keepNext w:val="0"/>
        <w:pageBreakBefore w:val="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3、严格遵守国家和地方关于农民工工资的其他有关规定。</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4、如果发生违反规定拖欠或克扣农民工工资行为，造成农民工上访，本单位愿意无条件接受发包人采取的经济等处罚，同时愿意接受行政主管部门依照有关规定作出的其它处罚决定。</w:t>
      </w:r>
      <w:r/>
    </w:p>
    <w:p>
      <w:pPr>
        <w:ind w:firstLine="63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3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5" w:firstLine="50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承包人（盖章）：</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 </w:t>
      </w:r>
      <w:r/>
    </w:p>
    <w:p>
      <w:pPr>
        <w:ind w:right="-105" w:firstLine="51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5" w:firstLine="48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法定代表人（签字）：</w:t>
      </w:r>
      <w:r>
        <w:rPr>
          <w:rFonts w:hint="eastAsia" w:ascii="宋体" w:hAnsi="宋体" w:cs="宋体"/>
          <w:color w:val="auto"/>
          <w:sz w:val="24"/>
          <w:szCs w:val="24"/>
          <w:highlight w:val="none"/>
          <w:u w:val="single"/>
          <w:lang w:val="en-US" w:eastAsia="zh-CN" w:bidi="ar"/>
        </w:rPr>
        <w:t xml:space="preserve">                </w:t>
      </w:r>
      <w:r/>
    </w:p>
    <w:p>
      <w:pPr>
        <w:ind w:right="-105" w:firstLine="50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5" w:firstLine="49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日  期：</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年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月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日</w:t>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bookmarkStart w:id="108" w:name="_Toc20926"/>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bookmarkEnd w:id="53"/>
      <w:r/>
      <w:bookmarkEnd w:id="108"/>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109" w:name="_Toc103953737"/>
      <w:r/>
      <w:bookmarkStart w:id="110" w:name="_Toc74142174"/>
      <w:r/>
      <w:bookmarkStart w:id="111" w:name="_Toc26498"/>
      <w:r/>
      <w:bookmarkStart w:id="112" w:name="_Toc26554097"/>
      <w:r/>
      <w:bookmarkStart w:id="113" w:name="_Toc61149622"/>
      <w:r/>
      <w:bookmarkStart w:id="114" w:name="_Toc23828480"/>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109"/>
      <w:r/>
      <w:bookmarkEnd w:id="110"/>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15" w:name="_Toc19241"/>
      <w:r>
        <w:rPr>
          <w:rFonts w:hint="eastAsia" w:ascii="宋体" w:hAnsi="宋体" w:eastAsia="宋体" w:cs="宋体"/>
          <w:b/>
          <w:color w:val="auto"/>
          <w:spacing w:val="0"/>
          <w:sz w:val="24"/>
          <w:szCs w:val="24"/>
          <w:highlight w:val="none"/>
        </w:rPr>
        <w:t xml:space="preserve">四、商务条款</w:t>
      </w:r>
      <w:r/>
    </w:p>
    <w:p>
      <w:pPr>
        <w:pStyle w:val="758"/>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1、付款方式：主体工程完工支付合同总价50%，工程竣工验收合格付至合同总价80%，审计完成后付至审定价款的97%，质保期（两年)满后付清余款，不计利息。</w:t>
      </w:r>
      <w:r/>
    </w:p>
    <w:p>
      <w:pPr>
        <w:pStyle w:val="758"/>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每次支付工程款时，承包人必须提供符合税法的正规发票，否则迟延付款的责任由承包人自行承担。</w:t>
      </w:r>
      <w:r/>
    </w:p>
    <w:p>
      <w:pPr>
        <w:pStyle w:val="758"/>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758"/>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758"/>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758"/>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758"/>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758"/>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740"/>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116" w:name="_Toc12537"/>
      <w:r>
        <w:rPr>
          <w:rFonts w:hint="eastAsia" w:ascii="宋体" w:hAnsi="宋体" w:eastAsia="宋体" w:cs="宋体"/>
          <w:i/>
          <w:iCs/>
          <w:color w:val="auto"/>
          <w:spacing w:val="0"/>
          <w:sz w:val="24"/>
          <w:szCs w:val="24"/>
          <w:highlight w:val="none"/>
          <w:u w:val="single"/>
        </w:rPr>
        <w:t xml:space="preserve">4、质量标准</w:t>
      </w:r>
      <w:bookmarkEnd w:id="116"/>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eastAsia="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bookmarkStart w:id="117" w:name="_Toc16168"/>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117"/>
      <w:r/>
      <w:r/>
    </w:p>
    <w:p>
      <w:pPr>
        <w:ind w:left="0" w:right="0"/>
        <w:jc w:val="center"/>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工程量清单详见附件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118"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111"/>
      <w:r/>
      <w:bookmarkEnd w:id="115"/>
      <w:r/>
      <w:bookmarkEnd w:id="118"/>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771"/>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71"/>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71"/>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71"/>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71"/>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71"/>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771"/>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77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112"/>
      <w:r/>
      <w:bookmarkEnd w:id="113"/>
      <w:r/>
      <w:bookmarkEnd w:id="114"/>
      <w:r>
        <w:rPr>
          <w:rFonts w:hint="eastAsia" w:ascii="宋体" w:hAnsi="宋体" w:eastAsia="宋体" w:cs="宋体"/>
          <w:b/>
          <w:bCs/>
          <w:color w:val="auto"/>
          <w:spacing w:val="0"/>
          <w:sz w:val="32"/>
          <w:szCs w:val="32"/>
          <w:highlight w:val="none"/>
        </w:rPr>
        <w:t xml:space="preserve">响应文件目录</w:t>
      </w:r>
      <w:r/>
    </w:p>
    <w:p>
      <w:pPr>
        <w:pStyle w:val="771"/>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771"/>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771"/>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771"/>
        <w:numPr>
          <w:ilvl w:val="0"/>
          <w:numId w:val="4"/>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numPr>
          <w:ilvl w:val="0"/>
          <w:numId w:val="4"/>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775"/>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77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771"/>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5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5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75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928"/>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928"/>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928"/>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758"/>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19" w:name="_Toc2279"/>
      <w:r/>
      <w:bookmarkStart w:id="120" w:name="_Toc30442"/>
      <w:r>
        <w:rPr>
          <w:rFonts w:hint="eastAsia" w:ascii="宋体" w:hAnsi="宋体" w:eastAsia="宋体" w:cs="宋体"/>
          <w:color w:val="auto"/>
          <w:spacing w:val="0"/>
          <w:sz w:val="24"/>
          <w:szCs w:val="24"/>
          <w:highlight w:val="none"/>
        </w:rPr>
        <w:t xml:space="preserve">项目名称：      项目编号：      分包号：</w:t>
      </w:r>
      <w:r/>
    </w:p>
    <w:tbl>
      <w:tblPr>
        <w:tblStyle w:val="7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758"/>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758"/>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758"/>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119"/>
      <w:r/>
      <w:bookmarkEnd w:id="120"/>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121" w:name="_Toc7264"/>
      <w:r/>
      <w:bookmarkStart w:id="122"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123" w:name="_Toc11702"/>
      <w:r/>
      <w:bookmarkStart w:id="124" w:name="_Toc23412"/>
      <w:r/>
      <w:bookmarkStart w:id="125" w:name="_Toc19393"/>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121"/>
      <w:r/>
      <w:bookmarkEnd w:id="122"/>
      <w:r/>
      <w:bookmarkEnd w:id="123"/>
      <w:r/>
      <w:bookmarkEnd w:id="124"/>
      <w:r/>
      <w:bookmarkEnd w:id="125"/>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126" w:name="_Toc11517_WPSOffice_Level1"/>
      <w:r/>
      <w:bookmarkStart w:id="127" w:name="_Toc26921"/>
      <w:r/>
      <w:bookmarkStart w:id="128" w:name="_Toc14012"/>
      <w:r/>
      <w:bookmarkStart w:id="129" w:name="_Toc15866"/>
      <w:r/>
      <w:bookmarkStart w:id="130" w:name="_Toc4695"/>
      <w:r/>
      <w:bookmarkStart w:id="131" w:name="_Toc32044"/>
      <w:r/>
      <w:bookmarkStart w:id="132" w:name="_Toc18112"/>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126"/>
      <w:r/>
      <w:bookmarkEnd w:id="127"/>
      <w:r/>
      <w:bookmarkEnd w:id="128"/>
      <w:r/>
      <w:bookmarkEnd w:id="129"/>
      <w:r/>
      <w:bookmarkEnd w:id="130"/>
      <w:r/>
      <w:bookmarkEnd w:id="131"/>
      <w:r/>
      <w:bookmarkEnd w:id="132"/>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773"/>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华文中宋">
    <w:panose1 w:val="02010600040101010101"/>
  </w:font>
  <w:font w:name="Verdana">
    <w:panose1 w:val="020B0604030504040204"/>
  </w:font>
  <w:font w:name="Courier New">
    <w:panose1 w:val="02070309020205020404"/>
  </w:font>
  <w:font w:name="MS Mincho">
    <w:panose1 w:val="020206030504050903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40"/>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51"/>
    <w:uiPriority w:val="0"/>
    <w:qFormat/>
    <w:pPr>
      <w:jc w:val="both"/>
      <w:widowControl w:val="off"/>
    </w:pPr>
    <w:rPr>
      <w:rFonts w:hint="default" w:ascii="Calibri" w:hAnsi="Calibri" w:eastAsia="宋体" w:cs="Times New Roman"/>
      <w:sz w:val="21"/>
      <w:szCs w:val="22"/>
      <w:lang w:val="en-US" w:eastAsia="zh-CN" w:bidi="ar-SA"/>
    </w:rPr>
  </w:style>
  <w:style w:type="paragraph" w:styleId="740">
    <w:name w:val="Heading 1"/>
    <w:basedOn w:val="739"/>
    <w:next w:val="739"/>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41">
    <w:name w:val="Heading 2"/>
    <w:basedOn w:val="739"/>
    <w:next w:val="739"/>
    <w:link w:val="780"/>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781"/>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782"/>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83"/>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4"/>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86"/>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87"/>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0"/>
    <w:semiHidden/>
    <w:qFormat/>
  </w:style>
  <w:style w:type="table" w:styleId="750" w:default="1">
    <w:name w:val="Normal Table"/>
    <w:uiPriority w:val="0"/>
    <w:semiHidden/>
    <w:qFormat/>
    <w:tblPr>
      <w:tblCellMar>
        <w:left w:w="108" w:type="dxa"/>
        <w:top w:w="0" w:type="dxa"/>
        <w:right w:w="108" w:type="dxa"/>
        <w:bottom w:w="0" w:type="dxa"/>
      </w:tblCellMar>
    </w:tblPr>
  </w:style>
  <w:style w:type="paragraph" w:styleId="751" w:customStyle="1">
    <w:name w:val="Default"/>
    <w:uiPriority w:val="99"/>
    <w:qFormat/>
    <w:pPr>
      <w:widowControl w:val="off"/>
    </w:pPr>
    <w:rPr>
      <w:rFonts w:hint="default" w:ascii="MS Mincho" w:hAnsi="Calibri" w:eastAsia="MS Mincho" w:cs="Times New Roman"/>
      <w:color w:val="000000"/>
      <w:sz w:val="24"/>
      <w:szCs w:val="24"/>
    </w:rPr>
  </w:style>
  <w:style w:type="paragraph" w:styleId="752">
    <w:name w:val="toc 7"/>
    <w:basedOn w:val="739"/>
    <w:next w:val="739"/>
    <w:uiPriority w:val="39"/>
    <w:unhideWhenUsed/>
    <w:qFormat/>
    <w:pPr>
      <w:ind w:left="1701" w:right="0" w:firstLine="0"/>
      <w:spacing w:after="57"/>
    </w:pPr>
  </w:style>
  <w:style w:type="paragraph" w:styleId="753">
    <w:name w:val="Normal Indent"/>
    <w:basedOn w:val="739"/>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54">
    <w:name w:val="Caption"/>
    <w:basedOn w:val="739"/>
    <w:next w:val="7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5">
    <w:name w:val="Body Text"/>
    <w:basedOn w:val="739"/>
    <w:uiPriority w:val="99"/>
    <w:unhideWhenUsed/>
    <w:qFormat/>
    <w:pPr>
      <w:spacing w:after="120"/>
    </w:pPr>
  </w:style>
  <w:style w:type="paragraph" w:styleId="756">
    <w:name w:val="toc 5"/>
    <w:basedOn w:val="739"/>
    <w:next w:val="739"/>
    <w:uiPriority w:val="39"/>
    <w:unhideWhenUsed/>
    <w:qFormat/>
    <w:pPr>
      <w:ind w:left="1134" w:right="0" w:firstLine="0"/>
      <w:spacing w:after="57"/>
    </w:pPr>
  </w:style>
  <w:style w:type="paragraph" w:styleId="757">
    <w:name w:val="toc 3"/>
    <w:basedOn w:val="739"/>
    <w:next w:val="739"/>
    <w:uiPriority w:val="39"/>
    <w:unhideWhenUsed/>
    <w:qFormat/>
    <w:pPr>
      <w:ind w:left="567" w:right="0" w:firstLine="0"/>
      <w:spacing w:after="57"/>
    </w:pPr>
  </w:style>
  <w:style w:type="paragraph" w:styleId="758">
    <w:name w:val="Plain Text"/>
    <w:basedOn w:val="739"/>
    <w:uiPriority w:val="0"/>
    <w:qFormat/>
    <w:pPr>
      <w:ind w:firstLine="922"/>
      <w:spacing w:line="360" w:lineRule="auto"/>
    </w:pPr>
    <w:rPr>
      <w:rFonts w:ascii="宋体" w:hAnsi="Courier New"/>
      <w:sz w:val="20"/>
      <w:szCs w:val="20"/>
    </w:rPr>
  </w:style>
  <w:style w:type="paragraph" w:styleId="759">
    <w:name w:val="toc 8"/>
    <w:basedOn w:val="739"/>
    <w:next w:val="739"/>
    <w:uiPriority w:val="39"/>
    <w:unhideWhenUsed/>
    <w:qFormat/>
    <w:pPr>
      <w:ind w:left="1984" w:right="0" w:firstLine="0"/>
      <w:spacing w:after="57"/>
    </w:pPr>
  </w:style>
  <w:style w:type="paragraph" w:styleId="760">
    <w:name w:val="endnote text"/>
    <w:basedOn w:val="739"/>
    <w:link w:val="925"/>
    <w:uiPriority w:val="99"/>
    <w:semiHidden/>
    <w:unhideWhenUsed/>
    <w:qFormat/>
    <w:pPr>
      <w:spacing w:after="0" w:line="240" w:lineRule="auto"/>
    </w:pPr>
    <w:rPr>
      <w:sz w:val="20"/>
    </w:rPr>
  </w:style>
  <w:style w:type="paragraph" w:styleId="761">
    <w:name w:val="Footer"/>
    <w:basedOn w:val="739"/>
    <w:uiPriority w:val="0"/>
    <w:qFormat/>
    <w:pPr>
      <w:jc w:val="left"/>
      <w:tabs>
        <w:tab w:val="center" w:pos="4153" w:leader="none"/>
        <w:tab w:val="right" w:pos="8306" w:leader="none"/>
      </w:tabs>
    </w:pPr>
    <w:rPr>
      <w:rFonts w:ascii="Times New Roman" w:hAnsi="Times New Roman"/>
      <w:sz w:val="18"/>
      <w:szCs w:val="18"/>
    </w:rPr>
  </w:style>
  <w:style w:type="paragraph" w:styleId="762">
    <w:name w:val="Header"/>
    <w:basedOn w:val="73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63">
    <w:name w:val="toc 1"/>
    <w:basedOn w:val="739"/>
    <w:next w:val="739"/>
    <w:uiPriority w:val="39"/>
    <w:qFormat/>
    <w:pPr>
      <w:ind w:firstLine="922"/>
      <w:jc w:val="left"/>
      <w:spacing w:before="120" w:line="360" w:lineRule="auto"/>
    </w:pPr>
    <w:rPr>
      <w:rFonts w:ascii="Calibri" w:hAnsi="Calibri" w:eastAsia="宋体" w:cs="Times New Roman"/>
      <w:b/>
      <w:bCs/>
      <w:i/>
      <w:iCs/>
      <w:sz w:val="24"/>
      <w:szCs w:val="24"/>
    </w:rPr>
  </w:style>
  <w:style w:type="paragraph" w:styleId="764">
    <w:name w:val="toc 4"/>
    <w:basedOn w:val="739"/>
    <w:next w:val="739"/>
    <w:uiPriority w:val="39"/>
    <w:unhideWhenUsed/>
    <w:qFormat/>
    <w:pPr>
      <w:ind w:left="850" w:right="0" w:firstLine="0"/>
      <w:spacing w:after="57"/>
    </w:pPr>
  </w:style>
  <w:style w:type="paragraph" w:styleId="765">
    <w:name w:val="Subtitle"/>
    <w:basedOn w:val="739"/>
    <w:next w:val="739"/>
    <w:link w:val="791"/>
    <w:uiPriority w:val="11"/>
    <w:qFormat/>
    <w:pPr>
      <w:spacing w:before="200" w:after="200"/>
    </w:pPr>
    <w:rPr>
      <w:sz w:val="24"/>
      <w:szCs w:val="24"/>
    </w:rPr>
  </w:style>
  <w:style w:type="paragraph" w:styleId="766">
    <w:name w:val="footnote text"/>
    <w:basedOn w:val="739"/>
    <w:link w:val="924"/>
    <w:uiPriority w:val="99"/>
    <w:semiHidden/>
    <w:unhideWhenUsed/>
    <w:qFormat/>
    <w:pPr>
      <w:spacing w:after="40" w:line="240" w:lineRule="auto"/>
    </w:pPr>
    <w:rPr>
      <w:sz w:val="18"/>
    </w:rPr>
  </w:style>
  <w:style w:type="paragraph" w:styleId="767">
    <w:name w:val="toc 6"/>
    <w:basedOn w:val="739"/>
    <w:next w:val="739"/>
    <w:uiPriority w:val="39"/>
    <w:unhideWhenUsed/>
    <w:qFormat/>
    <w:pPr>
      <w:ind w:left="1417" w:right="0" w:firstLine="0"/>
      <w:spacing w:after="57"/>
    </w:pPr>
  </w:style>
  <w:style w:type="paragraph" w:styleId="768">
    <w:name w:val="table of figures"/>
    <w:basedOn w:val="739"/>
    <w:next w:val="739"/>
    <w:uiPriority w:val="99"/>
    <w:unhideWhenUsed/>
    <w:qFormat/>
    <w:pPr>
      <w:spacing w:after="0" w:afterAutospacing="0"/>
    </w:pPr>
  </w:style>
  <w:style w:type="paragraph" w:styleId="769">
    <w:name w:val="toc 2"/>
    <w:basedOn w:val="739"/>
    <w:next w:val="739"/>
    <w:uiPriority w:val="39"/>
    <w:unhideWhenUsed/>
    <w:qFormat/>
    <w:pPr>
      <w:ind w:left="283" w:right="0" w:firstLine="0"/>
      <w:spacing w:after="57"/>
    </w:pPr>
  </w:style>
  <w:style w:type="paragraph" w:styleId="770">
    <w:name w:val="toc 9"/>
    <w:basedOn w:val="739"/>
    <w:next w:val="739"/>
    <w:uiPriority w:val="39"/>
    <w:unhideWhenUsed/>
    <w:qFormat/>
    <w:pPr>
      <w:ind w:left="2268" w:right="0" w:firstLine="0"/>
      <w:spacing w:after="57"/>
    </w:pPr>
  </w:style>
  <w:style w:type="paragraph" w:styleId="771">
    <w:name w:val="Normal (Web)"/>
    <w:basedOn w:val="739"/>
    <w:uiPriority w:val="0"/>
    <w:unhideWhenUsed/>
    <w:qFormat/>
    <w:pPr>
      <w:jc w:val="left"/>
      <w:spacing w:before="100" w:beforeAutospacing="1" w:after="100" w:afterAutospacing="1"/>
      <w:widowControl/>
    </w:pPr>
    <w:rPr>
      <w:rFonts w:ascii="宋体" w:hAnsi="宋体" w:cs="宋体"/>
      <w:sz w:val="24"/>
    </w:rPr>
  </w:style>
  <w:style w:type="paragraph" w:styleId="772">
    <w:name w:val="Title"/>
    <w:basedOn w:val="739"/>
    <w:next w:val="739"/>
    <w:link w:val="790"/>
    <w:uiPriority w:val="10"/>
    <w:qFormat/>
    <w:pPr>
      <w:contextualSpacing/>
      <w:spacing w:before="300" w:after="200"/>
    </w:pPr>
    <w:rPr>
      <w:sz w:val="48"/>
      <w:szCs w:val="48"/>
    </w:rPr>
  </w:style>
  <w:style w:type="paragraph" w:styleId="773">
    <w:name w:val="Body Text First Indent"/>
    <w:basedOn w:val="755"/>
    <w:uiPriority w:val="99"/>
    <w:qFormat/>
    <w:pPr>
      <w:ind w:firstLine="420"/>
    </w:pPr>
  </w:style>
  <w:style w:type="table" w:styleId="774">
    <w:name w:val="Table Grid"/>
    <w:basedOn w:val="7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9"/>
    <w:uiPriority w:val="0"/>
    <w:qFormat/>
    <w:rPr>
      <w:b/>
      <w:bCs/>
    </w:rPr>
  </w:style>
  <w:style w:type="character" w:styleId="776">
    <w:name w:val="endnote reference"/>
    <w:basedOn w:val="749"/>
    <w:uiPriority w:val="99"/>
    <w:semiHidden/>
    <w:unhideWhenUsed/>
    <w:qFormat/>
    <w:rPr>
      <w:vertAlign w:val="superscript"/>
    </w:rPr>
  </w:style>
  <w:style w:type="character" w:styleId="777">
    <w:name w:val="Hyperlink"/>
    <w:uiPriority w:val="99"/>
    <w:unhideWhenUsed/>
    <w:qFormat/>
    <w:rPr>
      <w:color w:val="0026e5" w:themeColor="hyperlink"/>
      <w:u w:val="single"/>
      <w14:textFill>
        <w14:solidFill>
          <w14:schemeClr w14:val="hlink"/>
        </w14:solidFill>
      </w14:textFill>
    </w:rPr>
  </w:style>
  <w:style w:type="character" w:styleId="778">
    <w:name w:val="footnote reference"/>
    <w:basedOn w:val="749"/>
    <w:uiPriority w:val="99"/>
    <w:unhideWhenUsed/>
    <w:qFormat/>
    <w:rPr>
      <w:vertAlign w:val="superscript"/>
    </w:rPr>
  </w:style>
  <w:style w:type="character" w:styleId="779" w:customStyle="1">
    <w:name w:val="Heading 1 Char"/>
    <w:basedOn w:val="749"/>
    <w:uiPriority w:val="9"/>
    <w:qFormat/>
    <w:rPr>
      <w:rFonts w:ascii="Arial" w:hAnsi="Arial" w:eastAsia="Arial" w:cs="Arial"/>
      <w:sz w:val="40"/>
      <w:szCs w:val="40"/>
    </w:rPr>
  </w:style>
  <w:style w:type="character" w:styleId="780" w:customStyle="1">
    <w:name w:val="Heading 2 Char"/>
    <w:basedOn w:val="749"/>
    <w:link w:val="741"/>
    <w:uiPriority w:val="9"/>
    <w:qFormat/>
    <w:rPr>
      <w:rFonts w:ascii="Arial" w:hAnsi="Arial" w:eastAsia="Arial" w:cs="Arial"/>
      <w:sz w:val="34"/>
    </w:rPr>
  </w:style>
  <w:style w:type="character" w:styleId="781" w:customStyle="1">
    <w:name w:val="Heading 3 Char"/>
    <w:basedOn w:val="749"/>
    <w:link w:val="742"/>
    <w:uiPriority w:val="9"/>
    <w:qFormat/>
    <w:rPr>
      <w:rFonts w:ascii="Arial" w:hAnsi="Arial" w:eastAsia="Arial" w:cs="Arial"/>
      <w:sz w:val="30"/>
      <w:szCs w:val="30"/>
    </w:rPr>
  </w:style>
  <w:style w:type="character" w:styleId="782" w:customStyle="1">
    <w:name w:val="Heading 4 Char"/>
    <w:basedOn w:val="749"/>
    <w:link w:val="743"/>
    <w:uiPriority w:val="9"/>
    <w:qFormat/>
    <w:rPr>
      <w:rFonts w:ascii="Arial" w:hAnsi="Arial" w:eastAsia="Arial" w:cs="Arial"/>
      <w:b/>
      <w:bCs/>
      <w:sz w:val="26"/>
      <w:szCs w:val="26"/>
    </w:rPr>
  </w:style>
  <w:style w:type="character" w:styleId="783" w:customStyle="1">
    <w:name w:val="Heading 5 Char"/>
    <w:basedOn w:val="749"/>
    <w:link w:val="744"/>
    <w:uiPriority w:val="9"/>
    <w:qFormat/>
    <w:rPr>
      <w:rFonts w:ascii="Arial" w:hAnsi="Arial" w:eastAsia="Arial" w:cs="Arial"/>
      <w:b/>
      <w:bCs/>
      <w:sz w:val="24"/>
      <w:szCs w:val="24"/>
    </w:rPr>
  </w:style>
  <w:style w:type="character" w:styleId="784" w:customStyle="1">
    <w:name w:val="Heading 6 Char"/>
    <w:basedOn w:val="749"/>
    <w:link w:val="745"/>
    <w:uiPriority w:val="9"/>
    <w:qFormat/>
    <w:rPr>
      <w:rFonts w:ascii="Arial" w:hAnsi="Arial" w:eastAsia="Arial" w:cs="Arial"/>
      <w:b/>
      <w:bCs/>
      <w:sz w:val="22"/>
      <w:szCs w:val="22"/>
    </w:rPr>
  </w:style>
  <w:style w:type="character" w:styleId="785" w:customStyle="1">
    <w:name w:val="Heading 7 Char"/>
    <w:basedOn w:val="749"/>
    <w:link w:val="746"/>
    <w:uiPriority w:val="9"/>
    <w:qFormat/>
    <w:rPr>
      <w:rFonts w:ascii="Arial" w:hAnsi="Arial" w:eastAsia="Arial" w:cs="Arial"/>
      <w:b/>
      <w:bCs/>
      <w:i/>
      <w:iCs/>
      <w:sz w:val="22"/>
      <w:szCs w:val="22"/>
    </w:rPr>
  </w:style>
  <w:style w:type="character" w:styleId="786" w:customStyle="1">
    <w:name w:val="Heading 8 Char"/>
    <w:basedOn w:val="749"/>
    <w:link w:val="747"/>
    <w:uiPriority w:val="9"/>
    <w:qFormat/>
    <w:rPr>
      <w:rFonts w:ascii="Arial" w:hAnsi="Arial" w:eastAsia="Arial" w:cs="Arial"/>
      <w:i/>
      <w:iCs/>
      <w:sz w:val="22"/>
      <w:szCs w:val="22"/>
    </w:rPr>
  </w:style>
  <w:style w:type="character" w:styleId="787" w:customStyle="1">
    <w:name w:val="Heading 9 Char"/>
    <w:basedOn w:val="749"/>
    <w:link w:val="748"/>
    <w:uiPriority w:val="9"/>
    <w:qFormat/>
    <w:rPr>
      <w:rFonts w:ascii="Arial" w:hAnsi="Arial" w:eastAsia="Arial" w:cs="Arial"/>
      <w:i/>
      <w:iCs/>
      <w:sz w:val="21"/>
      <w:szCs w:val="21"/>
    </w:rPr>
  </w:style>
  <w:style w:type="paragraph" w:styleId="788">
    <w:name w:val="List Paragraph"/>
    <w:basedOn w:val="739"/>
    <w:uiPriority w:val="34"/>
    <w:qFormat/>
    <w:pPr>
      <w:contextualSpacing/>
      <w:ind w:left="720"/>
    </w:pPr>
  </w:style>
  <w:style w:type="paragraph" w:styleId="789">
    <w:name w:val="No Spacing"/>
    <w:uiPriority w:val="1"/>
    <w:qFormat/>
    <w:pPr>
      <w:spacing w:before="0" w:after="0" w:line="240" w:lineRule="auto"/>
    </w:pPr>
    <w:rPr>
      <w:rFonts w:hint="default" w:asciiTheme="minorHAnsi" w:hAnsiTheme="minorHAnsi" w:eastAsiaTheme="minorEastAsia" w:cstheme="minorBidi"/>
    </w:rPr>
  </w:style>
  <w:style w:type="character" w:styleId="790" w:customStyle="1">
    <w:name w:val="Title Char"/>
    <w:basedOn w:val="749"/>
    <w:link w:val="772"/>
    <w:uiPriority w:val="10"/>
    <w:qFormat/>
    <w:rPr>
      <w:sz w:val="48"/>
      <w:szCs w:val="48"/>
    </w:rPr>
  </w:style>
  <w:style w:type="character" w:styleId="791" w:customStyle="1">
    <w:name w:val="Subtitle Char"/>
    <w:basedOn w:val="749"/>
    <w:link w:val="765"/>
    <w:uiPriority w:val="11"/>
    <w:qFormat/>
    <w:rPr>
      <w:sz w:val="24"/>
      <w:szCs w:val="24"/>
    </w:rPr>
  </w:style>
  <w:style w:type="paragraph" w:styleId="792">
    <w:name w:val="Quote"/>
    <w:basedOn w:val="739"/>
    <w:next w:val="739"/>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39"/>
    <w:next w:val="739"/>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49"/>
    <w:uiPriority w:val="99"/>
    <w:qFormat/>
  </w:style>
  <w:style w:type="character" w:styleId="797" w:customStyle="1">
    <w:name w:val="Footer Char"/>
    <w:basedOn w:val="749"/>
    <w:uiPriority w:val="99"/>
    <w:qFormat/>
  </w:style>
  <w:style w:type="character" w:styleId="798" w:customStyle="1">
    <w:name w:val="Caption Char"/>
    <w:uiPriority w:val="99"/>
    <w:qFormat/>
  </w:style>
  <w:style w:type="table" w:styleId="799"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6" w:customStyle="1">
    <w:name w:val="Grid Table 6 Colorful - Accent 6"/>
    <w:basedOn w:val="7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2" w:customStyle="1">
    <w:name w:val="List Table 6 Colorful - Accent 3"/>
    <w:basedOn w:val="7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3" w:customStyle="1">
    <w:name w:val="List Table 6 Colorful - Accent 4"/>
    <w:basedOn w:val="7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4" w:customStyle="1">
    <w:name w:val="List Table 6 Colorful - Accent 5"/>
    <w:basedOn w:val="7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5" w:customStyle="1">
    <w:name w:val="List Table 6 Colorful - Accent 6"/>
    <w:basedOn w:val="7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6"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Footnote Text Char"/>
    <w:link w:val="766"/>
    <w:uiPriority w:val="99"/>
    <w:qFormat/>
    <w:rPr>
      <w:sz w:val="18"/>
    </w:rPr>
  </w:style>
  <w:style w:type="character" w:styleId="925" w:customStyle="1">
    <w:name w:val="Endnote Text Char"/>
    <w:link w:val="760"/>
    <w:uiPriority w:val="99"/>
    <w:qFormat/>
    <w:rPr>
      <w:sz w:val="20"/>
    </w:rPr>
  </w:style>
  <w:style w:type="paragraph" w:styleId="926" w:customStyle="1">
    <w:name w:val="TOC Heading"/>
    <w:uiPriority w:val="39"/>
    <w:unhideWhenUsed/>
    <w:qFormat/>
    <w:rPr>
      <w:rFonts w:hint="default" w:asciiTheme="minorHAnsi" w:hAnsiTheme="minorHAnsi" w:eastAsiaTheme="minorEastAsia" w:cstheme="minorBidi"/>
    </w:rPr>
  </w:style>
  <w:style w:type="paragraph" w:styleId="927"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928" w:customStyle="1">
    <w:name w:val="Char"/>
    <w:basedOn w:val="739"/>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29" w:customStyle="1">
    <w:name w:val="普通正文"/>
    <w:basedOn w:val="739"/>
    <w:uiPriority w:val="0"/>
    <w:qFormat/>
    <w:pPr>
      <w:ind w:firstLine="480"/>
      <w:jc w:val="left"/>
      <w:spacing w:before="120" w:after="120" w:line="360" w:lineRule="auto"/>
    </w:pPr>
    <w:rPr>
      <w:rFonts w:ascii="Arial" w:hAnsi="Arial"/>
      <w:sz w:val="24"/>
    </w:rPr>
  </w:style>
  <w:style w:type="paragraph" w:styleId="930" w:customStyle="1">
    <w:name w:val="纯文本1"/>
    <w:basedOn w:val="739"/>
    <w:uiPriority w:val="0"/>
    <w:qFormat/>
    <w:rPr>
      <w:rFonts w:ascii="宋体" w:hAnsi="Courier New"/>
      <w:szCs w:val="20"/>
    </w:rPr>
  </w:style>
  <w:style w:type="paragraph" w:styleId="931" w:customStyle="1">
    <w:name w:val="正文文本缩进 31"/>
    <w:basedOn w:val="739"/>
    <w:uiPriority w:val="0"/>
    <w:qFormat/>
    <w:pPr>
      <w:ind w:left="360"/>
      <w:spacing w:line="400" w:lineRule="exact"/>
    </w:pPr>
  </w:style>
  <w:style w:type="paragraph" w:styleId="932" w:customStyle="1">
    <w:name w:val="标题 21"/>
    <w:basedOn w:val="739"/>
    <w:next w:val="739"/>
    <w:uiPriority w:val="0"/>
    <w:qFormat/>
    <w:pPr>
      <w:keepLines/>
      <w:keepNext/>
      <w:spacing w:line="360" w:lineRule="auto"/>
      <w:outlineLvl w:val="1"/>
    </w:pPr>
    <w:rPr>
      <w:b/>
      <w:bCs/>
      <w:szCs w:val="32"/>
    </w:rPr>
  </w:style>
  <w:style w:type="paragraph" w:styleId="933" w:customStyle="1">
    <w:name w:val="标题 31"/>
    <w:basedOn w:val="739"/>
    <w:next w:val="739"/>
    <w:uiPriority w:val="0"/>
    <w:qFormat/>
    <w:pPr>
      <w:keepLines/>
      <w:keepNext/>
      <w:spacing w:before="260" w:after="260" w:line="416" w:lineRule="auto"/>
      <w:outlineLvl w:val="2"/>
    </w:pPr>
    <w:rPr>
      <w:b/>
      <w:bCs/>
      <w:sz w:val="32"/>
      <w:szCs w:val="32"/>
    </w:rPr>
  </w:style>
  <w:style w:type="paragraph" w:styleId="934" w:customStyle="1">
    <w:name w:val="目录 31"/>
    <w:basedOn w:val="739"/>
    <w:next w:val="739"/>
    <w:uiPriority w:val="39"/>
    <w:unhideWhenUsed/>
    <w:qFormat/>
    <w:pPr>
      <w:ind w:left="210"/>
      <w:jc w:val="left"/>
    </w:pPr>
    <w:rPr>
      <w:rFonts w:ascii="Calibri" w:hAnsi="Calibri" w:cs="Calibri"/>
      <w:sz w:val="20"/>
      <w:szCs w:val="20"/>
    </w:rPr>
  </w:style>
  <w:style w:type="paragraph" w:styleId="935" w:customStyle="1">
    <w:name w:val="正文文本缩进1"/>
    <w:basedOn w:val="739"/>
    <w:uiPriority w:val="0"/>
    <w:qFormat/>
    <w:pPr>
      <w:ind w:left="420" w:firstLine="200"/>
      <w:spacing w:before="100" w:beforeAutospacing="1" w:after="100" w:afterAutospacing="1"/>
    </w:pPr>
    <w:rPr>
      <w:rFonts w:ascii="Calibri" w:hAnsi="Calibri"/>
      <w:szCs w:val="22"/>
    </w:rPr>
  </w:style>
  <w:style w:type="paragraph" w:styleId="936" w:customStyle="1">
    <w:name w:val="寄信人地址1"/>
    <w:basedOn w:val="739"/>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37" w:customStyle="1">
    <w:name w:val="正文文本1"/>
    <w:basedOn w:val="739"/>
    <w:next w:val="751"/>
    <w:uiPriority w:val="0"/>
    <w:qFormat/>
    <w:pPr>
      <w:jc w:val="center"/>
    </w:pPr>
  </w:style>
  <w:style w:type="paragraph" w:styleId="938" w:customStyle="1">
    <w:name w:val="Blockquote"/>
    <w:basedOn w:val="739"/>
    <w:uiPriority w:val="99"/>
    <w:qFormat/>
    <w:pPr>
      <w:ind w:left="360" w:right="360"/>
      <w:spacing w:before="100" w:after="100"/>
    </w:pPr>
    <w:rPr>
      <w:szCs w:val="20"/>
    </w:rPr>
  </w:style>
  <w:style w:type="paragraph" w:styleId="939" w:customStyle="1">
    <w:name w:val="首行缩进"/>
    <w:basedOn w:val="739"/>
    <w:uiPriority w:val="0"/>
    <w:qFormat/>
    <w:pPr>
      <w:ind w:firstLine="480"/>
    </w:pPr>
    <w:rPr>
      <w:lang w:val="zh-CN"/>
    </w:rPr>
  </w:style>
  <w:style w:type="paragraph" w:styleId="940" w:customStyle="1">
    <w:name w:val="标题 11"/>
    <w:basedOn w:val="739"/>
    <w:next w:val="739"/>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41" w:customStyle="1">
    <w:name w:val="正文文字 6"/>
    <w:next w:val="739"/>
    <w:uiPriority w:val="99"/>
    <w:qFormat/>
    <w:pPr>
      <w:ind w:left="240"/>
      <w:jc w:val="both"/>
      <w:widowControl w:val="off"/>
    </w:pPr>
    <w:rPr>
      <w:rFonts w:hint="default" w:ascii="宋体" w:hAnsi="Times New Roman" w:eastAsia="宋体" w:cs="Times New Roman"/>
      <w:b/>
      <w:bCs/>
      <w:sz w:val="32"/>
      <w:szCs w:val="32"/>
    </w:rPr>
  </w:style>
  <w:style w:type="paragraph" w:styleId="942" w:customStyle="1">
    <w:name w:val="正文文本缩进 311"/>
    <w:basedOn w:val="739"/>
    <w:uiPriority w:val="0"/>
    <w:qFormat/>
    <w:pPr>
      <w:ind w:left="360" w:firstLine="802"/>
      <w:spacing w:line="400" w:lineRule="exact"/>
    </w:pPr>
    <w:rPr>
      <w:sz w:val="24"/>
      <w:szCs w:val="24"/>
    </w:rPr>
  </w:style>
  <w:style w:type="paragraph" w:styleId="943" w:customStyle="1">
    <w:name w:val="正文首行缩进 21"/>
    <w:basedOn w:val="935"/>
    <w:uiPriority w:val="99"/>
    <w:qFormat/>
    <w:pPr>
      <w:ind w:left="420" w:firstLine="210"/>
      <w:spacing w:before="0" w:after="120"/>
    </w:pPr>
    <w:rPr>
      <w:rFonts w:hAnsi="Courier New"/>
      <w:spacing w:val="-4"/>
      <w:sz w:val="24"/>
      <w:szCs w:val="24"/>
    </w:rPr>
  </w:style>
  <w:style w:type="paragraph" w:styleId="944" w:customStyle="1">
    <w:name w:val="正文1"/>
    <w:basedOn w:val="945"/>
    <w:uiPriority w:val="0"/>
    <w:qFormat/>
    <w:pPr>
      <w:ind w:firstLine="0"/>
      <w:spacing w:line="500" w:lineRule="exact"/>
    </w:pPr>
    <w:rPr>
      <w:rFonts w:hAnsi="新宋体"/>
    </w:rPr>
  </w:style>
  <w:style w:type="paragraph" w:styleId="945" w:customStyle="1">
    <w:name w:val="正文缩进1"/>
    <w:basedOn w:val="739"/>
    <w:uiPriority w:val="0"/>
    <w:qFormat/>
    <w:pPr>
      <w:ind w:firstLine="420"/>
      <w:spacing w:line="360" w:lineRule="atLeast"/>
    </w:pPr>
    <w:rPr>
      <w:szCs w:val="20"/>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索</cp:lastModifiedBy>
  <cp:revision>7</cp:revision>
  <dcterms:created xsi:type="dcterms:W3CDTF">2025-12-17T06:46:00Z</dcterms:created>
  <dcterms:modified xsi:type="dcterms:W3CDTF">2026-06-17T02:14:46Z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72B73A010A314C35B6D597A64B968E38_11</vt:lpwstr>
  </property>
  <property fmtid="{D5CDD505-2E9C-101B-9397-08002B2CF9AE}" pid="4" name="KSOTemplateDocerSaveRecord">
    <vt:lpwstr>eyJoZGlkIjoiY2I0ZDNlYjljMDk2MDRjMTcxMWY2NTdiMDgxYWM0ZDkiLCJ1c2VySWQiOiI1MTY3NzgwMTMifQ==</vt:lpwstr>
  </property>
</Properties>
</file>