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958"/>
        <w:jc w:val="center"/>
        <w:rPr>
          <w:rFonts w:hint="eastAsia" w:ascii="宋体" w:hAnsi="宋体" w:eastAsia="宋体" w:cs="宋体"/>
          <w:b/>
          <w:bCs/>
          <w:color w:val="000000"/>
          <w:sz w:val="108"/>
          <w:highlight w:val="none"/>
        </w:rPr>
      </w:pPr>
      <w:r>
        <w:rPr>
          <w:rFonts w:hint="eastAsia" w:ascii="宋体" w:hAnsi="宋体" w:eastAsia="宋体" w:cs="宋体"/>
          <w:b/>
          <w:color w:val="000000"/>
          <w:sz w:val="72"/>
          <w:highlight w:val="none"/>
        </w:rPr>
        <w:t xml:space="preserve">苏 州 市 政 府 采 购</w:t>
      </w:r>
      <w:r>
        <w:rPr>
          <w:rFonts w:hint="eastAsia" w:ascii="宋体" w:hAnsi="宋体" w:eastAsia="宋体" w:cs="宋体"/>
          <w:b/>
          <w:bCs/>
          <w:color w:val="000000"/>
          <w:sz w:val="108"/>
          <w:highlight w:val="none"/>
        </w:rPr>
      </w:r>
      <w:r/>
    </w:p>
    <w:p>
      <w:pPr>
        <w:pStyle w:val="958"/>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58"/>
        <w:jc w:val="center"/>
        <w:rPr>
          <w:rFonts w:hint="eastAsia" w:ascii="宋体" w:hAnsi="宋体" w:eastAsia="宋体" w:cs="宋体"/>
          <w:b/>
          <w:bCs/>
          <w:color w:val="000000"/>
          <w:sz w:val="108"/>
          <w:highlight w:val="none"/>
        </w:rPr>
      </w:pPr>
      <w:r>
        <w:rPr>
          <w:rFonts w:hint="eastAsia" w:ascii="宋体" w:hAnsi="宋体" w:eastAsia="宋体" w:cs="宋体"/>
          <w:b/>
          <w:color w:val="000000"/>
          <w:sz w:val="72"/>
          <w:highlight w:val="none"/>
        </w:rPr>
        <w:t xml:space="preserve">招 标 文 件</w:t>
      </w:r>
      <w:r>
        <w:rPr>
          <w:rFonts w:hint="eastAsia" w:ascii="宋体" w:hAnsi="宋体" w:eastAsia="宋体" w:cs="宋体"/>
          <w:b/>
          <w:bCs/>
          <w:color w:val="000000"/>
          <w:sz w:val="108"/>
          <w:highlight w:val="none"/>
        </w:rPr>
      </w:r>
      <w:r/>
    </w:p>
    <w:p>
      <w:pPr>
        <w:pStyle w:val="958"/>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5873"/>
      </w:tblGrid>
      <w:tr>
        <w:trPr>
          <w:trHeight w:val="680"/>
        </w:trPr>
        <w:tc>
          <w:tcPr>
            <w:tcW w:w="2157" w:type="dxa"/>
            <w:vAlign w:val="center"/>
            <w:textDirection w:val="lrTb"/>
            <w:noWrap w:val="false"/>
          </w:tcPr>
          <w:p>
            <w:pPr>
              <w:pStyle w:val="958"/>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rPr>
            </w:r>
            <w:r/>
          </w:p>
        </w:tc>
        <w:tc>
          <w:tcPr>
            <w:tcW w:w="5873" w:type="dxa"/>
            <w:vAlign w:val="center"/>
            <w:textDirection w:val="lrTb"/>
            <w:noWrap w:val="false"/>
          </w:tcPr>
          <w:p>
            <w:pPr>
              <w:pStyle w:val="958"/>
              <w:rPr>
                <w:rFonts w:hint="eastAsia" w:ascii="宋体" w:hAnsi="宋体" w:eastAsia="宋体" w:cs="宋体"/>
                <w:b/>
                <w:color w:val="000000"/>
                <w:sz w:val="32"/>
                <w:highlight w:val="none"/>
                <w:lang w:eastAsia="zh-CN"/>
              </w:rPr>
            </w:pPr>
            <w:r>
              <w:rPr>
                <w:rFonts w:hint="eastAsia" w:ascii="宋体" w:hAnsi="宋体" w:eastAsia="宋体" w:cs="宋体"/>
                <w:b/>
                <w:color w:val="000000"/>
                <w:spacing w:val="20"/>
                <w:sz w:val="32"/>
                <w:szCs w:val="32"/>
                <w:highlight w:val="none"/>
                <w:lang w:eastAsia="zh-CN"/>
              </w:rPr>
              <w:t xml:space="preserve">JSZC-320500-SHYS-G2026-0011</w:t>
            </w:r>
            <w:r>
              <w:rPr>
                <w:rFonts w:hint="eastAsia" w:ascii="宋体" w:hAnsi="宋体" w:eastAsia="宋体" w:cs="宋体"/>
                <w:b/>
                <w:color w:val="000000"/>
                <w:sz w:val="32"/>
                <w:highlight w:val="none"/>
                <w:lang w:eastAsia="zh-CN"/>
              </w:rPr>
            </w:r>
            <w:r/>
          </w:p>
        </w:tc>
      </w:tr>
      <w:tr>
        <w:trPr>
          <w:trHeight w:val="680"/>
        </w:trPr>
        <w:tc>
          <w:tcPr>
            <w:tcW w:w="2157" w:type="dxa"/>
            <w:vAlign w:val="center"/>
            <w:textDirection w:val="lrTb"/>
            <w:noWrap w:val="false"/>
          </w:tcPr>
          <w:p>
            <w:pPr>
              <w:pStyle w:val="958"/>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采购单位</w:t>
            </w:r>
            <w:r>
              <w:rPr>
                <w:rFonts w:hint="eastAsia" w:ascii="宋体" w:hAnsi="宋体" w:eastAsia="宋体" w:cs="宋体"/>
                <w:b/>
                <w:color w:val="000000"/>
                <w:sz w:val="32"/>
                <w:highlight w:val="none"/>
              </w:rPr>
            </w:r>
            <w:r/>
          </w:p>
        </w:tc>
        <w:tc>
          <w:tcPr>
            <w:tcW w:w="5873" w:type="dxa"/>
            <w:vAlign w:val="top"/>
            <w:textDirection w:val="lrTb"/>
            <w:noWrap w:val="false"/>
          </w:tcPr>
          <w:p>
            <w:pPr>
              <w:pStyle w:val="958"/>
              <w:jc w:val="left"/>
              <w:spacing w:line="360" w:lineRule="auto"/>
              <w:rPr>
                <w:rStyle w:val="1003"/>
                <w:rFonts w:hint="eastAsia" w:ascii="宋体" w:hAnsi="宋体" w:eastAsia="宋体" w:cs="宋体"/>
                <w:color w:val="000000"/>
                <w:highlight w:val="none"/>
                <w:lang w:eastAsia="zh-CN"/>
              </w:rPr>
            </w:pPr>
            <w:r>
              <w:rPr>
                <w:rFonts w:hint="eastAsia" w:ascii="宋体" w:hAnsi="宋体" w:eastAsia="宋体" w:cs="宋体"/>
                <w:b/>
                <w:color w:val="000000"/>
                <w:spacing w:val="-6"/>
                <w:sz w:val="32"/>
                <w:highlight w:val="none"/>
                <w:lang w:eastAsia="zh-CN"/>
              </w:rPr>
              <w:t xml:space="preserve">苏州建设交通高等职业技术学校</w:t>
            </w:r>
            <w:r>
              <w:rPr>
                <w:rStyle w:val="1003"/>
                <w:rFonts w:hint="eastAsia" w:ascii="宋体" w:hAnsi="宋体" w:eastAsia="宋体" w:cs="宋体"/>
                <w:color w:val="000000"/>
                <w:highlight w:val="none"/>
                <w:lang w:eastAsia="zh-CN"/>
              </w:rPr>
            </w:r>
            <w:r/>
          </w:p>
        </w:tc>
      </w:tr>
      <w:tr>
        <w:trPr>
          <w:trHeight w:val="680"/>
        </w:trPr>
        <w:tc>
          <w:tcPr>
            <w:tcW w:w="2157" w:type="dxa"/>
            <w:vAlign w:val="center"/>
            <w:textDirection w:val="lrTb"/>
            <w:noWrap w:val="false"/>
          </w:tcPr>
          <w:p>
            <w:pPr>
              <w:pStyle w:val="958"/>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采购内容</w:t>
            </w:r>
            <w:r>
              <w:rPr>
                <w:rFonts w:hint="eastAsia" w:ascii="宋体" w:hAnsi="宋体" w:eastAsia="宋体" w:cs="宋体"/>
                <w:b/>
                <w:color w:val="000000"/>
                <w:sz w:val="32"/>
                <w:highlight w:val="none"/>
              </w:rPr>
            </w:r>
            <w:r/>
          </w:p>
        </w:tc>
        <w:tc>
          <w:tcPr>
            <w:tcW w:w="5873" w:type="dxa"/>
            <w:vAlign w:val="top"/>
            <w:textDirection w:val="lrTb"/>
            <w:noWrap w:val="false"/>
          </w:tcPr>
          <w:p>
            <w:pPr>
              <w:pStyle w:val="958"/>
              <w:jc w:val="left"/>
              <w:spacing w:line="360" w:lineRule="auto"/>
              <w:rPr>
                <w:rStyle w:val="1003"/>
                <w:rFonts w:hint="eastAsia" w:ascii="宋体" w:hAnsi="宋体" w:eastAsia="宋体" w:cs="宋体"/>
                <w:color w:val="000000"/>
                <w:highlight w:val="none"/>
                <w:lang w:eastAsia="zh-CN"/>
              </w:rPr>
            </w:pPr>
            <w:r>
              <w:rPr>
                <w:rFonts w:hint="eastAsia" w:ascii="宋体" w:hAnsi="宋体" w:eastAsia="宋体" w:cs="宋体"/>
                <w:b/>
                <w:color w:val="000000"/>
                <w:spacing w:val="-6"/>
                <w:sz w:val="32"/>
                <w:highlight w:val="none"/>
                <w:lang w:eastAsia="zh-CN"/>
              </w:rPr>
              <w:t xml:space="preserve">2026年保安及消控值守服务</w:t>
            </w:r>
            <w:r>
              <w:rPr>
                <w:rStyle w:val="1003"/>
                <w:rFonts w:hint="eastAsia" w:ascii="宋体" w:hAnsi="宋体" w:eastAsia="宋体" w:cs="宋体"/>
                <w:color w:val="000000"/>
                <w:highlight w:val="none"/>
                <w:lang w:eastAsia="zh-CN"/>
              </w:rPr>
            </w:r>
            <w:r/>
          </w:p>
        </w:tc>
      </w:tr>
      <w:tr>
        <w:trPr>
          <w:trHeight w:val="680"/>
        </w:trPr>
        <w:tc>
          <w:tcPr>
            <w:tcW w:w="2157" w:type="dxa"/>
            <w:vAlign w:val="center"/>
            <w:textDirection w:val="lrTb"/>
            <w:noWrap w:val="false"/>
          </w:tcPr>
          <w:p>
            <w:pPr>
              <w:pStyle w:val="958"/>
              <w:rPr>
                <w:rFonts w:hint="eastAsia" w:ascii="宋体" w:hAnsi="宋体" w:eastAsia="宋体" w:cs="宋体"/>
                <w:b/>
                <w:color w:val="000000"/>
                <w:sz w:val="32"/>
                <w:highlight w:val="none"/>
              </w:rPr>
            </w:pPr>
            <w:r>
              <w:rPr>
                <w:rFonts w:hint="eastAsia" w:ascii="宋体" w:hAnsi="宋体" w:eastAsia="宋体" w:cs="宋体"/>
                <w:b/>
                <w:color w:val="000000"/>
                <w:sz w:val="32"/>
                <w:szCs w:val="32"/>
                <w:highlight w:val="none"/>
              </w:rPr>
              <w:t xml:space="preserve">项目类别</w:t>
            </w:r>
            <w:r>
              <w:rPr>
                <w:rFonts w:hint="eastAsia" w:ascii="宋体" w:hAnsi="宋体" w:eastAsia="宋体" w:cs="宋体"/>
                <w:b/>
                <w:color w:val="000000"/>
                <w:sz w:val="32"/>
                <w:highlight w:val="none"/>
              </w:rPr>
            </w:r>
            <w:r/>
          </w:p>
        </w:tc>
        <w:tc>
          <w:tcPr>
            <w:tcW w:w="5873" w:type="dxa"/>
            <w:vAlign w:val="top"/>
            <w:textDirection w:val="lrTb"/>
            <w:noWrap w:val="false"/>
          </w:tcPr>
          <w:p>
            <w:pPr>
              <w:pStyle w:val="958"/>
              <w:jc w:val="left"/>
              <w:spacing w:line="360" w:lineRule="auto"/>
              <w:rPr>
                <w:rStyle w:val="1003"/>
                <w:rFonts w:hint="eastAsia" w:ascii="宋体" w:hAnsi="宋体" w:eastAsia="宋体" w:cs="宋体"/>
                <w:color w:val="000000"/>
                <w:highlight w:val="none"/>
              </w:rPr>
            </w:pPr>
            <w:r>
              <w:rPr>
                <w:rStyle w:val="1003"/>
                <w:rFonts w:hint="eastAsia" w:ascii="宋体" w:hAnsi="宋体" w:eastAsia="宋体" w:cs="宋体"/>
                <w:b/>
                <w:color w:val="000000"/>
                <w:spacing w:val="-6"/>
                <w:sz w:val="32"/>
                <w:highlight w:val="none"/>
              </w:rPr>
              <w:t xml:space="preserve">服务类</w:t>
            </w:r>
            <w:r>
              <w:rPr>
                <w:rStyle w:val="1003"/>
                <w:rFonts w:hint="eastAsia" w:ascii="宋体" w:hAnsi="宋体" w:eastAsia="宋体" w:cs="宋体"/>
                <w:color w:val="000000"/>
                <w:highlight w:val="none"/>
              </w:rPr>
            </w:r>
            <w:r/>
          </w:p>
        </w:tc>
      </w:tr>
    </w:tbl>
    <w:p>
      <w:pPr>
        <w:pStyle w:val="958"/>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58"/>
        <w:jc w:val="center"/>
        <w:rPr>
          <w:rFonts w:hint="eastAsia" w:ascii="宋体" w:hAnsi="宋体" w:eastAsia="宋体" w:cs="宋体"/>
          <w:b/>
          <w:bCs/>
          <w:color w:val="000000"/>
          <w:sz w:val="32"/>
          <w:highlight w:val="none"/>
        </w:rPr>
      </w:pPr>
      <w:r>
        <w:rPr>
          <w:rFonts w:hint="eastAsia" w:ascii="宋体" w:hAnsi="宋体" w:eastAsia="宋体" w:cs="宋体"/>
          <w:b/>
          <w:color w:val="000000"/>
          <w:sz w:val="32"/>
          <w:highlight w:val="none"/>
        </w:rPr>
        <mc:AlternateContent>
          <mc:Choice Requires="wpg">
            <w:drawing>
              <wp:inline xmlns:wp="http://schemas.openxmlformats.org/drawingml/2006/wordprocessingDrawing" distT="0" distB="0" distL="0" distR="0">
                <wp:extent cx="2240102" cy="208897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40102" cy="2088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6.4pt;height:164.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color w:val="000000"/>
          <w:sz w:val="32"/>
          <w:highlight w:val="none"/>
        </w:rPr>
      </w:r>
      <w:r/>
    </w:p>
    <w:p>
      <w:pPr>
        <w:pStyle w:val="958"/>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58"/>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苏州合亿盛工程咨询有限公司</w:t>
      </w:r>
      <w:r>
        <w:rPr>
          <w:rFonts w:hint="eastAsia" w:ascii="宋体" w:hAnsi="宋体" w:eastAsia="宋体" w:cs="宋体"/>
          <w:b/>
          <w:bCs/>
          <w:color w:val="000000"/>
          <w:sz w:val="32"/>
          <w:highlight w:val="none"/>
        </w:rPr>
      </w:r>
      <w:r/>
    </w:p>
    <w:p>
      <w:pPr>
        <w:pStyle w:val="958"/>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二〇二</w:t>
      </w:r>
      <w:r>
        <w:rPr>
          <w:rFonts w:hint="eastAsia" w:ascii="宋体" w:hAnsi="宋体" w:eastAsia="宋体" w:cs="宋体"/>
          <w:b/>
          <w:bCs/>
          <w:color w:val="000000"/>
          <w:sz w:val="32"/>
          <w:highlight w:val="none"/>
          <w:lang w:val="en-US" w:eastAsia="zh-CN"/>
        </w:rPr>
        <w:t xml:space="preserve">六</w:t>
      </w:r>
      <w:r>
        <w:rPr>
          <w:rFonts w:hint="eastAsia" w:ascii="宋体" w:hAnsi="宋体" w:eastAsia="宋体" w:cs="宋体"/>
          <w:b/>
          <w:bCs/>
          <w:color w:val="000000"/>
          <w:sz w:val="32"/>
          <w:highlight w:val="none"/>
        </w:rPr>
        <w:t xml:space="preserve">年</w:t>
      </w:r>
      <w:r>
        <w:rPr>
          <w:rFonts w:hint="eastAsia" w:cs="宋体"/>
          <w:b/>
          <w:bCs/>
          <w:color w:val="000000"/>
          <w:sz w:val="32"/>
          <w:highlight w:val="none"/>
          <w:lang w:val="en-US" w:eastAsia="zh-CN"/>
        </w:rPr>
        <w:t xml:space="preserve">五</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958"/>
        <w:jc w:val="center"/>
        <w:rPr>
          <w:rFonts w:hint="eastAsia" w:ascii="宋体" w:hAnsi="宋体" w:eastAsia="宋体" w:cs="宋体"/>
          <w:color w:val="000000"/>
          <w:sz w:val="21"/>
          <w:highlight w:val="none"/>
        </w:rPr>
        <w:sectPr>
          <w:headerReference w:type="default" r:id="rId9"/>
          <w:footerReference w:type="default" r:id="rId12"/>
          <w:footnotePr/>
          <w:endnotePr/>
          <w:type w:val="nextPage"/>
          <w:pgSz w:w="11906" w:h="16838" w:orient="portrait"/>
          <w:pgMar w:top="1157" w:right="1463" w:bottom="1157" w:left="1463" w:header="851" w:footer="992" w:gutter="0"/>
          <w:pgNumType w:start="1"/>
          <w:cols w:num="1" w:sep="0" w:space="1701" w:equalWidth="1"/>
          <w:docGrid w:linePitch="360"/>
        </w:sectPr>
      </w:pPr>
      <w:r>
        <w:rPr>
          <w:rFonts w:hint="eastAsia" w:ascii="宋体" w:hAnsi="宋体" w:eastAsia="宋体" w:cs="宋体"/>
          <w:color w:val="000000"/>
          <w:sz w:val="21"/>
          <w:highlight w:val="none"/>
        </w:rPr>
      </w:r>
      <w:r/>
    </w:p>
    <w:p>
      <w:pPr>
        <w:pStyle w:val="958"/>
        <w:jc w:val="center"/>
        <w:rPr>
          <w:rFonts w:hint="eastAsia" w:ascii="宋体" w:hAnsi="宋体" w:eastAsia="宋体" w:cs="宋体"/>
          <w:color w:val="000000"/>
          <w:sz w:val="21"/>
          <w:szCs w:val="21"/>
          <w:highlight w:val="none"/>
        </w:rPr>
      </w:pPr>
      <w:r>
        <w:rPr>
          <w:rFonts w:hint="eastAsia" w:ascii="宋体" w:hAnsi="宋体" w:eastAsia="宋体" w:cs="宋体"/>
          <w:b/>
          <w:bCs/>
          <w:color w:val="000000"/>
          <w:spacing w:val="20"/>
          <w:sz w:val="30"/>
          <w:highlight w:val="none"/>
        </w:rPr>
        <w:t xml:space="preserve">前 附 表</w:t>
      </w:r>
      <w:r>
        <w:rPr>
          <w:rFonts w:hint="eastAsia" w:ascii="宋体" w:hAnsi="宋体" w:eastAsia="宋体" w:cs="宋体"/>
          <w:color w:val="000000"/>
          <w:sz w:val="21"/>
          <w:szCs w:val="21"/>
          <w:highlight w:val="none"/>
        </w:rPr>
      </w:r>
      <w:r/>
    </w:p>
    <w:tbl>
      <w:tblPr>
        <w:tblW w:w="9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76"/>
        <w:gridCol w:w="7402"/>
      </w:tblGrid>
      <w:tr>
        <w:trPr>
          <w:trHeight w:val="35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86"/>
              <w:ind w:firstLine="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JSZC-320500-SHYS-G2026-0011</w:t>
            </w:r>
            <w:r>
              <w:rPr>
                <w:rFonts w:hint="eastAsia" w:ascii="宋体" w:hAnsi="宋体" w:eastAsia="宋体" w:cs="宋体"/>
                <w:color w:val="000000"/>
                <w:sz w:val="21"/>
                <w:szCs w:val="21"/>
                <w:highlight w:val="none"/>
                <w:lang w:eastAsia="zh-CN"/>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86"/>
              <w:ind w:firstLine="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2026年保安及消控值守服务</w:t>
            </w:r>
            <w:r>
              <w:rPr>
                <w:rFonts w:hint="eastAsia" w:ascii="宋体" w:hAnsi="宋体" w:eastAsia="宋体" w:cs="宋体"/>
                <w:color w:val="000000"/>
                <w:sz w:val="21"/>
                <w:szCs w:val="21"/>
                <w:highlight w:val="none"/>
                <w:lang w:eastAsia="zh-CN"/>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投标保证金</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w:t>
            </w:r>
            <w:r>
              <w:rPr>
                <w:rFonts w:hint="eastAsia" w:ascii="宋体" w:hAnsi="宋体" w:eastAsia="宋体" w:cs="宋体"/>
                <w:color w:val="000000"/>
                <w:sz w:val="21"/>
                <w:szCs w:val="21"/>
                <w:highlight w:val="none"/>
              </w:rPr>
              <w:t xml:space="preserve">不需提交投标保证金，</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中有关投标保证金的规定均不适用。</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86"/>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投标有效期自投标截止日起九十天（日历日）</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有疑问的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986"/>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w:t>
            </w:r>
            <w:r>
              <w:rPr>
                <w:rFonts w:hint="eastAsia" w:ascii="宋体" w:hAnsi="宋体" w:eastAsia="宋体" w:cs="宋体"/>
                <w:color w:val="000000"/>
                <w:sz w:val="21"/>
                <w:szCs w:val="21"/>
                <w:highlight w:val="none"/>
              </w:rPr>
              <w:t xml:space="preserve">；电话：0512-67210880；联系人：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Height w:val="372"/>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投标文件网上</w:t>
            </w:r>
            <w:r>
              <w:rPr>
                <w:rFonts w:hint="eastAsia" w:ascii="宋体" w:hAnsi="宋体" w:eastAsia="宋体" w:cs="宋体"/>
                <w:color w:val="000000"/>
                <w:sz w:val="21"/>
                <w:szCs w:val="21"/>
                <w:highlight w:val="none"/>
              </w:rPr>
            </w:r>
            <w:r/>
          </w:p>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cs="宋体"/>
                <w:color w:val="000000"/>
                <w:sz w:val="21"/>
                <w:szCs w:val="21"/>
                <w:highlight w:val="none"/>
                <w:lang w:eastAsia="zh-CN"/>
              </w:rPr>
              <w:t xml:space="preserve">6月1日13点30分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58"/>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投标文件必须在截止时间前完成提交（上传），逾期提交（上传）的投标文件恕不接受。</w:t>
            </w:r>
            <w:r>
              <w:rPr>
                <w:rFonts w:hint="eastAsia" w:ascii="宋体" w:hAnsi="宋体" w:eastAsia="宋体" w:cs="宋体"/>
                <w:color w:val="000000"/>
                <w:sz w:val="21"/>
                <w:szCs w:val="21"/>
                <w:highlight w:val="none"/>
              </w:rPr>
            </w:r>
            <w:r/>
          </w:p>
        </w:tc>
      </w:tr>
      <w:tr>
        <w:trPr>
          <w:cantSplit/>
          <w:trHeight w:val="1426"/>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rPr>
            </w:r>
            <w:r/>
          </w:p>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开标地点</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cs="宋体"/>
                <w:color w:val="000000"/>
                <w:sz w:val="21"/>
                <w:szCs w:val="21"/>
                <w:highlight w:val="none"/>
                <w:lang w:eastAsia="zh-CN"/>
              </w:rPr>
              <w:t xml:space="preserve">6月1日13点30分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958"/>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color w:val="000000"/>
                <w:sz w:val="21"/>
                <w:szCs w:val="21"/>
                <w:highlight w:val="none"/>
              </w:rPr>
            </w:r>
            <w:r/>
          </w:p>
        </w:tc>
      </w:tr>
      <w:tr>
        <w:trPr>
          <w:cantSplit/>
          <w:trHeight w:val="564"/>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评标时间</w:t>
            </w:r>
            <w:r>
              <w:rPr>
                <w:rFonts w:hint="eastAsia" w:ascii="宋体" w:hAnsi="宋体" w:eastAsia="宋体" w:cs="宋体"/>
                <w:color w:val="000000"/>
                <w:sz w:val="21"/>
                <w:szCs w:val="21"/>
                <w:highlight w:val="none"/>
              </w:rPr>
            </w:r>
            <w:r/>
          </w:p>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评标地点</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cs="宋体"/>
                <w:color w:val="000000"/>
                <w:sz w:val="21"/>
                <w:szCs w:val="21"/>
                <w:highlight w:val="none"/>
                <w:lang w:eastAsia="zh-CN"/>
              </w:rPr>
              <w:t xml:space="preserve">6月1日13点30分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58"/>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苏州市高新区邓尉路105号狮山科技馆</w:t>
            </w:r>
            <w:r>
              <w:rPr>
                <w:rFonts w:hint="eastAsia" w:ascii="宋体" w:hAnsi="宋体" w:eastAsia="宋体" w:cs="宋体"/>
                <w:color w:val="000000"/>
                <w:sz w:val="21"/>
                <w:szCs w:val="21"/>
                <w:highlight w:val="none"/>
                <w:lang w:eastAsia="zh-CN"/>
              </w:rPr>
            </w:r>
            <w:r/>
          </w:p>
        </w:tc>
      </w:tr>
      <w:tr>
        <w:trPr>
          <w:cantSplit/>
          <w:trHeight w:val="639"/>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hint="eastAsia" w:ascii="宋体" w:hAnsi="宋体" w:eastAsia="宋体" w:cs="宋体"/>
                <w:color w:val="000000"/>
                <w:sz w:val="21"/>
                <w:szCs w:val="21"/>
                <w:highlight w:val="none"/>
              </w:rPr>
            </w:r>
            <w:r/>
          </w:p>
        </w:tc>
      </w:tr>
      <w:tr>
        <w:trPr>
          <w:cantSplit/>
          <w:trHeight w:val="639"/>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确定出中标人后，采购代理机构在法定时间内向中标人发出中标通知书。中标通知书将成为合同的组成部分。</w:t>
            </w:r>
            <w:r>
              <w:rPr>
                <w:rFonts w:hint="eastAsia" w:ascii="宋体" w:hAnsi="宋体" w:eastAsia="宋体" w:cs="宋体"/>
                <w:color w:val="000000"/>
                <w:sz w:val="21"/>
                <w:szCs w:val="21"/>
                <w:highlight w:val="none"/>
              </w:rPr>
            </w:r>
            <w:r/>
          </w:p>
          <w:p>
            <w:pPr>
              <w:pStyle w:val="958"/>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请中标人在中标结果公告届满之日起30日内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使用CA证书登录“苏采云”系统及时下载中标通知书。</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本项目采购预算已包含代理服务费，代理服务费由中标单位支付。</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013"/>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收款人名称：苏州合亿盛工程咨询有限公司</w:t>
            </w:r>
            <w:r>
              <w:rPr>
                <w:rFonts w:hint="eastAsia" w:ascii="宋体" w:hAnsi="宋体" w:eastAsia="宋体" w:cs="宋体"/>
                <w:color w:val="000000"/>
                <w:sz w:val="21"/>
                <w:szCs w:val="21"/>
                <w:highlight w:val="none"/>
              </w:rPr>
            </w:r>
            <w:r/>
          </w:p>
          <w:p>
            <w:pPr>
              <w:pStyle w:val="1013"/>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开户行名称：中国农业银行股份有限公司苏州元和支行</w:t>
            </w:r>
            <w:r>
              <w:rPr>
                <w:rFonts w:hint="eastAsia" w:ascii="宋体" w:hAnsi="宋体" w:eastAsia="宋体" w:cs="宋体"/>
                <w:color w:val="000000"/>
                <w:sz w:val="21"/>
                <w:szCs w:val="21"/>
                <w:highlight w:val="none"/>
              </w:rPr>
            </w:r>
            <w:r/>
          </w:p>
          <w:p>
            <w:pPr>
              <w:pStyle w:val="986"/>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银行账号：10541101040028625</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576" w:type="dxa"/>
            <w:vAlign w:val="center"/>
            <w:textDirection w:val="lrTb"/>
            <w:noWrap w:val="false"/>
          </w:tcPr>
          <w:p>
            <w:pPr>
              <w:pStyle w:val="98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W w:w="7402" w:type="dxa"/>
            <w:vAlign w:val="center"/>
            <w:textDirection w:val="lrTb"/>
            <w:noWrap w:val="false"/>
          </w:tcPr>
          <w:p>
            <w:pPr>
              <w:pStyle w:val="986"/>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文件中涉及履约保证金的条款均不适用）</w:t>
            </w:r>
            <w:r>
              <w:rPr>
                <w:rFonts w:hint="eastAsia" w:ascii="宋体" w:hAnsi="宋体" w:eastAsia="宋体" w:cs="宋体"/>
                <w:color w:val="000000"/>
                <w:sz w:val="21"/>
                <w:szCs w:val="21"/>
                <w:highlight w:val="none"/>
              </w:rPr>
            </w:r>
            <w:r/>
          </w:p>
        </w:tc>
      </w:tr>
    </w:tbl>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58"/>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58"/>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5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       录</w:t>
      </w:r>
      <w:r>
        <w:rPr>
          <w:rFonts w:hint="eastAsia" w:ascii="宋体" w:hAnsi="宋体" w:eastAsia="宋体" w:cs="宋体"/>
          <w:color w:val="000000"/>
          <w:sz w:val="36"/>
          <w:szCs w:val="36"/>
          <w:highlight w:val="none"/>
        </w:rPr>
      </w:r>
      <w:r/>
    </w:p>
    <w:p>
      <w:pPr>
        <w:pStyle w:val="958"/>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"_Toc30526"</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_Toc30526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"_Toc3401"</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_Toc3401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"_Toc32435"</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第三章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_Toc32435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"_Toc14281"</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_Toc14281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"_Toc11448"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第五章  合同主要条款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_Toc11448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5"/>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"_Toc21699"</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第六章  评标办法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_Toc21699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958"/>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bookmarkStart w:id="0" w:name="_Toc27330"/>
      <w:r>
        <w:rPr>
          <w:rFonts w:hint="eastAsia" w:ascii="宋体" w:hAnsi="宋体" w:eastAsia="宋体" w:cs="宋体"/>
          <w:b/>
          <w:bCs/>
          <w:color w:val="000000"/>
          <w:sz w:val="44"/>
          <w:szCs w:val="44"/>
          <w:highlight w:val="none"/>
        </w:rPr>
      </w:r>
      <w:r/>
    </w:p>
    <w:p>
      <w:pPr>
        <w:pStyle w:val="958"/>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spacing w:line="440" w:lineRule="exact"/>
        <w:rPr>
          <w:rStyle w:val="966"/>
          <w:rFonts w:hint="eastAsia" w:ascii="宋体" w:hAnsi="宋体" w:eastAsia="宋体" w:cs="宋体"/>
          <w:color w:val="000000"/>
          <w:highlight w:val="none"/>
        </w:rPr>
        <w:outlineLvl w:val="0"/>
      </w:pPr>
      <w:r/>
      <w:bookmarkStart w:id="1" w:name="_Toc30526"/>
      <w:r>
        <w:rPr>
          <w:rStyle w:val="966"/>
          <w:rFonts w:hint="eastAsia" w:ascii="宋体" w:hAnsi="宋体" w:eastAsia="宋体" w:cs="宋体"/>
          <w:color w:val="000000"/>
          <w:highlight w:val="none"/>
        </w:rPr>
        <w:t xml:space="preserve">第一章  </w:t>
      </w:r>
      <w:bookmarkEnd w:id="0"/>
      <w:r>
        <w:rPr>
          <w:rStyle w:val="966"/>
          <w:rFonts w:hint="eastAsia" w:ascii="宋体" w:hAnsi="宋体" w:eastAsia="宋体" w:cs="宋体"/>
          <w:color w:val="000000"/>
          <w:highlight w:val="none"/>
        </w:rPr>
        <w:t xml:space="preserve">投标邀请函</w:t>
      </w:r>
      <w:bookmarkEnd w:id="1"/>
      <w:r>
        <w:rPr>
          <w:rStyle w:val="966"/>
          <w:rFonts w:hint="eastAsia" w:ascii="宋体" w:hAnsi="宋体" w:eastAsia="宋体" w:cs="宋体"/>
          <w:color w:val="000000"/>
          <w:highlight w:val="none"/>
        </w:rPr>
      </w:r>
      <w:r/>
    </w:p>
    <w:p>
      <w:pPr>
        <w:pStyle w:val="99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96"/>
        <w:ind w:firstLine="0"/>
        <w:rPr>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苏州合亿盛工程咨询有限公司受</w:t>
      </w:r>
      <w:r>
        <w:rPr>
          <w:rFonts w:hint="eastAsia" w:ascii="宋体" w:hAnsi="宋体" w:eastAsia="宋体" w:cs="宋体"/>
          <w:color w:val="000000"/>
          <w:highlight w:val="none"/>
          <w:lang w:eastAsia="zh-CN"/>
        </w:rPr>
        <w:t xml:space="preserve">苏州建设交通高等职业技术学校</w:t>
      </w:r>
      <w:r>
        <w:rPr>
          <w:rFonts w:hint="eastAsia" w:ascii="宋体" w:hAnsi="宋体" w:eastAsia="宋体" w:cs="宋体"/>
          <w:color w:val="000000"/>
          <w:highlight w:val="none"/>
        </w:rPr>
        <w:t xml:space="preserve">的委托，就</w:t>
      </w:r>
      <w:r>
        <w:rPr>
          <w:rFonts w:hint="eastAsia" w:ascii="宋体" w:hAnsi="宋体" w:eastAsia="宋体" w:cs="宋体"/>
          <w:color w:val="000000"/>
          <w:highlight w:val="none"/>
          <w:lang w:eastAsia="zh-CN"/>
        </w:rPr>
        <w:t xml:space="preserve">2026年保安及消控值守服务</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进行公开招标，现欢迎符合相关条件的供应商参加投标。</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1、项目编号：</w:t>
      </w:r>
      <w:r>
        <w:rPr>
          <w:rFonts w:hint="eastAsia" w:ascii="宋体" w:hAnsi="宋体" w:eastAsia="宋体" w:cs="宋体"/>
          <w:bCs/>
          <w:color w:val="000000"/>
          <w:highlight w:val="none"/>
          <w:lang w:eastAsia="zh-CN"/>
        </w:rPr>
        <w:t xml:space="preserve">JSZC-320500-SHYS-G2026-0011</w:t>
      </w:r>
      <w:r>
        <w:rPr>
          <w:rFonts w:hint="eastAsia" w:ascii="宋体" w:hAnsi="宋体" w:eastAsia="宋体" w:cs="宋体"/>
          <w:bCs/>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2026年保安及消控值守服务</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3、本项目采购预算金额：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人民币（大写）：</w:t>
      </w:r>
      <w:r>
        <w:rPr>
          <w:rFonts w:hint="eastAsia" w:ascii="宋体" w:hAnsi="宋体" w:eastAsia="宋体" w:cs="宋体"/>
          <w:color w:val="000000"/>
          <w:highlight w:val="none"/>
          <w:lang w:val="en-US" w:eastAsia="zh-CN"/>
        </w:rPr>
        <w:t xml:space="preserve">贰佰捌拾陆万贰仟元整</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人民币（小写）：</w:t>
      </w:r>
      <w:r>
        <w:rPr>
          <w:rFonts w:hint="eastAsia" w:ascii="宋体" w:hAnsi="宋体" w:eastAsia="宋体" w:cs="宋体"/>
          <w:color w:val="000000"/>
          <w:highlight w:val="none"/>
          <w:lang w:val="en-US" w:eastAsia="zh-CN"/>
        </w:rPr>
        <w:t xml:space="preserve">¥2862000.00</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4、采购需求：详见招标文件第四章</w:t>
      </w:r>
      <w:r>
        <w:rPr>
          <w:rFonts w:hint="eastAsia" w:ascii="宋体" w:hAnsi="宋体" w:eastAsia="宋体" w:cs="宋体"/>
          <w:color w:val="000000"/>
          <w:highlight w:val="none"/>
          <w:lang w:val="en-US" w:eastAsia="zh-CN"/>
        </w:rPr>
      </w:r>
      <w:r/>
    </w:p>
    <w:p>
      <w:pPr>
        <w:pStyle w:val="958"/>
        <w:ind w:right="-480"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服务期限</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一年，自2026年7月1日起至2027年6月30日止</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、本项目不接受联合体投标</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二、申请人的资格要求：</w:t>
      </w:r>
      <w:r>
        <w:rPr>
          <w:rFonts w:hint="eastAsia" w:ascii="宋体" w:hAnsi="宋体" w:eastAsia="宋体" w:cs="宋体"/>
          <w:b/>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（一）满足《中华人民共和国政府采购法》第二十二条规定：</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3、具有履行合同所必须的设备和专业技术能力；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落实政府采购政策需满足的资格要求：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（三）本项目的特定资格要求：</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b w:val="0"/>
          <w:bCs w:val="0"/>
          <w:color w:val="000000"/>
          <w:highlight w:val="non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2、具有公安机关颁发的有效的保安服务许可证。</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三、获取招标文件：</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bookmarkStart w:id="2" w:name="_Hlk14291646"/>
      <w:r>
        <w:rPr>
          <w:rFonts w:hint="eastAsia" w:ascii="宋体" w:hAnsi="宋体" w:eastAsia="宋体" w:cs="宋体"/>
          <w:color w:val="000000"/>
          <w:highlight w:val="none"/>
          <w:lang w:val="en-US" w:eastAsia="zh-CN"/>
        </w:rPr>
        <w:t xml:space="preserve">（一）时间：自招标文件公告发布之日起5个工作日。</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bookmarkEnd w:id="2"/>
      <w:r>
        <w:rPr>
          <w:rFonts w:hint="eastAsia" w:ascii="宋体" w:hAnsi="宋体" w:eastAsia="宋体" w:cs="宋体"/>
          <w:color w:val="000000"/>
          <w:highlight w:val="none"/>
          <w:lang w:val="en-US" w:eastAsia="zh-CN"/>
        </w:rPr>
        <w:t xml:space="preserve">（二）地点：“苏采云”系统下载（网址：</w:t>
      </w: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"http://jszfcg.jsczt.cn/）"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t xml:space="preserve">http://jszfcg.jsczt.cn/）</w:t>
      </w: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（三）方式：</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1、CA证书办理</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color w:val="000000"/>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w:t>
      </w:r>
      <w:r>
        <w:rPr>
          <w:rFonts w:hint="eastAsia" w:ascii="宋体" w:hAnsi="宋体" w:eastAsia="宋体" w:cs="宋体"/>
          <w:bCs/>
          <w:color w:val="000000"/>
          <w:highlight w:val="none"/>
          <w:lang w:val="en-US" w:eastAsia="zh-CN"/>
        </w:rPr>
        <w:t xml:space="preserve">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 w:val="24"/>
          <w:szCs w:val="24"/>
          <w:highlight w:val="none"/>
        </w:rPr>
        <w:t xml:space="preserve">苏州现场办理地址：苏州市高新区邓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路105号狮山科技馆一楼服务大厅，咨询电话：0512-65737699。</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2、参与采购活动</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3、电子投标准备</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val="0"/>
          <w:color w:val="000000"/>
          <w:highlight w:val="none"/>
          <w:lang w:val="en-US" w:eastAsia="zh-CN"/>
        </w:rPr>
        <w:t xml:space="preserve">（具体详见《苏采云系统供应商操作手册》，网址链接https://czju.suzhou.gov.cn/zfcg/html/content/20231220161910031.shtml）</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lang w:val="en-US" w:eastAsia="zh-CN"/>
        </w:rPr>
      </w:r>
      <w:r/>
    </w:p>
    <w:p>
      <w:pPr>
        <w:pStyle w:val="958"/>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958"/>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958"/>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958"/>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color w:val="000000"/>
          <w:sz w:val="24"/>
          <w:szCs w:val="24"/>
          <w:highlight w:val="none"/>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18261002950；智能客服：登录苏采云系统后，联系系统右下方智能客服图标进行咨询。</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4、售价：免费</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val="0"/>
          <w:color w:val="000000"/>
          <w:highlight w:val="none"/>
          <w:lang w:val="en-US" w:eastAsia="zh-CN"/>
        </w:rPr>
      </w:pPr>
      <w:r>
        <w:rPr>
          <w:rFonts w:hint="eastAsia" w:ascii="宋体" w:hAnsi="宋体" w:eastAsia="宋体" w:cs="宋体"/>
          <w:b/>
          <w:bCs w:val="0"/>
          <w:color w:val="000000"/>
          <w:highlight w:val="none"/>
          <w:lang w:val="en-US" w:eastAsia="zh-CN"/>
        </w:rPr>
        <w:t xml:space="preserve">四、提交投标文件截止时间、开标时间和地点：</w:t>
      </w:r>
      <w:r>
        <w:rPr>
          <w:rFonts w:hint="eastAsia" w:ascii="宋体" w:hAnsi="宋体" w:eastAsia="宋体" w:cs="宋体"/>
          <w:b/>
          <w:bCs w:val="0"/>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1、提交投标文件截止时间：2026年</w:t>
      </w:r>
      <w:r>
        <w:rPr>
          <w:rFonts w:hint="eastAsia" w:cs="宋体"/>
          <w:bCs/>
          <w:color w:val="000000"/>
          <w:highlight w:val="none"/>
          <w:lang w:val="en-US" w:eastAsia="zh-CN"/>
        </w:rPr>
        <w:t xml:space="preserve">6月1日13点30分</w:t>
      </w:r>
      <w:r>
        <w:rPr>
          <w:rFonts w:hint="eastAsia" w:ascii="宋体" w:hAnsi="宋体" w:eastAsia="宋体" w:cs="宋体"/>
          <w:bCs/>
          <w:color w:val="000000"/>
          <w:highlight w:val="none"/>
          <w:lang w:val="en-US" w:eastAsia="zh-CN"/>
        </w:rPr>
        <w:t xml:space="preserve">（北京时间）； </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2、开标时间：2026年</w:t>
      </w:r>
      <w:r>
        <w:rPr>
          <w:rFonts w:hint="eastAsia" w:cs="宋体"/>
          <w:bCs/>
          <w:color w:val="000000"/>
          <w:highlight w:val="none"/>
          <w:lang w:val="en-US" w:eastAsia="zh-CN"/>
        </w:rPr>
        <w:t xml:space="preserve">6月1日13点30分</w:t>
      </w:r>
      <w:r>
        <w:rPr>
          <w:rFonts w:hint="eastAsia" w:ascii="宋体" w:hAnsi="宋体" w:eastAsia="宋体" w:cs="宋体"/>
          <w:bCs/>
          <w:color w:val="000000"/>
          <w:highlight w:val="none"/>
          <w:lang w:val="en-US" w:eastAsia="zh-CN"/>
        </w:rPr>
        <w:t xml:space="preserve">（北京时间）；</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3、开标地点：“苏采云”系统（网址：http://jszfcg.jsczt.cn/）</w:t>
      </w:r>
      <w:r>
        <w:rPr>
          <w:rFonts w:hint="eastAsia" w:ascii="宋体" w:hAnsi="宋体" w:eastAsia="宋体" w:cs="宋体"/>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Cs/>
          <w:color w:val="000000"/>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w:t>
      </w:r>
      <w:r>
        <w:rPr>
          <w:rFonts w:hint="eastAsia" w:ascii="宋体" w:hAnsi="宋体" w:eastAsia="宋体" w:cs="宋体"/>
          <w:b w:val="0"/>
          <w:bCs w:val="0"/>
          <w:color w:val="000000"/>
          <w:highlight w:val="none"/>
          <w:lang w:eastAsia="zh-CN"/>
        </w:rPr>
        <w:t xml:space="preserve">至“苏采云”系统，否则视为放弃参加该采购项目。</w:t>
      </w:r>
      <w:r>
        <w:rPr>
          <w:rFonts w:hint="eastAsia" w:ascii="宋体" w:hAnsi="宋体" w:eastAsia="宋体" w:cs="宋体"/>
          <w:b/>
          <w:bCs/>
          <w:color w:val="000000"/>
          <w:highlight w:val="none"/>
          <w:lang w:eastAsia="zh-CN"/>
        </w:rPr>
        <w:t xml:space="preserve">供应商应充分考虑到网络环境、网络带宽等风险因素，如因供应商自身原因造成的电子投标文件上传不成功由供应商自行承担全部责任。</w:t>
      </w:r>
      <w:r>
        <w:rPr>
          <w:rFonts w:hint="eastAsia" w:ascii="宋体" w:hAnsi="宋体" w:eastAsia="宋体" w:cs="宋体"/>
          <w:b w:val="0"/>
          <w:bCs w:val="0"/>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val="0"/>
          <w:bCs w:val="0"/>
          <w:color w:val="000000"/>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b/>
          <w:bCs/>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
          <w:bCs/>
          <w:color w:val="000000"/>
          <w:highlight w:val="none"/>
          <w:lang w:eastAsia="zh-CN"/>
        </w:rPr>
        <w:t xml:space="preserve">请供应商确保电脑、系统及其他设备（视频输入输出设备等）无误，且开标直至项目结束始终保持系统在线状态。</w:t>
      </w:r>
      <w:r>
        <w:rPr>
          <w:rFonts w:hint="eastAsia" w:ascii="宋体" w:hAnsi="宋体" w:eastAsia="宋体" w:cs="宋体"/>
          <w:b w:val="0"/>
          <w:bCs w:val="0"/>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五、其他补充事宜：</w:t>
      </w:r>
      <w:r>
        <w:rPr>
          <w:rFonts w:hint="eastAsia" w:ascii="宋体" w:hAnsi="宋体" w:eastAsia="宋体" w:cs="宋体"/>
          <w:b/>
          <w:bCs/>
          <w:color w:val="000000"/>
          <w:highlight w:val="none"/>
        </w:rPr>
      </w:r>
      <w:r/>
    </w:p>
    <w:p>
      <w:pPr>
        <w:pStyle w:val="99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t xml:space="preserve">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u w:val="none"/>
        </w:rPr>
      </w:pPr>
      <w:r>
        <w:rPr>
          <w:rFonts w:hint="eastAsia" w:ascii="宋体" w:hAnsi="宋体" w:eastAsia="宋体" w:cs="宋体"/>
          <w:color w:val="000000"/>
          <w:highlight w:val="none"/>
        </w:rPr>
        <w:t xml:space="preserve">3、政府采购管理监督电</w:t>
      </w:r>
      <w:r>
        <w:rPr>
          <w:rFonts w:hint="eastAsia" w:ascii="宋体" w:hAnsi="宋体" w:eastAsia="宋体" w:cs="宋体"/>
          <w:color w:val="000000"/>
          <w:highlight w:val="none"/>
          <w:u w:val="none"/>
        </w:rPr>
        <w:t xml:space="preserve">话：</w:t>
      </w:r>
      <w:r>
        <w:rPr>
          <w:rFonts w:hint="eastAsia" w:ascii="宋体" w:hAnsi="宋体" w:eastAsia="宋体" w:cs="宋体"/>
          <w:color w:val="000000"/>
          <w:sz w:val="24"/>
          <w:highlight w:val="none"/>
        </w:rPr>
        <w:t xml:space="preserve">0512-68616651</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u w:val="none"/>
        </w:rPr>
      </w:pPr>
      <w:r>
        <w:rPr>
          <w:rFonts w:hint="eastAsia" w:ascii="宋体" w:hAnsi="宋体" w:eastAsia="宋体" w:cs="宋体"/>
          <w:color w:val="000000"/>
          <w:highlight w:val="none"/>
          <w:u w:val="none"/>
        </w:rPr>
        <w:t xml:space="preserve">4、根据《政府采购促进中小企业发展管理办法》（财库〔2020〕46号）及《中小企业划型标准规定》（工信部联企业〔2011〕300号），本项目采购标的对应的中小企业划分标准所属行业为</w:t>
      </w:r>
      <w:r>
        <w:rPr>
          <w:rFonts w:hint="eastAsia" w:ascii="宋体" w:hAnsi="宋体" w:eastAsia="宋体" w:cs="宋体"/>
          <w:b/>
          <w:bCs/>
          <w:color w:val="000000"/>
          <w:highlight w:val="none"/>
          <w:u w:val="none"/>
          <w:lang w:eastAsia="zh-CN"/>
        </w:rPr>
        <w:t xml:space="preserve">租赁和商务服务业</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u w:val="none"/>
        </w:rPr>
        <w:t xml:space="preserve">5、投标保证金：本项目无需提交投标保证金。项目不收投标（响应）保证金的，投标（响应）人应在投标（响应）文件中提交《投标（响应</w:t>
      </w:r>
      <w:r>
        <w:rPr>
          <w:rFonts w:hint="eastAsia" w:ascii="宋体" w:hAnsi="宋体" w:eastAsia="宋体" w:cs="宋体"/>
          <w:color w:val="000000"/>
          <w:highlight w:val="none"/>
        </w:rPr>
        <w:t xml:space="preserve">）保证承诺书》（格式见</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第三章）。</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、本采购信息公告媒体：</w:t>
      </w:r>
      <w:r>
        <w:rPr>
          <w:rFonts w:hint="eastAsia" w:ascii="宋体" w:hAnsi="宋体" w:eastAsia="宋体" w:cs="宋体"/>
          <w:color w:val="000000"/>
          <w:highlight w:val="none"/>
          <w:lang w:eastAsia="zh-CN"/>
        </w:rPr>
        <w:t xml:space="preserve">苏州市政府采购网、江苏政府采购网、中国政府采购网</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8、如不同供应商的投标文件制作机器码一致，则视为无效投标。</w:t>
      </w:r>
      <w:r>
        <w:rPr>
          <w:rFonts w:hint="eastAsia" w:ascii="宋体" w:hAnsi="宋体" w:eastAsia="宋体" w:cs="宋体"/>
          <w:b/>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9、本项目支持政府采购合同信用融资。</w:t>
      </w:r>
      <w:r>
        <w:rPr>
          <w:rFonts w:hint="eastAsia" w:ascii="宋体" w:hAnsi="宋体" w:eastAsia="宋体" w:cs="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9"/>
      </w:tblGrid>
      <w:tr>
        <w:trPr>
          <w:trHeight w:val="2424"/>
        </w:trPr>
        <w:tc>
          <w:tcPr>
            <w:tcW w:w="9519" w:type="dxa"/>
            <w:vAlign w:val="top"/>
            <w:textDirection w:val="lrTb"/>
            <w:noWrap w:val="false"/>
          </w:tcPr>
          <w:p>
            <w:pPr>
              <w:pStyle w:val="958"/>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958"/>
              <w:ind w:left="0" w:firstLine="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58"/>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958"/>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bCs/>
          <w:color w:val="000000"/>
          <w:highlight w:val="none"/>
        </w:rPr>
        <w:t xml:space="preserve">六、</w:t>
      </w:r>
      <w:r>
        <w:rPr>
          <w:rFonts w:hint="eastAsia" w:ascii="宋体" w:hAnsi="宋体" w:eastAsia="宋体" w:cs="宋体"/>
          <w:b/>
          <w:color w:val="000000"/>
          <w:highlight w:val="none"/>
        </w:rPr>
        <w:t xml:space="preserve">对本次采购活动提出询问，请按以下方式联系：</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1、采购人信息</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苏州建设交通高等职业技术学校</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地    址：苏州市吴中大道国际教育园南区致能大道108号</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 系 人：</w:t>
      </w:r>
      <w:r>
        <w:rPr>
          <w:rFonts w:hint="eastAsia" w:ascii="宋体" w:hAnsi="宋体" w:eastAsia="宋体" w:cs="宋体"/>
          <w:color w:val="000000"/>
          <w:szCs w:val="21"/>
          <w:highlight w:val="none"/>
          <w:shd w:val="clear" w:color="auto" w:fill="ffffff"/>
        </w:rPr>
        <w:t xml:space="preserve">陈老师</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联系方式：0512-66503335</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2、采购代理机构信息</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名    称：苏州合亿盛工程咨询有限公司</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lang w:eastAsia="zh-CN"/>
        </w:rPr>
        <w:t xml:space="preserve">苏州市相城区聚茂路185号活力大厦B座502</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联系方式：0512-67210880</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3、项目联系方式</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eastAsia="zh-CN"/>
        </w:rPr>
        <w:t xml:space="preserve">徐晓逸/胡欢/吴雯瑜</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话：0512-67210880</w:t>
      </w:r>
      <w:r>
        <w:rPr>
          <w:rFonts w:hint="eastAsia" w:ascii="宋体" w:hAnsi="宋体" w:eastAsia="宋体" w:cs="宋体"/>
          <w:color w:val="000000"/>
          <w:highlight w:val="none"/>
        </w:rPr>
      </w:r>
      <w:r/>
    </w:p>
    <w:p>
      <w:pPr>
        <w:pStyle w:val="958"/>
        <w:rPr>
          <w:rFonts w:hint="eastAsia" w:ascii="宋体" w:hAnsi="宋体" w:eastAsia="宋体" w:cs="宋体"/>
          <w:b/>
          <w:bCs/>
          <w:color w:val="000000"/>
          <w:sz w:val="21"/>
          <w:szCs w:val="21"/>
          <w:highlight w:val="none"/>
        </w:rPr>
      </w:pPr>
      <w:r/>
      <w:bookmarkStart w:id="3" w:name="_Toc23966"/>
      <w:r>
        <w:rPr>
          <w:rFonts w:hint="eastAsia" w:ascii="宋体" w:hAnsi="宋体" w:eastAsia="宋体" w:cs="宋体"/>
          <w:b/>
          <w:bCs/>
          <w:color w:val="000000"/>
          <w:sz w:val="21"/>
          <w:szCs w:val="21"/>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58"/>
        <w:jc w:val="center"/>
        <w:spacing w:line="500" w:lineRule="exact"/>
        <w:rPr>
          <w:rStyle w:val="966"/>
          <w:rFonts w:hint="eastAsia" w:ascii="宋体" w:hAnsi="宋体" w:eastAsia="宋体" w:cs="宋体"/>
          <w:color w:val="000000"/>
          <w:highlight w:val="none"/>
        </w:rPr>
        <w:outlineLvl w:val="0"/>
      </w:pPr>
      <w:r/>
      <w:bookmarkStart w:id="4" w:name="_Toc3401"/>
      <w:r>
        <w:rPr>
          <w:rStyle w:val="966"/>
          <w:rFonts w:hint="eastAsia" w:ascii="宋体" w:hAnsi="宋体" w:eastAsia="宋体" w:cs="宋体"/>
          <w:color w:val="000000"/>
          <w:highlight w:val="none"/>
        </w:rPr>
      </w:r>
      <w:r/>
    </w:p>
    <w:p>
      <w:pPr>
        <w:pStyle w:val="958"/>
        <w:jc w:val="center"/>
        <w:spacing w:line="500" w:lineRule="exact"/>
        <w:rPr>
          <w:rStyle w:val="966"/>
          <w:rFonts w:hint="eastAsia" w:ascii="宋体" w:hAnsi="宋体" w:eastAsia="宋体" w:cs="宋体"/>
          <w:color w:val="000000"/>
          <w:highlight w:val="none"/>
        </w:rPr>
        <w:outlineLvl w:val="0"/>
      </w:pPr>
      <w:r>
        <w:rPr>
          <w:rStyle w:val="966"/>
          <w:rFonts w:hint="eastAsia" w:ascii="宋体" w:hAnsi="宋体" w:eastAsia="宋体" w:cs="宋体"/>
          <w:color w:val="000000"/>
          <w:highlight w:val="none"/>
        </w:rPr>
      </w:r>
      <w:r/>
    </w:p>
    <w:p>
      <w:pPr>
        <w:pStyle w:val="958"/>
        <w:jc w:val="center"/>
        <w:spacing w:line="500" w:lineRule="exact"/>
        <w:rPr>
          <w:rStyle w:val="966"/>
          <w:rFonts w:hint="eastAsia" w:ascii="宋体" w:hAnsi="宋体" w:eastAsia="宋体" w:cs="宋体"/>
          <w:color w:val="000000"/>
          <w:highlight w:val="none"/>
        </w:rPr>
        <w:outlineLvl w:val="0"/>
      </w:pPr>
      <w:r>
        <w:rPr>
          <w:rStyle w:val="966"/>
          <w:rFonts w:hint="eastAsia" w:ascii="宋体" w:hAnsi="宋体" w:eastAsia="宋体" w:cs="宋体"/>
          <w:color w:val="000000"/>
          <w:highlight w:val="none"/>
        </w:rPr>
      </w:r>
      <w:r/>
    </w:p>
    <w:p>
      <w:pPr>
        <w:pStyle w:val="958"/>
        <w:jc w:val="center"/>
        <w:spacing w:line="500" w:lineRule="exact"/>
        <w:rPr>
          <w:rStyle w:val="966"/>
          <w:rFonts w:hint="eastAsia" w:ascii="宋体" w:hAnsi="宋体" w:eastAsia="宋体" w:cs="宋体"/>
          <w:color w:val="000000"/>
          <w:highlight w:val="none"/>
        </w:rPr>
        <w:outlineLvl w:val="0"/>
      </w:pPr>
      <w:r>
        <w:rPr>
          <w:rStyle w:val="966"/>
          <w:rFonts w:hint="eastAsia" w:ascii="宋体" w:hAnsi="宋体" w:eastAsia="宋体" w:cs="宋体"/>
          <w:color w:val="000000"/>
          <w:highlight w:val="none"/>
        </w:rPr>
      </w:r>
      <w:r/>
    </w:p>
    <w:p>
      <w:pPr>
        <w:pStyle w:val="958"/>
        <w:jc w:val="center"/>
        <w:spacing w:line="500" w:lineRule="exact"/>
        <w:rPr>
          <w:rStyle w:val="966"/>
          <w:rFonts w:hint="eastAsia" w:ascii="宋体" w:hAnsi="宋体" w:eastAsia="宋体" w:cs="宋体"/>
          <w:color w:val="000000"/>
          <w:highlight w:val="none"/>
        </w:rPr>
        <w:outlineLvl w:val="0"/>
      </w:pPr>
      <w:r>
        <w:rPr>
          <w:rStyle w:val="966"/>
          <w:rFonts w:hint="eastAsia" w:ascii="宋体" w:hAnsi="宋体" w:eastAsia="宋体" w:cs="宋体"/>
          <w:color w:val="000000"/>
          <w:highlight w:val="none"/>
        </w:rPr>
      </w:r>
      <w:r/>
    </w:p>
    <w:p>
      <w:pPr>
        <w:pStyle w:val="958"/>
        <w:jc w:val="center"/>
        <w:spacing w:line="500" w:lineRule="exact"/>
        <w:rPr>
          <w:rStyle w:val="966"/>
          <w:rFonts w:hint="eastAsia" w:ascii="宋体" w:hAnsi="宋体" w:eastAsia="宋体" w:cs="宋体"/>
          <w:color w:val="000000"/>
          <w:highlight w:val="none"/>
        </w:rPr>
        <w:outlineLvl w:val="0"/>
      </w:pPr>
      <w:r>
        <w:rPr>
          <w:rStyle w:val="966"/>
          <w:rFonts w:hint="eastAsia" w:ascii="宋体" w:hAnsi="宋体" w:eastAsia="宋体" w:cs="宋体"/>
          <w:color w:val="000000"/>
          <w:highlight w:val="none"/>
        </w:rPr>
      </w:r>
      <w:r/>
    </w:p>
    <w:p>
      <w:pPr>
        <w:pStyle w:val="958"/>
        <w:jc w:val="center"/>
        <w:spacing w:line="500" w:lineRule="exact"/>
        <w:rPr>
          <w:rFonts w:hint="eastAsia" w:ascii="宋体" w:hAnsi="宋体" w:eastAsia="宋体" w:cs="宋体"/>
          <w:b/>
          <w:bCs/>
          <w:color w:val="000000"/>
          <w:sz w:val="44"/>
          <w:szCs w:val="44"/>
          <w:highlight w:val="none"/>
        </w:rPr>
        <w:outlineLvl w:val="0"/>
      </w:pPr>
      <w:r>
        <w:rPr>
          <w:rStyle w:val="966"/>
          <w:rFonts w:hint="eastAsia" w:ascii="宋体" w:hAnsi="宋体" w:eastAsia="宋体" w:cs="宋体"/>
          <w:color w:val="000000"/>
          <w:highlight w:val="none"/>
        </w:rPr>
        <w:t xml:space="preserve">第二章  投标人须知</w:t>
      </w:r>
      <w:bookmarkEnd w:id="3"/>
      <w:r/>
      <w:bookmarkEnd w:id="4"/>
      <w:r>
        <w:rPr>
          <w:rFonts w:hint="eastAsia" w:ascii="宋体" w:hAnsi="宋体" w:eastAsia="宋体" w:cs="宋体"/>
          <w:b/>
          <w:bCs/>
          <w:color w:val="000000"/>
          <w:sz w:val="44"/>
          <w:szCs w:val="44"/>
          <w:highlight w:val="none"/>
        </w:rPr>
      </w:r>
      <w:r/>
    </w:p>
    <w:p>
      <w:pPr>
        <w:pStyle w:val="958"/>
        <w:jc w:val="center"/>
        <w:rPr>
          <w:rStyle w:val="966"/>
          <w:rFonts w:hint="eastAsia" w:ascii="宋体" w:hAnsi="宋体" w:eastAsia="宋体" w:cs="宋体"/>
          <w:color w:val="000000"/>
          <w:sz w:val="24"/>
          <w:szCs w:val="24"/>
          <w:highlight w:val="none"/>
        </w:rPr>
      </w:pPr>
      <w:r/>
      <w:bookmarkStart w:id="5" w:name="_Toc217446047"/>
      <w:r>
        <w:rPr>
          <w:rStyle w:val="966"/>
          <w:rFonts w:hint="eastAsia" w:ascii="宋体" w:hAnsi="宋体" w:eastAsia="宋体" w:cs="宋体"/>
          <w:color w:val="000000"/>
          <w:sz w:val="24"/>
          <w:szCs w:val="24"/>
          <w:highlight w:val="none"/>
        </w:rPr>
      </w:r>
      <w:r/>
    </w:p>
    <w:p>
      <w:pPr>
        <w:pStyle w:val="95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bookmarkEnd w:id="5"/>
      <w:r>
        <w:rPr>
          <w:rFonts w:hint="eastAsia" w:ascii="宋体" w:hAnsi="宋体" w:eastAsia="宋体" w:cs="宋体"/>
          <w:b/>
          <w:color w:val="000000"/>
          <w:highlight w:val="none"/>
        </w:rPr>
        <w:t xml:space="preserve">1．说明</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1.1本招标文件仅适用于苏州合亿盛工程咨询有限公司组织的采购活动。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1.2本次招标活动及因本次招标产生的合同受中国法律制约和保护。</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1.3本招标文件的解释权属于苏州合亿盛工程咨询有限公司。</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2．词语释义</w:t>
      </w:r>
      <w:r>
        <w:rPr>
          <w:rFonts w:hint="eastAsia" w:ascii="宋体" w:hAnsi="宋体" w:eastAsia="宋体" w:cs="宋体"/>
          <w:b/>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2.1采购人：指依法进行采购的国家机关、事业单位、团体组织。</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2.2采购代理机构：指依法接受采购人委托，从事货物、工程和服务等采购代理业务的社会中介机构。</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2.3投标人：</w:t>
      </w:r>
      <w:r>
        <w:rPr>
          <w:rFonts w:hint="eastAsia" w:ascii="宋体" w:hAnsi="宋体" w:eastAsia="宋体" w:cs="宋体"/>
          <w:color w:val="000000"/>
          <w:szCs w:val="24"/>
          <w:highlight w:val="none"/>
        </w:rPr>
        <w:t xml:space="preserve">指响应招标、参加投标竞争的法人、其他组织或者自然人。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2.4响应：投标人根据采购人或采购代理机构发布的招标文件，编制投标文件并按规定投标的行为。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2.6甲方（采购人）：合同中明确规定的实际购买货物和服务的法人或其他组织和自然人。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2.7乙方（供应商）：合同中规定的向采购人提供货物和服务的法人或其他组织</w:t>
      </w:r>
      <w:r>
        <w:rPr>
          <w:rFonts w:hint="eastAsia" w:ascii="宋体" w:hAnsi="宋体" w:eastAsia="宋体" w:cs="宋体"/>
          <w:color w:val="000000"/>
          <w:szCs w:val="24"/>
          <w:highlight w:val="none"/>
        </w:rPr>
        <w:t xml:space="preserve">或分支机构</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2.8货物：系指乙方按招标</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规定，应向甲方提供的一切设备、备品、备件、工具、手册及其它有关技术资料和材料。</w:t>
      </w:r>
      <w:r>
        <w:rPr>
          <w:rFonts w:hint="eastAsia" w:ascii="宋体" w:hAnsi="宋体" w:eastAsia="宋体" w:cs="宋体"/>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2.9服务：系指本次招标</w:t>
      </w:r>
      <w:r>
        <w:rPr>
          <w:rFonts w:hint="eastAsia" w:ascii="宋体" w:hAnsi="宋体" w:eastAsia="宋体" w:cs="宋体"/>
          <w:color w:val="000000"/>
          <w:szCs w:val="24"/>
          <w:highlight w:val="none"/>
          <w:lang w:eastAsia="zh-CN"/>
        </w:rPr>
        <w:t xml:space="preserve">招标文件</w:t>
      </w:r>
      <w:r>
        <w:rPr>
          <w:rFonts w:hint="eastAsia" w:ascii="宋体" w:hAnsi="宋体" w:eastAsia="宋体" w:cs="宋体"/>
          <w:color w:val="000000"/>
          <w:szCs w:val="24"/>
          <w:highlight w:val="none"/>
        </w:rPr>
        <w:t xml:space="preserve">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2.10知识产权：指专利权、商标权、著作权等无形财产专有权的统称。</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2.11天：日历日。</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2.12时间：除特别说明，均指北京时间。</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2.13交货地点：合同中明确约定的乙方提交的货物和服务最终到达地点。</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2.14合同价款：根据合同规定，乙方在正确地履行合同义务后甲方应支付乙方的价款。</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2.15产地：货物开采、生长、生产、最终制造、加工或提供服务的来源地。</w:t>
      </w:r>
      <w:r>
        <w:rPr>
          <w:rFonts w:hint="eastAsia" w:ascii="宋体" w:hAnsi="宋体" w:eastAsia="宋体" w:cs="宋体"/>
          <w:color w:val="000000"/>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2.16不可抗力：不能预见、不能避免并且不能克服的客观情况。</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2.18进口产品：通过中国海关报关验放进入中国境内且产自关境外的产品。</w:t>
      </w:r>
      <w:r>
        <w:rPr>
          <w:rFonts w:hint="eastAsia" w:ascii="宋体" w:hAnsi="宋体" w:eastAsia="宋体" w:cs="宋体"/>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2.19书面形式：指书面文字、合同书、信件和传真等可以有形地表现所载内容的形式。</w:t>
      </w:r>
      <w:r>
        <w:rPr>
          <w:rFonts w:hint="eastAsia" w:ascii="宋体" w:hAnsi="宋体" w:eastAsia="宋体" w:cs="宋体"/>
          <w:color w:val="000000"/>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2.20核心产品：根据本项目技术构成、产品价格比重等合理确定的产品。</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3．合格投标人的一般条件</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3.1具有独立承担民事责任的能力；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3.2具有良好的商业信誉和健全的财务会计制度；</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3.3具有履行合同所必需的设备和专业技术能力；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3.4有依法缴纳税收和社会保障资金的良好记录；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3.5参加政府采购活动前三年内，在经营活动中没有重大违法记录；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3.6法律、行政法规规定的其他条件。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outlineLvl w:val="2"/>
      </w:pPr>
      <w:r>
        <w:rPr>
          <w:rFonts w:hint="eastAsia" w:ascii="宋体" w:hAnsi="宋体" w:eastAsia="宋体" w:cs="宋体"/>
          <w:b/>
          <w:bCs/>
          <w:color w:val="000000"/>
          <w:sz w:val="24"/>
          <w:szCs w:val="24"/>
          <w:highlight w:val="none"/>
          <w:lang w:val="en-US" w:eastAsia="zh-CN"/>
        </w:rPr>
        <w:t xml:space="preserve">注：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b/>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4.合格投标人的特殊条件</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outlineLvl w:val="2"/>
      </w:pPr>
      <w:r/>
      <w:bookmarkStart w:id="6" w:name="_Toc35525655"/>
      <w:r>
        <w:rPr>
          <w:rFonts w:hint="eastAsia" w:ascii="宋体" w:hAnsi="宋体" w:eastAsia="宋体" w:cs="宋体"/>
          <w:color w:val="000000"/>
          <w:highlight w:val="none"/>
          <w:lang w:val="en-US" w:eastAsia="zh-CN"/>
        </w:rPr>
        <w:t xml:space="preserve">4.1未被“信用中国”网站（www.creditchina.gov.cn）列入失信被执行人、重大税收违法案件当事人名单、政府采购严重失信行为记录名单。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lang w:val="en-US" w:eastAsia="zh-CN"/>
        </w:rPr>
        <w:outlineLvl w:val="2"/>
      </w:pPr>
      <w:r>
        <w:rPr>
          <w:rFonts w:hint="eastAsia" w:ascii="宋体" w:hAnsi="宋体" w:eastAsia="宋体" w:cs="宋体"/>
          <w:color w:val="000000"/>
          <w:highlight w:val="none"/>
          <w:lang w:val="en-US" w:eastAsia="zh-CN"/>
        </w:rPr>
        <w:t xml:space="preserve">4.2具有公安机关颁发的有效的保安服务许可证。</w:t>
      </w:r>
      <w:r>
        <w:rPr>
          <w:rFonts w:hint="eastAsia" w:ascii="宋体" w:hAnsi="宋体" w:eastAsia="宋体" w:cs="宋体"/>
          <w:b w:val="0"/>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5.投标人代表</w:t>
      </w:r>
      <w:bookmarkEnd w:id="6"/>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bookmarkStart w:id="7" w:name="_Toc35525656"/>
      <w:r>
        <w:rPr>
          <w:rFonts w:hint="eastAsia" w:ascii="宋体" w:hAnsi="宋体" w:eastAsia="宋体" w:cs="宋体"/>
          <w:color w:val="000000"/>
          <w:highlight w:val="none"/>
        </w:rPr>
        <w:t xml:space="preserve">5.1指全权代表投标人参加投标活动并签署投标文件的人，如果投标人代表不是法定代表人，须持有《法人授权委托书》（详见统一格式）。</w:t>
      </w:r>
      <w:bookmarkEnd w:id="7"/>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bookmarkStart w:id="8" w:name="_Toc35525657"/>
      <w:r>
        <w:rPr>
          <w:rFonts w:hint="eastAsia" w:ascii="宋体" w:hAnsi="宋体" w:eastAsia="宋体" w:cs="宋体"/>
          <w:b/>
          <w:color w:val="000000"/>
          <w:highlight w:val="none"/>
        </w:rPr>
        <w:t xml:space="preserve">6.投标费用</w:t>
      </w:r>
      <w:bookmarkEnd w:id="8"/>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bookmarkStart w:id="9" w:name="_Toc35525658"/>
      <w:r>
        <w:rPr>
          <w:rFonts w:hint="eastAsia" w:ascii="宋体" w:hAnsi="宋体" w:eastAsia="宋体" w:cs="宋体"/>
          <w:color w:val="000000"/>
          <w:highlight w:val="none"/>
        </w:rPr>
        <w:t xml:space="preserve">6.1无论投标过程中的做法和结果如何，投标人自行承担所有与参加投标有关的全部费用。</w:t>
      </w:r>
      <w:bookmarkEnd w:id="9"/>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7．联合体投标</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7.1本项目不接受联合体投标。</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8．招标文件</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9．招标文件的澄清和修改</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9.1采购人或采购代理机构无论出于自己的考虑，还是出于对投标人提问的澄清，均可对已发出的招标文件进行必要的澄清或者修改，并通过苏州市政府采购网对外进行发布。</w:t>
      </w:r>
      <w:r>
        <w:rPr>
          <w:rFonts w:hint="eastAsia" w:ascii="宋体" w:hAnsi="宋体" w:eastAsia="宋体" w:cs="宋体"/>
          <w:b w:val="0"/>
          <w:bCs/>
          <w:color w:val="000000"/>
          <w:highlight w:val="none"/>
        </w:rPr>
        <w:t xml:space="preserve">澄清或者修改的内容为招标文件的组成部分。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9.3为使投标人有</w:t>
      </w:r>
      <w:r>
        <w:rPr>
          <w:rFonts w:hint="eastAsia" w:ascii="宋体" w:hAnsi="宋体" w:eastAsia="宋体" w:cs="宋体"/>
          <w:b w:val="0"/>
          <w:bCs/>
          <w:color w:val="000000"/>
          <w:highlight w:val="none"/>
        </w:rPr>
        <w:t xml:space="preserve">和修改</w:t>
      </w:r>
      <w:r>
        <w:rPr>
          <w:rFonts w:hint="eastAsia" w:ascii="宋体" w:hAnsi="宋体" w:eastAsia="宋体" w:cs="宋体"/>
          <w:color w:val="000000"/>
          <w:highlight w:val="none"/>
        </w:rPr>
        <w:t xml:space="preserve">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9.4招标文件的澄清、修改、补充等内容均以苏州政府采购网上发布的内容为准。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lang w:val="en-US" w:eastAsia="zh-CN"/>
        </w:rPr>
        <w:t xml:space="preserve">10</w:t>
      </w:r>
      <w:r>
        <w:rPr>
          <w:rFonts w:hint="eastAsia" w:ascii="宋体" w:hAnsi="宋体" w:eastAsia="宋体" w:cs="宋体"/>
          <w:b/>
          <w:color w:val="000000"/>
          <w:highlight w:val="none"/>
        </w:rPr>
        <w:t xml:space="preserve">.勘察现场（采购人不组织统一踏勘现场）</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10.1根据自身投标需要，投标人可对有关现场和周围环境进行勘察，以获取编制投标文件和签署合同所需的信息。勘察现场所发生的费用由投标人自己承担。</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10.3经采购人允许，投标人可为勘察目的进入采购人的项目现场，但投标人不得因此使采购人承担有关的责任和蒙受损失。投标人应承担勘察现场的责任和风险。</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color w:val="000000"/>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rPr>
        <w:t xml:space="preserve">.投标答疑</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投标人在获取招标文件后，若对</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有疑问（包括询问和质疑），应当以招标文件规定的方式和时间向采购人及采购代理机构提出，采购人及采购代理机构将按招标文件规定的方式予以解答，但不说明来源。</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11.2</w:t>
      </w:r>
      <w:r>
        <w:rPr>
          <w:rFonts w:hint="eastAsia" w:ascii="宋体" w:hAnsi="宋体" w:eastAsia="宋体" w:cs="宋体"/>
          <w:color w:val="000000"/>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11.3</w:t>
      </w:r>
      <w:r>
        <w:rPr>
          <w:rFonts w:hint="eastAsia" w:ascii="宋体" w:hAnsi="宋体" w:eastAsia="宋体" w:cs="宋体"/>
          <w:color w:val="000000"/>
          <w:highlight w:val="none"/>
        </w:rPr>
        <w:t xml:space="preserve">供应商提出质疑应当提交质疑函和必要的证明材料，质疑函应当包括下列内容：</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（1）供应商的姓名或者名称（以提供的营业执照副本复印件为准）、地址、邮编、联系人及联系电话；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（2）质疑项目的名称、编号；</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（3）具体、明确的质疑事项和与质疑事项相关的请求；</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（4）事实依据；</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（5）必要的法律依据；</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（6）提出质疑的日期。</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b/>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11.4</w:t>
      </w:r>
      <w:r>
        <w:rPr>
          <w:rFonts w:hint="eastAsia" w:ascii="宋体" w:hAnsi="宋体" w:eastAsia="宋体" w:cs="宋体"/>
          <w:color w:val="000000"/>
          <w:highlight w:val="none"/>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bCs/>
          <w:color w:val="000000"/>
          <w:highlight w:val="none"/>
        </w:rPr>
        <w:t xml:space="preserve">（即《投标供应商确认函》）</w:t>
      </w:r>
      <w:r>
        <w:rPr>
          <w:rFonts w:hint="eastAsia" w:ascii="宋体" w:hAnsi="宋体" w:eastAsia="宋体" w:cs="宋体"/>
          <w:color w:val="000000"/>
          <w:highlight w:val="none"/>
        </w:rPr>
        <w:t xml:space="preserve">与质疑函一起递交，否则不予受理。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11.5</w:t>
      </w:r>
      <w:r>
        <w:rPr>
          <w:rFonts w:hint="eastAsia" w:ascii="宋体" w:hAnsi="宋体" w:eastAsia="宋体" w:cs="宋体"/>
          <w:color w:val="000000"/>
          <w:highlight w:val="none"/>
        </w:rPr>
        <w:t xml:space="preserve">接收质疑函的方式：书面形式（当场送达或邮寄方式）。</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质疑递交联系人、联系电话及地址详见采购公告。</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投标人未按规定方式和时间提交的疑问（包括询问和质疑），采购人和采购代理机构有权拒绝回答，也不承担由此带来的对投标人投标结果的影响。</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投标人在获得招标文件后，若有问题需要询问或质疑，应按相关规定提出。针对同一采购程序环节的质疑须在法定质疑期内一次性提出。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.提示与要求</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.2无论是否递交投标文件，投标人都应将招标文件及以后的所有通知、文件等视为保密文件。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.投标文件计量单位和使用文字</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.1投标文件中所使用的计量单位，除招标文件中有特殊要求外，均应使用中华人民共和国法定计量单位。</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．投标文件的组成</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.1报价部分（格式见第三章）：</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开标一览表（统一格式，用于唱标）；</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2报价明细表</w:t>
      </w:r>
      <w:r>
        <w:rPr>
          <w:rFonts w:hint="eastAsia" w:ascii="宋体" w:hAnsi="宋体" w:eastAsia="宋体" w:cs="宋体"/>
          <w:color w:val="000000"/>
          <w:highlight w:val="none"/>
        </w:rPr>
        <w:t xml:space="preserve">；</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.2资格</w:t>
      </w:r>
      <w:r>
        <w:rPr>
          <w:rFonts w:hint="eastAsia" w:ascii="宋体" w:hAnsi="宋体" w:eastAsia="宋体" w:cs="宋体"/>
          <w:b/>
          <w:color w:val="000000"/>
          <w:highlight w:val="none"/>
          <w:lang w:val="en-US" w:eastAsia="zh-CN"/>
        </w:rPr>
        <w:t xml:space="preserve">审查文件</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合格供应商的基本条件、特定条件所需提供的相应证明材料，具体包括：</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.2.1具有独立承担民事责任的能力证明。包括法人或者其他组织的营业执照等证明文件，自然人的身份证明；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.2.2具有良好的商业信誉和健全的财务会计制度证明。包括最近一期经审计的财务报告或银行出具的资信证明；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.2.3</w:t>
      </w:r>
      <w:r>
        <w:rPr>
          <w:rStyle w:val="1003"/>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.2.5参加政府采购活动前三年内在经营活动中没有重大违法记录的书面声明函；</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.2.6按照相关法律法规参与本项目所必须取得国家有关主管部门的行政许可证明资料复印件（如有须提供）；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.2.7特殊资格条件的证明材料：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14.2.7.1未被“信用中国”网站（www.creditchina.gov.cn）列入失信被执行人、重大税收违法案件当事人名单、政府采购严重失信行为记录名单；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14.2.7.2提供公安机关颁发的有效的保安服务许可证复印件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14.2.8</w:t>
      </w:r>
      <w:r>
        <w:rPr>
          <w:rStyle w:val="1003"/>
          <w:rFonts w:hint="eastAsia" w:ascii="宋体" w:hAnsi="宋体" w:eastAsia="宋体" w:cs="宋体"/>
          <w:color w:val="000000"/>
          <w:highlight w:val="none"/>
        </w:rPr>
        <w:t xml:space="preserve">《中小企业声明函》或《残疾人福利性单位声明函》或省级以上监狱管理局、戒毒管理局（含新疆生产建设兵团）出具的属于监狱企业的证明文件；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Style w:val="1003"/>
          <w:rFonts w:hint="eastAsia" w:ascii="宋体" w:hAnsi="宋体" w:eastAsia="宋体" w:cs="宋体"/>
          <w:b/>
          <w:bCs/>
          <w:color w:val="000000"/>
          <w:highlight w:val="none"/>
        </w:rPr>
        <w:t xml:space="preserve">注：根据《政府采购促进中小企业发展管理办法》的相关规定，本项目专门面向中小企业，《中小企业声明函》为必须提供的资格证明材料，否则投标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szCs w:val="24"/>
          <w:highlight w:val="none"/>
          <w:lang w:eastAsia="zh-CN"/>
        </w:rPr>
      </w:pPr>
      <w:r>
        <w:rPr>
          <w:rFonts w:hint="eastAsia" w:ascii="宋体" w:hAnsi="宋体" w:eastAsia="宋体" w:cs="宋体"/>
          <w:b w:val="0"/>
          <w:bCs w:val="0"/>
          <w:color w:val="000000"/>
          <w:highlight w:val="none"/>
          <w:lang w:val="en-US" w:eastAsia="zh-CN"/>
        </w:rPr>
        <w:t xml:space="preserve">14.2.9</w:t>
      </w:r>
      <w:r>
        <w:rPr>
          <w:rFonts w:hint="eastAsia" w:ascii="宋体" w:hAnsi="宋体" w:eastAsia="宋体" w:cs="宋体"/>
          <w:b w:val="0"/>
          <w:bCs w:val="0"/>
          <w:color w:val="000000"/>
          <w:szCs w:val="24"/>
          <w:highlight w:val="none"/>
          <w:lang w:eastAsia="zh-CN"/>
        </w:rPr>
        <w:t xml:space="preserve">《</w:t>
      </w:r>
      <w:r>
        <w:rPr>
          <w:rFonts w:hint="eastAsia" w:ascii="宋体" w:hAnsi="宋体" w:eastAsia="宋体" w:cs="宋体"/>
          <w:color w:val="000000"/>
          <w:szCs w:val="24"/>
          <w:highlight w:val="none"/>
        </w:rPr>
        <w:t xml:space="preserve">关于符合本国产品标准的声明函</w:t>
      </w:r>
      <w:r>
        <w:rPr>
          <w:rFonts w:hint="eastAsia" w:ascii="宋体" w:hAnsi="宋体" w:eastAsia="宋体" w:cs="宋体"/>
          <w:b w:val="0"/>
          <w:bCs w:val="0"/>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（本项目为服务项目，不涉及货物）</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14.3符合性审查文件（部分格式见第三章）：</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.1关于资格文件的声明函；</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投标函；</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投标单位情况表；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投标人法定代表人身份证复印件；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授权委托书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投标人代理人身份证复印件（如有授权）；</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服务要求偏离表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《商务条款偏离表》；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《实施方案》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14.3.8</w:t>
      </w:r>
      <w:r>
        <w:rPr>
          <w:rFonts w:hint="eastAsia" w:ascii="宋体" w:hAnsi="宋体" w:eastAsia="宋体" w:cs="宋体"/>
          <w:color w:val="000000"/>
          <w:highlight w:val="none"/>
        </w:rPr>
        <w:t xml:space="preserve">《拟投入本项目人员配备一览表》；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《投标（响应）保证承诺书》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《投标单位与其他单位存在控股、管理关系情况表》；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招标文件中要求必须提供的其他相关证明材料；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14.3.11其他有关符合性证明的文件。</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14.4评标办法中要求提供的证明文件及其他材料（部分格式见第三章）：</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14.4.1</w:t>
      </w:r>
      <w:r>
        <w:rPr>
          <w:rFonts w:hint="eastAsia" w:ascii="宋体" w:hAnsi="宋体" w:eastAsia="宋体" w:cs="宋体"/>
          <w:color w:val="000000"/>
          <w:sz w:val="24"/>
          <w:szCs w:val="24"/>
          <w:highlight w:val="none"/>
          <w:lang w:val="zh-CN"/>
        </w:rPr>
        <w:t xml:space="preserve">服务能力、履约能力</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《类似业绩一览表》；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其他可以证明投标单位资信、资质和货物、服务质量的证书、文件、推荐信等资料；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注：（1）以上14.</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（2）以上14.</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为符合性审查须提供的资料，投标人必须提供并加盖电子公章。否则，投标文件将被认定为未实质性响应。</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14.2、14.3、14.4</w:t>
      </w:r>
      <w:r>
        <w:rPr>
          <w:rFonts w:hint="eastAsia" w:ascii="宋体" w:hAnsi="宋体" w:eastAsia="宋体" w:cs="宋体"/>
          <w:b/>
          <w:color w:val="000000"/>
          <w:highlight w:val="none"/>
        </w:rPr>
        <w:t xml:space="preserve">”中不得出现投标总报价。投标人所提交的资料的完整与否，将直接影响投标人的评分。</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（4）制作电子投标文件时必须与投标文件制作软件目录一一对应，将相关资料上传至相应模块。</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．投标文件编制要求</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.1投标文件按统一格式、顺序编写。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.2投标人必须按所投标段（若划分）分别单独制作投标文件。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.3投标文件须分别编写目录及页码。</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zh-TW"/>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.4投标文件封面须写明采购编号、投标人名称、标段号（若有）等内容。</w:t>
      </w:r>
      <w:r>
        <w:rPr>
          <w:rFonts w:hint="eastAsia" w:ascii="宋体" w:hAnsi="宋体" w:eastAsia="宋体" w:cs="宋体"/>
          <w:color w:val="000000"/>
          <w:highlight w:val="none"/>
          <w:lang w:val="zh-TW"/>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6</w:t>
      </w:r>
      <w:r>
        <w:rPr>
          <w:rFonts w:hint="eastAsia" w:ascii="宋体" w:hAnsi="宋体" w:eastAsia="宋体" w:cs="宋体"/>
          <w:b/>
          <w:color w:val="000000"/>
          <w:highlight w:val="none"/>
        </w:rPr>
        <w:t xml:space="preserve">．投标报价（编制）要求的说明</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.1除非合同中另有规定，投标人在《开标一览表》中的全部报价应</w:t>
      </w:r>
      <w:r>
        <w:rPr>
          <w:rStyle w:val="1003"/>
          <w:rFonts w:hint="eastAsia" w:ascii="宋体" w:hAnsi="宋体" w:eastAsia="宋体" w:cs="宋体"/>
          <w:color w:val="000000"/>
          <w:sz w:val="24"/>
          <w:szCs w:val="24"/>
          <w:highlight w:val="none"/>
          <w:lang w:eastAsia="zh-CN"/>
        </w:rPr>
        <w:t xml:space="preserve">包括但不限于人工（包括工资、奖金、社保、法定节假日加班费等费用）、专用设备、工具、易耗材、办公设备、巡检器材、服装、胸卡、通讯、保险、各种税费、利润、代理服务费、政策性文件规定及合同包含的所有风险、责任等各项应有费用。</w:t>
      </w:r>
      <w:r>
        <w:rPr>
          <w:rFonts w:hint="eastAsia" w:ascii="宋体" w:hAnsi="宋体" w:eastAsia="宋体" w:cs="宋体"/>
          <w:color w:val="000000"/>
          <w:highlight w:val="none"/>
        </w:rPr>
        <w:t xml:space="preserve">同时，除非合同条款中另有规定，否则，投标人所报价格在合同实施期间不因市场变化因素而变动。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.2投标人应按《开标一览表》中的全部货物和服务计算报价，并由法定代表人或代理人签署。投标人未填单价或合价的项目，在实施后，采购人将不予支付，并视为该项费用已包括在其它有价款的单价或合价内。</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.4一项投标内容只允许一个报价，采购人、采购代理机构不接受任何有选择性的投标报价。</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.5投标文件报价中的单价和总价全部采用人民币表示，除非合同的特殊条款另有规定。</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．投标文件的有效期</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.1自投标截止日起</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rPr>
        <w:t xml:space="preserve">天，投标书应保持有效。有效期短于规定期限的投标文件将被拒绝。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.2在特殊情况下，采购人或采购代理机构可与投标人协商延长投标书的有效期。这种要求和答复都应以书面形式进行。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lang w:val="en-US" w:eastAsia="zh-CN"/>
        </w:rPr>
        <w:outlineLvl w:val="2"/>
      </w:pPr>
      <w:r>
        <w:rPr>
          <w:rFonts w:hint="eastAsia" w:ascii="宋体" w:hAnsi="宋体" w:eastAsia="宋体" w:cs="宋体"/>
          <w:b/>
          <w:color w:val="000000"/>
          <w:highlight w:val="none"/>
        </w:rPr>
        <w:t xml:space="preserve">18．电子投标文件的制作</w:t>
      </w:r>
      <w:r>
        <w:rPr>
          <w:rFonts w:hint="eastAsia" w:ascii="宋体" w:hAnsi="宋体" w:eastAsia="宋体" w:cs="宋体"/>
          <w:b/>
          <w:color w:val="000000"/>
          <w:highlight w:val="none"/>
          <w:lang w:eastAsia="zh-CN"/>
        </w:rPr>
        <w:t xml:space="preserve">、签署、</w:t>
      </w:r>
      <w:r>
        <w:rPr>
          <w:rFonts w:hint="eastAsia" w:ascii="宋体" w:hAnsi="宋体" w:eastAsia="宋体" w:cs="宋体"/>
          <w:b/>
          <w:color w:val="000000"/>
          <w:highlight w:val="none"/>
          <w:lang w:val="en-US" w:eastAsia="zh-CN"/>
        </w:rPr>
        <w:t xml:space="preserve">上传</w:t>
      </w:r>
      <w:r>
        <w:rPr>
          <w:rFonts w:hint="eastAsia" w:ascii="宋体" w:hAnsi="宋体" w:eastAsia="宋体" w:cs="宋体"/>
          <w:b/>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lang w:val="en-US"/>
        </w:rPr>
        <w:outlineLvl w:val="2"/>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.1本项目采用电子招投标形式，请供应商按照《苏采云系统供应商操作手册》进行制作、上传电子投标文件。</w:t>
      </w:r>
      <w:r>
        <w:rPr>
          <w:rFonts w:hint="eastAsia" w:ascii="宋体" w:hAnsi="宋体" w:eastAsia="宋体" w:cs="宋体"/>
          <w:b w:val="0"/>
          <w:bCs/>
          <w:color w:val="000000"/>
          <w:highlight w:val="none"/>
          <w:lang w:val="en-US"/>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.2制作电子投标文件时，</w:t>
      </w:r>
      <w:r>
        <w:rPr>
          <w:rFonts w:hint="eastAsia" w:ascii="宋体" w:hAnsi="宋体" w:eastAsia="宋体" w:cs="宋体"/>
          <w:b w:val="0"/>
          <w:bCs/>
          <w:color w:val="000000"/>
          <w:sz w:val="24"/>
          <w:szCs w:val="24"/>
          <w:highlight w:val="none"/>
          <w:lang w:val="en-US" w:eastAsia="zh-CN" w:bidi="ar-SA"/>
        </w:rPr>
        <w:t xml:space="preserve">由投标人法定代表人或授权代理人在招标文件要求处，亲自签署或盖章，并加盖电子公章。</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u w:val="single"/>
        </w:rPr>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b/>
          <w:color w:val="000000"/>
          <w:highlight w:val="none"/>
          <w:u w:val="singl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19．投标文件的递交</w:t>
      </w:r>
      <w:r>
        <w:rPr>
          <w:rFonts w:hint="eastAsia" w:ascii="宋体" w:hAnsi="宋体" w:eastAsia="宋体" w:cs="宋体"/>
          <w:b/>
          <w:color w:val="000000"/>
          <w:highlight w:val="none"/>
          <w:lang w:val="en-US" w:eastAsia="zh-CN"/>
        </w:rPr>
        <w:t xml:space="preserve">及投标</w:t>
      </w:r>
      <w:r>
        <w:rPr>
          <w:rFonts w:hint="eastAsia" w:ascii="宋体" w:hAnsi="宋体" w:eastAsia="宋体" w:cs="宋体"/>
          <w:b/>
          <w:color w:val="000000"/>
          <w:highlight w:val="none"/>
        </w:rPr>
        <w:t xml:space="preserve">截止时间</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19</w:t>
      </w: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highlight w:val="none"/>
          <w:lang w:val="en-US" w:eastAsia="zh-CN"/>
        </w:rPr>
        <w:t xml:space="preserve">1</w:t>
      </w:r>
      <w:r>
        <w:rPr>
          <w:rFonts w:hint="eastAsia" w:ascii="宋体" w:hAnsi="宋体" w:eastAsia="宋体" w:cs="宋体"/>
          <w:b/>
          <w:bCs w:val="0"/>
          <w:color w:val="000000"/>
          <w:highlight w:val="none"/>
        </w:rPr>
        <w:t xml:space="preserve">投标文件的递交</w:t>
      </w:r>
      <w:r>
        <w:rPr>
          <w:rFonts w:hint="eastAsia" w:ascii="宋体" w:hAnsi="宋体" w:eastAsia="宋体" w:cs="宋体"/>
          <w:b/>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19.1</w:t>
      </w:r>
      <w:r>
        <w:rPr>
          <w:rFonts w:hint="eastAsia" w:ascii="宋体" w:hAnsi="宋体" w:eastAsia="宋体" w:cs="宋体"/>
          <w:b w:val="0"/>
          <w:bCs/>
          <w:color w:val="000000"/>
          <w:highlight w:val="none"/>
        </w:rPr>
        <w:t xml:space="preserve">.1投标人应当在投标截止时间前制作并上传电子投标文件。</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19.1.2</w:t>
      </w:r>
      <w:r>
        <w:rPr>
          <w:rFonts w:hint="eastAsia" w:ascii="宋体" w:hAnsi="宋体" w:eastAsia="宋体" w:cs="宋体"/>
          <w:b/>
          <w:bCs w:val="0"/>
          <w:color w:val="000000"/>
          <w:highlight w:val="none"/>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19.2</w:t>
      </w:r>
      <w:r>
        <w:rPr>
          <w:rFonts w:hint="eastAsia" w:ascii="宋体" w:hAnsi="宋体" w:eastAsia="宋体" w:cs="宋体"/>
          <w:b/>
          <w:bCs w:val="0"/>
          <w:color w:val="000000"/>
          <w:highlight w:val="none"/>
        </w:rPr>
        <w:t xml:space="preserve">投标截止时间</w:t>
      </w:r>
      <w:r>
        <w:rPr>
          <w:rFonts w:hint="eastAsia" w:ascii="宋体" w:hAnsi="宋体" w:eastAsia="宋体" w:cs="宋体"/>
          <w:b/>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.3在投标截止时间止成功解密的投标文件少于三份，采购代理机构有权宣布本次招标失败。</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w:t>
      </w: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rPr>
        <w:t xml:space="preserve">.投标文件的补充、修改和撤回</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21.</w:t>
      </w:r>
      <w:r>
        <w:rPr>
          <w:rFonts w:hint="eastAsia" w:ascii="宋体" w:hAnsi="宋体" w:eastAsia="宋体" w:cs="宋体"/>
          <w:b/>
          <w:bCs w:val="0"/>
          <w:color w:val="000000"/>
          <w:highlight w:val="none"/>
        </w:rPr>
        <w:t xml:space="preserve">开标</w:t>
      </w:r>
      <w:r>
        <w:rPr>
          <w:rFonts w:hint="eastAsia" w:ascii="宋体" w:hAnsi="宋体" w:eastAsia="宋体" w:cs="宋体"/>
          <w:b/>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21.1</w:t>
      </w:r>
      <w:r>
        <w:rPr>
          <w:rFonts w:hint="eastAsia" w:ascii="宋体" w:hAnsi="宋体" w:eastAsia="宋体" w:cs="宋体"/>
          <w:b w:val="0"/>
          <w:bCs/>
          <w:color w:val="000000"/>
          <w:highlight w:val="none"/>
        </w:rPr>
        <w:t xml:space="preserve">开标由采购代理机构</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主持，邀请投标人</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参加。</w:t>
      </w:r>
      <w:r>
        <w:rPr>
          <w:rFonts w:hint="eastAsia" w:ascii="宋体" w:hAnsi="宋体" w:eastAsia="宋体" w:cs="宋体"/>
          <w:b/>
          <w:bCs w:val="0"/>
          <w:color w:val="000000"/>
          <w:highlight w:val="none"/>
        </w:rPr>
        <w:t xml:space="preserve">投标人应当按照《苏采云系统供应商操作手册》规定，参加开标活动和在“苏采云”系统规定的时间内对投标文件进行解密。</w:t>
      </w:r>
      <w:r>
        <w:rPr>
          <w:rFonts w:hint="eastAsia" w:ascii="宋体" w:hAnsi="宋体" w:eastAsia="宋体" w:cs="宋体"/>
          <w:b w:val="0"/>
          <w:bCs/>
          <w:color w:val="000000"/>
          <w:highlight w:val="none"/>
        </w:rPr>
        <w:t xml:space="preserve">评标委员会成员不得参加开标活动。</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21.2</w:t>
      </w:r>
      <w:r>
        <w:rPr>
          <w:rFonts w:hint="eastAsia" w:ascii="宋体" w:hAnsi="宋体" w:eastAsia="宋体" w:cs="宋体"/>
          <w:b w:val="0"/>
          <w:bCs/>
          <w:color w:val="000000"/>
          <w:highlight w:val="none"/>
        </w:rPr>
        <w:t xml:space="preserve">开标时，由采购代理机构</w:t>
      </w:r>
      <w:r>
        <w:rPr>
          <w:rFonts w:hint="eastAsia" w:ascii="宋体" w:hAnsi="宋体" w:eastAsia="宋体" w:cs="宋体"/>
          <w:b w:val="0"/>
          <w:bCs/>
          <w:color w:val="000000"/>
          <w:highlight w:val="none"/>
          <w:lang w:val="en-US"/>
        </w:rPr>
        <w:t xml:space="preserve">通过“苏采云”系统在线</w:t>
      </w:r>
      <w:r>
        <w:rPr>
          <w:rFonts w:hint="eastAsia" w:ascii="宋体" w:hAnsi="宋体" w:eastAsia="宋体" w:cs="宋体"/>
          <w:b w:val="0"/>
          <w:bCs/>
          <w:color w:val="000000"/>
          <w:highlight w:val="none"/>
        </w:rPr>
        <w:t xml:space="preserve">宣布投标人名称、投标价格和招标文件规定的需要宣布的其他内容。</w:t>
      </w:r>
      <w:r>
        <w:rPr>
          <w:rFonts w:hint="eastAsia" w:ascii="宋体" w:hAnsi="宋体" w:eastAsia="宋体" w:cs="宋体"/>
          <w:b w:val="0"/>
          <w:bCs/>
          <w:color w:val="000000"/>
          <w:highlight w:val="none"/>
          <w:lang w:val="en-US"/>
        </w:rPr>
        <w:t xml:space="preserve">投标人在不见面开标系统中确认投标价格，如</w:t>
      </w:r>
      <w:r>
        <w:rPr>
          <w:rFonts w:hint="eastAsia" w:ascii="宋体" w:hAnsi="宋体" w:eastAsia="宋体" w:cs="宋体"/>
          <w:b w:val="0"/>
          <w:bCs/>
          <w:color w:val="000000"/>
          <w:highlight w:val="none"/>
        </w:rPr>
        <w:t xml:space="preserve">投标人未</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参加开标</w:t>
      </w:r>
      <w:r>
        <w:rPr>
          <w:rFonts w:hint="eastAsia" w:ascii="宋体" w:hAnsi="宋体" w:eastAsia="宋体" w:cs="宋体"/>
          <w:b w:val="0"/>
          <w:bCs/>
          <w:color w:val="000000"/>
          <w:highlight w:val="none"/>
          <w:lang w:val="en-US"/>
        </w:rPr>
        <w:t xml:space="preserve">或未在规定时间内确认价格</w:t>
      </w:r>
      <w:r>
        <w:rPr>
          <w:rFonts w:hint="eastAsia" w:ascii="宋体" w:hAnsi="宋体" w:eastAsia="宋体" w:cs="宋体"/>
          <w:b w:val="0"/>
          <w:bCs/>
          <w:color w:val="000000"/>
          <w:highlight w:val="none"/>
        </w:rPr>
        <w:t xml:space="preserve">的，视同认可开标结果。</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w:t>
      </w:r>
      <w:r>
        <w:rPr>
          <w:rFonts w:hint="eastAsia" w:ascii="宋体" w:hAnsi="宋体" w:eastAsia="宋体" w:cs="宋体"/>
          <w:b w:val="0"/>
          <w:bCs/>
          <w:color w:val="000000"/>
          <w:highlight w:val="none"/>
        </w:rPr>
        <w:t xml:space="preserve">资格审查</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w:t>
      </w:r>
      <w:r>
        <w:rPr>
          <w:rFonts w:hint="eastAsia" w:ascii="宋体" w:hAnsi="宋体" w:eastAsia="宋体" w:cs="宋体"/>
          <w:b w:val="0"/>
          <w:bCs/>
          <w:color w:val="000000"/>
          <w:highlight w:val="none"/>
        </w:rPr>
        <w:t xml:space="preserve">.1公开招标采购项目开标结束后，采购人应当依法对投标人的资格进行审查，未通过资格审查的视为无效投标。</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21.3.2</w:t>
      </w:r>
      <w:r>
        <w:rPr>
          <w:rFonts w:hint="eastAsia" w:ascii="宋体" w:hAnsi="宋体" w:eastAsia="宋体" w:cs="宋体"/>
          <w:b w:val="0"/>
          <w:bCs/>
          <w:color w:val="000000"/>
          <w:highlight w:val="none"/>
        </w:rPr>
        <w:t xml:space="preserve">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w:t>
      </w:r>
      <w:r>
        <w:rPr>
          <w:rFonts w:hint="eastAsia" w:ascii="宋体" w:hAnsi="宋体" w:eastAsia="宋体" w:cs="宋体"/>
          <w:b w:val="0"/>
          <w:bCs/>
          <w:color w:val="000000"/>
          <w:highlight w:val="none"/>
        </w:rPr>
        <w:t xml:space="preserve">查询时间：投标文件递交截止时间。</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w:t>
      </w:r>
      <w:r>
        <w:rPr>
          <w:rFonts w:hint="eastAsia" w:ascii="宋体" w:hAnsi="宋体" w:eastAsia="宋体" w:cs="宋体"/>
          <w:b w:val="0"/>
          <w:bCs/>
          <w:color w:val="000000"/>
          <w:highlight w:val="none"/>
        </w:rPr>
        <w:t xml:space="preserve">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lang w:val="en-US" w:eastAsia="zh-CN"/>
        </w:rPr>
        <w:t xml:space="preserve">3</w:t>
      </w: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22.评标委员会或评标小组</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22.1评标委员会由采购人或采购代理机构依法组建。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22.2评标委员会负责具体的评标事务，并独立履行以下职责：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22.2.1审查、评价投标文件是否符合招标文件的商务、技术等实质性要求；</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22.2.2要求投标人对投标文件有关事项作出澄清或者说明；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22.2.3对投标文件进行比较和评价；</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22.2.4推荐中标候选供应商名单，以及根据采购人委托直接确定中标人；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22.2.5向采购人、采购代理机构或者有关部门报告评标中发现的违法行为。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22.3评标委员会成员应当履行下列义务：</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22.3.1遵纪守法，客观、公正、廉洁地履行职责；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22.3.2按照招标文件规定的评标办法和评标标准进行评标，对评审意见承担个人责任；</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22.3.3对评标过程和结果，以及投标人的商业秘密保密；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22.3.4参与评审报告的起草；</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22.3.5配合相关部门的投诉处理工作；</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22.3.6配合采购人或采购代理机构答复投标供应商提出的质疑。</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23.评标内容的保密</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23.3在评标期间，采购人或采购代理机构将通过指定联络人与投标人进行联系。</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outlineLvl w:val="2"/>
      </w:pPr>
      <w:r>
        <w:rPr>
          <w:rFonts w:hint="eastAsia" w:ascii="宋体" w:hAnsi="宋体" w:eastAsia="宋体" w:cs="宋体"/>
          <w:b/>
          <w:color w:val="000000"/>
          <w:highlight w:val="none"/>
        </w:rPr>
        <w:t xml:space="preserve">24.对投标文件初审</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24.1开标后，评标委员会在初审过程中有权拒绝有下列情况之一的投标文件：</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24.1.1投标人的投标文件未按照本须知规定制作的；</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24.1.2与招标文件有重大偏离；</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24.1.3投标人拒绝修正错误；</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24.1.4投标人的报价是选择性的；</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24.1.5投标人的报价只投了部分内容；</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24.1.6投标人的投标文件出现了评标委员会认为不应当雷同的情况；</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24.1.7不同投标人的投标文件机器码一致；</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其他被评标委员会认定无效的情况。</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24.2在详细评标之前，评委会将首先审查每份投标书是否实质响应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24.4评标委员会将拒绝被确定为非实质性响应的投标，投标人不能通过修正或撤销不符之处而使其投标成为实质性响应的投标。</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）投标文件中开标一览表（报价表）内容与投标文件中相应内容不一致的，以开标一览表（报价表）为准；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）大写金额和小写金额不一致的，以大写金额为准；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）单价金额小数点或者百分比有明显错位的，以开标一览表的总价为准，并修改单价；</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）总价金额与按单价汇总金额不一致的，以单价金额计算结果为准。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）投标人不同意以上修正，则其投标将被拒绝。</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24.6评标委员会对投标文件的判定，只依据投标内容本身，不依靠开标后的任何外来证明。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en-US"/>
        </w:rPr>
        <w:t xml:space="preserve">政府采购异常低价审查</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（一）政府采购评审中出现下列情形之一的，评审委员会应当启动异常低价投标（响应）审查程序：</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投标（响应）报价低于全部通过符合性审查供应商投标（响应）报价平均值50%的，即投标（响应）报价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全部通过符合性审查供应商投标（响应）报价平均值×50%；</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投标（响应）报价低于通过符合性审查的次低报价供应商投标（响应）报价50%的，即投标（响应）报价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通过符合性审查的次低报价供应商投标（响应）报价×50%；</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投标（响应）报价低于采购项目最高限价45%的，即投标（响应）报价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采购项目最高限价×45%；</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评审委员会基于专业判断，认为供应商报价过低，有可能影响产品质量或者不能诚信履约的其他情形。</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（二）评审委员会启动异常低价投标（响应）审查后，属于前述第</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项至第</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项情形，供应商已随投标（响应）文件一并提交相关书面说明及必要的证明材料的，在评审现场可不再重复提交。</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25.投标的澄清</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5</w:t>
      </w:r>
      <w:r>
        <w:rPr>
          <w:rFonts w:hint="eastAsia" w:ascii="宋体" w:hAnsi="宋体" w:eastAsia="宋体" w:cs="宋体"/>
          <w:b w:val="0"/>
          <w:bCs/>
          <w:color w:val="000000"/>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5</w:t>
      </w:r>
      <w:r>
        <w:rPr>
          <w:rFonts w:hint="eastAsia" w:ascii="宋体" w:hAnsi="宋体" w:eastAsia="宋体" w:cs="宋体"/>
          <w:b w:val="0"/>
          <w:bCs/>
          <w:color w:val="000000"/>
          <w:highlight w:val="none"/>
        </w:rPr>
        <w:t xml:space="preserve">.2投标人的澄清、说明或者补正应当采用书面形式，并加盖</w:t>
      </w:r>
      <w:r>
        <w:rPr>
          <w:rFonts w:hint="eastAsia" w:ascii="宋体" w:hAnsi="宋体" w:eastAsia="宋体" w:cs="宋体"/>
          <w:b w:val="0"/>
          <w:bCs/>
          <w:color w:val="000000"/>
          <w:highlight w:val="none"/>
          <w:lang w:val="en-US"/>
        </w:rPr>
        <w:t xml:space="preserve">其单位电子</w:t>
      </w:r>
      <w:r>
        <w:rPr>
          <w:rFonts w:hint="eastAsia" w:ascii="宋体" w:hAnsi="宋体" w:eastAsia="宋体" w:cs="宋体"/>
          <w:b w:val="0"/>
          <w:bCs/>
          <w:color w:val="000000"/>
          <w:highlight w:val="none"/>
        </w:rPr>
        <w:t xml:space="preserve">公章。投标人的澄清、说明或者补正不得超出投标文件的范围或者改变投标文件的实质性内容。</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rPr>
        <w:t xml:space="preserve">本项目投标人的澄清、说明或者补正采用线上澄清</w:t>
      </w:r>
      <w:r>
        <w:rPr>
          <w:rFonts w:hint="eastAsia" w:ascii="宋体" w:hAnsi="宋体" w:eastAsia="宋体" w:cs="宋体"/>
          <w:b/>
          <w:bCs w:val="0"/>
          <w:color w:val="000000"/>
          <w:highlight w:val="none"/>
          <w:lang w:val="en-US" w:eastAsia="zh-CN"/>
        </w:rPr>
        <w:t xml:space="preserve">：</w:t>
      </w:r>
      <w:r>
        <w:rPr>
          <w:rFonts w:hint="eastAsia" w:ascii="宋体" w:hAnsi="宋体" w:eastAsia="宋体" w:cs="宋体"/>
          <w:b/>
          <w:bCs w:val="0"/>
          <w:color w:val="000000"/>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投标人对投标文件的澄清不得改变投标的价格（校核时发现的算术错误除外）及实质内容。</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26．废标</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.1在招标过程中，出现下列情况之一的，应予废标：</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.1.1符合专业条件的供应商或者对招标文件作实质投标的供应商不足</w:t>
      </w:r>
      <w:r>
        <w:rPr>
          <w:rFonts w:hint="eastAsia" w:ascii="宋体" w:hAnsi="宋体" w:eastAsia="宋体" w:cs="宋体"/>
          <w:b w:val="0"/>
          <w:bCs/>
          <w:color w:val="000000"/>
          <w:highlight w:val="none"/>
          <w:lang w:val="en-US"/>
        </w:rPr>
        <w:t xml:space="preserve">三</w:t>
      </w:r>
      <w:r>
        <w:rPr>
          <w:rFonts w:hint="eastAsia" w:ascii="宋体" w:hAnsi="宋体" w:eastAsia="宋体" w:cs="宋体"/>
          <w:b w:val="0"/>
          <w:bCs/>
          <w:color w:val="000000"/>
          <w:highlight w:val="none"/>
        </w:rPr>
        <w:t xml:space="preserve">家的；</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.1.2出现影响采购公正的违法、违规行为的；</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.1.3投标人的报价均超过了采购预算，采购人不能支付的；</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.1.4因重大变故，采购任务取消的；</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.2废标后，采购人和采购代理机构将把废标的理由通知所有投标人。</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27．投标文件的评价和比较</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27.1评标委员会将仅对按照本须知有关规定确定为实质性响应招标文件要求的投标文件进行评价和比较。</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color w:val="000000"/>
          <w:highlight w:val="none"/>
        </w:rPr>
        <w:t xml:space="preserve">27.2</w:t>
      </w:r>
      <w:r>
        <w:rPr>
          <w:rFonts w:hint="eastAsia" w:ascii="宋体" w:hAnsi="宋体" w:eastAsia="宋体" w:cs="宋体"/>
          <w:b w:val="0"/>
          <w:bCs/>
          <w:color w:val="000000"/>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28.中标单位的确认</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28.1由采购人授权评审委员会（含评标委员会、竞争性谈判小组、磋商小组等，下同）在候选供应商名单中直接确定中标（成交）供应商。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由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w:t>
      </w:r>
      <w:r>
        <w:rPr>
          <w:rFonts w:hint="eastAsia" w:ascii="宋体" w:hAnsi="宋体" w:eastAsia="宋体" w:cs="宋体"/>
          <w:b w:val="0"/>
          <w:bCs/>
          <w:color w:val="000000"/>
          <w:highlight w:val="none"/>
        </w:rPr>
        <w:t xml:space="preserve">（原件）</w:t>
      </w:r>
      <w:r>
        <w:rPr>
          <w:rFonts w:hint="eastAsia" w:ascii="宋体" w:hAnsi="宋体" w:eastAsia="宋体" w:cs="宋体"/>
          <w:color w:val="000000"/>
          <w:highlight w:val="none"/>
        </w:rPr>
        <w:t xml:space="preserve">，采购代理机构有权对该质疑不予答复。</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29．合同授予标准</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30．中标通知书</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.1确定出中标人后，采购代理机构在法定时间内向中标人发出中标通知书。请中标人在中标结果公告届满之日起30日内</w:t>
      </w: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rPr>
        <w:t xml:space="preserve">因未及时下载而造成的不利后果由中标人自行承担。</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.2中标通知书将成为合同的组成部分，对采购人和中标人具有同等法律效力。</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.3中标通知书发出后，采购人不得违法改变中标结果，中标人无正当理由不得放弃中标。</w:t>
      </w:r>
      <w:r>
        <w:rPr>
          <w:rFonts w:hint="eastAsia" w:ascii="宋体" w:hAnsi="宋体" w:eastAsia="宋体" w:cs="宋体"/>
          <w:b w:val="0"/>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30.4采购人或采购代理机构对未中标人不承担解释未中标原因的义务。</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rPr>
        <w:t xml:space="preserve">．合同的签订</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31.1中标人应按中标通知书中的规定，由法定代表人或代理人与</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方代表签订合同。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31.2签订合同及合同条款应以招标文件和中标人的投标文件及其澄清文件为依据。</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．履约保证金</w:t>
      </w: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32.1无</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33.代理服务费</w:t>
      </w:r>
      <w:r>
        <w:rPr>
          <w:rFonts w:hint="eastAsia" w:ascii="宋体" w:hAnsi="宋体" w:eastAsia="宋体" w:cs="宋体"/>
          <w:b/>
          <w:color w:val="000000"/>
          <w:highlight w:val="none"/>
        </w:rPr>
      </w:r>
      <w:r/>
    </w:p>
    <w:p>
      <w:pPr>
        <w:pStyle w:val="9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33.1中标单位须按前附表的规定计算并支付代理服务费，该费用应在领取中标通知书时付清。</w:t>
      </w:r>
      <w:r>
        <w:rPr>
          <w:rFonts w:hint="eastAsia" w:ascii="宋体" w:hAnsi="宋体" w:eastAsia="宋体" w:cs="宋体"/>
          <w:color w:val="000000"/>
          <w:sz w:val="24"/>
          <w:szCs w:val="24"/>
          <w:highlight w:val="none"/>
          <w:lang w:val="en-US" w:eastAsia="zh-CN" w:bidi="ar-SA"/>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33.2中标单位如果未按规定缴纳代理服务费，采购代理机构将保留诉讼的权利。</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highlight w:val="none"/>
        </w:rPr>
      </w:r>
      <w:r/>
    </w:p>
    <w:p>
      <w:pPr>
        <w:pStyle w:val="958"/>
        <w:ind w:firstLine="48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开票信息</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报名人名称</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税号</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开户行</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银行账号</w:t>
            </w:r>
            <w:r>
              <w:rPr>
                <w:rFonts w:hint="eastAsia" w:ascii="宋体" w:hAnsi="宋体" w:eastAsia="宋体" w:cs="宋体"/>
                <w:color w:val="000000"/>
                <w:highlight w:val="none"/>
              </w:rPr>
            </w:r>
            <w:r/>
          </w:p>
        </w:tc>
        <w:tc>
          <w:tcPr>
            <w:tcW w:w="3990" w:type="dxa"/>
            <w:vAlign w:val="top"/>
            <w:textDirection w:val="lrTb"/>
            <w:noWrap w:val="false"/>
          </w:tcPr>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8"/>
        <w:ind w:firstLine="480"/>
        <w:spacing w:line="360" w:lineRule="auto"/>
        <w:rPr>
          <w:rFonts w:hint="eastAsia" w:ascii="宋体" w:hAnsi="宋体" w:eastAsia="宋体" w:cs="宋体"/>
          <w:b w:val="0"/>
          <w:bCs w:val="0"/>
          <w:color w:val="000000"/>
          <w:highlight w:val="none"/>
        </w:rPr>
        <w:outlineLvl w:val="2"/>
      </w:pPr>
      <w:r>
        <w:rPr>
          <w:rFonts w:hint="eastAsia" w:ascii="宋体" w:hAnsi="宋体" w:eastAsia="宋体" w:cs="宋体"/>
          <w:b w:val="0"/>
          <w:bCs w:val="0"/>
          <w:color w:val="000000"/>
          <w:sz w:val="24"/>
          <w:szCs w:val="24"/>
          <w:highlight w:val="none"/>
          <w:lang w:val="en-US" w:eastAsia="zh-CN"/>
        </w:rPr>
        <w:t xml:space="preserve">33.4</w:t>
      </w:r>
      <w:r>
        <w:rPr>
          <w:rFonts w:hint="eastAsia" w:ascii="宋体" w:hAnsi="宋体" w:eastAsia="宋体" w:cs="宋体"/>
          <w:b w:val="0"/>
          <w:bCs w:val="0"/>
          <w:color w:val="000000"/>
          <w:sz w:val="24"/>
          <w:szCs w:val="24"/>
          <w:highlight w:val="none"/>
          <w:lang w:eastAsia="zh-CN"/>
        </w:rPr>
        <w:t xml:space="preserve">中标</w:t>
      </w:r>
      <w:r>
        <w:rPr>
          <w:rFonts w:hint="eastAsia" w:ascii="宋体" w:hAnsi="宋体" w:eastAsia="宋体" w:cs="宋体"/>
          <w:b w:val="0"/>
          <w:bCs w:val="0"/>
          <w:color w:val="000000"/>
          <w:sz w:val="24"/>
          <w:szCs w:val="24"/>
          <w:highlight w:val="none"/>
        </w:rPr>
        <w:t xml:space="preserve">单位凭已缴纳代理服务费的银行回单至代理机构领取</w:t>
      </w:r>
      <w:r>
        <w:rPr>
          <w:rFonts w:hint="eastAsia" w:ascii="宋体" w:hAnsi="宋体" w:eastAsia="宋体" w:cs="宋体"/>
          <w:b w:val="0"/>
          <w:bCs w:val="0"/>
          <w:color w:val="000000"/>
          <w:sz w:val="24"/>
          <w:szCs w:val="24"/>
          <w:highlight w:val="none"/>
          <w:lang w:eastAsia="zh-CN"/>
        </w:rPr>
        <w:t xml:space="preserve">中标</w:t>
      </w:r>
      <w:r>
        <w:rPr>
          <w:rFonts w:hint="eastAsia" w:ascii="宋体" w:hAnsi="宋体" w:eastAsia="宋体" w:cs="宋体"/>
          <w:b w:val="0"/>
          <w:bCs w:val="0"/>
          <w:color w:val="000000"/>
          <w:sz w:val="24"/>
          <w:szCs w:val="24"/>
          <w:highlight w:val="none"/>
        </w:rPr>
        <w:t xml:space="preserve">通知书、合同。</w:t>
      </w:r>
      <w:r>
        <w:rPr>
          <w:rFonts w:hint="eastAsia" w:ascii="宋体" w:hAnsi="宋体" w:eastAsia="宋体" w:cs="宋体"/>
          <w:b w:val="0"/>
          <w:bCs w:val="0"/>
          <w:color w:val="000000"/>
          <w:highlight w:val="none"/>
        </w:rPr>
      </w:r>
      <w:r/>
    </w:p>
    <w:p>
      <w:pPr>
        <w:pStyle w:val="958"/>
        <w:ind w:firstLine="480"/>
        <w:spacing w:line="360" w:lineRule="auto"/>
        <w:rPr>
          <w:rFonts w:hint="eastAsia" w:ascii="宋体" w:hAnsi="宋体" w:eastAsia="宋体" w:cs="宋体"/>
          <w:color w:val="000000"/>
          <w:highlight w:val="none"/>
        </w:rPr>
        <w:outlineLvl w:val="2"/>
      </w:pPr>
      <w:r>
        <w:rPr>
          <w:rFonts w:hint="eastAsia" w:ascii="宋体" w:hAnsi="宋体" w:eastAsia="宋体" w:cs="宋体"/>
          <w:b/>
          <w:color w:val="000000"/>
          <w:highlight w:val="none"/>
        </w:rPr>
        <w:t xml:space="preserve">34.监督</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34.1有关监督部门将对招投标全过程进行监督。</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35.未尽事宜</w:t>
      </w:r>
      <w:r>
        <w:rPr>
          <w:rFonts w:hint="eastAsia" w:ascii="宋体" w:hAnsi="宋体" w:eastAsia="宋体" w:cs="宋体"/>
          <w:b/>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按《中华人民共和国政府采购法》及其他有关的法律法规的规定执行。</w:t>
      </w:r>
      <w:r>
        <w:rPr>
          <w:rFonts w:hint="eastAsia" w:ascii="宋体" w:hAnsi="宋体" w:eastAsia="宋体" w:cs="宋体"/>
          <w:color w:val="000000"/>
          <w:highlight w:val="none"/>
        </w:rPr>
      </w:r>
      <w:r/>
    </w:p>
    <w:p>
      <w:pPr>
        <w:pStyle w:val="958"/>
        <w:ind w:firstLine="600"/>
        <w:keepLines w:val="0"/>
        <w:keepNext w:val="0"/>
        <w:pageBreakBefore w:val="0"/>
        <w:spacing w:line="288" w:lineRule="auto"/>
        <w:widowControl w:val="off"/>
        <w:rPr>
          <w:rFonts w:hint="eastAsia" w:ascii="宋体" w:hAnsi="宋体" w:eastAsia="宋体" w:cs="宋体"/>
          <w:b/>
          <w:bCs/>
          <w:color w:val="000000"/>
          <w:highlight w:val="none"/>
        </w:rPr>
      </w:pPr>
      <w:r>
        <w:rPr>
          <w:rFonts w:hint="eastAsia" w:ascii="宋体" w:hAnsi="宋体" w:eastAsia="宋体" w:cs="宋体"/>
          <w:color w:val="000000"/>
          <w:sz w:val="30"/>
          <w:szCs w:val="30"/>
          <w:highlight w:val="none"/>
        </w:rPr>
        <w:br w:type="page" w:clear="all"/>
      </w:r>
      <w:bookmarkStart w:id="10" w:name="_Toc6045"/>
      <w:r>
        <w:rPr>
          <w:rFonts w:hint="eastAsia" w:ascii="宋体" w:hAnsi="宋体" w:eastAsia="宋体" w:cs="宋体"/>
          <w:b/>
          <w:bCs/>
          <w:color w:val="000000"/>
          <w:highlight w:val="none"/>
        </w:rPr>
      </w:r>
      <w:r/>
    </w:p>
    <w:p>
      <w:pPr>
        <w:pStyle w:val="958"/>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1"/>
        <w:ind w:firstLine="0"/>
        <w:jc w:val="center"/>
        <w:rPr>
          <w:rFonts w:hint="eastAsia" w:ascii="宋体" w:hAnsi="宋体" w:eastAsia="宋体" w:cs="宋体"/>
          <w:b/>
          <w:bCs/>
          <w:color w:val="000000"/>
          <w:sz w:val="44"/>
          <w:szCs w:val="44"/>
          <w:highlight w:val="none"/>
        </w:rPr>
        <w:outlineLvl w:val="0"/>
      </w:pPr>
      <w:r/>
      <w:bookmarkStart w:id="11" w:name="_Toc32435"/>
      <w:r>
        <w:rPr>
          <w:rFonts w:hint="eastAsia" w:ascii="宋体" w:hAnsi="宋体" w:eastAsia="宋体" w:cs="宋体"/>
          <w:b/>
          <w:bCs/>
          <w:color w:val="000000"/>
          <w:sz w:val="44"/>
          <w:szCs w:val="44"/>
          <w:highlight w:val="none"/>
        </w:rPr>
        <w:t xml:space="preserve">第三章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"投标文件格式"</w:instrText>
      </w:r>
      <w:r>
        <w:rPr>
          <w:rFonts w:hint="eastAsia" w:ascii="宋体" w:hAnsi="宋体" w:eastAsia="宋体" w:cs="宋体"/>
          <w:color w:val="000000"/>
          <w:highlight w:val="none"/>
        </w:rPr>
        <w:fldChar w:fldCharType="separate"/>
      </w:r>
      <w:r>
        <w:rPr>
          <w:rStyle w:val="994"/>
          <w:rFonts w:hint="eastAsia" w:ascii="宋体" w:hAnsi="宋体" w:eastAsia="宋体" w:cs="宋体"/>
          <w:b/>
          <w:bCs/>
          <w:color w:val="000000"/>
          <w:sz w:val="44"/>
          <w:szCs w:val="44"/>
          <w:highlight w:val="none"/>
          <w:u w:val="none"/>
        </w:rPr>
        <w:t xml:space="preserve">投标文件格式</w:t>
      </w:r>
      <w:r>
        <w:rPr>
          <w:rFonts w:hint="eastAsia" w:ascii="宋体" w:hAnsi="宋体" w:eastAsia="宋体" w:cs="宋体"/>
          <w:color w:val="000000"/>
          <w:highlight w:val="none"/>
        </w:rPr>
        <w:fldChar w:fldCharType="end"/>
      </w:r>
      <w:bookmarkEnd w:id="10"/>
      <w:r/>
      <w:bookmarkEnd w:id="11"/>
      <w:r>
        <w:rPr>
          <w:rFonts w:hint="eastAsia" w:ascii="宋体" w:hAnsi="宋体" w:eastAsia="宋体" w:cs="宋体"/>
          <w:b/>
          <w:bCs/>
          <w:color w:val="000000"/>
          <w:sz w:val="44"/>
          <w:szCs w:val="44"/>
          <w:highlight w:val="none"/>
        </w:rPr>
      </w:r>
      <w:r/>
    </w:p>
    <w:p>
      <w:pPr>
        <w:pStyle w:val="96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6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对本章所有的投标书格式，投标人可根据自身情况进行补充和修改，但补充和修改不得造成与本格式内容有实质性的违背。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958"/>
        <w:rPr>
          <w:rFonts w:hint="eastAsia" w:ascii="宋体" w:hAnsi="宋体" w:eastAsia="宋体" w:cs="宋体"/>
          <w:b/>
          <w:color w:val="000000"/>
          <w:szCs w:val="24"/>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1、（投标人）法定代表人授权委托书</w:t>
      </w: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法定代表人授权委托书</w:t>
      </w:r>
      <w:r>
        <w:rPr>
          <w:rFonts w:hint="eastAsia" w:ascii="宋体" w:hAnsi="宋体" w:eastAsia="宋体" w:cs="宋体"/>
          <w:b/>
          <w:bCs/>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（姓名）为我公司委托代理人，以本公司的名义参加苏州合亿盛工程咨询有限公司组织实施的编号为</w:t>
      </w:r>
      <w:r>
        <w:rPr>
          <w:rFonts w:hint="eastAsia" w:ascii="宋体" w:hAnsi="宋体" w:eastAsia="宋体" w:cs="宋体"/>
          <w:color w:val="000000"/>
          <w:szCs w:val="24"/>
          <w:highlight w:val="none"/>
          <w:u w:val="single"/>
          <w:lang w:eastAsia="zh-CN"/>
        </w:rPr>
        <w:t xml:space="preserve">JSZC-320500-SHYS-G2026-0011</w:t>
      </w:r>
      <w:r>
        <w:rPr>
          <w:rFonts w:hint="eastAsia" w:ascii="宋体" w:hAnsi="宋体" w:eastAsia="宋体" w:cs="宋体"/>
          <w:color w:val="000000"/>
          <w:szCs w:val="24"/>
          <w:highlight w:val="none"/>
        </w:rPr>
        <w:t xml:space="preserve">号的招标活动。委托代理人在投标报名、制作投标文件、开标、评标、合同签署等招标过程中所签署的一切文件和处理与这有关的一切事务，我均予以承认。</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委托代理人在授权委托书有效期内签署的所有文件不因授权委托的撤销而失效，除非有撤销授权委托的书面通知，本授权委托书自签署之日起至合同履行完毕止均有效。</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委托代理人无转委托权。特此委托。</w:t>
      </w:r>
      <w:r>
        <w:rPr>
          <w:rFonts w:hint="eastAsia" w:ascii="宋体" w:hAnsi="宋体" w:eastAsia="宋体" w:cs="宋体"/>
          <w:color w:val="000000"/>
          <w:szCs w:val="24"/>
          <w:highlight w:val="none"/>
        </w:rPr>
      </w:r>
      <w:r/>
    </w:p>
    <w:p>
      <w:pPr>
        <w:pStyle w:val="967"/>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2、投标函</w:t>
      </w:r>
      <w:r>
        <w:rPr>
          <w:rFonts w:hint="eastAsia" w:ascii="宋体" w:hAnsi="宋体" w:eastAsia="宋体" w:cs="宋体"/>
          <w:b/>
          <w:color w:val="000000"/>
          <w:szCs w:val="24"/>
          <w:highlight w:val="none"/>
        </w:rPr>
      </w:r>
      <w:r/>
    </w:p>
    <w:p>
      <w:pPr>
        <w:pStyle w:val="1008"/>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投标函</w:t>
      </w:r>
      <w:r>
        <w:rPr>
          <w:rFonts w:hint="eastAsia" w:ascii="宋体" w:hAnsi="宋体" w:eastAsia="宋体" w:cs="宋体"/>
          <w:b/>
          <w:color w:val="000000"/>
          <w:sz w:val="24"/>
          <w:szCs w:val="24"/>
          <w:highlight w:val="none"/>
        </w:rPr>
      </w:r>
      <w:r/>
    </w:p>
    <w:p>
      <w:pPr>
        <w:pStyle w:val="100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8"/>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我们收到贵公司</w:t>
      </w:r>
      <w:r>
        <w:rPr>
          <w:rFonts w:hint="eastAsia" w:ascii="宋体" w:hAnsi="宋体" w:eastAsia="宋体" w:cs="宋体"/>
          <w:color w:val="000000"/>
          <w:highlight w:val="none"/>
          <w:u w:val="single"/>
          <w:lang w:eastAsia="zh-CN"/>
        </w:rPr>
        <w:t xml:space="preserve">JSZC-320500-SHYS-G2026-0011</w:t>
      </w:r>
      <w:r>
        <w:rPr>
          <w:rFonts w:hint="eastAsia" w:ascii="宋体" w:hAnsi="宋体" w:eastAsia="宋体" w:cs="宋体"/>
          <w:color w:val="000000"/>
          <w:highlight w:val="none"/>
        </w:rPr>
        <w:t xml:space="preserve">号的招标文件，经仔细阅读和研究，我们决定参加投标。</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1、我方愿意按照招标文件的一切要求，提供本项目的所有内容，</w:t>
      </w:r>
      <w:r>
        <w:rPr>
          <w:rFonts w:hint="eastAsia" w:ascii="宋体" w:hAnsi="宋体" w:eastAsia="宋体" w:cs="宋体"/>
          <w:color w:val="000000"/>
          <w:highlight w:val="none"/>
          <w:lang w:eastAsia="zh-CN"/>
        </w:rPr>
        <w:t xml:space="preserve">包括但不限于人工（包括工资、奖金、社保、法定节假日加班费等费用）、专用设备、工具、易耗材、办公设备、巡检器材、服装、胸卡、通讯、保险、各种税费、利润、代理服务费、政策性文件规定及合同包含的所有风险、责任等各项应有费用。</w:t>
      </w:r>
      <w:r>
        <w:rPr>
          <w:rFonts w:hint="eastAsia" w:ascii="宋体" w:hAnsi="宋体" w:eastAsia="宋体" w:cs="宋体"/>
          <w:color w:val="000000"/>
          <w:highlight w:val="none"/>
          <w:lang w:eastAsia="zh-CN"/>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2、如果我们的投标书被接受，我们将严格履行招标文件中规定的每一项要求，按期、按质、按量履行合同的义务。</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3、我们已详细审查全部招标文件，包括补充文件（更正公告）(如有)。我们完全理解并同意放弃对这方面有不明及误解的权力。</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4、我们同意按招标文件中的规定，本投标书的有效期限为投标截止日起</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5、我们愿意提供采购人或采购代理机构在招标文件中要求的所有资料。</w:t>
      </w:r>
      <w:r>
        <w:rPr>
          <w:rFonts w:hint="eastAsia" w:ascii="宋体" w:hAnsi="宋体" w:eastAsia="宋体" w:cs="宋体"/>
          <w:color w:val="000000"/>
          <w:highlight w:val="none"/>
        </w:rPr>
      </w:r>
      <w:r/>
    </w:p>
    <w:p>
      <w:pPr>
        <w:pStyle w:val="958"/>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t xml:space="preserve">我们声明：我们在参加本次政府采购活动前3年内在经营活动中没有重大违法记录。</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7、我们愿意遵守招标公告及招标文件中所列的收费标准。</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8、我们承诺该项投标在开标后的全过程中保持有效，不作任何更改和变动。</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9、我们愿意按招标文件的规定交纳投标保证金，并同意投标人须知中关于不予退还投标保证金的规定。</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10、如果我们中标，我们愿意按招标文件规定支付代理服务费；</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11、我们承诺我公司符合招标文件投标人须知中“合格投标人的资格条件”的要求，若与真实情况不符，本公司愿意承担由此而产生的一切后果。</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12、综合说明：</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（1）伴随服务及配合措施；</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（2）要求甲方提供的配合；</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（3）对招标文件有不同意见的偏离说明；</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（4）其它说明。</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所有有关标书的函电，请按下列地址联系：</w:t>
      </w:r>
      <w:r>
        <w:rPr>
          <w:rFonts w:hint="eastAsia" w:ascii="宋体" w:hAnsi="宋体" w:eastAsia="宋体" w:cs="宋体"/>
          <w:color w:val="000000"/>
          <w:highlight w:val="none"/>
        </w:rPr>
      </w:r>
      <w:r/>
    </w:p>
    <w:p>
      <w:pPr>
        <w:pStyle w:val="1007"/>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rPr>
      </w:r>
      <w:r/>
    </w:p>
    <w:p>
      <w:pPr>
        <w:pStyle w:val="1007"/>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邮政编码：</w:t>
      </w:r>
      <w:r>
        <w:rPr>
          <w:rFonts w:hint="eastAsia" w:ascii="宋体" w:hAnsi="宋体" w:eastAsia="宋体" w:cs="宋体"/>
          <w:color w:val="000000"/>
          <w:highlight w:val="none"/>
        </w:rPr>
      </w:r>
      <w:r/>
    </w:p>
    <w:p>
      <w:pPr>
        <w:pStyle w:val="1007"/>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传真：</w:t>
      </w:r>
      <w:r>
        <w:rPr>
          <w:rFonts w:hint="eastAsia" w:ascii="宋体" w:hAnsi="宋体" w:eastAsia="宋体" w:cs="宋体"/>
          <w:color w:val="000000"/>
          <w:highlight w:val="none"/>
        </w:rPr>
      </w:r>
      <w:r/>
    </w:p>
    <w:p>
      <w:pPr>
        <w:pStyle w:val="1007"/>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企业电子邮箱地址：</w:t>
      </w:r>
      <w:r>
        <w:rPr>
          <w:rFonts w:hint="eastAsia" w:ascii="宋体" w:hAnsi="宋体" w:eastAsia="宋体" w:cs="宋体"/>
          <w:color w:val="000000"/>
          <w:highlight w:val="none"/>
        </w:rPr>
      </w:r>
      <w:r/>
    </w:p>
    <w:p>
      <w:pPr>
        <w:pStyle w:val="1007"/>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08"/>
        <w:ind w:firstLine="42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bCs/>
          <w:color w:val="000000"/>
          <w:szCs w:val="24"/>
          <w:highlight w:val="none"/>
        </w:rPr>
        <w:t xml:space="preserve">3、开标一览表</w:t>
      </w:r>
      <w:r>
        <w:rPr>
          <w:rFonts w:hint="eastAsia" w:ascii="宋体" w:hAnsi="宋体" w:eastAsia="宋体" w:cs="宋体"/>
          <w:b/>
          <w:bCs/>
          <w:color w:val="000000"/>
          <w:sz w:val="21"/>
          <w:szCs w:val="21"/>
          <w:highlight w:val="none"/>
        </w:rPr>
      </w:r>
      <w:r/>
    </w:p>
    <w:p>
      <w:pPr>
        <w:pStyle w:val="958"/>
        <w:jc w:val="center"/>
        <w:spacing w:line="360" w:lineRule="auto"/>
        <w:rPr>
          <w:rFonts w:hint="eastAsia"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开标一览表</w:t>
      </w:r>
      <w:r>
        <w:rPr>
          <w:rFonts w:hint="eastAsia" w:ascii="宋体" w:hAnsi="宋体" w:eastAsia="宋体" w:cs="宋体"/>
          <w:b/>
          <w:color w:val="000000"/>
          <w:highlight w:val="none"/>
          <w:lang w:val="zh-CN"/>
        </w:rPr>
      </w:r>
      <w:r/>
    </w:p>
    <w:p>
      <w:pPr>
        <w:pStyle w:val="996"/>
        <w:ind w:firstLine="42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8"/>
        <w:contextualSpacing/>
        <w:ind w:firstLine="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p>
      <w:pPr>
        <w:pStyle w:val="958"/>
        <w:contextualSpacing/>
        <w:ind w:firstLine="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分包号：</w:t>
      </w:r>
      <w:r>
        <w:rPr>
          <w:rFonts w:hint="eastAsia" w:ascii="宋体" w:hAnsi="宋体" w:eastAsia="宋体" w:cs="宋体"/>
          <w:color w:val="000000"/>
          <w:highlight w:val="none"/>
        </w:rPr>
      </w:r>
      <w:r/>
    </w:p>
    <w:tbl>
      <w:tblPr>
        <w:tblW w:w="9663" w:type="dxa"/>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2683"/>
        <w:gridCol w:w="3138"/>
        <w:gridCol w:w="1840"/>
        <w:gridCol w:w="1022"/>
      </w:tblGrid>
      <w:tr>
        <w:trPr>
          <w:trHeight w:val="777"/>
        </w:trPr>
        <w:tc>
          <w:tcPr>
            <w:tcW w:w="980"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序号</w:t>
            </w:r>
            <w:r>
              <w:rPr>
                <w:rFonts w:hint="eastAsia" w:ascii="宋体" w:hAnsi="宋体" w:eastAsia="宋体" w:cs="宋体"/>
                <w:color w:val="000000"/>
                <w:highlight w:val="none"/>
                <w:lang w:val="zh-CN"/>
              </w:rPr>
            </w:r>
            <w:r/>
          </w:p>
        </w:tc>
        <w:tc>
          <w:tcPr>
            <w:tcW w:w="2683"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项目名称</w:t>
            </w:r>
            <w:r>
              <w:rPr>
                <w:rFonts w:hint="eastAsia" w:ascii="宋体" w:hAnsi="宋体" w:eastAsia="宋体" w:cs="宋体"/>
                <w:color w:val="000000"/>
                <w:highlight w:val="none"/>
                <w:lang w:val="zh-CN"/>
              </w:rPr>
            </w:r>
            <w:r/>
          </w:p>
        </w:tc>
        <w:tc>
          <w:tcPr>
            <w:tcW w:w="3138"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投标总价（元）</w:t>
            </w:r>
            <w:r>
              <w:rPr>
                <w:rFonts w:hint="eastAsia" w:ascii="宋体" w:hAnsi="宋体" w:eastAsia="宋体" w:cs="宋体"/>
                <w:color w:val="000000"/>
                <w:highlight w:val="none"/>
                <w:lang w:val="zh-CN"/>
              </w:rPr>
            </w:r>
            <w:r/>
          </w:p>
        </w:tc>
        <w:tc>
          <w:tcPr>
            <w:tcW w:w="1840" w:type="dxa"/>
            <w:vAlign w:val="center"/>
            <w:textDirection w:val="lrTb"/>
            <w:noWrap w:val="false"/>
          </w:tcPr>
          <w:p>
            <w:pPr>
              <w:pStyle w:val="958"/>
              <w:jc w:val="center"/>
              <w:spacing w:line="3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服务期限</w:t>
            </w:r>
            <w:r>
              <w:rPr>
                <w:rFonts w:hint="eastAsia" w:ascii="宋体" w:hAnsi="宋体" w:eastAsia="宋体" w:cs="宋体"/>
                <w:color w:val="000000"/>
                <w:highlight w:val="none"/>
                <w:lang w:val="en-US" w:eastAsia="zh-CN"/>
              </w:rPr>
            </w:r>
            <w:r/>
          </w:p>
        </w:tc>
        <w:tc>
          <w:tcPr>
            <w:tcW w:w="1022"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备注</w:t>
            </w:r>
            <w:r>
              <w:rPr>
                <w:rFonts w:hint="eastAsia" w:ascii="宋体" w:hAnsi="宋体" w:eastAsia="宋体" w:cs="宋体"/>
                <w:color w:val="000000"/>
                <w:highlight w:val="none"/>
                <w:lang w:val="zh-CN"/>
              </w:rPr>
            </w:r>
            <w:r/>
          </w:p>
        </w:tc>
      </w:tr>
      <w:tr>
        <w:trPr>
          <w:trHeight w:val="1236"/>
        </w:trPr>
        <w:tc>
          <w:tcPr>
            <w:tcW w:w="980"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w:t>
            </w:r>
            <w:r>
              <w:rPr>
                <w:rFonts w:hint="eastAsia" w:ascii="宋体" w:hAnsi="宋体" w:eastAsia="宋体" w:cs="宋体"/>
                <w:color w:val="000000"/>
                <w:highlight w:val="none"/>
                <w:lang w:val="zh-CN"/>
              </w:rPr>
            </w:r>
            <w:r/>
          </w:p>
        </w:tc>
        <w:tc>
          <w:tcPr>
            <w:tcW w:w="2683"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2026年保安及消控值守服务</w:t>
            </w:r>
            <w:r>
              <w:rPr>
                <w:rFonts w:hint="eastAsia" w:ascii="宋体" w:hAnsi="宋体" w:eastAsia="宋体" w:cs="宋体"/>
                <w:color w:val="000000"/>
                <w:highlight w:val="none"/>
                <w:lang w:val="zh-CN"/>
              </w:rPr>
            </w:r>
            <w:r/>
          </w:p>
        </w:tc>
        <w:tc>
          <w:tcPr>
            <w:tcW w:w="3138" w:type="dxa"/>
            <w:vAlign w:val="center"/>
            <w:textDirection w:val="lrTb"/>
            <w:noWrap w:val="false"/>
          </w:tcPr>
          <w:p>
            <w:pPr>
              <w:pStyle w:val="9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rPr>
            </w:r>
            <w:r/>
          </w:p>
          <w:p>
            <w:pPr>
              <w:pStyle w:val="958"/>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人民币（小写）：</w:t>
            </w:r>
            <w:r>
              <w:rPr>
                <w:rFonts w:hint="eastAsia" w:ascii="宋体" w:hAnsi="宋体" w:eastAsia="宋体" w:cs="宋体"/>
                <w:color w:val="000000"/>
                <w:highlight w:val="none"/>
                <w:lang w:val="zh-CN"/>
              </w:rPr>
            </w:r>
            <w:r/>
          </w:p>
        </w:tc>
        <w:tc>
          <w:tcPr>
            <w:tcW w:w="1840"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022" w:type="dxa"/>
            <w:vAlign w:val="center"/>
            <w:textDirection w:val="lrTb"/>
            <w:noWrap w:val="false"/>
          </w:tcPr>
          <w:p>
            <w:pPr>
              <w:pStyle w:val="958"/>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r>
    </w:tbl>
    <w:p>
      <w:pPr>
        <w:pStyle w:val="958"/>
        <w:contextualSpacing/>
        <w:ind w:firstLine="6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投标报价</w:t>
      </w:r>
      <w:r>
        <w:rPr>
          <w:rFonts w:hint="eastAsia" w:ascii="宋体" w:hAnsi="宋体" w:eastAsia="宋体" w:cs="宋体"/>
          <w:color w:val="000000"/>
          <w:highlight w:val="none"/>
          <w:lang w:eastAsia="zh-CN"/>
        </w:rPr>
        <w:t xml:space="preserve">包括但不限于人工（包括工资、奖金、社保、法定节假日加班费等费用）、专用设备、工具、易耗材、办公设备、巡检器材、服装、胸卡、通讯、保险、各种税费、利润、代理服务费、政策性文件规定及合同包含的所有风险、责任等各项应有费用。</w:t>
      </w:r>
      <w:r>
        <w:rPr>
          <w:rFonts w:hint="eastAsia" w:ascii="宋体" w:hAnsi="宋体" w:eastAsia="宋体" w:cs="宋体"/>
          <w:color w:val="000000"/>
          <w:highlight w:val="none"/>
          <w:lang w:val="en-US" w:eastAsia="zh-CN"/>
        </w:rPr>
      </w:r>
      <w:r/>
    </w:p>
    <w:p>
      <w:pPr>
        <w:pStyle w:val="958"/>
        <w:contextualSpacing/>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投标人（公章）：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法定代表人或代理人：（</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Cs w:val="24"/>
          <w:highlight w:val="none"/>
          <w:lang w:val="zh-CN"/>
        </w:rPr>
        <w:t xml:space="preserve">）</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日期：</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right="48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Cs w:val="24"/>
          <w:highlight w:val="none"/>
          <w:lang w:val="en-US" w:eastAsia="zh-CN"/>
        </w:rPr>
        <w:t xml:space="preserve">4、报价明细表</w:t>
      </w:r>
      <w:r>
        <w:rPr>
          <w:rFonts w:hint="eastAsia" w:ascii="宋体" w:hAnsi="宋体" w:eastAsia="宋体" w:cs="宋体"/>
          <w:b/>
          <w:color w:val="000000"/>
          <w:sz w:val="24"/>
          <w:highlight w:val="none"/>
          <w:lang w:val="en-US" w:eastAsia="zh-CN"/>
        </w:rPr>
      </w:r>
      <w:r/>
    </w:p>
    <w:p>
      <w:pPr>
        <w:pStyle w:val="958"/>
        <w:ind w:right="48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r>
      <w:r/>
    </w:p>
    <w:p>
      <w:pPr>
        <w:pStyle w:val="958"/>
        <w:jc w:val="center"/>
        <w:spacing w:line="360" w:lineRule="auto"/>
        <w:rPr>
          <w:rFonts w:hint="eastAsia"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报价明细表（一）</w:t>
      </w:r>
      <w:r>
        <w:rPr>
          <w:rFonts w:hint="eastAsia" w:ascii="宋体" w:hAnsi="宋体" w:eastAsia="宋体" w:cs="宋体"/>
          <w:b/>
          <w:color w:val="000000"/>
          <w:highlight w:val="none"/>
          <w:lang w:val="zh-CN"/>
        </w:rPr>
      </w:r>
      <w:r/>
    </w:p>
    <w:p>
      <w:pPr>
        <w:pStyle w:val="9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项目编号：_____________</w:t>
      </w:r>
      <w:r>
        <w:rPr>
          <w:rFonts w:hint="eastAsia" w:ascii="宋体" w:hAnsi="宋体" w:eastAsia="宋体" w:cs="宋体"/>
          <w:color w:val="000000"/>
          <w:szCs w:val="21"/>
          <w:highlight w:val="none"/>
        </w:rPr>
      </w:r>
      <w:r/>
    </w:p>
    <w:tbl>
      <w:tblPr>
        <w:tblW w:w="9556" w:type="dxa"/>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111"/>
        <w:gridCol w:w="1005"/>
        <w:gridCol w:w="1815"/>
        <w:gridCol w:w="2385"/>
        <w:gridCol w:w="1305"/>
      </w:tblGrid>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人数</w:t>
            </w: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综合单价（元/人*月）</w:t>
            </w: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响应总价（人数×综合单价×</w:t>
            </w:r>
            <w:r>
              <w:rPr>
                <w:rFonts w:hint="eastAsia" w:cs="宋体"/>
                <w:color w:val="000000"/>
                <w:szCs w:val="21"/>
                <w:highlight w:val="none"/>
                <w:u w:val="single"/>
                <w:lang w:val="en-US" w:eastAsia="zh-CN"/>
              </w:rPr>
              <w:t xml:space="preserve">    </w:t>
            </w:r>
            <w:r>
              <w:rPr>
                <w:rFonts w:hint="eastAsia" w:cs="宋体"/>
                <w:color w:val="000000"/>
                <w:szCs w:val="21"/>
                <w:highlight w:val="none"/>
                <w:lang w:val="en-US" w:eastAsia="zh-CN"/>
              </w:rPr>
              <w:t xml:space="preserve">个月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服务时间</w:t>
            </w: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安保人员</w:t>
            </w:r>
            <w:r>
              <w:rPr>
                <w:rFonts w:hint="eastAsia" w:ascii="宋体" w:hAnsi="宋体" w:eastAsia="宋体" w:cs="宋体"/>
                <w:color w:val="000000"/>
                <w:szCs w:val="21"/>
                <w:highlight w:val="none"/>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12个月</w:t>
            </w: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消控值守人员</w:t>
            </w:r>
            <w:r>
              <w:rPr>
                <w:rFonts w:hint="eastAsia" w:ascii="宋体" w:hAnsi="宋体" w:eastAsia="宋体" w:cs="宋体"/>
                <w:color w:val="000000"/>
                <w:szCs w:val="21"/>
                <w:highlight w:val="none"/>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12个月</w:t>
            </w: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111" w:type="dxa"/>
            <w:vAlign w:val="center"/>
            <w:textDirection w:val="lrTb"/>
            <w:noWrap w:val="false"/>
          </w:tcPr>
          <w:p>
            <w:pPr>
              <w:pStyle w:val="95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10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tc>
        <w:tc>
          <w:tcPr>
            <w:tcW w:w="181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tc>
        <w:tc>
          <w:tcPr>
            <w:tcW w:w="238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tc>
        <w:tc>
          <w:tcPr>
            <w:tcW w:w="130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tc>
      </w:tr>
      <w:tr>
        <w:trPr>
          <w:cantSplit/>
          <w:trHeight w:val="590"/>
        </w:trPr>
        <w:tc>
          <w:tcPr>
            <w:tcW w:w="935"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gridSpan w:val="5"/>
            <w:tcW w:w="8621" w:type="dxa"/>
            <w:vAlign w:val="center"/>
            <w:textDirection w:val="lrTb"/>
            <w:noWrap w:val="false"/>
          </w:tcPr>
          <w:p>
            <w:pPr>
              <w:pStyle w:val="95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9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58"/>
        <w:jc w:val="center"/>
        <w:rPr>
          <w:rFonts w:hint="eastAsia" w:ascii="宋体" w:hAnsi="宋体" w:eastAsia="宋体" w:cs="宋体"/>
          <w:b/>
          <w:color w:val="000000"/>
          <w:highlight w:val="none"/>
          <w:lang w:val="zh-CN"/>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color w:val="000000"/>
          <w:highlight w:val="none"/>
          <w:lang w:val="zh-CN"/>
        </w:rPr>
        <w:t xml:space="preserve">报价明细表（</w:t>
      </w: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lang w:val="zh-CN"/>
        </w:rPr>
        <w:t xml:space="preserve">）</w:t>
      </w:r>
      <w:r>
        <w:rPr>
          <w:rFonts w:hint="eastAsia" w:ascii="宋体" w:hAnsi="宋体" w:eastAsia="宋体" w:cs="宋体"/>
          <w:b/>
          <w:color w:val="000000"/>
          <w:highlight w:val="none"/>
          <w:lang w:val="zh-CN"/>
        </w:rPr>
      </w:r>
      <w:r/>
    </w:p>
    <w:p>
      <w:pPr>
        <w:pStyle w:val="958"/>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95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项目编号：_____________</w:t>
      </w:r>
      <w:r>
        <w:rPr>
          <w:rFonts w:hint="eastAsia" w:ascii="宋体" w:hAnsi="宋体" w:eastAsia="宋体" w:cs="宋体"/>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139"/>
        <w:gridCol w:w="899"/>
        <w:gridCol w:w="899"/>
        <w:gridCol w:w="1506"/>
        <w:gridCol w:w="1656"/>
        <w:gridCol w:w="1661"/>
      </w:tblGrid>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序号</w:t>
            </w:r>
            <w:r>
              <w:rPr>
                <w:rFonts w:hint="eastAsia" w:ascii="宋体" w:hAnsi="宋体" w:eastAsia="宋体" w:cs="宋体"/>
                <w:bCs/>
                <w:color w:val="000000"/>
                <w:spacing w:val="20"/>
                <w:szCs w:val="21"/>
                <w:highlight w:val="none"/>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名称</w:t>
            </w: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数量</w:t>
            </w: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单价(元)</w:t>
            </w: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总价(元)</w:t>
            </w: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备注</w:t>
            </w:r>
            <w:r>
              <w:rPr>
                <w:rFonts w:hint="eastAsia" w:ascii="宋体" w:hAnsi="宋体" w:eastAsia="宋体" w:cs="宋体"/>
                <w:bCs/>
                <w:color w:val="000000"/>
                <w:spacing w:val="2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人工成本</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社会保险</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高温费</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r>
            <w:r/>
          </w:p>
        </w:tc>
        <w:tc>
          <w:tcPr>
            <w:tcW w:w="1111" w:type="dxa"/>
            <w:vAlign w:val="center"/>
            <w:textDirection w:val="lrTb"/>
            <w:noWrap w:val="false"/>
          </w:tcPr>
          <w:p>
            <w:pPr>
              <w:pStyle w:val="958"/>
              <w:jc w:val="center"/>
              <w:spacing w:line="276"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法定加班费</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rPr>
            </w:r>
            <w:r/>
          </w:p>
        </w:tc>
        <w:tc>
          <w:tcPr>
            <w:tcW w:w="1111" w:type="dxa"/>
            <w:vAlign w:val="center"/>
            <w:textDirection w:val="lrTb"/>
            <w:noWrap w:val="false"/>
          </w:tcPr>
          <w:p>
            <w:pPr>
              <w:pStyle w:val="958"/>
              <w:jc w:val="center"/>
              <w:spacing w:line="276"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税金</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lang w:val="en-US" w:eastAsia="zh-CN"/>
              </w:rPr>
            </w:pPr>
            <w:r>
              <w:rPr>
                <w:rFonts w:hint="eastAsia" w:ascii="宋体" w:hAnsi="宋体" w:eastAsia="宋体" w:cs="宋体"/>
                <w:bCs/>
                <w:color w:val="000000"/>
                <w:spacing w:val="20"/>
                <w:szCs w:val="21"/>
                <w:highlight w:val="none"/>
                <w:lang w:val="en-US" w:eastAsia="zh-CN"/>
              </w:rPr>
              <w:t xml:space="preserve">6</w:t>
            </w:r>
            <w:r>
              <w:rPr>
                <w:rFonts w:hint="eastAsia" w:ascii="宋体" w:hAnsi="宋体" w:eastAsia="宋体" w:cs="宋体"/>
                <w:bCs/>
                <w:color w:val="000000"/>
                <w:spacing w:val="20"/>
                <w:szCs w:val="21"/>
                <w:highlight w:val="none"/>
                <w:lang w:val="en-US" w:eastAsia="zh-CN"/>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代理服务费</w:t>
            </w:r>
            <w:r>
              <w:rPr>
                <w:rFonts w:hint="eastAsia" w:ascii="宋体" w:hAnsi="宋体" w:eastAsia="宋体" w:cs="宋体"/>
                <w:bCs/>
                <w:color w:val="000000"/>
                <w:szCs w:val="21"/>
                <w:highlight w:val="none"/>
                <w:lang w:val="en-US" w:eastAsia="zh-CN"/>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lang w:val="en-US" w:eastAsia="zh-CN"/>
              </w:rPr>
            </w:pPr>
            <w:r>
              <w:rPr>
                <w:rFonts w:hint="eastAsia" w:cs="宋体"/>
                <w:bCs/>
                <w:color w:val="000000"/>
                <w:szCs w:val="21"/>
                <w:highlight w:val="none"/>
                <w:lang w:val="en-US" w:eastAsia="zh-CN"/>
              </w:rPr>
              <w:t xml:space="preserve">项</w:t>
            </w:r>
            <w:r>
              <w:rPr>
                <w:rFonts w:hint="eastAsia" w:ascii="宋体" w:hAnsi="宋体" w:eastAsia="宋体" w:cs="宋体"/>
                <w:bCs/>
                <w:color w:val="000000"/>
                <w:szCs w:val="21"/>
                <w:highlight w:val="none"/>
                <w:lang w:val="en-US" w:eastAsia="zh-CN"/>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lang w:val="en-US" w:eastAsia="zh-CN"/>
              </w:rPr>
            </w:pPr>
            <w:r>
              <w:rPr>
                <w:rFonts w:hint="eastAsia" w:cs="宋体"/>
                <w:bCs/>
                <w:color w:val="000000"/>
                <w:szCs w:val="21"/>
                <w:highlight w:val="none"/>
                <w:lang w:val="en-US" w:eastAsia="zh-CN"/>
              </w:rPr>
              <w:t xml:space="preserve">1</w:t>
            </w:r>
            <w:r>
              <w:rPr>
                <w:rFonts w:hint="eastAsia" w:ascii="宋体" w:hAnsi="宋体" w:eastAsia="宋体" w:cs="宋体"/>
                <w:bCs/>
                <w:color w:val="000000"/>
                <w:szCs w:val="21"/>
                <w:highlight w:val="none"/>
                <w:lang w:val="en-US" w:eastAsia="zh-CN"/>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35482.00</w:t>
            </w:r>
            <w:r>
              <w:rPr>
                <w:rFonts w:hint="eastAsia" w:ascii="宋体" w:hAnsi="宋体" w:eastAsia="宋体" w:cs="宋体"/>
                <w:bCs/>
                <w:color w:val="00000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35482.00</w:t>
            </w:r>
            <w:r>
              <w:rPr>
                <w:rFonts w:hint="eastAsia" w:ascii="宋体" w:hAnsi="宋体" w:eastAsia="宋体" w:cs="宋体"/>
                <w:bCs/>
                <w:color w:val="00000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67"/>
        </w:trPr>
        <w:tc>
          <w:tcPr>
            <w:tcW w:w="451"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w:t>
            </w:r>
            <w:r>
              <w:rPr>
                <w:rFonts w:hint="eastAsia" w:ascii="宋体" w:hAnsi="宋体" w:eastAsia="宋体" w:cs="宋体"/>
                <w:bCs/>
                <w:color w:val="000000"/>
                <w:spacing w:val="20"/>
                <w:szCs w:val="21"/>
                <w:highlight w:val="none"/>
              </w:rPr>
            </w:r>
            <w:r/>
          </w:p>
        </w:tc>
        <w:tc>
          <w:tcPr>
            <w:tcW w:w="1111" w:type="dxa"/>
            <w:vAlign w:val="center"/>
            <w:textDirection w:val="lrTb"/>
            <w:noWrap w:val="false"/>
          </w:tcPr>
          <w:p>
            <w:pPr>
              <w:pStyle w:val="958"/>
              <w:jc w:val="center"/>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pacing w:val="20"/>
                <w:szCs w:val="21"/>
                <w:highlight w:val="none"/>
              </w:rPr>
            </w:r>
            <w:r/>
          </w:p>
        </w:tc>
        <w:tc>
          <w:tcPr>
            <w:tcW w:w="467"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pacing w:val="20"/>
                <w:szCs w:val="21"/>
                <w:highlight w:val="none"/>
              </w:rPr>
            </w:r>
            <w:r/>
          </w:p>
        </w:tc>
        <w:tc>
          <w:tcPr>
            <w:tcW w:w="782"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pacing w:val="20"/>
                <w:szCs w:val="21"/>
                <w:highlight w:val="none"/>
              </w:rPr>
            </w:r>
            <w:r/>
          </w:p>
        </w:tc>
        <w:tc>
          <w:tcPr>
            <w:tcW w:w="860"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pacing w:val="20"/>
                <w:szCs w:val="21"/>
                <w:highlight w:val="none"/>
              </w:rPr>
            </w:r>
            <w:r/>
          </w:p>
        </w:tc>
        <w:tc>
          <w:tcPr>
            <w:tcW w:w="859" w:type="dxa"/>
            <w:vAlign w:val="center"/>
            <w:textDirection w:val="lrTb"/>
            <w:noWrap w:val="false"/>
          </w:tcPr>
          <w:p>
            <w:pPr>
              <w:pStyle w:val="958"/>
              <w:jc w:val="center"/>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pacing w:val="20"/>
                <w:szCs w:val="21"/>
                <w:highlight w:val="none"/>
              </w:rPr>
            </w:r>
            <w:r/>
          </w:p>
        </w:tc>
      </w:tr>
      <w:tr>
        <w:trPr>
          <w:trHeight w:val="657"/>
        </w:trPr>
        <w:tc>
          <w:tcPr>
            <w:gridSpan w:val="7"/>
            <w:tcW w:w="9628" w:type="dxa"/>
            <w:vAlign w:val="center"/>
            <w:textDirection w:val="lrTb"/>
            <w:noWrap w:val="false"/>
          </w:tcPr>
          <w:p>
            <w:pPr>
              <w:pStyle w:val="958"/>
              <w:spacing w:line="276" w:lineRule="auto"/>
              <w:rPr>
                <w:rFonts w:hint="eastAsia" w:ascii="宋体" w:hAnsi="宋体" w:eastAsia="宋体" w:cs="宋体"/>
                <w:bCs/>
                <w:color w:val="000000"/>
                <w:spacing w:val="20"/>
                <w:szCs w:val="21"/>
                <w:highlight w:val="none"/>
              </w:rPr>
            </w:pPr>
            <w:r>
              <w:rPr>
                <w:rFonts w:hint="eastAsia" w:ascii="宋体" w:hAnsi="宋体" w:eastAsia="宋体" w:cs="宋体"/>
                <w:bCs/>
                <w:color w:val="000000"/>
                <w:spacing w:val="20"/>
                <w:szCs w:val="21"/>
                <w:highlight w:val="none"/>
              </w:rPr>
              <w:t xml:space="preserve">合计（人民币大写）：                 </w:t>
            </w:r>
            <w:r>
              <w:rPr>
                <w:rFonts w:hint="eastAsia" w:cs="宋体"/>
                <w:bCs/>
                <w:color w:val="000000"/>
                <w:spacing w:val="20"/>
                <w:szCs w:val="21"/>
                <w:highlight w:val="none"/>
                <w:lang w:val="en-US" w:eastAsia="zh-CN"/>
              </w:rPr>
              <w:t xml:space="preserve">¥</w:t>
            </w:r>
            <w:r>
              <w:rPr>
                <w:rFonts w:hint="eastAsia" w:ascii="宋体" w:hAnsi="宋体" w:eastAsia="宋体" w:cs="宋体"/>
                <w:bCs/>
                <w:color w:val="000000"/>
                <w:spacing w:val="20"/>
                <w:szCs w:val="21"/>
                <w:highlight w:val="none"/>
              </w:rPr>
              <w:t xml:space="preserve">：</w:t>
            </w:r>
            <w:r>
              <w:rPr>
                <w:rFonts w:hint="eastAsia" w:ascii="宋体" w:hAnsi="宋体" w:eastAsia="宋体" w:cs="宋体"/>
                <w:bCs/>
                <w:color w:val="000000"/>
                <w:spacing w:val="20"/>
                <w:szCs w:val="21"/>
                <w:highlight w:val="none"/>
              </w:rPr>
            </w:r>
            <w:r/>
          </w:p>
        </w:tc>
      </w:tr>
    </w:tbl>
    <w:p>
      <w:pPr>
        <w:pStyle w:val="958"/>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58"/>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r>
      <w:r/>
    </w:p>
    <w:p>
      <w:pPr>
        <w:pStyle w:val="958"/>
        <w:contextualSpacing/>
        <w:ind w:firstLine="480"/>
        <w:keepLines w:val="0"/>
        <w:keepNext w:val="0"/>
        <w:pageBreakBefore w:val="0"/>
        <w:spacing w:line="31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说明：</w:t>
      </w:r>
      <w:r>
        <w:rPr>
          <w:rFonts w:hint="eastAsia" w:ascii="宋体" w:hAnsi="宋体" w:eastAsia="宋体" w:cs="宋体"/>
          <w:b/>
          <w:bCs/>
          <w:color w:val="000000"/>
          <w:highlight w:val="none"/>
          <w:lang w:val="en-US" w:eastAsia="zh-CN"/>
        </w:rPr>
      </w:r>
      <w:r/>
    </w:p>
    <w:p>
      <w:pPr>
        <w:pStyle w:val="958"/>
        <w:contextualSpacing/>
        <w:ind w:firstLine="480"/>
        <w:keepLines w:val="0"/>
        <w:keepNext w:val="0"/>
        <w:pageBreakBefore w:val="0"/>
        <w:spacing w:line="31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报价明细表包含投标人各项成本核算和投入的成本明细（价格均须以人民币元表示，并精确到小数点后2位），分项报价明细表（一）与分项报价明细表（二）的合计金额均应与开标一览表总报价一致。否则，以开标一览表为准。</w:t>
      </w:r>
      <w:r>
        <w:rPr>
          <w:rFonts w:hint="eastAsia" w:ascii="宋体" w:hAnsi="宋体" w:eastAsia="宋体" w:cs="宋体"/>
          <w:b/>
          <w:bCs/>
          <w:color w:val="000000"/>
          <w:highlight w:val="none"/>
          <w:lang w:val="en-US" w:eastAsia="zh-CN"/>
        </w:rPr>
      </w:r>
      <w:r/>
    </w:p>
    <w:p>
      <w:pPr>
        <w:pStyle w:val="958"/>
        <w:contextualSpacing/>
        <w:ind w:firstLine="480"/>
        <w:keepLines w:val="0"/>
        <w:keepNext w:val="0"/>
        <w:pageBreakBefore w:val="0"/>
        <w:spacing w:line="31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2、条目举例如下：</w:t>
      </w:r>
      <w:r>
        <w:rPr>
          <w:rFonts w:hint="eastAsia" w:cs="宋体"/>
          <w:b/>
          <w:bCs/>
          <w:color w:val="000000"/>
          <w:highlight w:val="none"/>
          <w:lang w:val="en-US" w:eastAsia="zh-CN"/>
        </w:rPr>
        <w:t xml:space="preserve">人工</w:t>
      </w:r>
      <w:r>
        <w:rPr>
          <w:rFonts w:hint="eastAsia" w:ascii="宋体" w:hAnsi="宋体" w:eastAsia="宋体" w:cs="宋体"/>
          <w:b/>
          <w:bCs/>
          <w:color w:val="000000"/>
          <w:highlight w:val="none"/>
          <w:lang w:val="en-US" w:eastAsia="zh-CN"/>
        </w:rPr>
        <w:t xml:space="preserve">、社会保险、高温费、法定加班费、税金、代理服务费</w:t>
      </w:r>
      <w:r>
        <w:rPr>
          <w:rFonts w:hint="eastAsia" w:cs="宋体"/>
          <w:b/>
          <w:bCs/>
          <w:color w:val="000000"/>
          <w:highlight w:val="none"/>
          <w:lang w:val="en-US" w:eastAsia="zh-CN"/>
        </w:rPr>
        <w:t xml:space="preserve">等各项费用</w:t>
      </w:r>
      <w:r>
        <w:rPr>
          <w:rFonts w:hint="eastAsia" w:ascii="宋体" w:hAnsi="宋体" w:eastAsia="宋体" w:cs="宋体"/>
          <w:b/>
          <w:bCs/>
          <w:color w:val="000000"/>
          <w:highlight w:val="none"/>
          <w:lang w:val="en-US" w:eastAsia="zh-CN"/>
        </w:rPr>
        <w:t xml:space="preserve">。不限于此，可自行添加，但不应少于以上各项。</w:t>
      </w:r>
      <w:r>
        <w:rPr>
          <w:rFonts w:hint="eastAsia" w:ascii="宋体" w:hAnsi="宋体" w:eastAsia="宋体" w:cs="宋体"/>
          <w:b/>
          <w:bCs/>
          <w:color w:val="000000"/>
          <w:highlight w:val="none"/>
          <w:lang w:val="en-US" w:eastAsia="zh-CN"/>
        </w:rPr>
      </w:r>
      <w:r/>
    </w:p>
    <w:p>
      <w:pPr>
        <w:pStyle w:val="958"/>
        <w:contextualSpacing/>
        <w:ind w:firstLine="480"/>
        <w:keepLines w:val="0"/>
        <w:keepNext w:val="0"/>
        <w:pageBreakBefore w:val="0"/>
        <w:spacing w:line="31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3、投标人必须按照《中华人民共和国劳动法》、苏州市相关部门的有关规定，并支付工资依据项目所在地最低工资标准及交纳正常的社会保险、加班费、法定节假日的加班费、</w:t>
      </w:r>
      <w:r>
        <w:rPr>
          <w:rFonts w:hint="eastAsia" w:ascii="宋体" w:hAnsi="宋体" w:eastAsia="宋体" w:cs="宋体"/>
          <w:b/>
          <w:bCs/>
          <w:color w:val="000000"/>
          <w:highlight w:val="none"/>
          <w:lang w:val="en-US" w:eastAsia="zh-CN"/>
        </w:rPr>
        <w:t xml:space="preserve">高温费等国家有关规定费用，费用一并包含在投标总报价中。人员工资标准及加班费、高温费、社保、税金计算均须满足苏州市相关政府文件规定的项目所在地最低标准要求，否则视为非实质性响应采购文件，其投标文件将被拒绝。遇到法律法规规定的最低工资调整，其中人工费用相应浮动，由投标人自行承担。</w:t>
      </w:r>
      <w:r>
        <w:rPr>
          <w:rFonts w:hint="eastAsia" w:ascii="宋体" w:hAnsi="宋体" w:eastAsia="宋体" w:cs="宋体"/>
          <w:b/>
          <w:bCs/>
          <w:color w:val="000000"/>
          <w:highlight w:val="none"/>
          <w:lang w:val="en-US" w:eastAsia="zh-CN"/>
        </w:rPr>
      </w:r>
      <w:r/>
    </w:p>
    <w:p>
      <w:pPr>
        <w:pStyle w:val="958"/>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r>
      <w:r/>
    </w:p>
    <w:p>
      <w:pPr>
        <w:pStyle w:val="958"/>
        <w:rPr>
          <w:rFonts w:hint="eastAsia" w:ascii="宋体" w:hAnsi="宋体" w:eastAsia="宋体" w:cs="宋体"/>
          <w:b/>
          <w:color w:val="000000"/>
          <w:sz w:val="21"/>
          <w:szCs w:val="21"/>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rPr>
        <w:t xml:space="preserve">、拟投入本项目人员配备一览表</w:t>
      </w:r>
      <w:r>
        <w:rPr>
          <w:rFonts w:hint="eastAsia" w:ascii="宋体" w:hAnsi="宋体" w:eastAsia="宋体" w:cs="宋体"/>
          <w:b/>
          <w:color w:val="000000"/>
          <w:sz w:val="21"/>
          <w:szCs w:val="21"/>
          <w:highlight w:val="none"/>
        </w:rPr>
      </w:r>
      <w:r/>
    </w:p>
    <w:p>
      <w:pPr>
        <w:pStyle w:val="95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5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highlight w:val="none"/>
        </w:rPr>
        <w:t xml:space="preserve">拟投入本项目人员配备一览表</w:t>
      </w:r>
      <w:r>
        <w:rPr>
          <w:rFonts w:hint="eastAsia" w:ascii="宋体" w:hAnsi="宋体" w:eastAsia="宋体" w:cs="宋体"/>
          <w:b/>
          <w:bCs/>
          <w:color w:val="000000"/>
          <w:sz w:val="21"/>
          <w:szCs w:val="21"/>
          <w:highlight w:val="none"/>
        </w:rPr>
      </w:r>
      <w:r/>
    </w:p>
    <w:p>
      <w:pPr>
        <w:pStyle w:val="99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项目组所任职务</w:t>
            </w: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专业</w:t>
            </w: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专业培训及证书</w:t>
            </w: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项目经历或主要工作业绩</w:t>
            </w: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43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58"/>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8"/>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8"/>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color w:val="000000"/>
          <w:sz w:val="24"/>
          <w:highlight w:val="none"/>
        </w:rPr>
      </w:r>
      <w:r/>
    </w:p>
    <w:p>
      <w:pPr>
        <w:pStyle w:val="967"/>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96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7"/>
        <w:ind w:firstLine="0"/>
        <w:spacing w:line="360" w:lineRule="auto"/>
        <w:rPr>
          <w:rFonts w:hint="eastAsia" w:ascii="宋体" w:hAnsi="宋体" w:eastAsia="宋体" w:cs="宋体"/>
          <w:color w:val="000000"/>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lang w:val="en-US" w:eastAsia="zh-CN"/>
        </w:rPr>
        <w:t xml:space="preserve">6</w:t>
      </w:r>
      <w:r>
        <w:rPr>
          <w:rFonts w:hint="eastAsia" w:ascii="宋体" w:hAnsi="宋体" w:eastAsia="宋体" w:cs="宋体"/>
          <w:b/>
          <w:color w:val="000000"/>
          <w:szCs w:val="24"/>
          <w:highlight w:val="none"/>
        </w:rPr>
        <w:t xml:space="preserve">、服务要求偏离表</w:t>
      </w:r>
      <w:r>
        <w:rPr>
          <w:rFonts w:hint="eastAsia" w:ascii="宋体" w:hAnsi="宋体" w:eastAsia="宋体" w:cs="宋体"/>
          <w:color w:val="000000"/>
          <w:highlight w:val="none"/>
        </w:rPr>
      </w:r>
      <w:r/>
    </w:p>
    <w:p>
      <w:pPr>
        <w:pStyle w:val="958"/>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spacing w:line="380" w:lineRule="exact"/>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服务要求偏离表</w:t>
      </w:r>
      <w:r>
        <w:rPr>
          <w:rFonts w:hint="eastAsia" w:ascii="宋体" w:hAnsi="宋体" w:eastAsia="宋体" w:cs="宋体"/>
          <w:b/>
          <w:bCs/>
          <w:color w:val="000000"/>
          <w:szCs w:val="28"/>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招标文件条目</w:t>
            </w: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招标要求</w:t>
            </w: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投标要求</w:t>
            </w: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偏离/响应</w:t>
            </w: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注：1、投标人应对照招标文件服务要求，所投标的物与招标文件的规定有偏离的，应在此表中申明与服务要求条文的偏差和例外。</w:t>
      </w:r>
      <w:r>
        <w:rPr>
          <w:rFonts w:hint="eastAsia" w:ascii="宋体" w:hAnsi="宋体" w:eastAsia="宋体" w:cs="宋体"/>
          <w:color w:val="000000"/>
          <w:highlight w:val="none"/>
        </w:rPr>
      </w:r>
      <w:r/>
    </w:p>
    <w:p>
      <w:pPr>
        <w:pStyle w:val="99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2、未在上表中说明的，如在</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其他内容中已有文字说明的，则以已有文字说明为准，否则，将被认为完全响应招标文件的规定。但该表不作为投标人对所投标的物关于</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要求等详细描述和说明的替代。</w:t>
      </w:r>
      <w:r>
        <w:rPr>
          <w:rFonts w:hint="eastAsia" w:ascii="宋体" w:hAnsi="宋体" w:eastAsia="宋体" w:cs="宋体"/>
          <w:color w:val="000000"/>
          <w:sz w:val="24"/>
          <w:szCs w:val="24"/>
          <w:highlight w:val="none"/>
        </w:rPr>
      </w:r>
      <w:r/>
    </w:p>
    <w:p>
      <w:pPr>
        <w:pStyle w:val="95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8"/>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67"/>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99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spacing w:line="360" w:lineRule="auto"/>
        <w:rPr>
          <w:rFonts w:hint="eastAsia" w:ascii="宋体" w:hAnsi="宋体" w:eastAsia="宋体" w:cs="宋体"/>
          <w:color w:val="000000"/>
          <w:highlight w:val="none"/>
        </w:rPr>
        <w:outlineLvl w:val="1"/>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、商务条款偏离表</w:t>
      </w:r>
      <w:r>
        <w:rPr>
          <w:rFonts w:hint="eastAsia" w:ascii="宋体" w:hAnsi="宋体" w:eastAsia="宋体" w:cs="宋体"/>
          <w:color w:val="000000"/>
          <w:highlight w:val="none"/>
        </w:rPr>
      </w:r>
      <w:r/>
    </w:p>
    <w:p>
      <w:pPr>
        <w:pStyle w:val="967"/>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jc w:val="center"/>
        <w:spacing w:line="38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商务条款偏离表</w:t>
      </w:r>
      <w:r>
        <w:rPr>
          <w:rFonts w:hint="eastAsia" w:ascii="宋体" w:hAnsi="宋体" w:eastAsia="宋体" w:cs="宋体"/>
          <w:b/>
          <w:bCs/>
          <w:color w:val="000000"/>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招标文件条目号</w:t>
            </w: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招标文件的商务条款</w:t>
            </w: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投标文件的商务条款</w:t>
            </w: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58"/>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注：投标人的投标文件（除服务要求部分）与招标文件规定的有偏离的，应在此表中说明。未在上表中说明的，如在</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color w:val="000000"/>
          <w:highlight w:val="none"/>
        </w:rPr>
      </w:r>
      <w:r/>
    </w:p>
    <w:p>
      <w:pPr>
        <w:pStyle w:val="9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9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0"/>
        <w:spacing w:line="360" w:lineRule="auto"/>
        <w:rPr>
          <w:rFonts w:hint="eastAsia" w:ascii="宋体" w:hAnsi="宋体" w:eastAsia="宋体" w:cs="宋体"/>
          <w:b/>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lang w:val="en-US" w:eastAsia="zh-CN"/>
        </w:rPr>
        <w:t xml:space="preserve">8</w:t>
      </w:r>
      <w:r>
        <w:rPr>
          <w:rFonts w:hint="eastAsia" w:ascii="宋体" w:hAnsi="宋体" w:eastAsia="宋体" w:cs="宋体"/>
          <w:b/>
          <w:color w:val="000000"/>
          <w:highlight w:val="none"/>
        </w:rPr>
        <w:t xml:space="preserve">、实施方案</w:t>
      </w:r>
      <w:r>
        <w:rPr>
          <w:rFonts w:hint="eastAsia" w:ascii="宋体" w:hAnsi="宋体" w:eastAsia="宋体" w:cs="宋体"/>
          <w:b/>
          <w:color w:val="000000"/>
          <w:highlight w:val="none"/>
        </w:rPr>
      </w:r>
      <w:r/>
    </w:p>
    <w:p>
      <w:pPr>
        <w:pStyle w:val="958"/>
        <w:jc w:val="center"/>
        <w:spacing w:before="25" w:after="25" w:line="360" w:lineRule="auto"/>
        <w:rPr>
          <w:rFonts w:hint="eastAsia" w:ascii="宋体" w:hAnsi="宋体" w:eastAsia="宋体" w:cs="宋体"/>
          <w:b/>
          <w:bCs/>
          <w:color w:val="000000"/>
          <w:highlight w:val="none"/>
        </w:rPr>
      </w:pPr>
      <w:r>
        <w:rPr>
          <w:rFonts w:hint="eastAsia" w:ascii="宋体" w:hAnsi="宋体" w:eastAsia="宋体" w:cs="宋体"/>
          <w:b/>
          <w:color w:val="000000"/>
          <w:highlight w:val="none"/>
        </w:rPr>
        <w:t xml:space="preserve">实施方案</w:t>
      </w:r>
      <w:r>
        <w:rPr>
          <w:rFonts w:hint="eastAsia" w:ascii="宋体" w:hAnsi="宋体" w:eastAsia="宋体" w:cs="宋体"/>
          <w:b/>
          <w:bCs/>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886"/>
        </w:trPr>
        <w:tc>
          <w:tcPr>
            <w:tcW w:w="9648" w:type="dxa"/>
            <w:vAlign w:val="top"/>
            <w:textDirection w:val="lrTb"/>
            <w:noWrap w:val="false"/>
          </w:tcPr>
          <w:p>
            <w:pPr>
              <w:pStyle w:val="967"/>
              <w:ind w:firstLine="0"/>
              <w:rPr>
                <w:rFonts w:hint="eastAsia" w:ascii="宋体" w:hAnsi="宋体" w:eastAsia="宋体" w:cs="宋体"/>
                <w:bCs/>
                <w:color w:val="000000"/>
                <w:szCs w:val="24"/>
                <w:highlight w:val="none"/>
                <w:lang w:val="en-US" w:eastAsia="zh-CN"/>
              </w:rPr>
            </w:pPr>
            <w:r>
              <w:rPr>
                <w:rFonts w:hint="eastAsia" w:ascii="宋体" w:hAnsi="宋体" w:eastAsia="宋体" w:cs="宋体"/>
                <w:bCs/>
                <w:color w:val="000000"/>
                <w:szCs w:val="24"/>
                <w:highlight w:val="none"/>
                <w:lang w:val="en-US" w:eastAsia="zh-CN"/>
              </w:rPr>
              <w:t xml:space="preserve">提示：</w:t>
            </w:r>
            <w:r>
              <w:rPr>
                <w:rFonts w:hint="eastAsia" w:ascii="宋体" w:hAnsi="宋体" w:eastAsia="宋体" w:cs="宋体"/>
                <w:bCs/>
                <w:color w:val="000000"/>
                <w:szCs w:val="24"/>
                <w:highlight w:val="none"/>
                <w:lang w:val="en-US" w:eastAsia="zh-CN"/>
              </w:rPr>
            </w:r>
            <w:r/>
          </w:p>
          <w:p>
            <w:pPr>
              <w:pStyle w:val="967"/>
              <w:ind w:firstLine="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投标人应根据本次招标项目要求，对所投服务进行详细的说明与描述</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8698"/>
        </w:trPr>
        <w:tc>
          <w:tcPr>
            <w:tcW w:w="9648" w:type="dxa"/>
            <w:vAlign w:val="bottom"/>
            <w:textDirection w:val="lrTb"/>
            <w:noWrap w:val="false"/>
          </w:tcPr>
          <w:p>
            <w:pPr>
              <w:pStyle w:val="958"/>
              <w:jc w:val="center"/>
              <w:spacing w:line="360" w:lineRule="auto"/>
              <w:tabs>
                <w:tab w:val="left" w:pos="13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spacing w:line="360" w:lineRule="auto"/>
              <w:tabs>
                <w:tab w:val="left" w:pos="13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spacing w:line="360" w:lineRule="auto"/>
              <w:tabs>
                <w:tab w:val="left" w:pos="13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spacing w:line="360" w:lineRule="auto"/>
              <w:tabs>
                <w:tab w:val="left" w:pos="13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240"/>
              <w:jc w:val="center"/>
              <w:spacing w:line="360" w:lineRule="auto"/>
              <w:tabs>
                <w:tab w:val="left" w:pos="132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lang w:val="en-US" w:eastAsia="zh-CN"/>
        </w:rPr>
        <w:t xml:space="preserve">9</w:t>
      </w:r>
      <w:r>
        <w:rPr>
          <w:rFonts w:hint="eastAsia" w:ascii="宋体" w:hAnsi="宋体" w:eastAsia="宋体" w:cs="宋体"/>
          <w:b/>
          <w:color w:val="000000"/>
          <w:highlight w:val="none"/>
        </w:rPr>
        <w:t xml:space="preserve">、类似业绩一览表</w:t>
      </w:r>
      <w:r>
        <w:rPr>
          <w:rFonts w:hint="eastAsia" w:ascii="宋体" w:hAnsi="宋体" w:eastAsia="宋体" w:cs="宋体"/>
          <w:color w:val="000000"/>
          <w:highlight w:val="none"/>
        </w:rPr>
      </w:r>
      <w:r/>
    </w:p>
    <w:p>
      <w:pPr>
        <w:pStyle w:val="958"/>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类似业绩一览表</w:t>
      </w:r>
      <w:r>
        <w:rPr>
          <w:rFonts w:hint="eastAsia" w:ascii="宋体" w:hAnsi="宋体" w:eastAsia="宋体"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18"/>
        <w:gridCol w:w="1752"/>
        <w:gridCol w:w="1772"/>
        <w:gridCol w:w="1898"/>
        <w:gridCol w:w="2020"/>
      </w:tblGrid>
      <w:tr>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tcW w:w="1752" w:type="dxa"/>
            <w:vAlign w:val="center"/>
            <w:textDirection w:val="lrTb"/>
            <w:noWrap w:val="false"/>
          </w:tcPr>
          <w:p>
            <w:pPr>
              <w:pStyle w:val="958"/>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项目时间</w:t>
            </w:r>
            <w:r>
              <w:rPr>
                <w:rFonts w:hint="eastAsia" w:ascii="宋体" w:hAnsi="宋体" w:eastAsia="宋体" w:cs="宋体"/>
                <w:color w:val="000000"/>
                <w:highlight w:val="none"/>
              </w:rPr>
            </w:r>
            <w:r/>
          </w:p>
        </w:tc>
        <w:tc>
          <w:tcPr>
            <w:tcW w:w="1772" w:type="dxa"/>
            <w:vAlign w:val="center"/>
            <w:textDirection w:val="lrTb"/>
            <w:noWrap w:val="false"/>
          </w:tcPr>
          <w:p>
            <w:pPr>
              <w:pStyle w:val="958"/>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p>
            <w:pPr>
              <w:pStyle w:val="958"/>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（人民币元）</w:t>
            </w:r>
            <w:r>
              <w:rPr>
                <w:rFonts w:hint="eastAsia" w:ascii="宋体" w:hAnsi="宋体" w:eastAsia="宋体" w:cs="宋体"/>
                <w:color w:val="000000"/>
                <w:highlight w:val="none"/>
              </w:rPr>
            </w:r>
            <w:r/>
          </w:p>
        </w:tc>
        <w:tc>
          <w:tcPr>
            <w:tcW w:w="1898" w:type="dxa"/>
            <w:vAlign w:val="center"/>
            <w:textDirection w:val="lrTb"/>
            <w:noWrap w:val="false"/>
          </w:tcPr>
          <w:p>
            <w:pPr>
              <w:pStyle w:val="958"/>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业主单位及联系电话</w:t>
            </w: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1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注：具体需提供内容详见第六章评分标准。</w:t>
      </w:r>
      <w:r>
        <w:rPr>
          <w:rFonts w:hint="eastAsia" w:ascii="宋体" w:hAnsi="宋体" w:eastAsia="宋体" w:cs="宋体"/>
          <w:color w:val="000000"/>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67"/>
        <w:ind w:firstLine="0"/>
        <w:jc w:val="both"/>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w:t>
      </w:r>
      <w:r>
        <w:rPr>
          <w:rFonts w:hint="eastAsia" w:ascii="宋体" w:hAnsi="宋体" w:eastAsia="宋体" w:cs="宋体"/>
          <w:b/>
          <w:color w:val="000000"/>
          <w:highlight w:val="none"/>
        </w:rPr>
      </w:r>
      <w:r/>
    </w:p>
    <w:p>
      <w:pPr>
        <w:pStyle w:val="958"/>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7"/>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lang w:val="en-US" w:eastAsia="zh-CN"/>
        </w:rPr>
        <w:t xml:space="preserve">10</w:t>
      </w:r>
      <w:r>
        <w:rPr>
          <w:rFonts w:hint="eastAsia" w:ascii="宋体" w:hAnsi="宋体" w:eastAsia="宋体" w:cs="宋体"/>
          <w:b/>
          <w:color w:val="000000"/>
          <w:szCs w:val="24"/>
          <w:highlight w:val="none"/>
        </w:rPr>
        <w:t xml:space="preserve">、资格证明文件</w:t>
      </w:r>
      <w:r>
        <w:rPr>
          <w:rFonts w:hint="eastAsia" w:ascii="宋体" w:hAnsi="宋体" w:eastAsia="宋体" w:cs="宋体"/>
          <w:b/>
          <w:color w:val="000000"/>
          <w:szCs w:val="24"/>
          <w:highlight w:val="none"/>
        </w:rPr>
      </w:r>
      <w:r/>
    </w:p>
    <w:p>
      <w:pPr>
        <w:pStyle w:val="967"/>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ind w:firstLine="0"/>
        <w:jc w:val="both"/>
        <w:rPr>
          <w:rFonts w:hint="eastAsia" w:ascii="宋体" w:hAnsi="宋体" w:eastAsia="宋体" w:cs="宋体"/>
          <w:b/>
          <w:color w:val="000000"/>
          <w:szCs w:val="24"/>
          <w:highlight w:val="none"/>
        </w:rPr>
        <w:outlineLvl w:val="2"/>
      </w:pPr>
      <w:r>
        <w:rPr>
          <w:rFonts w:hint="eastAsia" w:ascii="宋体" w:hAnsi="宋体" w:eastAsia="宋体" w:cs="宋体"/>
          <w:b/>
          <w:color w:val="000000"/>
          <w:szCs w:val="24"/>
          <w:highlight w:val="none"/>
        </w:rPr>
        <w:t xml:space="preserve">（1）关于资格文件的声明函</w:t>
      </w:r>
      <w:r>
        <w:rPr>
          <w:rFonts w:hint="eastAsia" w:ascii="宋体" w:hAnsi="宋体" w:eastAsia="宋体" w:cs="宋体"/>
          <w:b/>
          <w:color w:val="000000"/>
          <w:szCs w:val="24"/>
          <w:highlight w:val="none"/>
        </w:rPr>
      </w:r>
      <w:r/>
    </w:p>
    <w:p>
      <w:pPr>
        <w:pStyle w:val="967"/>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关于资格文件的声明函</w:t>
      </w:r>
      <w:r>
        <w:rPr>
          <w:rFonts w:hint="eastAsia" w:ascii="宋体" w:hAnsi="宋体" w:eastAsia="宋体" w:cs="宋体"/>
          <w:b/>
          <w:bCs/>
          <w:color w:val="000000"/>
          <w:szCs w:val="24"/>
          <w:highlight w:val="none"/>
        </w:rPr>
      </w:r>
      <w:r/>
    </w:p>
    <w:p>
      <w:pPr>
        <w:pStyle w:val="967"/>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w:t>
      </w:r>
      <w:r>
        <w:rPr>
          <w:rFonts w:hint="eastAsia" w:ascii="宋体" w:hAnsi="宋体" w:eastAsia="宋体" w:cs="宋体"/>
          <w:color w:val="000000"/>
          <w:szCs w:val="24"/>
          <w:highlight w:val="none"/>
          <w:u w:val="single"/>
          <w:lang w:eastAsia="zh-CN"/>
        </w:rPr>
        <w:t xml:space="preserve">JSZC-320500-SHYS-G2026-0011</w:t>
      </w:r>
      <w:r>
        <w:rPr>
          <w:rFonts w:hint="eastAsia" w:ascii="宋体"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Cs w:val="24"/>
          <w:highlight w:val="none"/>
        </w:rPr>
      </w:r>
      <w:r/>
    </w:p>
    <w:p>
      <w:pPr>
        <w:pStyle w:val="967"/>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szCs w:val="24"/>
          <w:highlight w:val="none"/>
        </w:rPr>
      </w:r>
      <w:r/>
    </w:p>
    <w:p>
      <w:pPr>
        <w:pStyle w:val="967"/>
        <w:ind w:firstLine="0"/>
        <w:rPr>
          <w:rFonts w:hint="eastAsia" w:ascii="宋体" w:hAnsi="宋体" w:eastAsia="宋体" w:cs="宋体"/>
          <w:b/>
          <w:color w:val="000000"/>
          <w:szCs w:val="24"/>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rPr>
        <w:t xml:space="preserve">（2）投标人情况表</w:t>
      </w: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jc w:val="center"/>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投标人情况表</w:t>
      </w:r>
      <w:r>
        <w:rPr>
          <w:rFonts w:hint="eastAsia" w:ascii="宋体" w:hAnsi="宋体" w:eastAsia="宋体" w:cs="宋体"/>
          <w:color w:val="000000"/>
          <w:szCs w:val="24"/>
          <w:highlight w:val="none"/>
        </w:rPr>
      </w:r>
      <w:r/>
    </w:p>
    <w:p>
      <w:pPr>
        <w:pStyle w:val="9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64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45"/>
        <w:gridCol w:w="2005"/>
        <w:gridCol w:w="1461"/>
        <w:gridCol w:w="2056"/>
        <w:gridCol w:w="1236"/>
      </w:tblGrid>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法定代表人</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成立日期</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企业地址</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注册资本</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216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万元</w:t>
            </w: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经营范围</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职工人数</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gridSpan w:val="2"/>
            <w:tcW w:w="3517"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其中：有中高级以上职称的人数</w:t>
            </w:r>
            <w:r>
              <w:rPr>
                <w:rFonts w:hint="eastAsia" w:ascii="宋体" w:hAnsi="宋体" w:eastAsia="宋体" w:cs="宋体"/>
                <w:color w:val="000000"/>
                <w:szCs w:val="24"/>
                <w:highlight w:val="none"/>
                <w:lang w:val="en-US" w:eastAsia="zh-CN"/>
              </w:rPr>
            </w:r>
            <w:r/>
          </w:p>
        </w:tc>
        <w:tc>
          <w:tcPr>
            <w:tcW w:w="1236"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资产总计</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2025年    万元</w:t>
            </w:r>
            <w:r>
              <w:rPr>
                <w:rFonts w:hint="eastAsia" w:ascii="宋体" w:hAnsi="宋体" w:eastAsia="宋体" w:cs="宋体"/>
                <w:color w:val="000000"/>
                <w:szCs w:val="24"/>
                <w:highlight w:val="none"/>
                <w:lang w:val="en-US" w:eastAsia="zh-CN"/>
              </w:rPr>
            </w:r>
            <w:r/>
          </w:p>
        </w:tc>
        <w:tc>
          <w:tcPr>
            <w:tcW w:w="1461"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净资产</w:t>
            </w:r>
            <w:r>
              <w:rPr>
                <w:rFonts w:hint="eastAsia" w:ascii="宋体" w:hAnsi="宋体" w:eastAsia="宋体" w:cs="宋体"/>
                <w:color w:val="000000"/>
                <w:szCs w:val="24"/>
                <w:highlight w:val="none"/>
                <w:lang w:val="en-US" w:eastAsia="zh-CN"/>
              </w:rPr>
            </w:r>
            <w:r/>
          </w:p>
        </w:tc>
        <w:tc>
          <w:tcPr>
            <w:gridSpan w:val="2"/>
            <w:tcW w:w="3292" w:type="dxa"/>
            <w:vAlign w:val="center"/>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2025年     万元</w:t>
            </w: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股东权益</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2025年    万元</w:t>
            </w:r>
            <w:r>
              <w:rPr>
                <w:rFonts w:hint="eastAsia" w:ascii="宋体" w:hAnsi="宋体" w:eastAsia="宋体" w:cs="宋体"/>
                <w:color w:val="000000"/>
                <w:szCs w:val="24"/>
                <w:highlight w:val="none"/>
                <w:lang w:val="en-US" w:eastAsia="zh-CN"/>
              </w:rPr>
            </w:r>
            <w:r/>
          </w:p>
        </w:tc>
        <w:tc>
          <w:tcPr>
            <w:tcW w:w="1461"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销售收入</w:t>
            </w:r>
            <w:r>
              <w:rPr>
                <w:rFonts w:hint="eastAsia" w:ascii="宋体" w:hAnsi="宋体" w:eastAsia="宋体" w:cs="宋体"/>
                <w:color w:val="000000"/>
                <w:szCs w:val="24"/>
                <w:highlight w:val="none"/>
                <w:lang w:val="en-US" w:eastAsia="zh-CN"/>
              </w:rPr>
            </w:r>
            <w:r/>
          </w:p>
        </w:tc>
        <w:tc>
          <w:tcPr>
            <w:gridSpan w:val="2"/>
            <w:tcW w:w="3292" w:type="dxa"/>
            <w:vAlign w:val="center"/>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2025年     万元</w:t>
            </w: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实现利润</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2025年    万元</w:t>
            </w: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营业面积（含厂房面积）</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        平方米</w:t>
            </w: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其中：</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自有面积         平方米</w:t>
            </w:r>
            <w:r>
              <w:rPr>
                <w:rFonts w:hint="eastAsia" w:ascii="宋体" w:hAnsi="宋体" w:eastAsia="宋体" w:cs="宋体"/>
                <w:color w:val="000000"/>
                <w:szCs w:val="24"/>
                <w:highlight w:val="none"/>
                <w:lang w:val="en-US" w:eastAsia="zh-CN"/>
              </w:rPr>
            </w:r>
            <w:r/>
          </w:p>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承租面积         平方米</w:t>
            </w: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单位简历及内设机构情况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单位优势及特长</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近三年来完成或正在履行的重大合同情况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最近3年内在经营过程中受到何种奖励或处分</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最近3年内有无因售假、售劣或是其他原因被消费者投诉或起诉的情况及说明</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最近3年内主要负责人有无因经济犯罪被司法机关追究的情况及说明</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获得技术认证的工程师及简介</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304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其他需要说明的情况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bl>
    <w:p>
      <w:pPr>
        <w:pStyle w:val="96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58"/>
        <w:rPr>
          <w:rFonts w:hint="eastAsia" w:ascii="宋体" w:hAnsi="宋体" w:eastAsia="宋体" w:cs="宋体"/>
          <w:b/>
          <w:color w:val="000000"/>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highlight w:val="none"/>
        </w:rPr>
        <w:t xml:space="preserve">（3）投标人与其他单位存在控股、管理关系情况表</w:t>
      </w:r>
      <w:r>
        <w:rPr>
          <w:rFonts w:hint="eastAsia" w:ascii="宋体" w:hAnsi="宋体" w:eastAsia="宋体" w:cs="宋体"/>
          <w:b/>
          <w:color w:val="000000"/>
          <w:highlight w:val="none"/>
        </w:rPr>
      </w:r>
      <w:r/>
    </w:p>
    <w:p>
      <w:pPr>
        <w:pStyle w:val="971"/>
        <w:jc w:val="center"/>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r>
      <w:r/>
    </w:p>
    <w:p>
      <w:pPr>
        <w:pStyle w:val="971"/>
        <w:ind w:firstLine="0"/>
        <w:jc w:val="cente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投标人与其他单位存在控股、管理关系情况表</w:t>
      </w:r>
      <w:r>
        <w:rPr>
          <w:rFonts w:hint="eastAsia" w:ascii="宋体" w:hAnsi="宋体" w:eastAsia="宋体" w:cs="宋体"/>
          <w:b/>
          <w:color w:val="000000"/>
          <w:szCs w:val="24"/>
          <w:highlight w:val="none"/>
        </w:rPr>
      </w:r>
      <w:r/>
    </w:p>
    <w:p>
      <w:pPr>
        <w:pStyle w:val="983"/>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trHeight w:val="637"/>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与投标人存在控股、管理关系的单位名称</w:t>
            </w: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控股、管理关系情况说明</w:t>
            </w: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58"/>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bl>
    <w:p>
      <w:pPr>
        <w:pStyle w:val="958"/>
        <w:ind w:firstLine="48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highlight w:val="none"/>
        </w:rPr>
        <w:t xml:space="preserve">注：投标人须如实填写所有与之有控股、管理关系的情况。</w:t>
      </w:r>
      <w:r>
        <w:rPr>
          <w:rFonts w:hint="eastAsia" w:ascii="宋体" w:hAnsi="宋体" w:eastAsia="宋体" w:cs="宋体"/>
          <w:b/>
          <w:color w:val="000000"/>
          <w:sz w:val="21"/>
          <w:szCs w:val="21"/>
          <w:highlight w:val="none"/>
        </w:rPr>
      </w:r>
      <w:r/>
    </w:p>
    <w:p>
      <w:pPr>
        <w:pStyle w:val="958"/>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）中小企业声明函</w:t>
      </w:r>
      <w:r>
        <w:rPr>
          <w:rFonts w:hint="eastAsia" w:ascii="宋体" w:hAnsi="宋体" w:eastAsia="宋体" w:cs="宋体"/>
          <w:b/>
          <w:color w:val="000000"/>
          <w:highlight w:val="none"/>
        </w:rPr>
      </w:r>
      <w:r/>
    </w:p>
    <w:p>
      <w:pPr>
        <w:pStyle w:val="958"/>
        <w:jc w:val="center"/>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958"/>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b/>
          <w:bCs/>
          <w:color w:val="000000"/>
          <w:sz w:val="28"/>
          <w:szCs w:val="28"/>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lang w:val="zh-CN"/>
        </w:rPr>
        <w:t xml:space="preserve">（单位名称）</w:t>
      </w:r>
      <w:r>
        <w:rPr>
          <w:rFonts w:hint="eastAsia" w:ascii="宋体" w:hAnsi="宋体" w:eastAsia="宋体" w:cs="宋体"/>
          <w:color w:val="000000"/>
          <w:highlight w:val="none"/>
          <w:lang w:val="zh-CN"/>
        </w:rPr>
        <w:t xml:space="preserve">的</w:t>
      </w:r>
      <w:r>
        <w:rPr>
          <w:rFonts w:hint="eastAsia" w:ascii="宋体" w:hAnsi="宋体" w:eastAsia="宋体" w:cs="宋体"/>
          <w:color w:val="000000"/>
          <w:highlight w:val="none"/>
          <w:u w:val="single"/>
          <w:lang w:val="zh-CN"/>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lang w:val="zh-CN"/>
        </w:rPr>
      </w:r>
      <w:r/>
    </w:p>
    <w:p>
      <w:pPr>
        <w:pStyle w:val="958"/>
        <w:numPr>
          <w:ilvl w:val="0"/>
          <w:numId w:val="0"/>
        </w:numPr>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none"/>
          <w:lang w:val="en-US" w:eastAsia="zh-CN"/>
        </w:rPr>
        <w:t xml:space="preserve">1.</w:t>
      </w:r>
      <w:r>
        <w:rPr>
          <w:rFonts w:hint="eastAsia" w:ascii="宋体" w:hAnsi="宋体" w:eastAsia="宋体" w:cs="宋体"/>
          <w:color w:val="000000"/>
          <w:highlight w:val="none"/>
          <w:u w:val="single"/>
          <w:lang w:val="zh-CN"/>
        </w:rPr>
        <w:t xml:space="preserve">（标的名称） </w:t>
      </w:r>
      <w:r>
        <w:rPr>
          <w:rFonts w:hint="eastAsia" w:ascii="宋体" w:hAnsi="宋体" w:eastAsia="宋体" w:cs="宋体"/>
          <w:color w:val="000000"/>
          <w:highlight w:val="none"/>
          <w:lang w:val="zh-CN"/>
        </w:rPr>
        <w:t xml:space="preserve">，属于</w:t>
      </w:r>
      <w:r>
        <w:rPr>
          <w:rFonts w:hint="eastAsia" w:ascii="宋体" w:hAnsi="宋体" w:eastAsia="宋体" w:cs="宋体"/>
          <w:color w:val="000000"/>
          <w:highlight w:val="none"/>
          <w:u w:val="single"/>
          <w:lang w:val="zh-CN"/>
        </w:rPr>
        <w:t xml:space="preserve">租赁和商务服务业</w:t>
      </w:r>
      <w:r>
        <w:rPr>
          <w:rFonts w:hint="eastAsia" w:ascii="宋体" w:hAnsi="宋体" w:eastAsia="宋体" w:cs="宋体"/>
          <w:color w:val="000000"/>
          <w:highlight w:val="none"/>
          <w:lang w:val="zh-CN"/>
        </w:rPr>
        <w:t xml:space="preserve">；承建（承接）企业为</w:t>
      </w:r>
      <w:r>
        <w:rPr>
          <w:rFonts w:hint="eastAsia" w:ascii="宋体" w:hAnsi="宋体" w:eastAsia="宋体" w:cs="宋体"/>
          <w:color w:val="000000"/>
          <w:highlight w:val="none"/>
          <w:u w:val="single"/>
          <w:lang w:val="zh-CN"/>
        </w:rPr>
        <w:t xml:space="preserve">（企业名称）</w:t>
      </w:r>
      <w:r>
        <w:rPr>
          <w:rFonts w:hint="eastAsia" w:ascii="宋体" w:hAnsi="宋体" w:eastAsia="宋体" w:cs="宋体"/>
          <w:color w:val="000000"/>
          <w:highlight w:val="none"/>
          <w:lang w:val="zh-CN"/>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万元，属于</w:t>
      </w:r>
      <w:r>
        <w:rPr>
          <w:rFonts w:hint="eastAsia" w:ascii="宋体" w:hAnsi="宋体" w:eastAsia="宋体" w:cs="宋体"/>
          <w:color w:val="000000"/>
          <w:highlight w:val="none"/>
          <w:u w:val="single"/>
          <w:lang w:val="zh-CN"/>
        </w:rPr>
        <w:t xml:space="preserve">（中型企业、小型企业、微型企业）</w:t>
      </w:r>
      <w:r>
        <w:rPr>
          <w:rFonts w:hint="eastAsia" w:ascii="宋体" w:hAnsi="宋体" w:eastAsia="宋体" w:cs="宋体"/>
          <w:color w:val="000000"/>
          <w:highlight w:val="none"/>
          <w:lang w:val="zh-CN"/>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highlight w:val="none"/>
          <w:lang w:val="zh-CN"/>
        </w:rPr>
      </w:r>
      <w:r/>
    </w:p>
    <w:p>
      <w:pPr>
        <w:pStyle w:val="958"/>
        <w:numPr>
          <w:ilvl w:val="0"/>
          <w:numId w:val="0"/>
        </w:numPr>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none"/>
          <w:lang w:val="en-US" w:eastAsia="zh-CN"/>
        </w:rPr>
        <w:t xml:space="preserve">2.</w:t>
      </w:r>
      <w:r>
        <w:rPr>
          <w:rFonts w:hint="eastAsia" w:ascii="宋体" w:hAnsi="宋体" w:eastAsia="宋体" w:cs="宋体"/>
          <w:color w:val="000000"/>
          <w:highlight w:val="none"/>
          <w:u w:val="single"/>
          <w:lang w:val="zh-CN"/>
        </w:rPr>
        <w:t xml:space="preserve">（标的名称） </w:t>
      </w:r>
      <w:r>
        <w:rPr>
          <w:rFonts w:hint="eastAsia" w:ascii="宋体" w:hAnsi="宋体" w:eastAsia="宋体" w:cs="宋体"/>
          <w:color w:val="000000"/>
          <w:highlight w:val="none"/>
          <w:lang w:val="zh-CN"/>
        </w:rPr>
        <w:t xml:space="preserve">，属于</w:t>
      </w:r>
      <w:r>
        <w:rPr>
          <w:rFonts w:hint="eastAsia" w:ascii="宋体" w:hAnsi="宋体" w:eastAsia="宋体" w:cs="宋体"/>
          <w:color w:val="000000"/>
          <w:highlight w:val="none"/>
          <w:u w:val="single"/>
          <w:lang w:val="zh-CN"/>
        </w:rPr>
        <w:t xml:space="preserve">租赁和商务服务业</w:t>
      </w:r>
      <w:r>
        <w:rPr>
          <w:rFonts w:hint="eastAsia" w:ascii="宋体" w:hAnsi="宋体" w:eastAsia="宋体" w:cs="宋体"/>
          <w:color w:val="000000"/>
          <w:highlight w:val="none"/>
          <w:lang w:val="zh-CN"/>
        </w:rPr>
        <w:t xml:space="preserve">；承建（承接）企业为</w:t>
      </w:r>
      <w:r>
        <w:rPr>
          <w:rFonts w:hint="eastAsia" w:ascii="宋体" w:hAnsi="宋体" w:eastAsia="宋体" w:cs="宋体"/>
          <w:color w:val="000000"/>
          <w:highlight w:val="none"/>
          <w:u w:val="single"/>
          <w:lang w:val="zh-CN"/>
        </w:rPr>
        <w:t xml:space="preserve">（企业名称）</w:t>
      </w:r>
      <w:r>
        <w:rPr>
          <w:rFonts w:hint="eastAsia" w:ascii="宋体" w:hAnsi="宋体" w:eastAsia="宋体" w:cs="宋体"/>
          <w:color w:val="000000"/>
          <w:highlight w:val="none"/>
          <w:lang w:val="zh-CN"/>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万元，属于</w:t>
      </w:r>
      <w:r>
        <w:rPr>
          <w:rFonts w:hint="eastAsia" w:ascii="宋体" w:hAnsi="宋体" w:eastAsia="宋体" w:cs="宋体"/>
          <w:color w:val="000000"/>
          <w:highlight w:val="none"/>
          <w:u w:val="single"/>
          <w:lang w:val="zh-CN"/>
        </w:rPr>
        <w:t xml:space="preserve">（中型企业、小型企业、微型企业）</w:t>
      </w:r>
      <w:r>
        <w:rPr>
          <w:rFonts w:hint="eastAsia" w:ascii="宋体" w:hAnsi="宋体" w:eastAsia="宋体" w:cs="宋体"/>
          <w:color w:val="000000"/>
          <w:highlight w:val="none"/>
          <w:lang w:val="zh-CN"/>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highlight w:val="none"/>
          <w:lang w:val="zh-CN"/>
        </w:rPr>
      </w:r>
      <w:r/>
    </w:p>
    <w:p>
      <w:pPr>
        <w:pStyle w:val="958"/>
        <w:ind w:left="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本企业对上述声明内容的真实性负责。如有虚假，将依法承担相应责任。</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企业名称（盖章）：</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日 期：</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注：从业人员、营业收入、资产总额填报上一年度数据，无上一年度数据的新成立企业可不填报。</w:t>
      </w:r>
      <w:r>
        <w:rPr>
          <w:rFonts w:hint="eastAsia" w:ascii="宋体" w:hAnsi="宋体" w:eastAsia="宋体" w:cs="宋体"/>
          <w:color w:val="000000"/>
          <w:highlight w:val="none"/>
        </w:rPr>
      </w:r>
      <w:r/>
    </w:p>
    <w:p>
      <w:pPr>
        <w:pStyle w:val="958"/>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958"/>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）残疾人福利性单位声明函</w:t>
      </w:r>
      <w:r>
        <w:rPr>
          <w:rFonts w:hint="eastAsia" w:ascii="宋体" w:hAnsi="宋体" w:eastAsia="宋体" w:cs="宋体"/>
          <w:b/>
          <w:color w:val="000000"/>
          <w:highlight w:val="none"/>
        </w:rPr>
      </w:r>
      <w:r/>
    </w:p>
    <w:p>
      <w:pPr>
        <w:pStyle w:val="958"/>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残疾人福利性单位声明函</w:t>
      </w:r>
      <w:r>
        <w:rPr>
          <w:rFonts w:hint="eastAsia" w:ascii="宋体" w:hAnsi="宋体" w:eastAsia="宋体" w:cs="宋体"/>
          <w:b/>
          <w:color w:val="000000"/>
          <w:highlight w:val="none"/>
        </w:rPr>
      </w:r>
      <w:r/>
    </w:p>
    <w:p>
      <w:pPr>
        <w:pStyle w:val="958"/>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xml:space="preserve">______</w:t>
      </w:r>
      <w:r>
        <w:rPr>
          <w:rFonts w:hint="eastAsia" w:ascii="宋体" w:hAnsi="宋体" w:eastAsia="宋体" w:cs="宋体"/>
          <w:color w:val="000000"/>
          <w:highlight w:val="none"/>
        </w:rPr>
        <w:t xml:space="preserve">单位的</w:t>
      </w:r>
      <w:r>
        <w:rPr>
          <w:rFonts w:hint="eastAsia" w:ascii="宋体" w:hAnsi="宋体" w:eastAsia="宋体" w:cs="宋体"/>
          <w:color w:val="000000"/>
          <w:highlight w:val="none"/>
          <w:u w:val="single"/>
        </w:rPr>
        <w:t xml:space="preserve">______</w:t>
      </w:r>
      <w:r>
        <w:rPr>
          <w:rFonts w:hint="eastAsia"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958"/>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highlight w:val="none"/>
        </w:rPr>
      </w:r>
      <w:r/>
    </w:p>
    <w:p>
      <w:pPr>
        <w:pStyle w:val="958"/>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958"/>
        <w:spacing w:line="360" w:lineRule="auto"/>
        <w:rPr>
          <w:rFonts w:hint="eastAsia" w:ascii="宋体" w:hAnsi="宋体" w:eastAsia="宋体" w:cs="宋体"/>
          <w:b/>
          <w:color w:val="000000"/>
          <w:sz w:val="24"/>
          <w:szCs w:val="20"/>
          <w:highlight w:val="none"/>
          <w:shd w:val="clear" w:color="auto" w:fill="ffffff"/>
        </w:rPr>
        <w:outlineLvl w:val="2"/>
      </w:pPr>
      <w:r>
        <w:rPr>
          <w:rFonts w:hint="eastAsia" w:ascii="宋体" w:hAnsi="宋体" w:eastAsia="宋体" w:cs="宋体"/>
          <w:color w:val="000000"/>
          <w:sz w:val="32"/>
          <w:szCs w:val="32"/>
          <w:highlight w:val="none"/>
        </w:rPr>
        <w:br w:type="page" w:clear="all"/>
      </w:r>
      <w:r>
        <w:rPr>
          <w:rFonts w:hint="eastAsia" w:ascii="宋体" w:hAnsi="宋体" w:eastAsia="宋体" w:cs="宋体"/>
          <w:b/>
          <w:color w:val="000000"/>
          <w:sz w:val="24"/>
          <w:szCs w:val="20"/>
          <w:highlight w:val="none"/>
          <w:shd w:val="clear" w:color="auto" w:fill="ffffff"/>
        </w:rPr>
        <w:t xml:space="preserve">（</w:t>
      </w:r>
      <w:r>
        <w:rPr>
          <w:rFonts w:hint="eastAsia" w:ascii="宋体" w:hAnsi="宋体" w:eastAsia="宋体" w:cs="宋体"/>
          <w:b/>
          <w:color w:val="000000"/>
          <w:sz w:val="24"/>
          <w:szCs w:val="20"/>
          <w:highlight w:val="none"/>
          <w:shd w:val="clear" w:color="auto" w:fill="ffffff"/>
          <w:lang w:val="en-US" w:eastAsia="zh-CN"/>
        </w:rPr>
        <w:t xml:space="preserve">6</w:t>
      </w:r>
      <w:r>
        <w:rPr>
          <w:rFonts w:hint="eastAsia" w:ascii="宋体" w:hAnsi="宋体" w:eastAsia="宋体" w:cs="宋体"/>
          <w:b/>
          <w:color w:val="000000"/>
          <w:sz w:val="24"/>
          <w:szCs w:val="20"/>
          <w:highlight w:val="none"/>
          <w:shd w:val="clear" w:color="auto" w:fill="ffffff"/>
        </w:rPr>
        <w:t xml:space="preserve">）关于符合本国产品标准的声明函</w:t>
      </w:r>
      <w:r>
        <w:rPr>
          <w:rFonts w:hint="eastAsia" w:ascii="宋体" w:hAnsi="宋体" w:eastAsia="宋体" w:cs="宋体"/>
          <w:b/>
          <w:color w:val="000000"/>
          <w:sz w:val="24"/>
          <w:szCs w:val="20"/>
          <w:highlight w:val="none"/>
          <w:shd w:val="clear" w:color="auto" w:fill="ffffff"/>
        </w:rPr>
      </w:r>
      <w:r/>
    </w:p>
    <w:p>
      <w:pPr>
        <w:pStyle w:val="958"/>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9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rPr>
      </w:r>
      <w:r/>
    </w:p>
    <w:p>
      <w:pPr>
        <w:pStyle w:val="987"/>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4824095</wp:posOffset>
                </wp:positionH>
                <wp:positionV relativeFrom="paragraph">
                  <wp:posOffset>77470</wp:posOffset>
                </wp:positionV>
                <wp:extent cx="667385" cy="1206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67385" cy="1206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6;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705485</wp:posOffset>
                </wp:positionH>
                <wp:positionV relativeFrom="paragraph">
                  <wp:posOffset>701040</wp:posOffset>
                </wp:positionV>
                <wp:extent cx="788035" cy="121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4427220</wp:posOffset>
                </wp:positionH>
                <wp:positionV relativeFrom="paragraph">
                  <wp:posOffset>405765</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3310890</wp:posOffset>
                </wp:positionH>
                <wp:positionV relativeFrom="paragraph">
                  <wp:posOffset>408940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2146300</wp:posOffset>
                </wp:positionH>
                <wp:positionV relativeFrom="paragraph">
                  <wp:posOffset>406400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shd w:val="clear" w:color="auto" w:fill="ffffff"/>
        </w:rPr>
        <w:t xml:space="preserve">1.</w:t>
      </w:r>
      <w:r>
        <w:rPr>
          <w:rStyle w:val="993"/>
          <w:rFonts w:hint="eastAsia" w:ascii="宋体" w:hAnsi="宋体" w:eastAsia="宋体" w:cs="宋体"/>
          <w:i w:val="0"/>
          <w:color w:val="000000"/>
          <w:szCs w:val="24"/>
          <w:highlight w:val="none"/>
          <w:u w:val="single"/>
          <w:shd w:val="clear" w:color="auto" w:fill="ffffff"/>
        </w:rPr>
        <w:t xml:space="preserve">（产品名称1）</w:t>
      </w:r>
      <w:r>
        <w:rPr>
          <w:rStyle w:val="993"/>
          <w:rFonts w:hint="eastAsia" w:ascii="宋体" w:hAnsi="宋体" w:eastAsia="宋体" w:cs="宋体"/>
          <w:i w:val="0"/>
          <w:color w:val="000000"/>
          <w:szCs w:val="24"/>
          <w:highlight w:val="none"/>
          <w:shd w:val="clear" w:color="auto" w:fill="ffffff"/>
          <w:vertAlign w:val="superscript"/>
        </w:rPr>
        <w:t xml:space="preserve">1</w:t>
      </w:r>
      <w:r>
        <w:rPr>
          <w:rFonts w:hint="eastAsia" w:ascii="宋体" w:hAnsi="宋体" w:eastAsia="宋体" w:cs="宋体"/>
          <w:color w:val="000000"/>
          <w:szCs w:val="24"/>
          <w:highlight w:val="none"/>
          <w:shd w:val="clear" w:color="auto" w:fill="ffffff"/>
        </w:rPr>
        <w:t xml:space="preserve">，生产厂为</w:t>
      </w:r>
      <w:r>
        <w:rPr>
          <w:rStyle w:val="993"/>
          <w:rFonts w:hint="eastAsia" w:ascii="宋体" w:hAnsi="宋体" w:eastAsia="宋体" w:cs="宋体"/>
          <w:i w:val="0"/>
          <w:color w:val="000000"/>
          <w:szCs w:val="24"/>
          <w:highlight w:val="none"/>
          <w:u w:val="single"/>
          <w:shd w:val="clear" w:color="auto" w:fill="ffffff"/>
        </w:rPr>
        <w:t xml:space="preserve">（厂名）</w:t>
      </w:r>
      <w:r>
        <w:rPr>
          <w:rStyle w:val="993"/>
          <w:rFonts w:hint="eastAsia" w:ascii="宋体" w:hAnsi="宋体" w:eastAsia="宋体" w:cs="宋体"/>
          <w:i w:val="0"/>
          <w:color w:val="000000"/>
          <w:szCs w:val="24"/>
          <w:highlight w:val="none"/>
          <w:shd w:val="clear" w:color="auto" w:fill="ffffff"/>
          <w:vertAlign w:val="superscript"/>
        </w:rPr>
        <w:t xml:space="preserve">2</w:t>
      </w:r>
      <w:r>
        <w:rPr>
          <w:rFonts w:hint="eastAsia" w:ascii="宋体" w:hAnsi="宋体" w:eastAsia="宋体" w:cs="宋体"/>
          <w:color w:val="000000"/>
          <w:szCs w:val="24"/>
          <w:highlight w:val="none"/>
          <w:shd w:val="clear" w:color="auto" w:fill="ffffff"/>
        </w:rPr>
        <w:t xml:space="preserve">，厂址为</w:t>
      </w:r>
      <w:r>
        <w:rPr>
          <w:rStyle w:val="993"/>
          <w:rFonts w:hint="eastAsia" w:ascii="宋体" w:hAnsi="宋体" w:eastAsia="宋体" w:cs="宋体"/>
          <w:i w:val="0"/>
          <w:color w:val="000000"/>
          <w:szCs w:val="24"/>
          <w:highlight w:val="none"/>
          <w:u w:val="single"/>
          <w:shd w:val="clear" w:color="auto" w:fill="ffffff"/>
        </w:rPr>
        <w:t xml:space="preserve">（生产厂址）</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w:t>
      </w:r>
      <w:r>
        <w:rPr>
          <w:rStyle w:val="993"/>
          <w:rFonts w:hint="eastAsia" w:ascii="宋体" w:hAnsi="宋体" w:eastAsia="宋体" w:cs="宋体"/>
          <w:i w:val="0"/>
          <w:color w:val="000000"/>
          <w:szCs w:val="24"/>
          <w:highlight w:val="none"/>
          <w:u w:val="single"/>
          <w:shd w:val="clear" w:color="auto" w:fill="ffffff"/>
        </w:rPr>
        <w:t xml:space="preserve">（产品名称1） </w:t>
      </w:r>
      <w:r>
        <w:rPr>
          <w:rFonts w:hint="eastAsia" w:ascii="宋体" w:hAnsi="宋体" w:eastAsia="宋体" w:cs="宋体"/>
          <w:color w:val="000000"/>
          <w:szCs w:val="24"/>
          <w:highlight w:val="none"/>
          <w:shd w:val="clear" w:color="auto" w:fill="ffffff"/>
        </w:rPr>
        <w:t xml:space="preserve">的中国境内生产的组件成本占比≥</w:t>
      </w:r>
      <w:r>
        <w:rPr>
          <w:rStyle w:val="993"/>
          <w:rFonts w:hint="eastAsia" w:ascii="宋体" w:hAnsi="宋体" w:eastAsia="宋体" w:cs="宋体"/>
          <w:i w:val="0"/>
          <w:color w:val="000000"/>
          <w:szCs w:val="24"/>
          <w:highlight w:val="none"/>
          <w:u w:val="single"/>
          <w:shd w:val="clear" w:color="auto" w:fill="ffffff"/>
        </w:rPr>
        <w:t xml:space="preserve">（规定比例）</w:t>
      </w:r>
      <w:r>
        <w:rPr>
          <w:rStyle w:val="993"/>
          <w:rFonts w:hint="eastAsia" w:ascii="宋体" w:hAnsi="宋体" w:eastAsia="宋体" w:cs="宋体"/>
          <w:i w:val="0"/>
          <w:color w:val="000000"/>
          <w:szCs w:val="24"/>
          <w:highlight w:val="none"/>
          <w:shd w:val="clear" w:color="auto" w:fill="ffffff"/>
          <w:vertAlign w:val="superscript"/>
        </w:rPr>
        <w:t xml:space="preserve">3</w:t>
      </w:r>
      <w:r>
        <w:rPr>
          <w:rFonts w:hint="eastAsia" w:ascii="宋体" w:hAnsi="宋体" w:eastAsia="宋体" w:cs="宋体"/>
          <w:color w:val="000000"/>
          <w:szCs w:val="24"/>
          <w:highlight w:val="none"/>
          <w:shd w:val="clear" w:color="auto" w:fill="ffffff"/>
        </w:rPr>
        <w:t xml:space="preserve">。</w:t>
      </w:r>
      <w:r>
        <w:rPr>
          <w:rStyle w:val="993"/>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993"/>
          <w:rFonts w:hint="eastAsia" w:ascii="宋体" w:hAnsi="宋体" w:eastAsia="宋体" w:cs="宋体"/>
          <w:i w:val="0"/>
          <w:color w:val="000000"/>
          <w:szCs w:val="24"/>
          <w:highlight w:val="none"/>
          <w:u w:val="single"/>
          <w:shd w:val="clear" w:color="auto" w:fill="ffffff"/>
        </w:rPr>
        <w:t xml:space="preserve">（关键组件）</w:t>
      </w:r>
      <w:r>
        <w:rPr>
          <w:rStyle w:val="993"/>
          <w:rFonts w:hint="eastAsia" w:ascii="宋体" w:hAnsi="宋体" w:eastAsia="宋体" w:cs="宋体"/>
          <w:i w:val="0"/>
          <w:color w:val="000000"/>
          <w:szCs w:val="24"/>
          <w:highlight w:val="none"/>
          <w:shd w:val="clear" w:color="auto" w:fill="ffffff"/>
          <w:vertAlign w:val="superscript"/>
        </w:rPr>
        <w:t xml:space="preserve">4</w:t>
      </w:r>
      <w:r>
        <w:rPr>
          <w:rFonts w:hint="eastAsia" w:ascii="宋体" w:hAnsi="宋体" w:eastAsia="宋体" w:cs="宋体"/>
          <w:color w:val="000000"/>
          <w:szCs w:val="24"/>
          <w:highlight w:val="none"/>
          <w:shd w:val="clear" w:color="auto" w:fill="ffffff"/>
        </w:rPr>
        <w:t xml:space="preserve">在中国境内生产。</w:t>
      </w:r>
      <w:r>
        <w:rPr>
          <w:rStyle w:val="993"/>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993"/>
          <w:rFonts w:hint="eastAsia" w:ascii="宋体" w:hAnsi="宋体" w:eastAsia="宋体" w:cs="宋体"/>
          <w:i w:val="0"/>
          <w:color w:val="000000"/>
          <w:szCs w:val="24"/>
          <w:highlight w:val="none"/>
          <w:u w:val="single"/>
          <w:shd w:val="clear" w:color="auto" w:fill="ffffff"/>
        </w:rPr>
        <w:t xml:space="preserve">（关键工序）</w:t>
      </w:r>
      <w:r>
        <w:rPr>
          <w:rStyle w:val="993"/>
          <w:rFonts w:hint="eastAsia" w:ascii="宋体" w:hAnsi="宋体" w:eastAsia="宋体" w:cs="宋体"/>
          <w:i w:val="0"/>
          <w:color w:val="000000"/>
          <w:szCs w:val="24"/>
          <w:highlight w:val="none"/>
          <w:shd w:val="clear" w:color="auto" w:fill="ffffff"/>
          <w:vertAlign w:val="superscript"/>
        </w:rPr>
        <w:t xml:space="preserve">5</w:t>
      </w:r>
      <w:r>
        <w:rPr>
          <w:rFonts w:hint="eastAsia" w:ascii="宋体" w:hAnsi="宋体" w:eastAsia="宋体" w:cs="宋体"/>
          <w:color w:val="000000"/>
          <w:szCs w:val="24"/>
          <w:highlight w:val="none"/>
          <w:shd w:val="clear" w:color="auto" w:fill="ffffff"/>
        </w:rPr>
        <w:t xml:space="preserve">在中国境内完成。</w:t>
      </w:r>
      <w:r>
        <w:rPr>
          <w:rFonts w:hint="eastAsia" w:ascii="宋体" w:hAnsi="宋体" w:eastAsia="宋体" w:cs="宋体"/>
          <w:color w:val="000000"/>
          <w:szCs w:val="24"/>
          <w:highlight w:val="none"/>
        </w:rPr>
      </w:r>
      <w:r/>
    </w:p>
    <w:p>
      <w:pPr>
        <w:pStyle w:val="9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410845</wp:posOffset>
                </wp:positionH>
                <wp:positionV relativeFrom="paragraph">
                  <wp:posOffset>709930</wp:posOffset>
                </wp:positionV>
                <wp:extent cx="806450" cy="1073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1477010</wp:posOffset>
                </wp:positionH>
                <wp:positionV relativeFrom="paragraph">
                  <wp:posOffset>737870</wp:posOffset>
                </wp:positionV>
                <wp:extent cx="79502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502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1878330</wp:posOffset>
                </wp:positionH>
                <wp:positionV relativeFrom="paragraph">
                  <wp:posOffset>387350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4133215</wp:posOffset>
                </wp:positionH>
                <wp:positionV relativeFrom="paragraph">
                  <wp:posOffset>395605</wp:posOffset>
                </wp:positionV>
                <wp:extent cx="751205"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2975610</wp:posOffset>
                </wp:positionH>
                <wp:positionV relativeFrom="paragraph">
                  <wp:posOffset>401320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4618990</wp:posOffset>
                </wp:positionH>
                <wp:positionV relativeFrom="paragraph">
                  <wp:posOffset>97790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2.</w:t>
      </w:r>
      <w:r>
        <w:rPr>
          <w:rStyle w:val="99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Style w:val="993"/>
          <w:rFonts w:hint="eastAsia" w:ascii="宋体" w:hAnsi="宋体" w:eastAsia="宋体" w:cs="宋体"/>
          <w:i w:val="0"/>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Style w:val="993"/>
          <w:rFonts w:hint="eastAsia" w:ascii="宋体" w:hAnsi="宋体" w:eastAsia="宋体" w:cs="宋体"/>
          <w:i w:val="0"/>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Style w:val="99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Style w:val="993"/>
          <w:rFonts w:hint="eastAsia" w:ascii="宋体" w:hAnsi="宋体" w:eastAsia="宋体" w:cs="宋体"/>
          <w:i w:val="0"/>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Style w:val="99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993"/>
          <w:rFonts w:hint="eastAsia" w:ascii="宋体" w:hAnsi="宋体" w:eastAsia="宋体" w:cs="宋体"/>
          <w:i w:val="0"/>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Style w:val="99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993"/>
          <w:rFonts w:hint="eastAsia" w:ascii="宋体" w:hAnsi="宋体" w:eastAsia="宋体" w:cs="宋体"/>
          <w:i w:val="0"/>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1.产品如有型号，请在“产品名称”栏一并填写。</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2.生产厂址应与生产厂营业执照载明的相关信息保持一致。</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4.该产品的关键组件要求实施前，“关键组件”栏可不填，下同。</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5.该产品的关键工序要求实施前，“关键工序”栏可不填，下同。</w:t>
      </w:r>
      <w:r>
        <w:rPr>
          <w:rFonts w:hint="eastAsia" w:ascii="宋体" w:hAnsi="宋体" w:eastAsia="宋体" w:cs="宋体"/>
          <w:color w:val="000000"/>
          <w:sz w:val="24"/>
          <w:szCs w:val="24"/>
          <w:highlight w:val="none"/>
          <w:lang w:val="zh-CN"/>
        </w:rPr>
      </w:r>
      <w:r/>
    </w:p>
    <w:p>
      <w:pPr>
        <w:pStyle w:val="987"/>
        <w:ind w:firstLine="480"/>
        <w:jc w:val="both"/>
        <w:spacing w:before="0" w:beforeAutospacing="0" w:after="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6.用斜线划除的地方无需填写。</w:t>
      </w:r>
      <w:r>
        <w:rPr>
          <w:rFonts w:hint="eastAsia" w:ascii="宋体" w:hAnsi="宋体" w:eastAsia="宋体" w:cs="宋体"/>
          <w:color w:val="000000"/>
          <w:szCs w:val="24"/>
          <w:highlight w:val="none"/>
          <w:shd w:val="clear" w:color="auto" w:fill="ffffff"/>
        </w:rPr>
      </w:r>
      <w:r/>
    </w:p>
    <w:p>
      <w:pPr>
        <w:pStyle w:val="9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本公司（单位）对上述声明内容的真实性负责。如有虚假，愿承担相应法律责任。</w:t>
      </w:r>
      <w:r>
        <w:rPr>
          <w:rFonts w:hint="eastAsia" w:ascii="宋体" w:hAnsi="宋体" w:eastAsia="宋体" w:cs="宋体"/>
          <w:color w:val="000000"/>
          <w:sz w:val="24"/>
          <w:szCs w:val="24"/>
          <w:highlight w:val="none"/>
          <w:lang w:val="zh-CN"/>
        </w:rPr>
      </w:r>
      <w:r/>
    </w:p>
    <w:p>
      <w:pPr>
        <w:pStyle w:val="95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58"/>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公司（单位）名称（盖章）：</w:t>
      </w:r>
      <w:r>
        <w:rPr>
          <w:rFonts w:hint="eastAsia" w:ascii="宋体" w:hAnsi="宋体" w:eastAsia="宋体" w:cs="宋体"/>
          <w:color w:val="000000"/>
          <w:sz w:val="24"/>
          <w:szCs w:val="24"/>
          <w:highlight w:val="none"/>
          <w:lang w:val="zh-CN"/>
        </w:rPr>
      </w:r>
      <w:r/>
    </w:p>
    <w:p>
      <w:pPr>
        <w:pStyle w:val="958"/>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sz w:val="24"/>
          <w:highlight w:val="none"/>
          <w:lang w:val="zh-CN"/>
        </w:rPr>
        <w:br w:type="page" w:clear="all"/>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）投标（响应）保证承诺书</w:t>
      </w:r>
      <w:r>
        <w:rPr>
          <w:rFonts w:hint="eastAsia" w:ascii="宋体" w:hAnsi="宋体" w:eastAsia="宋体" w:cs="宋体"/>
          <w:b/>
          <w:color w:val="000000"/>
          <w:highlight w:val="none"/>
        </w:rPr>
      </w:r>
      <w:r/>
    </w:p>
    <w:p>
      <w:pPr>
        <w:pStyle w:val="987"/>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7"/>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投标（响应）保证承诺书</w:t>
      </w:r>
      <w:r>
        <w:rPr>
          <w:rFonts w:hint="eastAsia" w:ascii="宋体" w:hAnsi="宋体" w:eastAsia="宋体" w:cs="宋体"/>
          <w:b/>
          <w:bCs/>
          <w:color w:val="000000"/>
          <w:highlight w:val="none"/>
        </w:rPr>
      </w:r>
      <w:r/>
    </w:p>
    <w:p>
      <w:pPr>
        <w:pStyle w:val="987"/>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7"/>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（采购代理机构名称）</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（项目名称和采购编号）</w:t>
      </w:r>
      <w:r>
        <w:rPr>
          <w:rFonts w:hint="eastAsia" w:ascii="宋体" w:hAnsi="宋体" w:eastAsia="宋体" w:cs="宋体"/>
          <w:color w:val="000000"/>
          <w:highlight w:val="none"/>
        </w:rPr>
        <w:t xml:space="preserve">的投标（响应）</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并做出如下承诺：</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一、除不可抗力外，我单位如果发生以下行为，将在行为发生的10个工作日内，向贵方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公布的预算金额（或最高限价）的2%作为违约赔偿金（数量不确定的单价采购须约定具体金额）。</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1.自投标（响应）截止时间至本项目发布中标（成交）公告为止，撤销投标（响应）；</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2.中标（成交）后不依法与采购人签订合同；</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3.中标（成交）后不按本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规定向采购人提交履约保证金；</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4.中标（成交）后不按本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二、我单位知晓上述行为的法律后果，承认本承诺书作为贵方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要求我单位履行违约赔偿义务的依据作用。</w:t>
      </w:r>
      <w:r>
        <w:rPr>
          <w:rFonts w:hint="eastAsia" w:ascii="宋体" w:hAnsi="宋体" w:eastAsia="宋体" w:cs="宋体"/>
          <w:color w:val="000000"/>
          <w:highlight w:val="none"/>
        </w:rPr>
      </w:r>
      <w:r/>
    </w:p>
    <w:p>
      <w:pPr>
        <w:pStyle w:val="987"/>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投标（响应）人（盖公章）：                              </w:t>
      </w: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电话：                                         传真：                      </w:t>
      </w: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电子邮件：                                     邮编：                      </w:t>
      </w: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法定代表人或委托代理人(签字或签章)：                                 </w:t>
      </w:r>
      <w:r>
        <w:rPr>
          <w:rFonts w:hint="eastAsia" w:ascii="宋体" w:hAnsi="宋体" w:eastAsia="宋体" w:cs="宋体"/>
          <w:color w:val="000000"/>
          <w:highlight w:val="none"/>
        </w:rPr>
      </w:r>
      <w:r/>
    </w:p>
    <w:p>
      <w:pPr>
        <w:pStyle w:val="987"/>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996"/>
        <w:ind w:firstLine="1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rPr>
          <w:rFonts w:hint="eastAsia" w:ascii="宋体" w:hAnsi="宋体" w:eastAsia="宋体" w:cs="宋体"/>
          <w:color w:val="000000"/>
          <w:sz w:val="44"/>
          <w:szCs w:val="44"/>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44"/>
          <w:szCs w:val="44"/>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9"/>
        <w:ind w:left="0" w:firstLine="0"/>
        <w:jc w:val="center"/>
        <w:spacing w:line="579" w:lineRule="auto"/>
        <w:tabs>
          <w:tab w:val="left" w:pos="432" w:leader="none"/>
        </w:tabs>
        <w:rPr>
          <w:rFonts w:hint="eastAsia" w:ascii="宋体" w:hAnsi="宋体" w:eastAsia="宋体" w:cs="宋体"/>
          <w:color w:val="000000"/>
          <w:highlight w:val="none"/>
        </w:rPr>
      </w:pPr>
      <w:r/>
      <w:bookmarkStart w:id="12" w:name="_Toc14281"/>
      <w:r/>
      <w:bookmarkStart w:id="13" w:name="_Toc37331742"/>
      <w:r/>
      <w:bookmarkStart w:id="14" w:name="_Toc85207113"/>
      <w:r>
        <w:rPr>
          <w:rFonts w:hint="eastAsia" w:ascii="宋体" w:hAnsi="宋体" w:eastAsia="宋体" w:cs="宋体"/>
          <w:color w:val="000000"/>
          <w:highlight w:val="none"/>
        </w:rPr>
        <w:t xml:space="preserve">第四章  招标书</w:t>
      </w:r>
      <w:bookmarkEnd w:id="12"/>
      <w:r/>
      <w:bookmarkEnd w:id="13"/>
      <w:r/>
      <w:bookmarkEnd w:id="14"/>
      <w:r>
        <w:rPr>
          <w:rFonts w:hint="eastAsia" w:ascii="宋体" w:hAnsi="宋体" w:eastAsia="宋体" w:cs="宋体"/>
          <w:color w:val="000000"/>
          <w:highlight w:val="none"/>
        </w:rPr>
      </w:r>
      <w:r/>
    </w:p>
    <w:p>
      <w:pPr>
        <w:pStyle w:val="986"/>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48"/>
          <w:szCs w:val="48"/>
          <w:highlight w:val="none"/>
        </w:rPr>
        <w:t xml:space="preserve">招标书</w:t>
      </w:r>
      <w:r>
        <w:rPr>
          <w:rFonts w:hint="eastAsia" w:ascii="宋体" w:hAnsi="宋体" w:eastAsia="宋体" w:cs="宋体"/>
          <w:color w:val="000000"/>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苏州合亿盛工程咨询有限公司受苏州建设交通高等职业技术学校的委托，就2026年保安及消控值守服务项目进行公开招标，现欢迎符合相关条件的供应商参加投标。</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一、采购编号：JSZC-320500-SHYS-G2026-0011</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二、采购需求：</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（一）项目概况：</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1、服务范围：苏州建设交通高等职业技术学校国际教育园校区、尹山湖校区共2个校区的安全管理。教学、生活、办公等用房建筑面积共14万平方米，现有教职工300余人，在校生总数6000余人，</w:t>
      </w:r>
      <w:r>
        <w:rPr>
          <w:rFonts w:hint="eastAsia" w:cs="宋体"/>
          <w:color w:val="000000"/>
          <w:sz w:val="24"/>
          <w:szCs w:val="24"/>
          <w:highlight w:val="none"/>
          <w:lang w:val="en-US" w:eastAsia="zh-CN" w:bidi="ar-SA"/>
        </w:rPr>
        <w:t xml:space="preserve">其中</w:t>
      </w:r>
      <w:r>
        <w:rPr>
          <w:rFonts w:hint="eastAsia" w:ascii="宋体" w:hAnsi="宋体" w:eastAsia="宋体" w:cs="宋体"/>
          <w:color w:val="000000"/>
          <w:sz w:val="24"/>
          <w:szCs w:val="24"/>
          <w:highlight w:val="none"/>
          <w:lang w:val="en-US" w:eastAsia="zh-CN" w:bidi="ar-SA"/>
        </w:rPr>
        <w:t xml:space="preserve">住宿学生近3000人。</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（二）采购内容：</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1、消防控制室采购要求</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1.1岗位设定：国际教育园校区与尹山湖校区各建有独立消防控制室，每个消控室配备不</w:t>
      </w:r>
      <w:r>
        <w:rPr>
          <w:rFonts w:hint="eastAsia" w:cs="宋体"/>
          <w:color w:val="000000"/>
          <w:sz w:val="24"/>
          <w:szCs w:val="24"/>
          <w:highlight w:val="none"/>
          <w:lang w:val="en-US" w:eastAsia="zh-CN" w:bidi="ar-SA"/>
        </w:rPr>
        <w:t xml:space="preserve">少于</w:t>
      </w:r>
      <w:r>
        <w:rPr>
          <w:rFonts w:hint="eastAsia" w:ascii="宋体" w:hAnsi="宋体" w:eastAsia="宋体" w:cs="宋体"/>
          <w:color w:val="000000"/>
          <w:sz w:val="24"/>
          <w:szCs w:val="24"/>
          <w:highlight w:val="none"/>
          <w:lang w:val="en-US" w:eastAsia="zh-CN" w:bidi="ar-SA"/>
        </w:rPr>
        <w:t xml:space="preserve">7名有相关资质的消控值守人员。</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1.2消防控制室值守人员要求</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要求应实行每日24小时值班制度，每班工作时间不宜大于8小时，每班不少于2人，值班人员应对火灾自动报警控制器进行每日检查，每2小时记录一次消防控制室内的消防设备的运行情况，建立消防设施维护制度，对现场消防设施熟悉有过施工经验，及时记录及处置消防控制室内消防设备的火警或故障情况。熟悉现场消防管道及线路走向，对泵房及消控室工作原理并能及时解决紧急情况下的故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消控室配备人员须持有四级或以上建（构）筑消防员证或消防设施操作员证，业务能力需要符合采购人考核要求，如不达标将提出书面要求更换，如不调整工作人员采购人有权终止合同。上岗工作期间，工作人员需要遵守学校纪律和服从采购人的管理。</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消防控制室值班人员，所有人员均要求持证上岗。消防控制室管理人员必须遵守采购人制订的人员上岗及考核制度，在岗人员要有经验且能熟练操作消防设施，认真履行相关的责任与义务，不得迟到早退、中途无故离开校园、上岗签到不得有弄虚作假。</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（4）两校区微型消防站内设施设备维护、月检由中标单位承担。</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应当明确消防控制室值班人员工作安排，制定操作流程，建立值班制度。完善消控档案管理制度。制定服务内容及服务标准。消防控制室值班人员应熟练操作消防设施，控制室每班次值班人员其中1人为值机人，负责值机，记录班次内消防报警控制器发生的“故障、火警、动作”信息。另1人为传达人(流动岗位)负责值班时对火灾报警部位的核实和拨打火警电话、启动应急预案等紧急情况的处置，同时负责本区域内重点部位的消防设备检查记录，并及时反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（6）在值班期内，要求具备健全的组织管理体系。加强对值班人员的法纪教育和业务培训，每月集中理论学习和技能培训不少于</w:t>
      </w:r>
      <w:r>
        <w:rPr>
          <w:rFonts w:hint="eastAsia"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次，并将培训工作记录成册交至保卫处备案。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（7）消防控制室值班人员在控制室接收火警信号时，必须在5分钟内到达现场对现场火情进行查看。属于误报时，查找误报原因并填写相关记录。确认真实发生火情时，现场巡查人员快速使用手提式灭</w:t>
      </w:r>
      <w:r>
        <w:rPr>
          <w:rFonts w:hint="eastAsia" w:ascii="宋体" w:hAnsi="宋体" w:eastAsia="宋体" w:cs="宋体"/>
          <w:color w:val="000000"/>
          <w:sz w:val="24"/>
          <w:szCs w:val="24"/>
          <w:highlight w:val="none"/>
          <w:lang w:val="en-US" w:eastAsia="zh-CN" w:bidi="ar-SA"/>
        </w:rPr>
        <w:t xml:space="preserve">火器进行灭火，并迅速找到火灾所在楼层湿式报警阀查看阀门是否开启，初起火灾扑灭后及时通知学校相关管理部门，并分析起火原因，填写相关记录上报学校进行存档。如火灾现场已不具备扑灭条件，巡查人员使用对讲快速联系消防控制室值守人，立即将火灾报警联动控制开关转入自动状态，消防控制室值班人员操作完成后，应立即电活通知学校相关管理部门，通报起火地点，延烧情况和人员疏散情况，火灾现场巡查人员应拨打“119”火警电话报警。若值班人员未能及时到达现场查看及相关处理程序，采购人有权单方面终止合同。并追究相关法律责任及经济赔偿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（8）消防控制室值班人员在控制室接收故障信号时，应在10分钟内到达现场对故障进行查看。并及时向保卫处和成交公司进行汇报，填写记录后上交管理单位进行备案。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（9）消防管理人员、值班人员工作职责明确。交接班记录、值班记录等应完备，每天要将前一天控制室值班记录报到保卫处消防科。</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若因消防控制室值班人员失职、怠工等原因未能及时发现并向采购人汇报消防设施运行故障情况，经学校保卫处或公安消防机关检查发现存在严重问题，采购人有权终止与投标单位合作关系，视作投标单位违约，并追究相关责任。值班期间如发生火灾，值班人员发现不及时，处置程序不正确或未能熟练操作消防设施而造成火灾扩大蔓延或人员伤亡的，由投标单位承担全部法律责任及经济赔偿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（11）值班人员应主动做好消防控制室的清洁卫生工作，保持环境整洁。</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（12）应建立包含队伍建设、工作规范、人员稳定措施、监管措施等相关管理制度，并到保卫处备案。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值班人员工作期间要求统一着装，按照采购人要求佩戴统一胸牌；政治可靠，作风正派；身体健康，能胜任此岗位；无违法犯罪记录。所有人员基本信息、身份证明、无违法犯罪记录证明要在学校保卫处登记备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1.3消防控制室管理要求</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（1）须在消防控制室建立完善的消防档案，包括所属楼宇点位图纸、设备清单、重点部位情况、应急预案、专兼职义务消防员等，并保存完好。</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（2）须配合学校安全检查、疏散演习、大型活动消防维保、应急处置等临时增派人员值守的要求。监控室人员需熟练操作控制室主机等消防设施，能在检查时第一时间开启消防联动及消除故障等。</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（3）须协调好与维保单位、驻地级单位及相关部门单位之间的业务关系，积极配合学校整体消防安全工作的开展。做好服务期间与其他单位、部门的综合协调方案。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（4）须遵守学校其他关于消防控制室管理的规定。</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1.4其他要求</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（1）为满足重大节日、大型活动、安全检查、消防演练、安全教育等需要，须积极配合采购人临时性安排。</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1.5质量要求</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须接受采购人的检查考评</w:t>
      </w:r>
      <w:r>
        <w:rPr>
          <w:rFonts w:hint="eastAsia" w:ascii="宋体" w:hAnsi="宋体" w:eastAsia="宋体" w:cs="宋体"/>
          <w:b/>
          <w:bCs/>
          <w:color w:val="000000"/>
          <w:sz w:val="24"/>
          <w:szCs w:val="24"/>
          <w:highlight w:val="none"/>
          <w:lang w:val="en-US" w:eastAsia="zh-CN" w:bidi="ar-SA"/>
        </w:rPr>
        <w:t xml:space="preserve">(见考评表)</w:t>
      </w:r>
      <w:r>
        <w:rPr>
          <w:rFonts w:hint="eastAsia" w:ascii="宋体" w:hAnsi="宋体" w:eastAsia="宋体" w:cs="宋体"/>
          <w:color w:val="000000"/>
          <w:sz w:val="24"/>
          <w:szCs w:val="24"/>
          <w:highlight w:val="none"/>
          <w:lang w:val="en-US" w:eastAsia="zh-CN" w:bidi="ar-SA"/>
        </w:rPr>
        <w:t xml:space="preserve">。采购人每月对消控室值班人员服务工作进行考评，并针对考评情况给付服务费。</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1.6承担风险</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（1）采购人将对值班人员服务质量进行全过程监控，服务人员日常工作不到位、不达标、或有违约现象，将依据合同约定，做出相应的违约处理与处罚。</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（2）服务人员在岗履行工作职责期间，发生自身的人身伤害、伤亡，均由中标单位负责处理并承担经济和道义上的责任，采购人不承担任何责任。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（3）如发生违反国家相关法规，与聘用人员发生纠纷，均由中标单位负责调解与处理，采购人不承担责任。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（4）在消防控制室值班服务中违反国家相关法规或行业规范，因过失造成他人人身伤亡的，均由中标单位负责处理并承担经济和道义上的责任，采购人不承担任何责任。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（5）采购人校园发生安全事故（如人身伤害、火灾、盗情），要追究中标单位责任，中标单位应协助采购人追究当班人员责任，并承担相应的赔偿责任。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2、安保服务采购要求</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2.1学校安全岗位设定具体如下：</w:t>
      </w:r>
      <w:r>
        <w:rPr>
          <w:rFonts w:hint="eastAsia" w:ascii="宋体" w:hAnsi="宋体" w:eastAsia="宋体" w:cs="宋体"/>
          <w:b/>
          <w:bCs/>
          <w:color w:val="000000"/>
          <w:sz w:val="24"/>
          <w:szCs w:val="24"/>
          <w:highlight w:val="none"/>
          <w:lang w:val="en-US" w:eastAsia="zh-CN" w:bidi="ar-SA"/>
        </w:rPr>
      </w:r>
      <w:r/>
    </w:p>
    <w:tbl>
      <w:tblPr>
        <w:tblW w:w="10582" w:type="dxa"/>
        <w:jc w:val="center"/>
        <w:tblInd w:w="-818" w:type="dxa"/>
        <w:tblLayout w:type="autofit"/>
        <w:tblCellMar>
          <w:left w:w="-1" w:type="dxa"/>
          <w:top w:w="-1" w:type="dxa"/>
          <w:right w:w="-1" w:type="dxa"/>
          <w:bottom w:w="-1" w:type="dxa"/>
        </w:tblCellMar>
        <w:tblLook w:val="04A0" w:firstRow="1" w:lastRow="0" w:firstColumn="1" w:lastColumn="0" w:noHBand="0" w:noVBand="1"/>
      </w:tblPr>
      <w:tblGrid>
        <w:gridCol w:w="810"/>
        <w:gridCol w:w="1509"/>
        <w:gridCol w:w="2835"/>
        <w:gridCol w:w="2164"/>
        <w:gridCol w:w="3264"/>
      </w:tblGrid>
      <w:tr>
        <w:trPr>
          <w:trHeight w:val="420"/>
          <w:tblHead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校区</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岗位名称</w:t>
            </w: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rPr>
                <w:rFonts w:hint="eastAsia" w:ascii="宋体" w:hAnsi="宋体" w:eastAsia="宋体" w:cs="宋体"/>
                <w:color w:val="000000"/>
                <w:highlight w:val="none"/>
                <w:lang w:eastAsia="zh-CN"/>
              </w:rPr>
            </w:pPr>
            <w:r>
              <w:rPr>
                <w:rFonts w:hint="eastAsia" w:cs="宋体"/>
                <w:color w:val="000000"/>
                <w:highlight w:val="none"/>
                <w:lang w:val="en-US" w:eastAsia="zh-CN"/>
              </w:rPr>
              <w:t xml:space="preserve">在岗</w:t>
            </w:r>
            <w:r>
              <w:rPr>
                <w:rFonts w:hint="eastAsia" w:ascii="宋体" w:hAnsi="宋体" w:eastAsia="宋体" w:cs="宋体"/>
                <w:color w:val="000000"/>
                <w:highlight w:val="none"/>
              </w:rPr>
              <w:t xml:space="preserve">配置要求</w:t>
            </w:r>
            <w:r>
              <w:rPr>
                <w:rFonts w:hint="eastAsia" w:cs="宋体"/>
                <w:color w:val="000000"/>
                <w:highlight w:val="none"/>
                <w:lang w:eastAsia="zh-CN"/>
              </w:rPr>
              <w:t xml:space="preserve">（</w:t>
            </w:r>
            <w:r>
              <w:rPr>
                <w:rFonts w:hint="eastAsia" w:cs="宋体"/>
                <w:color w:val="000000"/>
                <w:highlight w:val="none"/>
                <w:lang w:val="en-US" w:eastAsia="zh-CN"/>
              </w:rPr>
              <w:t xml:space="preserve">人</w:t>
            </w:r>
            <w:r>
              <w:rPr>
                <w:rFonts w:hint="eastAsia" w:cs="宋体"/>
                <w:color w:val="000000"/>
                <w:highlight w:val="none"/>
                <w:lang w:eastAsia="zh-CN"/>
              </w:rPr>
              <w:t xml:space="preserve">）</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3264" w:type="dxa"/>
            <w:vAlign w:val="center"/>
            <w:textDirection w:val="lrTb"/>
            <w:noWrap w:val="false"/>
          </w:tcPr>
          <w:p>
            <w:pPr>
              <w:pStyle w:val="95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restart"/>
            <w:textDirection w:val="lrTb"/>
            <w:noWrap w:val="false"/>
          </w:tcPr>
          <w:p>
            <w:pPr>
              <w:pStyle w:val="95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restart"/>
            <w:textDirection w:val="lrTb"/>
            <w:noWrap w:val="false"/>
          </w:tcPr>
          <w:p>
            <w:pPr>
              <w:pStyle w:val="95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国际教育园校区</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保安队长岗</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1</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restart"/>
            <w:textDirection w:val="lrTb"/>
            <w:noWrap w:val="false"/>
          </w:tcPr>
          <w:p>
            <w:pPr>
              <w:pStyle w:val="958"/>
              <w:jc w:val="left"/>
              <w:spacing w:line="360" w:lineRule="exact"/>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人员要求：</w:t>
            </w:r>
            <w:r>
              <w:rPr>
                <w:rFonts w:hint="eastAsia" w:ascii="宋体" w:hAnsi="宋体" w:cs="宋体"/>
                <w:color w:val="000000"/>
                <w:szCs w:val="21"/>
                <w:highlight w:val="none"/>
              </w:rPr>
            </w:r>
            <w:r/>
          </w:p>
          <w:p>
            <w:pPr>
              <w:pStyle w:val="958"/>
              <w:numPr>
                <w:ilvl w:val="0"/>
                <w:numId w:val="0"/>
              </w:numPr>
              <w:jc w:val="left"/>
              <w:spacing w:line="360" w:lineRule="exact"/>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1.保安人员要求：</w:t>
            </w:r>
            <w:r>
              <w:rPr>
                <w:rFonts w:hint="eastAsia" w:ascii="宋体" w:hAnsi="宋体" w:cs="宋体"/>
                <w:color w:val="000000"/>
                <w:szCs w:val="21"/>
                <w:highlight w:val="none"/>
              </w:rPr>
              <w:t xml:space="preserve">男性55周岁以下、女性</w:t>
            </w:r>
            <w:r>
              <w:rPr>
                <w:rFonts w:hint="eastAsia" w:ascii="宋体" w:hAnsi="宋体" w:cs="宋体"/>
                <w:color w:val="000000"/>
                <w:szCs w:val="21"/>
                <w:highlight w:val="none"/>
                <w:lang w:val="en-US" w:eastAsia="zh-CN"/>
              </w:rPr>
              <w:t xml:space="preserve">45</w:t>
            </w:r>
            <w:r>
              <w:rPr>
                <w:rFonts w:hint="eastAsia" w:ascii="宋体" w:hAnsi="宋体" w:cs="宋体"/>
                <w:color w:val="000000"/>
                <w:szCs w:val="21"/>
                <w:highlight w:val="none"/>
              </w:rPr>
              <w:t xml:space="preserve">周岁以下；</w:t>
            </w:r>
            <w:r>
              <w:rPr>
                <w:rFonts w:hint="eastAsia" w:ascii="宋体" w:hAnsi="宋体" w:cs="宋体"/>
                <w:color w:val="000000"/>
                <w:szCs w:val="21"/>
                <w:highlight w:val="none"/>
              </w:rPr>
            </w:r>
            <w:r/>
          </w:p>
          <w:p>
            <w:pPr>
              <w:pStyle w:val="958"/>
              <w:numPr>
                <w:ilvl w:val="0"/>
                <w:numId w:val="0"/>
              </w:numPr>
              <w:jc w:val="left"/>
              <w:spacing w:line="36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2.</w:t>
            </w:r>
            <w:r>
              <w:rPr>
                <w:rFonts w:hint="eastAsia" w:ascii="宋体" w:hAnsi="宋体" w:cs="宋体"/>
                <w:b/>
                <w:color w:val="000000"/>
                <w:szCs w:val="21"/>
                <w:highlight w:val="none"/>
              </w:rPr>
              <w:t xml:space="preserve">其中45周岁以下人员占比不得低于60%；</w:t>
            </w:r>
            <w:r>
              <w:rPr>
                <w:rFonts w:hint="eastAsia" w:ascii="宋体" w:hAnsi="宋体" w:cs="宋体"/>
                <w:b/>
                <w:color w:val="000000"/>
                <w:szCs w:val="21"/>
                <w:highlight w:val="none"/>
              </w:rPr>
            </w:r>
            <w:r/>
          </w:p>
          <w:p>
            <w:pPr>
              <w:pStyle w:val="958"/>
              <w:numPr>
                <w:ilvl w:val="0"/>
                <w:numId w:val="0"/>
              </w:numPr>
              <w:jc w:val="left"/>
              <w:spacing w:line="36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51-55周岁人员占比不得高于10%；</w:t>
            </w:r>
            <w:r>
              <w:rPr>
                <w:rFonts w:hint="eastAsia" w:ascii="宋体" w:hAnsi="宋体" w:cs="宋体"/>
                <w:b/>
                <w:color w:val="000000"/>
                <w:szCs w:val="21"/>
                <w:highlight w:val="none"/>
              </w:rPr>
            </w:r>
            <w:r/>
          </w:p>
          <w:p>
            <w:pPr>
              <w:pStyle w:val="958"/>
              <w:numPr>
                <w:ilvl w:val="0"/>
                <w:numId w:val="0"/>
              </w:numPr>
              <w:jc w:val="left"/>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身高1.68米以上，政审合格，身体健康，外貌端正，形体无明显缺陷；通过专门培训并持有</w:t>
            </w:r>
            <w:r>
              <w:rPr>
                <w:rFonts w:hint="eastAsia" w:ascii="宋体" w:hAnsi="宋体" w:cs="宋体"/>
                <w:bCs/>
                <w:color w:val="000000"/>
                <w:szCs w:val="21"/>
                <w:highlight w:val="none"/>
                <w:lang w:val="en-US" w:eastAsia="zh-CN"/>
              </w:rPr>
              <w:t xml:space="preserve">相关</w:t>
            </w:r>
            <w:r>
              <w:rPr>
                <w:rFonts w:hint="eastAsia" w:ascii="宋体" w:hAnsi="宋体" w:cs="宋体"/>
                <w:bCs/>
                <w:color w:val="000000"/>
                <w:szCs w:val="21"/>
                <w:highlight w:val="none"/>
              </w:rPr>
              <w:t xml:space="preserve">上岗证书。</w:t>
            </w: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rPr>
            </w:pPr>
            <w:r>
              <w:rPr>
                <w:rFonts w:hint="eastAsia" w:ascii="宋体" w:hAnsi="宋体" w:cs="宋体"/>
                <w:bCs/>
                <w:color w:val="000000"/>
                <w:szCs w:val="21"/>
                <w:highlight w:val="none"/>
              </w:rPr>
              <w:t xml:space="preserve">一号门卫室岗（24小时)</w:t>
            </w:r>
            <w:r>
              <w:rPr>
                <w:rFonts w:hint="eastAsia" w:ascii="宋体" w:hAnsi="宋体" w:eastAsia="宋体" w:cs="宋体"/>
                <w:color w:val="000000"/>
                <w:highlight w:val="none"/>
                <w:lang w:val="en-US"/>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三号门卫室岗（24小时)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四号门卫室岗（24小时)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4</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监控室岗</w:t>
            </w:r>
            <w:r>
              <w:rPr>
                <w:rFonts w:hint="eastAsia" w:ascii="宋体" w:hAnsi="宋体" w:cs="宋体"/>
                <w:bCs/>
                <w:color w:val="000000"/>
                <w:szCs w:val="21"/>
                <w:highlight w:val="none"/>
              </w:rPr>
              <w:t xml:space="preserve">（24小时)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restart"/>
            <w:textDirection w:val="lrTb"/>
            <w:noWrap w:val="false"/>
          </w:tcPr>
          <w:p>
            <w:pPr>
              <w:pStyle w:val="95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restart"/>
            <w:textDirection w:val="lrTb"/>
            <w:noWrap w:val="false"/>
          </w:tcPr>
          <w:p>
            <w:pPr>
              <w:pStyle w:val="95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尹山湖校区</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北门门卫室岗（24小时)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西门门卫室岗（24小时)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4</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tcBorders>
              <w:top w:val="none" w:color="000000" w:sz="0" w:space="0"/>
              <w:left w:val="single" w:color="000000" w:sz="4" w:space="0"/>
              <w:bottom w:val="single" w:color="000000" w:sz="4" w:space="0"/>
              <w:right w:val="single" w:color="000000" w:sz="4" w:space="0"/>
            </w:tcBorders>
            <w:tcMar>
              <w:left w:w="-1" w:type="dxa"/>
              <w:top w:w="-1" w:type="dxa"/>
              <w:right w:w="-1" w:type="dxa"/>
              <w:bottom w:w="-1" w:type="dxa"/>
            </w:tcMar>
            <w:tcW w:w="810"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0"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vMerge w:val="continue"/>
            <w:textDirection w:val="lrTb"/>
            <w:noWrap w:val="false"/>
          </w:tcPr>
          <w:p>
            <w:pPr>
              <w:pStyle w:val="95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2835"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继续教育学院</w:t>
            </w:r>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门卫室岗（24小时)</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hint="eastAsia" w:ascii="宋体" w:hAnsi="宋体" w:eastAsia="宋体" w:cs="宋体"/>
                <w:color w:val="000000"/>
                <w:highlight w:val="none"/>
                <w:lang w:val="en-US" w:eastAsia="zh-CN"/>
              </w:rPr>
            </w:pPr>
            <w:r>
              <w:rPr>
                <w:rFonts w:hint="eastAsia" w:ascii="宋体" w:hAnsi="宋体" w:cs="宋体"/>
                <w:bCs/>
                <w:color w:val="000000"/>
                <w:szCs w:val="21"/>
                <w:highlight w:val="none"/>
              </w:rPr>
              <w:t xml:space="preserve">2</w:t>
            </w:r>
            <w:r>
              <w:rPr>
                <w:rFonts w:hint="eastAsia" w:ascii="宋体" w:hAnsi="宋体" w:eastAsia="宋体" w:cs="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154" w:type="dxa"/>
            <w:vAlign w:val="center"/>
            <w:textDirection w:val="lrTb"/>
            <w:noWrap w:val="false"/>
          </w:tcPr>
          <w:p>
            <w:pPr>
              <w:pStyle w:val="958"/>
              <w:jc w:val="center"/>
              <w:spacing w:line="360" w:lineRule="exact"/>
              <w:tabs>
                <w:tab w:val="left" w:pos="1320" w:leader="none"/>
              </w:tabs>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合计</w:t>
            </w:r>
            <w:r>
              <w:rPr>
                <w:rFonts w:hint="eastAsia" w:ascii="宋体" w:hAnsi="宋体" w:eastAsia="宋体" w:cs="宋体"/>
                <w:bCs/>
                <w:color w:val="000000"/>
                <w:szCs w:val="21"/>
                <w:highlight w:val="none"/>
                <w:lang w:val="en-US" w:eastAsia="zh-CN"/>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2164" w:type="dxa"/>
            <w:vAlign w:val="center"/>
            <w:textDirection w:val="lrTb"/>
            <w:noWrap w:val="false"/>
          </w:tcPr>
          <w:p>
            <w:pPr>
              <w:pStyle w:val="958"/>
              <w:jc w:val="center"/>
              <w:spacing w:line="360" w:lineRule="exact"/>
              <w:tabs>
                <w:tab w:val="left" w:pos="1320" w:leader="none"/>
              </w:tabs>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28</w:t>
            </w:r>
            <w:r>
              <w:rPr>
                <w:rFonts w:ascii="宋体" w:hAnsi="宋体" w:eastAsia="宋体" w:cs="宋体"/>
                <w:bCs/>
                <w:color w:val="000000"/>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Mar>
              <w:left w:w="-1" w:type="dxa"/>
              <w:top w:w="-1" w:type="dxa"/>
              <w:right w:w="-1" w:type="dxa"/>
              <w:bottom w:w="-1" w:type="dxa"/>
            </w:tcMar>
            <w:tcW w:w="3264" w:type="dxa"/>
            <w:vAlign w:val="center"/>
            <w:vMerge w:val="continue"/>
            <w:textDirection w:val="lrTb"/>
            <w:noWrap w:val="false"/>
          </w:tcPr>
          <w:p>
            <w:pPr>
              <w:pStyle w:val="95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754"/>
        </w:trPr>
        <w:tc>
          <w:tcPr>
            <w:gridSpan w:val="5"/>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82" w:type="dxa"/>
            <w:vAlign w:val="center"/>
            <w:textDirection w:val="lrTb"/>
            <w:noWrap w:val="false"/>
          </w:tcPr>
          <w:p>
            <w:pPr>
              <w:pStyle w:val="958"/>
              <w:rPr>
                <w:rFonts w:ascii="宋体" w:hAnsi="宋体" w:eastAsia="宋体" w:cs="宋体"/>
                <w:color w:val="000000"/>
                <w:highlight w:val="none"/>
                <w:lang w:val="en-US" w:eastAsia="zh-CN"/>
              </w:rPr>
            </w:pPr>
            <w:r>
              <w:rPr>
                <w:rFonts w:hint="eastAsia" w:cs="宋体"/>
                <w:b/>
                <w:bCs/>
                <w:color w:val="000000"/>
                <w:highlight w:val="none"/>
                <w:lang w:val="en-US" w:eastAsia="zh-CN"/>
              </w:rPr>
              <w:t xml:space="preserve">备注：投标人</w:t>
            </w:r>
            <w:r>
              <w:rPr>
                <w:rFonts w:hint="eastAsia" w:ascii="宋体" w:hAnsi="宋体" w:eastAsia="宋体" w:cs="宋体"/>
                <w:b/>
                <w:bCs/>
                <w:color w:val="000000"/>
                <w:sz w:val="24"/>
                <w:szCs w:val="24"/>
                <w:highlight w:val="none"/>
                <w:lang w:val="en-US" w:eastAsia="zh-CN" w:bidi="ar-SA"/>
              </w:rPr>
              <w:t xml:space="preserve">需</w:t>
            </w:r>
            <w:r>
              <w:rPr>
                <w:rFonts w:hint="eastAsia" w:cs="宋体"/>
                <w:b/>
                <w:bCs/>
                <w:color w:val="000000"/>
                <w:highlight w:val="none"/>
                <w:lang w:val="en-US" w:eastAsia="zh-CN"/>
              </w:rPr>
              <w:t xml:space="preserve">结合校内实际岗位设置需求，配置在岗安保人员28人，</w:t>
            </w:r>
            <w:r>
              <w:rPr>
                <w:rFonts w:hint="eastAsia" w:cs="宋体"/>
                <w:b/>
                <w:bCs/>
                <w:color w:val="000000"/>
                <w:highlight w:val="none"/>
                <w:lang w:val="en-US" w:eastAsia="zh-CN"/>
              </w:rPr>
              <w:t xml:space="preserve">另需</w:t>
            </w:r>
            <w:r>
              <w:rPr>
                <w:rFonts w:hint="eastAsia" w:ascii="宋体" w:hAnsi="宋体" w:eastAsia="宋体" w:cs="宋体"/>
                <w:b/>
                <w:bCs/>
                <w:color w:val="000000"/>
                <w:sz w:val="24"/>
                <w:szCs w:val="24"/>
                <w:highlight w:val="none"/>
                <w:lang w:val="en-US" w:eastAsia="zh-CN" w:bidi="ar-SA"/>
              </w:rPr>
              <w:t xml:space="preserve">配备至少</w:t>
            </w:r>
            <w:r>
              <w:rPr>
                <w:rFonts w:hint="eastAsia" w:cs="宋体"/>
                <w:b/>
                <w:bCs/>
                <w:color w:val="000000"/>
                <w:highlight w:val="none"/>
                <w:lang w:val="en-US" w:eastAsia="zh-CN"/>
              </w:rPr>
              <w:t xml:space="preserve">4名轮休人员，本项目</w:t>
            </w:r>
            <w:r>
              <w:rPr>
                <w:rFonts w:hint="eastAsia" w:cs="宋体"/>
                <w:b/>
                <w:bCs/>
                <w:color w:val="000000"/>
                <w:highlight w:val="none"/>
                <w:lang w:val="en-US" w:eastAsia="zh-CN"/>
              </w:rPr>
              <w:t xml:space="preserve">安保服务配置总人数不得低于32人。</w:t>
            </w:r>
            <w:r>
              <w:rPr>
                <w:rFonts w:ascii="宋体" w:hAnsi="宋体" w:eastAsia="宋体" w:cs="宋体"/>
                <w:color w:val="000000"/>
                <w:highlight w:val="none"/>
                <w:lang w:val="en-US" w:eastAsia="zh-CN"/>
              </w:rPr>
            </w:r>
            <w:r/>
          </w:p>
        </w:tc>
      </w:tr>
    </w:tbl>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2.2安保服务人员说明</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（1）项目经理1人，不在人员报价内，年龄须在45周岁（含）以下，</w:t>
      </w:r>
      <w:r>
        <w:rPr>
          <w:rFonts w:hint="eastAsia" w:ascii="宋体" w:hAnsi="宋体" w:eastAsia="宋体" w:cs="宋体"/>
          <w:color w:val="000000"/>
          <w:highlight w:val="none"/>
          <w:lang w:val="en-US" w:eastAsia="zh-CN"/>
        </w:rPr>
        <w:t xml:space="preserve">有</w:t>
      </w:r>
      <w:r>
        <w:rPr>
          <w:rFonts w:hint="eastAsia" w:ascii="宋体" w:hAnsi="宋体" w:eastAsia="宋体" w:cs="宋体"/>
          <w:color w:val="000000"/>
          <w:sz w:val="24"/>
          <w:szCs w:val="24"/>
          <w:highlight w:val="none"/>
          <w:lang w:val="en-US" w:eastAsia="zh-CN" w:bidi="ar-SA"/>
        </w:rPr>
        <w:t xml:space="preserve">类似项目管理经验。</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（2）投标人需</w:t>
      </w:r>
      <w:r>
        <w:rPr>
          <w:rFonts w:hint="eastAsia" w:cs="宋体"/>
          <w:color w:val="000000"/>
          <w:highlight w:val="none"/>
          <w:lang w:val="en-US" w:eastAsia="zh-CN"/>
        </w:rPr>
        <w:t xml:space="preserve">结合校内实际岗位设置需求，配置在岗安保人员28人，另需</w:t>
      </w:r>
      <w:r>
        <w:rPr>
          <w:rFonts w:hint="eastAsia" w:ascii="宋体" w:hAnsi="宋体" w:eastAsia="宋体" w:cs="宋体"/>
          <w:color w:val="000000"/>
          <w:sz w:val="24"/>
          <w:szCs w:val="24"/>
          <w:highlight w:val="none"/>
          <w:lang w:val="en-US" w:eastAsia="zh-CN" w:bidi="ar-SA"/>
        </w:rPr>
        <w:t xml:space="preserve">配备至少</w:t>
      </w:r>
      <w:r>
        <w:rPr>
          <w:rFonts w:hint="eastAsia" w:cs="宋体"/>
          <w:color w:val="000000"/>
          <w:highlight w:val="none"/>
          <w:lang w:val="en-US" w:eastAsia="zh-CN"/>
        </w:rPr>
        <w:t xml:space="preserve">4名轮休人员，本项目安保服务配置总人数不得低于32人。</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2.3保安服务的主要职责要求：</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（1）按相关规定要求配备安保器材八件套、对讲机等常规安全维稳设备。</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（2）保障两校区巡逻车辆的配备数量及现有设备的维护维修工作（教育园校区：四轮巡逻车两辆、二轮电动巡逻车四辆；尹山湖校区：二轮电动巡逻车两辆）。</w:t>
      </w:r>
      <w:r>
        <w:rPr>
          <w:rFonts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（3）全面负责校园门卫管理、车辆管理、人员和物资的进出管理，重要场所守护，防火防盗、治安巡逻，维持校园治安秩序，维护校园稳定，及时发现和消除安全隐患。</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（4）在学校安全保卫处的组织和领导下，做好内部治安综合治理工作。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（5）配合学校有关处室，做好学生安全管理工作。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（6）协助校园相关管理部门提供安全力量支援。</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（7）随时出员，为师生提供紧急救助服务，做好学校重大活动安全保卫工作。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（8）配合公安机关，打击校园内部与周边的违法犯罪活动。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2.4保安人员操作标准及劳动纪律：</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（1）保安人员须按照国家规定穿戴统一的保安服装、佩带统一的保安标志并佩带胸卡，着装必须整洁、整齐，注意仪表、仪容，不得留胡须、蓄长发，上岗时不得戴墨镜；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（2）保安人员的车辆应按学校要求在指定地点整齐停放；</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（3）保安人员在工作期间应坚守岗位、尽职尽责，不得擅离职守，不得闲聊、打闹，不得干私活，不得看书、看报，不得下棋、打牌，不得会私客，不得酗酒、抽烟、打瞌睡；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（4）保安人员在工作期间应严格遵守作息制度，不得迟到、早退，不得脱岗、旷工；</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（5）保安人员在工作期间应坚持文明服务、礼貌用语，处理问题要分清是非、坚持原则、实事求是、以理服人、态度和蔼，不讲污言秽语、不刁难群众，严禁打人、骂人、侮辱人格等侵权行为；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（6）保安人员应遵纪守法、秉公办事，不得侵犯群众的合法权益，严禁以权谋私、徇私舞弊；</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（7）保安人员应认真维护好学校内的治安秩序，发现破坏、恶意污染或其它可疑情况以及发生的治安、刑事等案件要及时汇报、妥善处置，配合相关部门调查处理；</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（8）保安人员应做好详细的交接班记录、值班巡逻记录，以备检查；</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保安人员上岗时未经许可不得擅自换岗，有事不能上岗者应提前一天向中标单位管理人员请假，经批准方可换岗、离岗，同时中标单位须向学校汇报换岗情况，若学校发现擅自换岗、离岗情况将严格按考核制度扣分；</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（10）保安人员相互之间应和睦相处，杜绝争吵、打骂等违纪现象；</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（11）未经学校批准不得随意搭建；</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（12）不得在学校内明火操作，不得使用大功率电器（电器使用须报学校批准），节约用水用电；</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（13）不折不扣完成学校安排的各项任务（合同保安工作范围外的费用另行协商）。</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（三）岗位人员要求：</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两校区是消防二级重点单位，保安人员是学校的义务消防队员，必须第一时间配合消控室值班人员处置各项消防安全事宜。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1、项目经理须与投标文件中提供的人员一致；</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、保安员：须持有保安员上岗证书。</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、消控值守员：须持有四级或以上建（构）筑消防员证或消防设施操作员证。</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ascii="宋体" w:hAnsi="宋体" w:eastAsia="宋体" w:cs="宋体"/>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4、两个校区的消控室配备的持证消控值守人员不低于14名；安保岗位</w:t>
      </w:r>
      <w:r>
        <w:rPr>
          <w:rFonts w:hint="eastAsia" w:cs="宋体"/>
          <w:b/>
          <w:bCs/>
          <w:color w:val="000000"/>
          <w:sz w:val="24"/>
          <w:szCs w:val="24"/>
          <w:highlight w:val="none"/>
          <w:lang w:val="en-US" w:eastAsia="zh-CN" w:bidi="ar-SA"/>
        </w:rPr>
        <w:t xml:space="preserve">配备的</w:t>
      </w:r>
      <w:r>
        <w:rPr>
          <w:rFonts w:hint="eastAsia" w:cs="宋体"/>
          <w:b/>
          <w:bCs/>
          <w:color w:val="000000"/>
          <w:sz w:val="24"/>
          <w:szCs w:val="24"/>
          <w:highlight w:val="none"/>
          <w:lang w:val="en-US" w:eastAsia="zh-CN" w:bidi="ar-SA"/>
        </w:rPr>
        <w:t xml:space="preserve">持证</w:t>
      </w:r>
      <w:r>
        <w:rPr>
          <w:rFonts w:hint="eastAsia" w:cs="宋体"/>
          <w:b/>
          <w:bCs/>
          <w:color w:val="000000"/>
          <w:sz w:val="24"/>
          <w:szCs w:val="24"/>
          <w:highlight w:val="none"/>
          <w:lang w:val="en-US" w:eastAsia="zh-CN" w:bidi="ar-SA"/>
        </w:rPr>
        <w:t xml:space="preserve">安保人员不低于</w:t>
      </w:r>
      <w:r>
        <w:rPr>
          <w:rFonts w:hint="eastAsia" w:cs="宋体"/>
          <w:b/>
          <w:bCs/>
          <w:color w:val="000000"/>
          <w:sz w:val="24"/>
          <w:szCs w:val="24"/>
          <w:highlight w:val="none"/>
          <w:lang w:val="en-US" w:eastAsia="zh-CN" w:bidi="ar-SA"/>
        </w:rPr>
        <w:t xml:space="preserve">32名</w:t>
      </w:r>
      <w:r>
        <w:rPr>
          <w:rFonts w:hint="eastAsia" w:cs="宋体"/>
          <w:b/>
          <w:bCs/>
          <w:color w:val="000000"/>
          <w:sz w:val="24"/>
          <w:szCs w:val="24"/>
          <w:highlight w:val="none"/>
          <w:lang w:val="en-US" w:eastAsia="zh-CN" w:bidi="ar-SA"/>
        </w:rPr>
        <w:t xml:space="preserve">。综上，本项目合计服务人员配置总数不得低于46名。</w:t>
      </w:r>
      <w:r>
        <w:rPr>
          <w:rFonts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、年龄及其他：</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cs="宋体"/>
          <w:color w:val="000000"/>
          <w:highlight w:val="none"/>
          <w:lang w:val="en-US" w:eastAsia="zh-CN"/>
        </w:rPr>
      </w:pPr>
      <w:r>
        <w:rPr>
          <w:rFonts w:hint="eastAsia" w:cs="宋体"/>
          <w:color w:val="000000"/>
          <w:sz w:val="24"/>
          <w:szCs w:val="24"/>
          <w:highlight w:val="none"/>
          <w:lang w:val="en-US" w:eastAsia="zh-CN" w:bidi="ar-SA"/>
        </w:rPr>
        <w:t xml:space="preserve">（1）安保服务人员：</w:t>
      </w:r>
      <w:r>
        <w:rPr>
          <w:rFonts w:hint="eastAsia" w:ascii="宋体" w:hAnsi="宋体" w:eastAsia="宋体" w:cs="宋体"/>
          <w:color w:val="000000"/>
          <w:sz w:val="24"/>
          <w:szCs w:val="24"/>
          <w:highlight w:val="none"/>
          <w:lang w:val="en-US" w:eastAsia="zh-CN" w:bidi="ar-SA"/>
        </w:rPr>
        <w:t xml:space="preserve">男性55周岁以下、女性</w:t>
      </w:r>
      <w:r>
        <w:rPr>
          <w:rFonts w:hint="eastAsia" w:cs="宋体"/>
          <w:color w:val="000000"/>
          <w:sz w:val="24"/>
          <w:szCs w:val="24"/>
          <w:highlight w:val="none"/>
          <w:lang w:val="en-US" w:eastAsia="zh-CN" w:bidi="ar-SA"/>
        </w:rPr>
        <w:t xml:space="preserve">45</w:t>
      </w:r>
      <w:r>
        <w:rPr>
          <w:rFonts w:hint="eastAsia" w:ascii="宋体" w:hAnsi="宋体" w:eastAsia="宋体" w:cs="宋体"/>
          <w:color w:val="000000"/>
          <w:sz w:val="24"/>
          <w:szCs w:val="24"/>
          <w:highlight w:val="none"/>
          <w:lang w:val="en-US" w:eastAsia="zh-CN" w:bidi="ar-SA"/>
        </w:rPr>
        <w:t xml:space="preserve">周岁以下（其中45周岁以下人员占比不得低于60%，51-55周岁人员占比不得高于10%）；身高1.68米以上，政审合格，身体健康，外貌端正，形体无明显缺陷，通过专门保安培训并持有保安上岗证书</w:t>
      </w:r>
      <w:r>
        <w:rPr>
          <w:rFonts w:hint="eastAsia" w:cs="宋体"/>
          <w:color w:val="000000"/>
          <w:sz w:val="24"/>
          <w:szCs w:val="24"/>
          <w:highlight w:val="none"/>
          <w:lang w:val="en-US" w:eastAsia="zh-CN" w:bidi="ar-SA"/>
        </w:rPr>
        <w:t xml:space="preserve">，</w:t>
      </w:r>
      <w:r>
        <w:rPr>
          <w:rFonts w:hint="eastAsia" w:ascii="宋体" w:hAnsi="宋体" w:eastAsia="宋体" w:cs="宋体"/>
          <w:color w:val="000000"/>
          <w:highlight w:val="none"/>
          <w:lang w:val="en-US" w:eastAsia="zh-CN"/>
        </w:rPr>
        <w:t xml:space="preserve">需完成无犯罪记录核查</w:t>
      </w:r>
      <w:r>
        <w:rPr>
          <w:rFonts w:hint="eastAsia" w:cs="宋体"/>
          <w:color w:val="000000"/>
          <w:highlight w:val="none"/>
          <w:lang w:val="en-US" w:eastAsia="zh-CN"/>
        </w:rPr>
        <w:t xml:space="preserve">。</w:t>
      </w:r>
      <w:r>
        <w:rPr>
          <w:rFonts w:hint="eastAsia" w:cs="宋体"/>
          <w:color w:val="000000"/>
          <w:highlight w:val="none"/>
          <w:lang w:val="en-US" w:eastAsia="zh-CN"/>
        </w:rPr>
      </w:r>
      <w:r/>
    </w:p>
    <w:p>
      <w:pPr>
        <w:pStyle w:val="958"/>
        <w:ind w:firstLine="420"/>
        <w:jc w:val="left"/>
        <w:keepLines w:val="0"/>
        <w:keepNext w:val="0"/>
        <w:pageBreakBefore w:val="0"/>
        <w:spacing w:line="353" w:lineRule="auto"/>
        <w:widowControl w:val="off"/>
        <w:rPr>
          <w:rFonts w:ascii="宋体" w:hAnsi="宋体" w:eastAsia="宋体" w:cs="宋体"/>
          <w:color w:val="000000"/>
          <w:highlight w:val="none"/>
          <w:lang w:val="en-US" w:eastAsia="zh-CN"/>
        </w:rPr>
      </w:pPr>
      <w:r>
        <w:rPr>
          <w:rFonts w:hint="eastAsia" w:cs="宋体"/>
          <w:color w:val="000000"/>
          <w:highlight w:val="none"/>
          <w:lang w:val="en-US" w:eastAsia="zh-CN"/>
        </w:rPr>
        <w:t xml:space="preserve">（2）消控服务人员：男性60周岁以下、女性50周岁以</w:t>
      </w:r>
      <w:r>
        <w:rPr>
          <w:rFonts w:hint="eastAsia" w:ascii="宋体" w:hAnsi="宋体" w:eastAsia="宋体" w:cs="宋体"/>
          <w:color w:val="000000"/>
          <w:highlight w:val="none"/>
          <w:lang w:val="en-US" w:eastAsia="zh-CN"/>
        </w:rPr>
        <w:t xml:space="preserve">下，身体健康，外貌端正，形体无明显缺陷，须持有四级或以上建（构）筑消防员证或消防设施操作员证，需完成无犯罪记录核查。</w:t>
      </w:r>
      <w:r>
        <w:rPr>
          <w:rFonts w:ascii="宋体" w:hAnsi="宋体" w:eastAsia="宋体" w:cs="宋体"/>
          <w:color w:val="000000"/>
          <w:highlight w:val="none"/>
          <w:lang w:val="en-US" w:eastAsia="zh-CN"/>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注：投标文件中须提供上述人员相应证书复印件，未提供则视为非实质性响应。</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（四）考核办法：</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1、按月考核，详见</w:t>
      </w:r>
      <w:r>
        <w:rPr>
          <w:rFonts w:hint="eastAsia" w:ascii="宋体" w:hAnsi="宋体" w:eastAsia="宋体" w:cs="宋体"/>
          <w:b/>
          <w:bCs/>
          <w:color w:val="000000"/>
          <w:sz w:val="24"/>
          <w:szCs w:val="24"/>
          <w:highlight w:val="none"/>
          <w:lang w:val="en-US" w:eastAsia="zh-CN" w:bidi="ar-SA"/>
        </w:rPr>
        <w:t xml:space="preserve">附件1</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附件2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2、考评结果依据考评总分分为优、良好、合格、不合格四个等级。</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3、评分95-100分为优，90-94分为良好，85-89分为合格，84分及以下为不合格。</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4、月度考核得分达到90分（含）以上的，正常支付当月服务费。</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5、月考核分值在85（含）-89分，按扣分值（1分扣服务费2000元）结算（如：得87分，则扣除当月服务费3*2000元后支付）。</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6、考核85分以下的，按分值百分比结算（如得84分则按当月服务费的84%支付，得80分则按当月服务费的80%支付，以此类推），如三次考核分在85分以下，则学校有权终止服务合同，一切损失由中标单位承担。</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附件1：校园安保服务考核表。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附件2：消防值守服务考核表。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三、综合说明：</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1、各投标人提供的服务能够至少达到招标文件要求，如果其中某些条款不响应时，应在文件中逐条列出，未列出的视同响应。</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2、投标人需在投标文件中明确服务内容和服务方案。</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3、投标人应对所投项目的全部内容进行报价，只投其中部分内容者或出现选择性报价的，其投标文件将被拒绝。</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项目报价包括但不限于人工（包括工资、奖金、社保、法定节假日加班费等费用）、专用设备、工具、易耗材、办公设备、巡检器材、服装、胸卡、通讯、保险、各种税费、利润、代理服务费、政策性文件规定及合同包含的所有风险、责任等各项应有费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5、若工作人员在服务期间内出现的工伤及其他意外事故，均由投标单位自行负责，采购人不承担任何责任。</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投标人必须按照《中华人民共和国劳动法》、苏州市相关部门的有关规定，并支付工资依据项目所在地最低工资标准及交纳正常的社会保险、加班费、法定节假日的加班费、高温费等国家有关规定费用，费用一并包含在投标总报价中。人员工资标准及加班费、高温费、社保、税金计算均须满足苏州市相关政府文件规定的项目所在地最低标准要求，否则视为非实质性响应采购文件，其投标文件将被拒绝。遇到法律法规规定的最低工资调整，其中人工费用相应浮动，由投标人自行承担。</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7、其他要求</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（1）中标单位进场前须提前七个工作日至学校安保处备案进场安保服务人员资料，提交花名册、社保证明或团体商业险证明、相关证书的复印件。</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（2）为加强校园安保，中标单位需保障包括但不限于两校区八小件、对讲机、电动四轮车（</w:t>
      </w:r>
      <w:r>
        <w:rPr>
          <w:rFonts w:hint="eastAsia"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辆）、巡逻电动自行车（</w:t>
      </w:r>
      <w:r>
        <w:rPr>
          <w:rFonts w:hint="eastAsia"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辆）等专项服务器材的维护维修。</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8、中标单位对服务缺陷不予更正，采购人有权另请其他单位更正，所发生的费用在服务费中扣除。</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rPr>
        <w:t xml:space="preserve">中标单位应严格遵守服务合约，项目完成以后，如采购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有需要中标单位配合的相关后续服务工作，中标单位必须予以配合，协助采购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完善服务的相关内容，本项费用含在投标总价之内。</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10、服务期限：一年，自2026年7月1日起至2027年6月30日止。</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11、服务地点：采购人指定地点。</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12、付款方式：合同签订后，服务费用根据每月考核得分，按月付款。</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付款前，中标单位需先向采购人提供：</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（1）合格的发票；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（2）由供需双方签章的《政府采购履约验收书》。</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13、凡涉及招标文件的补充说明和修改，均以苏州市政府采购网最后发布的内容为准。</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四、政府采购政策：</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（一）节能产品、环境标志产品</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招标要求。</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若本次采购的产品属于财政部、国家发展改革委、生态环境部、市场监管总局等部门发布的节能产品、环境标志产品政府优先采购品目清单的，供应商在投标文件中提供所响应产品由认证机构出具的、处于有效期之内的节能产品、环境标志产品认证证书，在综合得分和报价相同的情况下，提供所投产品节能产品、环境标志产品认证证书数量最多的，优先中标。</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（二）采购本国产品的支持政策</w:t>
      </w:r>
      <w:r>
        <w:rPr>
          <w:rFonts w:hint="eastAsia" w:cs="宋体"/>
          <w:b w:val="0"/>
          <w:bCs w:val="0"/>
          <w:color w:val="000000"/>
          <w:sz w:val="24"/>
          <w:szCs w:val="24"/>
          <w:highlight w:val="none"/>
          <w:lang w:val="en-US" w:eastAsia="zh-CN" w:bidi="ar-SA"/>
        </w:rPr>
        <w:t xml:space="preserve">（本项目为服务项目，不涉及货物，不适用以下内容）</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1、根据《国务院办公厅关于在政府采购中实施本国产品标准及相关政策的通知》</w:t>
      </w:r>
      <w:bookmarkStart w:id="15" w:name="OLE_LINK13"/>
      <w:r>
        <w:rPr>
          <w:rFonts w:hint="eastAsia" w:ascii="宋体" w:hAnsi="宋体" w:eastAsia="宋体" w:cs="宋体"/>
          <w:b w:val="0"/>
          <w:bCs w:val="0"/>
          <w:color w:val="000000"/>
          <w:sz w:val="24"/>
          <w:szCs w:val="24"/>
          <w:highlight w:val="none"/>
          <w:lang w:val="en-US" w:eastAsia="zh-CN" w:bidi="ar-SA"/>
        </w:rPr>
        <w:t xml:space="preserve">（国办发〔2025〕34号）</w:t>
      </w:r>
      <w:bookmarkEnd w:id="15"/>
      <w:r>
        <w:rPr>
          <w:rFonts w:hint="eastAsia" w:ascii="宋体" w:hAnsi="宋体" w:eastAsia="宋体" w:cs="宋体"/>
          <w:b w:val="0"/>
          <w:bCs w:val="0"/>
          <w:color w:val="000000"/>
          <w:sz w:val="24"/>
          <w:szCs w:val="24"/>
          <w:highlight w:val="none"/>
          <w:lang w:val="en-US" w:eastAsia="zh-CN" w:bidi="ar-SA"/>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3、本国产品标准的适用范围</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多种产品采购时，还应提供《关于本国产品成本占比的声明函》（格式见第三章）。</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未按上述要求提供的，不享受本国产品扶持政策。</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6、若供应商提供虚假《关于符合本国产品标准的声明函》《关于本国产品成本占比的声明函》、虚假证明文件谋取中标、成交的，依照《中华人民共和国政府采购法》等法律法规规定追究相应责任。</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7、供应商提供的《关于符合本国产品标准的声明函》，或财政部会同有关部门规定的有关证明文件将随中标（成交）结果同时公告。</w:t>
      </w:r>
      <w:r>
        <w:rPr>
          <w:rFonts w:hint="eastAsia" w:ascii="宋体" w:hAnsi="宋体" w:eastAsia="宋体" w:cs="宋体"/>
          <w:b w:val="0"/>
          <w:bCs w:val="0"/>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五、信用记录：</w:t>
      </w:r>
      <w:r>
        <w:rPr>
          <w:rFonts w:hint="eastAsia" w:ascii="宋体" w:hAnsi="宋体" w:eastAsia="宋体" w:cs="宋体"/>
          <w:b/>
          <w:bCs/>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3、供应商若在经营活动中受到罚款的，请携带相关地方、部门对较大数额认定标准的证明材料，与投标文件一并提交。若无法提供，则可能承担投标无效等相应不利后果。</w:t>
      </w:r>
      <w:r>
        <w:rPr>
          <w:rFonts w:hint="eastAsia" w:ascii="宋体" w:hAnsi="宋体" w:eastAsia="宋体" w:cs="宋体"/>
          <w:color w:val="000000"/>
          <w:sz w:val="24"/>
          <w:szCs w:val="24"/>
          <w:highlight w:val="none"/>
          <w:lang w:val="en-US" w:eastAsia="zh-CN" w:bidi="ar-SA"/>
        </w:rPr>
      </w:r>
      <w:r/>
    </w:p>
    <w:p>
      <w:pPr>
        <w:pStyle w:val="958"/>
        <w:ind w:firstLine="420"/>
        <w:jc w:val="left"/>
        <w:keepLines w:val="0"/>
        <w:keepNext w:val="0"/>
        <w:pageBreakBefore w:val="0"/>
        <w:spacing w:line="35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4、对存在失信信息的供应商，由失信供应商进行确认。同时，采购代理机构工作人员应根据评标委员会确认的失信信息，登陆到相关来源网站页面进行复核并打印，作为证据留存。</w:t>
      </w:r>
      <w:r>
        <w:rPr>
          <w:rFonts w:hint="eastAsia" w:ascii="宋体" w:hAnsi="宋体" w:eastAsia="宋体" w:cs="宋体"/>
          <w:color w:val="000000"/>
          <w:sz w:val="24"/>
          <w:szCs w:val="24"/>
          <w:highlight w:val="none"/>
          <w:lang w:val="en-US" w:eastAsia="zh-CN" w:bidi="ar-SA"/>
        </w:rPr>
      </w:r>
      <w:r/>
    </w:p>
    <w:p>
      <w:pPr>
        <w:pStyle w:val="958"/>
        <w:ind w:left="567"/>
        <w:jc w:val="center"/>
        <w:keepLines w:val="0"/>
        <w:keepNext w:val="0"/>
        <w:pageBreakBefore w:val="0"/>
        <w:spacing w:line="360" w:lineRule="auto"/>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sz w:val="44"/>
          <w:szCs w:val="44"/>
          <w:highlight w:val="none"/>
        </w:rPr>
        <w:br w:type="page" w:clear="all"/>
      </w:r>
      <w:bookmarkStart w:id="16" w:name="_Toc23740"/>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58"/>
        <w:ind w:left="567"/>
        <w:jc w:val="center"/>
        <w:spacing w:line="480" w:lineRule="auto"/>
        <w:tabs>
          <w:tab w:val="left" w:pos="567" w:leader="none"/>
        </w:tabs>
        <w:rPr>
          <w:rStyle w:val="994"/>
          <w:rFonts w:hint="eastAsia" w:ascii="宋体" w:hAnsi="宋体" w:eastAsia="宋体" w:cs="宋体"/>
          <w:b/>
          <w:bCs/>
          <w:color w:val="000000"/>
          <w:sz w:val="44"/>
          <w:szCs w:val="44"/>
          <w:highlight w:val="none"/>
          <w:u w:val="none"/>
        </w:rPr>
        <w:outlineLvl w:val="0"/>
      </w:pPr>
      <w:r/>
      <w:bookmarkStart w:id="17" w:name="_Toc11448"/>
      <w:r>
        <w:rPr>
          <w:rFonts w:hint="eastAsia" w:ascii="宋体" w:hAnsi="宋体" w:eastAsia="宋体" w:cs="宋体"/>
          <w:b/>
          <w:bCs/>
          <w:color w:val="000000"/>
          <w:sz w:val="44"/>
          <w:szCs w:val="44"/>
          <w:highlight w:val="none"/>
        </w:rPr>
        <w:t xml:space="preserve">第五章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"合同一般条款"</w:instrText>
      </w:r>
      <w:r>
        <w:rPr>
          <w:rFonts w:hint="eastAsia" w:ascii="宋体" w:hAnsi="宋体" w:eastAsia="宋体" w:cs="宋体"/>
          <w:color w:val="000000"/>
          <w:highlight w:val="none"/>
        </w:rPr>
        <w:fldChar w:fldCharType="separate"/>
      </w:r>
      <w:r>
        <w:rPr>
          <w:rStyle w:val="994"/>
          <w:rFonts w:hint="eastAsia" w:ascii="宋体" w:hAnsi="宋体" w:eastAsia="宋体" w:cs="宋体"/>
          <w:b/>
          <w:bCs/>
          <w:color w:val="000000"/>
          <w:sz w:val="44"/>
          <w:szCs w:val="44"/>
          <w:highlight w:val="none"/>
          <w:u w:val="none"/>
        </w:rPr>
        <w:t xml:space="preserve">合同主要条款</w:t>
      </w:r>
      <w:r>
        <w:rPr>
          <w:rFonts w:hint="eastAsia" w:ascii="宋体" w:hAnsi="宋体" w:eastAsia="宋体" w:cs="宋体"/>
          <w:color w:val="000000"/>
          <w:highlight w:val="none"/>
        </w:rPr>
        <w:fldChar w:fldCharType="end"/>
      </w:r>
      <w:bookmarkEnd w:id="16"/>
      <w:r/>
      <w:bookmarkEnd w:id="17"/>
      <w:r>
        <w:rPr>
          <w:rStyle w:val="994"/>
          <w:rFonts w:hint="eastAsia" w:ascii="宋体" w:hAnsi="宋体" w:eastAsia="宋体" w:cs="宋体"/>
          <w:b/>
          <w:bCs/>
          <w:color w:val="000000"/>
          <w:sz w:val="44"/>
          <w:szCs w:val="44"/>
          <w:highlight w:val="none"/>
          <w:u w:val="none"/>
        </w:rPr>
      </w:r>
      <w:r/>
    </w:p>
    <w:p>
      <w:pPr>
        <w:pStyle w:val="958"/>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Style w:val="994"/>
          <w:rFonts w:hint="eastAsia" w:ascii="宋体" w:hAnsi="宋体" w:eastAsia="宋体" w:cs="宋体"/>
          <w:b/>
          <w:bCs/>
          <w:color w:val="000000"/>
          <w:sz w:val="44"/>
          <w:szCs w:val="44"/>
          <w:highlight w:val="none"/>
          <w:u w:val="none"/>
        </w:rPr>
        <w:br w:type="page" w:clear="all"/>
      </w:r>
      <w:r>
        <w:rPr>
          <w:rFonts w:hint="eastAsia" w:ascii="宋体" w:hAnsi="宋体" w:eastAsia="宋体" w:cs="宋体"/>
          <w:b/>
          <w:bCs/>
          <w:color w:val="000000"/>
          <w:sz w:val="32"/>
          <w:szCs w:val="32"/>
          <w:highlight w:val="none"/>
        </w:rPr>
        <w:t xml:space="preserve">合同主要条款</w:t>
      </w:r>
      <w:r>
        <w:rPr>
          <w:rFonts w:hint="eastAsia" w:ascii="宋体" w:hAnsi="宋体" w:eastAsia="宋体" w:cs="宋体"/>
          <w:b/>
          <w:bCs/>
          <w:color w:val="000000"/>
          <w:sz w:val="32"/>
          <w:szCs w:val="32"/>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依据甲方委托</w:t>
      </w:r>
      <w:r>
        <w:rPr>
          <w:rFonts w:hint="eastAsia" w:ascii="宋体" w:hAnsi="宋体" w:eastAsia="宋体" w:cs="宋体"/>
          <w:color w:val="000000"/>
          <w:highlight w:val="none"/>
        </w:rPr>
        <w:t xml:space="preserve">苏州合亿盛工程咨询</w:t>
      </w:r>
      <w:r>
        <w:rPr>
          <w:rFonts w:hint="eastAsia" w:ascii="宋体" w:hAnsi="宋体" w:eastAsia="宋体" w:cs="宋体"/>
          <w:color w:val="000000"/>
          <w:highlight w:val="none"/>
          <w:lang w:val="zh-CN"/>
        </w:rPr>
        <w:t xml:space="preserve">有限公司进行本项目政府采购（采购编号：</w:t>
      </w:r>
      <w:r>
        <w:rPr>
          <w:rFonts w:hint="eastAsia" w:ascii="宋体" w:hAnsi="宋体" w:eastAsia="宋体" w:cs="宋体"/>
          <w:color w:val="000000"/>
          <w:highlight w:val="none"/>
          <w:u w:val="single"/>
          <w:lang w:eastAsia="zh-CN"/>
        </w:rPr>
        <w:t xml:space="preserve">JSZC-320500-SHYS-G2026-0011</w:t>
      </w:r>
      <w:r>
        <w:rPr>
          <w:rFonts w:hint="eastAsia" w:ascii="宋体" w:hAnsi="宋体" w:eastAsia="宋体" w:cs="宋体"/>
          <w:color w:val="000000"/>
          <w:highlight w:val="none"/>
          <w:lang w:val="zh-CN"/>
        </w:rPr>
        <w:t xml:space="preserve">）的采购结果，确定乙方为本次中标供应商，现依照招标文件、乙方的投标文件及相关文件的内容，签订本合同书。</w:t>
      </w:r>
      <w:r>
        <w:rPr>
          <w:rFonts w:hint="eastAsia" w:ascii="宋体" w:hAnsi="宋体" w:eastAsia="宋体" w:cs="宋体"/>
          <w:color w:val="000000"/>
          <w:highlight w:val="none"/>
          <w:lang w:val="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一、合同标的物和合同价格组成</w:t>
      </w:r>
      <w:r>
        <w:rPr>
          <w:rFonts w:hint="eastAsia" w:ascii="宋体" w:hAnsi="宋体" w:eastAsia="宋体" w:cs="宋体"/>
          <w:color w:val="000000"/>
          <w:highlight w:val="none"/>
        </w:rPr>
      </w:r>
      <w:r/>
    </w:p>
    <w:p>
      <w:pPr>
        <w:pStyle w:val="967"/>
        <w:ind w:firstLine="480"/>
        <w:keepLines w:val="0"/>
        <w:keepNext w:val="0"/>
        <w:pageBreakBefore w:val="0"/>
        <w:spacing w:line="360" w:lineRule="auto"/>
        <w:widowControl w:val="off"/>
        <w:tabs>
          <w:tab w:val="left" w:pos="7560" w:leader="none"/>
        </w:tabs>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采购的服务内容概述</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2026年保安及消控值守服务项目。</w:t>
      </w:r>
      <w:r>
        <w:rPr>
          <w:rFonts w:hint="eastAsia" w:ascii="宋体" w:hAnsi="宋体" w:eastAsia="宋体" w:cs="宋体"/>
          <w:color w:val="000000"/>
          <w:szCs w:val="24"/>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服务具体范围</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苏州建设交通高等职业技术学校国际教育园校区、尹山湖校区共2个校区的安全管理。教学、生活、办公等用房建筑面积共14万平方米，现有教职工300余人，在校生总数6000余人，其中住宿学生近3000人。</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服务期限</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一年，自2026年7月1日起至2027年6月30日止。</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合同价款的组成：</w:t>
      </w:r>
      <w:r>
        <w:rPr>
          <w:rFonts w:hint="eastAsia" w:ascii="宋体" w:hAnsi="宋体" w:eastAsia="宋体" w:cs="宋体"/>
          <w:color w:val="000000"/>
          <w:highlight w:val="none"/>
          <w:u w:val="single"/>
          <w:lang w:val="en-US" w:eastAsia="zh-CN"/>
        </w:rPr>
        <w:t xml:space="preserve">合同金额为人民币      元整（¥     ）</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合同价款包含甲方应付乙方的全部款项，</w:t>
      </w:r>
      <w:r>
        <w:rPr>
          <w:rFonts w:hint="eastAsia" w:ascii="宋体" w:hAnsi="宋体" w:eastAsia="宋体" w:cs="宋体"/>
          <w:color w:val="000000"/>
          <w:highlight w:val="none"/>
          <w:lang w:val="en-US" w:eastAsia="zh-CN"/>
        </w:rPr>
        <w:t xml:space="preserve">包括但不限于人工（包括工资、奖金、社保、法定节假日加班费等费用）、专用设备、工具、易耗材、办公设备、巡检器材、服装、胸卡、通讯、保险、各种税费、利润、代理服务费、政策性文件规定及合同包含的所有风险、责任等各项应有费用。</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二、下列文件为本合同不可分割部分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中标通知书；</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乙方在投标过程中所作的其它承诺、声明、书面澄清等。</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三、合</w:t>
      </w:r>
      <w:r>
        <w:rPr>
          <w:rFonts w:hint="eastAsia" w:ascii="宋体" w:hAnsi="宋体" w:eastAsia="宋体" w:cs="宋体"/>
          <w:b w:val="0"/>
          <w:bCs w:val="0"/>
          <w:color w:val="000000"/>
          <w:highlight w:val="none"/>
        </w:rPr>
        <w:t xml:space="preserve">同价格支付</w:t>
      </w:r>
      <w:r>
        <w:rPr>
          <w:rFonts w:hint="eastAsia" w:ascii="宋体" w:hAnsi="宋体" w:eastAsia="宋体" w:cs="宋体"/>
          <w:b w:val="0"/>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lang w:val="en-US"/>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付款方式：</w:t>
      </w:r>
      <w:r>
        <w:rPr>
          <w:rFonts w:hint="eastAsia" w:ascii="宋体" w:hAnsi="宋体" w:eastAsia="宋体" w:cs="宋体"/>
          <w:color w:val="000000"/>
          <w:sz w:val="24"/>
          <w:szCs w:val="24"/>
          <w:highlight w:val="none"/>
          <w:lang w:val="en-US" w:eastAsia="zh-CN" w:bidi="ar-SA"/>
        </w:rPr>
        <w:t xml:space="preserve">合同签订后，服务费用根据每月考核得分，按月付款</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en-US"/>
        </w:rPr>
      </w:r>
      <w:r/>
    </w:p>
    <w:p>
      <w:pPr>
        <w:pStyle w:val="958"/>
        <w:ind w:firstLine="480"/>
        <w:keepLines w:val="0"/>
        <w:keepNext w:val="0"/>
        <w:pageBreakBefore w:val="0"/>
        <w:spacing w:line="360" w:lineRule="auto"/>
        <w:widowControl w:val="off"/>
        <w:rPr>
          <w:rFonts w:hint="eastAsia" w:ascii="宋体" w:hAnsi="宋体" w:eastAsia="宋体" w:cs="宋体"/>
          <w:i/>
          <w:iCs/>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根据现行税法对甲方征收的</w:t>
      </w:r>
      <w:r>
        <w:rPr>
          <w:rFonts w:hint="eastAsia" w:ascii="宋体" w:hAnsi="宋体" w:eastAsia="宋体" w:cs="宋体"/>
          <w:color w:val="000000"/>
          <w:highlight w:val="none"/>
        </w:rPr>
        <w:t xml:space="preserve">与本合同有关的一切税费均由甲方承担；根据现行税法对乙方征收的与本合同有关的一切税费均由乙方承担。</w:t>
      </w:r>
      <w:r>
        <w:rPr>
          <w:rFonts w:hint="eastAsia" w:ascii="宋体" w:hAnsi="宋体" w:eastAsia="宋体" w:cs="宋体"/>
          <w:i/>
          <w:i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乙方要求付款应提供以下资料：</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（1）合格的发票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（2）由甲乙双方签章的《政府采购履约验收书》。</w:t>
      </w:r>
      <w:r>
        <w:rPr>
          <w:rFonts w:hint="eastAsia" w:ascii="宋体" w:hAnsi="宋体" w:eastAsia="宋体" w:cs="宋体"/>
          <w:b w:val="0"/>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甲方每次付款前应向乙方提供开票资料，乙方应当开具合法有效且符合甲方要求的发票，乙方未开具发票的，甲方有权相应延迟付款，且不承担逾期付款责任。</w:t>
      </w:r>
      <w:r>
        <w:rPr>
          <w:rFonts w:hint="eastAsia" w:ascii="宋体" w:hAnsi="宋体" w:eastAsia="宋体" w:cs="宋体"/>
          <w:b w:val="0"/>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支付方式：银行转账、银行汇票或转账支票，具体支付方式甲方有权根据财务安排自主选择。</w:t>
      </w:r>
      <w:r>
        <w:rPr>
          <w:rFonts w:hint="eastAsia" w:ascii="宋体" w:hAnsi="宋体" w:eastAsia="宋体" w:cs="宋体"/>
          <w:b w:val="0"/>
          <w:bCs w:val="0"/>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甲方支付此项费用外不再承担其它任何费用（包括个人），服务人员的薪金、福利、休假日补贴等由乙方付给，与甲方无关。</w:t>
      </w:r>
      <w:r>
        <w:rPr>
          <w:rFonts w:hint="eastAsia" w:ascii="宋体" w:hAnsi="宋体" w:eastAsia="宋体" w:cs="宋体"/>
          <w:b w:val="0"/>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甲方将根据月度考核检查情况调整每月实际支付金额。</w:t>
      </w:r>
      <w:r>
        <w:rPr>
          <w:rFonts w:hint="eastAsia" w:ascii="宋体" w:hAnsi="宋体" w:eastAsia="宋体" w:cs="宋体"/>
          <w:b w:val="0"/>
          <w:bCs w:val="0"/>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确因甲方工作需要，乙方应无条件配合甲方完成一些突击工作。如：安排服务人员（内部）临时加班等。</w:t>
      </w:r>
      <w:r>
        <w:rPr>
          <w:rFonts w:hint="eastAsia" w:ascii="宋体" w:hAnsi="宋体" w:eastAsia="宋体" w:cs="宋体"/>
          <w:b w:val="0"/>
          <w:bCs w:val="0"/>
          <w:color w:val="000000"/>
          <w:highlight w:val="none"/>
        </w:rPr>
      </w:r>
      <w:r/>
    </w:p>
    <w:p>
      <w:pPr>
        <w:pStyle w:val="95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四、服务工作管理</w:t>
      </w:r>
      <w:r>
        <w:rPr>
          <w:rFonts w:hint="eastAsia" w:ascii="宋体" w:hAnsi="宋体" w:eastAsia="宋体" w:cs="宋体"/>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详见第四章</w:t>
      </w:r>
      <w:r>
        <w:rPr>
          <w:rFonts w:hint="eastAsia" w:ascii="宋体" w:hAnsi="宋体" w:eastAsia="宋体" w:cs="宋体"/>
          <w:b w:val="0"/>
          <w:bCs/>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五、验收</w:t>
      </w:r>
      <w:r>
        <w:rPr>
          <w:rFonts w:hint="eastAsia" w:ascii="宋体" w:hAnsi="宋体" w:eastAsia="宋体" w:cs="宋体"/>
          <w:color w:val="000000"/>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cs="宋体"/>
          <w:b w:val="0"/>
          <w:bCs/>
          <w:color w:val="000000"/>
          <w:sz w:val="24"/>
          <w:szCs w:val="24"/>
          <w:highlight w:val="none"/>
          <w:lang w:val="en-US" w:eastAsia="zh-CN"/>
        </w:rPr>
        <w:t xml:space="preserve">1、甲方</w:t>
      </w:r>
      <w:r>
        <w:rPr>
          <w:rFonts w:hint="eastAsia" w:ascii="宋体" w:hAnsi="宋体" w:eastAsia="宋体" w:cs="宋体"/>
          <w:b w:val="0"/>
          <w:bCs/>
          <w:color w:val="000000"/>
          <w:sz w:val="24"/>
          <w:szCs w:val="24"/>
          <w:highlight w:val="none"/>
          <w:lang w:val="en-US" w:eastAsia="zh-CN"/>
        </w:rPr>
        <w:t xml:space="preserve">每半年组织一次履约验收，验收小组由业务部门、采购部门、校纪检监察室、校内专家、第三方专家共同组成。验收小组将在服务期满六个月后30日内依据采购合同约定、招投标文件、相关法律法规、国家强制性标准、行业标准、专业标准进行验收。如在履约验收中发现问题，</w:t>
      </w:r>
      <w:r>
        <w:rPr>
          <w:rFonts w:hint="eastAsia"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val="en-US" w:eastAsia="zh-CN"/>
        </w:rPr>
        <w:t xml:space="preserve">书面告知</w:t>
      </w:r>
      <w:r>
        <w:rPr>
          <w:rFonts w:hint="eastAsia"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整改，整改期限为一个月，若经整改后仍不能达到服务要求，</w:t>
      </w:r>
      <w:r>
        <w:rPr>
          <w:rFonts w:hint="eastAsia"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val="en-US" w:eastAsia="zh-CN"/>
        </w:rPr>
        <w:t xml:space="preserve">有权终止合同，并无需支付因终止合同而产生的相关任何费用。如因</w:t>
      </w:r>
      <w:r>
        <w:rPr>
          <w:rFonts w:hint="eastAsia"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未完全履约造成损失的，</w:t>
      </w:r>
      <w:r>
        <w:rPr>
          <w:rFonts w:hint="eastAsia"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val="en-US" w:eastAsia="zh-CN"/>
        </w:rPr>
        <w:t xml:space="preserve">有权进行追偿。</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cs="宋体"/>
          <w:b w:val="0"/>
          <w:bCs/>
          <w:color w:val="000000"/>
          <w:sz w:val="24"/>
          <w:szCs w:val="24"/>
          <w:highlight w:val="none"/>
          <w:lang w:val="en-US" w:eastAsia="zh-CN"/>
        </w:rPr>
        <w:t xml:space="preserve">2、甲方</w:t>
      </w:r>
      <w:r>
        <w:rPr>
          <w:rFonts w:hint="eastAsia" w:ascii="宋体" w:hAnsi="宋体" w:eastAsia="宋体" w:cs="宋体"/>
          <w:b w:val="0"/>
          <w:bCs/>
          <w:color w:val="000000"/>
          <w:sz w:val="24"/>
          <w:szCs w:val="24"/>
          <w:highlight w:val="none"/>
          <w:lang w:val="en-US" w:eastAsia="zh-CN"/>
        </w:rPr>
        <w:t xml:space="preserve">将根据《江苏省财政厅关于印发&lt;江苏省政府采购履约验收管理办法&gt;的通知》（苏财规〔2024〕7号）相关要求，组织项目履约验收基本工作。</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招标文件、投标文件、政府采购合同等是履约验收工作的重要依据。在政府采购合同约定的履行验收条件达到时，</w:t>
      </w:r>
      <w:r>
        <w:rPr>
          <w:rFonts w:hint="eastAsia"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可以主动联系</w:t>
      </w:r>
      <w:r>
        <w:rPr>
          <w:rFonts w:hint="eastAsia"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val="en-US" w:eastAsia="zh-CN"/>
        </w:rPr>
        <w:t xml:space="preserve">启动履约验收工作。</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lang w:val="en-US" w:eastAsia="zh-CN"/>
        </w:rPr>
        <w:t xml:space="preserve">在组织履约验收前，将根据项目特点制定验收方案，明确履约验收的时间、方式、程序等内容，并可以根据项目特点对服务期内的服务实施情况进行分期考核，综合考核情况和服务效果进行验收。</w:t>
      </w:r>
      <w:r>
        <w:rPr>
          <w:rFonts w:hint="eastAsia"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应根据验收方案内容做好相应配合工作。</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六</w:t>
      </w:r>
      <w:r>
        <w:rPr>
          <w:rFonts w:hint="eastAsia" w:ascii="宋体" w:hAnsi="宋体" w:eastAsia="宋体" w:cs="宋体"/>
          <w:b w:val="0"/>
          <w:bCs/>
          <w:color w:val="000000"/>
          <w:sz w:val="24"/>
          <w:szCs w:val="24"/>
          <w:highlight w:val="none"/>
        </w:rPr>
        <w:t xml:space="preserve">、甲乙双方权利义务</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（一）甲方责任：</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为乙方管理部门提供必要的办公用房、办公家具、库房、通讯线路，通讯费用乙方自理；并指定专人作为甲方联系人予以协调工作。加强与乙方沟通，交流情况，互通信息。</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甲方应教育所属人员尊重乙方工作人员的劳动成果，积极配合乙方工作人员履行好合同所规定的职责和义务。因甲方人员使用设备、器材、器械不当而造成的损失与乙方无关。</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定期组织对乙方服务质量的考核、收集意见和建议，并将结果及时通报乙方。</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协助做好与新旧管理公司的业务交接事宜。</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为乙方有效开展工作提供其他必要的便利。</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（二）乙方责任：</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在合同履行过程中乙方无法达到</w:t>
      </w:r>
      <w:r>
        <w:rPr>
          <w:rFonts w:hint="eastAsia" w:ascii="宋体" w:hAnsi="宋体" w:eastAsia="宋体" w:cs="宋体"/>
          <w:b w:val="0"/>
          <w:bCs/>
          <w:color w:val="000000"/>
          <w:sz w:val="24"/>
          <w:szCs w:val="24"/>
          <w:highlight w:val="none"/>
          <w:lang w:val="en-US" w:eastAsia="zh-CN"/>
        </w:rPr>
        <w:t xml:space="preserve">招标</w:t>
      </w:r>
      <w:r>
        <w:rPr>
          <w:rFonts w:hint="eastAsia" w:ascii="宋体" w:hAnsi="宋体" w:eastAsia="宋体" w:cs="宋体"/>
          <w:b w:val="0"/>
          <w:bCs/>
          <w:color w:val="000000"/>
          <w:sz w:val="24"/>
          <w:szCs w:val="24"/>
          <w:highlight w:val="none"/>
        </w:rPr>
        <w:t xml:space="preserve">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配置本项目的工作人员仅为本项目提供服务，不得在其他项目兼职。配置给甲方的工作人员，如需在本项目内临时调配的，需书面申报并征得甲方同意。</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如乙方在规定的时间内未按甲方要求，调换或增配服务人员的；未经甲方批准擅自调动、调整工作人员及甲方确定为关键性岗位工作人员的；擅自调动服务人员未经甲方批准的；甲方有权对乙方作出相应惩罚。</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乙方应经常对员工进行岗位职责和安全教育，加强岗位责任考核。因管理不当、违规操作发生消防、设备损坏等安全事故的，乙方应承担全部责任，并负责赔偿由此造成的损失，与甲方无关。</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确保有关工作人员按国家规定具备相关工种的上岗证。</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乙方应认真管理和使用项目内各项设备，建立各类设备的管理档案资料，并每月向甲方上报备案。</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乙方需接受并积极配合甲方组织的定期考核、满意度调查等工作，并按甲方提出的意见及时进行整改。</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本合同自然终止或因乙方责任导致甲方无条件解除合同情况出现时，双方按本合同交接管理的相关约定执行。</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乙方应在长假之前，应做好长假期间的管理值班方案，报甲方批准。需提前做好计划。</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确因甲方工作需要，乙方应无条件配合甲方完成一些突击性工作。</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乙方在投标文件中提出的其他服务承诺。</w:t>
      </w:r>
      <w:r>
        <w:rPr>
          <w:rFonts w:hint="eastAsia" w:ascii="宋体" w:hAnsi="宋体" w:eastAsia="宋体" w:cs="宋体"/>
          <w:b w:val="0"/>
          <w:bCs/>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rPr>
        <w:t xml:space="preserve">17</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甲方对乙方在服务工作中产生的各种过错，应采用书面形式通知乙方限期整改。该书面文件以送达至乙方企业法人注册登记中的住所地为准。</w:t>
      </w:r>
      <w:r>
        <w:rPr>
          <w:rFonts w:hint="eastAsia" w:ascii="宋体" w:hAnsi="宋体" w:eastAsia="宋体" w:cs="宋体"/>
          <w:b w:val="0"/>
          <w:bCs/>
          <w:color w:val="000000"/>
          <w:sz w:val="24"/>
          <w:szCs w:val="24"/>
          <w:highlight w:val="none"/>
          <w:lang w:val="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、不可抗力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八</w:t>
      </w:r>
      <w:r>
        <w:rPr>
          <w:rFonts w:hint="eastAsia" w:ascii="宋体" w:hAnsi="宋体" w:eastAsia="宋体" w:cs="宋体"/>
          <w:bCs/>
          <w:color w:val="000000"/>
          <w:highlight w:val="none"/>
        </w:rPr>
        <w:t xml:space="preserve">、合同的解除和转让</w:t>
      </w:r>
      <w:r>
        <w:rPr>
          <w:rFonts w:hint="eastAsia" w:ascii="宋体" w:hAnsi="宋体" w:eastAsia="宋体" w:cs="宋体"/>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甲方和乙方协商一致，可以解除合同。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有下列情形之一，合同一方可以解除合同：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2.1因不可抗力致使不能实现合同目的，未受不可抗力影响的一方有权解除合同；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2.2因合同一方违约导致合同不能履行，另一方有权解除合同；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2.3因乙方在履行合同过程中造成社会不良影响的，甲方有权解除合同。</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合同的部分和全部都不得转让。</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、违约责任</w:t>
      </w:r>
      <w:r>
        <w:rPr>
          <w:rFonts w:hint="eastAsia" w:ascii="宋体" w:hAnsi="宋体" w:eastAsia="宋体" w:cs="宋体"/>
          <w:color w:val="000000"/>
          <w:highlight w:val="none"/>
        </w:rPr>
      </w:r>
      <w:r/>
    </w:p>
    <w:p>
      <w:pPr>
        <w:pStyle w:val="95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2、甲方违约责任：</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2.1在合同生效后，甲方无故要求解除合同的，应向乙方偿付合同总价款5%的违约金，违约金不足以补偿损失的，乙方有权要求甲方补足。</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2.2甲方逾期付款的应按照逾期付款金额的每天万分之四支付逾期付款违约金。</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3、乙方违约责任：</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3.1在合同生效后，乙方无故要求解除合同的，应向甲方偿付合同总价款5%的违约金，违约金不足以补偿损失的，甲方有权要求乙方补足。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958"/>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3.3乙方逾期提供服务的应在服务前与甲方和政府采购管理部门协商，甲方仍需求的，乙方应立即提供服务并应按照逾期服务金额的每天万分之四支付逾期服务违约金，同时承担甲方因此遭致的损失费用。</w:t>
      </w:r>
      <w:r>
        <w:rPr>
          <w:rFonts w:hint="eastAsia" w:ascii="宋体" w:hAnsi="宋体" w:eastAsia="宋体" w:cs="宋体"/>
          <w:b w:val="0"/>
          <w:bCs w:val="0"/>
          <w:color w:val="000000"/>
          <w:sz w:val="24"/>
          <w:szCs w:val="24"/>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val="en-US" w:eastAsia="zh-CN"/>
        </w:rPr>
        <w:t xml:space="preserve">3.4乙方必须自己完成合同内容，不得自行分包，否则，甲方有权按乙方不能完成合同处理。</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highlight w:val="none"/>
          <w:lang w:val="en-US" w:eastAsia="zh-CN"/>
        </w:rPr>
        <w:t xml:space="preserve">十</w:t>
      </w:r>
      <w:r>
        <w:rPr>
          <w:rFonts w:hint="eastAsia" w:ascii="宋体" w:hAnsi="宋体" w:eastAsia="宋体" w:cs="宋体"/>
          <w:bCs/>
          <w:color w:val="000000"/>
          <w:highlight w:val="none"/>
        </w:rPr>
        <w:t xml:space="preserve">、争议解决办法</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因本合同或与本合同有关的一切事项发生争议，由双方友好协商解决。协商不成的，任何一方均可以向甲方所在地人民法院起诉。</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十一</w:t>
      </w:r>
      <w:r>
        <w:rPr>
          <w:rFonts w:hint="eastAsia" w:ascii="宋体" w:hAnsi="宋体" w:eastAsia="宋体" w:cs="宋体"/>
          <w:bCs/>
          <w:color w:val="000000"/>
          <w:highlight w:val="none"/>
        </w:rPr>
        <w:t xml:space="preserve">、合同生效</w:t>
      </w:r>
      <w:r>
        <w:rPr>
          <w:rFonts w:hint="eastAsia" w:ascii="宋体" w:hAnsi="宋体" w:eastAsia="宋体" w:cs="宋体"/>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本合同在双方签字盖章后生效。</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十</w:t>
      </w:r>
      <w:r>
        <w:rPr>
          <w:rFonts w:hint="eastAsia" w:ascii="宋体" w:hAnsi="宋体" w:eastAsia="宋体" w:cs="宋体"/>
          <w:bCs/>
          <w:color w:val="000000"/>
          <w:highlight w:val="none"/>
          <w:lang w:val="en-US" w:eastAsia="zh-CN"/>
        </w:rPr>
        <w:t xml:space="preserve">三</w:t>
      </w:r>
      <w:r>
        <w:rPr>
          <w:rFonts w:hint="eastAsia" w:ascii="宋体" w:hAnsi="宋体" w:eastAsia="宋体" w:cs="宋体"/>
          <w:bCs/>
          <w:color w:val="000000"/>
          <w:highlight w:val="none"/>
        </w:rPr>
        <w:t xml:space="preserve">、附则</w:t>
      </w:r>
      <w:r>
        <w:rPr>
          <w:rFonts w:hint="eastAsia" w:ascii="宋体" w:hAnsi="宋体" w:eastAsia="宋体" w:cs="宋体"/>
          <w:bCs/>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本合同一式</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份，甲方、乙方各执</w:t>
      </w:r>
      <w:r>
        <w:rPr>
          <w:rFonts w:hint="eastAsia" w:ascii="宋体" w:hAnsi="宋体" w:eastAsia="宋体" w:cs="宋体"/>
          <w:color w:val="000000"/>
          <w:highlight w:val="none"/>
          <w:lang w:val="en-US" w:eastAsia="zh-CN"/>
        </w:rPr>
        <w:t xml:space="preserve">两</w:t>
      </w:r>
      <w:r>
        <w:rPr>
          <w:rFonts w:hint="eastAsia" w:ascii="宋体" w:hAnsi="宋体" w:eastAsia="宋体" w:cs="宋体"/>
          <w:color w:val="000000"/>
          <w:highlight w:val="none"/>
        </w:rPr>
        <w:t xml:space="preserve">份，政府采购监督管理部门备案</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份，采购代理机构</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本合同文件使用中文书写、解释和说明。</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本合同履行过程中产生的纪要、协议以及</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通知书、</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和</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为本合同的附件，与合同具有同等效力。</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未尽事宜</w:t>
      </w: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本合同未尽事宜应按照《中华人民共和国民法典》、《中华人民共和国政府采购法》之规定解释。</w:t>
      </w:r>
      <w:r>
        <w:rPr>
          <w:rFonts w:hint="eastAsia" w:ascii="宋体" w:hAnsi="宋体" w:eastAsia="宋体" w:cs="宋体"/>
          <w:color w:val="000000"/>
          <w:highlight w:val="none"/>
        </w:rPr>
      </w:r>
      <w:r/>
    </w:p>
    <w:p>
      <w:pPr>
        <w:pStyle w:val="958"/>
        <w:rPr>
          <w:rFonts w:hint="eastAsia" w:ascii="宋体" w:hAnsi="宋体" w:eastAsia="宋体" w:cs="宋体"/>
          <w:b/>
          <w:bCs/>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Cs w:val="21"/>
          <w:highlight w:val="none"/>
        </w:rPr>
        <w:t xml:space="preserve">附件1：</w:t>
      </w:r>
      <w:r>
        <w:rPr>
          <w:rFonts w:hint="eastAsia" w:ascii="宋体" w:hAnsi="宋体" w:eastAsia="宋体" w:cs="宋体"/>
          <w:b/>
          <w:bCs/>
          <w:color w:val="000000"/>
          <w:szCs w:val="21"/>
          <w:highlight w:val="none"/>
        </w:rPr>
      </w:r>
      <w:r/>
    </w:p>
    <w:p>
      <w:pPr>
        <w:pStyle w:val="95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校园安保服务考核表</w:t>
      </w:r>
      <w:r>
        <w:rPr>
          <w:rFonts w:hint="eastAsia" w:ascii="宋体" w:hAnsi="宋体" w:eastAsia="宋体" w:cs="宋体"/>
          <w:b/>
          <w:bCs/>
          <w:color w:val="000000"/>
          <w:sz w:val="28"/>
          <w:szCs w:val="28"/>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苏建交校园安保服务</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月考核表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lang w:val="en-US" w:eastAsia="zh-CN"/>
        </w:rPr>
        <w:t xml:space="preserve">校区</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bl>
      <w:tblPr>
        <w:tblW w:w="10575" w:type="dxa"/>
        <w:tblInd w:w="-63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5"/>
        <w:gridCol w:w="131"/>
        <w:gridCol w:w="604"/>
        <w:gridCol w:w="2168"/>
        <w:gridCol w:w="2152"/>
        <w:gridCol w:w="1260"/>
        <w:gridCol w:w="1080"/>
        <w:gridCol w:w="2055"/>
      </w:tblGrid>
      <w:tr>
        <w:trPr>
          <w:cantSplit/>
          <w:trHeight w:val="420"/>
        </w:trPr>
        <w:tc>
          <w:tcPr>
            <w:gridSpan w:val="5"/>
            <w:tcW w:w="61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月度考核台账上交名录</w:t>
            </w:r>
            <w:r>
              <w:rPr>
                <w:rFonts w:hint="eastAsia" w:ascii="宋体" w:hAnsi="宋体" w:eastAsia="宋体" w:cs="宋体"/>
                <w:b/>
                <w:bCs/>
                <w:color w:val="000000"/>
                <w:sz w:val="24"/>
                <w:szCs w:val="24"/>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上交情况</w:t>
            </w:r>
            <w:r>
              <w:rPr>
                <w:rFonts w:hint="eastAsia" w:ascii="宋体" w:hAnsi="宋体" w:eastAsia="宋体" w:cs="宋体"/>
                <w:b/>
                <w:bCs/>
                <w:color w:val="000000"/>
                <w:sz w:val="24"/>
                <w:szCs w:val="24"/>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考核人</w:t>
            </w:r>
            <w:r>
              <w:rPr>
                <w:rFonts w:hint="eastAsia" w:ascii="宋体" w:hAnsi="宋体" w:eastAsia="宋体" w:cs="宋体"/>
                <w:b/>
                <w:bCs/>
                <w:color w:val="000000"/>
                <w:sz w:val="24"/>
                <w:szCs w:val="24"/>
                <w:highlight w:val="none"/>
                <w:lang w:val="en-US" w:eastAsia="zh-CN"/>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安保服务人员排班表</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restart"/>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restart"/>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本项目完成后才可进行考核评分，如未按要求完成则该月考核最高按84分计</w:t>
            </w:r>
            <w:r>
              <w:rPr>
                <w:rFonts w:hint="eastAsia" w:ascii="宋体" w:hAnsi="宋体" w:eastAsia="宋体" w:cs="宋体"/>
                <w:b w:val="0"/>
                <w:bCs w:val="0"/>
                <w:color w:val="000000"/>
                <w:sz w:val="18"/>
                <w:szCs w:val="18"/>
                <w:highlight w:val="none"/>
                <w:lang w:val="en-US" w:eastAsia="zh-CN"/>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安保服务人员考勤表（有公司章、复印件）</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安保服务人员培训、应急演练记录表</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校园每日巡查记录表</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5</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校园安保工作记录表</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2"/>
            <w:tcW w:w="1256"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6</w:t>
            </w:r>
            <w:r>
              <w:rPr>
                <w:rFonts w:hint="eastAsia" w:ascii="宋体" w:hAnsi="宋体" w:eastAsia="宋体" w:cs="宋体"/>
                <w:b w:val="0"/>
                <w:bCs w:val="0"/>
                <w:color w:val="000000"/>
                <w:sz w:val="18"/>
                <w:szCs w:val="18"/>
                <w:highlight w:val="none"/>
                <w:lang w:val="en-US" w:eastAsia="zh-CN"/>
              </w:rPr>
            </w:r>
            <w:r/>
          </w:p>
        </w:tc>
        <w:tc>
          <w:tcPr>
            <w:gridSpan w:val="3"/>
            <w:tcW w:w="492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安保服务人员当月社保缴纳记录</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080"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5"/>
            <w:tcW w:w="61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4"/>
                <w:szCs w:val="24"/>
                <w:highlight w:val="none"/>
                <w:lang w:val="en-US" w:eastAsia="zh-CN"/>
              </w:rPr>
              <w:t xml:space="preserve">项 目 化 评 分 考 核</w:t>
            </w:r>
            <w:r>
              <w:rPr>
                <w:rFonts w:hint="eastAsia" w:ascii="宋体" w:hAnsi="宋体" w:eastAsia="宋体" w:cs="宋体"/>
                <w:b w:val="0"/>
                <w:bCs w:val="0"/>
                <w:color w:val="000000"/>
                <w:sz w:val="21"/>
                <w:szCs w:val="21"/>
                <w:highlight w:val="none"/>
              </w:rPr>
            </w:r>
            <w:r/>
          </w:p>
        </w:tc>
        <w:tc>
          <w:tcPr>
            <w:tcW w:w="12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扣分标准</w:t>
            </w:r>
            <w:r>
              <w:rPr>
                <w:rFonts w:hint="eastAsia" w:ascii="宋体" w:hAnsi="宋体" w:eastAsia="宋体" w:cs="宋体"/>
                <w:b w:val="0"/>
                <w:bCs w:val="0"/>
                <w:color w:val="000000"/>
                <w:sz w:val="21"/>
                <w:szCs w:val="21"/>
                <w:highlight w:val="none"/>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扣分值</w:t>
            </w:r>
            <w:r>
              <w:rPr>
                <w:rFonts w:hint="eastAsia" w:ascii="宋体" w:hAnsi="宋体" w:eastAsia="宋体" w:cs="宋体"/>
                <w:b w:val="0"/>
                <w:bCs w:val="0"/>
                <w:color w:val="000000"/>
                <w:sz w:val="21"/>
                <w:szCs w:val="21"/>
                <w:highlight w:val="none"/>
                <w:lang w:val="en-US" w:eastAsia="zh-CN"/>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扣分点</w:t>
            </w:r>
            <w:r>
              <w:rPr>
                <w:rFonts w:hint="eastAsia" w:ascii="宋体" w:hAnsi="宋体" w:eastAsia="宋体" w:cs="宋体"/>
                <w:b w:val="0"/>
                <w:bCs w:val="0"/>
                <w:color w:val="000000"/>
                <w:sz w:val="21"/>
                <w:szCs w:val="21"/>
                <w:highlight w:val="none"/>
                <w:lang w:val="en-US" w:eastAsia="zh-CN"/>
              </w:rPr>
            </w:r>
            <w:r/>
          </w:p>
        </w:tc>
      </w:tr>
      <w:tr>
        <w:trPr>
          <w:cantSplit/>
          <w:trHeight w:val="420"/>
        </w:trPr>
        <w:tc>
          <w:tcPr>
            <w:tcW w:w="1125" w:type="dxa"/>
            <w:vAlign w:val="center"/>
            <w:vMerge w:val="restart"/>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保安</w:t>
            </w:r>
            <w:r>
              <w:rPr>
                <w:rFonts w:hint="eastAsia" w:ascii="宋体" w:hAnsi="宋体" w:eastAsia="宋体" w:cs="宋体"/>
                <w:b w:val="0"/>
                <w:bCs w:val="0"/>
                <w:color w:val="000000"/>
                <w:sz w:val="18"/>
                <w:szCs w:val="18"/>
                <w:highlight w:val="none"/>
                <w:lang w:val="en-US" w:eastAsia="zh-CN"/>
              </w:rPr>
            </w:r>
            <w:r/>
          </w:p>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管理</w:t>
            </w:r>
            <w:r>
              <w:rPr>
                <w:rFonts w:hint="eastAsia" w:ascii="宋体" w:hAnsi="宋体" w:eastAsia="宋体" w:cs="宋体"/>
                <w:b w:val="0"/>
                <w:bCs w:val="0"/>
                <w:color w:val="000000"/>
                <w:sz w:val="18"/>
                <w:szCs w:val="18"/>
                <w:highlight w:val="none"/>
                <w:lang w:val="en-US" w:eastAsia="zh-CN"/>
              </w:rPr>
            </w:r>
            <w:r/>
          </w:p>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内容</w:t>
            </w: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交通管制</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设施管理</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3-10</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停车秩序管理</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公共秩序管理</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3-10</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5</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活动配合</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3-10</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restart"/>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操作标准及劳动纪律</w:t>
            </w: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6</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服装穿戴、仪表仪容</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7</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保安人员车辆停放是否符合学校要求</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8</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是否坚守岗位、尽职尽责</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9</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是否严格遵守作息制度</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10</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是否文明服务、礼貌用语</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11</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是否遵纪守法、秉公办事</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2-4</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是否认真维护治安秩序</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2-4</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13</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是否认真做好交接班、值班巡逻记录</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2-4</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14</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是否擅自换岗、离岗</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15</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保安人员之间是否和睦相处</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16</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是否随意搭建</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17</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是否有明火操作，用电用水使用是否符合规定</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18</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是否不折不扣完成学校安排的任务</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restart"/>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劳动组织</w:t>
            </w: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19</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保安人员身高、年龄是否符合要求</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20</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是否提供人员组织安排，变动时有无经学校同意</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21</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响应单位是否与学校保持紧密的工作联系</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restart"/>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管理职责</w:t>
            </w: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22</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保安人员是否经过岗位培训并遵守规章制度</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23</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是否配合学校的检查</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1-3</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tcW w:w="1125" w:type="dxa"/>
            <w:vAlign w:val="center"/>
            <w:vMerge w:val="continue"/>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tc>
        <w:tc>
          <w:tcPr>
            <w:gridSpan w:val="2"/>
            <w:tcW w:w="735"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24</w:t>
            </w:r>
            <w:r>
              <w:rPr>
                <w:rFonts w:hint="eastAsia" w:ascii="宋体" w:hAnsi="宋体" w:eastAsia="宋体" w:cs="宋体"/>
                <w:b w:val="0"/>
                <w:bCs w:val="0"/>
                <w:color w:val="000000"/>
                <w:sz w:val="18"/>
                <w:szCs w:val="18"/>
                <w:highlight w:val="none"/>
                <w:lang w:val="en-US" w:eastAsia="zh-CN"/>
              </w:rPr>
            </w:r>
            <w:r/>
          </w:p>
        </w:tc>
        <w:tc>
          <w:tcPr>
            <w:gridSpan w:val="2"/>
            <w:tcW w:w="432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当班保安人数是否符合规定</w:t>
            </w:r>
            <w:r>
              <w:rPr>
                <w:rFonts w:hint="eastAsia" w:ascii="宋体" w:hAnsi="宋体" w:eastAsia="宋体" w:cs="宋体"/>
                <w:b w:val="0"/>
                <w:bCs w:val="0"/>
                <w:color w:val="000000"/>
                <w:sz w:val="18"/>
                <w:szCs w:val="18"/>
                <w:highlight w:val="none"/>
                <w:lang w:val="en-US" w:eastAsia="zh-CN"/>
              </w:rPr>
            </w:r>
            <w:r/>
          </w:p>
        </w:tc>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2-5</w:t>
            </w:r>
            <w:r>
              <w:rPr>
                <w:rFonts w:hint="eastAsia" w:ascii="宋体" w:hAnsi="宋体" w:eastAsia="宋体" w:cs="宋体"/>
                <w:b w:val="0"/>
                <w:bCs w:val="0"/>
                <w:color w:val="000000"/>
                <w:sz w:val="18"/>
                <w:szCs w:val="18"/>
                <w:highlight w:val="none"/>
                <w:lang w:val="en-US" w:eastAsia="zh-CN"/>
              </w:rPr>
            </w:r>
            <w:r/>
          </w:p>
        </w:tc>
        <w:tc>
          <w:tcPr>
            <w:tcW w:w="108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420"/>
        </w:trPr>
        <w:tc>
          <w:tcPr>
            <w:gridSpan w:val="3"/>
            <w:tcW w:w="18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考核时间</w:t>
            </w:r>
            <w:r>
              <w:rPr>
                <w:rFonts w:hint="eastAsia" w:ascii="宋体" w:hAnsi="宋体" w:eastAsia="宋体" w:cs="宋体"/>
                <w:b/>
                <w:bCs/>
                <w:color w:val="000000"/>
                <w:sz w:val="24"/>
                <w:szCs w:val="24"/>
                <w:highlight w:val="none"/>
                <w:lang w:val="en-US" w:eastAsia="zh-CN"/>
              </w:rPr>
            </w:r>
            <w:r/>
          </w:p>
        </w:tc>
        <w:tc>
          <w:tcPr>
            <w:tcW w:w="2168"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月度考核分</w:t>
            </w:r>
            <w:r>
              <w:rPr>
                <w:rFonts w:hint="eastAsia" w:ascii="宋体" w:hAnsi="宋体" w:eastAsia="宋体" w:cs="宋体"/>
                <w:b/>
                <w:bCs/>
                <w:color w:val="000000"/>
                <w:sz w:val="24"/>
                <w:szCs w:val="24"/>
                <w:highlight w:val="none"/>
                <w:lang w:val="en-US" w:eastAsia="zh-CN"/>
              </w:rPr>
            </w:r>
            <w:r/>
          </w:p>
        </w:tc>
        <w:tc>
          <w:tcPr>
            <w:tcW w:w="2152"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考核人签字</w:t>
            </w:r>
            <w:r>
              <w:rPr>
                <w:rFonts w:hint="eastAsia" w:ascii="宋体" w:hAnsi="宋体" w:eastAsia="宋体" w:cs="宋体"/>
                <w:b/>
                <w:bCs/>
                <w:color w:val="000000"/>
                <w:sz w:val="24"/>
                <w:szCs w:val="24"/>
                <w:highlight w:val="none"/>
                <w:lang w:val="en-US" w:eastAsia="zh-CN"/>
              </w:rPr>
            </w:r>
            <w:r/>
          </w:p>
        </w:tc>
        <w:tc>
          <w:tcPr>
            <w:gridSpan w:val="2"/>
            <w:tcW w:w="234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甲方负责人签字</w:t>
            </w:r>
            <w:r>
              <w:rPr>
                <w:rFonts w:hint="eastAsia" w:ascii="宋体" w:hAnsi="宋体" w:eastAsia="宋体" w:cs="宋体"/>
                <w:b/>
                <w:bCs/>
                <w:color w:val="000000"/>
                <w:sz w:val="24"/>
                <w:szCs w:val="24"/>
                <w:highlight w:val="none"/>
                <w:lang w:val="en-US" w:eastAsia="zh-CN"/>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乙方负责人签字</w:t>
            </w:r>
            <w:r>
              <w:rPr>
                <w:rFonts w:hint="eastAsia" w:ascii="宋体" w:hAnsi="宋体" w:eastAsia="宋体" w:cs="宋体"/>
                <w:b/>
                <w:bCs/>
                <w:color w:val="000000"/>
                <w:sz w:val="24"/>
                <w:szCs w:val="24"/>
                <w:highlight w:val="none"/>
                <w:lang w:val="en-US" w:eastAsia="zh-CN"/>
              </w:rPr>
            </w:r>
            <w:r/>
          </w:p>
        </w:tc>
      </w:tr>
      <w:tr>
        <w:trPr>
          <w:cantSplit/>
          <w:trHeight w:val="420"/>
        </w:trPr>
        <w:tc>
          <w:tcPr>
            <w:gridSpan w:val="3"/>
            <w:tcW w:w="18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168"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152"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gridSpan w:val="2"/>
            <w:tcW w:w="234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055"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bl>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rPr>
          <w:rFonts w:hint="eastAsia" w:ascii="宋体" w:hAnsi="宋体" w:eastAsia="宋体" w:cs="宋体"/>
          <w:b/>
          <w:bCs/>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5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消防值守服务考核表</w:t>
      </w:r>
      <w:r>
        <w:rPr>
          <w:rFonts w:hint="eastAsia" w:ascii="宋体" w:hAnsi="宋体" w:eastAsia="宋体" w:cs="宋体"/>
          <w:b/>
          <w:bCs/>
          <w:color w:val="000000"/>
          <w:sz w:val="28"/>
          <w:szCs w:val="28"/>
          <w:highlight w:val="none"/>
        </w:rPr>
      </w:r>
      <w:r/>
    </w:p>
    <w:p>
      <w:pPr>
        <w:pStyle w:val="958"/>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苏建交消防控制室值守</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月考核表（</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校区）</w:t>
      </w:r>
      <w:r>
        <w:rPr>
          <w:rFonts w:hint="eastAsia" w:ascii="宋体" w:hAnsi="宋体" w:eastAsia="宋体" w:cs="宋体"/>
          <w:b/>
          <w:bCs/>
          <w:color w:val="000000"/>
          <w:sz w:val="24"/>
          <w:szCs w:val="24"/>
          <w:highlight w:val="none"/>
          <w:lang w:val="en-US" w:eastAsia="zh-CN"/>
        </w:rPr>
      </w:r>
      <w:r/>
    </w:p>
    <w:tbl>
      <w:tblPr>
        <w:tblW w:w="11025" w:type="dxa"/>
        <w:tblInd w:w="-77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0"/>
        <w:gridCol w:w="3171"/>
        <w:gridCol w:w="2394"/>
        <w:gridCol w:w="2227"/>
        <w:gridCol w:w="1973"/>
      </w:tblGrid>
      <w:tr>
        <w:trPr>
          <w:cantSplit/>
          <w:trHeight w:val="420"/>
        </w:trPr>
        <w:tc>
          <w:tcPr>
            <w:gridSpan w:val="2"/>
            <w:tcW w:w="4431"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月度考核台账上交名录</w:t>
            </w:r>
            <w:r>
              <w:rPr>
                <w:rFonts w:hint="eastAsia" w:ascii="宋体" w:hAnsi="宋体" w:eastAsia="宋体" w:cs="宋体"/>
                <w:b/>
                <w:bCs/>
                <w:color w:val="000000"/>
                <w:sz w:val="24"/>
                <w:szCs w:val="24"/>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上交情况</w:t>
            </w:r>
            <w:r>
              <w:rPr>
                <w:rFonts w:hint="eastAsia" w:ascii="宋体" w:hAnsi="宋体" w:eastAsia="宋体" w:cs="宋体"/>
                <w:b/>
                <w:bCs/>
                <w:color w:val="000000"/>
                <w:sz w:val="24"/>
                <w:szCs w:val="24"/>
                <w:highlight w:val="none"/>
                <w:lang w:val="en-US" w:eastAsia="zh-CN"/>
              </w:rPr>
            </w:r>
            <w:r/>
          </w:p>
        </w:tc>
        <w:tc>
          <w:tcPr>
            <w:tcW w:w="2227"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考核人</w:t>
            </w:r>
            <w:r>
              <w:rPr>
                <w:rFonts w:hint="eastAsia" w:ascii="宋体" w:hAnsi="宋体" w:eastAsia="宋体" w:cs="宋体"/>
                <w:b/>
                <w:bCs/>
                <w:color w:val="000000"/>
                <w:sz w:val="24"/>
                <w:szCs w:val="24"/>
                <w:highlight w:val="none"/>
                <w:lang w:val="en-US" w:eastAsia="zh-CN"/>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值守人员排班表</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restart"/>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restart"/>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本项目完成后才可进行考核评分，如未按要求完成则该月考核最高按84分计</w:t>
            </w:r>
            <w:r>
              <w:rPr>
                <w:rFonts w:hint="eastAsia" w:ascii="宋体" w:hAnsi="宋体" w:eastAsia="宋体" w:cs="宋体"/>
                <w:b w:val="0"/>
                <w:bCs w:val="0"/>
                <w:color w:val="000000"/>
                <w:sz w:val="18"/>
                <w:szCs w:val="18"/>
                <w:highlight w:val="none"/>
                <w:lang w:val="en-US" w:eastAsia="zh-CN"/>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值守人员考勤表（有公司章、复印件）</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值守人员培训记录表</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校园防火巡查表</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5</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值守人员值班记录表</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6</w:t>
            </w:r>
            <w:r>
              <w:rPr>
                <w:rFonts w:hint="eastAsia" w:ascii="宋体" w:hAnsi="宋体" w:eastAsia="宋体" w:cs="宋体"/>
                <w:b w:val="0"/>
                <w:bCs w:val="0"/>
                <w:color w:val="000000"/>
                <w:sz w:val="18"/>
                <w:szCs w:val="18"/>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值守人员当月社保缴纳记录</w:t>
            </w:r>
            <w:r>
              <w:rPr>
                <w:rFonts w:hint="eastAsia" w:ascii="宋体" w:hAnsi="宋体" w:eastAsia="宋体" w:cs="宋体"/>
                <w:b w:val="0"/>
                <w:bCs w:val="0"/>
                <w:color w:val="000000"/>
                <w:sz w:val="18"/>
                <w:szCs w:val="18"/>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vMerge w:val="continue"/>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gridSpan w:val="4"/>
            <w:tcW w:w="9052"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bCs/>
                <w:color w:val="000000"/>
                <w:sz w:val="24"/>
                <w:szCs w:val="24"/>
                <w:highlight w:val="none"/>
                <w:lang w:val="en-US" w:eastAsia="zh-CN"/>
              </w:rPr>
              <w:t xml:space="preserve">项 目 化 评 分 考 核</w:t>
            </w:r>
            <w:r>
              <w:rPr>
                <w:rFonts w:hint="eastAsia" w:ascii="宋体" w:hAnsi="宋体" w:eastAsia="宋体" w:cs="宋体"/>
                <w:b w:val="0"/>
                <w:bCs w:val="0"/>
                <w:color w:val="000000"/>
                <w:sz w:val="18"/>
                <w:szCs w:val="18"/>
                <w:highlight w:val="none"/>
                <w:lang w:val="en-US" w:eastAsia="zh-CN"/>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扣分值</w:t>
            </w:r>
            <w:r>
              <w:rPr>
                <w:rFonts w:hint="eastAsia" w:ascii="宋体" w:hAnsi="宋体" w:eastAsia="宋体" w:cs="宋体"/>
                <w:b/>
                <w:bCs/>
                <w:color w:val="000000"/>
                <w:sz w:val="24"/>
                <w:szCs w:val="24"/>
                <w:highlight w:val="none"/>
                <w:lang w:val="en-US" w:eastAsia="zh-CN"/>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消控在岗人员未按合同要求配齐</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并且未向学校有关部门提出请假同意的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扣5分/人。</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在岗人员未按要求全套着装</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着装不整齐的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扣2分/起。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在岗值班期间不得抽烟</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不得睡觉、躺着、玩手机、听耳机、电话聊天等，扣5分/起。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未按照合同要求配足配齐物防设备的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扣5分/次。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5</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消控人员损坏装备、破坏公物者</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照价赔偿外</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视情节轻重给予扣 5-10 分/次，情节严重者</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当事人解聘用，并扣 10-20分/次。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6</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消控人员监守自盗者</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解当事人聘用</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并按照合同规定追究相关责任，并扣 20-30分/起。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7</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不按时交接班</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迟到、早退扣5分/次。人员因事因病不能到岗</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应事先办理请假手续</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安排其他人员顶替</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否则以脱岗处理</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10分/次。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8</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学校上课期间及夜间</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应该保证按时巡视校园。不按时按线路巡视的扣 5-10分/次。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9</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未使用礼貌用语</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与师生、访客发生争执、肢体冲突</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给学校声誉造成影响的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10-30分/起。后果严重的当事人解聘用</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并承担相关经济与法律责任</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20-30分/起。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10</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人员应服从学校在其职责范围内的工作安排</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按时保质保量完成任务</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如不执行扣10分/次。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11</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人员了解必要的 110 报警常识</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抽查发现不懂得使用周界、紧急报警的使用方法的，扣5分/人次。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12</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不了解学校消防设施器材的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不懂防火灭火常识的，扣5分/人次。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13</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值班台帐不全混乱的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字迹潦草的，如不执行扣5分/次。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14</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消防器材每月检查记录台帐缺失的，如不执行扣5分/次。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15</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泄露进驻学校内部事务或其他秘密情况、资料的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视情况扣20-40分/起。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16</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不执行工作制度</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造成经济损失的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5-10分/起。造成严重后果者</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当事人解聘用并按照合同规定追究相关责任</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10-30分/起。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17</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履行工作职责范围以内工作时不听从学校工作安排的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不服从分配、不听从指挥的，扣10分/次。</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18</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值勤时遇到紧急情况(如发生案件、事故等)处置不力、甚至临阵退缩的。并按照合规定追究相关责任</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公司扣 10-40分/起</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当值人员立即辞退更换</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造成不良后果的依法追其法律责任。</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19</w:t>
            </w:r>
            <w:r>
              <w:rPr>
                <w:rFonts w:hint="eastAsia" w:ascii="宋体" w:hAnsi="宋体" w:eastAsia="宋体" w:cs="宋体"/>
                <w:b w:val="0"/>
                <w:bCs w:val="0"/>
                <w:color w:val="000000"/>
                <w:sz w:val="18"/>
                <w:szCs w:val="18"/>
                <w:highlight w:val="none"/>
                <w:lang w:val="en-US" w:eastAsia="zh-CN"/>
              </w:rPr>
            </w:r>
            <w:r/>
          </w:p>
        </w:tc>
        <w:tc>
          <w:tcPr>
            <w:gridSpan w:val="3"/>
            <w:tcW w:w="7792" w:type="dxa"/>
            <w:vAlign w:val="center"/>
            <w:textDirection w:val="lrTb"/>
            <w:noWrap w:val="false"/>
          </w:tcPr>
          <w:p>
            <w:pPr>
              <w:pStyle w:val="958"/>
              <w:jc w:val="both"/>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lang w:val="en-US" w:eastAsia="zh-CN"/>
              </w:rPr>
              <w:t xml:space="preserve">没有提前通知校方更换人员的</w:t>
            </w:r>
            <w:r>
              <w:rPr>
                <w:rFonts w:hint="eastAsia" w:cs="宋体"/>
                <w:b w:val="0"/>
                <w:bCs w:val="0"/>
                <w:color w:val="000000"/>
                <w:sz w:val="18"/>
                <w:szCs w:val="18"/>
                <w:highlight w:val="none"/>
                <w:lang w:val="en-US" w:eastAsia="zh-CN"/>
              </w:rPr>
              <w:t xml:space="preserve">，</w:t>
            </w:r>
            <w:r>
              <w:rPr>
                <w:rFonts w:hint="eastAsia" w:ascii="宋体" w:hAnsi="宋体" w:eastAsia="宋体" w:cs="宋体"/>
                <w:b w:val="0"/>
                <w:bCs w:val="0"/>
                <w:color w:val="000000"/>
                <w:sz w:val="18"/>
                <w:szCs w:val="18"/>
                <w:highlight w:val="none"/>
                <w:lang w:val="en-US" w:eastAsia="zh-CN"/>
              </w:rPr>
              <w:t xml:space="preserve">扣 10分/每起。</w:t>
            </w: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考核时间</w:t>
            </w:r>
            <w:r>
              <w:rPr>
                <w:rFonts w:hint="eastAsia" w:ascii="宋体" w:hAnsi="宋体" w:eastAsia="宋体" w:cs="宋体"/>
                <w:b/>
                <w:bCs/>
                <w:color w:val="000000"/>
                <w:sz w:val="24"/>
                <w:szCs w:val="24"/>
                <w:highlight w:val="none"/>
                <w:lang w:val="en-US" w:eastAsia="zh-CN"/>
              </w:rPr>
            </w:r>
            <w:r/>
          </w:p>
        </w:tc>
        <w:tc>
          <w:tcPr>
            <w:tcW w:w="3171"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月度考核分</w:t>
            </w:r>
            <w:r>
              <w:rPr>
                <w:rFonts w:hint="eastAsia" w:ascii="宋体" w:hAnsi="宋体" w:eastAsia="宋体" w:cs="宋体"/>
                <w:b/>
                <w:bCs/>
                <w:color w:val="000000"/>
                <w:sz w:val="24"/>
                <w:szCs w:val="24"/>
                <w:highlight w:val="none"/>
                <w:lang w:val="en-US" w:eastAsia="zh-CN"/>
              </w:rPr>
            </w:r>
            <w:r/>
          </w:p>
        </w:tc>
        <w:tc>
          <w:tcPr>
            <w:tcW w:w="2394"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考核人签字</w:t>
            </w:r>
            <w:r>
              <w:rPr>
                <w:rFonts w:hint="eastAsia" w:ascii="宋体" w:hAnsi="宋体" w:eastAsia="宋体" w:cs="宋体"/>
                <w:b/>
                <w:bCs/>
                <w:color w:val="000000"/>
                <w:sz w:val="24"/>
                <w:szCs w:val="24"/>
                <w:highlight w:val="none"/>
                <w:lang w:val="en-US" w:eastAsia="zh-CN"/>
              </w:rPr>
            </w:r>
            <w:r/>
          </w:p>
        </w:tc>
        <w:tc>
          <w:tcPr>
            <w:tcW w:w="2227"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甲方负责人签字</w:t>
            </w:r>
            <w:r>
              <w:rPr>
                <w:rFonts w:hint="eastAsia" w:ascii="宋体" w:hAnsi="宋体" w:eastAsia="宋体" w:cs="宋体"/>
                <w:b/>
                <w:bCs/>
                <w:color w:val="000000"/>
                <w:sz w:val="24"/>
                <w:szCs w:val="24"/>
                <w:highlight w:val="none"/>
                <w:lang w:val="en-US" w:eastAsia="zh-CN"/>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乙方负责人签字</w:t>
            </w:r>
            <w:r>
              <w:rPr>
                <w:rFonts w:hint="eastAsia" w:ascii="宋体" w:hAnsi="宋体" w:eastAsia="宋体" w:cs="宋体"/>
                <w:b/>
                <w:bCs/>
                <w:color w:val="000000"/>
                <w:sz w:val="24"/>
                <w:szCs w:val="24"/>
                <w:highlight w:val="none"/>
                <w:lang w:val="en-US" w:eastAsia="zh-CN"/>
              </w:rPr>
            </w:r>
            <w:r/>
          </w:p>
        </w:tc>
      </w:tr>
      <w:tr>
        <w:trPr>
          <w:cantSplit/>
          <w:trHeight w:val="420"/>
        </w:trPr>
        <w:tc>
          <w:tcPr>
            <w:tcW w:w="1260"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3171"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394"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2227"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c>
          <w:tcPr>
            <w:tcW w:w="1973" w:type="dxa"/>
            <w:vAlign w:val="center"/>
            <w:textDirection w:val="lrTb"/>
            <w:noWrap w:val="false"/>
          </w:tcPr>
          <w:p>
            <w:pPr>
              <w:pStyle w:val="958"/>
              <w:jc w:val="center"/>
              <w:keepLines w:val="0"/>
              <w:keepNext w:val="0"/>
              <w:pageBreakBefore w:val="0"/>
              <w:spacing w:line="340" w:lineRule="exact"/>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18"/>
                <w:szCs w:val="18"/>
                <w:highlight w:val="none"/>
              </w:rPr>
            </w:r>
            <w:r/>
          </w:p>
        </w:tc>
      </w:tr>
    </w:tbl>
    <w:p>
      <w:pPr>
        <w:pStyle w:val="958"/>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1、按月考核</w:t>
      </w:r>
      <w:r>
        <w:rPr>
          <w:rFonts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2、考评结果依据考评总分分为优、良好、合格、不合格四个等级。</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3、评分95-100分为优，90-94分为良好，85-89分为合格，84分及以下为不合格。</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4、月度考核得分达到90分（含）以上的，正常支付当月服务费。</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5、月考核分值在85（含）-89分，按扣分值（1分扣服务费2000元）结算（如：得87分，则扣除当月服务费3*2000元后支付）。</w:t>
      </w:r>
      <w:r>
        <w:rPr>
          <w:rFonts w:hint="eastAsia" w:ascii="宋体" w:hAnsi="宋体" w:eastAsia="宋体" w:cs="宋体"/>
          <w:b/>
          <w:bCs/>
          <w:color w:val="000000"/>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6、考核85分以下的，按分值百分比结算（如得84分则按当月服务费的84%支付，得80分则按当月服务费的80%支付，以此类推），如三次考核分在85分以下，则学校有权终止服务合同，一切损失由中标单位承担。</w:t>
      </w:r>
      <w:r>
        <w:rPr>
          <w:rFonts w:hint="eastAsia" w:ascii="宋体" w:hAnsi="宋体" w:eastAsia="宋体" w:cs="宋体"/>
          <w:b/>
          <w:bCs/>
          <w:color w:val="000000"/>
          <w:highlight w:val="none"/>
          <w:lang w:val="en-US" w:eastAsia="zh-CN"/>
        </w:rPr>
      </w:r>
      <w:r/>
    </w:p>
    <w:p>
      <w:pPr>
        <w:pStyle w:val="958"/>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color w:val="000000"/>
          <w:highlight w:val="none"/>
        </w:rPr>
      </w:pPr>
      <w:r>
        <w:rPr>
          <w:rFonts w:hint="eastAsia"/>
          <w:color w:val="000000"/>
          <w:highlight w:val="none"/>
        </w:rPr>
      </w:r>
      <w:r/>
    </w:p>
    <w:p>
      <w:pPr>
        <w:pStyle w:val="9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8"/>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58"/>
        <w:jc w:val="center"/>
        <w:rPr>
          <w:rFonts w:hint="eastAsia" w:ascii="宋体" w:hAnsi="宋体" w:eastAsia="宋体" w:cs="宋体"/>
          <w:b/>
          <w:bCs/>
          <w:color w:val="000000"/>
          <w:sz w:val="44"/>
          <w:szCs w:val="44"/>
          <w:highlight w:val="none"/>
        </w:rPr>
        <w:outlineLvl w:val="0"/>
      </w:pPr>
      <w:r/>
      <w:bookmarkStart w:id="18" w:name="_Toc24904"/>
      <w:r/>
      <w:bookmarkStart w:id="19" w:name="_Toc21699"/>
      <w:r>
        <w:rPr>
          <w:rFonts w:hint="eastAsia" w:ascii="宋体" w:hAnsi="宋体" w:eastAsia="宋体" w:cs="宋体"/>
          <w:b/>
          <w:bCs/>
          <w:color w:val="000000"/>
          <w:sz w:val="44"/>
          <w:szCs w:val="44"/>
          <w:highlight w:val="none"/>
        </w:rPr>
        <w:t xml:space="preserve">第六章 </w:t>
      </w:r>
      <w:bookmarkEnd w:id="18"/>
      <w:r>
        <w:rPr>
          <w:rFonts w:hint="eastAsia" w:ascii="宋体" w:hAnsi="宋体" w:eastAsia="宋体" w:cs="宋体"/>
          <w:b/>
          <w:bCs/>
          <w:color w:val="000000"/>
          <w:sz w:val="44"/>
          <w:szCs w:val="44"/>
          <w:highlight w:val="none"/>
        </w:rPr>
        <w:t xml:space="preserve"> 评标办法</w:t>
      </w:r>
      <w:bookmarkEnd w:id="19"/>
      <w:r>
        <w:rPr>
          <w:rFonts w:hint="eastAsia" w:ascii="宋体" w:hAnsi="宋体" w:eastAsia="宋体" w:cs="宋体"/>
          <w:b/>
          <w:bCs/>
          <w:color w:val="000000"/>
          <w:sz w:val="44"/>
          <w:szCs w:val="44"/>
          <w:highlight w:val="none"/>
        </w:rPr>
      </w:r>
      <w:r/>
    </w:p>
    <w:p>
      <w:pPr>
        <w:pStyle w:val="958"/>
        <w:rPr>
          <w:rFonts w:hint="eastAsia" w:ascii="宋体" w:hAnsi="宋体" w:eastAsia="宋体" w:cs="宋体"/>
          <w:b/>
          <w:bCs/>
          <w:color w:val="000000"/>
          <w:highlight w:val="none"/>
        </w:rPr>
      </w:pPr>
      <w:r/>
      <w:bookmarkStart w:id="20" w:name="_Toc7345"/>
      <w:r>
        <w:rPr>
          <w:rFonts w:hint="eastAsia" w:ascii="宋体" w:hAnsi="宋体" w:eastAsia="宋体" w:cs="宋体"/>
          <w:b/>
          <w:bCs/>
          <w:color w:val="000000"/>
          <w:highlight w:val="none"/>
        </w:rPr>
      </w:r>
      <w:r/>
    </w:p>
    <w:p>
      <w:pPr>
        <w:pStyle w:val="958"/>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bookmarkEnd w:id="20"/>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bookmarkStart w:id="21" w:name="_Toc8655"/>
      <w:r/>
      <w:bookmarkStart w:id="22" w:name="_Toc302595948"/>
      <w:r>
        <w:rPr>
          <w:rFonts w:hint="eastAsia" w:ascii="宋体" w:hAnsi="宋体" w:eastAsia="宋体" w:cs="宋体"/>
          <w:color w:val="000000"/>
          <w:highlight w:val="none"/>
        </w:rPr>
        <w:t xml:space="preserve">1、评价和比较采用综合评分法，即指投标文件满足招标文件全部实质性要求，且按照评审因素的量化指标评审得分最高的投标人为排名第一的中标候选人的评标方法。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2、评标委员会各成员独立对每个进入打分程序的有效投标单位的标书技术和资质部分以打分的形式进行评审和评价。</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对评委的评分(除价格分外)进行统计汇总，直接算术平均，计算出每个投标单位的得分，加上价格得分即为每个投标单位的综合得分。评标结果按评审后得分由高到低顺序排列。投标文件满足招标文件全部实质性要求，且按照前述综合评审得分由高到低的排序选择前两名供应商作为中标候选人。如选取中标候选人时出现评审得分相同，则由</w:t>
      </w:r>
      <w:r>
        <w:rPr>
          <w:rFonts w:hint="eastAsia" w:ascii="宋体" w:hAnsi="宋体" w:eastAsia="宋体" w:cs="宋体"/>
          <w:color w:val="000000"/>
          <w:sz w:val="24"/>
          <w:szCs w:val="24"/>
          <w:highlight w:val="none"/>
          <w:lang w:val="en-US" w:eastAsia="zh-CN" w:bidi="ar"/>
        </w:rPr>
        <w:t xml:space="preserve">评标委员会</w:t>
      </w:r>
      <w:r>
        <w:rPr>
          <w:rFonts w:hint="eastAsia" w:ascii="宋体" w:hAnsi="宋体" w:eastAsia="宋体" w:cs="宋体"/>
          <w:color w:val="000000"/>
          <w:highlight w:val="none"/>
        </w:rPr>
        <w:t xml:space="preserve">组织以抽签方式确定优先选取顺序。</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4、评标委员会根据采购人的授权，按照中标候选人的顺序在中标候选人中直接确定中标供应商。</w:t>
      </w:r>
      <w:bookmarkEnd w:id="21"/>
      <w:r/>
      <w:bookmarkEnd w:id="22"/>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二、评分标准</w:t>
      </w:r>
      <w:r>
        <w:rPr>
          <w:rFonts w:hint="eastAsia" w:ascii="宋体" w:hAnsi="宋体" w:eastAsia="宋体" w:cs="宋体"/>
          <w:b/>
          <w:color w:val="000000"/>
          <w:highlight w:val="none"/>
          <w:lang w:val="en-US" w:eastAsia="zh-CN"/>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lang w:eastAsia="zh-CN"/>
        </w:rPr>
        <w:outlineLvl w:val="2"/>
      </w:pPr>
      <w:r>
        <w:rPr>
          <w:rFonts w:hint="eastAsia" w:ascii="宋体" w:hAnsi="宋体" w:eastAsia="宋体" w:cs="宋体"/>
          <w:b/>
          <w:color w:val="000000"/>
          <w:highlight w:val="none"/>
        </w:rPr>
        <w:t xml:space="preserve">（一）价格基准分：</w:t>
      </w:r>
      <w:r>
        <w:rPr>
          <w:rFonts w:hint="eastAsia" w:cs="宋体"/>
          <w:b/>
          <w:color w:val="000000"/>
          <w:highlight w:val="none"/>
          <w:lang w:val="en-US" w:eastAsia="zh-CN"/>
        </w:rPr>
        <w:t xml:space="preserve">3</w:t>
      </w:r>
      <w:r>
        <w:rPr>
          <w:rFonts w:hint="eastAsia" w:ascii="宋体" w:hAnsi="宋体" w:eastAsia="宋体" w:cs="宋体"/>
          <w:b/>
          <w:color w:val="000000"/>
          <w:highlight w:val="none"/>
        </w:rPr>
        <w:t xml:space="preserve">0分</w:t>
      </w:r>
      <w:bookmarkStart w:id="23" w:name="_Toc529468327"/>
      <w:r>
        <w:rPr>
          <w:rFonts w:hint="eastAsia" w:ascii="宋体" w:hAnsi="宋体" w:eastAsia="宋体" w:cs="宋体"/>
          <w:b/>
          <w:bCs/>
          <w:color w:val="000000"/>
          <w:highlight w:val="none"/>
          <w:lang w:eastAsia="zh-CN"/>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bookmarkEnd w:id="23"/>
      <w:r>
        <w:rPr>
          <w:rFonts w:hint="eastAsia" w:ascii="宋体" w:hAnsi="宋体" w:eastAsia="宋体" w:cs="宋体"/>
          <w:color w:val="000000"/>
          <w:highlight w:val="none"/>
        </w:rPr>
        <w:t xml:space="preserve">第一步：投标报价低于或等于财政预算价格的，为有效投标报价。超财政预算的投标报价为无效投标报价。无效投标报价的投标文件不进行评审，也不得标。</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第二步：所有有效投标报价中满足招标文件要求，且投标价格最低的投标报价为评标基准价，其价格分为</w:t>
      </w:r>
      <w:r>
        <w:rPr>
          <w:rFonts w:hint="eastAsia" w:ascii="宋体" w:hAnsi="宋体" w:eastAsia="宋体" w:cs="宋体"/>
          <w:color w:val="000000"/>
          <w:highlight w:val="none"/>
          <w:lang w:val="en-US" w:eastAsia="zh-CN"/>
        </w:rPr>
        <w:t xml:space="preserve">30分</w:t>
      </w:r>
      <w:r>
        <w:rPr>
          <w:rFonts w:hint="eastAsia" w:ascii="宋体" w:hAnsi="宋体" w:eastAsia="宋体" w:cs="宋体"/>
          <w:color w:val="000000"/>
          <w:highlight w:val="none"/>
        </w:rPr>
        <w:t xml:space="preserve">，其他投标人的价格分按照下列公式计算（计算结果四舍五入保留两位小数）</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投标报价得分=(评标基准价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投标报价)×</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lang w:val="en-US"/>
        </w:rPr>
      </w:pP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val="en-US" w:eastAsia="zh-CN"/>
        </w:rPr>
        <w:t xml:space="preserve">实施</w:t>
      </w:r>
      <w:r>
        <w:rPr>
          <w:rFonts w:hint="eastAsia" w:ascii="宋体" w:hAnsi="宋体" w:eastAsia="宋体" w:cs="宋体"/>
          <w:b/>
          <w:bCs/>
          <w:color w:val="000000"/>
          <w:highlight w:val="none"/>
        </w:rPr>
        <w:t xml:space="preserve">方案</w:t>
      </w:r>
      <w:r>
        <w:rPr>
          <w:rFonts w:hint="eastAsia" w:ascii="宋体" w:hAnsi="宋体" w:eastAsia="宋体" w:cs="宋体"/>
          <w:b/>
          <w:bCs/>
          <w:color w:val="000000"/>
          <w:highlight w:val="none"/>
          <w:lang w:val="en-US" w:eastAsia="zh-CN"/>
        </w:rPr>
        <w:t xml:space="preserve">比较</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4</w:t>
      </w:r>
      <w:r>
        <w:rPr>
          <w:rFonts w:hint="eastAsia"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分</w:t>
      </w:r>
      <w:r>
        <w:rPr>
          <w:rFonts w:hint="eastAsia" w:ascii="宋体" w:hAnsi="宋体" w:eastAsia="宋体" w:cs="宋体"/>
          <w:b/>
          <w:bCs/>
          <w:color w:val="000000"/>
          <w:highlight w:val="none"/>
          <w:lang w:val="en-US"/>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1、服务总体模式与项目管理运作设计方案（10分）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针对本项目特点和需求进行对项目的定位、服务理念、管理思路及重点难点进行分析等。</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项目定位合理，服务理念先进，管理思路优秀，重点难点分析全面得10分。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项目定位基本合理，服务理念较为先进，管理思路较为优秀，重点难点分析较为全面得6分。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内容不完善、不严谨，可操作性不强得3分。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2、安全管理规章制度及考核管理办法（10分）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各项管理制度（包含但不限于管理规章制度比较、消防管理制度等）。</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内容完善、严谨，可操作性强得10分。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内容基本完善、较为严谨，可操作性较强得6分。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内容不完善、不严谨，可操作性一般得3分。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3、安全服务方案比较（10分）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（1）人员安排计划方案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内容完善、严谨，可操作性强得5分。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内容基本完善、较为严谨，可操作性较强得3分。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内容简陋，不严谨，可操作性一般得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（2）学校考试、考务及重大活动安保工作部署方案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内容完善、严谨，可操作性强得5分。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内容基本完善、较为严谨，可操作性较强得3分。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内容简陋，不严谨，可操作性一般得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4、突发事件的应急措施方案（10分）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包括重大活动服务保障预案、恶劣天气保障预案、火警预案、治安事件预案等内容。</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应急措施方案完善、程序规范、操作性强得10分。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应急措施方案基本完善、程序较为规范、操作性较强得6分。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应急措施方案不完善、程序不规范、操作性一般得3分。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5、进退场交接及业主配合方案（</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方案内容完善合理、措施有效、可操作性强得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方案内容</w:t>
      </w:r>
      <w:r>
        <w:rPr>
          <w:rFonts w:hint="eastAsia" w:ascii="宋体" w:hAnsi="宋体" w:eastAsia="宋体" w:cs="宋体"/>
          <w:color w:val="000000"/>
          <w:highlight w:val="none"/>
          <w:lang w:val="en-US" w:eastAsia="zh-CN"/>
        </w:rPr>
        <w:t xml:space="preserve">较</w:t>
      </w:r>
      <w:r>
        <w:rPr>
          <w:rFonts w:hint="eastAsia" w:ascii="宋体" w:hAnsi="宋体" w:eastAsia="宋体" w:cs="宋体"/>
          <w:color w:val="000000"/>
          <w:highlight w:val="none"/>
        </w:rPr>
        <w:t xml:space="preserve">完善合理、措施</w:t>
      </w:r>
      <w:r>
        <w:rPr>
          <w:rFonts w:hint="eastAsia" w:ascii="宋体" w:hAnsi="宋体" w:eastAsia="宋体" w:cs="宋体"/>
          <w:color w:val="000000"/>
          <w:highlight w:val="none"/>
          <w:lang w:val="en-US" w:eastAsia="zh-CN"/>
        </w:rPr>
        <w:t xml:space="preserve">较</w:t>
      </w:r>
      <w:r>
        <w:rPr>
          <w:rFonts w:hint="eastAsia" w:ascii="宋体" w:hAnsi="宋体" w:eastAsia="宋体" w:cs="宋体"/>
          <w:color w:val="000000"/>
          <w:highlight w:val="none"/>
        </w:rPr>
        <w:t xml:space="preserve">有效、可操作性</w:t>
      </w:r>
      <w:r>
        <w:rPr>
          <w:rFonts w:hint="eastAsia" w:ascii="宋体" w:hAnsi="宋体" w:eastAsia="宋体" w:cs="宋体"/>
          <w:color w:val="000000"/>
          <w:highlight w:val="none"/>
          <w:lang w:val="en-US" w:eastAsia="zh-CN"/>
        </w:rPr>
        <w:t xml:space="preserve">较</w:t>
      </w:r>
      <w:r>
        <w:rPr>
          <w:rFonts w:hint="eastAsia" w:ascii="宋体" w:hAnsi="宋体" w:eastAsia="宋体" w:cs="宋体"/>
          <w:color w:val="000000"/>
          <w:highlight w:val="none"/>
        </w:rPr>
        <w:t xml:space="preserve">强得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方案内容不完善、不严谨，可操作性一般得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rPr>
        <w:t xml:space="preserve">智能化管理实施方案（</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在满足项目基本需求的基础上，根据投标</w:t>
      </w:r>
      <w:r>
        <w:rPr>
          <w:rFonts w:hint="eastAsia" w:ascii="宋体" w:hAnsi="宋体" w:eastAsia="宋体" w:cs="宋体"/>
          <w:color w:val="000000"/>
          <w:highlight w:val="none"/>
          <w:lang w:val="en-US" w:eastAsia="zh-CN"/>
        </w:rPr>
        <w:t xml:space="preserve">单位</w:t>
      </w:r>
      <w:r>
        <w:rPr>
          <w:rFonts w:ascii="宋体" w:hAnsi="宋体" w:eastAsia="宋体" w:cs="宋体"/>
          <w:color w:val="000000"/>
          <w:highlight w:val="none"/>
          <w:lang w:val="en-US" w:eastAsia="zh-CN"/>
        </w:rPr>
        <w:t xml:space="preserve">提供的投入该项目创新产品、设备及智慧化管理措施进行综合评审：</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（1）保安创新产品、设备</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（2）智慧化管理措施</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内容详细，创新性强、能有效提升</w:t>
      </w:r>
      <w:r>
        <w:rPr>
          <w:rFonts w:hint="eastAsia" w:ascii="宋体" w:hAnsi="宋体" w:eastAsia="宋体" w:cs="宋体"/>
          <w:color w:val="000000"/>
          <w:highlight w:val="none"/>
          <w:lang w:val="en-US" w:eastAsia="zh-CN"/>
        </w:rPr>
        <w:t xml:space="preserve">安保</w:t>
      </w:r>
      <w:r>
        <w:rPr>
          <w:rFonts w:ascii="宋体" w:hAnsi="宋体" w:eastAsia="宋体" w:cs="宋体"/>
          <w:color w:val="000000"/>
          <w:highlight w:val="none"/>
          <w:lang w:val="en-US" w:eastAsia="zh-CN"/>
        </w:rPr>
        <w:t xml:space="preserve">工作效率及服务便利度，针对性及可行性强得3分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内容较详细，创新性较强、较能有效提升</w:t>
      </w:r>
      <w:r>
        <w:rPr>
          <w:rFonts w:hint="eastAsia" w:ascii="宋体" w:hAnsi="宋体" w:eastAsia="宋体" w:cs="宋体"/>
          <w:color w:val="000000"/>
          <w:highlight w:val="none"/>
          <w:lang w:val="en-US" w:eastAsia="zh-CN"/>
        </w:rPr>
        <w:t xml:space="preserve">安保</w:t>
      </w:r>
      <w:r>
        <w:rPr>
          <w:rFonts w:ascii="宋体" w:hAnsi="宋体" w:eastAsia="宋体" w:cs="宋体"/>
          <w:color w:val="000000"/>
          <w:highlight w:val="none"/>
          <w:lang w:val="en-US" w:eastAsia="zh-CN"/>
        </w:rPr>
        <w:t xml:space="preserve">工作效率及服务便利度，有一定针对性及可行性得2分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内容单一，创新性不强、不能提升</w:t>
      </w:r>
      <w:r>
        <w:rPr>
          <w:rFonts w:hint="eastAsia" w:ascii="宋体" w:hAnsi="宋体" w:eastAsia="宋体" w:cs="宋体"/>
          <w:color w:val="000000"/>
          <w:highlight w:val="none"/>
          <w:lang w:val="en-US" w:eastAsia="zh-CN"/>
        </w:rPr>
        <w:t xml:space="preserve">安保</w:t>
      </w:r>
      <w:r>
        <w:rPr>
          <w:rFonts w:ascii="宋体" w:hAnsi="宋体" w:eastAsia="宋体" w:cs="宋体"/>
          <w:color w:val="000000"/>
          <w:highlight w:val="none"/>
          <w:lang w:val="en-US" w:eastAsia="zh-CN"/>
        </w:rPr>
        <w:t xml:space="preserve">工作效率及服务便利度，针对性及可行性不足得1分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其他情况不得分</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（三）服务人员配置情况</w:t>
      </w:r>
      <w:r>
        <w:rPr>
          <w:rFonts w:hint="eastAsia" w:ascii="宋体" w:hAnsi="宋体" w:eastAsia="宋体" w:cs="宋体"/>
          <w:b/>
          <w:bCs/>
          <w:color w:val="000000"/>
          <w:highlight w:val="none"/>
          <w:lang w:val="en-US" w:eastAsia="zh-CN"/>
        </w:rPr>
        <w:t xml:space="preserve">比较</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lang w:val="en-US" w:eastAsia="zh-CN"/>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项目经理资质比较（</w:t>
      </w:r>
      <w:r>
        <w:rPr>
          <w:rFonts w:hint="eastAsia" w:ascii="宋体" w:hAnsi="宋体" w:eastAsia="宋体" w:cs="宋体"/>
          <w:b/>
          <w:bCs/>
          <w:color w:val="000000"/>
          <w:highlight w:val="none"/>
          <w:lang w:val="en-US" w:eastAsia="zh-CN"/>
        </w:rPr>
        <w:t xml:space="preserve">10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lang w:val="en-US" w:eastAsia="zh-CN"/>
        </w:rPr>
      </w:pPr>
      <w:r>
        <w:rPr>
          <w:rFonts w:ascii="宋体" w:hAnsi="宋体" w:eastAsia="宋体" w:cs="宋体"/>
          <w:color w:val="000000"/>
          <w:sz w:val="24"/>
          <w:szCs w:val="24"/>
          <w:highlight w:val="none"/>
        </w:rPr>
        <w:t xml:space="preserve">项目经理</w:t>
      </w:r>
      <w:r>
        <w:rPr>
          <w:rFonts w:hint="eastAsia" w:cs="宋体"/>
          <w:color w:val="000000"/>
          <w:sz w:val="24"/>
          <w:szCs w:val="24"/>
          <w:highlight w:val="none"/>
          <w:lang w:val="en-US" w:eastAsia="zh-CN"/>
        </w:rPr>
        <w:t xml:space="preserve">具</w:t>
      </w:r>
      <w:r>
        <w:rPr>
          <w:rFonts w:ascii="宋体" w:hAnsi="宋体" w:eastAsia="宋体" w:cs="宋体"/>
          <w:color w:val="000000"/>
          <w:sz w:val="24"/>
          <w:szCs w:val="24"/>
          <w:highlight w:val="none"/>
        </w:rPr>
        <w:t xml:space="preserve">有大专（及以上）学历证书、三级（及以上）保安员证、四级（中级）及以上消防管理员或消防设施操作员证、有效期内的特种作业操作证（准操项目：低压电工作业</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、应急救援员证</w:t>
      </w:r>
      <w:r>
        <w:rPr>
          <w:rFonts w:hint="eastAsia"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以上条件满足一项得2分，最高</w:t>
      </w:r>
      <w:r>
        <w:rPr>
          <w:rFonts w:hint="eastAsia" w:cs="宋体"/>
          <w:color w:val="000000"/>
          <w:sz w:val="24"/>
          <w:szCs w:val="24"/>
          <w:highlight w:val="none"/>
          <w:lang w:val="en-US" w:eastAsia="zh-CN"/>
        </w:rPr>
        <w:t xml:space="preserve">得</w:t>
      </w:r>
      <w:r>
        <w:rPr>
          <w:rFonts w:ascii="宋体" w:hAnsi="宋体" w:eastAsia="宋体" w:cs="宋体"/>
          <w:color w:val="000000"/>
          <w:sz w:val="24"/>
          <w:szCs w:val="24"/>
          <w:highlight w:val="none"/>
        </w:rPr>
        <w:t xml:space="preserve">10分。</w:t>
      </w:r>
      <w:r>
        <w:rPr>
          <w:rFonts w:hint="eastAsia" w:ascii="宋体" w:hAnsi="宋体" w:eastAsia="宋体" w:cs="宋体"/>
          <w:color w:val="000000"/>
          <w:highlight w:val="none"/>
          <w:lang w:val="en-US" w:eastAsia="zh-CN"/>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注：投标文件中提供对应证书、证明材料扫描件以及在投标单位缴纳的近三个月员工社保证明资料并加盖投标</w:t>
      </w:r>
      <w:r>
        <w:rPr>
          <w:rFonts w:hint="eastAsia" w:ascii="宋体" w:hAnsi="宋体" w:eastAsia="宋体" w:cs="宋体"/>
          <w:b/>
          <w:bCs/>
          <w:color w:val="000000"/>
          <w:highlight w:val="none"/>
        </w:rPr>
        <w:t xml:space="preserve">单位</w:t>
      </w:r>
      <w:r>
        <w:rPr>
          <w:rFonts w:hint="eastAsia" w:ascii="宋体" w:hAnsi="宋体" w:eastAsia="宋体" w:cs="宋体"/>
          <w:b/>
          <w:bCs/>
          <w:color w:val="000000"/>
          <w:highlight w:val="none"/>
          <w:lang w:val="en-US" w:eastAsia="zh-CN"/>
        </w:rPr>
        <w:t xml:space="preserve">公章，其中学历证书须提供学信网查询截图，国家职业资格等级证书须提供网上查询截图。</w:t>
      </w:r>
      <w:r>
        <w:rPr>
          <w:rFonts w:hint="eastAsia" w:ascii="宋体" w:hAnsi="宋体" w:eastAsia="宋体" w:cs="宋体"/>
          <w:b/>
          <w:bCs/>
          <w:color w:val="000000"/>
          <w:highlight w:val="none"/>
          <w:lang w:val="zh-CN"/>
        </w:rPr>
        <w:t xml:space="preserve">材料不提供或提供不全或无法认定的，此项不得分。</w:t>
      </w:r>
      <w:r>
        <w:rPr>
          <w:rFonts w:hint="eastAsia" w:ascii="宋体" w:hAnsi="宋体" w:eastAsia="宋体" w:cs="宋体"/>
          <w:b/>
          <w:bCs/>
          <w:color w:val="000000"/>
          <w:highlight w:val="none"/>
          <w:lang w:val="en-US" w:eastAsia="zh-CN"/>
        </w:rPr>
      </w:r>
      <w:r/>
    </w:p>
    <w:p>
      <w:pPr>
        <w:pStyle w:val="958"/>
        <w:ind w:right="0" w:firstLine="480"/>
        <w:keepLines w:val="0"/>
        <w:keepNext w:val="0"/>
        <w:pageBreakBefore w:val="0"/>
        <w:spacing w:line="348"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（四）投标单位综合实力</w:t>
      </w:r>
      <w:r>
        <w:rPr>
          <w:rFonts w:hint="eastAsia" w:ascii="宋体" w:hAnsi="宋体" w:eastAsia="宋体" w:cs="宋体"/>
          <w:b/>
          <w:bCs/>
          <w:color w:val="000000"/>
          <w:highlight w:val="none"/>
          <w:lang w:val="en-US" w:eastAsia="zh-CN"/>
        </w:rPr>
        <w:t xml:space="preserve">比较</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1、投标单位具备有效期内的质量管理体系认证证书、环境管理体系认证证书、职业健康安全管理体系认证证书、保安服务认证证书，有一项得2分，最高得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b/>
          <w:bCs w:val="0"/>
          <w:color w:val="000000"/>
          <w:highlight w:val="none"/>
          <w:lang w:val="zh-CN"/>
        </w:rPr>
        <w:t xml:space="preserve">注：</w:t>
      </w:r>
      <w:r>
        <w:rPr>
          <w:rFonts w:hint="eastAsia" w:ascii="宋体" w:hAnsi="宋体" w:eastAsia="宋体" w:cs="宋体"/>
          <w:b/>
          <w:bCs w:val="0"/>
          <w:color w:val="000000"/>
          <w:highlight w:val="none"/>
          <w:lang w:val="en-US" w:eastAsia="zh-CN"/>
        </w:rPr>
        <w:t xml:space="preserve">投标</w:t>
      </w:r>
      <w:r>
        <w:rPr>
          <w:rFonts w:hint="eastAsia" w:ascii="宋体" w:hAnsi="宋体" w:eastAsia="宋体" w:cs="宋体"/>
          <w:b/>
          <w:bCs w:val="0"/>
          <w:color w:val="000000"/>
          <w:highlight w:val="none"/>
          <w:lang w:val="zh-CN"/>
        </w:rPr>
        <w:t xml:space="preserve">文件中提供证书扫描件，同时需提供该证书在中国国家认证认可监督管理委员会网站http</w:t>
      </w:r>
      <w:r>
        <w:rPr>
          <w:rFonts w:hint="eastAsia" w:ascii="宋体" w:hAnsi="宋体" w:eastAsia="宋体" w:cs="宋体"/>
          <w:b/>
          <w:bCs w:val="0"/>
          <w:color w:val="000000"/>
          <w:highlight w:val="none"/>
          <w:lang w:val="en-US" w:eastAsia="zh-CN"/>
        </w:rPr>
        <w:t xml:space="preserve">s</w:t>
      </w:r>
      <w:r>
        <w:rPr>
          <w:rFonts w:hint="eastAsia" w:ascii="宋体" w:hAnsi="宋体" w:eastAsia="宋体" w:cs="宋体"/>
          <w:b/>
          <w:bCs w:val="0"/>
          <w:color w:val="000000"/>
          <w:highlight w:val="none"/>
          <w:lang w:val="zh-CN"/>
        </w:rPr>
        <w:t xml:space="preserve">://www.cnca.gov.cn/上查询的页面截图</w:t>
      </w:r>
      <w:r>
        <w:rPr>
          <w:rFonts w:hint="eastAsia" w:ascii="宋体" w:hAnsi="宋体" w:eastAsia="宋体" w:cs="宋体"/>
          <w:b/>
          <w:bCs w:val="0"/>
          <w:color w:val="000000"/>
          <w:highlight w:val="none"/>
          <w:lang w:val="zh-CN" w:eastAsia="zh-CN"/>
        </w:rPr>
        <w:t xml:space="preserve">。</w:t>
      </w:r>
      <w:r>
        <w:rPr>
          <w:rFonts w:hint="eastAsia" w:ascii="宋体" w:hAnsi="宋体" w:eastAsia="宋体" w:cs="宋体"/>
          <w:b/>
          <w:bCs w:val="0"/>
          <w:color w:val="000000"/>
          <w:highlight w:val="none"/>
          <w:lang w:val="zh-CN"/>
        </w:rPr>
        <w:t xml:space="preserve">材料不提供或提供不全或无法认定的，此项不得分。</w:t>
      </w:r>
      <w:r>
        <w:rPr>
          <w:rFonts w:hint="eastAsia" w:ascii="宋体" w:hAnsi="宋体" w:eastAsia="宋体" w:cs="宋体"/>
          <w:color w:val="000000"/>
          <w:highlight w:val="none"/>
        </w:rPr>
      </w:r>
      <w:r/>
    </w:p>
    <w:p>
      <w:pPr>
        <w:pStyle w:val="958"/>
        <w:ind w:firstLine="480"/>
        <w:jc w:val="left"/>
        <w:keepLines w:val="0"/>
        <w:keepNext w:val="0"/>
        <w:pageBreakBefore w:val="0"/>
        <w:spacing w:line="348" w:lineRule="auto"/>
        <w:widowControl w:val="off"/>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lang w:val="zh-CN"/>
        </w:rPr>
        <w:t xml:space="preserve">、投标单位自202</w:t>
      </w:r>
      <w:r>
        <w:rPr>
          <w:rFonts w:hint="eastAsia" w:ascii="宋体" w:hAnsi="宋体" w:eastAsia="宋体" w:cs="宋体"/>
          <w:bCs/>
          <w:color w:val="000000"/>
          <w:highlight w:val="none"/>
          <w:lang w:val="en-US" w:eastAsia="zh-CN"/>
        </w:rPr>
        <w:t xml:space="preserve">4</w:t>
      </w:r>
      <w:r>
        <w:rPr>
          <w:rFonts w:hint="eastAsia" w:ascii="宋体" w:hAnsi="宋体" w:eastAsia="宋体" w:cs="宋体"/>
          <w:bCs/>
          <w:color w:val="000000"/>
          <w:highlight w:val="none"/>
          <w:lang w:val="zh-CN"/>
        </w:rPr>
        <w:t xml:space="preserve">年1月1日至今承担过类似项目</w:t>
      </w:r>
      <w:r>
        <w:rPr>
          <w:rFonts w:hint="eastAsia" w:ascii="宋体" w:hAnsi="宋体" w:eastAsia="宋体" w:cs="宋体"/>
          <w:bCs/>
          <w:color w:val="000000"/>
          <w:highlight w:val="none"/>
          <w:lang w:val="en-US" w:eastAsia="zh-CN"/>
        </w:rPr>
        <w:t xml:space="preserve">业绩的</w:t>
      </w:r>
      <w:r>
        <w:rPr>
          <w:rFonts w:hint="eastAsia" w:ascii="宋体" w:hAnsi="宋体" w:eastAsia="宋体" w:cs="宋体"/>
          <w:bCs/>
          <w:color w:val="000000"/>
          <w:highlight w:val="none"/>
          <w:lang w:val="zh-CN"/>
        </w:rPr>
        <w:t xml:space="preserve">，有一个得2分，最高得</w:t>
      </w:r>
      <w:r>
        <w:rPr>
          <w:rFonts w:hint="eastAsia" w:ascii="宋体" w:hAnsi="宋体" w:eastAsia="宋体" w:cs="宋体"/>
          <w:bCs/>
          <w:color w:val="000000"/>
          <w:highlight w:val="none"/>
          <w:lang w:val="en-US" w:eastAsia="zh-CN"/>
        </w:rPr>
        <w:t xml:space="preserve">6</w:t>
      </w:r>
      <w:r>
        <w:rPr>
          <w:rFonts w:hint="eastAsia" w:ascii="宋体" w:hAnsi="宋体" w:eastAsia="宋体" w:cs="宋体"/>
          <w:bCs/>
          <w:color w:val="000000"/>
          <w:highlight w:val="none"/>
          <w:lang w:val="zh-CN"/>
        </w:rPr>
        <w:t xml:space="preserve">分。</w:t>
      </w:r>
      <w:r>
        <w:rPr>
          <w:rFonts w:hint="eastAsia" w:ascii="宋体" w:hAnsi="宋体" w:eastAsia="宋体" w:cs="宋体"/>
          <w:bCs/>
          <w:color w:val="000000"/>
          <w:highlight w:val="none"/>
          <w:lang w:val="zh-CN"/>
        </w:rPr>
      </w:r>
      <w:r/>
    </w:p>
    <w:p>
      <w:pPr>
        <w:pStyle w:val="958"/>
        <w:ind w:right="0" w:firstLine="480"/>
        <w:keepLines w:val="0"/>
        <w:keepNext w:val="0"/>
        <w:pageBreakBefore w:val="0"/>
        <w:spacing w:line="348" w:lineRule="auto"/>
        <w:widowControl w:val="off"/>
        <w:rPr>
          <w:rFonts w:hint="eastAsia" w:ascii="宋体" w:hAnsi="宋体" w:eastAsia="宋体" w:cs="宋体"/>
          <w:color w:val="000000"/>
          <w:highlight w:val="none"/>
        </w:rPr>
      </w:pPr>
      <w:r>
        <w:rPr>
          <w:rFonts w:hint="eastAsia" w:ascii="宋体" w:hAnsi="宋体" w:eastAsia="宋体" w:cs="宋体"/>
          <w:b/>
          <w:bCs w:val="0"/>
          <w:color w:val="000000"/>
          <w:highlight w:val="none"/>
          <w:lang w:val="zh-CN"/>
        </w:rPr>
        <w:t xml:space="preserve">注：①时间以合同签订日期为准；②投标文件中提供合同扫描件。材料不提供或提供不全或无法认定的，此项不得分。</w:t>
      </w:r>
      <w:r>
        <w:rPr>
          <w:rFonts w:hint="eastAsia" w:ascii="宋体" w:hAnsi="宋体" w:eastAsia="宋体" w:cs="宋体"/>
          <w:color w:val="000000"/>
          <w:highlight w:val="none"/>
        </w:rPr>
      </w:r>
      <w:r/>
    </w:p>
    <w:p>
      <w:pPr>
        <w:pStyle w:val="1013"/>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13"/>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8"/>
        <w:ind w:left="0" w:firstLine="480"/>
        <w:spacing w:line="360" w:lineRule="auto"/>
        <w:widowControl w:val="off"/>
        <w:rPr>
          <w:rStyle w:val="1003"/>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注：针对评分标准中评分的每一条，响应人在</w:t>
      </w:r>
      <w:r>
        <w:rPr>
          <w:rFonts w:hint="eastAsia" w:ascii="宋体" w:hAnsi="宋体" w:eastAsia="宋体" w:cs="宋体"/>
          <w:b/>
          <w:color w:val="000000"/>
          <w:sz w:val="24"/>
          <w:szCs w:val="24"/>
          <w:highlight w:val="none"/>
          <w:lang w:eastAsia="zh-CN"/>
        </w:rPr>
        <w:t xml:space="preserve">投标文件</w:t>
      </w:r>
      <w:r>
        <w:rPr>
          <w:rFonts w:hint="eastAsia" w:ascii="宋体" w:hAnsi="宋体" w:eastAsia="宋体" w:cs="宋体"/>
          <w:b/>
          <w:color w:val="000000"/>
          <w:sz w:val="24"/>
          <w:szCs w:val="24"/>
          <w:highlight w:val="none"/>
        </w:rPr>
        <w:t xml:space="preserve">中均应提供清晰明了的相关资料并做出相应说明供评委评判，不提供相关资料的视为不具备该项得分的条件。</w:t>
      </w:r>
      <w:r>
        <w:rPr>
          <w:rStyle w:val="1003"/>
          <w:rFonts w:hint="eastAsia" w:ascii="宋体" w:hAnsi="宋体" w:eastAsia="宋体" w:cs="宋体"/>
          <w:b/>
          <w:bCs/>
          <w:color w:val="000000"/>
          <w:sz w:val="24"/>
          <w:szCs w:val="24"/>
          <w:highlight w:val="none"/>
        </w:rPr>
      </w:r>
      <w:r/>
    </w:p>
    <w:p>
      <w:pPr>
        <w:pStyle w:val="958"/>
        <w:ind w:right="0" w:firstLine="480"/>
        <w:jc w:val="right"/>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（全文完）</w:t>
      </w:r>
      <w:r/>
    </w:p>
    <w:sectPr>
      <w:headerReference w:type="default" r:id="rId10"/>
      <w:headerReference w:type="first" r:id="rId11"/>
      <w:footerReference w:type="default" r:id="rId13"/>
      <w:footerReference w:type="first" r:id="rId14"/>
      <w:footnotePr/>
      <w:endnotePr/>
      <w:type w:val="nextPage"/>
      <w:pgSz w:w="11906" w:h="16838" w:orient="portrait"/>
      <w:pgMar w:top="1361" w:right="1247" w:bottom="1361" w:left="1247" w:header="1134" w:footer="11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69</w:t>
                          </w:r>
                          <w:r>
                            <w:t xml:space="preserve">页</w:t>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69</w:t>
                    </w:r>
                    <w:r>
                      <w:t xml:space="preserve">页</w:t>
                    </w:r>
                    <w:r/>
                  </w:p>
                  <w:p>
                    <w:pPr>
                      <w:pStyle w:val="9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spacing w:after="0"/>
      <w:tabs>
        <w:tab w:val="center" w:pos="4153" w:leader="none"/>
        <w:tab w:val="right" w:pos="8306" w:leader="none"/>
      </w:tabs>
      <w:rPr>
        <w:rFonts w:ascii="宋体" w:hAnsi="宋体"/>
      </w:rPr>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Fonts w:ascii="宋体" w:hAnsi="宋体"/>
      </w:rPr>
      <w:fldChar w:fldCharType="begin"/>
    </w:r>
    <w:r>
      <w:rPr>
        <w:rStyle w:val="992"/>
        <w:rFonts w:ascii="宋体" w:hAnsi="宋体"/>
      </w:rPr>
      <w:instrText xml:space="preserve"> PAGE </w:instrText>
    </w:r>
    <w:r>
      <w:rPr>
        <w:rFonts w:ascii="宋体" w:hAnsi="宋体"/>
      </w:rPr>
      <w:fldChar w:fldCharType="separate"/>
    </w:r>
    <w:r>
      <w:rPr>
        <w:rStyle w:val="992"/>
        <w:rFonts w:ascii="宋体" w:hAnsi="宋体"/>
      </w:rPr>
      <w:t xml:space="preserve">1</w:t>
    </w:r>
    <w:r>
      <w:rPr>
        <w:rFonts w:ascii="宋体" w:hAnsi="宋体"/>
      </w:rPr>
      <w:fldChar w:fldCharType="end"/>
    </w:r>
    <w:r>
      <w:rPr>
        <w:rFonts w:ascii="宋体" w:hAnsi="宋体"/>
      </w:rPr>
    </w:r>
    <w:r/>
  </w:p>
  <w:p>
    <w:pPr>
      <w:pStyle w:val="982"/>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61770" cy="4330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61770" cy="433070"/>
                      </a:xfrm>
                      <a:prstGeom prst="rect">
                        <a:avLst/>
                      </a:prstGeom>
                      <a:noFill/>
                      <a:ln w="6350">
                        <a:noFill/>
                      </a:ln>
                    </wps:spPr>
                    <wps:txbx>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5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15.1pt;height:34.1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58"/>
                    </w:pPr>
                    <w:r/>
                    <w:r/>
                  </w:p>
                </w:txbxContent>
              </v:textbox>
            </v:shape>
          </w:pict>
        </mc:Fallback>
      </mc:AlternateContent>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tabs>
        <w:tab w:val="center" w:pos="4153" w:leader="none"/>
        <w:tab w:val="right" w:pos="8306" w:leader="none"/>
      </w:tabs>
      <w:rPr>
        <w:u w:val="single"/>
      </w:rPr>
    </w:pPr>
    <w:r>
      <w:rPr>
        <w:rFonts w:hint="eastAsia"/>
        <w:u w:val="single"/>
      </w:rPr>
      <w:t xml:space="preserve">苏州合亿盛工程咨询有限公司                                            </w:t>
    </w:r>
    <w:r>
      <w:rPr>
        <w:rFonts w:hint="eastAsia" w:ascii="宋体" w:hAnsi="宋体"/>
        <w:highlight w:val="none"/>
        <w:u w:val="single"/>
        <w:lang w:eastAsia="zh-CN"/>
      </w:rPr>
      <w:t xml:space="preserve">JSZC-320500-SHYS-G2026-0011</w:t>
    </w: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tabs>
        <w:tab w:val="center" w:pos="4153" w:leader="none"/>
        <w:tab w:val="right" w:pos="8306" w:leader="none"/>
      </w:tabs>
      <w:rPr>
        <w:rFonts w:hint="eastAsia" w:eastAsia="宋体"/>
        <w:highlight w:val="none"/>
        <w:lang w:eastAsia="zh-CN"/>
      </w:rPr>
    </w:pPr>
    <w:r>
      <w:rPr>
        <w:rFonts w:hint="eastAsia"/>
        <w:u w:val="single"/>
      </w:rPr>
      <w:t xml:space="preserve">苏州合亿盛工程咨询有限公司                                                </w:t>
    </w:r>
    <w:r>
      <w:rPr>
        <w:rFonts w:hint="eastAsia" w:ascii="宋体" w:hAnsi="宋体"/>
        <w:highlight w:val="none"/>
        <w:u w:val="single"/>
        <w:lang w:eastAsia="zh-CN"/>
      </w:rPr>
      <w:t xml:space="preserve">JSZC-320500-SHYS-G2026-0011</w:t>
    </w:r>
    <w:r>
      <w:rPr>
        <w:rFonts w:hint="eastAsia" w:eastAsia="宋体"/>
        <w:highlight w:val="none"/>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right="-58"/>
      <w:jc w:val="both"/>
      <w:tabs>
        <w:tab w:val="center" w:pos="4153" w:leader="none"/>
        <w:tab w:val="right" w:pos="8640" w:leader="none"/>
      </w:tabs>
      <w:rPr>
        <w:rFonts w:hint="eastAsia" w:ascii="宋体" w:hAnsi="宋体" w:eastAsia="宋体"/>
        <w:highlight w:val="none"/>
        <w:lang w:eastAsia="zh-CN"/>
      </w:rPr>
    </w:pPr>
    <w:r>
      <w:rPr>
        <w:rFonts w:hint="eastAsia"/>
      </w:rPr>
      <w:t xml:space="preserve">苏州合亿盛工程咨询有限公司                                                            </w:t>
    </w:r>
    <w:r>
      <w:rPr>
        <w:rFonts w:hint="eastAsia" w:ascii="宋体" w:hAnsi="宋体"/>
        <w:highlight w:val="none"/>
        <w:lang w:eastAsia="zh-CN"/>
      </w:rPr>
      <w:t xml:space="preserve">JSZC-320500-SHYS-G2026-0011</w:t>
    </w:r>
    <w:r>
      <w:rPr>
        <w:rFonts w:hint="eastAsia" w:ascii="宋体" w:hAnsi="宋体" w:eastAsia="宋体"/>
        <w:highlight w:val="non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2"/>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4"/>
      <w:isLgl w:val="false"/>
      <w:suff w:val="tab"/>
      <w:lvlText w:val=""/>
      <w:lvlJc w:val="left"/>
      <w:pPr>
        <w:pStyle w:val="95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958"/>
      </w:pPr>
    </w:lvl>
    <w:lvl w:ilvl="1">
      <w:start w:val="1"/>
      <w:numFmt w:val="decimal"/>
      <w:isLgl w:val="false"/>
      <w:suff w:val="nothing"/>
      <w:lvlText w:val=""/>
      <w:lvlJc w:val="left"/>
      <w:pPr>
        <w:pStyle w:val="958"/>
      </w:pPr>
    </w:lvl>
    <w:lvl w:ilvl="2">
      <w:start w:val="1"/>
      <w:numFmt w:val="decimal"/>
      <w:isLgl w:val="false"/>
      <w:suff w:val="nothing"/>
      <w:lvlText w:val=""/>
      <w:lvlJc w:val="left"/>
      <w:pPr>
        <w:pStyle w:val="958"/>
      </w:pPr>
    </w:lvl>
    <w:lvl w:ilvl="3">
      <w:start w:val="1"/>
      <w:numFmt w:val="decimal"/>
      <w:pStyle w:val="962"/>
      <w:isLgl w:val="false"/>
      <w:suff w:val="nothing"/>
      <w:lvlText w:val=""/>
      <w:lvlJc w:val="left"/>
      <w:pPr>
        <w:pStyle w:val="958"/>
      </w:pPr>
    </w:lvl>
    <w:lvl w:ilvl="4">
      <w:start w:val="1"/>
      <w:numFmt w:val="decimal"/>
      <w:isLgl w:val="false"/>
      <w:suff w:val="nothing"/>
      <w:lvlText w:val=""/>
      <w:lvlJc w:val="left"/>
      <w:pPr>
        <w:pStyle w:val="958"/>
      </w:pPr>
    </w:lvl>
    <w:lvl w:ilvl="5">
      <w:start w:val="1"/>
      <w:numFmt w:val="decimal"/>
      <w:isLgl w:val="false"/>
      <w:suff w:val="nothing"/>
      <w:lvlText w:val=""/>
      <w:lvlJc w:val="left"/>
      <w:pPr>
        <w:pStyle w:val="958"/>
      </w:pPr>
    </w:lvl>
    <w:lvl w:ilvl="6">
      <w:start w:val="1"/>
      <w:numFmt w:val="decimal"/>
      <w:isLgl w:val="false"/>
      <w:suff w:val="nothing"/>
      <w:lvlText w:val=""/>
      <w:lvlJc w:val="left"/>
      <w:pPr>
        <w:pStyle w:val="958"/>
      </w:pPr>
    </w:lvl>
    <w:lvl w:ilvl="7">
      <w:start w:val="1"/>
      <w:numFmt w:val="decimal"/>
      <w:isLgl w:val="false"/>
      <w:suff w:val="nothing"/>
      <w:lvlText w:val=""/>
      <w:lvlJc w:val="left"/>
      <w:pPr>
        <w:pStyle w:val="958"/>
      </w:pPr>
    </w:lvl>
    <w:lvl w:ilvl="8">
      <w:start w:val="1"/>
      <w:numFmt w:val="decimal"/>
      <w:isLgl w:val="false"/>
      <w:suff w:val="nothing"/>
      <w:lvlText w:val=""/>
      <w:lvlJc w:val="left"/>
      <w:pPr>
        <w:pStyle w:val="958"/>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65"/>
    <w:link w:val="958"/>
    <w:qFormat/>
    <w:pPr>
      <w:jc w:val="both"/>
      <w:widowControl w:val="off"/>
    </w:pPr>
    <w:rPr>
      <w:rFonts w:ascii="宋体" w:hAnsi="宋体" w:eastAsia="宋体" w:cs="Times New Roman"/>
      <w:sz w:val="24"/>
      <w:szCs w:val="24"/>
      <w:lang w:val="en-US" w:eastAsia="zh-CN" w:bidi="ar-SA"/>
    </w:rPr>
  </w:style>
  <w:style w:type="paragraph" w:styleId="959">
    <w:name w:val="标题 1"/>
    <w:basedOn w:val="958"/>
    <w:next w:val="958"/>
    <w:link w:val="966"/>
    <w:qFormat/>
    <w:pPr>
      <w:ind w:left="432" w:hanging="432"/>
      <w:keepLines/>
      <w:keepNext/>
      <w:spacing w:before="340" w:after="330" w:line="578" w:lineRule="auto"/>
      <w:tabs>
        <w:tab w:val="left" w:pos="432" w:leader="none"/>
      </w:tabs>
      <w:outlineLvl w:val="0"/>
    </w:pPr>
    <w:rPr>
      <w:rFonts w:ascii="Times New Roman" w:hAnsi="Times New Roman"/>
      <w:b/>
      <w:sz w:val="44"/>
      <w:szCs w:val="20"/>
    </w:rPr>
  </w:style>
  <w:style w:type="paragraph" w:styleId="960">
    <w:name w:val="标题 2"/>
    <w:next w:val="958"/>
    <w:link w:val="958"/>
    <w:unhideWhenUsed/>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961">
    <w:name w:val="标题 3"/>
    <w:next w:val="958"/>
    <w:link w:val="958"/>
    <w:unhideWhenUsed/>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962">
    <w:name w:val="标题 4"/>
    <w:basedOn w:val="958"/>
    <w:next w:val="958"/>
    <w:link w:val="958"/>
    <w:qFormat/>
    <w:pPr>
      <w:numPr>
        <w:ilvl w:val="3"/>
        <w:numId w:val="1"/>
      </w:numPr>
      <w:keepLines/>
      <w:keepNext/>
      <w:spacing w:before="280" w:after="290" w:line="376" w:lineRule="auto"/>
      <w:outlineLvl w:val="3"/>
    </w:pPr>
    <w:rPr>
      <w:rFonts w:ascii="Cambria" w:hAnsi="Cambria" w:cs="Cambria"/>
      <w:b/>
      <w:bCs/>
      <w:sz w:val="28"/>
      <w:szCs w:val="28"/>
    </w:rPr>
  </w:style>
  <w:style w:type="character" w:styleId="963">
    <w:name w:val="默认段落字体"/>
    <w:next w:val="963"/>
    <w:link w:val="958"/>
    <w:uiPriority w:val="1"/>
    <w:unhideWhenUsed/>
    <w:qFormat/>
  </w:style>
  <w:style w:type="table" w:styleId="964">
    <w:name w:val="普通表格"/>
    <w:next w:val="964"/>
    <w:link w:val="958"/>
    <w:uiPriority w:val="99"/>
    <w:unhideWhenUsed/>
    <w:qFormat/>
    <w:tblPr/>
  </w:style>
  <w:style w:type="paragraph" w:styleId="965">
    <w:name w:val="正文文本缩进11"/>
    <w:basedOn w:val="958"/>
    <w:next w:val="958"/>
    <w:link w:val="958"/>
    <w:qFormat/>
    <w:pPr>
      <w:ind w:left="420" w:firstLine="1188"/>
      <w:spacing w:line="360" w:lineRule="exact"/>
    </w:pPr>
    <w:rPr>
      <w:rFonts w:ascii="Times New Roman" w:hAnsi="Times New Roman" w:cs="Times New Roman"/>
    </w:rPr>
  </w:style>
  <w:style w:type="character" w:styleId="966">
    <w:name w:val="标题 1 Char"/>
    <w:next w:val="966"/>
    <w:link w:val="959"/>
    <w:qFormat/>
    <w:rPr>
      <w:rFonts w:ascii="Times New Roman" w:hAnsi="Times New Roman"/>
      <w:b/>
      <w:sz w:val="44"/>
      <w:szCs w:val="20"/>
    </w:rPr>
  </w:style>
  <w:style w:type="paragraph" w:styleId="967">
    <w:name w:val="正文缩进"/>
    <w:basedOn w:val="958"/>
    <w:next w:val="958"/>
    <w:link w:val="968"/>
    <w:qFormat/>
    <w:pPr>
      <w:ind w:firstLine="420"/>
      <w:jc w:val="left"/>
    </w:pPr>
    <w:rPr>
      <w:rFonts w:ascii="Times New Roman" w:hAnsi="Times New Roman" w:eastAsia="楷体_GB2312"/>
      <w:szCs w:val="20"/>
    </w:rPr>
  </w:style>
  <w:style w:type="character" w:styleId="968">
    <w:name w:val="正文缩进 Char"/>
    <w:next w:val="968"/>
    <w:link w:val="967"/>
    <w:qFormat/>
    <w:rPr>
      <w:rFonts w:eastAsia="楷体_GB2312"/>
      <w:sz w:val="24"/>
    </w:rPr>
  </w:style>
  <w:style w:type="paragraph" w:styleId="969">
    <w:name w:val="批注文字"/>
    <w:basedOn w:val="958"/>
    <w:next w:val="969"/>
    <w:link w:val="958"/>
    <w:qFormat/>
    <w:pPr>
      <w:jc w:val="left"/>
    </w:pPr>
  </w:style>
  <w:style w:type="paragraph" w:styleId="970">
    <w:name w:val="正文文本"/>
    <w:basedOn w:val="958"/>
    <w:next w:val="970"/>
    <w:link w:val="958"/>
    <w:qFormat/>
    <w:rPr>
      <w:rFonts w:ascii="Times New Roman" w:hAnsi="Times New Roman"/>
    </w:rPr>
  </w:style>
  <w:style w:type="paragraph" w:styleId="971">
    <w:name w:val="正文文本缩进"/>
    <w:basedOn w:val="958"/>
    <w:next w:val="971"/>
    <w:link w:val="958"/>
    <w:qFormat/>
    <w:pPr>
      <w:ind w:firstLine="420"/>
      <w:spacing w:line="360" w:lineRule="exact"/>
    </w:pPr>
    <w:rPr>
      <w:szCs w:val="21"/>
    </w:rPr>
  </w:style>
  <w:style w:type="paragraph" w:styleId="972">
    <w:name w:val="列表编号 3"/>
    <w:basedOn w:val="959"/>
    <w:next w:val="958"/>
    <w:link w:val="958"/>
    <w:qFormat/>
    <w:pPr>
      <w:numPr>
        <w:ilvl w:val="0"/>
        <w:numId w:val="2"/>
      </w:numPr>
      <w:tabs>
        <w:tab w:val="left" w:pos="1200" w:leader="none"/>
      </w:tabs>
    </w:pPr>
  </w:style>
  <w:style w:type="paragraph" w:styleId="973">
    <w:name w:val="纯文本"/>
    <w:basedOn w:val="958"/>
    <w:next w:val="973"/>
    <w:link w:val="958"/>
    <w:uiPriority w:val="99"/>
    <w:qFormat/>
    <w:rPr>
      <w:rFonts w:hAnsi="Courier New"/>
      <w:sz w:val="21"/>
      <w:szCs w:val="21"/>
    </w:rPr>
  </w:style>
  <w:style w:type="paragraph" w:styleId="974">
    <w:name w:val="列表项目符号 5"/>
    <w:basedOn w:val="959"/>
    <w:next w:val="975"/>
    <w:link w:val="958"/>
    <w:qFormat/>
    <w:pPr>
      <w:numPr>
        <w:ilvl w:val="0"/>
        <w:numId w:val="3"/>
      </w:numPr>
      <w:tabs>
        <w:tab w:val="left" w:pos="2040" w:leader="none"/>
      </w:tabs>
    </w:pPr>
  </w:style>
  <w:style w:type="paragraph" w:styleId="975">
    <w:name w:val="正文首行缩进1"/>
    <w:next w:val="972"/>
    <w:link w:val="958"/>
    <w:qFormat/>
    <w:pPr>
      <w:ind w:left="420" w:firstLine="2724"/>
      <w:spacing w:after="120" w:line="360" w:lineRule="auto"/>
    </w:pPr>
    <w:rPr>
      <w:rFonts w:ascii="Calibri" w:hAnsi="Calibri" w:eastAsia="宋体" w:cs="Times New Roman"/>
      <w:lang w:val="en-US" w:eastAsia="zh-CN" w:bidi="ar-SA"/>
    </w:rPr>
  </w:style>
  <w:style w:type="paragraph" w:styleId="976">
    <w:name w:val="日期"/>
    <w:basedOn w:val="958"/>
    <w:next w:val="958"/>
    <w:link w:val="958"/>
    <w:qFormat/>
    <w:rPr>
      <w:rFonts w:eastAsia="楷体_GB2312"/>
      <w:szCs w:val="20"/>
    </w:rPr>
  </w:style>
  <w:style w:type="paragraph" w:styleId="977">
    <w:name w:val="正文文本缩进 2"/>
    <w:basedOn w:val="958"/>
    <w:next w:val="979"/>
    <w:link w:val="978"/>
    <w:qFormat/>
    <w:pPr>
      <w:ind w:left="420"/>
      <w:spacing w:after="120" w:line="480" w:lineRule="auto"/>
    </w:pPr>
  </w:style>
  <w:style w:type="character" w:styleId="978">
    <w:name w:val="正文文本缩进 2 Char"/>
    <w:basedOn w:val="963"/>
    <w:next w:val="978"/>
    <w:link w:val="977"/>
    <w:qFormat/>
    <w:rPr>
      <w:rFonts w:ascii="宋体" w:hAnsi="宋体"/>
      <w:sz w:val="24"/>
      <w:szCs w:val="24"/>
    </w:rPr>
  </w:style>
  <w:style w:type="paragraph" w:styleId="979">
    <w:name w:val="索引 9"/>
    <w:basedOn w:val="958"/>
    <w:next w:val="958"/>
    <w:link w:val="958"/>
    <w:semiHidden/>
    <w:qFormat/>
    <w:pPr>
      <w:ind w:left="1600"/>
    </w:pPr>
  </w:style>
  <w:style w:type="paragraph" w:styleId="980">
    <w:name w:val="批注框文本"/>
    <w:basedOn w:val="958"/>
    <w:next w:val="980"/>
    <w:link w:val="981"/>
    <w:qFormat/>
    <w:rPr>
      <w:sz w:val="18"/>
      <w:szCs w:val="18"/>
    </w:rPr>
  </w:style>
  <w:style w:type="character" w:styleId="981">
    <w:name w:val="批注框文本 Char"/>
    <w:basedOn w:val="963"/>
    <w:next w:val="981"/>
    <w:link w:val="980"/>
    <w:qFormat/>
    <w:rPr>
      <w:rFonts w:ascii="宋体" w:hAnsi="宋体"/>
      <w:sz w:val="18"/>
      <w:szCs w:val="18"/>
    </w:rPr>
  </w:style>
  <w:style w:type="paragraph" w:styleId="982">
    <w:name w:val="页脚"/>
    <w:basedOn w:val="958"/>
    <w:next w:val="982"/>
    <w:link w:val="958"/>
    <w:qFormat/>
    <w:pPr>
      <w:jc w:val="left"/>
      <w:tabs>
        <w:tab w:val="center" w:pos="4153" w:leader="none"/>
        <w:tab w:val="right" w:pos="8306" w:leader="none"/>
      </w:tabs>
    </w:pPr>
    <w:rPr>
      <w:rFonts w:ascii="Times New Roman" w:hAnsi="Times New Roman"/>
      <w:sz w:val="18"/>
      <w:szCs w:val="18"/>
    </w:rPr>
  </w:style>
  <w:style w:type="paragraph" w:styleId="983">
    <w:name w:val="寄信人地址"/>
    <w:basedOn w:val="958"/>
    <w:next w:val="983"/>
    <w:link w:val="958"/>
    <w:uiPriority w:val="99"/>
    <w:unhideWhenUsed/>
    <w:qFormat/>
    <w:rPr>
      <w:rFonts w:ascii="Arial" w:hAnsi="Arial"/>
    </w:rPr>
  </w:style>
  <w:style w:type="paragraph" w:styleId="984">
    <w:name w:val="页眉"/>
    <w:basedOn w:val="958"/>
    <w:next w:val="984"/>
    <w:link w:val="958"/>
    <w:qFormat/>
    <w:pPr>
      <w:jc w:val="center"/>
      <w:tabs>
        <w:tab w:val="center" w:pos="4153" w:leader="none"/>
        <w:tab w:val="right" w:pos="8306" w:leader="none"/>
      </w:tabs>
      <w:pBdr>
        <w:bottom w:val="none" w:color="000000" w:sz="0" w:space="1"/>
      </w:pBdr>
    </w:pPr>
    <w:rPr>
      <w:rFonts w:ascii="Times New Roman" w:hAnsi="Times New Roman"/>
      <w:sz w:val="18"/>
      <w:szCs w:val="18"/>
    </w:rPr>
  </w:style>
  <w:style w:type="paragraph" w:styleId="985">
    <w:name w:val="目录 1"/>
    <w:basedOn w:val="958"/>
    <w:next w:val="958"/>
    <w:link w:val="958"/>
    <w:qFormat/>
  </w:style>
  <w:style w:type="paragraph" w:styleId="986">
    <w:name w:val="正文文本缩进 3"/>
    <w:basedOn w:val="958"/>
    <w:next w:val="986"/>
    <w:link w:val="958"/>
    <w:qFormat/>
    <w:pPr>
      <w:ind w:firstLine="480"/>
      <w:spacing w:line="400" w:lineRule="exact"/>
    </w:pPr>
    <w:rPr>
      <w:rFonts w:ascii="Times New Roman" w:hAnsi="Times New Roman"/>
    </w:rPr>
  </w:style>
  <w:style w:type="paragraph" w:styleId="987">
    <w:name w:val="普通(网站)"/>
    <w:basedOn w:val="958"/>
    <w:next w:val="987"/>
    <w:link w:val="958"/>
    <w:qFormat/>
    <w:pPr>
      <w:jc w:val="left"/>
      <w:spacing w:before="100" w:beforeAutospacing="1" w:after="100" w:afterAutospacing="1"/>
    </w:pPr>
    <w:rPr>
      <w:rFonts w:ascii="Calibri" w:hAnsi="Calibri" w:eastAsia="楷体_GB2312"/>
      <w:szCs w:val="22"/>
    </w:rPr>
  </w:style>
  <w:style w:type="paragraph" w:styleId="988">
    <w:name w:val="正文首行缩进"/>
    <w:basedOn w:val="970"/>
    <w:next w:val="988"/>
    <w:link w:val="958"/>
    <w:semiHidden/>
    <w:qFormat/>
    <w:pPr>
      <w:ind w:firstLine="420"/>
    </w:pPr>
    <w:rPr>
      <w:sz w:val="21"/>
    </w:rPr>
  </w:style>
  <w:style w:type="paragraph" w:styleId="989">
    <w:name w:val="正文首行缩进 2"/>
    <w:basedOn w:val="971"/>
    <w:next w:val="989"/>
    <w:link w:val="958"/>
    <w:qFormat/>
    <w:pPr>
      <w:ind w:left="420"/>
      <w:spacing w:after="120" w:line="240" w:lineRule="auto"/>
    </w:pPr>
    <w:rPr>
      <w:rFonts w:ascii="等线"/>
      <w:sz w:val="21"/>
      <w:szCs w:val="24"/>
    </w:rPr>
  </w:style>
  <w:style w:type="table" w:styleId="990">
    <w:name w:val="网格型"/>
    <w:basedOn w:val="964"/>
    <w:next w:val="990"/>
    <w:link w:val="958"/>
    <w:qFormat/>
    <w:pPr>
      <w:jc w:val="both"/>
      <w:widowControl w:val="off"/>
    </w:pPr>
    <w:tblPr/>
  </w:style>
  <w:style w:type="character" w:styleId="991">
    <w:name w:val="要点"/>
    <w:basedOn w:val="963"/>
    <w:next w:val="991"/>
    <w:link w:val="958"/>
    <w:qFormat/>
    <w:rPr>
      <w:b/>
    </w:rPr>
  </w:style>
  <w:style w:type="character" w:styleId="992">
    <w:name w:val="页码"/>
    <w:basedOn w:val="963"/>
    <w:next w:val="992"/>
    <w:link w:val="958"/>
    <w:qFormat/>
  </w:style>
  <w:style w:type="character" w:styleId="993">
    <w:name w:val="强调"/>
    <w:next w:val="993"/>
    <w:link w:val="958"/>
    <w:qFormat/>
    <w:rPr>
      <w:i/>
    </w:rPr>
  </w:style>
  <w:style w:type="character" w:styleId="994">
    <w:name w:val="超链接"/>
    <w:next w:val="994"/>
    <w:link w:val="958"/>
    <w:uiPriority w:val="99"/>
    <w:qFormat/>
    <w:rPr>
      <w:color w:val="0000ff"/>
      <w:u w:val="single"/>
    </w:rPr>
  </w:style>
  <w:style w:type="character" w:styleId="995">
    <w:name w:val="批注引用"/>
    <w:next w:val="995"/>
    <w:link w:val="958"/>
    <w:qFormat/>
    <w:rPr>
      <w:sz w:val="21"/>
      <w:szCs w:val="21"/>
    </w:rPr>
  </w:style>
  <w:style w:type="paragraph" w:styleId="996">
    <w:name w:val="段"/>
    <w:next w:val="958"/>
    <w:link w:val="958"/>
    <w:qFormat/>
    <w:pPr>
      <w:ind w:firstLine="200"/>
      <w:jc w:val="both"/>
    </w:pPr>
    <w:rPr>
      <w:rFonts w:ascii="宋体" w:hAnsi="Times New Roman" w:eastAsia="宋体" w:cs="Times New Roman"/>
      <w:sz w:val="21"/>
      <w:lang w:val="en-US" w:eastAsia="zh-CN" w:bidi="ar-SA"/>
    </w:rPr>
  </w:style>
  <w:style w:type="paragraph" w:styleId="997">
    <w:name w:val="列出段落1"/>
    <w:basedOn w:val="958"/>
    <w:next w:val="997"/>
    <w:link w:val="958"/>
    <w:qFormat/>
    <w:pPr>
      <w:ind w:firstLine="420"/>
    </w:pPr>
    <w:rPr>
      <w:rFonts w:ascii="等线" w:hAnsi="等线" w:eastAsia="等线"/>
      <w:sz w:val="24"/>
    </w:rPr>
  </w:style>
  <w:style w:type="character" w:styleId="998">
    <w:name w:val="Plain Text Char Char"/>
    <w:next w:val="998"/>
    <w:link w:val="999"/>
    <w:qFormat/>
    <w:rPr>
      <w:rFonts w:ascii="宋体" w:hAnsi="Courier New" w:eastAsia="楷体_GB2312"/>
      <w:sz w:val="28"/>
    </w:rPr>
  </w:style>
  <w:style w:type="paragraph" w:styleId="999">
    <w:name w:val="纯文本1"/>
    <w:basedOn w:val="958"/>
    <w:next w:val="999"/>
    <w:link w:val="998"/>
    <w:qFormat/>
    <w:rPr>
      <w:rFonts w:hAnsi="Courier New" w:eastAsia="楷体_GB2312"/>
      <w:sz w:val="28"/>
      <w:szCs w:val="20"/>
    </w:rPr>
  </w:style>
  <w:style w:type="character" w:styleId="1000">
    <w:name w:val="_正文段落 Char"/>
    <w:next w:val="1000"/>
    <w:link w:val="1001"/>
    <w:qFormat/>
    <w:rPr>
      <w:rFonts w:ascii="宋体" w:hAnsi="宋体"/>
      <w:sz w:val="24"/>
      <w:szCs w:val="24"/>
    </w:rPr>
  </w:style>
  <w:style w:type="paragraph" w:styleId="1001">
    <w:name w:val="_正文段落"/>
    <w:basedOn w:val="958"/>
    <w:next w:val="958"/>
    <w:link w:val="1000"/>
    <w:qFormat/>
    <w:pPr>
      <w:ind w:firstLine="200"/>
      <w:spacing w:line="360" w:lineRule="auto"/>
    </w:pPr>
  </w:style>
  <w:style w:type="character" w:styleId="1002">
    <w:name w:val="font181"/>
    <w:next w:val="1002"/>
    <w:link w:val="958"/>
    <w:qFormat/>
    <w:rPr>
      <w:rFonts w:hint="eastAsia" w:ascii="宋体" w:hAnsi="宋体" w:eastAsia="宋体" w:cs="宋体"/>
      <w:b/>
      <w:color w:val="000000"/>
      <w:sz w:val="20"/>
      <w:szCs w:val="20"/>
      <w:u w:val="none"/>
    </w:rPr>
  </w:style>
  <w:style w:type="character" w:styleId="1003">
    <w:name w:val="NormalCharacter1"/>
    <w:basedOn w:val="963"/>
    <w:next w:val="1003"/>
    <w:link w:val="1004"/>
    <w:semiHidden/>
    <w:qFormat/>
    <w:rPr>
      <w:rFonts w:ascii="Calibri" w:hAnsi="Calibri" w:eastAsia="宋体" w:cs="Times New Roman"/>
    </w:rPr>
  </w:style>
  <w:style w:type="paragraph" w:styleId="1004">
    <w:name w:val="UserStyle_3"/>
    <w:basedOn w:val="958"/>
    <w:next w:val="1004"/>
    <w:link w:val="1003"/>
    <w:qFormat/>
    <w:pPr>
      <w:ind w:left="0"/>
      <w:jc w:val="left"/>
      <w:spacing w:line="360" w:lineRule="auto"/>
      <w:shd w:val="clear" w:color="auto" w:fill="000080"/>
    </w:pPr>
    <w:rPr>
      <w:rFonts w:ascii="Calibri" w:hAnsi="Calibri" w:eastAsia="宋体" w:cs="Times New Roman"/>
    </w:rPr>
  </w:style>
  <w:style w:type="paragraph" w:styleId="1005">
    <w:name w:val="纯文本3"/>
    <w:basedOn w:val="958"/>
    <w:next w:val="1005"/>
    <w:link w:val="958"/>
    <w:qFormat/>
    <w:rPr>
      <w:rFonts w:hAnsi="Courier New"/>
    </w:rPr>
  </w:style>
  <w:style w:type="paragraph" w:styleId="1006">
    <w:name w:val="目录 51"/>
    <w:next w:val="958"/>
    <w:link w:val="958"/>
    <w:qFormat/>
    <w:pPr>
      <w:ind w:left="1275"/>
      <w:jc w:val="both"/>
    </w:pPr>
    <w:rPr>
      <w:rFonts w:ascii="Times New Roman" w:hAnsi="Times New Roman" w:eastAsia="宋体" w:cs="Times New Roman"/>
      <w:sz w:val="21"/>
      <w:lang w:val="en-US" w:eastAsia="zh-CN" w:bidi="ar-SA"/>
    </w:rPr>
  </w:style>
  <w:style w:type="paragraph" w:styleId="1007">
    <w:name w:val="纯文本4"/>
    <w:basedOn w:val="958"/>
    <w:next w:val="1007"/>
    <w:link w:val="958"/>
    <w:qFormat/>
    <w:rPr>
      <w:rFonts w:hAnsi="Courier New"/>
    </w:rPr>
  </w:style>
  <w:style w:type="paragraph" w:styleId="1008">
    <w:name w:val="纯文本2"/>
    <w:basedOn w:val="958"/>
    <w:next w:val="1008"/>
    <w:link w:val="958"/>
    <w:qFormat/>
    <w:rPr>
      <w:rFonts w:hAnsi="Courier New" w:eastAsia="楷体_GB2312"/>
      <w:sz w:val="28"/>
      <w:szCs w:val="20"/>
    </w:rPr>
  </w:style>
  <w:style w:type="paragraph" w:styleId="1009">
    <w:name w:val="纯文本11"/>
    <w:basedOn w:val="958"/>
    <w:next w:val="1009"/>
    <w:link w:val="958"/>
    <w:qFormat/>
    <w:rPr>
      <w:rFonts w:hAnsi="Courier New" w:eastAsia="楷体_GB2312"/>
      <w:sz w:val="26"/>
      <w:szCs w:val="20"/>
    </w:rPr>
  </w:style>
  <w:style w:type="paragraph" w:styleId="1010">
    <w:name w:val="正文1"/>
    <w:basedOn w:val="958"/>
    <w:next w:val="958"/>
    <w:link w:val="958"/>
    <w:qFormat/>
    <w:pPr>
      <w:ind w:left="420" w:firstLine="527"/>
      <w:jc w:val="both"/>
      <w:spacing w:before="120" w:line="360" w:lineRule="auto"/>
      <w:widowControl w:val="off"/>
    </w:pPr>
    <w:rPr>
      <w:rFonts w:ascii="宋体" w:hAnsi="宋体"/>
      <w:szCs w:val="20"/>
    </w:rPr>
  </w:style>
  <w:style w:type="paragraph" w:styleId="1011">
    <w:name w:val="Plain Text1"/>
    <w:basedOn w:val="958"/>
    <w:next w:val="1011"/>
    <w:link w:val="958"/>
    <w:qFormat/>
    <w:rPr>
      <w:rFonts w:hint="eastAsia" w:hAnsi="Courier New" w:eastAsia="楷体_GB2312"/>
      <w:sz w:val="28"/>
    </w:rPr>
  </w:style>
  <w:style w:type="paragraph" w:styleId="1012">
    <w:name w:val="Default"/>
    <w:next w:val="958"/>
    <w:link w:val="958"/>
    <w:qFormat/>
    <w:pPr>
      <w:widowControl w:val="off"/>
    </w:pPr>
    <w:rPr>
      <w:rFonts w:ascii="宋体" w:hAnsi="Times New Roman" w:eastAsia="宋体" w:cs="宋体"/>
      <w:color w:val="000000"/>
      <w:sz w:val="24"/>
      <w:szCs w:val="24"/>
      <w:lang w:val="en-US" w:eastAsia="zh-CN" w:bidi="ar-SA"/>
    </w:rPr>
  </w:style>
  <w:style w:type="paragraph" w:styleId="1013">
    <w:name w:val="首行缩进"/>
    <w:basedOn w:val="958"/>
    <w:next w:val="1013"/>
    <w:link w:val="958"/>
    <w:qFormat/>
    <w:pPr>
      <w:ind w:left="1024" w:firstLine="480"/>
      <w:widowControl/>
    </w:pPr>
    <w:rPr>
      <w:rFonts w:ascii="Calibri" w:hAnsi="Calibri"/>
      <w:sz w:val="20"/>
      <w:szCs w:val="20"/>
      <w:lang w:val="zh-CN"/>
    </w:rPr>
  </w:style>
  <w:style w:type="paragraph" w:styleId="1014">
    <w:name w:val="WPSOffice手动目录 1"/>
    <w:next w:val="1014"/>
    <w:link w:val="958"/>
    <w:qFormat/>
    <w:rPr>
      <w:rFonts w:ascii="Times New Roman" w:hAnsi="Times New Roman" w:eastAsia="宋体" w:cs="Times New Roman"/>
      <w:lang w:val="en-US" w:eastAsia="zh-CN" w:bidi="ar-SA"/>
    </w:rPr>
  </w:style>
  <w:style w:type="character" w:styleId="1015">
    <w:name w:val="font41"/>
    <w:basedOn w:val="963"/>
    <w:next w:val="1015"/>
    <w:link w:val="958"/>
    <w:rPr>
      <w:rFonts w:ascii="Times New Roman" w:hAnsi="Times New Roman" w:cs="Times New Roman"/>
      <w:b/>
      <w:bCs/>
      <w:i w:val="0"/>
      <w:iCs w:val="0"/>
      <w:color w:val="000000"/>
      <w:sz w:val="20"/>
      <w:szCs w:val="20"/>
      <w:u w:val="none"/>
    </w:rPr>
  </w:style>
  <w:style w:type="character" w:styleId="1016">
    <w:name w:val="font31"/>
    <w:basedOn w:val="963"/>
    <w:next w:val="1016"/>
    <w:link w:val="958"/>
    <w:rPr>
      <w:rFonts w:hint="eastAsia" w:ascii="宋体" w:hAnsi="宋体" w:eastAsia="宋体" w:cs="宋体"/>
      <w:b/>
      <w:bCs/>
      <w:i w:val="0"/>
      <w:iCs w:val="0"/>
      <w:color w:val="000000"/>
      <w:sz w:val="20"/>
      <w:szCs w:val="20"/>
      <w:u w:val="none"/>
    </w:rPr>
  </w:style>
  <w:style w:type="character" w:styleId="1017">
    <w:name w:val="font51"/>
    <w:basedOn w:val="963"/>
    <w:next w:val="1017"/>
    <w:link w:val="958"/>
    <w:rPr>
      <w:rFonts w:hint="eastAsia" w:ascii="宋体" w:hAnsi="宋体" w:eastAsia="宋体" w:cs="宋体"/>
      <w:i w:val="0"/>
      <w:iCs w:val="0"/>
      <w:color w:val="000000"/>
      <w:sz w:val="20"/>
      <w:szCs w:val="20"/>
      <w:u w:val="none"/>
    </w:rPr>
  </w:style>
  <w:style w:type="character" w:styleId="1018">
    <w:name w:val="font112"/>
    <w:basedOn w:val="963"/>
    <w:next w:val="1018"/>
    <w:link w:val="958"/>
    <w:rPr>
      <w:rFonts w:ascii="Times New Roman" w:hAnsi="Times New Roman" w:cs="Times New Roman"/>
      <w:i w:val="0"/>
      <w:iCs w:val="0"/>
      <w:color w:val="000000"/>
      <w:sz w:val="20"/>
      <w:szCs w:val="20"/>
      <w:u w:val="none"/>
    </w:rPr>
  </w:style>
  <w:style w:type="paragraph" w:styleId="1019">
    <w:name w:val="Acetate1"/>
    <w:basedOn w:val="958"/>
    <w:next w:val="1019"/>
    <w:link w:val="958"/>
    <w:semiHidden/>
    <w:qFormat/>
    <w:rPr>
      <w:sz w:val="18"/>
      <w:szCs w:val="18"/>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dc:creator>
  <cp:lastModifiedBy>胡欢</cp:lastModifiedBy>
  <cp:revision>11</cp:revision>
  <dcterms:created xsi:type="dcterms:W3CDTF">2022-05-04T10:09:00Z</dcterms:created>
  <dcterms:modified xsi:type="dcterms:W3CDTF">2026-05-09T07:02:54Z</dcterms:modified>
</cp:coreProperties>
</file>