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jc w:val="center"/>
        <w:spacing w:line="360" w:lineRule="auto"/>
        <w:rPr>
          <w:rFonts w:hint="eastAsia" w:ascii="宋体" w:hAnsi="宋体"/>
          <w:color w:val="000000"/>
          <w:sz w:val="36"/>
          <w:lang w:eastAsia="zh-CN"/>
        </w:rPr>
      </w:pPr>
      <w:r/>
      <w:bookmarkStart w:id="0" w:name="_Toc528771312"/>
      <w:r/>
      <w:bookmarkStart w:id="1" w:name="_Toc27744861"/>
      <w:r/>
      <w:bookmarkStart w:id="2" w:name="_Hlk69393945"/>
      <w:r>
        <w:rPr>
          <w:rFonts w:hint="eastAsia" w:ascii="宋体" w:hAnsi="宋体"/>
          <w:color w:val="000000"/>
          <w:sz w:val="36"/>
          <w:lang w:eastAsia="zh-CN"/>
        </w:rPr>
      </w:r>
      <w:r/>
    </w:p>
    <w:p>
      <w:pPr>
        <w:pStyle w:val="748"/>
        <w:jc w:val="center"/>
        <w:spacing w:line="360" w:lineRule="auto"/>
        <w:rPr>
          <w:rFonts w:hint="eastAsia" w:ascii="宋体" w:hAnsi="宋体"/>
          <w:color w:val="000000"/>
          <w:sz w:val="36"/>
          <w:lang w:eastAsia="zh-CN"/>
        </w:rPr>
      </w:pPr>
      <w:r>
        <w:rPr>
          <w:rFonts w:hint="eastAsia" w:ascii="宋体" w:hAnsi="宋体"/>
          <w:color w:val="000000"/>
          <w:sz w:val="36"/>
          <w:lang w:eastAsia="zh-CN"/>
        </w:rPr>
      </w:r>
      <w:r/>
    </w:p>
    <w:p>
      <w:pPr>
        <w:pStyle w:val="748"/>
        <w:jc w:val="center"/>
        <w:spacing w:line="360" w:lineRule="auto"/>
        <w:rPr>
          <w:rFonts w:hint="eastAsia" w:ascii="宋体" w:hAnsi="宋体"/>
          <w:color w:val="000000"/>
          <w:sz w:val="36"/>
          <w:lang w:eastAsia="zh-CN"/>
        </w:rPr>
      </w:pPr>
      <w:r>
        <w:rPr>
          <w:rFonts w:hint="eastAsia" w:ascii="宋体" w:hAnsi="宋体"/>
          <w:color w:val="000000"/>
          <w:sz w:val="36"/>
          <w:lang w:eastAsia="zh-CN"/>
        </w:rPr>
      </w:r>
      <w:r/>
    </w:p>
    <w:p>
      <w:pPr>
        <w:pStyle w:val="748"/>
        <w:jc w:val="center"/>
        <w:spacing w:line="360" w:lineRule="auto"/>
        <w:rPr>
          <w:rFonts w:hint="eastAsia" w:ascii="宋体" w:hAnsi="宋体" w:eastAsia="宋体"/>
          <w:color w:val="000000"/>
          <w:sz w:val="36"/>
          <w:lang w:eastAsia="zh-CN"/>
        </w:rPr>
      </w:pPr>
      <w:r>
        <w:rPr>
          <w:rFonts w:hint="eastAsia" w:ascii="宋体" w:hAnsi="宋体"/>
          <w:color w:val="000000"/>
          <w:sz w:val="36"/>
          <w:lang w:eastAsia="zh-CN"/>
        </w:rPr>
        <w:t xml:space="preserve">高邮经济开发区2026年度污水管网维护工程</w:t>
      </w:r>
      <w:r>
        <w:rPr>
          <w:rFonts w:hint="eastAsia" w:ascii="宋体" w:hAnsi="宋体" w:eastAsia="宋体"/>
          <w:color w:val="000000"/>
          <w:sz w:val="36"/>
          <w:lang w:eastAsia="zh-CN"/>
        </w:rPr>
      </w:r>
      <w:r/>
    </w:p>
    <w:p>
      <w:pPr>
        <w:pStyle w:val="748"/>
        <w:jc w:val="center"/>
        <w:spacing w:line="360" w:lineRule="auto"/>
        <w:rPr>
          <w:rFonts w:hint="eastAsia" w:ascii="宋体" w:hAnsi="宋体"/>
          <w:color w:val="000000"/>
          <w:sz w:val="36"/>
        </w:rPr>
      </w:pPr>
      <w:r>
        <w:rPr>
          <w:rFonts w:hint="eastAsia" w:ascii="宋体" w:hAnsi="宋体"/>
          <w:color w:val="000000"/>
          <w:sz w:val="36"/>
        </w:rPr>
        <w:t xml:space="preserve">竞争性磋商文件</w:t>
      </w:r>
      <w:r>
        <w:rPr>
          <w:rFonts w:hint="eastAsia" w:ascii="宋体" w:hAnsi="宋体"/>
          <w:color w:val="000000"/>
          <w:sz w:val="36"/>
        </w:rPr>
      </w:r>
      <w:r/>
    </w:p>
    <w:p>
      <w:pPr>
        <w:pStyle w:val="748"/>
        <w:jc w:val="center"/>
        <w:spacing w:line="360" w:lineRule="auto"/>
        <w:rPr>
          <w:rFonts w:ascii="宋体" w:hAnsi="宋体"/>
          <w:color w:val="000000"/>
          <w:sz w:val="36"/>
        </w:rPr>
      </w:pPr>
      <w:r>
        <w:rPr>
          <w:rFonts w:ascii="宋体" w:hAnsi="宋体"/>
          <w:color w:val="000000"/>
          <w:sz w:val="36"/>
        </w:rPr>
      </w:r>
      <w:r/>
    </w:p>
    <w:p>
      <w:pPr>
        <w:pStyle w:val="748"/>
        <w:jc w:val="center"/>
        <w:spacing w:line="360" w:lineRule="auto"/>
        <w:rPr>
          <w:rFonts w:ascii="宋体" w:hAnsi="宋体"/>
          <w:color w:val="000000"/>
          <w:sz w:val="36"/>
        </w:rPr>
      </w:pPr>
      <w:r>
        <w:rPr>
          <w:rFonts w:ascii="宋体" w:hAnsi="宋体"/>
          <w:color w:val="000000"/>
          <w:sz w:val="36"/>
        </w:rPr>
      </w:r>
      <w:r/>
    </w:p>
    <w:p>
      <w:pPr>
        <w:pStyle w:val="748"/>
        <w:jc w:val="center"/>
        <w:spacing w:line="360" w:lineRule="auto"/>
        <w:rPr>
          <w:rFonts w:ascii="宋体" w:hAnsi="宋体"/>
          <w:color w:val="000000"/>
          <w:sz w:val="36"/>
        </w:rPr>
      </w:pPr>
      <w:r>
        <w:rPr>
          <w:rFonts w:ascii="宋体" w:hAnsi="宋体"/>
          <w:color w:val="000000"/>
          <w:sz w:val="36"/>
        </w:rPr>
      </w:r>
      <w:r/>
    </w:p>
    <w:p>
      <w:pPr>
        <w:pStyle w:val="748"/>
        <w:jc w:val="center"/>
        <w:spacing w:line="360" w:lineRule="auto"/>
        <w:rPr>
          <w:rFonts w:ascii="宋体" w:hAnsi="宋体"/>
          <w:color w:val="000000"/>
          <w:sz w:val="36"/>
        </w:rPr>
      </w:pPr>
      <w:r>
        <w:rPr>
          <w:rFonts w:ascii="宋体" w:hAnsi="宋体"/>
          <w:color w:val="000000"/>
          <w:sz w:val="36"/>
        </w:rPr>
      </w:r>
      <w:r/>
    </w:p>
    <w:p>
      <w:pPr>
        <w:pStyle w:val="748"/>
        <w:jc w:val="center"/>
        <w:spacing w:line="360" w:lineRule="auto"/>
        <w:rPr>
          <w:rFonts w:ascii="宋体" w:hAnsi="宋体"/>
          <w:color w:val="000000"/>
          <w:sz w:val="36"/>
        </w:rPr>
      </w:pPr>
      <w:r>
        <w:rPr>
          <w:rFonts w:ascii="宋体" w:hAnsi="宋体"/>
          <w:color w:val="000000"/>
          <w:sz w:val="36"/>
        </w:rPr>
      </w:r>
      <w:r/>
    </w:p>
    <w:p>
      <w:pPr>
        <w:pStyle w:val="748"/>
        <w:jc w:val="center"/>
        <w:spacing w:line="360" w:lineRule="auto"/>
        <w:rPr>
          <w:rFonts w:ascii="宋体" w:hAnsi="宋体"/>
          <w:color w:val="000000"/>
          <w:sz w:val="36"/>
        </w:rPr>
      </w:pPr>
      <w:r>
        <w:rPr>
          <w:rFonts w:ascii="宋体" w:hAnsi="宋体"/>
          <w:color w:val="000000"/>
          <w:sz w:val="36"/>
        </w:rPr>
      </w:r>
      <w:r/>
    </w:p>
    <w:p>
      <w:pPr>
        <w:pStyle w:val="748"/>
        <w:jc w:val="center"/>
        <w:spacing w:line="360" w:lineRule="auto"/>
        <w:rPr>
          <w:rFonts w:ascii="宋体" w:hAnsi="宋体"/>
          <w:color w:val="000000"/>
          <w:sz w:val="36"/>
        </w:rPr>
      </w:pPr>
      <w:r>
        <w:rPr>
          <w:rFonts w:ascii="宋体" w:hAnsi="宋体"/>
          <w:color w:val="000000"/>
          <w:sz w:val="36"/>
        </w:rPr>
      </w:r>
      <w:r/>
    </w:p>
    <w:p>
      <w:pPr>
        <w:pStyle w:val="748"/>
        <w:jc w:val="center"/>
        <w:spacing w:line="360" w:lineRule="auto"/>
        <w:rPr>
          <w:rFonts w:ascii="宋体" w:hAnsi="宋体"/>
          <w:color w:val="000000"/>
          <w:sz w:val="36"/>
        </w:rPr>
      </w:pPr>
      <w:r>
        <w:rPr>
          <w:rFonts w:ascii="宋体" w:hAnsi="宋体"/>
          <w:color w:val="000000"/>
          <w:sz w:val="36"/>
        </w:rPr>
      </w:r>
      <w:r/>
    </w:p>
    <w:p>
      <w:pPr>
        <w:pStyle w:val="748"/>
        <w:spacing w:line="360" w:lineRule="auto"/>
        <w:rPr>
          <w:rFonts w:ascii="宋体" w:hAnsi="宋体"/>
          <w:color w:val="000000"/>
          <w:sz w:val="36"/>
        </w:rPr>
      </w:pPr>
      <w:r>
        <w:rPr>
          <w:rFonts w:ascii="宋体" w:hAnsi="宋体"/>
          <w:color w:val="000000"/>
          <w:sz w:val="36"/>
        </w:rPr>
      </w:r>
      <w:r/>
    </w:p>
    <w:p>
      <w:pPr>
        <w:pStyle w:val="751"/>
      </w:pPr>
      <w:r/>
      <w:r/>
    </w:p>
    <w:p>
      <w:pPr>
        <w:pStyle w:val="748"/>
        <w:spacing w:line="360" w:lineRule="auto"/>
        <w:rPr>
          <w:rFonts w:ascii="宋体" w:hAnsi="宋体"/>
          <w:color w:val="000000"/>
          <w:sz w:val="36"/>
        </w:rPr>
      </w:pPr>
      <w:r>
        <w:rPr>
          <w:rFonts w:ascii="宋体" w:hAnsi="宋体"/>
          <w:color w:val="000000"/>
          <w:sz w:val="36"/>
        </w:rPr>
      </w:r>
      <w:r/>
    </w:p>
    <w:p>
      <w:pPr>
        <w:pStyle w:val="751"/>
        <w:jc w:val="center"/>
        <w:spacing w:line="360" w:lineRule="exact"/>
        <w:rPr>
          <w:rFonts w:hint="eastAsia"/>
          <w:b w:val="0"/>
          <w:bCs w:val="0"/>
          <w:color w:val="000000"/>
        </w:rPr>
      </w:pPr>
      <w:r>
        <w:rPr>
          <w:rFonts w:hint="eastAsia"/>
          <w:b w:val="0"/>
          <w:bCs w:val="0"/>
          <w:color w:val="000000"/>
        </w:rPr>
      </w:r>
      <w:r/>
    </w:p>
    <w:p>
      <w:pPr>
        <w:pStyle w:val="751"/>
        <w:jc w:val="center"/>
        <w:spacing w:line="360" w:lineRule="exact"/>
        <w:rPr>
          <w:rFonts w:hint="eastAsia" w:eastAsia="宋体"/>
          <w:b w:val="0"/>
          <w:bCs w:val="0"/>
          <w:color w:val="000000"/>
          <w:lang w:eastAsia="zh-CN"/>
        </w:rPr>
      </w:pPr>
      <w:r>
        <w:rPr>
          <w:rFonts w:hint="eastAsia"/>
          <w:b w:val="0"/>
          <w:bCs w:val="0"/>
          <w:color w:val="000000"/>
        </w:rPr>
        <w:t xml:space="preserve">采购人：</w:t>
      </w:r>
      <w:r>
        <w:rPr>
          <w:rFonts w:hint="eastAsia"/>
          <w:b w:val="0"/>
          <w:bCs w:val="0"/>
          <w:color w:val="000000"/>
          <w:lang w:eastAsia="zh-CN"/>
        </w:rPr>
        <w:t xml:space="preserve">江苏省高邮经济开发区管理委员会</w:t>
      </w:r>
      <w:r>
        <w:rPr>
          <w:rFonts w:hint="eastAsia" w:eastAsia="宋体"/>
          <w:b w:val="0"/>
          <w:bCs w:val="0"/>
          <w:color w:val="000000"/>
          <w:lang w:eastAsia="zh-CN"/>
        </w:rPr>
      </w:r>
      <w:r/>
    </w:p>
    <w:p>
      <w:pPr>
        <w:pStyle w:val="751"/>
        <w:jc w:val="center"/>
        <w:spacing w:line="360" w:lineRule="exact"/>
        <w:rPr>
          <w:rFonts w:hint="eastAsia" w:ascii="宋体" w:hAnsi="宋体"/>
          <w:color w:val="000000"/>
          <w:sz w:val="36"/>
        </w:rPr>
      </w:pPr>
      <w:r>
        <w:rPr>
          <w:rFonts w:hint="eastAsia"/>
          <w:b w:val="0"/>
          <w:bCs w:val="0"/>
          <w:color w:val="000000"/>
        </w:rPr>
        <w:t xml:space="preserve">采购代理：江苏中建业工程项目管理咨询有限公司</w:t>
      </w:r>
      <w:r>
        <w:rPr>
          <w:rFonts w:hint="eastAsia" w:ascii="宋体" w:hAnsi="宋体"/>
          <w:color w:val="000000"/>
          <w:sz w:val="36"/>
        </w:rPr>
      </w:r>
      <w:r/>
    </w:p>
    <w:p>
      <w:pPr>
        <w:pStyle w:val="748"/>
        <w:jc w:val="center"/>
        <w:spacing w:line="360" w:lineRule="auto"/>
        <w:rPr>
          <w:rFonts w:hint="eastAsia" w:ascii="宋体" w:hAnsi="宋体"/>
          <w:color w:val="000000"/>
          <w:sz w:val="36"/>
        </w:rPr>
      </w:pPr>
      <w:r/>
      <w:bookmarkStart w:id="3" w:name="FMFBSJ_1"/>
      <w:r>
        <w:rPr>
          <w:rFonts w:hint="eastAsia" w:ascii="宋体" w:hAnsi="宋体"/>
          <w:color w:val="000000"/>
          <w:sz w:val="32"/>
          <w:szCs w:val="21"/>
          <w:lang w:eastAsia="zh-CN"/>
        </w:rPr>
        <w:t xml:space="preserve">2026年</w:t>
      </w:r>
      <w:r>
        <w:rPr>
          <w:rFonts w:hint="eastAsia" w:ascii="宋体" w:hAnsi="宋体"/>
          <w:color w:val="000000"/>
          <w:sz w:val="32"/>
          <w:szCs w:val="21"/>
          <w:lang w:val="en-US" w:eastAsia="zh-CN"/>
        </w:rPr>
        <w:t xml:space="preserve">5月</w:t>
      </w:r>
      <w:r>
        <w:rPr>
          <w:rFonts w:ascii="宋体" w:hAnsi="宋体"/>
          <w:color w:val="000000"/>
          <w:sz w:val="32"/>
          <w:szCs w:val="21"/>
        </w:rPr>
        <w:t xml:space="preserve"> </w:t>
      </w:r>
      <w:bookmarkEnd w:id="3"/>
      <w:r>
        <w:rPr>
          <w:rFonts w:hint="eastAsia" w:ascii="宋体" w:hAnsi="宋体"/>
          <w:color w:val="000000"/>
          <w:sz w:val="36"/>
        </w:rPr>
        <w:t xml:space="preserve"> </w:t>
      </w:r>
      <w:r>
        <w:rPr>
          <w:rFonts w:hint="eastAsia" w:ascii="宋体" w:hAnsi="宋体"/>
          <w:color w:val="000000"/>
          <w:sz w:val="36"/>
        </w:rPr>
      </w:r>
      <w:r/>
    </w:p>
    <w:p>
      <w:pPr>
        <w:pStyle w:val="774"/>
        <w:ind w:left="-13" w:firstLine="434"/>
        <w:jc w:val="center"/>
        <w:spacing w:line="360" w:lineRule="auto"/>
        <w:tabs>
          <w:tab w:val="right" w:pos="8296" w:leader="dot"/>
        </w:tabs>
        <w:rPr>
          <w:rFonts w:hint="eastAsia" w:ascii="宋体" w:hAnsi="宋体" w:cs="宋体"/>
          <w:b/>
          <w:color w:val="000000"/>
          <w:sz w:val="30"/>
          <w:szCs w:val="30"/>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
          <w:color w:val="000000"/>
          <w:sz w:val="30"/>
          <w:szCs w:val="30"/>
        </w:rPr>
      </w:r>
      <w:r/>
    </w:p>
    <w:p>
      <w:pPr>
        <w:pStyle w:val="748"/>
        <w:jc w:val="center"/>
        <w:spacing w:line="360" w:lineRule="auto"/>
        <w:rPr>
          <w:rFonts w:hint="eastAsia" w:ascii="宋体" w:hAnsi="宋体" w:cs="宋体"/>
          <w:color w:val="000000"/>
          <w:sz w:val="32"/>
        </w:rPr>
      </w:pPr>
      <w:r>
        <w:rPr>
          <w:rFonts w:hint="eastAsia" w:ascii="宋体" w:hAnsi="宋体" w:cs="宋体"/>
          <w:color w:val="000000"/>
          <w:sz w:val="32"/>
        </w:rPr>
        <w:t xml:space="preserve">目录</w:t>
      </w:r>
      <w:r>
        <w:rPr>
          <w:rFonts w:hint="eastAsia" w:ascii="宋体" w:hAnsi="宋体" w:cs="宋体"/>
          <w:color w:val="000000"/>
          <w:sz w:val="32"/>
        </w:rPr>
      </w:r>
      <w:r/>
    </w:p>
    <w:p>
      <w:pPr>
        <w:pStyle w:val="774"/>
        <w:spacing w:line="360" w:lineRule="auto"/>
        <w:tabs>
          <w:tab w:val="right" w:pos="8296" w:leader="dot"/>
        </w:tabs>
        <w:rPr>
          <w:rFonts w:hint="eastAsia" w:ascii="宋体" w:hAnsi="宋体" w:cs="宋体"/>
          <w:color w:val="000000"/>
        </w:rPr>
      </w:pPr>
      <w:r>
        <w:rPr>
          <w:rFonts w:hint="eastAsia" w:ascii="宋体" w:hAnsi="宋体" w:cs="宋体"/>
          <w:color w:val="000000"/>
          <w:sz w:val="28"/>
        </w:rPr>
        <w:fldChar w:fldCharType="begin"/>
      </w:r>
      <w:r>
        <w:rPr>
          <w:rFonts w:hint="eastAsia" w:ascii="宋体" w:hAnsi="宋体" w:cs="宋体"/>
          <w:color w:val="000000"/>
          <w:sz w:val="28"/>
        </w:rPr>
        <w:instrText xml:space="preserve"> TOC \o "1-3" \f </w:instrText>
      </w:r>
      <w:r>
        <w:rPr>
          <w:rFonts w:hint="eastAsia" w:ascii="宋体" w:hAnsi="宋体" w:cs="宋体"/>
          <w:color w:val="000000"/>
          <w:sz w:val="28"/>
        </w:rPr>
        <w:fldChar w:fldCharType="separate"/>
      </w:r>
      <w:r>
        <w:rPr>
          <w:rFonts w:hint="eastAsia" w:ascii="宋体" w:hAnsi="宋体" w:cs="宋体"/>
          <w:color w:val="000000"/>
        </w:rPr>
        <w:t xml:space="preserve">第一章竞争性磋商采购公告</w:t>
      </w:r>
      <w:r>
        <w:rPr>
          <w:rFonts w:hint="eastAsia" w:ascii="宋体" w:hAnsi="宋体" w:cs="宋体"/>
          <w:color w:val="000000"/>
        </w:rPr>
        <w:tab/>
      </w:r>
      <w:r>
        <w:rPr>
          <w:rFonts w:hint="eastAsia" w:ascii="宋体" w:hAnsi="宋体" w:cs="宋体"/>
          <w:color w:val="000000"/>
        </w:rPr>
        <w:fldChar w:fldCharType="begin"/>
      </w:r>
      <w:r>
        <w:rPr>
          <w:rFonts w:hint="eastAsia" w:ascii="宋体" w:hAnsi="宋体" w:cs="宋体"/>
          <w:color w:val="000000"/>
        </w:rPr>
        <w:instrText xml:space="preserve"> PAGEREF _Toc109304962 \h </w:instrText>
      </w:r>
      <w:r>
        <w:rPr>
          <w:rFonts w:hint="eastAsia" w:ascii="宋体" w:hAnsi="宋体" w:cs="宋体"/>
          <w:color w:val="000000"/>
        </w:rPr>
        <w:fldChar w:fldCharType="separate"/>
      </w:r>
      <w:r>
        <w:rPr>
          <w:rFonts w:hint="eastAsia" w:ascii="宋体" w:hAnsi="宋体" w:cs="宋体"/>
          <w:color w:val="000000"/>
        </w:rPr>
        <w:t xml:space="preserve">1</w:t>
      </w:r>
      <w:r>
        <w:rPr>
          <w:rFonts w:hint="eastAsia" w:ascii="宋体" w:hAnsi="宋体" w:cs="宋体"/>
          <w:color w:val="000000"/>
        </w:rPr>
        <w:fldChar w:fldCharType="end"/>
      </w:r>
      <w:r>
        <w:rPr>
          <w:rFonts w:hint="eastAsia" w:ascii="宋体" w:hAnsi="宋体" w:cs="宋体"/>
          <w:color w:val="000000"/>
        </w:rPr>
      </w:r>
      <w:r/>
    </w:p>
    <w:p>
      <w:pPr>
        <w:pStyle w:val="774"/>
        <w:spacing w:line="360" w:lineRule="auto"/>
        <w:tabs>
          <w:tab w:val="right" w:pos="8296" w:leader="dot"/>
        </w:tabs>
        <w:rPr>
          <w:rFonts w:ascii="宋体" w:hAnsi="宋体" w:cs="宋体"/>
          <w:color w:val="000000"/>
        </w:rPr>
      </w:pPr>
      <w:r>
        <w:rPr>
          <w:rFonts w:hint="eastAsia" w:ascii="宋体" w:hAnsi="宋体" w:cs="宋体"/>
          <w:color w:val="000000"/>
        </w:rPr>
        <w:t xml:space="preserve">第二章磋商须知</w:t>
      </w:r>
      <w:r>
        <w:rPr>
          <w:rFonts w:hint="eastAsia" w:ascii="宋体" w:hAnsi="宋体" w:cs="宋体"/>
          <w:color w:val="000000"/>
        </w:rPr>
        <w:tab/>
      </w:r>
      <w:r>
        <w:rPr>
          <w:rFonts w:hint="eastAsia" w:ascii="宋体" w:hAnsi="宋体" w:cs="宋体"/>
          <w:color w:val="000000"/>
        </w:rPr>
        <w:t xml:space="preserve">.7</w:t>
      </w:r>
      <w:r>
        <w:rPr>
          <w:rFonts w:ascii="宋体" w:hAnsi="宋体" w:cs="宋体"/>
          <w:color w:val="000000"/>
        </w:rPr>
      </w:r>
      <w:r/>
    </w:p>
    <w:p>
      <w:pPr>
        <w:pStyle w:val="774"/>
        <w:spacing w:line="360" w:lineRule="auto"/>
        <w:tabs>
          <w:tab w:val="right" w:pos="8296" w:leader="dot"/>
        </w:tabs>
        <w:rPr>
          <w:rFonts w:ascii="宋体" w:hAnsi="宋体" w:cs="宋体"/>
          <w:color w:val="000000"/>
        </w:rPr>
      </w:pPr>
      <w:r>
        <w:rPr>
          <w:rFonts w:hint="eastAsia" w:ascii="宋体" w:hAnsi="宋体" w:cs="宋体"/>
          <w:color w:val="000000"/>
        </w:rPr>
        <w:t xml:space="preserve">第三章合同条款及格式</w:t>
      </w:r>
      <w:r>
        <w:rPr>
          <w:rFonts w:hint="eastAsia" w:ascii="宋体" w:hAnsi="宋体" w:cs="宋体"/>
          <w:color w:val="000000"/>
        </w:rPr>
        <w:tab/>
      </w:r>
      <w:r>
        <w:rPr>
          <w:rFonts w:hint="eastAsia" w:ascii="宋体" w:hAnsi="宋体" w:cs="宋体"/>
          <w:color w:val="000000"/>
        </w:rPr>
        <w:t xml:space="preserve">17</w:t>
      </w:r>
      <w:r>
        <w:rPr>
          <w:rFonts w:ascii="宋体" w:hAnsi="宋体" w:cs="宋体"/>
          <w:color w:val="000000"/>
        </w:rPr>
      </w:r>
      <w:r/>
    </w:p>
    <w:p>
      <w:pPr>
        <w:pStyle w:val="774"/>
        <w:spacing w:line="360" w:lineRule="auto"/>
        <w:tabs>
          <w:tab w:val="right" w:pos="8296" w:leader="dot"/>
        </w:tabs>
        <w:rPr>
          <w:rFonts w:hint="eastAsia" w:ascii="宋体" w:hAnsi="宋体" w:cs="宋体"/>
          <w:color w:val="000000"/>
        </w:rPr>
      </w:pPr>
      <w:r>
        <w:rPr>
          <w:rFonts w:hint="eastAsia" w:ascii="宋体" w:hAnsi="宋体" w:cs="宋体"/>
          <w:color w:val="000000"/>
        </w:rPr>
        <w:t xml:space="preserve">第四章项目需求</w:t>
      </w:r>
      <w:r>
        <w:rPr>
          <w:rFonts w:hint="eastAsia" w:ascii="宋体" w:hAnsi="宋体" w:cs="宋体"/>
          <w:color w:val="000000"/>
        </w:rPr>
        <w:tab/>
      </w:r>
      <w:r>
        <w:rPr>
          <w:rFonts w:hint="eastAsia" w:ascii="宋体" w:hAnsi="宋体" w:cs="宋体"/>
          <w:color w:val="000000"/>
        </w:rPr>
        <w:fldChar w:fldCharType="begin"/>
      </w:r>
      <w:r>
        <w:rPr>
          <w:rFonts w:hint="eastAsia" w:ascii="宋体" w:hAnsi="宋体" w:cs="宋体"/>
          <w:color w:val="000000"/>
        </w:rPr>
        <w:instrText xml:space="preserve"> PAGEREF _Toc109304974 \h </w:instrText>
      </w:r>
      <w:r>
        <w:rPr>
          <w:rFonts w:hint="eastAsia" w:ascii="宋体" w:hAnsi="宋体" w:cs="宋体"/>
          <w:color w:val="000000"/>
        </w:rPr>
        <w:fldChar w:fldCharType="separate"/>
      </w:r>
      <w:r>
        <w:rPr>
          <w:rFonts w:hint="eastAsia" w:ascii="宋体" w:hAnsi="宋体" w:cs="宋体"/>
          <w:color w:val="000000"/>
        </w:rPr>
        <w:t xml:space="preserve">16</w:t>
      </w:r>
      <w:r>
        <w:rPr>
          <w:rFonts w:hint="eastAsia" w:ascii="宋体" w:hAnsi="宋体" w:cs="宋体"/>
          <w:color w:val="000000"/>
        </w:rPr>
        <w:fldChar w:fldCharType="end"/>
      </w:r>
      <w:r>
        <w:rPr>
          <w:rFonts w:hint="eastAsia" w:ascii="宋体" w:hAnsi="宋体" w:cs="宋体"/>
          <w:color w:val="000000"/>
        </w:rPr>
      </w:r>
      <w:r/>
    </w:p>
    <w:p>
      <w:pPr>
        <w:pStyle w:val="774"/>
        <w:spacing w:line="360" w:lineRule="auto"/>
        <w:tabs>
          <w:tab w:val="right" w:pos="8296" w:leader="dot"/>
        </w:tabs>
        <w:rPr>
          <w:rFonts w:hint="eastAsia" w:ascii="宋体" w:hAnsi="宋体" w:cs="宋体"/>
          <w:color w:val="000000"/>
        </w:rPr>
      </w:pPr>
      <w:r>
        <w:rPr>
          <w:rFonts w:hint="eastAsia" w:ascii="宋体" w:hAnsi="宋体" w:cs="宋体"/>
          <w:color w:val="000000"/>
        </w:rPr>
        <w:t xml:space="preserve">第五章评审方法及评审标准</w:t>
      </w:r>
      <w:r>
        <w:rPr>
          <w:rFonts w:hint="eastAsia" w:ascii="宋体" w:hAnsi="宋体" w:cs="宋体"/>
          <w:color w:val="000000"/>
        </w:rPr>
        <w:tab/>
      </w:r>
      <w:r>
        <w:rPr>
          <w:rFonts w:hint="eastAsia" w:ascii="宋体" w:hAnsi="宋体" w:cs="宋体"/>
          <w:color w:val="000000"/>
        </w:rPr>
        <w:fldChar w:fldCharType="begin"/>
      </w:r>
      <w:r>
        <w:rPr>
          <w:rFonts w:hint="eastAsia" w:ascii="宋体" w:hAnsi="宋体" w:cs="宋体"/>
          <w:color w:val="000000"/>
        </w:rPr>
        <w:instrText xml:space="preserve"> PAGEREF _Toc109304975 \h </w:instrText>
      </w:r>
      <w:r>
        <w:rPr>
          <w:rFonts w:hint="eastAsia" w:ascii="宋体" w:hAnsi="宋体" w:cs="宋体"/>
          <w:color w:val="000000"/>
        </w:rPr>
        <w:fldChar w:fldCharType="separate"/>
      </w:r>
      <w:r>
        <w:rPr>
          <w:rFonts w:hint="eastAsia" w:ascii="宋体" w:hAnsi="宋体" w:cs="宋体"/>
          <w:color w:val="000000"/>
        </w:rPr>
        <w:t xml:space="preserve">25</w:t>
      </w:r>
      <w:r>
        <w:rPr>
          <w:rFonts w:hint="eastAsia" w:ascii="宋体" w:hAnsi="宋体" w:cs="宋体"/>
          <w:color w:val="000000"/>
        </w:rPr>
        <w:fldChar w:fldCharType="end"/>
      </w:r>
      <w:r>
        <w:rPr>
          <w:rFonts w:hint="eastAsia" w:ascii="宋体" w:hAnsi="宋体" w:cs="宋体"/>
          <w:color w:val="000000"/>
        </w:rPr>
      </w:r>
      <w:r/>
    </w:p>
    <w:p>
      <w:pPr>
        <w:pStyle w:val="774"/>
        <w:spacing w:line="360" w:lineRule="auto"/>
        <w:tabs>
          <w:tab w:val="right" w:pos="8296" w:leader="dot"/>
        </w:tabs>
        <w:rPr>
          <w:rFonts w:hint="eastAsia" w:ascii="宋体" w:hAnsi="宋体" w:cs="宋体"/>
          <w:color w:val="000000"/>
        </w:rPr>
      </w:pPr>
      <w:r>
        <w:rPr>
          <w:rFonts w:hint="eastAsia" w:ascii="宋体" w:hAnsi="宋体" w:cs="宋体"/>
          <w:color w:val="000000"/>
        </w:rPr>
        <w:t xml:space="preserve">第六章竞争性磋商响应文件格式</w:t>
      </w:r>
      <w:r>
        <w:rPr>
          <w:rFonts w:hint="eastAsia" w:ascii="宋体" w:hAnsi="宋体" w:cs="宋体"/>
          <w:color w:val="000000"/>
        </w:rPr>
        <w:tab/>
      </w:r>
      <w:r>
        <w:rPr>
          <w:rFonts w:hint="eastAsia" w:ascii="宋体" w:hAnsi="宋体" w:cs="宋体"/>
          <w:color w:val="000000"/>
        </w:rPr>
        <w:fldChar w:fldCharType="begin"/>
      </w:r>
      <w:r>
        <w:rPr>
          <w:rFonts w:hint="eastAsia" w:ascii="宋体" w:hAnsi="宋体" w:cs="宋体"/>
          <w:color w:val="000000"/>
        </w:rPr>
        <w:instrText xml:space="preserve"> PAGEREF _Toc109304976 \h </w:instrText>
      </w:r>
      <w:r>
        <w:rPr>
          <w:rFonts w:hint="eastAsia" w:ascii="宋体" w:hAnsi="宋体" w:cs="宋体"/>
          <w:color w:val="000000"/>
        </w:rPr>
        <w:fldChar w:fldCharType="separate"/>
      </w:r>
      <w:r>
        <w:rPr>
          <w:rFonts w:hint="eastAsia" w:ascii="宋体" w:hAnsi="宋体" w:cs="宋体"/>
          <w:color w:val="000000"/>
        </w:rPr>
        <w:t xml:space="preserve">28</w:t>
      </w:r>
      <w:r>
        <w:rPr>
          <w:rFonts w:hint="eastAsia" w:ascii="宋体" w:hAnsi="宋体" w:cs="宋体"/>
          <w:color w:val="000000"/>
        </w:rPr>
        <w:fldChar w:fldCharType="end"/>
      </w:r>
      <w:r>
        <w:rPr>
          <w:rFonts w:hint="eastAsia" w:ascii="宋体" w:hAnsi="宋体" w:cs="宋体"/>
          <w:color w:val="000000"/>
        </w:rPr>
      </w:r>
      <w:r/>
    </w:p>
    <w:p>
      <w:pPr>
        <w:pStyle w:val="748"/>
        <w:spacing w:line="360" w:lineRule="auto"/>
        <w:rPr>
          <w:rFonts w:hint="eastAsia" w:ascii="宋体" w:hAnsi="宋体" w:cs="宋体"/>
          <w:color w:val="000000"/>
          <w:sz w:val="28"/>
        </w:rPr>
      </w:pPr>
      <w:r>
        <w:rPr>
          <w:rFonts w:hint="eastAsia" w:ascii="宋体" w:hAnsi="宋体" w:cs="宋体"/>
          <w:color w:val="000000"/>
          <w:sz w:val="28"/>
        </w:rPr>
        <w:fldChar w:fldCharType="end"/>
      </w:r>
      <w:r>
        <w:rPr>
          <w:rFonts w:hint="eastAsia" w:ascii="宋体" w:hAnsi="宋体" w:cs="宋体"/>
          <w:color w:val="000000"/>
          <w:sz w:val="28"/>
        </w:rPr>
      </w:r>
      <w:r/>
    </w:p>
    <w:p>
      <w:pPr>
        <w:pStyle w:val="748"/>
        <w:spacing w:line="360" w:lineRule="auto"/>
        <w:rPr>
          <w:rFonts w:hint="eastAsia" w:ascii="宋体" w:hAnsi="宋体" w:cs="宋体"/>
          <w:color w:val="000000"/>
        </w:rPr>
      </w:pPr>
      <w:r>
        <w:rPr>
          <w:rFonts w:hint="eastAsia" w:ascii="宋体" w:hAnsi="宋体" w:cs="宋体"/>
          <w:color w:val="000000"/>
        </w:rPr>
      </w:r>
      <w:r/>
    </w:p>
    <w:p>
      <w:pPr>
        <w:pStyle w:val="749"/>
        <w:jc w:val="center"/>
        <w:spacing w:line="360" w:lineRule="auto"/>
        <w:rPr>
          <w:rFonts w:hint="eastAsia" w:ascii="宋体" w:hAnsi="宋体" w:cs="宋体"/>
          <w:color w:val="000000"/>
          <w:sz w:val="36"/>
          <w:szCs w:val="36"/>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sectPr>
      </w:pPr>
      <w:r/>
      <w:bookmarkStart w:id="4" w:name="_Toc109304962"/>
      <w:r/>
      <w:bookmarkStart w:id="5" w:name="_Toc109304965"/>
      <w:r>
        <w:rPr>
          <w:rFonts w:hint="eastAsia" w:ascii="宋体" w:hAnsi="宋体" w:cs="宋体"/>
          <w:color w:val="000000"/>
          <w:sz w:val="36"/>
          <w:szCs w:val="36"/>
        </w:rPr>
      </w:r>
      <w:r/>
    </w:p>
    <w:p>
      <w:pPr>
        <w:pStyle w:val="749"/>
        <w:jc w:val="center"/>
        <w:spacing w:line="360" w:lineRule="auto"/>
        <w:rPr>
          <w:rFonts w:hint="eastAsia" w:ascii="宋体" w:hAnsi="宋体" w:cs="宋体"/>
          <w:color w:val="000000"/>
          <w:sz w:val="36"/>
          <w:szCs w:val="36"/>
        </w:rPr>
      </w:pPr>
      <w:r>
        <w:rPr>
          <w:rFonts w:hint="eastAsia" w:ascii="宋体" w:hAnsi="宋体" w:cs="宋体"/>
          <w:color w:val="000000"/>
          <w:sz w:val="36"/>
          <w:szCs w:val="36"/>
        </w:rPr>
        <w:t xml:space="preserve">第一章 </w:t>
      </w:r>
      <w:r>
        <w:rPr>
          <w:rFonts w:hint="eastAsia" w:ascii="宋体" w:hAnsi="宋体" w:cs="宋体"/>
          <w:color w:val="000000"/>
          <w:sz w:val="36"/>
          <w:szCs w:val="36"/>
          <w:lang w:eastAsia="zh-CN"/>
        </w:rPr>
        <w:t xml:space="preserve">江苏省高邮经济开发区管理委员会</w:t>
      </w:r>
      <w:r>
        <w:rPr>
          <w:rFonts w:hint="eastAsia" w:ascii="宋体" w:hAnsi="宋体" w:cs="宋体"/>
          <w:color w:val="000000"/>
          <w:sz w:val="36"/>
          <w:szCs w:val="36"/>
        </w:rPr>
        <w:t xml:space="preserve">关于</w:t>
      </w:r>
      <w:r>
        <w:rPr>
          <w:rFonts w:hint="eastAsia" w:ascii="宋体" w:hAnsi="宋体" w:cs="宋体"/>
          <w:color w:val="000000"/>
          <w:sz w:val="36"/>
          <w:szCs w:val="36"/>
          <w:lang w:eastAsia="zh-CN"/>
        </w:rPr>
        <w:t xml:space="preserve">高邮经济开发区2026年度污水管网维护工程</w:t>
      </w:r>
      <w:r>
        <w:rPr>
          <w:rFonts w:hint="eastAsia" w:ascii="宋体" w:hAnsi="宋体" w:cs="宋体"/>
          <w:color w:val="000000"/>
          <w:sz w:val="36"/>
          <w:szCs w:val="36"/>
        </w:rPr>
        <w:t xml:space="preserve">竞争性磋商公告</w:t>
      </w:r>
      <w:bookmarkEnd w:id="4"/>
      <w:r>
        <w:rPr>
          <w:rFonts w:hint="eastAsia" w:ascii="宋体" w:hAnsi="宋体" w:cs="宋体"/>
          <w:color w:val="000000"/>
          <w:sz w:val="36"/>
          <w:szCs w:val="36"/>
        </w:rPr>
      </w:r>
      <w:r/>
    </w:p>
    <w:p>
      <w:pPr>
        <w:pStyle w:val="748"/>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受</w:t>
      </w:r>
      <w:r>
        <w:rPr>
          <w:rFonts w:hint="eastAsia" w:ascii="宋体" w:hAnsi="宋体" w:cs="宋体"/>
          <w:color w:val="000000"/>
          <w:szCs w:val="21"/>
          <w:lang w:eastAsia="zh-CN"/>
        </w:rPr>
        <w:t xml:space="preserve">江苏省高邮经济开发区管理委员会</w:t>
      </w:r>
      <w:r>
        <w:rPr>
          <w:rFonts w:hint="eastAsia" w:ascii="宋体" w:hAnsi="宋体" w:cs="宋体"/>
          <w:color w:val="000000"/>
          <w:szCs w:val="21"/>
        </w:rPr>
        <w:t xml:space="preserve">的委托，江苏中建业工程项目管理咨询有限公司就</w:t>
      </w:r>
      <w:r>
        <w:rPr>
          <w:rFonts w:hint="eastAsia" w:ascii="宋体" w:hAnsi="宋体" w:cs="宋体"/>
          <w:color w:val="000000"/>
          <w:szCs w:val="21"/>
          <w:lang w:eastAsia="zh-CN"/>
        </w:rPr>
        <w:t xml:space="preserve">高邮经济开发区2026年度污水管网维护工程</w:t>
      </w:r>
      <w:r>
        <w:rPr>
          <w:rFonts w:hint="eastAsia" w:ascii="宋体" w:hAnsi="宋体" w:cs="宋体"/>
          <w:color w:val="000000"/>
          <w:szCs w:val="21"/>
        </w:rPr>
        <w:t xml:space="preserve">实施政府采购，本次采购采用竞争性磋商方式，欢迎符合条件的供应商参加磋商。</w:t>
      </w:r>
      <w:r>
        <w:rPr>
          <w:rFonts w:hint="eastAsia" w:ascii="宋体" w:hAnsi="宋体" w:cs="宋体"/>
          <w:color w:val="000000"/>
          <w:szCs w:val="21"/>
        </w:rPr>
      </w:r>
      <w:r/>
    </w:p>
    <w:p>
      <w:pPr>
        <w:pStyle w:val="748"/>
        <w:ind w:firstLine="422"/>
        <w:spacing w:line="360" w:lineRule="auto"/>
        <w:rPr>
          <w:rFonts w:hint="eastAsia" w:ascii="宋体" w:hAnsi="宋体" w:cs="宋体"/>
          <w:b/>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rPr>
        <w:t xml:space="preserve">项目概况：</w:t>
      </w:r>
      <w:r>
        <w:rPr>
          <w:rFonts w:hint="eastAsia" w:ascii="宋体" w:hAnsi="宋体" w:cs="宋体"/>
          <w:b/>
          <w:color w:val="000000"/>
          <w:szCs w:val="21"/>
        </w:rPr>
      </w:r>
      <w:r/>
    </w:p>
    <w:p>
      <w:pPr>
        <w:pStyle w:val="748"/>
        <w:ind w:firstLine="420"/>
        <w:spacing w:line="360" w:lineRule="auto"/>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lang w:eastAsia="zh-CN"/>
        </w:rPr>
        <w:t xml:space="preserve">高邮经济开发区2026年度污水管网维护工程</w:t>
      </w:r>
      <w:r>
        <w:rPr>
          <w:rFonts w:hint="eastAsia" w:ascii="宋体" w:hAnsi="宋体" w:cs="宋体"/>
          <w:color w:val="000000"/>
          <w:szCs w:val="21"/>
        </w:rPr>
        <w:t xml:space="preserve">的潜在供应商</w:t>
      </w:r>
      <w:r>
        <w:rPr>
          <w:rFonts w:hint="eastAsia" w:ascii="宋体" w:hAnsi="宋体" w:cs="宋体"/>
          <w:color w:val="000000"/>
          <w:szCs w:val="21"/>
          <w:u w:val="single"/>
        </w:rPr>
        <w:t xml:space="preserve">可在“扬州市政府采购网”、“江苏省政府采购网”、自行免费下载</w:t>
      </w:r>
      <w:r>
        <w:rPr>
          <w:rFonts w:hint="eastAsia" w:ascii="宋体" w:hAnsi="宋体" w:cs="宋体"/>
          <w:color w:val="000000"/>
          <w:szCs w:val="21"/>
        </w:rPr>
        <w:t xml:space="preserve">采购文件，并于</w:t>
      </w:r>
      <w:bookmarkStart w:id="6" w:name="XMTBJSR_1"/>
      <w:r>
        <w:rPr>
          <w:rFonts w:hint="eastAsia" w:ascii="宋体" w:hAnsi="宋体" w:cs="宋体"/>
          <w:bCs/>
          <w:color w:val="000000"/>
          <w:szCs w:val="21"/>
          <w:u w:val="single"/>
          <w:lang w:eastAsia="zh-CN"/>
        </w:rPr>
        <w:t xml:space="preserve">2026年</w:t>
      </w:r>
      <w:r>
        <w:rPr>
          <w:rFonts w:hint="eastAsia" w:ascii="宋体" w:hAnsi="宋体" w:cs="宋体"/>
          <w:bCs/>
          <w:color w:val="000000"/>
          <w:szCs w:val="21"/>
          <w:u w:val="single"/>
          <w:lang w:val="en-US" w:eastAsia="zh-CN"/>
        </w:rPr>
        <w:t xml:space="preserve">6</w:t>
      </w:r>
      <w:r>
        <w:rPr>
          <w:rFonts w:hint="eastAsia"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8</w:t>
      </w:r>
      <w:r>
        <w:rPr>
          <w:rFonts w:hint="eastAsia" w:ascii="宋体" w:hAnsi="宋体" w:cs="宋体"/>
          <w:bCs/>
          <w:color w:val="000000"/>
          <w:szCs w:val="21"/>
          <w:u w:val="single"/>
        </w:rPr>
        <w:t xml:space="preserve">日</w:t>
      </w:r>
      <w:bookmarkEnd w:id="6"/>
      <w:r>
        <w:rPr>
          <w:rFonts w:hint="eastAsia" w:ascii="宋体" w:hAnsi="宋体" w:cs="宋体"/>
          <w:bCs/>
          <w:color w:val="000000"/>
          <w:szCs w:val="21"/>
          <w:u w:val="single"/>
        </w:rPr>
        <w:t xml:space="preserve">15点00分</w:t>
      </w:r>
      <w:r>
        <w:rPr>
          <w:rFonts w:hint="eastAsia" w:ascii="宋体" w:hAnsi="宋体" w:cs="宋体"/>
          <w:bCs/>
          <w:color w:val="000000"/>
          <w:szCs w:val="21"/>
        </w:rPr>
        <w:t xml:space="preserve">（北京时间）前提交响应文件</w:t>
      </w:r>
      <w:r>
        <w:rPr>
          <w:rFonts w:hint="eastAsia" w:ascii="宋体" w:hAnsi="宋体" w:cs="宋体"/>
          <w:color w:val="000000"/>
          <w:szCs w:val="21"/>
        </w:rPr>
        <w:t xml:space="preserve">。</w:t>
      </w:r>
      <w:r>
        <w:rPr>
          <w:rFonts w:hint="eastAsia" w:ascii="宋体" w:hAnsi="宋体" w:cs="宋体"/>
          <w:color w:val="000000"/>
          <w:szCs w:val="21"/>
        </w:rPr>
      </w:r>
      <w:r/>
    </w:p>
    <w:p>
      <w:pPr>
        <w:pStyle w:val="750"/>
        <w:spacing w:before="0" w:after="0" w:line="360" w:lineRule="auto"/>
        <w:rPr>
          <w:rFonts w:hint="eastAsia" w:ascii="宋体" w:hAnsi="宋体" w:cs="宋体"/>
          <w:bCs w:val="0"/>
          <w:color w:val="000000"/>
          <w:sz w:val="21"/>
          <w:szCs w:val="21"/>
        </w:rPr>
      </w:pPr>
      <w:r/>
      <w:bookmarkStart w:id="7" w:name="_Toc109304963"/>
      <w:r>
        <w:rPr>
          <w:rFonts w:hint="eastAsia" w:ascii="宋体" w:hAnsi="宋体" w:cs="宋体"/>
          <w:bCs w:val="0"/>
          <w:color w:val="000000"/>
          <w:sz w:val="21"/>
          <w:szCs w:val="21"/>
        </w:rPr>
        <w:t xml:space="preserve">一、项目基本情况</w:t>
      </w:r>
      <w:bookmarkEnd w:id="7"/>
      <w:r>
        <w:rPr>
          <w:rFonts w:hint="eastAsia" w:ascii="宋体" w:hAnsi="宋体" w:cs="宋体"/>
          <w:bCs w:val="0"/>
          <w:color w:val="000000"/>
          <w:sz w:val="21"/>
          <w:szCs w:val="21"/>
        </w:rPr>
      </w:r>
      <w:r/>
    </w:p>
    <w:p>
      <w:pPr>
        <w:pStyle w:val="748"/>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1.项目编号：</w:t>
      </w:r>
      <w:r>
        <w:rPr>
          <w:rFonts w:hint="eastAsia" w:ascii="宋体" w:hAnsi="宋体" w:cs="宋体"/>
          <w:color w:val="000000"/>
          <w:szCs w:val="21"/>
          <w:lang w:val="en-US" w:eastAsia="zh-CN"/>
        </w:rPr>
        <w:t xml:space="preserve">JSZC-321084-SZJY-C2026-0007； </w:t>
      </w:r>
      <w:r>
        <w:rPr>
          <w:rFonts w:hint="eastAsia" w:ascii="宋体" w:hAnsi="宋体" w:eastAsia="宋体" w:cs="宋体"/>
          <w:color w:val="000000"/>
          <w:szCs w:val="21"/>
          <w:lang w:eastAsia="zh-CN"/>
        </w:rPr>
      </w:r>
      <w:r/>
    </w:p>
    <w:p>
      <w:pPr>
        <w:pStyle w:val="748"/>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2.项目名称：</w:t>
      </w:r>
      <w:r>
        <w:rPr>
          <w:rFonts w:hint="eastAsia" w:ascii="宋体" w:hAnsi="宋体" w:cs="宋体"/>
          <w:color w:val="000000"/>
          <w:szCs w:val="21"/>
          <w:lang w:eastAsia="zh-CN"/>
        </w:rPr>
        <w:t xml:space="preserve">高邮经济开发区2026年度污水管网维护工程；</w:t>
      </w:r>
      <w:r>
        <w:rPr>
          <w:rFonts w:hint="eastAsia" w:ascii="宋体" w:hAnsi="宋体" w:eastAsia="宋体" w:cs="宋体"/>
          <w:color w:val="000000"/>
          <w:szCs w:val="21"/>
          <w:lang w:eastAsia="zh-CN"/>
        </w:rPr>
      </w:r>
      <w:r/>
    </w:p>
    <w:p>
      <w:pPr>
        <w:pStyle w:val="748"/>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3.采购方式：竞争性磋商</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748"/>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4.预算金额：</w:t>
      </w:r>
      <w:r>
        <w:rPr>
          <w:rFonts w:hint="eastAsia" w:ascii="宋体" w:hAnsi="宋体" w:cs="宋体"/>
          <w:color w:val="000000"/>
          <w:szCs w:val="21"/>
          <w:lang w:val="en-US" w:eastAsia="zh-CN"/>
        </w:rPr>
        <w:t xml:space="preserve">379.432746</w:t>
      </w:r>
      <w:r>
        <w:rPr>
          <w:rFonts w:hint="eastAsia" w:ascii="宋体" w:hAnsi="宋体" w:cs="宋体"/>
          <w:color w:val="000000"/>
          <w:szCs w:val="21"/>
        </w:rPr>
        <w:t xml:space="preserve">万元</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748"/>
        <w:ind w:firstLine="420"/>
        <w:spacing w:line="360" w:lineRule="auto"/>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5.最高限价：</w:t>
      </w:r>
      <w:r>
        <w:rPr>
          <w:rFonts w:hint="eastAsia" w:ascii="宋体" w:hAnsi="宋体" w:cs="宋体"/>
          <w:color w:val="000000"/>
          <w:szCs w:val="21"/>
          <w:lang w:val="en-US" w:eastAsia="zh-CN"/>
        </w:rPr>
        <w:t xml:space="preserve">360.46万元</w:t>
      </w:r>
      <w:r>
        <w:rPr>
          <w:rFonts w:hint="eastAsia" w:ascii="宋体" w:hAnsi="宋体" w:cs="宋体"/>
          <w:lang w:val="en-US" w:eastAsia="zh-CN"/>
        </w:rPr>
        <w:t xml:space="preserve">（超过最高限价报价的投标文件做无效投标处理）；</w:t>
      </w:r>
      <w:r>
        <w:rPr>
          <w:rFonts w:ascii="宋体" w:hAnsi="宋体" w:eastAsia="宋体" w:cs="宋体"/>
          <w:color w:val="000000"/>
          <w:szCs w:val="21"/>
          <w:lang w:val="en-US" w:eastAsia="zh-CN"/>
        </w:rPr>
      </w:r>
      <w:r/>
    </w:p>
    <w:p>
      <w:pPr>
        <w:pStyle w:val="748"/>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.采购需求：高邮经济开发区2026年度污水管网维护</w:t>
      </w:r>
      <w:r>
        <w:rPr>
          <w:rFonts w:hint="eastAsia" w:ascii="宋体" w:hAnsi="宋体" w:cs="宋体"/>
          <w:color w:val="000000"/>
          <w:szCs w:val="21"/>
          <w:lang w:eastAsia="zh-CN"/>
        </w:rPr>
        <w:t xml:space="preserve">，</w:t>
      </w:r>
      <w:r>
        <w:rPr>
          <w:rFonts w:hint="eastAsia" w:ascii="宋体" w:hAnsi="宋体" w:cs="宋体"/>
          <w:color w:val="000000"/>
          <w:szCs w:val="21"/>
        </w:rPr>
        <w:t xml:space="preserve">主要内容包含</w:t>
      </w:r>
      <w:r>
        <w:rPr>
          <w:rFonts w:hint="eastAsia" w:ascii="宋体" w:hAnsi="宋体" w:cs="宋体"/>
          <w:color w:val="000000"/>
          <w:szCs w:val="21"/>
          <w:lang w:eastAsia="zh-CN"/>
        </w:rPr>
        <w:t xml:space="preserve">污水管网</w:t>
      </w:r>
      <w:r>
        <w:rPr>
          <w:rFonts w:hint="eastAsia" w:ascii="宋体" w:hAnsi="宋体" w:cs="宋体"/>
          <w:color w:val="000000"/>
          <w:szCs w:val="21"/>
          <w:lang w:val="en-US" w:eastAsia="zh-CN"/>
        </w:rPr>
        <w:t xml:space="preserve">及检查井</w:t>
      </w:r>
      <w:r>
        <w:rPr>
          <w:rFonts w:hint="eastAsia" w:ascii="宋体" w:hAnsi="宋体" w:cs="宋体"/>
          <w:color w:val="000000"/>
          <w:szCs w:val="21"/>
          <w:lang w:eastAsia="zh-CN"/>
        </w:rPr>
        <w:t xml:space="preserve">清淤疏通、污水管网检测、污水管网检查、</w:t>
      </w:r>
      <w:r>
        <w:rPr>
          <w:rFonts w:hint="eastAsia" w:ascii="宋体" w:hAnsi="宋体" w:cs="宋体"/>
          <w:color w:val="000000"/>
          <w:szCs w:val="21"/>
          <w:lang w:val="en-US" w:eastAsia="zh-CN"/>
        </w:rPr>
        <w:t xml:space="preserve">污水管网维修以及项目范围内污水管网平面图绘制等，</w:t>
      </w:r>
      <w:r>
        <w:rPr>
          <w:rFonts w:hint="eastAsia" w:ascii="宋体" w:hAnsi="宋体" w:cs="宋体"/>
          <w:color w:val="000000"/>
          <w:szCs w:val="21"/>
        </w:rPr>
        <w:t xml:space="preserve">具体内容详见</w:t>
      </w:r>
      <w:r>
        <w:rPr>
          <w:rFonts w:hint="eastAsia" w:ascii="宋体" w:hAnsi="宋体" w:cs="宋体"/>
          <w:color w:val="000000"/>
          <w:lang w:eastAsia="zh-CN" w:bidi="ar"/>
        </w:rPr>
        <w:t xml:space="preserve">采购文件第四章。</w:t>
      </w:r>
      <w:r>
        <w:rPr>
          <w:rFonts w:hint="eastAsia" w:ascii="宋体" w:hAnsi="宋体" w:eastAsia="宋体" w:cs="宋体"/>
          <w:color w:val="000000"/>
          <w:szCs w:val="21"/>
          <w:lang w:eastAsia="zh-CN"/>
        </w:rPr>
      </w:r>
      <w:r/>
    </w:p>
    <w:p>
      <w:pPr>
        <w:pStyle w:val="748"/>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.合同履行期限：</w:t>
      </w:r>
      <w:r>
        <w:rPr>
          <w:rFonts w:hint="eastAsia" w:ascii="宋体" w:hAnsi="宋体" w:cs="宋体"/>
          <w:color w:val="000000"/>
          <w:szCs w:val="21"/>
          <w:lang w:val="en-US" w:eastAsia="zh-CN"/>
        </w:rPr>
        <w:t xml:space="preserve">1年</w:t>
      </w:r>
      <w:r>
        <w:rPr>
          <w:rFonts w:hint="eastAsia" w:ascii="宋体" w:hAnsi="宋体" w:cs="宋体"/>
          <w:color w:val="000000"/>
          <w:szCs w:val="21"/>
        </w:rPr>
        <w:t xml:space="preserve">。具体开工时间以采购人要求的开工时间为准</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748"/>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.本项目不接受联合体响应</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.本项目不接受进口产品响应。</w:t>
      </w:r>
      <w:r>
        <w:rPr>
          <w:rFonts w:hint="eastAsia" w:ascii="宋体" w:hAnsi="宋体" w:cs="宋体"/>
          <w:color w:val="000000"/>
          <w:szCs w:val="21"/>
        </w:rPr>
      </w:r>
      <w:r/>
    </w:p>
    <w:p>
      <w:pPr>
        <w:pStyle w:val="750"/>
        <w:spacing w:before="0" w:after="0" w:line="360" w:lineRule="auto"/>
        <w:rPr>
          <w:rFonts w:hint="eastAsia" w:ascii="宋体" w:hAnsi="宋体" w:cs="宋体"/>
          <w:bCs w:val="0"/>
          <w:color w:val="000000"/>
          <w:sz w:val="21"/>
          <w:szCs w:val="21"/>
        </w:rPr>
      </w:pPr>
      <w:r/>
      <w:bookmarkStart w:id="8" w:name="_Toc109304964"/>
      <w:r>
        <w:rPr>
          <w:rFonts w:hint="eastAsia" w:ascii="宋体" w:hAnsi="宋体" w:cs="宋体"/>
          <w:bCs w:val="0"/>
          <w:color w:val="000000"/>
          <w:sz w:val="21"/>
          <w:szCs w:val="21"/>
        </w:rPr>
        <w:t xml:space="preserve">二、申请人的资格要求：</w:t>
      </w:r>
      <w:bookmarkEnd w:id="8"/>
      <w:r>
        <w:rPr>
          <w:rFonts w:hint="eastAsia" w:ascii="宋体" w:hAnsi="宋体" w:cs="宋体"/>
          <w:bCs w:val="0"/>
          <w:color w:val="000000"/>
          <w:sz w:val="21"/>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1.满足《中华人民共和国政府采购法》第二十二条规定，并提供下列材料：</w:t>
      </w:r>
      <w:r>
        <w:rPr>
          <w:rFonts w:hint="eastAsia" w:ascii="宋体" w:hAnsi="宋体" w:cs="宋体"/>
          <w:color w:val="000000"/>
          <w:szCs w:val="21"/>
        </w:rPr>
      </w:r>
      <w:r/>
    </w:p>
    <w:p>
      <w:pPr>
        <w:pStyle w:val="74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rPr>
          <w:rFonts w:hint="eastAsia" w:ascii="宋体" w:hAnsi="宋体" w:cs="宋体"/>
          <w:i/>
          <w:iCs/>
          <w:color w:val="000000"/>
          <w:szCs w:val="21"/>
          <w:u w:val="single"/>
        </w:rPr>
      </w:r>
      <w:r/>
    </w:p>
    <w:p>
      <w:pPr>
        <w:pStyle w:val="74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1.2依法缴纳职工社会保障资金的证明材料</w:t>
      </w:r>
      <w:r>
        <w:rPr>
          <w:rFonts w:hint="eastAsia" w:ascii="宋体" w:hAnsi="宋体" w:cs="宋体"/>
          <w:b/>
          <w:bCs/>
          <w:i/>
          <w:iCs/>
          <w:color w:val="000000"/>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i/>
          <w:iCs/>
          <w:color w:val="000000"/>
          <w:szCs w:val="21"/>
          <w:u w:val="single"/>
        </w:rPr>
      </w:r>
      <w:r/>
    </w:p>
    <w:p>
      <w:pPr>
        <w:pStyle w:val="748"/>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1.3供应商近三个月内任意一份依法纳税的缴款凭证</w:t>
      </w:r>
      <w:r>
        <w:rPr>
          <w:rFonts w:hint="eastAsia" w:ascii="宋体" w:hAnsi="宋体" w:cs="宋体"/>
          <w:b/>
          <w:bCs/>
          <w:i/>
          <w:iCs/>
          <w:color w:val="000000"/>
          <w:szCs w:val="21"/>
          <w:u w:val="single"/>
        </w:rPr>
        <w:t xml:space="preserve">（供应商依法享受缓缴、免缴的提供证明材料）</w:t>
      </w:r>
      <w:r>
        <w:rPr>
          <w:rFonts w:hint="eastAsia" w:ascii="宋体" w:hAnsi="宋体" w:cs="宋体"/>
          <w:b/>
          <w:bCs/>
          <w:i/>
          <w:iCs/>
          <w:color w:val="000000"/>
          <w:szCs w:val="21"/>
          <w:u w:val="single"/>
        </w:rPr>
      </w:r>
      <w:r/>
    </w:p>
    <w:p>
      <w:pPr>
        <w:pStyle w:val="748"/>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1.4</w:t>
      </w:r>
      <w:r>
        <w:rPr>
          <w:rFonts w:hint="eastAsia" w:ascii="宋体" w:hAnsi="宋体" w:cs="宋体"/>
          <w:i/>
          <w:iCs/>
          <w:color w:val="000000"/>
          <w:szCs w:val="21"/>
          <w:u w:val="single"/>
          <w:lang w:eastAsia="zh-CN"/>
        </w:rPr>
        <w:t xml:space="preserve">上一年度财务报告情况</w:t>
      </w:r>
      <w:r>
        <w:rPr>
          <w:rFonts w:hint="eastAsia" w:ascii="宋体" w:hAnsi="宋体" w:cs="宋体"/>
          <w:b/>
          <w:bCs/>
          <w:i/>
          <w:iCs/>
          <w:color w:val="000000"/>
          <w:szCs w:val="21"/>
          <w:u w:val="single"/>
        </w:rPr>
        <w:t xml:space="preserve">（成立不满一年不需提供）</w:t>
      </w:r>
      <w:r>
        <w:rPr>
          <w:rFonts w:hint="eastAsia" w:ascii="宋体" w:hAnsi="宋体" w:cs="宋体"/>
          <w:b/>
          <w:bCs/>
          <w:i/>
          <w:iCs/>
          <w:color w:val="000000"/>
          <w:szCs w:val="21"/>
          <w:u w:val="single"/>
        </w:rPr>
      </w:r>
      <w:r/>
    </w:p>
    <w:p>
      <w:pPr>
        <w:pStyle w:val="74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1.5具备履行合同所必需的设备和专业技术能力的证明材料</w:t>
      </w:r>
      <w:r>
        <w:rPr>
          <w:rFonts w:hint="eastAsia" w:ascii="宋体" w:hAnsi="宋体" w:cs="宋体"/>
          <w:i/>
          <w:iCs/>
          <w:color w:val="000000"/>
          <w:szCs w:val="21"/>
          <w:u w:val="single"/>
        </w:rPr>
      </w:r>
      <w:r/>
    </w:p>
    <w:p>
      <w:pPr>
        <w:pStyle w:val="74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1.6参加本次政府采购活动前3年内在经营活动中没有重大违法记录的书面声明</w:t>
      </w:r>
      <w:r>
        <w:rPr>
          <w:rFonts w:hint="eastAsia" w:ascii="宋体" w:hAnsi="宋体" w:cs="宋体"/>
          <w:i/>
          <w:iCs/>
          <w:color w:val="000000"/>
          <w:szCs w:val="21"/>
          <w:u w:val="single"/>
        </w:rPr>
      </w:r>
      <w:r/>
    </w:p>
    <w:p>
      <w:pPr>
        <w:pStyle w:val="748"/>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szCs w:val="21"/>
          <w:u w:val="single"/>
        </w:rPr>
      </w:r>
      <w:r/>
    </w:p>
    <w:p>
      <w:pPr>
        <w:pStyle w:val="74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1.8供应商信用承诺函</w:t>
      </w:r>
      <w:r>
        <w:rPr>
          <w:rFonts w:hint="eastAsia" w:ascii="宋体" w:hAnsi="宋体" w:cs="宋体"/>
          <w:i/>
          <w:iCs/>
          <w:color w:val="000000"/>
          <w:szCs w:val="21"/>
          <w:u w:val="single"/>
        </w:rPr>
      </w:r>
      <w:r/>
    </w:p>
    <w:p>
      <w:pPr>
        <w:pStyle w:val="748"/>
        <w:ind w:firstLine="540"/>
        <w:spacing w:line="360" w:lineRule="auto"/>
        <w:rPr>
          <w:rFonts w:hint="eastAsia" w:ascii="宋体" w:hAnsi="宋体" w:cs="宋体"/>
          <w:color w:val="000000"/>
          <w:szCs w:val="21"/>
        </w:rPr>
      </w:pPr>
      <w:r>
        <w:rPr>
          <w:rFonts w:hint="eastAsia" w:ascii="宋体" w:hAnsi="宋体" w:cs="宋体"/>
          <w:color w:val="000000"/>
          <w:szCs w:val="21"/>
        </w:rPr>
        <w:t xml:space="preserve">2.落实政府采购政策需满足的资格要求：</w:t>
      </w:r>
      <w:r>
        <w:rPr>
          <w:rFonts w:hint="eastAsia" w:ascii="宋体" w:hAnsi="宋体" w:cs="宋体"/>
          <w:i/>
          <w:iCs/>
          <w:color w:val="000000"/>
          <w:szCs w:val="21"/>
          <w:u w:val="single"/>
        </w:rPr>
        <w:t xml:space="preserve">根据《政府采购促进中小企业发展管理办法》规定，本项目专业面向中小企业采购，供应商响应时须提供《中小企业声明函》，《中小企业声明函》不符合要求或未提供的，响应文件无效。本项目采购标的按中小企业划分标准所属行业区分为建筑业</w:t>
      </w:r>
      <w:r>
        <w:rPr>
          <w:rFonts w:hint="eastAsia" w:ascii="宋体" w:hAnsi="宋体" w:cs="宋体"/>
          <w:i/>
          <w:iCs/>
          <w:color w:val="000000"/>
          <w:szCs w:val="21"/>
        </w:rPr>
        <w:t xml:space="preserve">。</w:t>
      </w:r>
      <w:r>
        <w:rPr>
          <w:rFonts w:hint="eastAsia" w:ascii="宋体" w:hAnsi="宋体" w:cs="宋体"/>
          <w:color w:val="000000"/>
          <w:szCs w:val="21"/>
        </w:rPr>
      </w:r>
      <w:r/>
    </w:p>
    <w:p>
      <w:pPr>
        <w:pStyle w:val="748"/>
        <w:ind w:firstLine="540"/>
        <w:spacing w:line="360" w:lineRule="auto"/>
        <w:rPr>
          <w:rFonts w:hint="eastAsia" w:ascii="宋体" w:hAnsi="宋体" w:cs="宋体"/>
          <w:color w:val="000000"/>
          <w:szCs w:val="21"/>
          <w:lang w:val="en"/>
        </w:rPr>
      </w:pPr>
      <w:r>
        <w:rPr>
          <w:rFonts w:hint="eastAsia" w:ascii="宋体" w:hAnsi="宋体" w:cs="宋体"/>
          <w:color w:val="000000"/>
          <w:szCs w:val="21"/>
          <w:lang w:val="en"/>
        </w:rPr>
        <w:t xml:space="preserve">3.本项目的特定资格要求：</w:t>
      </w:r>
      <w:r>
        <w:rPr>
          <w:rFonts w:hint="eastAsia" w:ascii="宋体" w:hAnsi="宋体" w:cs="宋体"/>
          <w:color w:val="000000"/>
          <w:szCs w:val="21"/>
          <w:lang w:val="en"/>
        </w:rPr>
      </w:r>
      <w:r/>
    </w:p>
    <w:p>
      <w:pPr>
        <w:pStyle w:val="748"/>
        <w:ind w:firstLine="630"/>
        <w:spacing w:line="360" w:lineRule="auto"/>
        <w:rPr>
          <w:rFonts w:hint="eastAsia" w:ascii="宋体" w:hAnsi="宋体" w:cs="宋体"/>
          <w:i/>
          <w:iCs/>
          <w:color w:val="000000"/>
          <w:szCs w:val="21"/>
          <w:u w:val="single"/>
          <w:lang w:val="en"/>
        </w:rPr>
      </w:pPr>
      <w:r>
        <w:rPr>
          <w:rFonts w:hint="eastAsia" w:ascii="宋体" w:hAnsi="宋体" w:cs="宋体"/>
          <w:i/>
          <w:iCs/>
          <w:color w:val="000000"/>
          <w:szCs w:val="21"/>
          <w:u w:val="single"/>
          <w:lang w:val="en"/>
        </w:rPr>
        <w:t xml:space="preserve">1、供应商须具有有效期内的</w:t>
      </w:r>
      <w:r>
        <w:rPr>
          <w:rFonts w:hint="eastAsia" w:ascii="宋体" w:hAnsi="宋体" w:cs="宋体"/>
          <w:i/>
          <w:iCs/>
          <w:color w:val="000000"/>
          <w:szCs w:val="21"/>
          <w:u w:val="single"/>
          <w:lang w:val="en-US" w:eastAsia="zh-CN"/>
        </w:rPr>
        <w:t xml:space="preserve">市政公用工程</w:t>
      </w:r>
      <w:r>
        <w:rPr>
          <w:rFonts w:hint="eastAsia" w:ascii="宋体" w:hAnsi="宋体" w:cs="宋体"/>
          <w:i/>
          <w:iCs/>
          <w:color w:val="000000"/>
          <w:szCs w:val="21"/>
          <w:u w:val="single"/>
          <w:lang w:val="en"/>
        </w:rPr>
        <w:t xml:space="preserve">施工</w:t>
      </w:r>
      <w:r>
        <w:rPr>
          <w:rFonts w:ascii="宋体" w:hAnsi="宋体" w:cs="宋体"/>
          <w:i/>
          <w:iCs/>
          <w:color w:val="000000"/>
          <w:szCs w:val="21"/>
          <w:u w:val="single"/>
          <w:lang w:val="en"/>
        </w:rPr>
        <w:t xml:space="preserve">总承包</w:t>
      </w:r>
      <w:r>
        <w:rPr>
          <w:rFonts w:hint="eastAsia" w:ascii="宋体" w:hAnsi="宋体" w:cs="宋体"/>
          <w:i/>
          <w:iCs/>
          <w:color w:val="000000"/>
          <w:szCs w:val="21"/>
          <w:u w:val="single"/>
          <w:lang w:val="en"/>
        </w:rPr>
        <w:t xml:space="preserve">三级及以上资质且具备有效的《安全生产许可证》</w:t>
      </w:r>
      <w:r>
        <w:rPr>
          <w:rFonts w:hint="eastAsia" w:ascii="宋体" w:hAnsi="宋体" w:cs="宋体"/>
          <w:i/>
          <w:iCs/>
          <w:color w:val="000000"/>
          <w:szCs w:val="21"/>
          <w:u w:val="single"/>
          <w:lang w:val="en"/>
        </w:rPr>
      </w:r>
      <w:r/>
    </w:p>
    <w:p>
      <w:pPr>
        <w:pStyle w:val="748"/>
        <w:ind w:firstLine="540"/>
        <w:spacing w:line="360" w:lineRule="auto"/>
        <w:rPr>
          <w:rFonts w:hint="eastAsia" w:ascii="宋体" w:hAnsi="宋体" w:cs="宋体"/>
          <w:color w:val="000000"/>
          <w:szCs w:val="21"/>
          <w:lang w:val="en"/>
        </w:rPr>
      </w:pPr>
      <w:r>
        <w:rPr>
          <w:rFonts w:hint="eastAsia" w:ascii="宋体" w:hAnsi="宋体" w:cs="宋体"/>
          <w:i/>
          <w:iCs/>
          <w:color w:val="000000"/>
          <w:szCs w:val="21"/>
          <w:u w:val="single"/>
        </w:rPr>
        <w:t xml:space="preserve">2</w:t>
      </w:r>
      <w:r>
        <w:rPr>
          <w:rFonts w:hint="eastAsia" w:ascii="宋体" w:hAnsi="宋体" w:cs="宋体"/>
          <w:i/>
          <w:iCs/>
          <w:color w:val="000000"/>
          <w:szCs w:val="21"/>
          <w:u w:val="single"/>
          <w:lang w:val="en"/>
        </w:rPr>
        <w:t xml:space="preserve">、拟派项目负责人具备</w:t>
      </w:r>
      <w:r>
        <w:rPr>
          <w:rFonts w:hint="eastAsia" w:ascii="宋体" w:hAnsi="宋体" w:cs="宋体"/>
          <w:i/>
          <w:iCs/>
          <w:color w:val="000000"/>
          <w:szCs w:val="21"/>
          <w:u w:val="single"/>
          <w:lang w:val="en-US" w:eastAsia="zh-CN"/>
        </w:rPr>
        <w:t xml:space="preserve">市政公用工程</w:t>
      </w:r>
      <w:r>
        <w:rPr>
          <w:rFonts w:hint="eastAsia" w:ascii="宋体" w:hAnsi="宋体" w:cs="宋体"/>
          <w:i/>
          <w:iCs/>
          <w:color w:val="000000"/>
          <w:szCs w:val="21"/>
          <w:u w:val="single"/>
          <w:lang w:val="en"/>
        </w:rPr>
        <w:t xml:space="preserve">专业二级及以上注册建造师执业资格，并具备有效的安全生产考核合格证（B类证）。</w:t>
      </w:r>
      <w:r>
        <w:rPr>
          <w:rFonts w:hint="eastAsia" w:ascii="宋体" w:hAnsi="宋体" w:cs="宋体"/>
          <w:color w:val="000000"/>
          <w:szCs w:val="21"/>
          <w:lang w:val="en"/>
        </w:rPr>
      </w:r>
      <w:r/>
    </w:p>
    <w:p>
      <w:pPr>
        <w:pStyle w:val="750"/>
        <w:spacing w:before="0" w:after="0" w:line="36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三、获取采购文件</w:t>
      </w:r>
      <w:bookmarkEnd w:id="5"/>
      <w:r>
        <w:rPr>
          <w:rFonts w:hint="eastAsia" w:ascii="宋体" w:hAnsi="宋体" w:cs="宋体"/>
          <w:bCs w:val="0"/>
          <w:color w:val="000000"/>
          <w:sz w:val="21"/>
          <w:szCs w:val="21"/>
        </w:rPr>
      </w:r>
      <w:r/>
    </w:p>
    <w:p>
      <w:pPr>
        <w:pStyle w:val="748"/>
        <w:ind w:firstLine="540"/>
        <w:spacing w:line="360" w:lineRule="auto"/>
        <w:rPr>
          <w:rFonts w:hint="eastAsia" w:ascii="宋体" w:hAnsi="宋体" w:cs="宋体"/>
          <w:color w:val="000000"/>
          <w:szCs w:val="21"/>
        </w:rPr>
      </w:pPr>
      <w:r>
        <w:rPr>
          <w:rFonts w:hint="eastAsia" w:ascii="宋体" w:hAnsi="宋体" w:cs="宋体"/>
          <w:color w:val="000000"/>
          <w:szCs w:val="21"/>
        </w:rPr>
        <w:t xml:space="preserve">1.时间：自磋商公告发布之日起5个工作日。</w:t>
      </w:r>
      <w:r>
        <w:rPr>
          <w:rFonts w:hint="eastAsia" w:ascii="宋体" w:hAnsi="宋体" w:cs="宋体"/>
          <w:color w:val="000000"/>
          <w:szCs w:val="21"/>
          <w:highlight w:val="none"/>
        </w:rPr>
        <w:t xml:space="preserve">5个工作日后仍可下载采购文件，但不作为供应商权益受到损害的证明材料和依据</w:t>
      </w:r>
      <w:r>
        <w:rPr>
          <w:rFonts w:hint="eastAsia" w:ascii="宋体" w:hAnsi="宋体" w:cs="宋体"/>
          <w:color w:val="000000"/>
          <w:szCs w:val="21"/>
        </w:rPr>
        <w:t xml:space="preserve">。</w:t>
      </w:r>
      <w:r>
        <w:rPr>
          <w:rFonts w:hint="eastAsia" w:ascii="宋体" w:hAnsi="宋体" w:cs="宋体"/>
          <w:color w:val="000000"/>
          <w:szCs w:val="21"/>
        </w:rPr>
      </w:r>
      <w:r/>
    </w:p>
    <w:p>
      <w:pPr>
        <w:pStyle w:val="748"/>
        <w:ind w:firstLine="540"/>
        <w:spacing w:line="360" w:lineRule="auto"/>
        <w:rPr>
          <w:rFonts w:hint="eastAsia" w:ascii="宋体" w:hAnsi="宋体" w:cs="宋体"/>
          <w:b/>
          <w:bCs/>
          <w:color w:val="000000"/>
          <w:szCs w:val="21"/>
        </w:rPr>
      </w:pPr>
      <w:r>
        <w:rPr>
          <w:rFonts w:hint="eastAsia" w:ascii="宋体" w:hAnsi="宋体" w:cs="宋体"/>
          <w:b/>
          <w:bCs/>
          <w:color w:val="000000"/>
          <w:szCs w:val="21"/>
        </w:rPr>
        <w:t xml:space="preserve">2.获取方式：本项目采用网上注册登记方式。</w:t>
      </w:r>
      <w:r>
        <w:rPr>
          <w:rFonts w:hint="eastAsia" w:ascii="宋体" w:hAnsi="宋体" w:cs="宋体"/>
          <w:b/>
          <w:bCs/>
          <w:color w:val="000000"/>
          <w:szCs w:val="21"/>
        </w:rPr>
      </w:r>
      <w:r/>
    </w:p>
    <w:p>
      <w:pPr>
        <w:pStyle w:val="750"/>
        <w:spacing w:before="0" w:after="0" w:line="360" w:lineRule="auto"/>
        <w:rPr>
          <w:rFonts w:hint="eastAsia" w:ascii="宋体" w:hAnsi="宋体" w:cs="宋体"/>
          <w:bCs w:val="0"/>
          <w:color w:val="000000"/>
          <w:sz w:val="21"/>
          <w:szCs w:val="21"/>
        </w:rPr>
      </w:pPr>
      <w:r/>
      <w:bookmarkStart w:id="9" w:name="_Toc109304966"/>
      <w:r>
        <w:rPr>
          <w:rFonts w:hint="eastAsia" w:ascii="宋体" w:hAnsi="宋体" w:cs="宋体"/>
          <w:bCs w:val="0"/>
          <w:color w:val="000000"/>
          <w:sz w:val="21"/>
          <w:szCs w:val="21"/>
        </w:rPr>
        <w:t xml:space="preserve">四、响应文件提交</w:t>
      </w:r>
      <w:bookmarkEnd w:id="9"/>
      <w:r>
        <w:rPr>
          <w:rFonts w:hint="eastAsia" w:ascii="宋体" w:hAnsi="宋体" w:cs="宋体"/>
          <w:bCs w:val="0"/>
          <w:color w:val="000000"/>
          <w:sz w:val="21"/>
          <w:szCs w:val="21"/>
        </w:rPr>
      </w:r>
      <w:r/>
    </w:p>
    <w:p>
      <w:pPr>
        <w:pStyle w:val="748"/>
        <w:ind w:firstLine="420"/>
        <w:spacing w:line="360" w:lineRule="auto"/>
        <w:rPr>
          <w:rFonts w:hint="eastAsia" w:ascii="宋体" w:hAnsi="宋体" w:cs="宋体"/>
          <w:bCs/>
          <w:color w:val="000000"/>
          <w:szCs w:val="21"/>
          <w:u w:val="single"/>
        </w:rPr>
      </w:pPr>
      <w:r>
        <w:rPr>
          <w:rFonts w:hint="eastAsia" w:ascii="宋体" w:hAnsi="宋体" w:cs="宋体"/>
          <w:color w:val="000000"/>
          <w:szCs w:val="21"/>
        </w:rPr>
        <w:t xml:space="preserve">1.截止时间：</w:t>
      </w:r>
      <w:bookmarkStart w:id="10" w:name="XMTBJSR_2"/>
      <w:r>
        <w:rPr>
          <w:rFonts w:hint="eastAsia" w:ascii="宋体" w:hAnsi="宋体" w:cs="宋体"/>
          <w:bCs/>
          <w:color w:val="000000"/>
          <w:szCs w:val="21"/>
          <w:u w:val="single"/>
          <w:lang w:eastAsia="zh-CN"/>
        </w:rPr>
        <w:t xml:space="preserve">2026年</w:t>
      </w:r>
      <w:r>
        <w:rPr>
          <w:rFonts w:hint="eastAsia" w:ascii="宋体" w:hAnsi="宋体" w:cs="宋体"/>
          <w:bCs/>
          <w:color w:val="000000"/>
          <w:szCs w:val="21"/>
          <w:u w:val="single"/>
          <w:lang w:val="en-US" w:eastAsia="zh-CN"/>
        </w:rPr>
        <w:t xml:space="preserve">6月8</w:t>
      </w:r>
      <w:r>
        <w:rPr>
          <w:rFonts w:hint="eastAsia" w:ascii="宋体" w:hAnsi="宋体" w:cs="宋体"/>
          <w:bCs/>
          <w:color w:val="000000"/>
          <w:szCs w:val="21"/>
          <w:u w:val="single"/>
        </w:rPr>
        <w:t xml:space="preserve">日</w:t>
      </w:r>
      <w:bookmarkEnd w:id="10"/>
      <w:r>
        <w:rPr>
          <w:rFonts w:hint="eastAsia" w:ascii="宋体" w:hAnsi="宋体" w:cs="宋体"/>
          <w:bCs/>
          <w:color w:val="000000"/>
          <w:szCs w:val="21"/>
          <w:u w:val="single"/>
        </w:rPr>
        <w:t xml:space="preserve">15点00分</w:t>
      </w:r>
      <w:r>
        <w:rPr>
          <w:rFonts w:hint="eastAsia" w:ascii="宋体" w:hAnsi="宋体" w:cs="宋体"/>
          <w:bCs/>
          <w:color w:val="000000"/>
          <w:szCs w:val="21"/>
        </w:rPr>
        <w:t xml:space="preserve">（北京时间）</w:t>
      </w:r>
      <w:r>
        <w:rPr>
          <w:rFonts w:hint="eastAsia" w:ascii="宋体" w:hAnsi="宋体" w:cs="宋体"/>
          <w:bCs/>
          <w:color w:val="000000"/>
          <w:szCs w:val="21"/>
          <w:u w:val="single"/>
        </w:rPr>
      </w:r>
      <w:r/>
    </w:p>
    <w:p>
      <w:pPr>
        <w:pStyle w:val="748"/>
        <w:ind w:firstLine="422"/>
        <w:spacing w:line="360" w:lineRule="auto"/>
        <w:rPr>
          <w:rFonts w:hint="eastAsia" w:ascii="宋体" w:hAnsi="宋体" w:cs="宋体"/>
          <w:bCs/>
          <w:color w:val="000000"/>
          <w:szCs w:val="21"/>
          <w:u w:val="single"/>
        </w:rPr>
      </w:pPr>
      <w:r/>
      <w:bookmarkStart w:id="11" w:name="_Toc109304967"/>
      <w:r>
        <w:rPr>
          <w:rFonts w:hint="eastAsia" w:ascii="宋体" w:hAnsi="宋体" w:cs="宋体"/>
          <w:b/>
          <w:bCs/>
          <w:color w:val="000000"/>
          <w:szCs w:val="21"/>
        </w:rPr>
        <w:t xml:space="preserve">2.投标地点：“苏采云”系统（网址：http://jszfcg.jsczt.cn/）“报名详情”</w:t>
      </w:r>
      <w:r>
        <w:rPr>
          <w:rFonts w:hint="eastAsia" w:ascii="宋体" w:hAnsi="宋体" w:cs="宋体"/>
          <w:bCs/>
          <w:color w:val="000000"/>
          <w:szCs w:val="21"/>
          <w:u w:val="single"/>
        </w:rPr>
      </w:r>
      <w:r/>
    </w:p>
    <w:p>
      <w:pPr>
        <w:pStyle w:val="750"/>
        <w:spacing w:before="0" w:after="0" w:line="36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五、开启</w:t>
      </w:r>
      <w:bookmarkEnd w:id="11"/>
      <w:r>
        <w:rPr>
          <w:rFonts w:hint="eastAsia" w:ascii="宋体" w:hAnsi="宋体" w:cs="宋体"/>
          <w:bCs w:val="0"/>
          <w:color w:val="000000"/>
          <w:sz w:val="21"/>
          <w:szCs w:val="21"/>
        </w:rPr>
      </w:r>
      <w:r/>
    </w:p>
    <w:p>
      <w:pPr>
        <w:pStyle w:val="758"/>
        <w:spacing w:line="360" w:lineRule="auto"/>
        <w:rPr>
          <w:rFonts w:hint="eastAsia" w:ascii="宋体" w:hAnsi="宋体" w:cs="宋体"/>
          <w:bCs/>
          <w:color w:val="000000"/>
          <w:szCs w:val="21"/>
        </w:rPr>
      </w:pPr>
      <w:r>
        <w:rPr>
          <w:rFonts w:hint="eastAsia" w:ascii="宋体" w:hAnsi="宋体" w:cs="宋体"/>
          <w:color w:val="000000"/>
          <w:szCs w:val="21"/>
        </w:rPr>
        <w:t xml:space="preserve">1.时间</w:t>
      </w:r>
      <w:r>
        <w:rPr>
          <w:rFonts w:hint="eastAsia" w:ascii="宋体" w:hAnsi="宋体" w:cs="宋体"/>
          <w:bCs/>
          <w:color w:val="000000"/>
          <w:szCs w:val="21"/>
          <w:u w:val="single"/>
          <w:lang w:eastAsia="zh-CN"/>
        </w:rPr>
        <w:t xml:space="preserve">2026年</w:t>
      </w:r>
      <w:r>
        <w:rPr>
          <w:rFonts w:hint="eastAsia" w:ascii="宋体" w:hAnsi="宋体" w:cs="宋体"/>
          <w:bCs/>
          <w:color w:val="000000"/>
          <w:szCs w:val="21"/>
          <w:u w:val="single"/>
          <w:lang w:val="en-US" w:eastAsia="zh-CN"/>
        </w:rPr>
        <w:t xml:space="preserve">6月</w:t>
      </w:r>
      <w:r>
        <w:rPr>
          <w:rFonts w:hint="eastAsia" w:ascii="宋体" w:hAnsi="宋体" w:cs="宋体"/>
          <w:bCs/>
          <w:color w:val="000000"/>
          <w:szCs w:val="21"/>
          <w:u w:val="single"/>
          <w:lang w:val="en-US" w:eastAsia="zh-CN"/>
        </w:rPr>
        <w:t xml:space="preserve">8</w:t>
      </w:r>
      <w:r>
        <w:rPr>
          <w:rFonts w:hint="eastAsia" w:ascii="宋体" w:hAnsi="宋体" w:cs="宋体"/>
          <w:bCs/>
          <w:color w:val="000000"/>
          <w:szCs w:val="21"/>
          <w:u w:val="single"/>
        </w:rPr>
        <w:t xml:space="preserve">日15点00分</w:t>
      </w:r>
      <w:r>
        <w:rPr>
          <w:rFonts w:hint="eastAsia" w:ascii="宋体" w:hAnsi="宋体" w:cs="宋体"/>
          <w:bCs/>
          <w:color w:val="000000"/>
          <w:szCs w:val="21"/>
        </w:rPr>
        <w:t xml:space="preserve">（北京时间）</w:t>
      </w:r>
      <w:r>
        <w:rPr>
          <w:rFonts w:hint="eastAsia" w:ascii="宋体" w:hAnsi="宋体" w:cs="宋体"/>
          <w:bCs/>
          <w:color w:val="000000"/>
          <w:szCs w:val="21"/>
        </w:rPr>
      </w:r>
      <w:r/>
    </w:p>
    <w:p>
      <w:pPr>
        <w:pStyle w:val="748"/>
        <w:ind w:firstLine="422"/>
        <w:spacing w:line="360" w:lineRule="auto"/>
        <w:rPr>
          <w:rFonts w:hint="eastAsia" w:ascii="宋体" w:hAnsi="宋体" w:cs="宋体"/>
          <w:b/>
          <w:color w:val="000000"/>
          <w:szCs w:val="21"/>
        </w:rPr>
      </w:pPr>
      <w:r/>
      <w:bookmarkStart w:id="12" w:name="_Toc109304968"/>
      <w:r>
        <w:rPr>
          <w:rFonts w:hint="eastAsia" w:ascii="宋体" w:hAnsi="宋体" w:cs="宋体"/>
          <w:b/>
          <w:color w:val="000000"/>
          <w:szCs w:val="21"/>
        </w:rPr>
        <w:t xml:space="preserve">2.开标地点：“苏采云”系统（网址：http://jszfcg.jsczt.cn/）“开标大厅”</w:t>
      </w:r>
      <w:r>
        <w:rPr>
          <w:rFonts w:hint="eastAsia" w:ascii="宋体" w:hAnsi="宋体" w:cs="宋体"/>
          <w:b/>
          <w:color w:val="000000"/>
          <w:szCs w:val="21"/>
        </w:rPr>
      </w:r>
      <w:r/>
    </w:p>
    <w:p>
      <w:pPr>
        <w:pStyle w:val="750"/>
        <w:spacing w:before="0" w:after="0" w:line="36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六、公告期限</w:t>
      </w:r>
      <w:bookmarkEnd w:id="12"/>
      <w:r>
        <w:rPr>
          <w:rFonts w:hint="eastAsia" w:ascii="宋体" w:hAnsi="宋体" w:cs="宋体"/>
          <w:bCs w:val="0"/>
          <w:color w:val="000000"/>
          <w:sz w:val="21"/>
          <w:szCs w:val="21"/>
        </w:rPr>
      </w:r>
      <w:r/>
    </w:p>
    <w:p>
      <w:pPr>
        <w:pStyle w:val="748"/>
        <w:ind w:firstLine="211"/>
        <w:keepLines/>
        <w:keepNext w:val="0"/>
        <w:pageBreakBefore w:val="0"/>
        <w:spacing w:line="240" w:lineRule="auto"/>
        <w:widowControl w:val="off"/>
        <w:rPr>
          <w:rFonts w:hint="eastAsia" w:ascii="宋体" w:hAnsi="宋体" w:cs="宋体"/>
          <w:b/>
          <w:bCs/>
          <w:color w:val="000000"/>
          <w:szCs w:val="21"/>
        </w:rPr>
      </w:pPr>
      <w:r>
        <w:rPr>
          <w:rFonts w:hint="eastAsia" w:ascii="宋体" w:hAnsi="宋体" w:cs="宋体"/>
          <w:b/>
          <w:bCs/>
          <w:color w:val="000000"/>
          <w:szCs w:val="21"/>
        </w:rPr>
        <w:t xml:space="preserve">自本公告发布之日起5个工作日。</w:t>
      </w:r>
      <w:r>
        <w:rPr>
          <w:rFonts w:hint="eastAsia" w:ascii="宋体" w:hAnsi="宋体" w:cs="宋体"/>
          <w:b/>
          <w:bCs/>
          <w:color w:val="000000"/>
          <w:szCs w:val="21"/>
        </w:rPr>
      </w:r>
      <w:r/>
    </w:p>
    <w:p>
      <w:pPr>
        <w:pStyle w:val="750"/>
        <w:numPr>
          <w:ilvl w:val="0"/>
          <w:numId w:val="0"/>
        </w:numPr>
        <w:keepLines w:val="0"/>
        <w:keepNext w:val="0"/>
        <w:pageBreakBefore w:val="0"/>
        <w:spacing w:before="0" w:after="0" w:line="360" w:lineRule="auto"/>
        <w:widowControl w:val="off"/>
        <w:rPr>
          <w:rFonts w:hint="eastAsia" w:ascii="宋体" w:hAnsi="宋体" w:cs="宋体"/>
          <w:color w:val="000000"/>
          <w:sz w:val="21"/>
          <w:szCs w:val="21"/>
        </w:rPr>
      </w:pPr>
      <w:r/>
      <w:bookmarkStart w:id="13" w:name="_Toc109304969"/>
      <w:r>
        <w:rPr>
          <w:rFonts w:hint="eastAsia" w:ascii="宋体" w:hAnsi="宋体" w:cs="宋体"/>
          <w:color w:val="000000"/>
          <w:sz w:val="21"/>
          <w:szCs w:val="21"/>
          <w:lang w:eastAsia="zh-CN"/>
        </w:rPr>
        <w:t xml:space="preserve">七、</w:t>
      </w:r>
      <w:r>
        <w:rPr>
          <w:rFonts w:hint="eastAsia" w:ascii="宋体" w:hAnsi="宋体" w:cs="宋体"/>
          <w:color w:val="000000"/>
          <w:sz w:val="21"/>
          <w:szCs w:val="21"/>
        </w:rPr>
        <w:t xml:space="preserve">其他补充事宜</w:t>
      </w:r>
      <w:bookmarkEnd w:id="13"/>
      <w:r>
        <w:rPr>
          <w:rFonts w:hint="eastAsia" w:ascii="宋体" w:hAnsi="宋体" w:cs="宋体"/>
          <w:color w:val="000000"/>
          <w:sz w:val="21"/>
          <w:szCs w:val="21"/>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b w:val="0"/>
          <w:bCs w:val="0"/>
          <w:color w:val="000000"/>
          <w:sz w:val="21"/>
          <w:szCs w:val="21"/>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val="0"/>
          <w:bCs w:val="0"/>
          <w:color w:val="000000"/>
          <w:sz w:val="21"/>
          <w:szCs w:val="21"/>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cs="宋体"/>
          <w:b w:val="0"/>
          <w:bCs w:val="0"/>
          <w:color w:val="000000"/>
          <w:sz w:val="21"/>
          <w:szCs w:val="21"/>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 xml:space="preserve">（3）“CA数字证书”的办理材料以及供应商操作手册详见：http://zfcg.yangzhou.gov.cn/zfcg/xzzx/202309/4d7de1f7865f4a2894fc22bc452f94d8.shtml。</w:t>
      </w:r>
      <w:r>
        <w:rPr>
          <w:rFonts w:hint="eastAsia" w:ascii="宋体" w:hAnsi="宋体" w:cs="宋体"/>
          <w:b w:val="0"/>
          <w:bCs w:val="0"/>
          <w:color w:val="000000"/>
          <w:sz w:val="21"/>
          <w:szCs w:val="21"/>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 xml:space="preserve">（4）潜在供应商访问“苏采云”系统的网络地址和方法：“苏采云”系统的网址：http://jszfcg.jsczt.cn/。</w:t>
      </w:r>
      <w:r>
        <w:rPr>
          <w:rFonts w:hint="eastAsia" w:ascii="宋体" w:hAnsi="宋体" w:cs="宋体"/>
          <w:b w:val="0"/>
          <w:bCs w:val="0"/>
          <w:color w:val="000000"/>
          <w:sz w:val="21"/>
          <w:szCs w:val="21"/>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cs="宋体"/>
          <w:b w:val="0"/>
          <w:bCs w:val="0"/>
          <w:color w:val="000000"/>
          <w:sz w:val="21"/>
          <w:szCs w:val="21"/>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 xml:space="preserve">（6）招标代理机构（采购代理机构）将数据电文形式的采购文件加载至“苏采云”系统，供潜在供应商下载或者查阅。    </w:t>
      </w:r>
      <w:r>
        <w:rPr>
          <w:rFonts w:hint="eastAsia" w:ascii="宋体" w:hAnsi="宋体" w:cs="宋体"/>
          <w:b w:val="0"/>
          <w:bCs w:val="0"/>
          <w:color w:val="000000"/>
          <w:sz w:val="21"/>
          <w:szCs w:val="21"/>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 xml:space="preserve">（7）苏采云系统使用谷歌浏览器参与不见面开标。</w:t>
      </w:r>
      <w:r>
        <w:rPr>
          <w:rFonts w:hint="eastAsia" w:ascii="宋体" w:hAnsi="宋体" w:cs="宋体"/>
          <w:b w:val="0"/>
          <w:bCs w:val="0"/>
          <w:color w:val="000000"/>
          <w:sz w:val="21"/>
          <w:szCs w:val="21"/>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b w:val="0"/>
          <w:bCs w:val="0"/>
          <w:color w:val="000000"/>
          <w:sz w:val="21"/>
          <w:szCs w:val="21"/>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 xml:space="preserve">3.竞争性谈判、竞争性磋商、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谈判）失败，供应商自行承担其后果。</w:t>
      </w:r>
      <w:r>
        <w:rPr>
          <w:rFonts w:hint="eastAsia" w:ascii="宋体" w:hAnsi="宋体" w:cs="宋体"/>
          <w:b w:val="0"/>
          <w:bCs w:val="0"/>
          <w:color w:val="000000"/>
          <w:sz w:val="21"/>
          <w:szCs w:val="21"/>
          <w:lang w:val="en-US" w:eastAsia="zh-CN"/>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 xml:space="preserve">4.潜在供应商对采购文件项目需求部分的询问、质疑请向采购人提出，由采购人负责答复。</w:t>
      </w:r>
      <w:r>
        <w:rPr>
          <w:rFonts w:hint="eastAsia" w:ascii="宋体" w:hAnsi="宋体" w:cs="宋体"/>
          <w:b w:val="0"/>
          <w:bCs w:val="0"/>
          <w:color w:val="000000"/>
          <w:sz w:val="21"/>
          <w:szCs w:val="21"/>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 xml:space="preserve">5.落实好政府采购履约资金扶持政策。中标/成交供应商可凭政府采购合同办理融资贷款，详见江苏政府采购网“政采贷”专栏。</w:t>
      </w:r>
      <w:r>
        <w:rPr>
          <w:rFonts w:hint="eastAsia" w:ascii="宋体" w:hAnsi="宋体" w:cs="宋体"/>
          <w:b w:val="0"/>
          <w:bCs w:val="0"/>
          <w:color w:val="000000"/>
          <w:sz w:val="21"/>
          <w:szCs w:val="21"/>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 xml:space="preserve">6.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rPr>
          <w:rFonts w:hint="eastAsia" w:ascii="宋体" w:hAnsi="宋体" w:cs="宋体"/>
          <w:b w:val="0"/>
          <w:bCs w:val="0"/>
          <w:color w:val="000000"/>
          <w:sz w:val="21"/>
          <w:szCs w:val="21"/>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 xml:space="preserve">7.严格执行政府采购关于支持</w:t>
      </w:r>
      <w:r>
        <w:rPr>
          <w:rFonts w:hint="eastAsia" w:ascii="宋体" w:hAnsi="宋体" w:cs="宋体"/>
          <w:b w:val="0"/>
          <w:bCs w:val="0"/>
          <w:color w:val="000000"/>
          <w:sz w:val="21"/>
          <w:szCs w:val="21"/>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 w:val="0"/>
          <w:bCs w:val="0"/>
          <w:color w:val="000000"/>
          <w:sz w:val="21"/>
          <w:szCs w:val="21"/>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 xml:space="preserve">8.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val="0"/>
          <w:bCs w:val="0"/>
          <w:color w:val="000000"/>
          <w:sz w:val="21"/>
          <w:szCs w:val="21"/>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 xml:space="preserve">9.本次采购不收取投标保证金。</w:t>
      </w:r>
      <w:r>
        <w:rPr>
          <w:rFonts w:hint="eastAsia" w:ascii="宋体" w:hAnsi="宋体" w:cs="宋体"/>
          <w:b w:val="0"/>
          <w:bCs w:val="0"/>
          <w:color w:val="000000"/>
          <w:sz w:val="21"/>
          <w:szCs w:val="21"/>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 xml:space="preserve">10.履约保证金：本次采购成交供应商在收到成交通知书后，签订合同前，向采购人缴纳成交金额5%的履约保证金。履约保证金用以约束成交供应商在合同履行中的行为，弥补合同执行中由于自身行为可能给采购人带来的各种损失。履约保证金以支票、汇票、本票、保函等非现金形式或转账方式缴纳或提交</w:t>
      </w:r>
      <w:r>
        <w:rPr>
          <w:rFonts w:hint="eastAsia" w:ascii="宋体" w:hAnsi="宋体" w:cs="宋体"/>
          <w:b w:val="0"/>
          <w:bCs w:val="0"/>
          <w:color w:val="000000"/>
          <w:sz w:val="21"/>
          <w:szCs w:val="21"/>
          <w:lang w:val="en-US" w:eastAsia="zh-CN"/>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 xml:space="preserve">11.有关本次采购的事项若存在变动或修改，敬请及时关注“扬州市政府采购网”、“江苏省政府采购网”发布的信息。</w:t>
      </w:r>
      <w:r>
        <w:rPr>
          <w:rFonts w:hint="eastAsia" w:ascii="宋体" w:hAnsi="宋体" w:cs="宋体"/>
          <w:b w:val="0"/>
          <w:bCs w:val="0"/>
          <w:color w:val="000000"/>
          <w:sz w:val="21"/>
          <w:szCs w:val="21"/>
          <w:lang w:val="en-US" w:eastAsia="zh-CN"/>
        </w:rPr>
      </w:r>
      <w:r/>
    </w:p>
    <w:p>
      <w:pPr>
        <w:pStyle w:val="750"/>
        <w:ind w:firstLine="420"/>
        <w:keepLines w:val="0"/>
        <w:keepNext w:val="0"/>
        <w:pageBreakBefore w:val="0"/>
        <w:spacing w:before="0" w:after="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eastAsia="zh-CN"/>
        </w:rPr>
        <w:t xml:space="preserve">12.本项目采购文件中所有斜体下划线部分为实质性条款，如不满足，则为无效响应</w:t>
      </w:r>
      <w:r>
        <w:rPr>
          <w:rFonts w:hint="eastAsia" w:ascii="宋体" w:hAnsi="宋体" w:cs="宋体"/>
          <w:b w:val="0"/>
          <w:bCs w:val="0"/>
          <w:color w:val="000000"/>
          <w:sz w:val="21"/>
          <w:szCs w:val="21"/>
        </w:rPr>
        <w:t xml:space="preserve">。</w:t>
      </w:r>
      <w:r>
        <w:rPr>
          <w:rFonts w:hint="eastAsia" w:ascii="宋体" w:hAnsi="宋体" w:cs="宋体"/>
          <w:b w:val="0"/>
          <w:bCs w:val="0"/>
          <w:color w:val="000000"/>
          <w:sz w:val="21"/>
          <w:szCs w:val="21"/>
        </w:rPr>
      </w:r>
      <w:r/>
    </w:p>
    <w:p>
      <w:pPr>
        <w:pStyle w:val="750"/>
        <w:keepLines w:val="0"/>
        <w:keepNext w:val="0"/>
        <w:pageBreakBefore w:val="0"/>
        <w:spacing w:before="0" w:after="0" w:line="360" w:lineRule="auto"/>
        <w:widowControl w:val="off"/>
        <w:rPr>
          <w:rFonts w:hint="eastAsia" w:ascii="宋体" w:hAnsi="宋体" w:cs="宋体"/>
          <w:bCs w:val="0"/>
          <w:color w:val="000000"/>
          <w:sz w:val="21"/>
          <w:szCs w:val="21"/>
        </w:rPr>
      </w:pPr>
      <w:r/>
      <w:bookmarkStart w:id="14" w:name="_Toc109304970"/>
      <w:r>
        <w:rPr>
          <w:rFonts w:hint="eastAsia" w:ascii="宋体" w:hAnsi="宋体" w:cs="宋体"/>
          <w:bCs w:val="0"/>
          <w:color w:val="000000"/>
          <w:sz w:val="21"/>
          <w:szCs w:val="21"/>
        </w:rPr>
        <w:t xml:space="preserve">八、本次竞争性磋商联系方式</w:t>
      </w:r>
      <w:bookmarkEnd w:id="14"/>
      <w:r>
        <w:rPr>
          <w:rFonts w:hint="eastAsia" w:ascii="宋体" w:hAnsi="宋体" w:cs="宋体"/>
          <w:bCs w:val="0"/>
          <w:color w:val="000000"/>
          <w:sz w:val="21"/>
          <w:szCs w:val="21"/>
        </w:rPr>
      </w:r>
      <w:r/>
    </w:p>
    <w:p>
      <w:pPr>
        <w:pStyle w:val="765"/>
        <w:ind w:firstLine="420"/>
        <w:keepLines w:val="0"/>
        <w:keepNext w:val="0"/>
        <w:pageBreakBefore w:val="0"/>
        <w:spacing w:line="360" w:lineRule="auto"/>
        <w:widowControl w:val="off"/>
        <w:rPr>
          <w:rFonts w:hint="eastAsia" w:hAnsi="宋体" w:cs="宋体"/>
          <w:color w:val="000000"/>
          <w:sz w:val="21"/>
          <w:szCs w:val="21"/>
        </w:rPr>
      </w:pPr>
      <w:r>
        <w:rPr>
          <w:rFonts w:hint="eastAsia" w:hAnsi="宋体" w:cs="宋体"/>
          <w:color w:val="000000"/>
          <w:sz w:val="21"/>
          <w:szCs w:val="21"/>
        </w:rPr>
        <w:t xml:space="preserve">1.采购人信息</w:t>
      </w:r>
      <w:r>
        <w:rPr>
          <w:rFonts w:hint="eastAsia" w:hAnsi="宋体" w:cs="宋体"/>
          <w:color w:val="000000"/>
          <w:sz w:val="21"/>
          <w:szCs w:val="21"/>
        </w:rPr>
      </w:r>
      <w:r/>
    </w:p>
    <w:p>
      <w:pPr>
        <w:pStyle w:val="765"/>
        <w:ind w:firstLine="420"/>
        <w:keepLines w:val="0"/>
        <w:keepNext w:val="0"/>
        <w:pageBreakBefore w:val="0"/>
        <w:spacing w:line="360" w:lineRule="auto"/>
        <w:widowControl w:val="off"/>
        <w:rPr>
          <w:rFonts w:hint="eastAsia" w:hAnsi="宋体" w:eastAsia="宋体" w:cs="宋体"/>
          <w:color w:val="000000"/>
          <w:sz w:val="21"/>
          <w:szCs w:val="21"/>
          <w:lang w:eastAsia="zh-CN"/>
        </w:rPr>
      </w:pPr>
      <w:r>
        <w:rPr>
          <w:rFonts w:hint="eastAsia" w:hAnsi="宋体" w:cs="宋体"/>
          <w:color w:val="000000"/>
          <w:sz w:val="21"/>
          <w:szCs w:val="21"/>
        </w:rPr>
        <w:t xml:space="preserve">名    称：</w:t>
      </w:r>
      <w:r>
        <w:rPr>
          <w:rFonts w:hint="eastAsia" w:hAnsi="宋体" w:cs="宋体"/>
          <w:color w:val="000000"/>
          <w:sz w:val="21"/>
          <w:szCs w:val="21"/>
          <w:lang w:val="en" w:eastAsia="zh-CN"/>
        </w:rPr>
        <w:t xml:space="preserve">江苏省高邮经济开发区管理委员会</w:t>
      </w:r>
      <w:r>
        <w:rPr>
          <w:rFonts w:hint="eastAsia" w:hAnsi="宋体" w:eastAsia="宋体" w:cs="宋体"/>
          <w:color w:val="000000"/>
          <w:sz w:val="21"/>
          <w:szCs w:val="21"/>
          <w:lang w:eastAsia="zh-CN"/>
        </w:rPr>
      </w:r>
      <w:r/>
    </w:p>
    <w:p>
      <w:pPr>
        <w:pStyle w:val="765"/>
        <w:ind w:firstLine="420"/>
        <w:keepLines w:val="0"/>
        <w:keepNext w:val="0"/>
        <w:pageBreakBefore w:val="0"/>
        <w:spacing w:line="360" w:lineRule="auto"/>
        <w:widowControl w:val="off"/>
        <w:rPr>
          <w:rFonts w:hint="eastAsia" w:hAnsi="宋体" w:eastAsia="宋体" w:cs="宋体"/>
          <w:color w:val="000000"/>
          <w:sz w:val="21"/>
          <w:szCs w:val="21"/>
          <w:lang w:eastAsia="zh-CN"/>
        </w:rPr>
      </w:pPr>
      <w:r>
        <w:rPr>
          <w:rFonts w:hint="eastAsia" w:hAnsi="宋体" w:cs="宋体"/>
          <w:color w:val="000000"/>
          <w:sz w:val="21"/>
          <w:szCs w:val="21"/>
        </w:rPr>
        <w:t xml:space="preserve">地    址：</w:t>
      </w:r>
      <w:r>
        <w:rPr>
          <w:rFonts w:hint="eastAsia" w:hAnsi="宋体" w:cs="宋体"/>
          <w:sz w:val="21"/>
          <w:szCs w:val="21"/>
          <w:highlight w:val="none"/>
        </w:rPr>
        <w:t xml:space="preserve">高邮市凌波路30号</w:t>
      </w:r>
      <w:r>
        <w:rPr>
          <w:rFonts w:hint="eastAsia" w:hAnsi="宋体" w:cs="宋体"/>
          <w:color w:val="000000"/>
          <w:sz w:val="21"/>
          <w:szCs w:val="21"/>
          <w:lang w:val="en-US" w:eastAsia="zh-CN"/>
        </w:rPr>
        <w:t xml:space="preserve"> </w:t>
      </w:r>
      <w:r>
        <w:rPr>
          <w:rFonts w:hint="eastAsia" w:hAnsi="宋体" w:eastAsia="宋体" w:cs="宋体"/>
          <w:color w:val="000000"/>
          <w:sz w:val="21"/>
          <w:szCs w:val="21"/>
          <w:lang w:eastAsia="zh-CN"/>
        </w:rPr>
      </w:r>
      <w:r/>
    </w:p>
    <w:p>
      <w:pPr>
        <w:pStyle w:val="765"/>
        <w:ind w:firstLine="420"/>
        <w:keepLines w:val="0"/>
        <w:keepNext w:val="0"/>
        <w:pageBreakBefore w:val="0"/>
        <w:spacing w:line="360" w:lineRule="auto"/>
        <w:widowControl w:val="off"/>
        <w:rPr>
          <w:rFonts w:hint="eastAsia" w:hAnsi="宋体" w:eastAsia="宋体" w:cs="宋体"/>
          <w:color w:val="000000"/>
          <w:sz w:val="21"/>
          <w:szCs w:val="21"/>
          <w:lang w:val="en-US" w:eastAsia="zh-CN"/>
        </w:rPr>
      </w:pPr>
      <w:r>
        <w:rPr>
          <w:rFonts w:hint="eastAsia" w:hAnsi="宋体" w:cs="宋体"/>
          <w:color w:val="000000"/>
          <w:sz w:val="21"/>
          <w:szCs w:val="21"/>
        </w:rPr>
        <w:t xml:space="preserve">联 系 人：</w:t>
      </w:r>
      <w:r>
        <w:rPr>
          <w:rFonts w:hint="eastAsia" w:hAnsi="宋体" w:cs="宋体"/>
          <w:color w:val="000000"/>
          <w:sz w:val="21"/>
          <w:szCs w:val="21"/>
          <w:lang w:eastAsia="zh-CN"/>
        </w:rPr>
        <w:t xml:space="preserve">朱健</w:t>
      </w:r>
      <w:r>
        <w:rPr>
          <w:rFonts w:hint="eastAsia" w:hAnsi="宋体" w:eastAsia="宋体" w:cs="宋体"/>
          <w:color w:val="000000"/>
          <w:sz w:val="21"/>
          <w:szCs w:val="21"/>
          <w:lang w:val="en-US" w:eastAsia="zh-CN"/>
        </w:rPr>
      </w:r>
      <w:r/>
    </w:p>
    <w:p>
      <w:pPr>
        <w:pStyle w:val="765"/>
        <w:ind w:firstLine="420"/>
        <w:keepLines w:val="0"/>
        <w:keepNext w:val="0"/>
        <w:pageBreakBefore w:val="0"/>
        <w:spacing w:line="360" w:lineRule="auto"/>
        <w:widowControl w:val="off"/>
        <w:rPr>
          <w:rFonts w:hint="eastAsia" w:hAnsi="宋体" w:cs="宋体"/>
          <w:color w:val="000000"/>
          <w:sz w:val="21"/>
          <w:szCs w:val="21"/>
          <w:lang w:val="en-US" w:eastAsia="zh-CN"/>
        </w:rPr>
      </w:pPr>
      <w:r>
        <w:rPr>
          <w:rFonts w:hint="eastAsia" w:hAnsi="宋体" w:cs="宋体"/>
          <w:color w:val="000000"/>
          <w:sz w:val="21"/>
          <w:szCs w:val="21"/>
        </w:rPr>
        <w:t xml:space="preserve">联系电话：</w:t>
      </w:r>
      <w:r>
        <w:rPr>
          <w:rFonts w:hint="eastAsia" w:hAnsi="宋体" w:cs="宋体"/>
          <w:color w:val="000000"/>
          <w:sz w:val="21"/>
          <w:szCs w:val="21"/>
          <w:lang w:val="en-US" w:eastAsia="zh-CN"/>
        </w:rPr>
        <w:t xml:space="preserve">13773553507 </w:t>
      </w:r>
      <w:r>
        <w:rPr>
          <w:rFonts w:hint="eastAsia" w:hAnsi="宋体" w:cs="宋体"/>
          <w:color w:val="000000"/>
          <w:sz w:val="21"/>
          <w:szCs w:val="21"/>
          <w:lang w:val="en-US" w:eastAsia="zh-CN"/>
        </w:rPr>
      </w:r>
      <w:r/>
    </w:p>
    <w:p>
      <w:pPr>
        <w:pStyle w:val="765"/>
        <w:ind w:firstLine="420"/>
        <w:keepLines w:val="0"/>
        <w:keepNext w:val="0"/>
        <w:pageBreakBefore w:val="0"/>
        <w:spacing w:line="360" w:lineRule="auto"/>
        <w:widowControl w:val="off"/>
        <w:rPr>
          <w:rFonts w:hint="eastAsia" w:hAnsi="宋体" w:cs="宋体"/>
          <w:color w:val="000000"/>
          <w:sz w:val="21"/>
          <w:szCs w:val="21"/>
        </w:rPr>
      </w:pPr>
      <w:r>
        <w:rPr>
          <w:rFonts w:hint="eastAsia" w:hAnsi="宋体" w:cs="宋体"/>
          <w:color w:val="000000"/>
          <w:sz w:val="21"/>
          <w:szCs w:val="21"/>
        </w:rPr>
        <w:t xml:space="preserve">2.采购代理机构信息</w:t>
      </w:r>
      <w:r>
        <w:rPr>
          <w:rFonts w:hint="eastAsia" w:hAnsi="宋体" w:cs="宋体"/>
          <w:color w:val="000000"/>
          <w:sz w:val="21"/>
          <w:szCs w:val="21"/>
        </w:rPr>
      </w:r>
      <w:r/>
    </w:p>
    <w:p>
      <w:pPr>
        <w:pStyle w:val="765"/>
        <w:ind w:firstLine="420"/>
        <w:keepLines w:val="0"/>
        <w:keepNext w:val="0"/>
        <w:pageBreakBefore w:val="0"/>
        <w:spacing w:line="360" w:lineRule="auto"/>
        <w:widowControl w:val="off"/>
        <w:rPr>
          <w:rFonts w:hint="eastAsia" w:hAnsi="宋体" w:cs="宋体"/>
          <w:color w:val="000000"/>
          <w:sz w:val="21"/>
          <w:szCs w:val="21"/>
        </w:rPr>
      </w:pPr>
      <w:r>
        <w:rPr>
          <w:rFonts w:hint="eastAsia" w:hAnsi="宋体" w:cs="宋体"/>
          <w:color w:val="000000"/>
          <w:sz w:val="21"/>
          <w:szCs w:val="21"/>
        </w:rPr>
        <w:t xml:space="preserve">名</w:t>
      </w:r>
      <w:r>
        <w:rPr>
          <w:rFonts w:hint="eastAsia" w:hAnsi="宋体" w:cs="宋体"/>
          <w:color w:val="000000"/>
          <w:sz w:val="21"/>
          <w:szCs w:val="21"/>
        </w:rPr>
        <w:tab/>
      </w:r>
      <w:r>
        <w:rPr>
          <w:rFonts w:hint="eastAsia" w:hAnsi="宋体" w:cs="宋体"/>
          <w:color w:val="000000"/>
          <w:sz w:val="21"/>
          <w:szCs w:val="21"/>
        </w:rPr>
        <w:t xml:space="preserve">称：江苏中建业工程项目管理咨询有限公司</w:t>
      </w:r>
      <w:r>
        <w:rPr>
          <w:rFonts w:hint="eastAsia" w:hAnsi="宋体" w:cs="宋体"/>
          <w:color w:val="000000"/>
          <w:sz w:val="21"/>
          <w:szCs w:val="21"/>
        </w:rPr>
      </w:r>
      <w:r/>
    </w:p>
    <w:p>
      <w:pPr>
        <w:pStyle w:val="765"/>
        <w:ind w:firstLine="420"/>
        <w:keepLines w:val="0"/>
        <w:keepNext w:val="0"/>
        <w:pageBreakBefore w:val="0"/>
        <w:spacing w:line="360" w:lineRule="auto"/>
        <w:widowControl w:val="off"/>
        <w:rPr>
          <w:rFonts w:hint="eastAsia" w:hAnsi="宋体" w:cs="宋体"/>
          <w:color w:val="000000"/>
          <w:sz w:val="21"/>
          <w:szCs w:val="21"/>
        </w:rPr>
      </w:pPr>
      <w:r>
        <w:rPr>
          <w:rFonts w:hint="eastAsia" w:hAnsi="宋体" w:cs="宋体"/>
          <w:color w:val="000000"/>
          <w:sz w:val="21"/>
          <w:szCs w:val="21"/>
        </w:rPr>
        <w:t xml:space="preserve">地</w:t>
      </w:r>
      <w:r>
        <w:rPr>
          <w:rFonts w:hint="eastAsia" w:hAnsi="宋体" w:cs="宋体"/>
          <w:color w:val="000000"/>
          <w:sz w:val="21"/>
          <w:szCs w:val="21"/>
        </w:rPr>
        <w:tab/>
      </w:r>
      <w:r>
        <w:rPr>
          <w:rFonts w:hint="eastAsia" w:hAnsi="宋体" w:cs="宋体"/>
          <w:color w:val="000000"/>
          <w:sz w:val="21"/>
          <w:szCs w:val="21"/>
        </w:rPr>
        <w:t xml:space="preserve">址：高邮市蝶园路69号7幢34号</w:t>
      </w:r>
      <w:r>
        <w:rPr>
          <w:rFonts w:hint="eastAsia" w:hAnsi="宋体" w:cs="宋体"/>
          <w:color w:val="000000"/>
          <w:sz w:val="21"/>
          <w:szCs w:val="21"/>
        </w:rPr>
        <w:tab/>
      </w:r>
      <w:r>
        <w:rPr>
          <w:rFonts w:hint="eastAsia" w:hAnsi="宋体" w:cs="宋体"/>
          <w:color w:val="000000"/>
          <w:sz w:val="21"/>
          <w:szCs w:val="21"/>
        </w:rPr>
        <w:t xml:space="preserve">  </w:t>
      </w:r>
      <w:r>
        <w:rPr>
          <w:rFonts w:hint="eastAsia" w:hAnsi="宋体" w:cs="宋体"/>
          <w:color w:val="000000"/>
          <w:sz w:val="21"/>
          <w:szCs w:val="21"/>
        </w:rPr>
      </w:r>
      <w:r/>
    </w:p>
    <w:p>
      <w:pPr>
        <w:pStyle w:val="765"/>
        <w:ind w:firstLine="420"/>
        <w:keepLines w:val="0"/>
        <w:keepNext w:val="0"/>
        <w:pageBreakBefore w:val="0"/>
        <w:spacing w:line="360" w:lineRule="auto"/>
        <w:widowControl w:val="off"/>
        <w:rPr>
          <w:rFonts w:hint="eastAsia" w:hAnsi="宋体" w:cs="宋体"/>
          <w:color w:val="000000"/>
          <w:sz w:val="21"/>
          <w:szCs w:val="21"/>
        </w:rPr>
      </w:pPr>
      <w:r>
        <w:rPr>
          <w:rFonts w:hint="eastAsia" w:hAnsi="宋体" w:cs="宋体"/>
          <w:color w:val="000000"/>
          <w:sz w:val="21"/>
          <w:szCs w:val="21"/>
        </w:rPr>
        <w:t xml:space="preserve">联 系 人：夏锦山</w:t>
      </w:r>
      <w:r>
        <w:rPr>
          <w:rFonts w:hint="eastAsia" w:hAnsi="宋体" w:cs="宋体"/>
          <w:color w:val="000000"/>
          <w:sz w:val="21"/>
          <w:szCs w:val="21"/>
        </w:rPr>
      </w:r>
      <w:r/>
    </w:p>
    <w:p>
      <w:pPr>
        <w:pStyle w:val="765"/>
        <w:ind w:firstLine="420"/>
        <w:keepLines w:val="0"/>
        <w:keepNext w:val="0"/>
        <w:pageBreakBefore w:val="0"/>
        <w:spacing w:line="360" w:lineRule="auto"/>
        <w:widowControl w:val="off"/>
        <w:rPr>
          <w:rFonts w:hint="eastAsia" w:hAnsi="宋体" w:cs="宋体"/>
          <w:color w:val="000000"/>
          <w:sz w:val="21"/>
          <w:szCs w:val="21"/>
          <w:u w:val="single"/>
          <w:lang w:val="en"/>
        </w:rPr>
      </w:pPr>
      <w:r>
        <w:rPr>
          <w:rFonts w:hint="eastAsia" w:hAnsi="宋体" w:cs="宋体"/>
          <w:color w:val="000000"/>
          <w:sz w:val="21"/>
          <w:szCs w:val="21"/>
        </w:rPr>
        <w:t xml:space="preserve">联系电话：15050767556</w:t>
      </w:r>
      <w:r>
        <w:rPr>
          <w:rFonts w:hint="eastAsia" w:hAnsi="宋体" w:cs="宋体"/>
          <w:color w:val="000000"/>
          <w:sz w:val="21"/>
          <w:szCs w:val="21"/>
          <w:u w:val="single"/>
          <w:lang w:val="en"/>
        </w:rPr>
      </w:r>
      <w:r/>
    </w:p>
    <w:p>
      <w:pPr>
        <w:pStyle w:val="748"/>
        <w:rPr>
          <w:rFonts w:hint="eastAsia"/>
          <w:color w:val="000000"/>
        </w:rPr>
      </w:pPr>
      <w:r/>
      <w:bookmarkEnd w:id="0"/>
      <w:r/>
      <w:bookmarkEnd w:id="1"/>
      <w:r/>
      <w:bookmarkEnd w:id="2"/>
      <w:r>
        <w:rPr>
          <w:rFonts w:hint="eastAsia"/>
          <w:color w:val="000000"/>
        </w:rPr>
      </w:r>
      <w:r/>
    </w:p>
    <w:p>
      <w:pPr>
        <w:pStyle w:val="749"/>
        <w:jc w:val="center"/>
        <w:spacing w:line="360" w:lineRule="auto"/>
        <w:rPr>
          <w:rFonts w:hint="eastAsia" w:ascii="宋体" w:hAnsi="宋体" w:cs="宋体"/>
          <w:color w:val="000000"/>
        </w:rPr>
      </w:pPr>
      <w:r>
        <w:rPr>
          <w:rFonts w:hint="eastAsia" w:ascii="宋体" w:hAnsi="宋体" w:cs="宋体"/>
          <w:color w:val="000000"/>
        </w:rPr>
      </w:r>
      <w:r/>
    </w:p>
    <w:p>
      <w:pPr>
        <w:pStyle w:val="748"/>
        <w:rPr>
          <w:rFonts w:hint="eastAsia" w:ascii="宋体" w:hAnsi="宋体" w:cs="宋体"/>
          <w:color w:val="000000"/>
        </w:rPr>
      </w:pPr>
      <w:r>
        <w:rPr>
          <w:rFonts w:hint="eastAsia" w:ascii="宋体" w:hAnsi="宋体" w:cs="宋体"/>
          <w:color w:val="000000"/>
        </w:rPr>
      </w:r>
      <w:r/>
    </w:p>
    <w:p>
      <w:pPr>
        <w:pStyle w:val="748"/>
        <w:rPr>
          <w:rFonts w:hint="eastAsia" w:ascii="宋体" w:hAnsi="宋体" w:cs="宋体"/>
          <w:color w:val="000000"/>
        </w:rPr>
      </w:pPr>
      <w:r>
        <w:rPr>
          <w:rFonts w:hint="eastAsia" w:ascii="宋体" w:hAnsi="宋体" w:cs="宋体"/>
          <w:color w:val="000000"/>
        </w:rPr>
      </w:r>
      <w:r/>
    </w:p>
    <w:p>
      <w:pPr>
        <w:pStyle w:val="748"/>
        <w:rPr>
          <w:rFonts w:hint="eastAsia" w:ascii="宋体" w:hAnsi="宋体" w:cs="宋体"/>
          <w:color w:val="000000"/>
        </w:rPr>
      </w:pPr>
      <w:r>
        <w:rPr>
          <w:rFonts w:hint="eastAsia" w:ascii="宋体" w:hAnsi="宋体" w:cs="宋体"/>
          <w:color w:val="000000"/>
        </w:rPr>
      </w:r>
      <w:r/>
    </w:p>
    <w:p>
      <w:pPr>
        <w:pStyle w:val="748"/>
        <w:rPr>
          <w:rFonts w:hint="eastAsia" w:ascii="宋体" w:hAnsi="宋体" w:cs="宋体"/>
          <w:color w:val="000000"/>
        </w:rPr>
      </w:pPr>
      <w:r>
        <w:rPr>
          <w:rFonts w:hint="eastAsia" w:ascii="宋体" w:hAnsi="宋体" w:cs="宋体"/>
          <w:color w:val="000000"/>
        </w:rPr>
      </w:r>
      <w:r/>
    </w:p>
    <w:p>
      <w:pPr>
        <w:pStyle w:val="748"/>
        <w:rPr>
          <w:rFonts w:hint="eastAsia" w:ascii="宋体" w:hAnsi="宋体" w:cs="宋体"/>
          <w:color w:val="000000"/>
        </w:rPr>
      </w:pPr>
      <w:r>
        <w:rPr>
          <w:rFonts w:hint="eastAsia" w:ascii="宋体" w:hAnsi="宋体" w:cs="宋体"/>
          <w:color w:val="000000"/>
        </w:rPr>
      </w:r>
      <w:r/>
    </w:p>
    <w:p>
      <w:pPr>
        <w:pStyle w:val="748"/>
        <w:rPr>
          <w:rFonts w:hint="eastAsia" w:ascii="宋体" w:hAnsi="宋体" w:cs="宋体"/>
          <w:color w:val="000000"/>
        </w:rPr>
      </w:pPr>
      <w:r>
        <w:rPr>
          <w:rFonts w:hint="eastAsia" w:ascii="宋体" w:hAnsi="宋体" w:cs="宋体"/>
          <w:color w:val="000000"/>
        </w:rPr>
      </w:r>
      <w:r/>
    </w:p>
    <w:p>
      <w:pPr>
        <w:pStyle w:val="749"/>
        <w:jc w:val="center"/>
        <w:spacing w:line="360" w:lineRule="auto"/>
        <w:rPr>
          <w:rFonts w:hint="eastAsia" w:ascii="宋体" w:hAnsi="宋体" w:cs="宋体"/>
          <w:color w:val="000000"/>
        </w:rPr>
      </w:pPr>
      <w:r>
        <w:rPr>
          <w:rFonts w:hint="eastAsia" w:ascii="宋体" w:hAnsi="宋体" w:cs="宋体"/>
          <w:color w:val="000000"/>
        </w:rPr>
        <w:t xml:space="preserve">第二章 磋商须知</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1、采购方式</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1.1本次采购采取竞争性磋商方式，本采购文件仅适用于</w:t>
      </w:r>
      <w:r>
        <w:rPr>
          <w:rFonts w:hint="eastAsia" w:ascii="宋体" w:hAnsi="宋体" w:cs="宋体"/>
          <w:color w:val="000000"/>
          <w:lang w:val="en-US" w:eastAsia="zh-CN"/>
        </w:rPr>
        <w:t xml:space="preserve">JSZC-321084-SZJY-C2026-0007</w:t>
      </w:r>
      <w:r>
        <w:rPr>
          <w:rFonts w:hint="eastAsia" w:ascii="宋体" w:hAnsi="宋体" w:cs="宋体"/>
          <w:color w:val="000000"/>
        </w:rPr>
        <w:t xml:space="preserve">号项目。</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2、供应商</w:t>
      </w:r>
      <w:r>
        <w:rPr>
          <w:rFonts w:hint="eastAsia" w:ascii="宋体" w:hAnsi="宋体" w:cs="宋体"/>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2.1参加竞争性磋商的供应商以下简称“供应商”，是指参加磋商并符合采购文件规定资格条件的法人、其他组织或者自然人。</w:t>
      </w:r>
      <w:r>
        <w:rPr>
          <w:rFonts w:hint="eastAsia" w:ascii="宋体" w:hAnsi="宋体" w:cs="宋体"/>
          <w:b/>
          <w:bCs/>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2.2合格的供应商</w:t>
      </w:r>
      <w:r>
        <w:rPr>
          <w:rFonts w:hint="eastAsia" w:ascii="宋体" w:hAnsi="宋体" w:cs="宋体"/>
          <w:b/>
          <w:bCs/>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2.2.1满足采购公告中供应商的资格条件要求的规定。</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2.2.2满足本文件实质性条款的规定。</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3、适用法律</w:t>
      </w:r>
      <w:r>
        <w:rPr>
          <w:rFonts w:hint="eastAsia" w:ascii="宋体" w:hAnsi="宋体" w:cs="宋体"/>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3.1本次采购及由此产生的合同受中华人民共和国有关的法律法规制约和保护。</w:t>
      </w:r>
      <w:r>
        <w:rPr>
          <w:rFonts w:hint="eastAsia" w:ascii="宋体" w:hAnsi="宋体" w:cs="宋体"/>
          <w:b/>
          <w:bCs/>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4、参加磋商费用</w:t>
      </w:r>
      <w:r>
        <w:rPr>
          <w:rFonts w:hint="eastAsia" w:ascii="宋体" w:hAnsi="宋体" w:cs="宋体"/>
          <w:b/>
          <w:bCs/>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4.1供应商应自行承担所有与参加磋商有关的费用，无论磋商过程中的做法和结果如何，（</w:t>
      </w:r>
      <w:r>
        <w:rPr>
          <w:rFonts w:hint="eastAsia" w:hAnsi="宋体" w:cs="宋体"/>
          <w:color w:val="000000"/>
          <w:szCs w:val="21"/>
        </w:rPr>
        <w:t xml:space="preserve">江苏中建业工程项目管理咨询有限公司</w:t>
      </w:r>
      <w:r>
        <w:rPr>
          <w:rFonts w:hint="eastAsia" w:ascii="宋体" w:hAnsi="宋体" w:cs="宋体"/>
          <w:color w:val="000000"/>
        </w:rPr>
        <w:t xml:space="preserve">）(以下简称代理机构)在任何情况下均无义务和责任承担这些费用。</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4.2</w:t>
      </w:r>
      <w:bookmarkStart w:id="15" w:name="_Hlk115095815"/>
      <w:r>
        <w:rPr>
          <w:rFonts w:hint="eastAsia" w:ascii="宋体" w:hAnsi="宋体" w:cs="宋体"/>
          <w:b/>
          <w:bCs/>
          <w:color w:val="000000"/>
        </w:rPr>
        <w:t xml:space="preserve">本次采购由成交单位在领取成交通知书前按照国家计委印发的《招标代理服务收费管理暂行办法》(计价格【2002】1980号文)工程类标准一次性支付给招标代理机构代理服务费</w:t>
      </w:r>
      <w:r>
        <w:rPr>
          <w:rFonts w:hint="eastAsia" w:ascii="宋体" w:hAnsi="宋体" w:cs="宋体"/>
          <w:color w:val="000000"/>
        </w:rPr>
        <w:t xml:space="preserve">。</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（1）代理服务费以人民币支付；</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（2）代理服务费一次性以电汇、转账等非现金形式支付；</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（3）招标代理服务费不在磋商报价中单列，包含在磋商总价中，由成交单位支付给代理机构。</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highlight w:val="none"/>
        </w:rPr>
        <w:t xml:space="preserve">4.3专家评审费按扬财购【2020】40号文《关于进一步规范扬州市政府采购专家评审费标准的通知》执行。</w:t>
      </w:r>
      <w:r>
        <w:rPr>
          <w:rFonts w:hint="eastAsia" w:ascii="宋体" w:hAnsi="宋体" w:cs="宋体"/>
          <w:color w:val="000000"/>
        </w:rPr>
      </w:r>
      <w:r/>
    </w:p>
    <w:p>
      <w:pPr>
        <w:pStyle w:val="748"/>
        <w:ind w:firstLine="420"/>
        <w:spacing w:line="360" w:lineRule="auto"/>
        <w:rPr>
          <w:rFonts w:hint="eastAsia" w:ascii="宋体" w:hAnsi="宋体" w:cs="宋体"/>
          <w:color w:val="000000"/>
        </w:rPr>
      </w:pPr>
      <w:r/>
      <w:bookmarkEnd w:id="15"/>
      <w:r>
        <w:rPr>
          <w:rFonts w:hint="eastAsia" w:ascii="宋体" w:hAnsi="宋体" w:cs="宋体"/>
          <w:color w:val="000000"/>
        </w:rPr>
        <w:t xml:space="preserve">5、采购文件的约束力</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5.1供应商一旦参加本项目采购活动，即被认为接受了本采购文件的规定和约束。</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6、采购文件构成</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6.1采购文件有以下部分组成：</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（1）采购公告</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（2）磋商须知</w:t>
      </w:r>
      <w:r>
        <w:rPr>
          <w:rFonts w:hint="eastAsia" w:ascii="宋体" w:hAnsi="宋体" w:cs="宋体"/>
          <w:color w:val="000000"/>
        </w:rPr>
        <w:tab/>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（3）合同条款及格式</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（4）项目需求</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（5）评审方法与评审标准</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（6）竞争性磋商响应文件格式</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请仔细检查采购文件是否齐全，如有缺漏请立即与代理机构联系解决。</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6.2采购的最小单位是包。采购服务数量及技术要求中未分包的，供应商对要求提供的服务不得部分响应；采购服务数量及技术要求中已经分包的，应当以包为单位响应。</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6.3采购文件如果要求供应商提交备选响应方案的，供应商可以提交备选方案；否则，备选方案将被拒绝。</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s="宋体"/>
          <w:color w:val="000000"/>
        </w:rPr>
      </w:r>
      <w:r/>
    </w:p>
    <w:p>
      <w:pPr>
        <w:pStyle w:val="748"/>
        <w:ind w:firstLine="420"/>
        <w:spacing w:line="360" w:lineRule="auto"/>
        <w:rPr>
          <w:rFonts w:hint="eastAsia" w:ascii="宋体" w:hAnsi="宋体" w:cs="宋体"/>
          <w:b/>
          <w:bCs/>
          <w:color w:val="000000"/>
        </w:rPr>
      </w:pPr>
      <w:r>
        <w:rPr>
          <w:rFonts w:hint="eastAsia" w:ascii="宋体" w:hAnsi="宋体" w:cs="宋体"/>
          <w:color w:val="000000"/>
        </w:rPr>
        <w:t xml:space="preserve">7</w:t>
      </w:r>
      <w:r>
        <w:rPr>
          <w:rFonts w:hint="eastAsia" w:ascii="宋体" w:hAnsi="宋体" w:cs="宋体"/>
          <w:b/>
          <w:bCs/>
          <w:color w:val="000000"/>
        </w:rPr>
        <w:t xml:space="preserve">、</w:t>
      </w:r>
      <w:r>
        <w:rPr>
          <w:rFonts w:hint="eastAsia" w:ascii="宋体" w:hAnsi="宋体" w:cs="宋体"/>
          <w:color w:val="000000"/>
        </w:rPr>
        <w:t xml:space="preserve">采购文件的澄清</w:t>
      </w:r>
      <w:r>
        <w:rPr>
          <w:rFonts w:hint="eastAsia" w:ascii="宋体" w:hAnsi="宋体" w:cs="宋体"/>
          <w:b/>
          <w:bCs/>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7.1任何要求对采购文件进行澄清的供应商，应在提交首次响应文件截止时间至少5日前按采购公告中的通讯地址，以书面形式通知代理机构。</w:t>
      </w:r>
      <w:r>
        <w:rPr>
          <w:rFonts w:hint="eastAsia" w:ascii="宋体" w:hAnsi="宋体" w:cs="宋体"/>
          <w:color w:val="000000"/>
        </w:rPr>
      </w:r>
      <w:r/>
    </w:p>
    <w:p>
      <w:pPr>
        <w:pStyle w:val="748"/>
        <w:ind w:firstLine="420"/>
        <w:spacing w:line="360" w:lineRule="auto"/>
        <w:rPr>
          <w:rFonts w:hint="eastAsia" w:ascii="宋体" w:hAnsi="宋体" w:cs="宋体"/>
          <w:b/>
          <w:bCs/>
          <w:color w:val="000000"/>
        </w:rPr>
      </w:pPr>
      <w:r>
        <w:rPr>
          <w:rFonts w:hint="eastAsia" w:ascii="宋体" w:hAnsi="宋体" w:cs="宋体"/>
          <w:color w:val="000000"/>
        </w:rPr>
        <w:t xml:space="preserve">8</w:t>
      </w:r>
      <w:r>
        <w:rPr>
          <w:rFonts w:hint="eastAsia" w:ascii="宋体" w:hAnsi="宋体" w:cs="宋体"/>
          <w:b/>
          <w:bCs/>
          <w:color w:val="000000"/>
        </w:rPr>
        <w:t xml:space="preserve">、</w:t>
      </w:r>
      <w:r>
        <w:rPr>
          <w:rFonts w:hint="eastAsia" w:ascii="宋体" w:hAnsi="宋体" w:cs="宋体"/>
          <w:color w:val="000000"/>
        </w:rPr>
        <w:t xml:space="preserve">采购文件的修改</w:t>
      </w:r>
      <w:r>
        <w:rPr>
          <w:rFonts w:hint="eastAsia" w:ascii="宋体" w:hAnsi="宋体" w:cs="宋体"/>
          <w:b/>
          <w:bCs/>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8.2采购文件的修改将在“扬州市政府采购网”、“江苏省政府采购网”公布，补充文件将作为采购文件的组成部分，并对供应商具有约束力。</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9、采购文件的语言、度量衡单位、货币</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9.1供应商提交的响应文件以及供应商与代理机构就有关磋商的所有来往通知、函件和文件均应使用简体中文。</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9.2除技术性能另有规定外，采购文件所使用的度量衡单位，均须采用国家法定计量单位。</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9.3采购文件中的服务单价和总价无特殊规定的采用人民币报价，以元为单位标注。采购文件中另有规定的按规定执行。</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10、响应文件构成</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10.1磋商文件由以下部分组成</w:t>
      </w:r>
      <w:r>
        <w:rPr>
          <w:rFonts w:hint="eastAsia" w:ascii="宋体" w:hAnsi="宋体" w:cs="宋体"/>
          <w:color w:val="000000"/>
        </w:rPr>
      </w:r>
      <w:r/>
    </w:p>
    <w:p>
      <w:pPr>
        <w:pStyle w:val="748"/>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（1）资格审查响应对照表</w:t>
      </w:r>
      <w:r>
        <w:rPr>
          <w:rFonts w:hint="eastAsia" w:ascii="宋体" w:hAnsi="宋体" w:cs="宋体"/>
          <w:color w:val="000000"/>
          <w:highlight w:val="none"/>
        </w:rPr>
      </w:r>
      <w:r/>
    </w:p>
    <w:p>
      <w:pPr>
        <w:pStyle w:val="748"/>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（2）符合性审查响应对照表</w:t>
      </w:r>
      <w:r>
        <w:rPr>
          <w:rFonts w:hint="eastAsia" w:ascii="宋体" w:hAnsi="宋体" w:cs="宋体"/>
          <w:color w:val="000000"/>
          <w:highlight w:val="none"/>
        </w:rPr>
      </w:r>
      <w:r/>
    </w:p>
    <w:p>
      <w:pPr>
        <w:pStyle w:val="748"/>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（3）非实质性响应对照表</w:t>
      </w:r>
      <w:r>
        <w:rPr>
          <w:rFonts w:hint="eastAsia" w:ascii="宋体" w:hAnsi="宋体" w:cs="宋体"/>
          <w:color w:val="000000"/>
          <w:highlight w:val="none"/>
        </w:rPr>
      </w:r>
      <w:r/>
    </w:p>
    <w:p>
      <w:pPr>
        <w:pStyle w:val="748"/>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（4）磋商响应报价表</w:t>
      </w:r>
      <w:r>
        <w:rPr>
          <w:rFonts w:hint="eastAsia" w:ascii="宋体" w:hAnsi="宋体" w:cs="宋体"/>
          <w:color w:val="000000"/>
          <w:highlight w:val="none"/>
        </w:rPr>
      </w:r>
      <w:r/>
    </w:p>
    <w:p>
      <w:pPr>
        <w:pStyle w:val="748"/>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（5）分项报价表</w:t>
      </w:r>
      <w:r>
        <w:rPr>
          <w:rFonts w:hint="eastAsia" w:ascii="宋体" w:hAnsi="宋体" w:cs="宋体"/>
          <w:color w:val="000000"/>
          <w:highlight w:val="none"/>
        </w:rPr>
      </w:r>
      <w:r/>
    </w:p>
    <w:p>
      <w:pPr>
        <w:pStyle w:val="748"/>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（6）技术参数响应及偏离表</w:t>
      </w:r>
      <w:r>
        <w:rPr>
          <w:rFonts w:hint="eastAsia" w:ascii="宋体" w:hAnsi="宋体" w:cs="宋体"/>
          <w:color w:val="000000"/>
          <w:highlight w:val="none"/>
        </w:rPr>
      </w:r>
      <w:r/>
    </w:p>
    <w:p>
      <w:pPr>
        <w:pStyle w:val="748"/>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（7）商务条款响应及偏离表</w:t>
      </w:r>
      <w:r>
        <w:rPr>
          <w:rFonts w:hint="eastAsia" w:ascii="宋体" w:hAnsi="宋体" w:cs="宋体"/>
          <w:color w:val="000000"/>
          <w:highlight w:val="none"/>
        </w:rPr>
      </w:r>
      <w:r/>
    </w:p>
    <w:p>
      <w:pPr>
        <w:pStyle w:val="748"/>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8）设计方案（如有）：如未成功上传“设计投标文件”，投标单位需将电子投标光盘（设计图纸光盘密封并注明供应商单位名称）递交至代理机构（地址），招标代理单位将派工作人员在/年/月/日/时间内接收电子投标光盘。将电子投标光盘递交至招标代理工作人员处，逾期不予接收。</w:t>
      </w:r>
      <w:r>
        <w:rPr>
          <w:rFonts w:hint="eastAsia" w:ascii="宋体" w:hAnsi="宋体" w:cs="宋体"/>
          <w:color w:val="000000"/>
          <w:highlight w:val="none"/>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（9）其他（供应商认为有必要提供的声明和文件，如有自拟并自行添加。）</w:t>
      </w:r>
      <w:r>
        <w:rPr>
          <w:rFonts w:hint="eastAsia" w:ascii="宋体" w:hAnsi="宋体" w:cs="宋体"/>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10.2供应商应当根据采购文件要求编制响应文件，响应文件应对采购文件提出的要求和条件作出响应，并在相应的响应文件中逐条标明满足与否。</w:t>
      </w:r>
      <w:r>
        <w:rPr>
          <w:rFonts w:hint="eastAsia" w:ascii="宋体" w:hAnsi="宋体" w:cs="宋体"/>
          <w:b/>
          <w:bCs/>
          <w:color w:val="000000"/>
        </w:rPr>
      </w:r>
      <w:r/>
    </w:p>
    <w:p>
      <w:pPr>
        <w:pStyle w:val="748"/>
        <w:ind w:firstLine="420"/>
        <w:spacing w:line="360" w:lineRule="auto"/>
        <w:rPr>
          <w:rFonts w:hint="eastAsia" w:ascii="宋体" w:hAnsi="宋体" w:cs="宋体"/>
          <w:b/>
          <w:bCs/>
          <w:color w:val="000000"/>
        </w:rPr>
      </w:pPr>
      <w:r>
        <w:rPr>
          <w:rFonts w:hint="eastAsia" w:ascii="宋体" w:hAnsi="宋体" w:cs="宋体"/>
          <w:color w:val="000000"/>
        </w:rPr>
        <w:t xml:space="preserve">11、证明供应商资格及符合采购文件规定的文件</w:t>
      </w:r>
      <w:r>
        <w:rPr>
          <w:rFonts w:hint="eastAsia" w:ascii="宋体" w:hAnsi="宋体" w:cs="宋体"/>
          <w:b/>
          <w:bCs/>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11.1供应商应按要求提交资格证明文件及符合采购文件规定的文件。</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11.2供应商应提交证明其有资格参加磋商和成交后有能力独立履行合同的文件。</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11.3供应商除必须具有履行合同所需提供的产品或服务的能力外，还必须具备相应的财务、技术方面的能力。</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11.4供应商应提交根据合同要求提供的证明服务质量合格以及符合采购文件规定的证明文件。</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11.5证明供应商所提供服务与采购文件的要求相一致的文件可以是手册、图纸、文字资料和数据。</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12、磋商响应报价表</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12.1供应商应按照采购文件规定格式填报磋商响应报价表，每项服务只允许有一个报价，任何有选择的报价将不予接受。</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12.2标的物</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采购人需求的服务供应、安装，调试及有关技术服务等。</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12.3其它费用处理</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采购文件未列明，而供应商认为必需的费用也需列入报价。</w:t>
      </w:r>
      <w:r>
        <w:rPr>
          <w:rFonts w:hint="eastAsia" w:ascii="宋体" w:hAnsi="宋体" w:cs="宋体"/>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13、技术参数响应及偏离表、商务条款响应及偏离表及磋商服务说明</w:t>
      </w:r>
      <w:r>
        <w:rPr>
          <w:rFonts w:hint="eastAsia" w:ascii="宋体" w:hAnsi="宋体" w:cs="宋体"/>
          <w:b/>
          <w:bCs/>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13.1对采购文件中的技术与商务条款要求逐项作出响应或偏离，并说明原因；</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13.2提供参加本项目类似案例简介；</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13.3详细阐述所投服务的主要组成部分、功能设计、实现思路及关键技术；</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13.4供应商认为需要的其他技术文件或说明。</w:t>
      </w:r>
      <w:r>
        <w:rPr>
          <w:rFonts w:hint="eastAsia" w:ascii="宋体" w:hAnsi="宋体" w:cs="宋体"/>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14、服务承诺及售后服务机构、人员的情况介绍</w:t>
      </w:r>
      <w:r>
        <w:rPr>
          <w:rFonts w:hint="eastAsia" w:ascii="宋体" w:hAnsi="宋体" w:cs="宋体"/>
          <w:b/>
          <w:bCs/>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14.1供应商的服务承诺应按不低于采购文件中商务要求的标准。</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14.2提供供应商有关售后服务的管理制度、售后服务机构的分布情况、售后服务人员的数量、素质、技术水平及售后服务的反应能力。</w:t>
      </w:r>
      <w:r>
        <w:rPr>
          <w:rFonts w:hint="eastAsia" w:ascii="宋体" w:hAnsi="宋体" w:cs="宋体"/>
          <w:color w:val="000000"/>
        </w:rPr>
      </w:r>
      <w:r/>
    </w:p>
    <w:p>
      <w:pPr>
        <w:pStyle w:val="748"/>
        <w:ind w:firstLine="420"/>
        <w:spacing w:line="360" w:lineRule="auto"/>
        <w:rPr>
          <w:rFonts w:hint="eastAsia" w:ascii="宋体" w:hAnsi="宋体" w:cs="宋体"/>
          <w:b/>
          <w:bCs/>
          <w:color w:val="000000"/>
        </w:rPr>
      </w:pPr>
      <w:r>
        <w:rPr>
          <w:rFonts w:hint="eastAsia" w:ascii="宋体" w:hAnsi="宋体" w:cs="宋体"/>
          <w:color w:val="000000"/>
        </w:rPr>
        <w:t xml:space="preserve">15、磋商响应函</w:t>
      </w:r>
      <w:r>
        <w:rPr>
          <w:rFonts w:hint="eastAsia" w:ascii="宋体" w:hAnsi="宋体" w:cs="宋体"/>
          <w:b/>
          <w:bCs/>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15.1供应商应按照扬州市政府采购交易管理系统提供的格式完整、正确填写磋商响应函。</w:t>
      </w:r>
      <w:r>
        <w:rPr>
          <w:rFonts w:hint="eastAsia" w:ascii="宋体" w:hAnsi="宋体" w:cs="宋体"/>
          <w:color w:val="000000"/>
        </w:rPr>
      </w:r>
      <w:r/>
    </w:p>
    <w:p>
      <w:pPr>
        <w:pStyle w:val="748"/>
        <w:ind w:firstLine="420"/>
        <w:spacing w:line="360" w:lineRule="auto"/>
        <w:rPr>
          <w:rFonts w:hint="eastAsia" w:ascii="宋体" w:hAnsi="宋体" w:cs="宋体"/>
          <w:b/>
          <w:bCs/>
          <w:color w:val="000000"/>
        </w:rPr>
      </w:pPr>
      <w:r>
        <w:rPr>
          <w:rFonts w:hint="eastAsia" w:ascii="宋体" w:hAnsi="宋体" w:cs="宋体"/>
          <w:color w:val="000000"/>
        </w:rPr>
        <w:t xml:space="preserve">16、磋商响应有效期</w:t>
      </w:r>
      <w:r>
        <w:rPr>
          <w:rFonts w:hint="eastAsia" w:ascii="宋体" w:hAnsi="宋体" w:cs="宋体"/>
          <w:b/>
          <w:bCs/>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16.1磋商响应有效期为代理机构规定的响应文件接收截止时间后</w:t>
      </w:r>
      <w:r>
        <w:rPr>
          <w:rFonts w:hint="eastAsia" w:ascii="宋体" w:hAnsi="宋体" w:cs="宋体"/>
          <w:b/>
          <w:bCs/>
          <w:color w:val="000000"/>
          <w:u w:val="single"/>
        </w:rPr>
        <w:t xml:space="preserve">六十（60）天</w:t>
      </w:r>
      <w:r>
        <w:rPr>
          <w:rFonts w:hint="eastAsia" w:ascii="宋体" w:hAnsi="宋体" w:cs="宋体"/>
          <w:color w:val="000000"/>
        </w:rPr>
        <w:t xml:space="preserve">。磋商响应有效期比规定短的将被视为非实质性响应性而予以拒绝。</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cs="宋体"/>
          <w:color w:val="000000"/>
        </w:rPr>
      </w:r>
      <w:r/>
    </w:p>
    <w:p>
      <w:pPr>
        <w:pStyle w:val="748"/>
        <w:ind w:firstLine="420"/>
        <w:spacing w:line="360" w:lineRule="auto"/>
        <w:rPr>
          <w:rFonts w:hint="eastAsia" w:ascii="宋体" w:hAnsi="宋体" w:cs="宋体"/>
          <w:color w:val="000000"/>
        </w:rPr>
      </w:pPr>
      <w:r/>
      <w:bookmarkStart w:id="16" w:name="_Toc16938541"/>
      <w:r/>
      <w:bookmarkStart w:id="17" w:name="_Toc20823297"/>
      <w:r>
        <w:rPr>
          <w:rFonts w:hint="eastAsia" w:ascii="宋体" w:hAnsi="宋体" w:cs="宋体"/>
          <w:color w:val="000000"/>
        </w:rPr>
        <w:t xml:space="preserve">17、响应文件</w:t>
      </w:r>
      <w:bookmarkEnd w:id="16"/>
      <w:r/>
      <w:bookmarkEnd w:id="17"/>
      <w:r>
        <w:rPr>
          <w:rFonts w:hint="eastAsia" w:ascii="宋体" w:hAnsi="宋体" w:cs="宋体"/>
          <w:color w:val="000000"/>
        </w:rPr>
        <w:t xml:space="preserve">的递交</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17.1电子响应文件的递交供应商应当按照《操作手册》规定，在磋商响应截止时间前制作并上传电子响应文件。</w:t>
      </w:r>
      <w:bookmarkStart w:id="18" w:name="_Toc20823298"/>
      <w:r/>
      <w:bookmarkStart w:id="19" w:name="_Toc16938542"/>
      <w:r>
        <w:rPr>
          <w:rFonts w:hint="eastAsia" w:ascii="宋体" w:hAnsi="宋体" w:cs="宋体"/>
          <w:color w:val="000000"/>
        </w:rPr>
      </w:r>
      <w:r/>
    </w:p>
    <w:p>
      <w:pPr>
        <w:pStyle w:val="748"/>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17.2</w:t>
      </w:r>
      <w:r>
        <w:rPr>
          <w:rFonts w:hint="eastAsia" w:ascii="宋体" w:hAnsi="宋体" w:cs="宋体"/>
          <w:b/>
          <w:bCs/>
          <w:color w:val="000000"/>
          <w:szCs w:val="21"/>
        </w:rPr>
        <w:t xml:space="preserve">政府采购管理交易系统（苏采云）</w:t>
      </w:r>
      <w:r>
        <w:rPr>
          <w:rFonts w:hint="eastAsia" w:ascii="宋体" w:hAnsi="宋体" w:cs="宋体"/>
          <w:b/>
          <w:color w:val="000000"/>
          <w:szCs w:val="21"/>
        </w:rPr>
        <w:t xml:space="preserve">相关要求是本采购文件的组成部分。</w:t>
      </w:r>
      <w:r>
        <w:rPr>
          <w:rFonts w:hint="eastAsia" w:ascii="宋体" w:hAnsi="宋体" w:cs="宋体"/>
          <w:b/>
          <w:color w:val="000000"/>
          <w:szCs w:val="21"/>
        </w:rPr>
      </w:r>
      <w:r/>
    </w:p>
    <w:p>
      <w:pPr>
        <w:pStyle w:val="748"/>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17.3供应商应对CA证书妥善保管，如被他人盗用投标，因此带来的结果均由供应商自行承担。</w:t>
      </w:r>
      <w:r>
        <w:rPr>
          <w:rFonts w:hint="eastAsia" w:ascii="宋体" w:hAnsi="宋体" w:cs="宋体"/>
          <w:b/>
          <w:color w:val="000000"/>
          <w:szCs w:val="21"/>
        </w:rPr>
      </w:r>
      <w:r/>
    </w:p>
    <w:p>
      <w:pPr>
        <w:pStyle w:val="748"/>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17.4供应商应当对采购文件提出的要求和条件作出实质性响应，并在电子投标系统逐条应答。</w:t>
      </w:r>
      <w:r>
        <w:rPr>
          <w:rFonts w:hint="eastAsia" w:ascii="宋体" w:hAnsi="宋体" w:cs="宋体"/>
          <w:b/>
          <w:color w:val="000000"/>
          <w:szCs w:val="21"/>
        </w:rPr>
      </w:r>
      <w:r/>
    </w:p>
    <w:p>
      <w:pPr>
        <w:pStyle w:val="748"/>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17.5</w:t>
      </w:r>
      <w:r>
        <w:rPr>
          <w:rFonts w:hint="eastAsia" w:ascii="宋体" w:hAnsi="宋体" w:cs="宋体"/>
          <w:b/>
          <w:bCs/>
          <w:color w:val="000000"/>
        </w:rPr>
        <w:t xml:space="preserve">供应商</w:t>
      </w:r>
      <w:r>
        <w:rPr>
          <w:rFonts w:hint="eastAsia" w:ascii="宋体" w:hAnsi="宋体" w:cs="宋体"/>
          <w:b/>
          <w:color w:val="000000"/>
          <w:szCs w:val="21"/>
        </w:rPr>
        <w:t xml:space="preserve">应对要求提供的资格证明文件（如资质证书、资格证书）、技术资料（如白皮书、彩页、手册、检测报告等）扫描上传至投标系统。</w:t>
      </w:r>
      <w:r>
        <w:rPr>
          <w:rFonts w:hint="eastAsia" w:ascii="宋体" w:hAnsi="宋体" w:cs="宋体"/>
          <w:b/>
          <w:color w:val="000000"/>
          <w:szCs w:val="21"/>
        </w:rPr>
      </w:r>
      <w:r/>
    </w:p>
    <w:p>
      <w:pPr>
        <w:pStyle w:val="748"/>
        <w:ind w:firstLine="422"/>
        <w:spacing w:line="360" w:lineRule="auto"/>
        <w:rPr>
          <w:rFonts w:hint="eastAsia" w:ascii="宋体" w:hAnsi="宋体" w:cs="宋体"/>
          <w:color w:val="000000"/>
        </w:rPr>
      </w:pPr>
      <w:r>
        <w:rPr>
          <w:rFonts w:hint="eastAsia" w:ascii="宋体" w:hAnsi="宋体" w:cs="宋体"/>
          <w:b/>
          <w:color w:val="000000"/>
          <w:szCs w:val="21"/>
        </w:rPr>
        <w:t xml:space="preserve">17.6各</w:t>
      </w:r>
      <w:r>
        <w:rPr>
          <w:rFonts w:hint="eastAsia" w:ascii="宋体" w:hAnsi="宋体" w:cs="宋体"/>
          <w:b/>
          <w:bCs/>
          <w:color w:val="000000"/>
        </w:rPr>
        <w:t xml:space="preserve">供应商</w:t>
      </w:r>
      <w:r>
        <w:rPr>
          <w:rFonts w:hint="eastAsia" w:ascii="宋体" w:hAnsi="宋体" w:cs="宋体"/>
          <w:b/>
          <w:color w:val="000000"/>
          <w:szCs w:val="21"/>
        </w:rPr>
        <w:t xml:space="preserve">应在规定时间内凭CA证书进行网上解密。</w:t>
      </w:r>
      <w:r>
        <w:rPr>
          <w:rFonts w:hint="eastAsia" w:ascii="宋体" w:hAnsi="宋体" w:cs="宋体"/>
          <w:color w:val="000000"/>
        </w:rPr>
      </w:r>
      <w:r/>
    </w:p>
    <w:p>
      <w:pPr>
        <w:pStyle w:val="748"/>
        <w:ind w:firstLine="422"/>
        <w:spacing w:line="360" w:lineRule="auto"/>
        <w:rPr>
          <w:rFonts w:hint="eastAsia" w:ascii="宋体" w:hAnsi="宋体" w:cs="宋体"/>
          <w:bCs/>
          <w:color w:val="000000"/>
          <w:sz w:val="24"/>
        </w:rPr>
      </w:pPr>
      <w:r>
        <w:rPr>
          <w:rFonts w:hint="eastAsia" w:ascii="宋体" w:hAnsi="宋体" w:cs="宋体"/>
          <w:b/>
          <w:bCs/>
          <w:color w:val="000000"/>
        </w:rPr>
        <w:t xml:space="preserve">18、磋商响应截止日期</w:t>
      </w:r>
      <w:bookmarkEnd w:id="18"/>
      <w:r/>
      <w:bookmarkEnd w:id="19"/>
      <w:r>
        <w:rPr>
          <w:rFonts w:hint="eastAsia" w:ascii="宋体" w:hAnsi="宋体" w:cs="宋体"/>
          <w:bCs/>
          <w:color w:val="000000"/>
          <w:sz w:val="24"/>
        </w:rPr>
      </w:r>
      <w:r/>
    </w:p>
    <w:p>
      <w:pPr>
        <w:pStyle w:val="748"/>
        <w:ind w:firstLine="420"/>
        <w:spacing w:line="360" w:lineRule="auto"/>
        <w:rPr>
          <w:rFonts w:hint="eastAsia" w:ascii="宋体" w:hAnsi="宋体" w:cs="宋体"/>
          <w:bCs/>
          <w:i/>
          <w:color w:val="000000"/>
          <w:u w:val="single"/>
        </w:rPr>
      </w:pPr>
      <w:r>
        <w:rPr>
          <w:rFonts w:hint="eastAsia" w:ascii="宋体" w:hAnsi="宋体" w:cs="宋体"/>
          <w:i/>
          <w:color w:val="000000"/>
          <w:u w:val="single"/>
        </w:rPr>
        <w:t xml:space="preserve">18.1</w:t>
      </w:r>
      <w:r>
        <w:rPr>
          <w:rFonts w:hint="eastAsia" w:ascii="宋体" w:hAnsi="宋体" w:cs="宋体"/>
          <w:bCs/>
          <w:i/>
          <w:color w:val="000000"/>
          <w:u w:val="single"/>
        </w:rPr>
        <w:t xml:space="preserve">供应商上传电子响应文件的时间不得迟于采购公告中规定的磋商响应截止时间。</w:t>
      </w:r>
      <w:r>
        <w:rPr>
          <w:rFonts w:hint="eastAsia" w:ascii="宋体" w:hAnsi="宋体" w:cs="宋体"/>
          <w:bCs/>
          <w:i/>
          <w:color w:val="000000"/>
          <w:u w:val="single"/>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供应商应充分考虑到网络环境、网络带宽等风险因素，如因供应商自身原因造成的电子响应文件上传不成功由供应商自行承担全部责任。</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18.2代理机构可以按照规定，通过修改采购文件延长磋商截止日期，在此情况下，供应商的所有权利和义务以及供应商受制的截止日期均应以延长后新的截止日期为准。</w:t>
      </w:r>
      <w:r>
        <w:rPr>
          <w:rFonts w:hint="eastAsia" w:ascii="宋体" w:hAnsi="宋体" w:cs="宋体"/>
          <w:color w:val="000000"/>
        </w:rPr>
      </w:r>
      <w:r/>
    </w:p>
    <w:p>
      <w:pPr>
        <w:pStyle w:val="748"/>
        <w:ind w:firstLine="420"/>
        <w:spacing w:line="360" w:lineRule="auto"/>
        <w:rPr>
          <w:rFonts w:hint="eastAsia" w:ascii="宋体" w:hAnsi="宋体" w:cs="宋体"/>
          <w:color w:val="000000"/>
        </w:rPr>
      </w:pPr>
      <w:r/>
      <w:bookmarkStart w:id="20" w:name="_Toc16938543"/>
      <w:r/>
      <w:bookmarkStart w:id="21" w:name="_Toc20823299"/>
      <w:r>
        <w:rPr>
          <w:rFonts w:hint="eastAsia" w:ascii="宋体" w:hAnsi="宋体" w:cs="宋体"/>
          <w:color w:val="000000"/>
        </w:rPr>
        <w:t xml:space="preserve">19、响应文件</w:t>
      </w:r>
      <w:bookmarkEnd w:id="20"/>
      <w:r/>
      <w:bookmarkEnd w:id="21"/>
      <w:r>
        <w:rPr>
          <w:rFonts w:hint="eastAsia" w:ascii="宋体" w:hAnsi="宋体" w:cs="宋体"/>
          <w:color w:val="000000"/>
        </w:rPr>
        <w:t xml:space="preserve">的拒收</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19.1代理机构拒绝接收在其规定的磋商截止时间后上传的任何响应文件。</w:t>
      </w:r>
      <w:r>
        <w:rPr>
          <w:rFonts w:hint="eastAsia" w:ascii="宋体" w:hAnsi="宋体" w:cs="宋体"/>
          <w:color w:val="000000"/>
        </w:rPr>
      </w:r>
      <w:r/>
    </w:p>
    <w:p>
      <w:pPr>
        <w:pStyle w:val="748"/>
        <w:ind w:firstLine="420"/>
        <w:spacing w:line="360" w:lineRule="auto"/>
        <w:rPr>
          <w:rFonts w:hint="eastAsia" w:ascii="宋体" w:hAnsi="宋体" w:cs="宋体"/>
          <w:color w:val="000000"/>
        </w:rPr>
      </w:pPr>
      <w:r/>
      <w:bookmarkStart w:id="22" w:name="_Toc20823300"/>
      <w:r/>
      <w:bookmarkStart w:id="23" w:name="_Toc16938544"/>
      <w:r>
        <w:rPr>
          <w:rFonts w:hint="eastAsia" w:ascii="宋体" w:hAnsi="宋体" w:cs="宋体"/>
          <w:color w:val="000000"/>
        </w:rPr>
        <w:t xml:space="preserve">20、响应文件的撤回和修改</w:t>
      </w:r>
      <w:bookmarkEnd w:id="22"/>
      <w:r/>
      <w:bookmarkEnd w:id="23"/>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20.1响应文件的撤回</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20.1.1电子响应文件的撤回</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供应商可在磋商截止时间前，撤回其电子响应文件，具体操作方法见《操作手册》。</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20.1.2供应商撤回电子响应文件，则认为其不再参与本项目磋商谈判。</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20.2响应文件的修改</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供应商可在磋商截止时间前，对其电子响应文件进行修改，具体操作方法见《操作手册》。</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20.3在磋商截止时间之后，供应商不得对其电子响应文件作任何修改。</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20.4在磋商截止时间至采购文件中规定的磋商有效期满之间的这段时间内，供应商不得撤回其响应文件。</w:t>
      </w:r>
      <w:r>
        <w:rPr>
          <w:rFonts w:hint="eastAsia" w:ascii="宋体" w:hAnsi="宋体" w:cs="宋体"/>
          <w:color w:val="000000"/>
        </w:rPr>
      </w:r>
      <w:r/>
    </w:p>
    <w:p>
      <w:pPr>
        <w:pStyle w:val="748"/>
        <w:ind w:firstLine="420"/>
        <w:spacing w:line="360" w:lineRule="auto"/>
        <w:rPr>
          <w:rFonts w:hint="eastAsia" w:ascii="宋体" w:hAnsi="宋体" w:cs="宋体"/>
          <w:b/>
          <w:bCs/>
          <w:color w:val="000000"/>
        </w:rPr>
      </w:pPr>
      <w:r>
        <w:rPr>
          <w:rFonts w:hint="eastAsia" w:ascii="宋体" w:hAnsi="宋体" w:cs="宋体"/>
          <w:color w:val="000000"/>
        </w:rPr>
        <w:t xml:space="preserve">21、磋商</w:t>
      </w:r>
      <w:r>
        <w:rPr>
          <w:rFonts w:hint="eastAsia" w:ascii="宋体" w:hAnsi="宋体" w:cs="宋体"/>
          <w:b/>
          <w:bCs/>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21.1代理机构将在采购公告中规定的时间和地点组织磋商开始仪式。供应商应当按照《操作手册》规定，参加磋商活动。</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21.2供应商在磋商过程中涉及到的响应文件解密等工作，应按照《操作手册》规定执行。</w:t>
      </w:r>
      <w:r>
        <w:rPr>
          <w:rFonts w:hint="eastAsia" w:ascii="宋体" w:hAnsi="宋体" w:cs="宋体"/>
          <w:color w:val="000000"/>
        </w:rPr>
      </w:r>
      <w:r/>
    </w:p>
    <w:p>
      <w:pPr>
        <w:pStyle w:val="748"/>
        <w:ind w:firstLine="420"/>
        <w:spacing w:line="360" w:lineRule="auto"/>
        <w:rPr>
          <w:rFonts w:hint="eastAsia" w:ascii="宋体" w:hAnsi="宋体" w:cs="宋体"/>
          <w:b/>
          <w:bCs/>
          <w:color w:val="000000"/>
        </w:rPr>
      </w:pPr>
      <w:r>
        <w:rPr>
          <w:rFonts w:hint="eastAsia" w:ascii="宋体" w:hAnsi="宋体" w:cs="宋体"/>
          <w:color w:val="000000"/>
        </w:rPr>
        <w:t xml:space="preserve">22、磋商小组</w:t>
      </w:r>
      <w:r>
        <w:rPr>
          <w:rFonts w:hint="eastAsia" w:ascii="宋体" w:hAnsi="宋体" w:cs="宋体"/>
          <w:b/>
          <w:bCs/>
          <w:color w:val="000000"/>
        </w:rPr>
      </w:r>
      <w:r/>
    </w:p>
    <w:p>
      <w:pPr>
        <w:pStyle w:val="748"/>
        <w:ind w:firstLine="420"/>
        <w:spacing w:line="360" w:lineRule="auto"/>
        <w:rPr>
          <w:rFonts w:hint="eastAsia" w:ascii="宋体" w:hAnsi="宋体" w:cs="宋体"/>
          <w:b/>
          <w:bCs/>
          <w:color w:val="000000"/>
        </w:rPr>
      </w:pPr>
      <w:r>
        <w:rPr>
          <w:rFonts w:hint="eastAsia" w:ascii="宋体" w:hAnsi="宋体" w:cs="宋体"/>
          <w:color w:val="000000"/>
        </w:rPr>
        <w:t xml:space="preserve">22.1磋商开始后，代理机构将立即组织磋商小组进行评审。</w:t>
      </w:r>
      <w:r>
        <w:rPr>
          <w:rFonts w:hint="eastAsia" w:ascii="宋体" w:hAnsi="宋体" w:cs="宋体"/>
          <w:b/>
          <w:bCs/>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22.2磋商小组由采购人代表和有关技术、经济等方面的专家组成，且人员构成符合政府采购有关规定。</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22.3磋商小组独立工作，负责评审有效响应文件并确定成交候选供应商。</w:t>
      </w:r>
      <w:r>
        <w:rPr>
          <w:rFonts w:hint="eastAsia" w:ascii="宋体" w:hAnsi="宋体" w:cs="宋体"/>
          <w:color w:val="000000"/>
        </w:rPr>
      </w:r>
      <w:r/>
    </w:p>
    <w:p>
      <w:pPr>
        <w:pStyle w:val="748"/>
        <w:ind w:firstLine="420"/>
        <w:spacing w:line="360" w:lineRule="auto"/>
        <w:rPr>
          <w:rFonts w:hint="eastAsia" w:ascii="宋体" w:hAnsi="宋体" w:cs="宋体"/>
          <w:b/>
          <w:bCs/>
          <w:color w:val="000000"/>
        </w:rPr>
      </w:pPr>
      <w:r>
        <w:rPr>
          <w:rFonts w:hint="eastAsia" w:ascii="宋体" w:hAnsi="宋体" w:cs="宋体"/>
          <w:color w:val="000000"/>
        </w:rPr>
        <w:t xml:space="preserve">23、评审过程的保密与公正</w:t>
      </w:r>
      <w:r>
        <w:rPr>
          <w:rFonts w:hint="eastAsia" w:ascii="宋体" w:hAnsi="宋体" w:cs="宋体"/>
          <w:b/>
          <w:bCs/>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23.1评审专家应当遵守评审工作纪律，不得泄露评审情况和评审中获悉的商业秘密。</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23.2在评审过程中，供应商不得以任何行为影响评审过程，否则其响应文件将被作为无效响应文件。</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23.3在评审期间，代理机构将设专门工作人员与供应商联系。</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23.4代理机构和磋商小组不向未成交的供应商解释未成交原因，也不公布评审过程中的相关细节。</w:t>
      </w:r>
      <w:r>
        <w:rPr>
          <w:rFonts w:hint="eastAsia" w:ascii="宋体" w:hAnsi="宋体" w:cs="宋体"/>
          <w:color w:val="000000"/>
        </w:rPr>
      </w:r>
      <w:r/>
    </w:p>
    <w:p>
      <w:pPr>
        <w:pStyle w:val="748"/>
        <w:ind w:firstLine="420"/>
        <w:spacing w:line="360" w:lineRule="auto"/>
        <w:rPr>
          <w:rFonts w:hint="eastAsia" w:ascii="宋体" w:hAnsi="宋体" w:cs="宋体"/>
          <w:b/>
          <w:bCs/>
          <w:color w:val="000000"/>
        </w:rPr>
      </w:pPr>
      <w:r>
        <w:rPr>
          <w:rFonts w:hint="eastAsia" w:ascii="宋体" w:hAnsi="宋体" w:cs="宋体"/>
          <w:color w:val="000000"/>
        </w:rPr>
        <w:t xml:space="preserve">24、磋商的澄清</w:t>
      </w:r>
      <w:r>
        <w:rPr>
          <w:rFonts w:hint="eastAsia" w:ascii="宋体" w:hAnsi="宋体" w:cs="宋体"/>
          <w:b/>
          <w:bCs/>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24.1评审期间，磋商小组要求供应商澄清、说明或者更正响应文件以电子函件形式提交但并非对每个供应商都作澄清要求。</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24.2接到磋商小组澄清要求的供应商应按磋商小组规定的时间和格式在</w:t>
      </w:r>
      <w:r>
        <w:rPr>
          <w:rFonts w:hint="eastAsia" w:ascii="宋体" w:hAnsi="宋体" w:cs="宋体"/>
          <w:b/>
          <w:bCs/>
          <w:color w:val="000000"/>
          <w:lang w:eastAsia="zh-CN"/>
        </w:rPr>
        <w:t xml:space="preserve">“</w:t>
      </w:r>
      <w:r>
        <w:rPr>
          <w:rFonts w:hint="eastAsia" w:ascii="宋体" w:hAnsi="宋体" w:cs="宋体"/>
          <w:b/>
          <w:bCs/>
          <w:color w:val="000000"/>
        </w:rPr>
        <w:t xml:space="preserve">政府采购管理交易系统（苏采云）”</w:t>
      </w:r>
      <w:r>
        <w:rPr>
          <w:rFonts w:hint="eastAsia" w:ascii="宋体" w:hAnsi="宋体" w:cs="宋体"/>
          <w:color w:val="000000"/>
        </w:rPr>
        <w:t xml:space="preserve">中做出澄清，澄清的内容作为响应文件的补充部分。具体操作方式见</w:t>
      </w:r>
      <w:r>
        <w:rPr>
          <w:rFonts w:hint="eastAsia" w:ascii="宋体" w:hAnsi="宋体" w:cs="宋体"/>
          <w:bCs/>
          <w:color w:val="000000"/>
        </w:rPr>
        <w:t xml:space="preserve">《操作手册》</w:t>
      </w:r>
      <w:r>
        <w:rPr>
          <w:rFonts w:hint="eastAsia" w:ascii="宋体" w:hAnsi="宋体" w:cs="宋体"/>
          <w:color w:val="000000"/>
        </w:rPr>
        <w:t xml:space="preserve">。</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24.3接到磋商小组澄清要求的供应商如未按规定做出澄清，其风险由供应商自行承担。</w:t>
      </w:r>
      <w:r>
        <w:rPr>
          <w:rFonts w:hint="eastAsia" w:ascii="宋体" w:hAnsi="宋体" w:cs="宋体"/>
          <w:color w:val="000000"/>
        </w:rPr>
      </w:r>
      <w:r/>
    </w:p>
    <w:p>
      <w:pPr>
        <w:pStyle w:val="748"/>
        <w:ind w:firstLine="420"/>
        <w:spacing w:line="360" w:lineRule="auto"/>
        <w:rPr>
          <w:rFonts w:hint="eastAsia" w:ascii="宋体" w:hAnsi="宋体" w:cs="宋体"/>
          <w:b/>
          <w:bCs/>
          <w:color w:val="000000"/>
        </w:rPr>
      </w:pPr>
      <w:r>
        <w:rPr>
          <w:rFonts w:hint="eastAsia" w:ascii="宋体" w:hAnsi="宋体" w:cs="宋体"/>
          <w:color w:val="000000"/>
        </w:rPr>
        <w:t xml:space="preserve">25、对响应文件的初审</w:t>
      </w:r>
      <w:r>
        <w:rPr>
          <w:rFonts w:hint="eastAsia" w:ascii="宋体" w:hAnsi="宋体" w:cs="宋体"/>
          <w:b/>
          <w:bCs/>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25.1响应文件初审分为资格审查和符合性审查。</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25.1.1资格审查：依据法律法规和采购文件的规定，对响应文件中的资格证明文件进行审查。以确定供应商是否具备参加磋商的资格。</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25.1.3未通过资格审查或符合性审查的供应商，代理机构将在</w:t>
      </w:r>
      <w:r>
        <w:rPr>
          <w:rFonts w:hint="eastAsia" w:ascii="宋体" w:hAnsi="宋体" w:cs="宋体"/>
          <w:b/>
          <w:bCs/>
          <w:color w:val="000000"/>
          <w:lang w:eastAsia="zh-CN"/>
        </w:rPr>
        <w:t xml:space="preserve">“</w:t>
      </w:r>
      <w:r>
        <w:rPr>
          <w:rFonts w:hint="eastAsia" w:ascii="宋体" w:hAnsi="宋体" w:cs="宋体"/>
          <w:b/>
          <w:bCs/>
          <w:color w:val="000000"/>
        </w:rPr>
        <w:t xml:space="preserve">政府采购管理交易系统（苏采云）”</w:t>
      </w:r>
      <w:r>
        <w:rPr>
          <w:rFonts w:hint="eastAsia" w:ascii="宋体" w:hAnsi="宋体" w:cs="宋体"/>
          <w:color w:val="000000"/>
        </w:rPr>
        <w:t xml:space="preserve">中告知未通过资格审查或符合性审查的原因，评审结束后，代理机构将不再告知未通过资格审查或符合性审查的原因。</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25.4供应商在开、评标全过程中应保持通讯畅通，并安排专人与代理机构及磋商小组联系。</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26、磋商程序及评审方法和标准</w:t>
      </w:r>
      <w:r>
        <w:rPr>
          <w:rFonts w:hint="eastAsia" w:ascii="宋体" w:hAnsi="宋体" w:cs="宋体"/>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26.1磋商程序</w:t>
      </w:r>
      <w:r>
        <w:rPr>
          <w:rFonts w:hint="eastAsia" w:ascii="宋体" w:hAnsi="宋体" w:cs="宋体"/>
          <w:b/>
          <w:bCs/>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26.1.1对于通过资格性和符合性审查的供应商，磋商小组所有成员将集中与单一供应商在“</w:t>
      </w:r>
      <w:r>
        <w:rPr>
          <w:rFonts w:hint="eastAsia" w:ascii="宋体" w:hAnsi="宋体" w:cs="宋体"/>
          <w:b/>
          <w:bCs/>
          <w:color w:val="000000"/>
          <w:shd w:val="clear" w:color="ffffff" w:fill="ffffff"/>
        </w:rPr>
        <w:t xml:space="preserve">政府采购管理交易系统（苏采云）</w:t>
      </w:r>
      <w:r>
        <w:rPr>
          <w:rFonts w:hint="eastAsia" w:ascii="宋体" w:hAnsi="宋体" w:cs="宋体"/>
          <w:b/>
          <w:bCs/>
          <w:color w:val="000000"/>
        </w:rPr>
        <w:t xml:space="preserve">”中分别进行磋商。</w:t>
      </w:r>
      <w:r>
        <w:rPr>
          <w:rFonts w:hint="eastAsia" w:ascii="宋体" w:hAnsi="宋体" w:cs="宋体"/>
          <w:b/>
          <w:bCs/>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cs="宋体"/>
          <w:b/>
          <w:bCs/>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26.1.2采购文件能够详细列明采购标的的技术、服务要求的，磋商结束后，磋商小组将要求所有实质性响应的供应商在规定时间内提交最后报价。</w:t>
      </w:r>
      <w:r>
        <w:rPr>
          <w:rFonts w:hint="eastAsia" w:ascii="宋体" w:hAnsi="宋体" w:cs="宋体"/>
          <w:b/>
          <w:bCs/>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cs="宋体"/>
          <w:b/>
          <w:bCs/>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s="宋体"/>
          <w:b/>
          <w:bCs/>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cs="宋体"/>
          <w:b/>
          <w:bCs/>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26.2评审方法和标准</w:t>
      </w:r>
      <w:r>
        <w:rPr>
          <w:rFonts w:hint="eastAsia" w:ascii="宋体" w:hAnsi="宋体" w:cs="宋体"/>
          <w:b/>
          <w:bCs/>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cs="宋体"/>
          <w:b/>
          <w:bCs/>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b/>
          <w:bCs/>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26.2.2评审标准</w:t>
      </w:r>
      <w:r>
        <w:rPr>
          <w:rFonts w:hint="eastAsia" w:ascii="宋体" w:hAnsi="宋体" w:cs="宋体"/>
          <w:b/>
          <w:bCs/>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见本采购文件第五章规定。</w:t>
      </w:r>
      <w:r>
        <w:rPr>
          <w:rFonts w:hint="eastAsia" w:ascii="宋体" w:hAnsi="宋体" w:cs="宋体"/>
          <w:b/>
          <w:bCs/>
          <w:color w:val="000000"/>
        </w:rPr>
      </w:r>
      <w:r/>
    </w:p>
    <w:p>
      <w:pPr>
        <w:pStyle w:val="748"/>
        <w:ind w:firstLine="420"/>
        <w:spacing w:line="360" w:lineRule="auto"/>
        <w:rPr>
          <w:rFonts w:hint="eastAsia" w:ascii="宋体" w:hAnsi="宋体" w:cs="宋体"/>
          <w:b/>
          <w:bCs/>
          <w:color w:val="000000"/>
        </w:rPr>
      </w:pPr>
      <w:r>
        <w:rPr>
          <w:rFonts w:hint="eastAsia" w:ascii="宋体" w:hAnsi="宋体" w:cs="宋体"/>
          <w:color w:val="000000"/>
        </w:rPr>
        <w:t xml:space="preserve">27、无效响应及采购活动终止的情况</w:t>
      </w:r>
      <w:r>
        <w:rPr>
          <w:rFonts w:hint="eastAsia" w:ascii="宋体" w:hAnsi="宋体" w:cs="宋体"/>
          <w:b/>
          <w:bCs/>
          <w:color w:val="000000"/>
        </w:rPr>
      </w:r>
      <w:r/>
    </w:p>
    <w:p>
      <w:pPr>
        <w:pStyle w:val="748"/>
        <w:ind w:firstLine="420"/>
        <w:spacing w:line="360" w:lineRule="auto"/>
        <w:rPr>
          <w:rFonts w:hint="eastAsia" w:ascii="宋体" w:hAnsi="宋体" w:cs="宋体"/>
          <w:bCs/>
          <w:color w:val="000000"/>
        </w:rPr>
      </w:pPr>
      <w:r>
        <w:rPr>
          <w:rFonts w:hint="eastAsia" w:ascii="宋体" w:hAnsi="宋体" w:cs="宋体"/>
          <w:bCs/>
          <w:color w:val="000000"/>
        </w:rPr>
        <w:t xml:space="preserve">27.1无效响应条款</w:t>
      </w:r>
      <w:r>
        <w:rPr>
          <w:rFonts w:hint="eastAsia" w:ascii="宋体" w:hAnsi="宋体" w:cs="宋体"/>
          <w:bCs/>
          <w:color w:val="000000"/>
        </w:rPr>
      </w:r>
      <w:r/>
    </w:p>
    <w:p>
      <w:pPr>
        <w:pStyle w:val="748"/>
        <w:ind w:firstLine="420"/>
        <w:spacing w:line="360" w:lineRule="auto"/>
        <w:rPr>
          <w:rFonts w:hint="eastAsia" w:ascii="宋体" w:hAnsi="宋体" w:cs="宋体"/>
          <w:bCs/>
          <w:color w:val="000000"/>
        </w:rPr>
      </w:pPr>
      <w:r>
        <w:rPr>
          <w:rFonts w:hint="eastAsia" w:ascii="宋体" w:hAnsi="宋体" w:cs="宋体"/>
          <w:bCs/>
          <w:color w:val="000000"/>
        </w:rPr>
        <w:t xml:space="preserve">27.1.1供应商未按照采购文件要求上传电子磋商响应文件的。</w:t>
      </w:r>
      <w:r>
        <w:rPr>
          <w:rFonts w:hint="eastAsia" w:ascii="宋体" w:hAnsi="宋体" w:cs="宋体"/>
          <w:bCs/>
          <w:color w:val="000000"/>
        </w:rPr>
      </w:r>
      <w:r/>
    </w:p>
    <w:p>
      <w:pPr>
        <w:pStyle w:val="748"/>
        <w:ind w:firstLine="420"/>
        <w:spacing w:line="360" w:lineRule="auto"/>
        <w:rPr>
          <w:rFonts w:hint="eastAsia" w:ascii="宋体" w:hAnsi="宋体" w:cs="宋体"/>
          <w:bCs/>
          <w:color w:val="000000"/>
        </w:rPr>
      </w:pPr>
      <w:r>
        <w:rPr>
          <w:rFonts w:hint="eastAsia" w:ascii="宋体" w:hAnsi="宋体" w:cs="宋体"/>
          <w:bCs/>
          <w:color w:val="000000"/>
        </w:rPr>
        <w:t xml:space="preserve">27.1.2供应商未成功解密电子磋商响应文件的。</w:t>
      </w:r>
      <w:r>
        <w:rPr>
          <w:rFonts w:hint="eastAsia" w:ascii="宋体" w:hAnsi="宋体" w:cs="宋体"/>
          <w:bCs/>
          <w:color w:val="000000"/>
        </w:rPr>
      </w:r>
      <w:r/>
    </w:p>
    <w:p>
      <w:pPr>
        <w:pStyle w:val="748"/>
        <w:ind w:firstLine="420"/>
        <w:spacing w:line="360" w:lineRule="auto"/>
        <w:rPr>
          <w:rFonts w:hint="eastAsia" w:ascii="宋体" w:hAnsi="宋体" w:cs="宋体"/>
          <w:bCs/>
          <w:color w:val="000000"/>
        </w:rPr>
      </w:pPr>
      <w:r>
        <w:rPr>
          <w:rFonts w:hint="eastAsia" w:ascii="宋体" w:hAnsi="宋体" w:cs="宋体"/>
          <w:bCs/>
          <w:color w:val="000000"/>
        </w:rPr>
        <w:t xml:space="preserve">27.1.3供应商不具备采购文件中规定资格要求的。</w:t>
      </w:r>
      <w:r>
        <w:rPr>
          <w:rFonts w:hint="eastAsia" w:ascii="宋体" w:hAnsi="宋体" w:cs="宋体"/>
          <w:bCs/>
          <w:color w:val="000000"/>
        </w:rPr>
      </w:r>
      <w:r/>
    </w:p>
    <w:p>
      <w:pPr>
        <w:pStyle w:val="748"/>
        <w:ind w:firstLine="420"/>
        <w:spacing w:line="360" w:lineRule="auto"/>
        <w:rPr>
          <w:rFonts w:hint="eastAsia" w:ascii="宋体" w:hAnsi="宋体" w:cs="宋体"/>
          <w:bCs/>
          <w:i/>
          <w:color w:val="000000"/>
          <w:u w:val="single"/>
        </w:rPr>
      </w:pPr>
      <w:r>
        <w:rPr>
          <w:rFonts w:hint="eastAsia" w:ascii="宋体" w:hAnsi="宋体" w:cs="宋体"/>
          <w:bCs/>
          <w:color w:val="000000"/>
        </w:rPr>
        <w:t xml:space="preserve">27.1.4未通过符合性审查的。</w:t>
      </w:r>
      <w:r>
        <w:rPr>
          <w:rFonts w:hint="eastAsia" w:ascii="宋体" w:hAnsi="宋体" w:cs="宋体"/>
          <w:bCs/>
          <w:i/>
          <w:color w:val="000000"/>
          <w:u w:val="single"/>
        </w:rPr>
      </w:r>
      <w:r/>
    </w:p>
    <w:p>
      <w:pPr>
        <w:pStyle w:val="748"/>
        <w:ind w:firstLine="420"/>
        <w:spacing w:line="360" w:lineRule="auto"/>
        <w:rPr>
          <w:rFonts w:hint="eastAsia" w:ascii="宋体" w:hAnsi="宋体" w:cs="宋体"/>
          <w:bCs/>
          <w:i/>
          <w:color w:val="000000"/>
          <w:u w:val="single"/>
        </w:rPr>
      </w:pPr>
      <w:r>
        <w:rPr>
          <w:rFonts w:hint="eastAsia" w:ascii="宋体" w:hAnsi="宋体" w:cs="宋体"/>
          <w:bCs/>
          <w:color w:val="000000"/>
        </w:rPr>
        <w:t xml:space="preserve">27.1.5不符合采购文件中规定的其他实质性要求和条件的（</w:t>
      </w:r>
      <w:r>
        <w:rPr>
          <w:rFonts w:hint="eastAsia" w:ascii="宋体" w:hAnsi="宋体" w:cs="宋体"/>
          <w:bCs/>
          <w:i/>
          <w:color w:val="000000"/>
          <w:u w:val="single"/>
        </w:rPr>
        <w:t xml:space="preserve">本采购文件中斜体且有下划线部分为实质性要求和条件）。</w:t>
      </w:r>
      <w:r>
        <w:rPr>
          <w:rFonts w:hint="eastAsia" w:ascii="宋体" w:hAnsi="宋体" w:cs="宋体"/>
          <w:bCs/>
          <w:i/>
          <w:color w:val="000000"/>
          <w:u w:val="single"/>
        </w:rPr>
      </w:r>
      <w:r/>
    </w:p>
    <w:p>
      <w:pPr>
        <w:pStyle w:val="748"/>
        <w:ind w:firstLine="420"/>
        <w:spacing w:line="360" w:lineRule="auto"/>
        <w:rPr>
          <w:rFonts w:hint="eastAsia" w:ascii="宋体" w:hAnsi="宋体" w:cs="宋体"/>
          <w:bCs/>
          <w:color w:val="000000"/>
        </w:rPr>
      </w:pPr>
      <w:r>
        <w:rPr>
          <w:rFonts w:hint="eastAsia" w:ascii="宋体" w:hAnsi="宋体" w:cs="宋体"/>
          <w:bCs/>
          <w:color w:val="000000"/>
        </w:rPr>
        <w:t xml:space="preserve">27.1.6</w:t>
      </w:r>
      <w:r>
        <w:rPr>
          <w:rFonts w:hint="eastAsia" w:ascii="宋体" w:hAnsi="宋体" w:cs="宋体"/>
          <w:color w:val="000000"/>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bCs/>
          <w:color w:val="000000"/>
        </w:rPr>
      </w:r>
      <w:r/>
    </w:p>
    <w:p>
      <w:pPr>
        <w:pStyle w:val="748"/>
        <w:ind w:firstLine="420"/>
        <w:spacing w:line="360" w:lineRule="auto"/>
        <w:rPr>
          <w:rFonts w:hint="eastAsia" w:ascii="宋体" w:hAnsi="宋体" w:cs="宋体"/>
          <w:bCs/>
          <w:color w:val="000000"/>
        </w:rPr>
      </w:pPr>
      <w:r>
        <w:rPr>
          <w:rFonts w:hint="eastAsia" w:ascii="宋体" w:hAnsi="宋体" w:cs="宋体"/>
          <w:bCs/>
          <w:color w:val="000000"/>
        </w:rPr>
        <w:t xml:space="preserve">27.1.7本项目采购产品被财政部、国家发改委、生态环境部等列入“节能产品品目清单”、“环境标志产品品目清单”强制采购范围，而供应商所磋商产品不在强制采购范围内的。</w:t>
      </w:r>
      <w:r>
        <w:rPr>
          <w:rFonts w:hint="eastAsia" w:ascii="宋体" w:hAnsi="宋体" w:cs="宋体"/>
          <w:bCs/>
          <w:color w:val="000000"/>
        </w:rPr>
      </w:r>
      <w:r/>
    </w:p>
    <w:p>
      <w:pPr>
        <w:pStyle w:val="748"/>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2</w:t>
      </w:r>
      <w:r>
        <w:rPr>
          <w:rFonts w:hint="eastAsia" w:ascii="宋体" w:hAnsi="宋体" w:eastAsia="宋体" w:cs="宋体"/>
          <w:bCs/>
          <w:color w:val="ff0000"/>
          <w:highlight w:val="none"/>
          <w:lang w:val="en-US" w:eastAsia="zh-CN"/>
        </w:rPr>
        <w:t xml:space="preserve">7</w:t>
      </w:r>
      <w:r>
        <w:rPr>
          <w:rFonts w:hint="eastAsia" w:ascii="宋体" w:hAnsi="宋体" w:eastAsia="宋体" w:cs="宋体"/>
          <w:bCs/>
          <w:color w:val="ff0000"/>
          <w:highlight w:val="none"/>
        </w:rPr>
        <w:t xml:space="preserve">.1.</w:t>
      </w:r>
      <w:r>
        <w:rPr>
          <w:rFonts w:hint="eastAsia" w:ascii="宋体" w:hAnsi="宋体" w:eastAsia="宋体" w:cs="宋体"/>
          <w:bCs/>
          <w:color w:val="ff0000"/>
          <w:highlight w:val="none"/>
          <w:lang w:val="en-US" w:eastAsia="zh-CN"/>
        </w:rPr>
        <w:t xml:space="preserve">8</w:t>
      </w:r>
      <w:r>
        <w:rPr>
          <w:rFonts w:hint="eastAsia" w:ascii="宋体" w:hAnsi="宋体" w:eastAsia="宋体" w:cs="宋体"/>
          <w:bCs/>
          <w:color w:val="ff0000"/>
          <w:highlight w:val="none"/>
        </w:rPr>
        <w:t xml:space="preserve"> 异常低价投标（响应）</w:t>
      </w:r>
      <w:r>
        <w:rPr>
          <w:rFonts w:hint="eastAsia" w:ascii="宋体" w:hAnsi="宋体" w:eastAsia="宋体" w:cs="宋体"/>
          <w:bCs/>
          <w:color w:val="ff0000"/>
          <w:highlight w:val="none"/>
        </w:rPr>
      </w:r>
      <w:r/>
    </w:p>
    <w:p>
      <w:pPr>
        <w:pStyle w:val="748"/>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2</w:t>
      </w:r>
      <w:r>
        <w:rPr>
          <w:rFonts w:hint="eastAsia" w:ascii="宋体" w:hAnsi="宋体" w:eastAsia="宋体" w:cs="宋体"/>
          <w:bCs/>
          <w:color w:val="ff0000"/>
          <w:highlight w:val="none"/>
          <w:lang w:val="en-US" w:eastAsia="zh-CN"/>
        </w:rPr>
        <w:t xml:space="preserve">7</w:t>
      </w:r>
      <w:r>
        <w:rPr>
          <w:rFonts w:hint="eastAsia" w:ascii="宋体" w:hAnsi="宋体" w:eastAsia="宋体" w:cs="宋体"/>
          <w:bCs/>
          <w:color w:val="ff0000"/>
          <w:highlight w:val="none"/>
        </w:rPr>
        <w:t xml:space="preserve">.1.</w:t>
      </w:r>
      <w:r>
        <w:rPr>
          <w:rFonts w:hint="eastAsia" w:ascii="宋体" w:hAnsi="宋体" w:eastAsia="宋体" w:cs="宋体"/>
          <w:bCs/>
          <w:color w:val="ff0000"/>
          <w:highlight w:val="none"/>
          <w:lang w:val="en-US" w:eastAsia="zh-CN"/>
        </w:rPr>
        <w:t xml:space="preserve">8</w:t>
      </w:r>
      <w:r>
        <w:rPr>
          <w:rFonts w:hint="eastAsia" w:ascii="宋体" w:hAnsi="宋体" w:eastAsia="宋体" w:cs="宋体"/>
          <w:bCs/>
          <w:color w:val="ff0000"/>
          <w:highlight w:val="none"/>
        </w:rPr>
        <w:t xml:space="preserve">.1投标（响应）报价低于全部通过符合性审查供应商投标（响应）报价平均值</w:t>
      </w:r>
      <w:r>
        <w:rPr>
          <w:rFonts w:hint="eastAsia" w:ascii="宋体" w:hAnsi="宋体" w:eastAsia="宋体" w:cs="宋体"/>
          <w:bCs/>
          <w:color w:val="ff0000"/>
          <w:highlight w:val="none"/>
          <w:lang w:val="en-US" w:eastAsia="zh-CN"/>
        </w:rPr>
        <w:t xml:space="preserve">50%</w:t>
      </w:r>
      <w:r>
        <w:rPr>
          <w:rFonts w:hint="eastAsia" w:ascii="宋体" w:hAnsi="宋体" w:eastAsia="宋体" w:cs="宋体"/>
          <w:bCs/>
          <w:color w:val="ff0000"/>
          <w:highlight w:val="none"/>
        </w:rPr>
        <w:t xml:space="preserve">的，即投标（响应）报价&lt;全部通过符合性审查供应商投标（响应）报价平均值×</w:t>
      </w:r>
      <w:r>
        <w:rPr>
          <w:rFonts w:hint="eastAsia" w:ascii="宋体" w:hAnsi="宋体" w:eastAsia="宋体" w:cs="宋体"/>
          <w:bCs/>
          <w:color w:val="ff0000"/>
          <w:highlight w:val="none"/>
          <w:lang w:val="en-US" w:eastAsia="zh-CN"/>
        </w:rPr>
        <w:t xml:space="preserve">50%</w:t>
      </w:r>
      <w:r>
        <w:rPr>
          <w:rFonts w:hint="eastAsia" w:ascii="宋体" w:hAnsi="宋体" w:eastAsia="宋体" w:cs="宋体"/>
          <w:bCs/>
          <w:color w:val="ff0000"/>
          <w:highlight w:val="none"/>
        </w:rPr>
        <w:t xml:space="preserve">；</w:t>
      </w:r>
      <w:r>
        <w:rPr>
          <w:rFonts w:hint="eastAsia" w:ascii="宋体" w:hAnsi="宋体" w:eastAsia="宋体" w:cs="宋体"/>
          <w:bCs/>
          <w:color w:val="ff0000"/>
          <w:highlight w:val="none"/>
        </w:rPr>
      </w:r>
      <w:r/>
    </w:p>
    <w:p>
      <w:pPr>
        <w:pStyle w:val="748"/>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2</w:t>
      </w:r>
      <w:r>
        <w:rPr>
          <w:rFonts w:hint="eastAsia" w:ascii="宋体" w:hAnsi="宋体" w:eastAsia="宋体" w:cs="宋体"/>
          <w:bCs/>
          <w:color w:val="ff0000"/>
          <w:highlight w:val="none"/>
          <w:lang w:val="en-US" w:eastAsia="zh-CN"/>
        </w:rPr>
        <w:t xml:space="preserve">7</w:t>
      </w:r>
      <w:r>
        <w:rPr>
          <w:rFonts w:hint="eastAsia" w:ascii="宋体" w:hAnsi="宋体" w:eastAsia="宋体" w:cs="宋体"/>
          <w:bCs/>
          <w:color w:val="ff0000"/>
          <w:highlight w:val="none"/>
        </w:rPr>
        <w:t xml:space="preserve">.1.</w:t>
      </w:r>
      <w:r>
        <w:rPr>
          <w:rFonts w:hint="eastAsia" w:ascii="宋体" w:hAnsi="宋体" w:eastAsia="宋体" w:cs="宋体"/>
          <w:bCs/>
          <w:color w:val="ff0000"/>
          <w:highlight w:val="none"/>
          <w:lang w:val="en-US" w:eastAsia="zh-CN"/>
        </w:rPr>
        <w:t xml:space="preserve">8</w:t>
      </w:r>
      <w:r>
        <w:rPr>
          <w:rFonts w:hint="eastAsia" w:ascii="宋体" w:hAnsi="宋体" w:eastAsia="宋体" w:cs="宋体"/>
          <w:bCs/>
          <w:color w:val="ff0000"/>
          <w:highlight w:val="none"/>
        </w:rPr>
        <w:t xml:space="preserve">.2投标（响应）报价低于通过符合性审查的次低报价供应商投标（响应）报价</w:t>
      </w:r>
      <w:r>
        <w:rPr>
          <w:rFonts w:hint="eastAsia" w:ascii="宋体" w:hAnsi="宋体" w:eastAsia="宋体" w:cs="宋体"/>
          <w:bCs/>
          <w:color w:val="ff0000"/>
          <w:highlight w:val="none"/>
          <w:lang w:val="en-US" w:eastAsia="zh-CN"/>
        </w:rPr>
        <w:t xml:space="preserve">50%</w:t>
      </w:r>
      <w:r>
        <w:rPr>
          <w:rFonts w:hint="eastAsia" w:ascii="宋体" w:hAnsi="宋体" w:eastAsia="宋体" w:cs="宋体"/>
          <w:bCs/>
          <w:color w:val="ff0000"/>
          <w:highlight w:val="none"/>
        </w:rPr>
        <w:t xml:space="preserve">的，即投标（响应）报价&lt;通过符合性审查的次低报价供应商投标（响应）报价×</w:t>
      </w:r>
      <w:r>
        <w:rPr>
          <w:rFonts w:hint="eastAsia" w:ascii="宋体" w:hAnsi="宋体" w:eastAsia="宋体" w:cs="宋体"/>
          <w:bCs/>
          <w:color w:val="ff0000"/>
          <w:highlight w:val="none"/>
          <w:lang w:val="en-US" w:eastAsia="zh-CN"/>
        </w:rPr>
        <w:t xml:space="preserve">50%</w:t>
      </w:r>
      <w:r>
        <w:rPr>
          <w:rFonts w:hint="eastAsia" w:ascii="宋体" w:hAnsi="宋体" w:eastAsia="宋体" w:cs="宋体"/>
          <w:bCs/>
          <w:color w:val="ff0000"/>
          <w:highlight w:val="none"/>
        </w:rPr>
        <w:t xml:space="preserve">；</w:t>
      </w:r>
      <w:r>
        <w:rPr>
          <w:rFonts w:hint="eastAsia" w:ascii="宋体" w:hAnsi="宋体" w:eastAsia="宋体" w:cs="宋体"/>
          <w:bCs/>
          <w:color w:val="ff0000"/>
          <w:highlight w:val="none"/>
        </w:rPr>
      </w:r>
      <w:r/>
    </w:p>
    <w:p>
      <w:pPr>
        <w:pStyle w:val="748"/>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2</w:t>
      </w:r>
      <w:r>
        <w:rPr>
          <w:rFonts w:hint="eastAsia" w:ascii="宋体" w:hAnsi="宋体" w:eastAsia="宋体" w:cs="宋体"/>
          <w:bCs/>
          <w:color w:val="ff0000"/>
          <w:highlight w:val="none"/>
          <w:lang w:val="en-US" w:eastAsia="zh-CN"/>
        </w:rPr>
        <w:t xml:space="preserve">7</w:t>
      </w:r>
      <w:r>
        <w:rPr>
          <w:rFonts w:hint="eastAsia" w:ascii="宋体" w:hAnsi="宋体" w:eastAsia="宋体" w:cs="宋体"/>
          <w:bCs/>
          <w:color w:val="ff0000"/>
          <w:highlight w:val="none"/>
        </w:rPr>
        <w:t xml:space="preserve">.1.</w:t>
      </w:r>
      <w:r>
        <w:rPr>
          <w:rFonts w:hint="eastAsia" w:ascii="宋体" w:hAnsi="宋体" w:eastAsia="宋体" w:cs="宋体"/>
          <w:bCs/>
          <w:color w:val="ff0000"/>
          <w:highlight w:val="none"/>
          <w:lang w:val="en-US" w:eastAsia="zh-CN"/>
        </w:rPr>
        <w:t xml:space="preserve">8</w:t>
      </w:r>
      <w:r>
        <w:rPr>
          <w:rFonts w:hint="eastAsia" w:ascii="宋体" w:hAnsi="宋体" w:eastAsia="宋体" w:cs="宋体"/>
          <w:bCs/>
          <w:color w:val="ff0000"/>
          <w:highlight w:val="none"/>
        </w:rPr>
        <w:t xml:space="preserve">.3投标（响应）报价低于采购项目最高限价</w:t>
      </w:r>
      <w:r>
        <w:rPr>
          <w:rFonts w:hint="eastAsia" w:ascii="宋体" w:hAnsi="宋体" w:eastAsia="宋体" w:cs="宋体"/>
          <w:bCs/>
          <w:color w:val="ff0000"/>
          <w:highlight w:val="none"/>
          <w:lang w:val="en-US" w:eastAsia="zh-CN"/>
        </w:rPr>
        <w:t xml:space="preserve">45% </w:t>
      </w:r>
      <w:r>
        <w:rPr>
          <w:rFonts w:hint="eastAsia" w:ascii="宋体" w:hAnsi="宋体" w:eastAsia="宋体" w:cs="宋体"/>
          <w:bCs/>
          <w:color w:val="ff0000"/>
          <w:highlight w:val="none"/>
        </w:rPr>
        <w:t xml:space="preserve">的，即投标（响应）报价&lt;采购项目最高限价×</w:t>
      </w:r>
      <w:r>
        <w:rPr>
          <w:rFonts w:hint="eastAsia" w:ascii="宋体" w:hAnsi="宋体" w:eastAsia="宋体" w:cs="宋体"/>
          <w:bCs/>
          <w:color w:val="ff0000"/>
          <w:highlight w:val="none"/>
          <w:lang w:val="en-US" w:eastAsia="zh-CN"/>
        </w:rPr>
        <w:t xml:space="preserve">45</w:t>
      </w:r>
      <w:r>
        <w:rPr>
          <w:rFonts w:hint="eastAsia" w:ascii="宋体" w:hAnsi="宋体" w:eastAsia="宋体" w:cs="宋体"/>
          <w:bCs/>
          <w:color w:val="ff0000"/>
          <w:highlight w:val="none"/>
        </w:rPr>
        <w:t xml:space="preserve">% ；</w:t>
      </w:r>
      <w:r>
        <w:rPr>
          <w:rFonts w:hint="eastAsia" w:ascii="宋体" w:hAnsi="宋体" w:eastAsia="宋体" w:cs="宋体"/>
          <w:bCs/>
          <w:color w:val="ff0000"/>
          <w:highlight w:val="none"/>
        </w:rPr>
      </w:r>
      <w:r/>
    </w:p>
    <w:p>
      <w:pPr>
        <w:pStyle w:val="748"/>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2</w:t>
      </w:r>
      <w:r>
        <w:rPr>
          <w:rFonts w:hint="eastAsia" w:ascii="宋体" w:hAnsi="宋体" w:eastAsia="宋体" w:cs="宋体"/>
          <w:bCs/>
          <w:color w:val="ff0000"/>
          <w:highlight w:val="none"/>
          <w:lang w:val="en-US" w:eastAsia="zh-CN"/>
        </w:rPr>
        <w:t xml:space="preserve">7</w:t>
      </w:r>
      <w:r>
        <w:rPr>
          <w:rFonts w:hint="eastAsia" w:ascii="宋体" w:hAnsi="宋体" w:eastAsia="宋体" w:cs="宋体"/>
          <w:bCs/>
          <w:color w:val="ff0000"/>
          <w:highlight w:val="none"/>
        </w:rPr>
        <w:t xml:space="preserve">.1.</w:t>
      </w:r>
      <w:r>
        <w:rPr>
          <w:rFonts w:hint="eastAsia" w:ascii="宋体" w:hAnsi="宋体" w:eastAsia="宋体" w:cs="宋体"/>
          <w:bCs/>
          <w:color w:val="ff0000"/>
          <w:highlight w:val="none"/>
          <w:lang w:val="en-US" w:eastAsia="zh-CN"/>
        </w:rPr>
        <w:t xml:space="preserve">8</w:t>
      </w:r>
      <w:r>
        <w:rPr>
          <w:rFonts w:hint="eastAsia" w:ascii="宋体" w:hAnsi="宋体" w:eastAsia="宋体" w:cs="宋体"/>
          <w:bCs/>
          <w:color w:val="ff0000"/>
          <w:highlight w:val="none"/>
        </w:rPr>
        <w:t xml:space="preserve">.4评审委员会认定的供应商报价过低、有可能影响产品质量或者不能诚信履约的其他情形。</w:t>
      </w:r>
      <w:r>
        <w:rPr>
          <w:rFonts w:hint="eastAsia" w:ascii="宋体" w:hAnsi="宋体" w:eastAsia="宋体" w:cs="宋体"/>
          <w:bCs/>
          <w:color w:val="ff0000"/>
          <w:highlight w:val="none"/>
        </w:rPr>
      </w:r>
      <w:r/>
    </w:p>
    <w:p>
      <w:pPr>
        <w:pStyle w:val="748"/>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2</w:t>
      </w:r>
      <w:r>
        <w:rPr>
          <w:rFonts w:hint="eastAsia" w:ascii="宋体" w:hAnsi="宋体" w:eastAsia="宋体" w:cs="宋体"/>
          <w:bCs/>
          <w:color w:val="ff0000"/>
          <w:highlight w:val="none"/>
          <w:lang w:val="en-US" w:eastAsia="zh-CN"/>
        </w:rPr>
        <w:t xml:space="preserve">7</w:t>
      </w:r>
      <w:r>
        <w:rPr>
          <w:rFonts w:hint="eastAsia" w:ascii="宋体" w:hAnsi="宋体" w:eastAsia="宋体" w:cs="宋体"/>
          <w:bCs/>
          <w:color w:val="ff0000"/>
          <w:highlight w:val="none"/>
        </w:rPr>
        <w:t xml:space="preserve">.1.</w:t>
      </w:r>
      <w:r>
        <w:rPr>
          <w:rFonts w:hint="eastAsia" w:ascii="宋体" w:hAnsi="宋体" w:eastAsia="宋体" w:cs="宋体"/>
          <w:bCs/>
          <w:color w:val="ff0000"/>
          <w:highlight w:val="none"/>
          <w:lang w:val="en-US" w:eastAsia="zh-CN"/>
        </w:rPr>
        <w:t xml:space="preserve">8</w:t>
      </w:r>
      <w:r>
        <w:rPr>
          <w:rFonts w:hint="eastAsia" w:ascii="宋体" w:hAnsi="宋体" w:eastAsia="宋体" w:cs="宋体"/>
          <w:bCs/>
          <w:color w:val="ff0000"/>
          <w:highlight w:val="none"/>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ff0000"/>
          <w:highlight w:val="none"/>
        </w:rPr>
      </w:r>
      <w:r/>
    </w:p>
    <w:p>
      <w:pPr>
        <w:pStyle w:val="748"/>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ff0000"/>
          <w:highlight w:val="none"/>
        </w:rPr>
      </w:r>
      <w:r/>
    </w:p>
    <w:p>
      <w:pPr>
        <w:pStyle w:val="748"/>
        <w:ind w:firstLine="420"/>
        <w:spacing w:line="360" w:lineRule="auto"/>
        <w:rPr>
          <w:rFonts w:hint="eastAsia" w:ascii="宋体" w:hAnsi="宋体" w:cs="宋体"/>
          <w:bCs/>
          <w:color w:val="000000"/>
        </w:rPr>
      </w:pPr>
      <w:r>
        <w:rPr>
          <w:rFonts w:hint="eastAsia" w:ascii="宋体" w:hAnsi="宋体" w:eastAsia="宋体" w:cs="宋体"/>
          <w:bCs/>
          <w:color w:val="ff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color w:val="000000"/>
        </w:rPr>
      </w:r>
      <w:r/>
    </w:p>
    <w:p>
      <w:pPr>
        <w:pStyle w:val="748"/>
        <w:ind w:firstLine="420"/>
        <w:spacing w:line="360" w:lineRule="auto"/>
        <w:rPr>
          <w:rFonts w:hint="eastAsia" w:ascii="宋体" w:hAnsi="宋体" w:cs="宋体"/>
          <w:bCs/>
          <w:color w:val="000000"/>
        </w:rPr>
      </w:pPr>
      <w:r>
        <w:rPr>
          <w:rFonts w:hint="eastAsia" w:ascii="宋体" w:hAnsi="宋体" w:cs="宋体"/>
          <w:bCs/>
          <w:color w:val="000000"/>
        </w:rPr>
        <w:t xml:space="preserve">27.1.</w:t>
      </w:r>
      <w:r>
        <w:rPr>
          <w:rFonts w:hint="eastAsia" w:ascii="宋体" w:hAnsi="宋体" w:cs="宋体"/>
          <w:bCs/>
          <w:color w:val="000000"/>
          <w:lang w:val="en-US" w:eastAsia="zh-CN"/>
        </w:rPr>
        <w:t xml:space="preserve">9</w:t>
      </w:r>
      <w:r>
        <w:rPr>
          <w:rFonts w:hint="eastAsia" w:ascii="宋体" w:hAnsi="宋体" w:cs="宋体"/>
          <w:bCs/>
          <w:color w:val="000000"/>
        </w:rPr>
        <w:t xml:space="preserve">响应文件未按照采购文件要求加盖电子签章。</w:t>
      </w:r>
      <w:r>
        <w:rPr>
          <w:rFonts w:hint="eastAsia" w:ascii="宋体" w:hAnsi="宋体" w:cs="宋体"/>
          <w:bCs/>
          <w:color w:val="000000"/>
        </w:rPr>
      </w:r>
      <w:r/>
    </w:p>
    <w:p>
      <w:pPr>
        <w:pStyle w:val="748"/>
        <w:ind w:firstLine="420"/>
        <w:spacing w:line="360" w:lineRule="auto"/>
        <w:rPr>
          <w:rFonts w:hint="eastAsia" w:ascii="宋体" w:hAnsi="宋体" w:cs="宋体"/>
          <w:bCs/>
          <w:color w:val="000000"/>
        </w:rPr>
      </w:pPr>
      <w:r>
        <w:rPr>
          <w:rFonts w:hint="eastAsia" w:ascii="宋体" w:hAnsi="宋体" w:cs="宋体"/>
          <w:bCs/>
          <w:color w:val="000000"/>
        </w:rPr>
        <w:t xml:space="preserve">27.1.</w:t>
      </w:r>
      <w:r>
        <w:rPr>
          <w:rFonts w:hint="eastAsia" w:ascii="宋体" w:hAnsi="宋体" w:cs="宋体"/>
          <w:bCs/>
          <w:color w:val="000000"/>
          <w:lang w:val="en-US" w:eastAsia="zh-CN"/>
        </w:rPr>
        <w:t xml:space="preserve">1</w:t>
      </w:r>
      <w:r>
        <w:rPr>
          <w:rFonts w:hint="eastAsia" w:ascii="宋体" w:hAnsi="宋体" w:cs="宋体"/>
          <w:bCs/>
          <w:color w:val="000000"/>
          <w:lang w:val="en-US" w:eastAsia="zh-CN"/>
        </w:rPr>
        <w:t xml:space="preserve">0</w:t>
      </w:r>
      <w:r>
        <w:rPr>
          <w:rFonts w:hint="eastAsia" w:ascii="宋体" w:hAnsi="宋体" w:cs="宋体"/>
          <w:bCs/>
          <w:color w:val="000000"/>
        </w:rPr>
        <w:t xml:space="preserve">其他法律、法规及本采购文件规定的属无效响应的情形。</w:t>
      </w:r>
      <w:r>
        <w:rPr>
          <w:rFonts w:hint="eastAsia" w:ascii="宋体" w:hAnsi="宋体" w:cs="宋体"/>
          <w:bCs/>
          <w:color w:val="000000"/>
        </w:rPr>
      </w:r>
      <w:r/>
    </w:p>
    <w:p>
      <w:pPr>
        <w:pStyle w:val="748"/>
        <w:ind w:firstLine="420"/>
        <w:spacing w:line="360" w:lineRule="auto"/>
        <w:rPr>
          <w:rFonts w:hint="eastAsia" w:ascii="宋体" w:hAnsi="宋体" w:cs="宋体"/>
          <w:bCs/>
          <w:color w:val="000000"/>
        </w:rPr>
      </w:pPr>
      <w:r>
        <w:rPr>
          <w:rFonts w:hint="eastAsia" w:ascii="宋体" w:hAnsi="宋体" w:cs="宋体"/>
          <w:bCs/>
          <w:color w:val="000000"/>
        </w:rPr>
        <w:t xml:space="preserve">27.2</w:t>
      </w:r>
      <w:r>
        <w:rPr>
          <w:rFonts w:hint="eastAsia" w:ascii="宋体" w:hAnsi="宋体" w:cs="宋体"/>
          <w:color w:val="000000"/>
        </w:rPr>
        <w:t xml:space="preserve">采购活动终止的情况</w:t>
      </w:r>
      <w:r>
        <w:rPr>
          <w:rFonts w:hint="eastAsia" w:ascii="宋体" w:hAnsi="宋体" w:cs="宋体"/>
          <w:bCs/>
          <w:color w:val="000000"/>
        </w:rPr>
        <w:t xml:space="preserve">：</w:t>
      </w:r>
      <w:r>
        <w:rPr>
          <w:rFonts w:hint="eastAsia" w:ascii="宋体" w:hAnsi="宋体" w:cs="宋体"/>
          <w:bCs/>
          <w:color w:val="000000"/>
        </w:rPr>
      </w:r>
      <w:r/>
    </w:p>
    <w:p>
      <w:pPr>
        <w:pStyle w:val="748"/>
        <w:ind w:firstLine="420"/>
        <w:spacing w:line="360" w:lineRule="auto"/>
        <w:rPr>
          <w:rFonts w:hint="eastAsia" w:ascii="宋体" w:hAnsi="宋体" w:cs="宋体"/>
          <w:bCs/>
          <w:color w:val="000000"/>
        </w:rPr>
      </w:pPr>
      <w:r>
        <w:rPr>
          <w:rFonts w:hint="eastAsia" w:ascii="宋体" w:hAnsi="宋体" w:cs="宋体"/>
          <w:bCs/>
          <w:color w:val="000000"/>
        </w:rPr>
        <w:t xml:space="preserve">27.2.1因情况变化，不再符合规定的竞争性磋商采购方式适用情形的；</w:t>
      </w:r>
      <w:r>
        <w:rPr>
          <w:rFonts w:hint="eastAsia" w:ascii="宋体" w:hAnsi="宋体" w:cs="宋体"/>
          <w:bCs/>
          <w:color w:val="000000"/>
        </w:rPr>
      </w:r>
      <w:r/>
    </w:p>
    <w:p>
      <w:pPr>
        <w:pStyle w:val="748"/>
        <w:ind w:firstLine="420"/>
        <w:spacing w:line="360" w:lineRule="auto"/>
        <w:rPr>
          <w:rFonts w:hint="eastAsia" w:ascii="宋体" w:hAnsi="宋体" w:cs="宋体"/>
          <w:bCs/>
          <w:color w:val="000000"/>
        </w:rPr>
      </w:pPr>
      <w:r>
        <w:rPr>
          <w:rFonts w:hint="eastAsia" w:ascii="宋体" w:hAnsi="宋体" w:cs="宋体"/>
          <w:bCs/>
          <w:color w:val="000000"/>
        </w:rPr>
        <w:t xml:space="preserve">27.2.2出现影响采购公正的违法、违规行为的；</w:t>
      </w:r>
      <w:r>
        <w:rPr>
          <w:rFonts w:hint="eastAsia" w:ascii="宋体" w:hAnsi="宋体" w:cs="宋体"/>
          <w:bCs/>
          <w:color w:val="000000"/>
        </w:rPr>
      </w:r>
      <w:r/>
    </w:p>
    <w:p>
      <w:pPr>
        <w:pStyle w:val="748"/>
        <w:ind w:firstLine="420"/>
        <w:spacing w:line="360" w:lineRule="auto"/>
        <w:rPr>
          <w:rFonts w:hint="eastAsia" w:ascii="宋体" w:hAnsi="宋体" w:cs="宋体"/>
          <w:bCs/>
          <w:color w:val="000000"/>
        </w:rPr>
      </w:pPr>
      <w:r>
        <w:rPr>
          <w:rFonts w:hint="eastAsia" w:ascii="宋体" w:hAnsi="宋体" w:cs="宋体"/>
          <w:bCs/>
          <w:color w:val="000000"/>
        </w:rPr>
        <w:t xml:space="preserve">27.2.3</w:t>
      </w:r>
      <w:r>
        <w:rPr>
          <w:rFonts w:hint="eastAsia" w:ascii="宋体" w:hAnsi="宋体" w:cs="宋体"/>
          <w:color w:val="000000"/>
        </w:rPr>
        <w:t xml:space="preserve">除本磋商文件第26.1.2条第三款规定的情形外，在采购过程中符合要求的供应商或者报价未超过采购预算的供应商不足3家的。</w:t>
      </w:r>
      <w:r>
        <w:rPr>
          <w:rFonts w:hint="eastAsia" w:ascii="宋体" w:hAnsi="宋体" w:cs="宋体"/>
          <w:bCs/>
          <w:color w:val="000000"/>
        </w:rPr>
      </w:r>
      <w:r/>
    </w:p>
    <w:p>
      <w:pPr>
        <w:pStyle w:val="748"/>
        <w:ind w:firstLine="420"/>
        <w:spacing w:line="360" w:lineRule="auto"/>
        <w:rPr>
          <w:rFonts w:hint="eastAsia" w:ascii="宋体" w:hAnsi="宋体" w:cs="宋体"/>
          <w:bCs/>
          <w:color w:val="000000"/>
        </w:rPr>
      </w:pPr>
      <w:r>
        <w:rPr>
          <w:rFonts w:hint="eastAsia" w:ascii="宋体" w:hAnsi="宋体" w:cs="宋体"/>
          <w:bCs/>
          <w:color w:val="000000"/>
        </w:rPr>
        <w:t xml:space="preserve">27.2.4因重大变故，采购任务取消的。</w:t>
      </w:r>
      <w:r>
        <w:rPr>
          <w:rFonts w:hint="eastAsia" w:ascii="宋体" w:hAnsi="宋体" w:cs="宋体"/>
          <w:bCs/>
          <w:color w:val="000000"/>
        </w:rPr>
      </w:r>
      <w:r/>
    </w:p>
    <w:p>
      <w:pPr>
        <w:pStyle w:val="748"/>
        <w:ind w:firstLine="420"/>
        <w:spacing w:line="360" w:lineRule="auto"/>
        <w:rPr>
          <w:rFonts w:hint="eastAsia" w:ascii="宋体" w:hAnsi="宋体" w:cs="宋体"/>
          <w:b/>
          <w:bCs/>
          <w:color w:val="000000"/>
        </w:rPr>
      </w:pPr>
      <w:r>
        <w:rPr>
          <w:rFonts w:hint="eastAsia" w:ascii="宋体" w:hAnsi="宋体" w:cs="宋体"/>
          <w:color w:val="000000"/>
        </w:rPr>
        <w:t xml:space="preserve">28、确定成交单位</w:t>
      </w:r>
      <w:r>
        <w:rPr>
          <w:rFonts w:hint="eastAsia" w:ascii="宋体" w:hAnsi="宋体" w:cs="宋体"/>
          <w:b/>
          <w:bCs/>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28.2采购人应根据磋商推荐的成交候选人，按照排序由高到低的原件确定成交供应商。</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28.3代理机构将在“扬州市政府采购网”、”江苏省政府采购网”发布成交公告，公告期限为1个工作日。</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28.4若有充分证据证明，成交供应商出现下列情况之一的，一经查实，将被取消成交资格：</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28.4.1提供虚假材料谋取成交的；</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28.4.2向采购人、代理机构行贿或者提供其他不正当利益的；</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28.4.3恶意竞争，最终总报价明显低于其自身合理成本且又无法提供证明的；</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28.4.4属于本文件规定的无效条件，但在评审过程中又未被磋商小组发现的；</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28.4.5与采购人或者其他供应商恶意串通的；</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28.4.6采取不正当手段诋毁、排挤其他供应商的；</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28.4.7不符合法律、法规的规定的。</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29、质疑处理</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29.1提出质疑的供应商应当是参与所质疑项目采购活动的供应商。潜在供应商依法获取其可质疑的采购文件的，可以对采购文件提出质疑。</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对项目需求部分的质疑，潜在供应商应向采购人提出，由采购人负责答复。</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29.2.1对采购文件提出质疑的，应当在获取采购文件之日或者采购文件公告期限届满之日起7个工作日内提出。</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29.2.2对采购过程提出质疑的，为各采购程序环节结束之日起7个工作日内提出。</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29.2.3对成交结果提出质疑的，为成交结果公告期限届满之日起7个工作日内提出。</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29.5代理机构及采购人只接收以纸质原件形式送达的质疑。</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采购人质疑接收人及联系方式见采购文件第一章。</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29.6代理机构收到质疑申请后，将对质疑的形式和内容进行审查，如质疑内容、格式不符合规定，代理机构将告知质疑人进行补正。</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29.7质疑人应当在法定质疑期限内进行补正并重新提交质疑函。</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29.8以下情形的质疑不予受理</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29.8.1内容不符合《政府采购质疑和投诉办法》第十二条规定的质疑。</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29.8.2超出政府采购法定期限的质疑。</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29.8.3以传真、电子邮件等方式递交的非原件形式的质疑。</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29.8.4未参加磋商活动的供应商或在磋商活动中自身权益未受到损害的供应商所提出的质疑。</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29.8.5供应商组成联合体参加磋商，联合体中任何一方或多方未按要求签字、盖章、加盖公章的质疑。</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29.10代理机构应当在收到供应商的书面质疑后7个工作日内作出答复，并以书面形式通知质疑供应商和其他有关供应商，但答复的内容不得涉及商业秘密。</w:t>
      </w:r>
      <w:r>
        <w:rPr>
          <w:rFonts w:hint="eastAsia" w:ascii="宋体" w:hAnsi="宋体" w:cs="宋体"/>
          <w:color w:val="000000"/>
        </w:rPr>
      </w:r>
      <w:r/>
    </w:p>
    <w:p>
      <w:pPr>
        <w:pStyle w:val="748"/>
        <w:ind w:firstLine="420"/>
        <w:spacing w:line="360" w:lineRule="auto"/>
        <w:rPr>
          <w:rFonts w:hint="eastAsia" w:ascii="宋体" w:hAnsi="宋体" w:cs="宋体"/>
          <w:b/>
          <w:bCs/>
          <w:color w:val="000000"/>
        </w:rPr>
      </w:pPr>
      <w:r>
        <w:rPr>
          <w:rFonts w:hint="eastAsia" w:ascii="宋体" w:hAnsi="宋体" w:cs="宋体"/>
          <w:color w:val="000000"/>
        </w:rPr>
        <w:t xml:space="preserve">30、成交通知书</w:t>
      </w:r>
      <w:r>
        <w:rPr>
          <w:rFonts w:hint="eastAsia" w:ascii="宋体" w:hAnsi="宋体" w:cs="宋体"/>
          <w:b/>
          <w:bCs/>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30.l成交结果确定后，代理机构将向成交供应商发出成通知书。</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30.2成交供应商可在”扬州市政府采购交易管理系统（苏采云）”成交通知书下载模块中自行下载成交通知书。</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31、签订合同</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31.l成交供应商应在成交通知书发出之日起</w:t>
      </w:r>
      <w:r>
        <w:rPr>
          <w:rFonts w:hint="eastAsia" w:ascii="宋体" w:hAnsi="宋体" w:cs="宋体"/>
          <w:color w:val="000000"/>
          <w:lang w:eastAsia="zh-CN"/>
        </w:rPr>
        <w:t xml:space="preserve">三十</w:t>
      </w:r>
      <w:r>
        <w:rPr>
          <w:rFonts w:hint="eastAsia" w:ascii="宋体" w:hAnsi="宋体" w:cs="宋体"/>
          <w:color w:val="000000"/>
        </w:rPr>
        <w:t xml:space="preserve">日内，按照采购文件确定的事项与采购人签订政府采购合同。</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31.2采购文件、成交供应商的响应文件及磋商过程中有关澄清、承诺文件均应作为合同附件。</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bCs/>
          <w:color w:val="000000"/>
          <w:szCs w:val="21"/>
          <w:highlight w:val="none"/>
        </w:rPr>
        <w:t xml:space="preserve">31.3合同在“政府采购管理交易系统（苏采云）”中签订，签订合同后，</w:t>
      </w:r>
      <w:r>
        <w:rPr>
          <w:rFonts w:hint="eastAsia" w:ascii="宋体" w:hAnsi="宋体" w:cs="宋体"/>
          <w:bCs/>
          <w:i/>
          <w:iCs/>
          <w:color w:val="000000"/>
          <w:szCs w:val="21"/>
          <w:highlight w:val="none"/>
          <w:u w:val="single"/>
        </w:rPr>
        <w:t xml:space="preserve">成交供应商不得将货物或服务及其他服务进行转包</w:t>
      </w:r>
      <w:r>
        <w:rPr>
          <w:rFonts w:hint="eastAsia" w:ascii="宋体" w:hAnsi="宋体" w:cs="宋体"/>
          <w:bCs/>
          <w:color w:val="000000"/>
          <w:szCs w:val="21"/>
          <w:highlight w:val="none"/>
        </w:rPr>
        <w:t xml:space="preserve">。未经采购人同意，成交供应商也不得采用分包的形式履行合同，否则采购人有权终止合同，成交供应商的履约保证金将不予退还。</w:t>
      </w:r>
      <w:r>
        <w:rPr>
          <w:rFonts w:hint="eastAsia" w:ascii="宋体" w:hAnsi="宋体" w:cs="宋体"/>
          <w:bCs/>
          <w:color w:val="000000"/>
          <w:szCs w:val="21"/>
          <w:highlight w:val="none"/>
          <w:lang w:val="en-US" w:eastAsia="zh-CN"/>
        </w:rPr>
        <w:t xml:space="preserve">所有分包单位的确定，需经采购人认可。</w:t>
      </w:r>
      <w:r>
        <w:rPr>
          <w:rFonts w:hint="eastAsia" w:ascii="宋体" w:hAnsi="宋体" w:cs="宋体"/>
          <w:bCs/>
          <w:color w:val="000000"/>
          <w:szCs w:val="21"/>
          <w:highlight w:val="none"/>
        </w:rPr>
        <w:t xml:space="preserve">转包或分包造成采购人损失的，成交供应商应承担赔偿责任。</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cs="宋体"/>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000000"/>
        </w:rPr>
        <w:t xml:space="preserve">32、其他</w:t>
      </w:r>
      <w:r>
        <w:rPr>
          <w:rFonts w:hint="eastAsia" w:ascii="宋体" w:hAnsi="宋体" w:cs="宋体"/>
          <w:b/>
          <w:bCs/>
          <w:color w:val="000000"/>
        </w:rPr>
      </w:r>
      <w:r/>
    </w:p>
    <w:p>
      <w:pPr>
        <w:pStyle w:val="748"/>
        <w:ind w:firstLine="420"/>
        <w:spacing w:line="360" w:lineRule="auto"/>
        <w:rPr>
          <w:rFonts w:hint="eastAsia"/>
        </w:rPr>
      </w:pPr>
      <w:r>
        <w:rPr>
          <w:rFonts w:hint="eastAsia" w:ascii="宋体" w:hAnsi="宋体"/>
          <w:szCs w:val="21"/>
        </w:rPr>
        <w:t xml:space="preserve">31.1依据《政府采购促进中小企业发展管理办法》享受扶持政策获得政府采购合同的，小微企业不得将合同分包给大中型企业，中型企业不得将合同分包给大型企业</w:t>
      </w:r>
      <w:bookmarkStart w:id="24" w:name="_Toc50734661"/>
      <w:r/>
      <w:bookmarkEnd w:id="24"/>
      <w:r>
        <w:rPr>
          <w:rFonts w:hint="eastAsia" w:ascii="宋体" w:hAnsi="宋体"/>
          <w:szCs w:val="21"/>
        </w:rPr>
        <w:t xml:space="preserve">。</w:t>
      </w:r>
      <w:r>
        <w:rPr>
          <w:rFonts w:hint="eastAsia"/>
        </w:rPr>
      </w:r>
      <w:r/>
    </w:p>
    <w:p>
      <w:pPr>
        <w:pStyle w:val="748"/>
        <w:ind w:firstLine="420"/>
        <w:spacing w:line="360" w:lineRule="auto"/>
        <w:rPr>
          <w:rFonts w:hint="eastAsia" w:ascii="宋体" w:hAnsi="宋体" w:cs="宋体"/>
        </w:rPr>
      </w:pPr>
      <w:r>
        <w:rPr>
          <w:rFonts w:hint="eastAsia" w:ascii="宋体" w:hAnsi="宋体" w:cs="宋体"/>
        </w:rPr>
        <w:t xml:space="preserve">31.2本项目收取履约保证金：</w:t>
      </w:r>
      <w:r>
        <w:rPr>
          <w:rFonts w:hint="eastAsia" w:ascii="宋体" w:hAnsi="宋体" w:cs="宋体"/>
        </w:rPr>
      </w:r>
      <w:r/>
    </w:p>
    <w:p>
      <w:pPr>
        <w:pStyle w:val="748"/>
        <w:ind w:firstLine="420"/>
        <w:spacing w:line="360" w:lineRule="auto"/>
        <w:tabs>
          <w:tab w:val="left" w:pos="992" w:leader="none"/>
          <w:tab w:val="left" w:pos="1133" w:leader="none"/>
        </w:tabs>
        <w:rPr>
          <w:rFonts w:hint="eastAsia" w:hAnsi="宋体"/>
        </w:rPr>
      </w:pPr>
      <w:r>
        <w:rPr>
          <w:rFonts w:hint="eastAsia" w:ascii="宋体" w:hAnsi="宋体" w:cs="宋体"/>
        </w:rPr>
        <w:t xml:space="preserve">31.2.1</w:t>
      </w:r>
      <w:r>
        <w:rPr>
          <w:rFonts w:hint="eastAsia" w:hAnsi="宋体"/>
        </w:rPr>
        <w:t xml:space="preserve">履约保证金的金额为成交价的</w:t>
      </w:r>
      <w:r>
        <w:rPr>
          <w:rFonts w:hint="eastAsia" w:hAnsi="宋体"/>
          <w:lang w:val="en-US" w:eastAsia="zh-CN"/>
        </w:rPr>
        <w:t xml:space="preserve">5</w:t>
      </w:r>
      <w:r>
        <w:rPr>
          <w:rFonts w:hint="eastAsia" w:hAnsi="宋体"/>
        </w:rPr>
        <w:t xml:space="preserve">%，</w:t>
      </w:r>
      <w:r>
        <w:rPr>
          <w:rFonts w:hint="eastAsia" w:ascii="宋体" w:hAnsi="宋体" w:cs="宋体"/>
          <w:szCs w:val="21"/>
        </w:rPr>
        <w:t xml:space="preserve">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w:t>
      </w:r>
      <w:r>
        <w:rPr>
          <w:rFonts w:hint="eastAsia" w:hAnsi="宋体"/>
        </w:rPr>
        <w:t xml:space="preserve">在成交合同签订前向采购人缴纳或提交，未按规定缴纳或提交履约保证金的视为放弃中标。</w:t>
      </w:r>
      <w:r>
        <w:rPr>
          <w:rFonts w:hint="eastAsia" w:hAnsi="宋体"/>
        </w:rPr>
      </w:r>
      <w:r/>
    </w:p>
    <w:p>
      <w:pPr>
        <w:pStyle w:val="748"/>
        <w:ind w:firstLine="525"/>
        <w:spacing w:line="360" w:lineRule="auto"/>
        <w:tabs>
          <w:tab w:val="left" w:pos="992" w:leader="none"/>
          <w:tab w:val="left" w:pos="1133" w:leader="none"/>
        </w:tabs>
        <w:rPr>
          <w:rFonts w:hint="eastAsia" w:hAnsi="宋体"/>
          <w:lang w:val="zh-CN"/>
        </w:rPr>
      </w:pPr>
      <w:r>
        <w:rPr>
          <w:rFonts w:hint="eastAsia" w:ascii="宋体" w:hAnsi="宋体" w:cs="宋体"/>
        </w:rPr>
        <w:t xml:space="preserve">31.2.2</w:t>
      </w:r>
      <w:r>
        <w:rPr>
          <w:rFonts w:hint="eastAsia" w:hAnsi="宋体"/>
          <w:lang w:val="zh-CN"/>
        </w:rPr>
        <w:t xml:space="preserve">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hint="eastAsia" w:hAnsi="宋体"/>
          <w:lang w:val="zh-CN"/>
        </w:rPr>
      </w:r>
      <w:r/>
    </w:p>
    <w:p>
      <w:pPr>
        <w:pStyle w:val="748"/>
        <w:ind w:firstLine="420"/>
        <w:spacing w:line="360" w:lineRule="auto"/>
        <w:rPr>
          <w:rFonts w:hint="eastAsia" w:ascii="宋体" w:hAnsi="宋体" w:cs="宋体"/>
          <w:color w:val="000000"/>
        </w:rPr>
      </w:pPr>
      <w:r>
        <w:rPr>
          <w:rFonts w:hint="eastAsia" w:ascii="宋体" w:hAnsi="宋体" w:cs="宋体"/>
        </w:rPr>
        <w:t xml:space="preserve">31.2.3</w:t>
      </w:r>
      <w:r>
        <w:rPr>
          <w:rFonts w:hint="eastAsia" w:hAnsi="宋体"/>
        </w:rPr>
        <w:t xml:space="preserve">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宋体" w:hAnsi="宋体" w:cs="宋体"/>
          <w:color w:val="000000"/>
        </w:rPr>
        <w:t xml:space="preserve">。</w:t>
      </w:r>
      <w:r>
        <w:rPr>
          <w:rFonts w:hint="eastAsia" w:ascii="宋体" w:hAnsi="宋体" w:cs="宋体"/>
          <w:color w:val="000000"/>
        </w:rPr>
        <w:br w:type="page" w:clear="all"/>
      </w:r>
      <w:r>
        <w:rPr>
          <w:rFonts w:hint="eastAsia" w:ascii="宋体" w:hAnsi="宋体" w:cs="宋体"/>
          <w:color w:val="000000"/>
        </w:rPr>
      </w:r>
      <w:r/>
    </w:p>
    <w:p>
      <w:pPr>
        <w:pStyle w:val="749"/>
        <w:jc w:val="center"/>
        <w:spacing w:line="360" w:lineRule="auto"/>
        <w:rPr>
          <w:rFonts w:hint="eastAsia" w:ascii="宋体" w:hAnsi="宋体" w:cs="宋体"/>
          <w:color w:val="000000"/>
        </w:rPr>
      </w:pPr>
      <w:r/>
      <w:bookmarkStart w:id="25" w:name="_Toc107582398"/>
      <w:r>
        <w:rPr>
          <w:rFonts w:hint="eastAsia" w:ascii="宋体" w:hAnsi="宋体" w:cs="宋体"/>
          <w:color w:val="000000"/>
        </w:rPr>
        <w:t xml:space="preserve">第三章合同条款及格式</w:t>
      </w:r>
      <w:bookmarkEnd w:id="25"/>
      <w:r>
        <w:rPr>
          <w:rFonts w:hint="eastAsia" w:ascii="宋体" w:hAnsi="宋体" w:cs="宋体"/>
          <w:color w:val="000000"/>
        </w:rPr>
      </w:r>
      <w:r/>
    </w:p>
    <w:p>
      <w:pPr>
        <w:pStyle w:val="765"/>
        <w:ind w:firstLine="400"/>
        <w:spacing w:before="120" w:after="120" w:line="360" w:lineRule="auto"/>
        <w:rPr>
          <w:rFonts w:hint="eastAsia" w:hAnsi="宋体" w:cs="宋体"/>
          <w:color w:val="000000"/>
        </w:rPr>
      </w:pPr>
      <w:r/>
      <w:bookmarkStart w:id="26" w:name="_Toc109304974"/>
      <w:r>
        <w:rPr>
          <w:rFonts w:hint="eastAsia" w:hAnsi="宋体" w:cs="宋体"/>
          <w:color w:val="000000"/>
        </w:rPr>
        <w:t xml:space="preserve">以下为成交后签定本项目合同的通用条款，成交供应商不得提出实质性的修改，关于专用条款将由采购人与成交供应商结合本项目具体情况协商后签订。</w:t>
      </w:r>
      <w:r>
        <w:rPr>
          <w:rFonts w:hint="eastAsia"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建设工程施工合同采用合同示范文本（GF—1999—0201）。</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（一）协议书</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（二）通用条款</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（三）专用条款</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（四）主要条款</w:t>
      </w:r>
      <w:r>
        <w:rPr>
          <w:rFonts w:hint="eastAsia" w:ascii="宋体" w:hAnsi="宋体" w:cs="宋体"/>
          <w:color w:val="000000"/>
        </w:rPr>
      </w:r>
      <w:r/>
    </w:p>
    <w:p>
      <w:pPr>
        <w:pStyle w:val="748"/>
        <w:spacing w:line="360" w:lineRule="auto"/>
        <w:rPr>
          <w:rFonts w:hint="eastAsia" w:ascii="宋体" w:hAnsi="宋体" w:cs="宋体"/>
          <w:b/>
          <w:bCs/>
          <w:color w:val="000000"/>
        </w:rPr>
      </w:pPr>
      <w:r>
        <w:rPr>
          <w:rFonts w:hint="eastAsia" w:ascii="宋体" w:hAnsi="宋体" w:cs="宋体"/>
          <w:b/>
          <w:bCs/>
          <w:color w:val="000000"/>
        </w:rPr>
        <w:t xml:space="preserve">1、工期</w:t>
      </w:r>
      <w:r>
        <w:rPr>
          <w:rFonts w:hint="eastAsia" w:ascii="宋体" w:hAnsi="宋体" w:cs="宋体"/>
          <w:b/>
          <w:bCs/>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本工程的工期见采购文件，投标人原因造成的工期延误，每延误一天按 2000 元/天罚款，最多不得超过合同工期后十个日历天，否则采购人有权终止合同。具体开工日期以甲方开工令为准。</w:t>
      </w:r>
      <w:r>
        <w:rPr>
          <w:rFonts w:hint="eastAsia" w:ascii="宋体" w:hAnsi="宋体" w:cs="宋体"/>
          <w:color w:val="000000"/>
        </w:rPr>
      </w:r>
      <w:r/>
    </w:p>
    <w:p>
      <w:pPr>
        <w:pStyle w:val="748"/>
        <w:spacing w:line="360" w:lineRule="auto"/>
        <w:rPr>
          <w:rFonts w:hint="eastAsia" w:ascii="宋体" w:hAnsi="宋体" w:cs="宋体"/>
          <w:highlight w:val="none"/>
        </w:rPr>
      </w:pPr>
      <w:r>
        <w:rPr>
          <w:rFonts w:hint="eastAsia" w:ascii="宋体" w:hAnsi="宋体" w:cs="宋体"/>
          <w:b/>
          <w:bCs/>
          <w:color w:val="000000"/>
        </w:rPr>
        <w:t xml:space="preserve">2、质量</w:t>
      </w:r>
      <w:r>
        <w:rPr>
          <w:rFonts w:hint="eastAsia" w:ascii="宋体" w:hAnsi="宋体" w:cs="宋体"/>
          <w:b/>
          <w:bCs/>
          <w:color w:val="000000"/>
          <w:lang w:val="en-US" w:eastAsia="zh-CN"/>
        </w:rPr>
        <w:t xml:space="preserve">要求：</w:t>
      </w:r>
      <w:r>
        <w:rPr>
          <w:rFonts w:hint="eastAsia" w:ascii="宋体" w:hAnsi="宋体" w:cs="宋体"/>
          <w:highlight w:val="none"/>
        </w:rPr>
        <w:t xml:space="preserve">要求工程质量一次性验收达到合格。乙方如因工程质量达不到约定标准，导致返工，乙方除承担相应的返工费用外，还应承担相应合同价的10 %的罚款。施工过程中出现质量问题所造成的一切经济损失由乙方负责。</w:t>
      </w:r>
      <w:r>
        <w:rPr>
          <w:rFonts w:hint="eastAsia" w:ascii="宋体" w:hAnsi="宋体" w:cs="宋体"/>
          <w:highlight w:val="none"/>
        </w:rPr>
      </w:r>
      <w:r/>
    </w:p>
    <w:p>
      <w:pPr>
        <w:pStyle w:val="748"/>
        <w:spacing w:line="360" w:lineRule="auto"/>
        <w:rPr>
          <w:rFonts w:hint="eastAsia" w:ascii="宋体" w:hAnsi="宋体" w:cs="宋体"/>
          <w:b/>
          <w:bCs/>
          <w:highlight w:val="none"/>
        </w:rPr>
      </w:pPr>
      <w:r>
        <w:rPr>
          <w:rFonts w:hint="eastAsia" w:ascii="宋体" w:hAnsi="宋体" w:cs="宋体"/>
          <w:b/>
          <w:bCs/>
          <w:highlight w:val="none"/>
        </w:rPr>
        <w:t xml:space="preserve">3、材料设备供应</w:t>
      </w:r>
      <w:r>
        <w:rPr>
          <w:rFonts w:hint="eastAsia" w:ascii="宋体" w:hAnsi="宋体" w:cs="宋体"/>
          <w:b/>
          <w:bCs/>
          <w:highlight w:val="none"/>
        </w:rPr>
      </w:r>
      <w:r/>
    </w:p>
    <w:p>
      <w:pPr>
        <w:pStyle w:val="748"/>
        <w:spacing w:line="360" w:lineRule="auto"/>
        <w:rPr>
          <w:rFonts w:hint="eastAsia" w:ascii="宋体" w:hAnsi="宋体" w:cs="宋体"/>
          <w:highlight w:val="none"/>
        </w:rPr>
      </w:pPr>
      <w:r>
        <w:rPr>
          <w:rFonts w:hint="eastAsia" w:ascii="宋体" w:hAnsi="宋体" w:cs="宋体"/>
          <w:highlight w:val="none"/>
        </w:rPr>
        <w:t xml:space="preserve">材料价格按苏建价【2008】67号文《关于加强建筑材料价格风险控制的指导意见》执行。</w:t>
      </w:r>
      <w:r>
        <w:rPr>
          <w:rFonts w:hint="eastAsia" w:ascii="宋体" w:hAnsi="宋体" w:cs="宋体"/>
          <w:highlight w:val="none"/>
        </w:rPr>
      </w:r>
      <w:r/>
    </w:p>
    <w:p>
      <w:pPr>
        <w:pStyle w:val="748"/>
        <w:spacing w:line="360" w:lineRule="auto"/>
        <w:rPr>
          <w:rFonts w:ascii="宋体" w:hAnsi="宋体" w:eastAsia="宋体" w:cs="宋体"/>
          <w:b/>
          <w:bCs/>
          <w:color w:val="000000"/>
          <w:lang w:val="en-US" w:eastAsia="zh-CN"/>
        </w:rPr>
      </w:pPr>
      <w:r>
        <w:rPr>
          <w:rFonts w:hint="eastAsia" w:ascii="宋体" w:hAnsi="宋体" w:cs="宋体"/>
          <w:b/>
          <w:bCs/>
          <w:color w:val="000000"/>
          <w:lang w:val="en-US" w:eastAsia="zh-CN"/>
        </w:rPr>
        <w:t xml:space="preserve">4</w:t>
      </w:r>
      <w:r>
        <w:rPr>
          <w:rFonts w:hint="eastAsia" w:ascii="宋体" w:hAnsi="宋体" w:cs="宋体"/>
          <w:b/>
          <w:bCs/>
          <w:color w:val="000000"/>
        </w:rPr>
        <w:t xml:space="preserve">、</w:t>
      </w:r>
      <w:r>
        <w:rPr>
          <w:rFonts w:hint="eastAsia" w:ascii="宋体" w:hAnsi="宋体" w:cs="宋体"/>
          <w:b/>
          <w:bCs/>
          <w:color w:val="000000"/>
          <w:lang w:val="en-US" w:eastAsia="zh-CN"/>
        </w:rPr>
        <w:t xml:space="preserve">安全施工</w:t>
      </w:r>
      <w:r>
        <w:rPr>
          <w:rFonts w:ascii="宋体" w:hAnsi="宋体" w:eastAsia="宋体" w:cs="宋体"/>
          <w:b/>
          <w:bCs/>
          <w:color w:val="000000"/>
          <w:lang w:val="en-US" w:eastAsia="zh-CN"/>
        </w:rPr>
      </w:r>
      <w:r/>
    </w:p>
    <w:p>
      <w:pPr>
        <w:pStyle w:val="748"/>
        <w:spacing w:line="360" w:lineRule="auto"/>
        <w:rPr>
          <w:rFonts w:hint="eastAsia" w:ascii="宋体" w:hAnsi="宋体" w:cs="宋体"/>
          <w:color w:val="000000"/>
          <w:lang w:val="zh-CN"/>
        </w:rPr>
      </w:pPr>
      <w:r>
        <w:rPr>
          <w:rFonts w:hint="eastAsia" w:ascii="宋体" w:hAnsi="宋体" w:cs="宋体"/>
          <w:color w:val="000000"/>
          <w:lang w:val="zh-CN"/>
        </w:rPr>
        <w:t xml:space="preserve">（</w:t>
      </w:r>
      <w:r>
        <w:rPr>
          <w:rFonts w:hint="eastAsia" w:ascii="宋体" w:hAnsi="宋体" w:cs="宋体"/>
          <w:color w:val="000000"/>
          <w:lang w:val="en-US" w:eastAsia="zh-CN"/>
        </w:rPr>
        <w:t xml:space="preserve">1</w:t>
      </w:r>
      <w:r>
        <w:rPr>
          <w:rFonts w:hint="eastAsia" w:ascii="宋体" w:hAnsi="宋体" w:cs="宋体"/>
          <w:color w:val="000000"/>
          <w:lang w:val="zh-CN"/>
        </w:rPr>
        <w:t xml:space="preserve">）进入施工现场的各类安全防护由承包人统一协调管理，安全责任由承包人承担，费用含在</w:t>
      </w:r>
      <w:r>
        <w:rPr>
          <w:rFonts w:hint="eastAsia" w:ascii="宋体" w:hAnsi="宋体" w:cs="宋体"/>
          <w:color w:val="000000"/>
          <w:lang w:val="zh-CN" w:eastAsia="zh-CN"/>
        </w:rPr>
        <w:t xml:space="preserve">磋商</w:t>
      </w:r>
      <w:r>
        <w:rPr>
          <w:rFonts w:hint="eastAsia" w:ascii="宋体" w:hAnsi="宋体" w:cs="宋体"/>
          <w:color w:val="000000"/>
          <w:lang w:val="zh-CN"/>
        </w:rPr>
        <w:t xml:space="preserve">报价中；</w:t>
      </w:r>
      <w:r>
        <w:rPr>
          <w:rFonts w:hint="eastAsia" w:ascii="宋体" w:hAnsi="宋体" w:cs="宋体"/>
          <w:color w:val="000000"/>
          <w:lang w:val="zh-CN"/>
        </w:rPr>
      </w:r>
      <w:r/>
    </w:p>
    <w:p>
      <w:pPr>
        <w:pStyle w:val="748"/>
        <w:spacing w:line="360" w:lineRule="auto"/>
        <w:rPr>
          <w:rFonts w:hint="eastAsia" w:ascii="宋体" w:hAnsi="宋体" w:cs="宋体"/>
          <w:color w:val="000000"/>
          <w:lang w:val="zh-CN"/>
        </w:rPr>
      </w:pPr>
      <w:r>
        <w:rPr>
          <w:rFonts w:hint="eastAsia" w:ascii="宋体" w:hAnsi="宋体" w:cs="宋体"/>
          <w:color w:val="000000"/>
          <w:lang w:val="zh-CN"/>
        </w:rPr>
        <w:t xml:space="preserve">（</w:t>
      </w:r>
      <w:r>
        <w:rPr>
          <w:rFonts w:hint="eastAsia" w:ascii="宋体" w:hAnsi="宋体" w:cs="宋体"/>
          <w:color w:val="000000"/>
          <w:lang w:val="en-US" w:eastAsia="zh-CN"/>
        </w:rPr>
        <w:t xml:space="preserve">2</w:t>
      </w:r>
      <w:r>
        <w:rPr>
          <w:rFonts w:hint="eastAsia" w:ascii="宋体" w:hAnsi="宋体" w:cs="宋体"/>
          <w:color w:val="000000"/>
          <w:lang w:val="zh-CN"/>
        </w:rPr>
        <w:t xml:space="preserve">）承包人负责进入施工现场施工人员及财物安全，发生任何伤亡事故与发包人无关，承包人自行解决。</w:t>
      </w:r>
      <w:r>
        <w:rPr>
          <w:rFonts w:hint="eastAsia" w:ascii="宋体" w:hAnsi="宋体" w:cs="宋体"/>
          <w:color w:val="000000"/>
          <w:lang w:val="zh-CN"/>
        </w:rPr>
      </w:r>
      <w:r/>
    </w:p>
    <w:p>
      <w:pPr>
        <w:pStyle w:val="748"/>
        <w:spacing w:line="360" w:lineRule="auto"/>
        <w:rPr>
          <w:rFonts w:hint="eastAsia" w:ascii="宋体" w:hAnsi="宋体" w:cs="宋体"/>
          <w:color w:val="000000"/>
          <w:lang w:val="zh-CN"/>
        </w:rPr>
      </w:pPr>
      <w:r>
        <w:rPr>
          <w:rFonts w:hint="eastAsia" w:ascii="宋体" w:hAnsi="宋体" w:cs="宋体"/>
          <w:color w:val="000000"/>
          <w:lang w:val="zh-CN"/>
        </w:rPr>
        <w:t xml:space="preserve">（</w:t>
      </w:r>
      <w:r>
        <w:rPr>
          <w:rFonts w:hint="eastAsia" w:ascii="宋体" w:hAnsi="宋体" w:cs="宋体"/>
          <w:color w:val="000000"/>
          <w:lang w:val="en-US" w:eastAsia="zh-CN"/>
        </w:rPr>
        <w:t xml:space="preserve">3</w:t>
      </w:r>
      <w:r>
        <w:rPr>
          <w:rFonts w:hint="eastAsia" w:ascii="宋体" w:hAnsi="宋体" w:cs="宋体"/>
          <w:color w:val="000000"/>
          <w:lang w:val="zh-CN"/>
        </w:rPr>
        <w:t xml:space="preserve">）承包人应合理安排、安全使用水、电设施，否则引起的一切责任由承包人承担。承包人应负责保管水、电设施，若发生丢失或损坏，由承包人赔偿。</w:t>
      </w:r>
      <w:r>
        <w:rPr>
          <w:rFonts w:hint="eastAsia" w:ascii="宋体" w:hAnsi="宋体" w:cs="宋体"/>
          <w:color w:val="000000"/>
          <w:lang w:val="zh-CN"/>
        </w:rPr>
      </w:r>
      <w:r/>
    </w:p>
    <w:p>
      <w:pPr>
        <w:pStyle w:val="748"/>
        <w:spacing w:line="360" w:lineRule="auto"/>
        <w:rPr>
          <w:rFonts w:hint="eastAsia" w:ascii="宋体" w:hAnsi="宋体" w:cs="宋体"/>
          <w:color w:val="000000"/>
        </w:rPr>
      </w:pPr>
      <w:r>
        <w:rPr>
          <w:rFonts w:hint="eastAsia" w:ascii="宋体" w:hAnsi="宋体" w:cs="宋体"/>
          <w:b/>
          <w:bCs/>
          <w:color w:val="000000"/>
          <w:lang w:val="en-US" w:eastAsia="zh-CN"/>
        </w:rPr>
        <w:t xml:space="preserve">5</w:t>
      </w:r>
      <w:r>
        <w:rPr>
          <w:rFonts w:hint="eastAsia" w:ascii="宋体" w:hAnsi="宋体" w:cs="宋体"/>
          <w:b/>
          <w:bCs/>
          <w:color w:val="000000"/>
        </w:rPr>
        <w:t xml:space="preserve">、履约保证金 </w:t>
      </w:r>
      <w:r>
        <w:rPr>
          <w:rFonts w:hint="eastAsia" w:ascii="宋体" w:hAnsi="宋体" w:cs="宋体"/>
          <w:color w:val="000000"/>
        </w:rPr>
      </w:r>
      <w:r/>
    </w:p>
    <w:p>
      <w:pPr>
        <w:pStyle w:val="748"/>
        <w:ind w:firstLine="525"/>
        <w:spacing w:line="360" w:lineRule="auto"/>
        <w:tabs>
          <w:tab w:val="left" w:pos="992" w:leader="none"/>
          <w:tab w:val="left" w:pos="1133" w:leader="none"/>
        </w:tabs>
        <w:rPr>
          <w:rFonts w:hint="eastAsia" w:hAnsi="宋体"/>
          <w:b/>
        </w:rPr>
      </w:pPr>
      <w:r>
        <w:rPr>
          <w:rFonts w:hint="eastAsia" w:hAnsi="宋体"/>
          <w:b/>
        </w:rPr>
        <w:t xml:space="preserve">本项目收取履约保证金：</w:t>
      </w:r>
      <w:r>
        <w:rPr>
          <w:rFonts w:hint="eastAsia" w:hAnsi="宋体"/>
          <w:b/>
        </w:rPr>
      </w:r>
      <w:r/>
    </w:p>
    <w:p>
      <w:pPr>
        <w:pStyle w:val="748"/>
        <w:ind w:firstLine="522"/>
        <w:spacing w:line="360" w:lineRule="auto"/>
        <w:tabs>
          <w:tab w:val="left" w:pos="992" w:leader="none"/>
          <w:tab w:val="left" w:pos="1133" w:leader="none"/>
        </w:tabs>
        <w:rPr>
          <w:rFonts w:hint="eastAsia" w:hAnsi="宋体"/>
        </w:rPr>
      </w:pPr>
      <w:r>
        <w:rPr>
          <w:rFonts w:hint="eastAsia" w:hAnsi="宋体"/>
          <w:lang w:eastAsia="zh-CN"/>
        </w:rPr>
        <w:t xml:space="preserve">（</w:t>
      </w:r>
      <w:r>
        <w:rPr>
          <w:rFonts w:hint="eastAsia" w:hAnsi="宋体"/>
          <w:lang w:val="en-US" w:eastAsia="zh-CN"/>
        </w:rPr>
        <w:t xml:space="preserve">1</w:t>
      </w:r>
      <w:r>
        <w:rPr>
          <w:rFonts w:hint="eastAsia" w:hAnsi="宋体"/>
          <w:lang w:eastAsia="zh-CN"/>
        </w:rPr>
        <w:t xml:space="preserve">）</w:t>
      </w:r>
      <w:r>
        <w:rPr>
          <w:rFonts w:hint="eastAsia" w:hAnsi="宋体"/>
        </w:rPr>
        <w:t xml:space="preserve">履约保证金的金额为成交价的</w:t>
      </w:r>
      <w:r>
        <w:rPr>
          <w:rFonts w:hint="eastAsia" w:hAnsi="宋体"/>
          <w:lang w:val="en-US" w:eastAsia="zh-CN"/>
        </w:rPr>
        <w:t xml:space="preserve">5</w:t>
      </w:r>
      <w:r>
        <w:rPr>
          <w:rFonts w:hint="eastAsia" w:hAnsi="宋体"/>
        </w:rPr>
        <w:t xml:space="preserve">%，</w:t>
      </w:r>
      <w:r>
        <w:rPr>
          <w:rFonts w:hint="eastAsia" w:ascii="宋体" w:hAnsi="宋体" w:cs="宋体"/>
          <w:szCs w:val="21"/>
        </w:rPr>
        <w:t xml:space="preserve">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w:t>
      </w:r>
      <w:r>
        <w:rPr>
          <w:rFonts w:hint="eastAsia" w:hAnsi="宋体"/>
        </w:rPr>
        <w:t xml:space="preserve">在成交合同签订前向采购人缴纳或提交，未按规定缴纳或提交履约保证金的视为放弃中标。</w:t>
      </w:r>
      <w:r>
        <w:rPr>
          <w:rFonts w:hint="eastAsia" w:hAnsi="宋体"/>
        </w:rPr>
      </w:r>
      <w:r/>
    </w:p>
    <w:p>
      <w:pPr>
        <w:pStyle w:val="748"/>
        <w:ind w:firstLine="525"/>
        <w:spacing w:line="360" w:lineRule="auto"/>
        <w:tabs>
          <w:tab w:val="left" w:pos="992" w:leader="none"/>
          <w:tab w:val="left" w:pos="1133" w:leader="none"/>
        </w:tabs>
        <w:rPr>
          <w:rFonts w:hint="eastAsia" w:hAnsi="宋体"/>
          <w:lang w:val="zh-CN"/>
        </w:rPr>
      </w:pPr>
      <w:r>
        <w:rPr>
          <w:rFonts w:hint="eastAsia" w:hAnsi="宋体"/>
          <w:lang w:eastAsia="zh-CN"/>
        </w:rPr>
        <w:t xml:space="preserve">（</w:t>
      </w:r>
      <w:r>
        <w:rPr>
          <w:rFonts w:hint="eastAsia" w:hAnsi="宋体"/>
          <w:lang w:val="en-US" w:eastAsia="zh-CN"/>
        </w:rPr>
        <w:t xml:space="preserve">2</w:t>
      </w:r>
      <w:r>
        <w:rPr>
          <w:rFonts w:hint="eastAsia" w:hAnsi="宋体"/>
          <w:lang w:eastAsia="zh-CN"/>
        </w:rPr>
        <w:t xml:space="preserve">）</w:t>
      </w:r>
      <w:r>
        <w:rPr>
          <w:rFonts w:hint="eastAsia" w:hAnsi="宋体"/>
          <w:lang w:val="zh-CN"/>
        </w:rPr>
        <w:t xml:space="preserve">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hint="eastAsia" w:hAnsi="宋体"/>
          <w:lang w:val="zh-CN"/>
        </w:rPr>
      </w:r>
      <w:r/>
    </w:p>
    <w:p>
      <w:pPr>
        <w:pStyle w:val="748"/>
        <w:ind w:firstLine="420"/>
        <w:spacing w:line="360" w:lineRule="auto"/>
        <w:rPr>
          <w:rFonts w:hint="eastAsia"/>
          <w:b/>
          <w:bCs/>
          <w:color w:val="000000"/>
        </w:rPr>
      </w:pPr>
      <w:r>
        <w:rPr>
          <w:rFonts w:hint="eastAsia" w:hAnsi="宋体"/>
          <w:lang w:eastAsia="zh-CN"/>
        </w:rPr>
        <w:t xml:space="preserve">（</w:t>
      </w:r>
      <w:r>
        <w:rPr>
          <w:rFonts w:hint="eastAsia" w:hAnsi="宋体"/>
          <w:lang w:val="en-US" w:eastAsia="zh-CN"/>
        </w:rPr>
        <w:t xml:space="preserve">3</w:t>
      </w:r>
      <w:r>
        <w:rPr>
          <w:rFonts w:hint="eastAsia" w:hAnsi="宋体"/>
          <w:lang w:eastAsia="zh-CN"/>
        </w:rPr>
        <w:t xml:space="preserve">）</w:t>
      </w:r>
      <w:r>
        <w:rPr>
          <w:rFonts w:hint="eastAsia" w:hAnsi="宋体"/>
        </w:rPr>
        <w:t xml:space="preserve">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宋体" w:hAnsi="宋体" w:cs="宋体"/>
          <w:b/>
          <w:bCs/>
          <w:color w:val="000000"/>
        </w:rPr>
        <w:t xml:space="preserve">。</w:t>
      </w:r>
      <w:r>
        <w:rPr>
          <w:rFonts w:hint="eastAsia"/>
          <w:b/>
          <w:bCs/>
          <w:color w:val="000000"/>
        </w:rPr>
      </w:r>
      <w:r/>
    </w:p>
    <w:p>
      <w:pPr>
        <w:pStyle w:val="748"/>
        <w:spacing w:line="360" w:lineRule="auto"/>
        <w:rPr>
          <w:rFonts w:hint="eastAsia" w:ascii="宋体" w:hAnsi="宋体" w:cs="宋体"/>
          <w:b/>
          <w:bCs/>
          <w:color w:val="000000"/>
        </w:rPr>
      </w:pPr>
      <w:r>
        <w:rPr>
          <w:rFonts w:hint="eastAsia" w:ascii="宋体" w:hAnsi="宋体" w:cs="宋体"/>
          <w:b/>
          <w:bCs/>
          <w:color w:val="000000"/>
          <w:lang w:val="en-US" w:eastAsia="zh-CN"/>
        </w:rPr>
        <w:t xml:space="preserve">6</w:t>
      </w:r>
      <w:r>
        <w:rPr>
          <w:rFonts w:hint="eastAsia" w:ascii="宋体" w:hAnsi="宋体" w:cs="宋体"/>
          <w:b/>
          <w:bCs/>
          <w:color w:val="000000"/>
        </w:rPr>
        <w:t xml:space="preserve">、工程付款</w:t>
      </w:r>
      <w:r>
        <w:rPr>
          <w:rFonts w:hint="eastAsia" w:ascii="宋体" w:hAnsi="宋体" w:cs="宋体"/>
          <w:b/>
          <w:bCs/>
          <w:color w:val="000000"/>
        </w:rPr>
      </w:r>
      <w:r/>
    </w:p>
    <w:p>
      <w:pPr>
        <w:pStyle w:val="748"/>
        <w:ind w:firstLine="422"/>
        <w:spacing w:line="360" w:lineRule="auto"/>
        <w:rPr>
          <w:rFonts w:hint="eastAsia" w:ascii="宋体" w:hAnsi="宋体" w:cs="宋体"/>
          <w:b/>
          <w:bCs/>
          <w:color w:val="000000"/>
        </w:rPr>
      </w:pPr>
      <w:r>
        <w:rPr>
          <w:rFonts w:hint="eastAsia" w:ascii="宋体" w:hAnsi="宋体" w:cs="宋体"/>
          <w:b/>
          <w:bCs/>
          <w:color w:val="ff0000"/>
        </w:rPr>
        <w:t xml:space="preserve">工程竣工验收合格付至合同价的</w:t>
      </w:r>
      <w:r>
        <w:rPr>
          <w:rFonts w:hint="eastAsia" w:ascii="宋体" w:hAnsi="宋体" w:cs="宋体"/>
          <w:b/>
          <w:bCs/>
          <w:color w:val="ff0000"/>
          <w:lang w:val="en-US" w:eastAsia="zh-CN"/>
        </w:rPr>
        <w:t xml:space="preserve">5</w:t>
      </w:r>
      <w:r>
        <w:rPr>
          <w:rFonts w:hint="eastAsia" w:ascii="宋体" w:hAnsi="宋体" w:cs="宋体"/>
          <w:b/>
          <w:bCs/>
          <w:color w:val="ff0000"/>
        </w:rPr>
        <w:t xml:space="preserve">0%，竣工验收合格满一年付至合同价的</w:t>
      </w:r>
      <w:r>
        <w:rPr>
          <w:rFonts w:hint="eastAsia" w:ascii="宋体" w:hAnsi="宋体" w:cs="宋体"/>
          <w:b/>
          <w:bCs/>
          <w:color w:val="ff0000"/>
          <w:lang w:val="en-US" w:eastAsia="zh-CN"/>
        </w:rPr>
        <w:t xml:space="preserve">8</w:t>
      </w:r>
      <w:r>
        <w:rPr>
          <w:rFonts w:hint="eastAsia" w:ascii="宋体" w:hAnsi="宋体" w:cs="宋体"/>
          <w:b/>
          <w:bCs/>
          <w:color w:val="ff0000"/>
        </w:rPr>
        <w:t xml:space="preserve">0%，工程竣工验收合格满二年且审计结束，按审计结论结清余款，不计息。</w:t>
      </w:r>
      <w:r>
        <w:rPr>
          <w:rFonts w:hint="eastAsia" w:ascii="宋体" w:hAnsi="宋体" w:cs="宋体"/>
          <w:b/>
          <w:bCs/>
          <w:color w:val="000000"/>
        </w:rPr>
      </w:r>
      <w:r/>
    </w:p>
    <w:p>
      <w:pPr>
        <w:pStyle w:val="748"/>
        <w:spacing w:line="360" w:lineRule="auto"/>
        <w:rPr>
          <w:rFonts w:ascii="宋体" w:hAnsi="宋体" w:eastAsia="宋体" w:cs="宋体"/>
          <w:color w:val="000000"/>
          <w:lang w:val="en-US" w:eastAsia="zh-CN"/>
        </w:rPr>
      </w:pPr>
      <w:r>
        <w:rPr>
          <w:rFonts w:hint="eastAsia" w:ascii="宋体" w:hAnsi="宋体" w:cs="宋体"/>
          <w:b/>
          <w:bCs/>
          <w:color w:val="000000"/>
          <w:lang w:val="en-US" w:eastAsia="zh-CN"/>
        </w:rPr>
        <w:t xml:space="preserve">7</w:t>
      </w:r>
      <w:r>
        <w:rPr>
          <w:rFonts w:hint="eastAsia" w:ascii="宋体" w:hAnsi="宋体" w:cs="宋体"/>
          <w:b/>
          <w:bCs/>
          <w:color w:val="000000"/>
        </w:rPr>
        <w:t xml:space="preserve">、</w:t>
      </w:r>
      <w:r>
        <w:rPr>
          <w:rFonts w:hint="eastAsia" w:ascii="宋体" w:hAnsi="宋体" w:cs="宋体"/>
          <w:b/>
          <w:bCs/>
          <w:color w:val="000000"/>
          <w:lang w:val="en-US" w:eastAsia="zh-CN"/>
        </w:rPr>
        <w:t xml:space="preserve">工程变更</w:t>
      </w:r>
      <w:r>
        <w:rPr>
          <w:rFonts w:ascii="宋体" w:hAnsi="宋体" w:eastAsia="宋体" w:cs="宋体"/>
          <w:color w:val="000000"/>
          <w:lang w:val="en-US" w:eastAsia="zh-CN"/>
        </w:rPr>
      </w:r>
      <w:r/>
    </w:p>
    <w:p>
      <w:pPr>
        <w:pStyle w:val="748"/>
        <w:spacing w:line="360" w:lineRule="auto"/>
        <w:rPr>
          <w:rFonts w:hint="eastAsia" w:ascii="宋体" w:hAnsi="宋体" w:cs="宋体"/>
          <w:color w:val="000000"/>
          <w:lang w:val="zh-CN"/>
        </w:rPr>
      </w:pPr>
      <w:r>
        <w:rPr>
          <w:rFonts w:hint="eastAsia" w:ascii="宋体" w:hAnsi="宋体" w:cs="宋体"/>
          <w:color w:val="000000"/>
          <w:lang w:val="zh-CN"/>
        </w:rPr>
        <w:t xml:space="preserve">（</w:t>
      </w:r>
      <w:r>
        <w:rPr>
          <w:rFonts w:hint="eastAsia" w:ascii="宋体" w:hAnsi="宋体" w:cs="宋体"/>
          <w:color w:val="000000"/>
          <w:lang w:val="en-US" w:eastAsia="zh-CN"/>
        </w:rPr>
        <w:t xml:space="preserve">1</w:t>
      </w:r>
      <w:r>
        <w:rPr>
          <w:rFonts w:hint="eastAsia" w:ascii="宋体" w:hAnsi="宋体" w:cs="宋体"/>
          <w:color w:val="000000"/>
          <w:lang w:val="zh-CN"/>
        </w:rPr>
        <w:t xml:space="preserve">） 所有变更须由项目</w:t>
      </w:r>
      <w:r>
        <w:rPr>
          <w:rFonts w:hint="eastAsia" w:ascii="宋体" w:hAnsi="宋体" w:cs="宋体"/>
          <w:color w:val="000000"/>
          <w:lang w:val="en-US" w:eastAsia="zh-CN"/>
        </w:rPr>
        <w:t xml:space="preserve">发包人</w:t>
      </w:r>
      <w:r>
        <w:rPr>
          <w:rFonts w:hint="eastAsia" w:ascii="宋体" w:hAnsi="宋体" w:cs="宋体"/>
          <w:color w:val="000000"/>
          <w:lang w:val="zh-CN"/>
        </w:rPr>
        <w:t xml:space="preserve">提出，并经发包人批准同意后方可实施，否则不予列入结算范围且产生的工程费用由承包人承担。</w:t>
      </w:r>
      <w:r>
        <w:rPr>
          <w:rFonts w:hint="eastAsia" w:ascii="宋体" w:hAnsi="宋体" w:cs="宋体"/>
          <w:color w:val="000000"/>
          <w:lang w:val="zh-CN"/>
        </w:rPr>
      </w:r>
      <w:r/>
    </w:p>
    <w:p>
      <w:pPr>
        <w:pStyle w:val="748"/>
        <w:spacing w:line="360" w:lineRule="auto"/>
        <w:rPr>
          <w:rFonts w:hint="eastAsia" w:ascii="宋体" w:hAnsi="宋体" w:cs="宋体"/>
          <w:color w:val="000000"/>
          <w:lang w:val="zh-CN"/>
        </w:rPr>
      </w:pPr>
      <w:r>
        <w:rPr>
          <w:rFonts w:hint="eastAsia" w:ascii="宋体" w:hAnsi="宋体" w:cs="宋体"/>
          <w:color w:val="000000"/>
          <w:lang w:val="zh-CN"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zh-CN" w:eastAsia="zh-CN"/>
        </w:rPr>
        <w:t xml:space="preserve">）</w:t>
      </w:r>
      <w:r>
        <w:rPr>
          <w:rFonts w:hint="eastAsia" w:ascii="宋体" w:hAnsi="宋体" w:cs="宋体"/>
          <w:color w:val="000000"/>
          <w:lang w:val="zh-CN"/>
        </w:rPr>
        <w:t xml:space="preserve"> 现场签证须有监理工程师和发包人项目负责人签字。</w:t>
      </w:r>
      <w:r>
        <w:rPr>
          <w:rFonts w:hint="eastAsia" w:ascii="宋体" w:hAnsi="宋体" w:cs="宋体"/>
          <w:color w:val="000000"/>
          <w:lang w:val="zh-CN"/>
        </w:rPr>
      </w:r>
      <w:r/>
    </w:p>
    <w:p>
      <w:pPr>
        <w:pStyle w:val="748"/>
        <w:spacing w:line="360" w:lineRule="auto"/>
        <w:rPr>
          <w:rFonts w:hint="eastAsia" w:ascii="宋体" w:hAnsi="宋体" w:cs="宋体"/>
          <w:color w:val="000000"/>
        </w:rPr>
      </w:pPr>
      <w:r>
        <w:rPr>
          <w:rFonts w:hint="eastAsia" w:ascii="宋体" w:hAnsi="宋体" w:cs="宋体"/>
          <w:color w:val="000000"/>
          <w:lang w:val="en-US" w:eastAsia="zh-CN"/>
        </w:rPr>
        <w:t xml:space="preserve">8</w:t>
      </w:r>
      <w:r>
        <w:rPr>
          <w:rFonts w:hint="eastAsia" w:ascii="宋体" w:hAnsi="宋体" w:cs="宋体"/>
          <w:color w:val="000000"/>
        </w:rPr>
        <w:t xml:space="preserve">、</w:t>
      </w:r>
      <w:r>
        <w:rPr>
          <w:rFonts w:hint="eastAsia" w:ascii="宋体" w:hAnsi="宋体"/>
          <w:b/>
          <w:szCs w:val="21"/>
        </w:rPr>
        <w:t xml:space="preserve">竣工验收与结算</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lang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eastAsia="zh-CN"/>
        </w:rPr>
        <w:t xml:space="preserve">）</w:t>
      </w:r>
      <w:r>
        <w:rPr>
          <w:rFonts w:hint="eastAsia" w:ascii="宋体" w:hAnsi="宋体" w:cs="宋体"/>
          <w:color w:val="000000"/>
          <w:lang w:val="zh-CN"/>
        </w:rPr>
        <w:t xml:space="preserve">项目竣工验收</w:t>
      </w:r>
      <w:r>
        <w:rPr>
          <w:rFonts w:hint="eastAsia" w:ascii="宋体" w:hAnsi="宋体" w:cs="宋体"/>
          <w:color w:val="000000"/>
          <w:lang w:val="zh-CN" w:eastAsia="zh-CN"/>
        </w:rPr>
        <w:t xml:space="preserve">按</w:t>
      </w:r>
      <w:r>
        <w:rPr>
          <w:rFonts w:hint="eastAsia" w:ascii="宋体" w:hAnsi="宋体" w:cs="宋体"/>
          <w:color w:val="000000"/>
          <w:lang w:val="zh-CN"/>
        </w:rPr>
        <w:t xml:space="preserve">照</w:t>
      </w:r>
      <w:r>
        <w:rPr>
          <w:rFonts w:hint="eastAsia" w:ascii="宋体" w:hAnsi="宋体" w:cs="宋体"/>
          <w:color w:val="000000"/>
          <w:lang w:val="en-US" w:eastAsia="zh-CN"/>
        </w:rPr>
        <w:t xml:space="preserve">相关规范执行</w:t>
      </w:r>
      <w:r>
        <w:rPr>
          <w:rFonts w:hint="eastAsia" w:ascii="宋体" w:hAnsi="宋体" w:cs="宋体"/>
          <w:color w:val="000000"/>
          <w:lang w:val="zh-CN"/>
        </w:rPr>
        <w:t xml:space="preserve">。</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eastAsia="zh-CN"/>
        </w:rPr>
        <w:t xml:space="preserve">）</w:t>
      </w:r>
      <w:r>
        <w:rPr>
          <w:rFonts w:hint="eastAsia" w:ascii="宋体" w:hAnsi="宋体" w:cs="宋体"/>
          <w:color w:val="000000"/>
        </w:rPr>
        <w:t xml:space="preserve">承包人提供竣工图的约定：工程建设项目竣工验收前，承包人应根据合同工作内容要求，分别整理竣工验收资料（含竣工图），汇总为完整的建设项目竣工资料报发包人。</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lang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eastAsia="zh-CN"/>
        </w:rPr>
        <w:t xml:space="preserve">）</w:t>
      </w:r>
      <w:r>
        <w:rPr>
          <w:rFonts w:hint="eastAsia" w:ascii="宋体" w:hAnsi="宋体" w:cs="宋体"/>
          <w:color w:val="000000"/>
        </w:rPr>
        <w:t xml:space="preserve">竣工结算：</w:t>
      </w:r>
      <w:r>
        <w:rPr>
          <w:rFonts w:hint="eastAsia" w:ascii="宋体" w:hAnsi="宋体" w:cs="宋体"/>
          <w:color w:val="000000"/>
          <w:lang w:val="zh-CN"/>
        </w:rPr>
        <w:t xml:space="preserve">施工范围内所有工作量，采用按实结算的方式进行结算。项目工作量由</w:t>
      </w:r>
      <w:r>
        <w:rPr>
          <w:rFonts w:hint="eastAsia" w:ascii="宋体" w:hAnsi="宋体" w:cs="宋体"/>
          <w:color w:val="000000"/>
          <w:lang w:val="en-US" w:eastAsia="zh-CN"/>
        </w:rPr>
        <w:t xml:space="preserve">发包人</w:t>
      </w:r>
      <w:r>
        <w:rPr>
          <w:rFonts w:hint="eastAsia" w:ascii="宋体" w:hAnsi="宋体" w:cs="宋体"/>
          <w:color w:val="000000"/>
          <w:lang w:val="zh-CN"/>
        </w:rPr>
        <w:t xml:space="preserve">、监理共同签字认可。</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b/>
          <w:bCs/>
          <w:color w:val="000000"/>
          <w:lang w:val="en-US" w:eastAsia="zh-CN"/>
        </w:rPr>
        <w:t xml:space="preserve">9</w:t>
      </w:r>
      <w:r>
        <w:rPr>
          <w:rFonts w:hint="eastAsia" w:ascii="宋体" w:hAnsi="宋体" w:cs="宋体"/>
          <w:b/>
          <w:bCs/>
          <w:color w:val="000000"/>
        </w:rPr>
        <w:t xml:space="preserve">、保修</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保修按国家有关规定执行</w:t>
      </w:r>
      <w:r>
        <w:rPr>
          <w:rFonts w:hint="eastAsia" w:ascii="宋体" w:hAnsi="宋体" w:cs="宋体"/>
          <w:color w:val="000000"/>
          <w:lang w:val="en-US" w:eastAsia="zh-CN"/>
        </w:rPr>
        <w:t xml:space="preserve">且不少于2年</w:t>
      </w:r>
      <w:r>
        <w:rPr>
          <w:rFonts w:hint="eastAsia" w:ascii="宋体" w:hAnsi="宋体" w:cs="宋体"/>
          <w:color w:val="000000"/>
        </w:rPr>
        <w:t xml:space="preserve">。</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b/>
          <w:bCs/>
          <w:color w:val="000000"/>
          <w:lang w:val="en-US" w:eastAsia="zh-CN"/>
        </w:rPr>
        <w:t xml:space="preserve">10</w:t>
      </w:r>
      <w:r>
        <w:rPr>
          <w:rFonts w:hint="eastAsia" w:ascii="宋体" w:hAnsi="宋体" w:cs="宋体"/>
          <w:b/>
          <w:bCs/>
          <w:color w:val="000000"/>
        </w:rPr>
        <w:t xml:space="preserve">、分包规定</w:t>
      </w:r>
      <w:r>
        <w:rPr>
          <w:rFonts w:hint="eastAsia" w:ascii="宋体" w:hAnsi="宋体" w:cs="宋体"/>
          <w:color w:val="000000"/>
        </w:rPr>
      </w:r>
      <w:r/>
    </w:p>
    <w:p>
      <w:pPr>
        <w:pStyle w:val="748"/>
        <w:spacing w:line="360" w:lineRule="auto"/>
        <w:rPr>
          <w:rFonts w:ascii="宋体" w:hAnsi="宋体" w:eastAsia="宋体" w:cs="宋体"/>
          <w:color w:val="000000"/>
          <w:lang w:val="en-US" w:eastAsia="zh-CN"/>
        </w:rPr>
      </w:pPr>
      <w:r>
        <w:rPr>
          <w:rFonts w:hint="eastAsia" w:ascii="宋体" w:hAnsi="宋体" w:cs="宋体"/>
          <w:color w:val="000000"/>
          <w:lang w:val="en-US" w:eastAsia="zh-CN"/>
        </w:rPr>
        <w:t xml:space="preserve">本项目不得分包和转包。</w:t>
      </w:r>
      <w:r>
        <w:rPr>
          <w:rFonts w:ascii="宋体" w:hAnsi="宋体" w:eastAsia="宋体" w:cs="宋体"/>
          <w:color w:val="000000"/>
          <w:lang w:val="en-US" w:eastAsia="zh-CN"/>
        </w:rPr>
      </w:r>
      <w:r/>
    </w:p>
    <w:p>
      <w:pPr>
        <w:pStyle w:val="748"/>
        <w:spacing w:line="360" w:lineRule="auto"/>
        <w:rPr>
          <w:rFonts w:hint="eastAsia" w:ascii="宋体" w:hAnsi="宋体" w:cs="宋体"/>
          <w:color w:val="000000"/>
        </w:rPr>
      </w:pPr>
      <w:r>
        <w:rPr>
          <w:rFonts w:hint="eastAsia" w:ascii="宋体" w:hAnsi="宋体" w:cs="宋体"/>
          <w:b/>
          <w:bCs/>
          <w:color w:val="000000"/>
        </w:rPr>
        <w:t xml:space="preserve">1</w:t>
      </w:r>
      <w:r>
        <w:rPr>
          <w:rFonts w:hint="eastAsia" w:ascii="宋体" w:hAnsi="宋体" w:cs="宋体"/>
          <w:b/>
          <w:bCs/>
          <w:color w:val="000000"/>
          <w:lang w:val="en-US" w:eastAsia="zh-CN"/>
        </w:rPr>
        <w:t xml:space="preserve">1</w:t>
      </w:r>
      <w:r>
        <w:rPr>
          <w:rFonts w:hint="eastAsia" w:ascii="宋体" w:hAnsi="宋体" w:cs="宋体"/>
          <w:b/>
          <w:bCs/>
          <w:color w:val="000000"/>
        </w:rPr>
        <w:t xml:space="preserve">、违约责任</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承包人累计2次以上（含2次）未按规范和合同要求施工，经发包人通知3日内不更改或施工质量低劣，不积极协助配合其它施工单位交叉作业，将本项目施工转让（转包）给他人的均属承包人违约发包人有权采取以下一种或多种措施，发包人不承担任何经济赔偿和法律责任：</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（1）下发整改通知书，承包人在规定期限内完成整改内容；</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2）核发书面撤场通知，承包人在接到通知书三日内必须无条件退场，承包人必须在3日内配合发包人对承包人已完成工程量进行验收，承包人不配合发包人视为放弃，并终止合同，发包人承诺2年内对承包人已完成经双方签字确认的工程量进行结算。承包人在接到撤场通知后不得阻挡其它单位进场施工，如因承包人任何人员以任何理由阻挡其它单位施工所造成的经济损失由承包人负责赔偿，发包人有权在其完成的工程款中扣除，支付给所受损失的单位；</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（3）对承包人已经完成的工程量，发包人按承包人磋商文件中的结算原则下浮10% 结算，并扣除承包人被调整出的工程量总价的5%作为违约金，用于该项目的协调费；</w:t>
      </w:r>
      <w:r>
        <w:rPr>
          <w:rFonts w:hint="eastAsia" w:ascii="宋体" w:hAnsi="宋体" w:cs="宋体"/>
          <w:color w:val="000000"/>
        </w:rPr>
      </w:r>
      <w:r/>
    </w:p>
    <w:p>
      <w:pPr>
        <w:pStyle w:val="748"/>
        <w:spacing w:line="360" w:lineRule="auto"/>
        <w:rPr>
          <w:rFonts w:ascii="宋体" w:hAnsi="宋体" w:eastAsia="宋体" w:cs="宋体"/>
          <w:color w:val="000000"/>
          <w:lang w:val="en-US" w:eastAsia="zh-CN"/>
        </w:rPr>
      </w:pPr>
      <w:r>
        <w:rPr>
          <w:rFonts w:hint="eastAsia" w:ascii="宋体" w:hAnsi="宋体" w:cs="宋体"/>
          <w:color w:val="000000"/>
          <w:lang w:val="en-US" w:eastAsia="zh-CN"/>
        </w:rPr>
        <w:t xml:space="preserve">10.2</w:t>
      </w:r>
      <w:r>
        <w:rPr>
          <w:rFonts w:hint="eastAsia"/>
          <w:color w:val="000000"/>
        </w:rPr>
        <w:t xml:space="preserve">承包人必须保证其下属人员每月工资、供货商及生产厂家的各种费用足额支付，工程结束提请验收前提供劳动力费用结清声明（书面），否则，发包人有权在支付给承包人的各类款项中扣出有关款项直接支付，无需事先经承包人同意且不承担法律责任。</w:t>
      </w:r>
      <w:r>
        <w:rPr>
          <w:rFonts w:ascii="宋体" w:hAnsi="宋体" w:eastAsia="宋体" w:cs="宋体"/>
          <w:color w:val="000000"/>
          <w:lang w:val="en-US" w:eastAsia="zh-CN"/>
        </w:rPr>
      </w:r>
      <w:r/>
    </w:p>
    <w:p>
      <w:pPr>
        <w:pStyle w:val="748"/>
        <w:spacing w:line="360" w:lineRule="auto"/>
        <w:rPr>
          <w:rFonts w:hint="eastAsia" w:ascii="宋体" w:hAnsi="宋体" w:cs="宋体"/>
          <w:b/>
          <w:bCs/>
          <w:color w:val="000000"/>
        </w:rPr>
      </w:pPr>
      <w:r>
        <w:rPr>
          <w:rFonts w:hint="eastAsia" w:ascii="宋体" w:hAnsi="宋体" w:cs="宋体"/>
          <w:b/>
          <w:bCs/>
          <w:color w:val="000000"/>
        </w:rPr>
        <w:t xml:space="preserve">1</w:t>
      </w:r>
      <w:r>
        <w:rPr>
          <w:rFonts w:hint="eastAsia" w:ascii="宋体" w:hAnsi="宋体" w:cs="宋体"/>
          <w:b/>
          <w:bCs/>
          <w:color w:val="000000"/>
          <w:lang w:val="en-US" w:eastAsia="zh-CN"/>
        </w:rPr>
        <w:t xml:space="preserve">2</w:t>
      </w:r>
      <w:r>
        <w:rPr>
          <w:rFonts w:hint="eastAsia" w:ascii="宋体" w:hAnsi="宋体" w:cs="宋体"/>
          <w:b/>
          <w:bCs/>
          <w:color w:val="000000"/>
        </w:rPr>
        <w:t xml:space="preserve">、其他。</w:t>
      </w:r>
      <w:r>
        <w:rPr>
          <w:rFonts w:hint="eastAsia" w:ascii="宋体" w:hAnsi="宋体" w:cs="宋体"/>
          <w:b/>
          <w:bCs/>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（1）承包人应按江苏省和扬州市的有关安全文明施工规定进行施工。</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2）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（3）乙方负责本工程施工过程中的所有安全生产责任，如发生安全事故与发包人无关。</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（4）本工程要求承包人合理施工，协调周边关系、噪音污染防治等工作由承包方负责。</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5）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（6）在保修期内施工方承诺无条件承担工程质量保修责任;因质量问题返工、返修产生的一切责任和费用均由施工方负责;因建设方责任所引起的质量问题返工、返修，施工方有权向建设方收取适当的工本费。</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（7）结算总价应依据工程量及有关规定报送，若结算审计核减额度大于10% ，其超过10% 的部分审计费用由乙方承担。</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lang w:val="zh-CN" w:eastAsia="zh-CN"/>
        </w:rPr>
        <w:t xml:space="preserve">（</w:t>
      </w:r>
      <w:r>
        <w:rPr>
          <w:rFonts w:hint="eastAsia" w:ascii="宋体" w:hAnsi="宋体" w:cs="宋体"/>
          <w:color w:val="000000"/>
          <w:lang w:val="en-US" w:eastAsia="zh-CN"/>
        </w:rPr>
        <w:t xml:space="preserve">8</w:t>
      </w:r>
      <w:r>
        <w:rPr>
          <w:rFonts w:hint="eastAsia" w:ascii="宋体" w:hAnsi="宋体" w:cs="宋体"/>
          <w:color w:val="000000"/>
          <w:lang w:val="zh-CN" w:eastAsia="zh-CN"/>
        </w:rPr>
        <w:t xml:space="preserve">）</w:t>
      </w:r>
      <w:r>
        <w:rPr>
          <w:rFonts w:hint="eastAsia" w:ascii="宋体" w:hAnsi="宋体" w:cs="宋体"/>
          <w:color w:val="000000"/>
          <w:lang w:val="zh-CN"/>
        </w:rPr>
        <w:t xml:space="preserve">工程承包单位对涉及真实使用《绿色建筑和绿色建材政府采购需求标准》中的绿色建材的，应当全部采购和使用符合《绿色建筑和绿色建材政府采购需求标准》的绿色建材，</w:t>
      </w:r>
      <w:r>
        <w:rPr>
          <w:rFonts w:hint="eastAsia" w:ascii="宋体" w:hAnsi="宋体" w:cs="宋体"/>
          <w:color w:val="000000"/>
          <w:lang w:val="zh-CN" w:eastAsia="zh-CN"/>
        </w:rPr>
        <w:t xml:space="preserve">并</w:t>
      </w:r>
      <w:r>
        <w:rPr>
          <w:rFonts w:hint="eastAsia" w:ascii="宋体" w:hAnsi="宋体" w:cs="宋体"/>
          <w:color w:val="000000"/>
          <w:lang w:val="zh-CN"/>
        </w:rPr>
        <w:t xml:space="preserve">提供绿色建材供应商符合《绿色建筑和绿色建材政府采购需求标准》相关指标要求的绿色建材检测报告或提供符合《绿色建筑和绿色建材政府采购需求标准》相关指标的绿色建材产品认证证书。</w:t>
      </w:r>
      <w:r>
        <w:rPr>
          <w:rFonts w:hint="eastAsia" w:ascii="宋体" w:hAnsi="宋体" w:cs="宋体"/>
          <w:color w:val="000000"/>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51"/>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9"/>
        <w:jc w:val="center"/>
        <w:spacing w:line="360" w:lineRule="auto"/>
        <w:rPr>
          <w:rFonts w:hint="eastAsia" w:ascii="宋体" w:hAnsi="宋体" w:cs="宋体"/>
          <w:color w:val="000000"/>
        </w:rPr>
      </w:pPr>
      <w:r>
        <w:rPr>
          <w:rFonts w:hint="eastAsia" w:ascii="宋体" w:hAnsi="宋体" w:cs="宋体"/>
          <w:color w:val="000000"/>
        </w:rPr>
        <w:t xml:space="preserve">第四章  项目需求</w:t>
      </w:r>
      <w:bookmarkEnd w:id="26"/>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r>
      <w:r/>
    </w:p>
    <w:p>
      <w:pPr>
        <w:pStyle w:val="748"/>
        <w:ind w:firstLine="422"/>
        <w:spacing w:line="360" w:lineRule="auto"/>
        <w:rPr>
          <w:rFonts w:ascii="宋体" w:hAnsi="宋体"/>
          <w:b/>
          <w:color w:val="000000"/>
        </w:rPr>
      </w:pPr>
      <w:r/>
      <w:bookmarkStart w:id="27" w:name="_Toc67066558"/>
      <w:r>
        <w:rPr>
          <w:rFonts w:hint="eastAsia" w:ascii="宋体" w:hAnsi="宋体"/>
          <w:b/>
          <w:color w:val="000000"/>
        </w:rPr>
        <w:t xml:space="preserve">一、项目情况说明</w:t>
      </w:r>
      <w:bookmarkEnd w:id="27"/>
      <w:r>
        <w:rPr>
          <w:rFonts w:ascii="宋体" w:hAnsi="宋体"/>
          <w:b/>
          <w:color w:val="000000"/>
        </w:rPr>
      </w:r>
      <w:r/>
    </w:p>
    <w:p>
      <w:pPr>
        <w:pStyle w:val="748"/>
        <w:ind w:firstLine="420"/>
        <w:spacing w:line="360" w:lineRule="auto"/>
        <w:rPr>
          <w:rFonts w:hint="eastAsia" w:ascii="宋体" w:hAnsi="宋体" w:cs="宋体"/>
          <w:color w:val="000000"/>
          <w:szCs w:val="21"/>
          <w:lang w:val="en-US" w:eastAsia="zh-CN"/>
        </w:rPr>
      </w:pPr>
      <w:r>
        <w:rPr>
          <w:rFonts w:hint="eastAsia" w:ascii="宋体" w:hAnsi="宋体" w:cs="宋体"/>
          <w:color w:val="000000"/>
          <w:szCs w:val="21"/>
        </w:rPr>
        <w:t xml:space="preserve">1.项目编号：</w:t>
      </w:r>
      <w:r>
        <w:rPr>
          <w:rFonts w:hint="eastAsia" w:ascii="宋体" w:hAnsi="宋体" w:cs="宋体"/>
          <w:color w:val="000000"/>
          <w:szCs w:val="21"/>
          <w:lang w:val="en-US" w:eastAsia="zh-CN"/>
        </w:rPr>
        <w:t xml:space="preserve">JSZC-321084-SZJY-C2026-0007</w:t>
      </w:r>
      <w:r>
        <w:rPr>
          <w:rFonts w:hint="eastAsia" w:ascii="宋体" w:hAnsi="宋体" w:cs="宋体"/>
          <w:color w:val="000000"/>
          <w:szCs w:val="21"/>
          <w:lang w:val="en-US" w:eastAsia="zh-CN"/>
        </w:rPr>
        <w:t xml:space="preserve"> </w:t>
      </w:r>
      <w:r>
        <w:rPr>
          <w:rFonts w:hint="eastAsia" w:ascii="宋体" w:hAnsi="宋体" w:cs="宋体"/>
          <w:color w:val="000000"/>
          <w:szCs w:val="21"/>
          <w:lang w:val="en-US" w:eastAsia="zh-CN"/>
        </w:rPr>
      </w:r>
      <w:r/>
    </w:p>
    <w:p>
      <w:pPr>
        <w:pStyle w:val="748"/>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2.项目名称：</w:t>
      </w:r>
      <w:r>
        <w:rPr>
          <w:rFonts w:hint="eastAsia" w:ascii="宋体" w:hAnsi="宋体" w:cs="宋体"/>
          <w:color w:val="000000"/>
          <w:szCs w:val="21"/>
          <w:lang w:eastAsia="zh-CN"/>
        </w:rPr>
        <w:t xml:space="preserve">高邮经济开发区2026年度污水管网维护工程</w:t>
      </w:r>
      <w:r>
        <w:rPr>
          <w:rFonts w:hint="eastAsia" w:ascii="宋体" w:hAnsi="宋体" w:eastAsia="宋体" w:cs="宋体"/>
          <w:color w:val="000000"/>
          <w:szCs w:val="21"/>
          <w:lang w:eastAsia="zh-CN"/>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3.采购方式：竞争性磋商</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4.预算金额：</w:t>
      </w:r>
      <w:r>
        <w:rPr>
          <w:rFonts w:hint="eastAsia" w:ascii="宋体" w:hAnsi="宋体" w:cs="宋体"/>
          <w:color w:val="000000"/>
          <w:szCs w:val="21"/>
          <w:lang w:val="en-US" w:eastAsia="zh-CN"/>
        </w:rPr>
        <w:t xml:space="preserve">379.432746</w:t>
      </w:r>
      <w:r>
        <w:rPr>
          <w:rFonts w:hint="eastAsia" w:ascii="宋体" w:hAnsi="宋体" w:cs="宋体"/>
          <w:color w:val="000000"/>
          <w:szCs w:val="21"/>
        </w:rPr>
        <w:t xml:space="preserve">万元。</w:t>
      </w:r>
      <w:r>
        <w:rPr>
          <w:rFonts w:hint="eastAsia" w:ascii="宋体" w:hAnsi="宋体" w:cs="宋体"/>
          <w:color w:val="000000"/>
          <w:szCs w:val="21"/>
        </w:rPr>
      </w:r>
      <w:r/>
    </w:p>
    <w:p>
      <w:pPr>
        <w:pStyle w:val="748"/>
        <w:ind w:firstLine="420"/>
        <w:spacing w:line="360" w:lineRule="auto"/>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5.最高限价：360.46万元</w:t>
      </w:r>
      <w:r>
        <w:rPr>
          <w:rFonts w:hint="eastAsia" w:ascii="宋体" w:hAnsi="宋体" w:cs="宋体"/>
          <w:lang w:val="en-US" w:eastAsia="zh-CN"/>
        </w:rPr>
        <w:t xml:space="preserve">（超过最高限价报价的投标文件做无效投标处理）。</w:t>
      </w:r>
      <w:r>
        <w:rPr>
          <w:rFonts w:ascii="宋体" w:hAnsi="宋体" w:eastAsia="宋体" w:cs="宋体"/>
          <w:color w:val="000000"/>
          <w:szCs w:val="21"/>
          <w:lang w:val="en-US" w:eastAsia="zh-CN"/>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.采购需求：</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lang w:val="en-US" w:eastAsia="zh-CN"/>
        </w:rPr>
      </w:pPr>
      <w:r>
        <w:rPr>
          <w:rFonts w:hint="eastAsia" w:ascii="宋体" w:hAnsi="宋体" w:cs="宋体"/>
          <w:color w:val="000000"/>
          <w:szCs w:val="21"/>
          <w:lang w:eastAsia="zh-CN"/>
        </w:rPr>
        <w:t xml:space="preserve">高邮经济开发区2026年度污水管网维护，项目范围北至马横公路，南至秦邮路，东至G233国道，西至文游路。主要包含污水管网</w:t>
      </w:r>
      <w:r>
        <w:rPr>
          <w:rFonts w:hint="eastAsia" w:ascii="宋体" w:hAnsi="宋体" w:cs="宋体"/>
          <w:color w:val="000000"/>
          <w:szCs w:val="21"/>
          <w:lang w:val="en-US" w:eastAsia="zh-CN"/>
        </w:rPr>
        <w:t xml:space="preserve">及检查井</w:t>
      </w:r>
      <w:r>
        <w:rPr>
          <w:rFonts w:hint="eastAsia" w:ascii="宋体" w:hAnsi="宋体" w:cs="宋体"/>
          <w:color w:val="000000"/>
          <w:szCs w:val="21"/>
          <w:lang w:eastAsia="zh-CN"/>
        </w:rPr>
        <w:t xml:space="preserve">清淤疏通、污水管网检测、污水管网检查、</w:t>
      </w:r>
      <w:r>
        <w:rPr>
          <w:rFonts w:hint="eastAsia" w:ascii="宋体" w:hAnsi="宋体" w:cs="宋体"/>
          <w:color w:val="000000"/>
          <w:szCs w:val="21"/>
          <w:lang w:val="en-US" w:eastAsia="zh-CN"/>
        </w:rPr>
        <w:t xml:space="preserve">污水管网维修以及项目范围内污水管网平面图绘制</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具体工程量见工程量清单</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具体要求包括：</w:t>
      </w:r>
      <w:r>
        <w:rPr>
          <w:rFonts w:hint="eastAsia" w:ascii="宋体" w:hAnsi="宋体" w:cs="宋体"/>
          <w:color w:val="000000"/>
          <w:szCs w:val="21"/>
          <w:lang w:val="en-US" w:eastAsia="zh-CN"/>
        </w:rPr>
      </w:r>
      <w:r/>
    </w:p>
    <w:p>
      <w:pPr>
        <w:pStyle w:val="748"/>
        <w:ind w:firstLine="420"/>
        <w:spacing w:line="360" w:lineRule="auto"/>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（1）污水管网疏通：包括污水管道、检查井清淤疏通等工作，确保污水管网畅通。</w:t>
      </w:r>
      <w:r>
        <w:rPr>
          <w:rFonts w:hint="eastAsia" w:ascii="宋体" w:hAnsi="宋体" w:cs="宋体"/>
          <w:color w:val="000000"/>
          <w:szCs w:val="21"/>
          <w:lang w:val="en-US" w:eastAsia="zh-CN"/>
        </w:rPr>
      </w:r>
      <w:r/>
    </w:p>
    <w:p>
      <w:pPr>
        <w:pStyle w:val="748"/>
        <w:ind w:firstLine="420"/>
        <w:spacing w:line="360" w:lineRule="auto"/>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注：清理后的污泥应进行干化处理，干化后的污泥含水率不得大于70%，并使用符合防渗要求的车辆运送至甲方指定焚烧地点。污泥干化及运输过程中设施设备及运输等一切费用由投标人自行考虑，不单独计算。整个污泥干化处理、运输处置过程应完全符合生态环境部门的固废管理要求，不得出现跑冒滴漏、肆意倾倒、私自处置等违规行为，由此引发的一切环境问题均由中标单位自行承担。 </w:t>
      </w:r>
      <w:r>
        <w:rPr>
          <w:rFonts w:hint="eastAsia" w:ascii="宋体" w:hAnsi="宋体" w:cs="宋体"/>
          <w:color w:val="000000"/>
          <w:szCs w:val="21"/>
          <w:lang w:val="en-US" w:eastAsia="zh-CN"/>
        </w:rPr>
      </w:r>
      <w:r/>
    </w:p>
    <w:p>
      <w:pPr>
        <w:pStyle w:val="748"/>
        <w:ind w:firstLine="420"/>
        <w:spacing w:line="360" w:lineRule="auto"/>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2）污水管网CCTV检测：1）功能状况检测包括检查井结垢、障碍物、树根、洼水、残墙、坝头、浮渣，雨污水混接，水位和水流、有毒有害气体等；2）结构状况检测包括管道脱节、变形、支管暗接、错位、渗漏、腐蚀、胶圈脱落、破裂与空洞、异物侵入、倒坡、塌陷、异管穿入等。检测完成需提供影像资料及其他相关资料。</w:t>
      </w:r>
      <w:r>
        <w:rPr>
          <w:rFonts w:hint="eastAsia" w:ascii="宋体" w:hAnsi="宋体" w:cs="宋体"/>
          <w:color w:val="000000"/>
          <w:szCs w:val="21"/>
          <w:lang w:val="en-US" w:eastAsia="zh-CN"/>
        </w:rPr>
      </w:r>
      <w:r/>
    </w:p>
    <w:p>
      <w:pPr>
        <w:pStyle w:val="748"/>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（3）管网图绘制：按采购人要求，绘制管网平面图（包含检查井平面位置、管道材质、管径、埋深、走向等信息）。</w:t>
      </w:r>
      <w:r>
        <w:rPr>
          <w:rFonts w:hint="eastAsia" w:ascii="宋体" w:hAnsi="宋体" w:cs="宋体"/>
          <w:color w:val="000000"/>
          <w:szCs w:val="21"/>
          <w:highlight w:val="none"/>
          <w:lang w:val="en-US" w:eastAsia="zh-CN"/>
        </w:rPr>
      </w:r>
      <w:r/>
    </w:p>
    <w:p>
      <w:pPr>
        <w:pStyle w:val="748"/>
        <w:ind w:firstLine="420"/>
        <w:spacing w:line="360" w:lineRule="auto"/>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（4）污水管网维修：包括井盖更换、防坠网更改、检查井维修、管道维修（更换）等。</w:t>
      </w:r>
      <w:r>
        <w:rPr>
          <w:rFonts w:hint="eastAsia" w:ascii="宋体" w:hAnsi="宋体" w:cs="宋体"/>
          <w:color w:val="000000"/>
          <w:szCs w:val="21"/>
          <w:lang w:val="en-US" w:eastAsia="zh-CN"/>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（5）污水管网检查：中标单位须安排人员对污水管网进行日常检查，人员数量4人，检查期限为一年。</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.合同履行期限：</w:t>
      </w:r>
      <w:r>
        <w:rPr>
          <w:rFonts w:hint="eastAsia" w:ascii="宋体" w:hAnsi="宋体" w:cs="宋体"/>
          <w:color w:val="000000"/>
          <w:szCs w:val="21"/>
          <w:lang w:val="en-US" w:eastAsia="zh-CN"/>
        </w:rPr>
        <w:t xml:space="preserve">1年</w:t>
      </w:r>
      <w:r>
        <w:rPr>
          <w:rFonts w:hint="eastAsia" w:ascii="宋体" w:hAnsi="宋体" w:cs="宋体"/>
          <w:color w:val="000000"/>
          <w:szCs w:val="21"/>
        </w:rPr>
        <w:t xml:space="preserve">。具体开工时间以采购人要求的开工时间为准。</w:t>
      </w:r>
      <w:r>
        <w:rPr>
          <w:rFonts w:hint="eastAsia" w:ascii="宋体" w:hAnsi="宋体" w:cs="宋体"/>
          <w:color w:val="000000"/>
          <w:szCs w:val="21"/>
        </w:rPr>
      </w:r>
      <w:r/>
    </w:p>
    <w:p>
      <w:pPr>
        <w:pStyle w:val="748"/>
        <w:ind w:firstLine="422"/>
        <w:spacing w:line="360" w:lineRule="auto"/>
        <w:rPr>
          <w:rFonts w:hint="eastAsia" w:ascii="宋体" w:hAnsi="宋体"/>
          <w:b/>
          <w:color w:val="000000"/>
          <w:szCs w:val="21"/>
        </w:rPr>
      </w:pPr>
      <w:r>
        <w:rPr>
          <w:rFonts w:hint="eastAsia" w:ascii="宋体" w:hAnsi="宋体"/>
          <w:b/>
          <w:color w:val="000000"/>
          <w:szCs w:val="21"/>
        </w:rPr>
        <w:t xml:space="preserve">二、其他磋商须知</w:t>
      </w:r>
      <w:r>
        <w:rPr>
          <w:rFonts w:hint="eastAsia" w:ascii="宋体" w:hAnsi="宋体"/>
          <w:b/>
          <w:color w:val="000000"/>
          <w:szCs w:val="21"/>
        </w:rPr>
      </w:r>
      <w:r/>
    </w:p>
    <w:p>
      <w:pPr>
        <w:pStyle w:val="748"/>
        <w:ind w:firstLine="420"/>
        <w:spacing w:line="360" w:lineRule="auto"/>
        <w:rPr>
          <w:rFonts w:hint="eastAsia" w:ascii="宋体" w:hAnsi="宋体"/>
          <w:szCs w:val="21"/>
          <w:highlight w:val="none"/>
        </w:rPr>
      </w:pPr>
      <w:r>
        <w:rPr>
          <w:rFonts w:hint="eastAsia" w:ascii="宋体" w:hAnsi="宋体"/>
          <w:szCs w:val="21"/>
          <w:highlight w:val="none"/>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rPr>
          <w:rFonts w:hint="eastAsia" w:ascii="宋体" w:hAnsi="宋体"/>
          <w:szCs w:val="21"/>
          <w:highlight w:val="none"/>
        </w:rPr>
      </w:r>
      <w:r/>
    </w:p>
    <w:p>
      <w:pPr>
        <w:pStyle w:val="748"/>
        <w:ind w:firstLine="420"/>
        <w:spacing w:line="360" w:lineRule="auto"/>
        <w:rPr>
          <w:rFonts w:hint="eastAsia" w:ascii="宋体" w:hAnsi="宋体"/>
          <w:szCs w:val="21"/>
          <w:highlight w:val="none"/>
        </w:rPr>
      </w:pPr>
      <w:r>
        <w:rPr>
          <w:rFonts w:hint="eastAsia" w:ascii="宋体" w:hAnsi="宋体"/>
          <w:szCs w:val="21"/>
          <w:highlight w:val="none"/>
        </w:rPr>
        <w:t xml:space="preserve">2、最终以总价方式报价，首轮报价中的不可竞争费仍适用于最终报价，成交价即合同价为最终报价。首轮报价明细仍为合同价的组成部分，总价汇总表在签定合同前根据成交结果修正。</w:t>
      </w:r>
      <w:r>
        <w:rPr>
          <w:rFonts w:hint="eastAsia" w:ascii="宋体" w:hAnsi="宋体"/>
          <w:szCs w:val="21"/>
          <w:highlight w:val="none"/>
        </w:rPr>
      </w:r>
      <w:r/>
    </w:p>
    <w:p>
      <w:pPr>
        <w:pStyle w:val="748"/>
        <w:ind w:firstLine="420"/>
        <w:spacing w:line="360" w:lineRule="auto"/>
        <w:rPr>
          <w:rFonts w:hint="eastAsia" w:ascii="宋体" w:hAnsi="宋体"/>
          <w:szCs w:val="21"/>
          <w:highlight w:val="none"/>
        </w:rPr>
      </w:pPr>
      <w:r>
        <w:rPr>
          <w:rFonts w:hint="eastAsia" w:ascii="宋体" w:hAnsi="宋体"/>
          <w:szCs w:val="21"/>
          <w:highlight w:val="none"/>
        </w:rPr>
        <w:t xml:space="preserve">3、本工程结算价需经有关部门审定确认，合同价中的安全文明施工措施费结算时按有权部门的核定结果调整；合同价中的暂列金额（规费、税金前）在工程款支付时、结算审定结果中扣除。</w:t>
      </w:r>
      <w:r>
        <w:rPr>
          <w:rFonts w:hint="eastAsia" w:ascii="宋体" w:hAnsi="宋体"/>
          <w:szCs w:val="21"/>
          <w:highlight w:val="none"/>
        </w:rPr>
      </w:r>
      <w:r/>
    </w:p>
    <w:p>
      <w:pPr>
        <w:pStyle w:val="806"/>
        <w:ind w:firstLine="420"/>
        <w:spacing w:line="360" w:lineRule="auto"/>
        <w:rPr>
          <w:rFonts w:hint="eastAsia"/>
          <w:sz w:val="21"/>
          <w:highlight w:val="none"/>
        </w:rPr>
      </w:pPr>
      <w:r>
        <w:rPr>
          <w:rFonts w:hint="eastAsia"/>
          <w:sz w:val="21"/>
          <w:highlight w:val="none"/>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rPr>
          <w:rFonts w:hint="eastAsia"/>
          <w:sz w:val="21"/>
          <w:highlight w:val="none"/>
        </w:rPr>
      </w:r>
      <w:r/>
    </w:p>
    <w:p>
      <w:pPr>
        <w:pStyle w:val="806"/>
        <w:ind w:firstLine="422"/>
        <w:spacing w:line="360" w:lineRule="auto"/>
        <w:rPr>
          <w:rFonts w:hint="eastAsia"/>
          <w:b/>
          <w:bCs/>
          <w:iCs/>
          <w:sz w:val="21"/>
          <w:highlight w:val="none"/>
          <w:u w:val="single"/>
        </w:rPr>
      </w:pPr>
      <w:r>
        <w:rPr>
          <w:rFonts w:hint="eastAsia"/>
          <w:b/>
          <w:bCs/>
          <w:iCs/>
          <w:sz w:val="21"/>
          <w:highlight w:val="none"/>
          <w:u w:val="single"/>
        </w:rPr>
        <w:t xml:space="preserve">5、本项目采用固定单价包干，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rPr>
          <w:rFonts w:hint="eastAsia"/>
          <w:b/>
          <w:bCs/>
          <w:iCs/>
          <w:sz w:val="21"/>
          <w:highlight w:val="none"/>
          <w:u w:val="single"/>
        </w:rPr>
      </w:r>
      <w:r/>
    </w:p>
    <w:p>
      <w:pPr>
        <w:pStyle w:val="806"/>
        <w:ind w:firstLine="422"/>
        <w:spacing w:line="360" w:lineRule="auto"/>
        <w:rPr>
          <w:rFonts w:hint="eastAsia"/>
          <w:b/>
          <w:bCs/>
          <w:i w:val="0"/>
          <w:iCs/>
          <w:sz w:val="21"/>
          <w:highlight w:val="none"/>
          <w:u w:val="single"/>
        </w:rPr>
      </w:pPr>
      <w:r>
        <w:rPr>
          <w:rFonts w:hint="eastAsia"/>
          <w:b/>
          <w:bCs/>
          <w:i w:val="0"/>
          <w:iCs/>
          <w:sz w:val="21"/>
          <w:highlight w:val="none"/>
          <w:u w:val="single"/>
        </w:rPr>
        <w:t xml:space="preserve">6、施工质量要求：质量合格，达到验收标准。</w:t>
      </w:r>
      <w:r>
        <w:rPr>
          <w:rFonts w:hint="eastAsia"/>
          <w:b/>
          <w:bCs/>
          <w:i w:val="0"/>
          <w:iCs/>
          <w:sz w:val="21"/>
          <w:highlight w:val="none"/>
          <w:u w:val="single"/>
        </w:rPr>
      </w:r>
      <w:r/>
    </w:p>
    <w:p>
      <w:pPr>
        <w:pStyle w:val="806"/>
        <w:ind w:firstLine="422"/>
        <w:spacing w:line="360" w:lineRule="auto"/>
        <w:rPr>
          <w:rFonts w:hint="eastAsia" w:eastAsia="宋体"/>
          <w:b/>
          <w:bCs/>
          <w:i w:val="0"/>
          <w:iCs/>
          <w:sz w:val="21"/>
          <w:highlight w:val="none"/>
          <w:u w:val="single"/>
          <w:lang w:val="en-US" w:eastAsia="zh-CN"/>
        </w:rPr>
      </w:pPr>
      <w:r>
        <w:rPr>
          <w:rFonts w:hint="eastAsia"/>
          <w:b/>
          <w:bCs/>
          <w:i w:val="0"/>
          <w:iCs/>
          <w:sz w:val="21"/>
          <w:highlight w:val="none"/>
          <w:u w:val="single"/>
          <w:lang w:val="en-US" w:eastAsia="zh-CN"/>
        </w:rPr>
        <w:t xml:space="preserve">7、建设工程要求和材料性能须符合《绿色建筑和绿色建材政府采购需求标准》的相关要求。</w:t>
      </w:r>
      <w:r>
        <w:rPr>
          <w:rFonts w:hint="eastAsia" w:eastAsia="宋体"/>
          <w:b/>
          <w:bCs/>
          <w:i w:val="0"/>
          <w:iCs/>
          <w:sz w:val="21"/>
          <w:highlight w:val="none"/>
          <w:u w:val="single"/>
          <w:lang w:val="en-US" w:eastAsia="zh-CN"/>
        </w:rPr>
      </w:r>
      <w:r/>
    </w:p>
    <w:p>
      <w:pPr>
        <w:pStyle w:val="806"/>
        <w:ind w:firstLine="420"/>
        <w:spacing w:line="360" w:lineRule="auto"/>
        <w:rPr>
          <w:rFonts w:hint="eastAsia"/>
          <w:sz w:val="21"/>
          <w:highlight w:val="none"/>
        </w:rPr>
      </w:pPr>
      <w:r>
        <w:rPr>
          <w:rFonts w:hint="eastAsia"/>
          <w:sz w:val="21"/>
          <w:highlight w:val="none"/>
          <w:lang w:val="en-US" w:eastAsia="zh-CN"/>
        </w:rPr>
        <w:t xml:space="preserve">8</w:t>
      </w:r>
      <w:r>
        <w:rPr>
          <w:rFonts w:hint="eastAsia"/>
          <w:sz w:val="21"/>
          <w:highlight w:val="none"/>
        </w:rPr>
        <w:t xml:space="preserve">、成交供应商必须服从现场管理，对工序和材料及时报验，原材料及配件必须符合国家标准，经复试合格后方可使用。 </w:t>
      </w:r>
      <w:r>
        <w:rPr>
          <w:rFonts w:hint="eastAsia"/>
          <w:sz w:val="21"/>
          <w:highlight w:val="none"/>
        </w:rPr>
      </w:r>
      <w:r/>
    </w:p>
    <w:p>
      <w:pPr>
        <w:pStyle w:val="806"/>
        <w:ind w:firstLine="420"/>
        <w:spacing w:line="360" w:lineRule="auto"/>
        <w:rPr>
          <w:rFonts w:hint="eastAsia"/>
          <w:sz w:val="21"/>
          <w:highlight w:val="none"/>
        </w:rPr>
      </w:pPr>
      <w:r>
        <w:rPr>
          <w:rFonts w:hint="eastAsia"/>
          <w:sz w:val="21"/>
          <w:highlight w:val="none"/>
          <w:lang w:val="en-US" w:eastAsia="zh-CN"/>
        </w:rPr>
        <w:t xml:space="preserve">9</w:t>
      </w:r>
      <w:r>
        <w:rPr>
          <w:rFonts w:hint="eastAsia"/>
          <w:sz w:val="21"/>
          <w:highlight w:val="none"/>
        </w:rPr>
        <w:t xml:space="preserve">、施工过程中产生的垃圾及时清运，费用由成交供应商承担；建设工程不能影响整体美观，不能影响其他设施、设备的使用及功能，不能影响采购人正常工作开展。</w:t>
      </w:r>
      <w:r>
        <w:rPr>
          <w:rFonts w:hint="eastAsia"/>
          <w:sz w:val="21"/>
          <w:highlight w:val="none"/>
        </w:rPr>
      </w:r>
      <w:r/>
    </w:p>
    <w:p>
      <w:pPr>
        <w:pStyle w:val="806"/>
        <w:ind w:firstLine="420"/>
        <w:spacing w:line="360" w:lineRule="auto"/>
        <w:rPr>
          <w:rFonts w:hint="eastAsia"/>
          <w:sz w:val="21"/>
          <w:highlight w:val="none"/>
        </w:rPr>
      </w:pPr>
      <w:r>
        <w:rPr>
          <w:rFonts w:hint="eastAsia"/>
          <w:sz w:val="21"/>
          <w:highlight w:val="none"/>
          <w:lang w:val="en-US" w:eastAsia="zh-CN"/>
        </w:rPr>
        <w:t xml:space="preserve">10</w:t>
      </w:r>
      <w:r>
        <w:rPr>
          <w:rFonts w:hint="eastAsia"/>
          <w:sz w:val="21"/>
          <w:highlight w:val="none"/>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w:t>
      </w:r>
      <w:r>
        <w:rPr>
          <w:rFonts w:hint="eastAsia"/>
          <w:sz w:val="21"/>
          <w:highlight w:val="none"/>
        </w:rPr>
      </w:r>
      <w:r/>
    </w:p>
    <w:p>
      <w:pPr>
        <w:pStyle w:val="806"/>
        <w:ind w:firstLine="420"/>
        <w:spacing w:line="360" w:lineRule="auto"/>
        <w:rPr>
          <w:rFonts w:hint="eastAsia"/>
          <w:sz w:val="21"/>
          <w:highlight w:val="none"/>
        </w:rPr>
      </w:pPr>
      <w:r>
        <w:rPr>
          <w:rFonts w:hint="eastAsia"/>
          <w:sz w:val="21"/>
          <w:highlight w:val="none"/>
        </w:rPr>
        <w:t xml:space="preserve">1</w:t>
      </w:r>
      <w:r>
        <w:rPr>
          <w:rFonts w:hint="eastAsia"/>
          <w:sz w:val="21"/>
          <w:highlight w:val="none"/>
          <w:lang w:val="en-US" w:eastAsia="zh-CN"/>
        </w:rPr>
        <w:t xml:space="preserve">1</w:t>
      </w:r>
      <w:r>
        <w:rPr>
          <w:rFonts w:hint="eastAsia"/>
          <w:sz w:val="21"/>
          <w:highlight w:val="none"/>
        </w:rPr>
        <w:t xml:space="preserve">、磋商报价编制要求 </w:t>
      </w:r>
      <w:r>
        <w:rPr>
          <w:rFonts w:hint="eastAsia"/>
          <w:sz w:val="21"/>
          <w:highlight w:val="none"/>
        </w:rPr>
      </w:r>
      <w:r/>
    </w:p>
    <w:p>
      <w:pPr>
        <w:pStyle w:val="806"/>
        <w:ind w:firstLine="420"/>
        <w:spacing w:line="360" w:lineRule="auto"/>
        <w:rPr>
          <w:rFonts w:hint="eastAsia"/>
          <w:sz w:val="21"/>
          <w:highlight w:val="none"/>
        </w:rPr>
      </w:pPr>
      <w:r>
        <w:rPr>
          <w:rFonts w:hint="eastAsia"/>
          <w:sz w:val="21"/>
          <w:highlight w:val="none"/>
        </w:rPr>
        <w:t xml:space="preserve">1</w:t>
      </w:r>
      <w:r>
        <w:rPr>
          <w:rFonts w:hint="eastAsia"/>
          <w:sz w:val="21"/>
          <w:highlight w:val="none"/>
          <w:lang w:val="en-US" w:eastAsia="zh-CN"/>
        </w:rPr>
        <w:t xml:space="preserve">1</w:t>
      </w:r>
      <w:r>
        <w:rPr>
          <w:rFonts w:hint="eastAsia"/>
          <w:sz w:val="21"/>
          <w:highlight w:val="none"/>
        </w:rPr>
        <w:t xml:space="preserve">.1所有磋商报价以人民币表示。</w:t>
      </w:r>
      <w:r>
        <w:rPr>
          <w:rFonts w:hint="eastAsia"/>
          <w:sz w:val="21"/>
          <w:highlight w:val="none"/>
        </w:rPr>
      </w:r>
      <w:r/>
    </w:p>
    <w:p>
      <w:pPr>
        <w:pStyle w:val="806"/>
        <w:ind w:firstLine="420"/>
        <w:spacing w:line="360" w:lineRule="auto"/>
        <w:rPr>
          <w:rFonts w:hint="eastAsia" w:cs="宋体"/>
          <w:sz w:val="21"/>
          <w:highlight w:val="none"/>
          <w:lang w:bidi="ar"/>
        </w:rPr>
      </w:pPr>
      <w:r>
        <w:rPr>
          <w:rFonts w:hint="eastAsia"/>
          <w:sz w:val="21"/>
          <w:highlight w:val="none"/>
        </w:rPr>
        <w:t xml:space="preserve">1</w:t>
      </w:r>
      <w:r>
        <w:rPr>
          <w:rFonts w:hint="eastAsia"/>
          <w:sz w:val="21"/>
          <w:highlight w:val="none"/>
          <w:lang w:val="en-US" w:eastAsia="zh-CN"/>
        </w:rPr>
        <w:t xml:space="preserve">1</w:t>
      </w:r>
      <w:r>
        <w:rPr>
          <w:rFonts w:hint="eastAsia"/>
          <w:sz w:val="21"/>
          <w:highlight w:val="none"/>
        </w:rPr>
        <w:t xml:space="preserve">.2供应商在磋商</w:t>
      </w:r>
      <w:r>
        <w:rPr>
          <w:rFonts w:hint="eastAsia" w:cs="宋体"/>
          <w:sz w:val="21"/>
          <w:highlight w:val="none"/>
          <w:lang w:bidi="ar"/>
        </w:rPr>
        <w:t xml:space="preserve">截止时间前修改磋商函中的磋商总报价，应同时修改“工程量清单”中的相应报价。</w:t>
      </w:r>
      <w:r>
        <w:rPr>
          <w:rFonts w:hint="eastAsia" w:cs="宋体"/>
          <w:sz w:val="21"/>
          <w:highlight w:val="none"/>
          <w:lang w:bidi="ar"/>
        </w:rPr>
      </w:r>
      <w:r/>
    </w:p>
    <w:p>
      <w:pPr>
        <w:pStyle w:val="806"/>
        <w:ind w:firstLine="420"/>
        <w:spacing w:line="360" w:lineRule="auto"/>
        <w:rPr>
          <w:rFonts w:hint="eastAsia" w:cs="宋体"/>
          <w:sz w:val="21"/>
          <w:highlight w:val="none"/>
          <w:lang w:bidi="ar"/>
        </w:rPr>
      </w:pPr>
      <w:r>
        <w:rPr>
          <w:rFonts w:hint="eastAsia" w:cs="宋体"/>
          <w:sz w:val="21"/>
          <w:highlight w:val="none"/>
          <w:lang w:bidi="ar"/>
        </w:rPr>
        <w:t xml:space="preserve">1</w:t>
      </w:r>
      <w:r>
        <w:rPr>
          <w:rFonts w:hint="eastAsia" w:cs="宋体"/>
          <w:sz w:val="21"/>
          <w:highlight w:val="none"/>
          <w:lang w:val="en-US" w:eastAsia="zh-CN" w:bidi="ar"/>
        </w:rPr>
        <w:t xml:space="preserve">1</w:t>
      </w:r>
      <w:r>
        <w:rPr>
          <w:rFonts w:hint="eastAsia" w:cs="宋体"/>
          <w:sz w:val="21"/>
          <w:highlight w:val="none"/>
          <w:lang w:bidi="ar"/>
        </w:rPr>
        <w:t xml:space="preserve">.3除磋商文件有强制性规定以及不可竞争部分以外，磋商报价应根据磋商文件中的有关计价要求，并按照下列依据供应商根据工程实际情况和本企业经营管理水平自主合理报价，但不得低于企业成本价。</w:t>
      </w:r>
      <w:r>
        <w:rPr>
          <w:rFonts w:hint="eastAsia" w:cs="宋体"/>
          <w:sz w:val="21"/>
          <w:highlight w:val="none"/>
          <w:lang w:bidi="ar"/>
        </w:rPr>
      </w:r>
      <w:r/>
    </w:p>
    <w:p>
      <w:pPr>
        <w:pStyle w:val="806"/>
        <w:ind w:firstLine="420"/>
        <w:spacing w:line="360" w:lineRule="auto"/>
        <w:rPr>
          <w:rFonts w:hint="eastAsia" w:cs="宋体"/>
          <w:sz w:val="21"/>
          <w:highlight w:val="none"/>
          <w:lang w:bidi="ar"/>
        </w:rPr>
      </w:pPr>
      <w:r>
        <w:rPr>
          <w:rFonts w:hint="eastAsia" w:cs="宋体"/>
          <w:sz w:val="21"/>
          <w:highlight w:val="none"/>
          <w:lang w:bidi="ar"/>
        </w:rPr>
        <w:t xml:space="preserve">(1)本工程磋商文件、磋商文件(包括工程量清单)的澄清、补充和修改文件；</w:t>
      </w:r>
      <w:r>
        <w:rPr>
          <w:rFonts w:hint="eastAsia" w:cs="宋体"/>
          <w:sz w:val="21"/>
          <w:highlight w:val="none"/>
          <w:lang w:bidi="ar"/>
        </w:rPr>
      </w:r>
      <w:r/>
    </w:p>
    <w:p>
      <w:pPr>
        <w:pStyle w:val="806"/>
        <w:ind w:firstLine="420"/>
        <w:spacing w:line="360" w:lineRule="auto"/>
        <w:rPr>
          <w:rFonts w:hint="eastAsia" w:cs="宋体"/>
          <w:sz w:val="21"/>
          <w:highlight w:val="none"/>
          <w:lang w:bidi="ar"/>
        </w:rPr>
      </w:pPr>
      <w:r>
        <w:rPr>
          <w:rFonts w:hint="eastAsia" w:cs="宋体"/>
          <w:sz w:val="21"/>
          <w:highlight w:val="none"/>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rPr>
          <w:rFonts w:hint="eastAsia" w:cs="宋体"/>
          <w:sz w:val="21"/>
          <w:highlight w:val="none"/>
          <w:lang w:bidi="ar"/>
        </w:rPr>
      </w:r>
      <w:r/>
    </w:p>
    <w:p>
      <w:pPr>
        <w:pStyle w:val="806"/>
        <w:ind w:firstLine="420"/>
        <w:spacing w:line="360" w:lineRule="auto"/>
        <w:rPr>
          <w:rFonts w:hint="eastAsia" w:cs="宋体"/>
          <w:sz w:val="21"/>
          <w:highlight w:val="none"/>
          <w:lang w:bidi="ar"/>
        </w:rPr>
      </w:pPr>
      <w:r>
        <w:rPr>
          <w:rFonts w:hint="eastAsia" w:cs="宋体"/>
          <w:sz w:val="21"/>
          <w:highlight w:val="none"/>
          <w:lang w:bidi="ar"/>
        </w:rPr>
        <w:t xml:space="preserve">(3)建设工程设计文件及相关资料；与建设项目相关的标准、规定等技术资料；</w:t>
      </w:r>
      <w:r>
        <w:rPr>
          <w:rFonts w:hint="eastAsia" w:cs="宋体"/>
          <w:sz w:val="21"/>
          <w:highlight w:val="none"/>
          <w:lang w:bidi="ar"/>
        </w:rPr>
      </w:r>
      <w:r/>
    </w:p>
    <w:p>
      <w:pPr>
        <w:pStyle w:val="806"/>
        <w:ind w:firstLine="420"/>
        <w:spacing w:line="360" w:lineRule="auto"/>
        <w:rPr>
          <w:rFonts w:hint="eastAsia" w:cs="宋体"/>
          <w:sz w:val="21"/>
          <w:highlight w:val="none"/>
          <w:lang w:bidi="ar"/>
        </w:rPr>
      </w:pPr>
      <w:r>
        <w:rPr>
          <w:rFonts w:hint="eastAsia" w:cs="宋体"/>
          <w:sz w:val="21"/>
          <w:highlight w:val="none"/>
          <w:lang w:bidi="ar"/>
        </w:rPr>
        <w:t xml:space="preserve">1</w:t>
      </w:r>
      <w:r>
        <w:rPr>
          <w:rFonts w:hint="eastAsia" w:cs="宋体"/>
          <w:sz w:val="21"/>
          <w:highlight w:val="none"/>
          <w:lang w:val="en-US" w:eastAsia="zh-CN" w:bidi="ar"/>
        </w:rPr>
        <w:t xml:space="preserve">1</w:t>
      </w:r>
      <w:r>
        <w:rPr>
          <w:rFonts w:hint="eastAsia" w:cs="宋体"/>
          <w:sz w:val="21"/>
          <w:highlight w:val="none"/>
          <w:lang w:bidi="ar"/>
        </w:rPr>
        <w:t xml:space="preserve">.4报价中单价、合价均采用人民</w:t>
      </w:r>
      <w:r>
        <w:rPr>
          <w:rFonts w:hint="eastAsia" w:cs="宋体"/>
          <w:sz w:val="21"/>
          <w:highlight w:val="none"/>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rPr>
          <w:rFonts w:hint="eastAsia" w:cs="宋体"/>
          <w:sz w:val="21"/>
          <w:highlight w:val="none"/>
          <w:lang w:bidi="ar"/>
        </w:rPr>
      </w:r>
      <w:r/>
    </w:p>
    <w:p>
      <w:pPr>
        <w:pStyle w:val="748"/>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.5工程量清单成交价的单价或金额，应包括所需人工费、材料费、施工机械使用费和管理费及利润，以及一定范围内的风险费用。所谓“一定范围内的风险”是指合同约定的风险。</w:t>
      </w:r>
      <w:r>
        <w:rPr>
          <w:rFonts w:hint="eastAsia" w:ascii="宋体" w:hAnsi="宋体" w:cs="宋体"/>
          <w:szCs w:val="21"/>
          <w:highlight w:val="none"/>
          <w:lang w:bidi="ar"/>
        </w:rPr>
      </w:r>
      <w:r/>
    </w:p>
    <w:p>
      <w:pPr>
        <w:pStyle w:val="748"/>
        <w:ind w:firstLine="422"/>
        <w:jc w:val="left"/>
        <w:spacing w:line="360" w:lineRule="auto"/>
        <w:widowControl/>
        <w:rPr>
          <w:rFonts w:hint="eastAsia" w:ascii="宋体" w:hAnsi="宋体" w:cs="宋体"/>
          <w:b/>
          <w:bCs/>
          <w:szCs w:val="21"/>
          <w:highlight w:val="none"/>
          <w:lang w:bidi="ar"/>
        </w:rPr>
      </w:pPr>
      <w:r>
        <w:rPr>
          <w:rFonts w:hint="eastAsia" w:ascii="宋体" w:hAnsi="宋体" w:cs="宋体"/>
          <w:b/>
          <w:bCs/>
          <w:szCs w:val="21"/>
          <w:highlight w:val="none"/>
          <w:lang w:bidi="ar"/>
        </w:rPr>
        <w:t xml:space="preserve">1</w:t>
      </w:r>
      <w:r>
        <w:rPr>
          <w:rFonts w:hint="eastAsia" w:ascii="宋体" w:hAnsi="宋体" w:cs="宋体"/>
          <w:b/>
          <w:bCs/>
          <w:szCs w:val="21"/>
          <w:highlight w:val="none"/>
          <w:lang w:val="en-US" w:eastAsia="zh-CN" w:bidi="ar"/>
        </w:rPr>
        <w:t xml:space="preserve">1</w:t>
      </w:r>
      <w:r>
        <w:rPr>
          <w:rFonts w:hint="eastAsia" w:ascii="宋体" w:hAnsi="宋体" w:cs="宋体"/>
          <w:b/>
          <w:bCs/>
          <w:szCs w:val="21"/>
          <w:highlight w:val="none"/>
          <w:lang w:bidi="ar"/>
        </w:rPr>
        <w:t xml:space="preserve">.6</w:t>
      </w:r>
      <w:r>
        <w:rPr>
          <w:rFonts w:hint="eastAsia" w:ascii="宋体" w:hAnsi="宋体" w:cs="宋体"/>
          <w:b/>
          <w:bCs/>
          <w:szCs w:val="21"/>
          <w:highlight w:val="none"/>
          <w:u w:val="single"/>
          <w:lang w:bidi="ar"/>
        </w:rPr>
        <w:t xml:space="preserve">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rPr>
          <w:rFonts w:hint="eastAsia" w:ascii="宋体" w:hAnsi="宋体" w:cs="宋体"/>
          <w:b/>
          <w:bCs/>
          <w:szCs w:val="21"/>
          <w:highlight w:val="none"/>
          <w:lang w:bidi="ar"/>
        </w:rPr>
      </w:r>
      <w:r/>
    </w:p>
    <w:p>
      <w:pPr>
        <w:pStyle w:val="748"/>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.7</w:t>
      </w:r>
      <w:r>
        <w:rPr>
          <w:rFonts w:hint="eastAsia" w:ascii="宋体" w:hAnsi="宋体" w:cs="宋体"/>
          <w:szCs w:val="21"/>
          <w:highlight w:val="none"/>
          <w:u w:val="single"/>
          <w:lang w:bidi="ar"/>
        </w:rPr>
        <w:t xml:space="preserve">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rPr>
          <w:rFonts w:hint="eastAsia" w:ascii="宋体" w:hAnsi="宋体" w:cs="宋体"/>
          <w:szCs w:val="21"/>
          <w:highlight w:val="none"/>
          <w:lang w:bidi="ar"/>
        </w:rPr>
      </w:r>
      <w:r/>
    </w:p>
    <w:p>
      <w:pPr>
        <w:pStyle w:val="748"/>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.8</w:t>
      </w:r>
      <w:r>
        <w:rPr>
          <w:rFonts w:hint="eastAsia" w:ascii="宋体" w:hAnsi="宋体" w:cs="宋体"/>
          <w:szCs w:val="21"/>
          <w:highlight w:val="none"/>
          <w:u w:val="single"/>
          <w:lang w:bidi="ar"/>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rPr>
          <w:rFonts w:hint="eastAsia" w:ascii="宋体" w:hAnsi="宋体" w:cs="宋体"/>
          <w:szCs w:val="21"/>
          <w:highlight w:val="none"/>
          <w:lang w:bidi="ar"/>
        </w:rPr>
      </w:r>
      <w:r/>
    </w:p>
    <w:p>
      <w:pPr>
        <w:pStyle w:val="748"/>
        <w:ind w:firstLine="420"/>
        <w:jc w:val="left"/>
        <w:spacing w:line="360" w:lineRule="auto"/>
        <w:widowControl/>
        <w:rPr>
          <w:rFonts w:hint="eastAsia" w:ascii="宋体" w:hAnsi="宋体" w:cs="宋体"/>
          <w:b/>
          <w:bCs/>
          <w:szCs w:val="21"/>
          <w:highlight w:val="none"/>
          <w:lang w:bidi="ar"/>
        </w:rPr>
      </w:pPr>
      <w:r>
        <w:rPr>
          <w:rFonts w:hint="eastAsia" w:ascii="宋体" w:hAnsi="宋体" w:cs="宋体"/>
          <w:b/>
          <w:bCs/>
          <w:szCs w:val="21"/>
          <w:highlight w:val="none"/>
          <w:lang w:bidi="ar"/>
        </w:rPr>
        <w:t xml:space="preserve">1</w:t>
      </w:r>
      <w:r>
        <w:rPr>
          <w:rFonts w:hint="eastAsia" w:ascii="宋体" w:hAnsi="宋体" w:cs="宋体"/>
          <w:b/>
          <w:bCs/>
          <w:szCs w:val="21"/>
          <w:highlight w:val="none"/>
          <w:lang w:val="en-US" w:eastAsia="zh-CN" w:bidi="ar"/>
        </w:rPr>
        <w:t xml:space="preserve">1</w:t>
      </w:r>
      <w:r>
        <w:rPr>
          <w:rFonts w:hint="eastAsia" w:ascii="宋体" w:hAnsi="宋体" w:cs="宋体"/>
          <w:b/>
          <w:bCs/>
          <w:szCs w:val="21"/>
          <w:highlight w:val="none"/>
          <w:lang w:bidi="ar"/>
        </w:rPr>
        <w:t xml:space="preserve">.9</w:t>
      </w:r>
      <w:r>
        <w:rPr>
          <w:rFonts w:hint="eastAsia" w:ascii="宋体" w:hAnsi="宋体" w:cs="宋体"/>
          <w:b/>
          <w:bCs/>
          <w:szCs w:val="21"/>
          <w:highlight w:val="none"/>
          <w:u w:val="single"/>
          <w:lang w:bidi="ar"/>
        </w:rPr>
        <w:t xml:space="preserve">工程量清单报价中的项目单价与其数量相乘的总和，应与报价总价及磋商函中的磋商总价相符，不符时以单价与数量乘积的总和为准。</w:t>
      </w:r>
      <w:r>
        <w:rPr>
          <w:rFonts w:hint="eastAsia" w:ascii="宋体" w:hAnsi="宋体" w:cs="宋体"/>
          <w:b/>
          <w:bCs/>
          <w:szCs w:val="21"/>
          <w:highlight w:val="none"/>
          <w:lang w:bidi="ar"/>
        </w:rPr>
      </w:r>
      <w:r/>
    </w:p>
    <w:p>
      <w:pPr>
        <w:pStyle w:val="748"/>
        <w:ind w:firstLine="420"/>
        <w:jc w:val="left"/>
        <w:spacing w:line="360" w:lineRule="auto"/>
        <w:widowControl/>
        <w:rPr>
          <w:rFonts w:hint="eastAsia" w:ascii="宋体" w:hAnsi="宋体" w:cs="宋体"/>
          <w:b/>
          <w:bCs/>
          <w:szCs w:val="21"/>
          <w:highlight w:val="none"/>
          <w:lang w:bidi="ar"/>
        </w:rPr>
      </w:pPr>
      <w:r>
        <w:rPr>
          <w:rFonts w:hint="eastAsia" w:ascii="宋体" w:hAnsi="宋体" w:cs="宋体"/>
          <w:b/>
          <w:bCs/>
          <w:szCs w:val="21"/>
          <w:highlight w:val="none"/>
          <w:lang w:val="en-US" w:eastAsia="zh-CN" w:bidi="ar"/>
        </w:rPr>
        <w:t xml:space="preserve">11</w:t>
      </w:r>
      <w:r>
        <w:rPr>
          <w:rFonts w:hint="eastAsia" w:ascii="宋体" w:hAnsi="宋体" w:cs="宋体"/>
          <w:b/>
          <w:bCs/>
          <w:szCs w:val="21"/>
          <w:highlight w:val="none"/>
          <w:lang w:bidi="ar"/>
        </w:rPr>
        <w:t xml:space="preserve">.10</w:t>
      </w:r>
      <w:r>
        <w:rPr>
          <w:rFonts w:hint="eastAsia" w:ascii="宋体" w:hAnsi="宋体" w:cs="宋体"/>
          <w:b/>
          <w:bCs/>
          <w:szCs w:val="21"/>
          <w:highlight w:val="none"/>
          <w:u w:val="single"/>
          <w:lang w:bidi="ar"/>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rPr>
          <w:rFonts w:hint="eastAsia" w:ascii="宋体" w:hAnsi="宋体" w:cs="宋体"/>
          <w:b/>
          <w:bCs/>
          <w:szCs w:val="21"/>
          <w:highlight w:val="none"/>
          <w:lang w:bidi="ar"/>
        </w:rPr>
      </w:r>
      <w:r/>
    </w:p>
    <w:p>
      <w:pPr>
        <w:pStyle w:val="748"/>
        <w:ind w:firstLine="404"/>
        <w:jc w:val="left"/>
        <w:spacing w:line="360" w:lineRule="auto"/>
        <w:widowControl/>
        <w:rPr>
          <w:rFonts w:hint="eastAsia" w:ascii="宋体" w:hAnsi="宋体" w:cs="宋体"/>
          <w:spacing w:val="-4"/>
          <w:szCs w:val="21"/>
          <w:highlight w:val="none"/>
          <w:lang w:bidi="ar"/>
        </w:rPr>
      </w:pPr>
      <w:r>
        <w:rPr>
          <w:rFonts w:hint="eastAsia" w:ascii="宋体" w:hAnsi="宋体" w:cs="宋体"/>
          <w:spacing w:val="-4"/>
          <w:szCs w:val="21"/>
          <w:highlight w:val="none"/>
          <w:lang w:bidi="ar"/>
        </w:rPr>
        <w:t xml:space="preserve">1</w:t>
      </w:r>
      <w:r>
        <w:rPr>
          <w:rFonts w:hint="eastAsia" w:ascii="宋体" w:hAnsi="宋体" w:cs="宋体"/>
          <w:spacing w:val="-4"/>
          <w:szCs w:val="21"/>
          <w:highlight w:val="none"/>
          <w:lang w:val="en-US" w:eastAsia="zh-CN" w:bidi="ar"/>
        </w:rPr>
        <w:t xml:space="preserve">2</w:t>
      </w:r>
      <w:r>
        <w:rPr>
          <w:rFonts w:hint="eastAsia" w:ascii="宋体" w:hAnsi="宋体" w:cs="宋体"/>
          <w:spacing w:val="-4"/>
          <w:szCs w:val="21"/>
          <w:highlight w:val="none"/>
          <w:lang w:bidi="ar"/>
        </w:rPr>
        <w:t xml:space="preserve">、供应商在报价时应按《</w:t>
      </w:r>
      <w:r>
        <w:rPr>
          <w:rFonts w:hint="eastAsia" w:ascii="宋体" w:hAnsi="宋体" w:cs="宋体"/>
          <w:spacing w:val="-4"/>
          <w:szCs w:val="21"/>
          <w:highlight w:val="none"/>
          <w:lang w:eastAsia="zh-CN" w:bidi="ar"/>
        </w:rPr>
        <w:t xml:space="preserve">建设</w:t>
      </w:r>
      <w:r>
        <w:rPr>
          <w:rFonts w:hint="eastAsia" w:ascii="宋体" w:hAnsi="宋体" w:cs="宋体"/>
          <w:spacing w:val="-4"/>
          <w:szCs w:val="21"/>
          <w:highlight w:val="none"/>
          <w:lang w:bidi="ar"/>
        </w:rPr>
        <w:t xml:space="preserve">工程</w:t>
      </w:r>
      <w:r>
        <w:rPr>
          <w:rFonts w:hint="eastAsia" w:ascii="宋体" w:hAnsi="宋体" w:cs="宋体"/>
          <w:spacing w:val="-4"/>
          <w:szCs w:val="21"/>
          <w:highlight w:val="none"/>
          <w:lang w:eastAsia="zh-CN" w:bidi="ar"/>
        </w:rPr>
        <w:t xml:space="preserve">工程</w:t>
      </w:r>
      <w:r>
        <w:rPr>
          <w:rFonts w:hint="eastAsia" w:ascii="宋体" w:hAnsi="宋体" w:cs="宋体"/>
          <w:spacing w:val="-4"/>
          <w:szCs w:val="21"/>
          <w:highlight w:val="none"/>
          <w:lang w:bidi="ar"/>
        </w:rPr>
        <w:t xml:space="preserve">量清单计价规范》和磋商文件规定的格式，提供完整齐全的文件。</w:t>
      </w:r>
      <w:r>
        <w:rPr>
          <w:rFonts w:hint="eastAsia" w:ascii="宋体" w:hAnsi="宋体" w:cs="宋体"/>
          <w:spacing w:val="-4"/>
          <w:szCs w:val="21"/>
          <w:highlight w:val="none"/>
          <w:lang w:bidi="ar"/>
        </w:rPr>
      </w:r>
      <w:r/>
    </w:p>
    <w:p>
      <w:pPr>
        <w:pStyle w:val="748"/>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3</w:t>
      </w:r>
      <w:r>
        <w:rPr>
          <w:rFonts w:hint="eastAsia" w:ascii="宋体" w:hAnsi="宋体" w:cs="宋体"/>
          <w:szCs w:val="21"/>
          <w:highlight w:val="none"/>
          <w:lang w:bidi="ar"/>
        </w:rPr>
        <w:t xml:space="preserve">、磋商分项报价表即按照附件提供的工程量清单的格式进行填报，分别填报综合单价和合价，要求填报完整，漏报项视为价格已分摊到其他清单项中。</w:t>
      </w:r>
      <w:r>
        <w:rPr>
          <w:rFonts w:hint="eastAsia" w:ascii="宋体" w:hAnsi="宋体" w:cs="宋体"/>
          <w:szCs w:val="21"/>
          <w:highlight w:val="none"/>
          <w:lang w:bidi="ar"/>
        </w:rPr>
      </w:r>
      <w:r/>
    </w:p>
    <w:p>
      <w:pPr>
        <w:pStyle w:val="748"/>
        <w:ind w:firstLine="376"/>
        <w:jc w:val="left"/>
        <w:spacing w:line="360" w:lineRule="auto"/>
        <w:widowControl/>
        <w:rPr>
          <w:rFonts w:hint="eastAsia" w:ascii="宋体" w:hAnsi="宋体" w:cs="宋体"/>
          <w:szCs w:val="21"/>
          <w:highlight w:val="none"/>
          <w:lang w:bidi="ar"/>
        </w:rPr>
      </w:pPr>
      <w:r>
        <w:rPr>
          <w:rFonts w:hint="eastAsia" w:ascii="宋体" w:hAnsi="宋体" w:cs="宋体"/>
          <w:spacing w:val="-11"/>
          <w:szCs w:val="21"/>
          <w:highlight w:val="none"/>
          <w:lang w:bidi="ar"/>
        </w:rPr>
        <w:t xml:space="preserve">1</w:t>
      </w:r>
      <w:r>
        <w:rPr>
          <w:rFonts w:hint="eastAsia" w:ascii="宋体" w:hAnsi="宋体" w:cs="宋体"/>
          <w:spacing w:val="-11"/>
          <w:szCs w:val="21"/>
          <w:highlight w:val="none"/>
          <w:lang w:val="en-US" w:eastAsia="zh-CN" w:bidi="ar"/>
        </w:rPr>
        <w:t xml:space="preserve">4</w:t>
      </w:r>
      <w:r>
        <w:rPr>
          <w:rFonts w:hint="eastAsia" w:ascii="宋体" w:hAnsi="宋体" w:cs="宋体"/>
          <w:spacing w:val="-11"/>
          <w:szCs w:val="21"/>
          <w:highlight w:val="none"/>
          <w:lang w:bidi="ar"/>
        </w:rPr>
        <w:t xml:space="preserve">、单</w:t>
      </w:r>
      <w:r>
        <w:rPr>
          <w:rFonts w:hint="eastAsia" w:ascii="宋体" w:hAnsi="宋体" w:cs="宋体"/>
          <w:szCs w:val="21"/>
          <w:highlight w:val="none"/>
          <w:lang w:bidi="ar"/>
        </w:rPr>
        <w:t xml:space="preserve">价和总价均应包括但不限于所有设备、材料、税金、包装费、运杂费、保险费、卸力费、安装调试费、资料费、保修期内维修费用等直至完全交付采购人使用的所有费用。</w:t>
      </w:r>
      <w:r>
        <w:rPr>
          <w:rFonts w:hint="eastAsia" w:ascii="宋体" w:hAnsi="宋体" w:cs="宋体"/>
          <w:szCs w:val="21"/>
          <w:highlight w:val="none"/>
          <w:lang w:bidi="ar"/>
        </w:rPr>
      </w:r>
      <w:r/>
    </w:p>
    <w:p>
      <w:pPr>
        <w:pStyle w:val="748"/>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5</w:t>
      </w:r>
      <w:r>
        <w:rPr>
          <w:rFonts w:hint="eastAsia" w:ascii="宋体" w:hAnsi="宋体" w:cs="宋体"/>
          <w:szCs w:val="21"/>
          <w:highlight w:val="non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rPr>
          <w:rFonts w:hint="eastAsia" w:ascii="宋体" w:hAnsi="宋体" w:cs="宋体"/>
          <w:szCs w:val="21"/>
          <w:highlight w:val="none"/>
          <w:lang w:bidi="ar"/>
        </w:rPr>
      </w:r>
      <w:r/>
    </w:p>
    <w:p>
      <w:pPr>
        <w:pStyle w:val="748"/>
        <w:ind w:firstLine="420"/>
        <w:keepLines w:val="0"/>
        <w:keepNext w:val="0"/>
        <w:pageBreakBefore w:val="0"/>
        <w:spacing w:line="360" w:lineRule="auto"/>
        <w:widowControl w:val="off"/>
        <w:rPr>
          <w:rFonts w:hint="eastAsia" w:ascii="宋体" w:hAnsi="宋体" w:eastAsia="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6</w:t>
      </w:r>
      <w:r>
        <w:rPr>
          <w:rFonts w:hint="eastAsia" w:ascii="宋体" w:hAnsi="宋体" w:cs="宋体"/>
          <w:szCs w:val="21"/>
          <w:highlight w:val="none"/>
          <w:lang w:bidi="ar"/>
        </w:rPr>
        <w:t xml:space="preserve">、供应商应综合考虑与本项目有关的所有因素与风险，若出现缺项、漏项等情况，由供应商自行承</w:t>
      </w:r>
      <w:r>
        <w:rPr>
          <w:rFonts w:hint="eastAsia" w:ascii="宋体" w:hAnsi="宋体" w:eastAsia="宋体" w:cs="宋体"/>
          <w:szCs w:val="21"/>
          <w:highlight w:val="none"/>
          <w:lang w:bidi="ar"/>
        </w:rPr>
        <w:t xml:space="preserve">担；项目实施过程中若发生相关的安全事故由供应商自行负责。</w:t>
      </w:r>
      <w:r>
        <w:rPr>
          <w:rFonts w:hint="eastAsia" w:ascii="宋体" w:hAnsi="宋体" w:eastAsia="宋体" w:cs="宋体"/>
          <w:szCs w:val="21"/>
          <w:highlight w:val="none"/>
          <w:lang w:bidi="ar"/>
        </w:rPr>
      </w:r>
      <w:r/>
    </w:p>
    <w:p>
      <w:pPr>
        <w:pStyle w:val="748"/>
        <w:ind w:firstLine="420"/>
        <w:keepLines w:val="0"/>
        <w:keepNext w:val="0"/>
        <w:pageBreakBefore w:val="0"/>
        <w:spacing w:line="360" w:lineRule="auto"/>
        <w:widowControl w:val="off"/>
        <w:rPr>
          <w:rFonts w:hint="eastAsia" w:ascii="宋体" w:hAnsi="宋体" w:eastAsia="宋体" w:cs="宋体"/>
          <w:szCs w:val="21"/>
          <w:highlight w:val="none"/>
          <w:lang w:bidi="ar"/>
        </w:rPr>
      </w:pPr>
      <w:r>
        <w:rPr>
          <w:rFonts w:hint="eastAsia" w:ascii="宋体" w:hAnsi="宋体" w:eastAsia="宋体" w:cs="宋体"/>
          <w:szCs w:val="21"/>
          <w:highlight w:val="none"/>
          <w:lang w:val="en-US" w:eastAsia="zh-CN" w:bidi="ar"/>
        </w:rPr>
        <w:t xml:space="preserve">17</w:t>
      </w:r>
      <w:r>
        <w:rPr>
          <w:rFonts w:hint="eastAsia" w:ascii="宋体" w:hAnsi="宋体" w:eastAsia="宋体" w:cs="宋体"/>
          <w:szCs w:val="21"/>
          <w:highlight w:val="none"/>
          <w:lang w:bidi="ar"/>
        </w:rPr>
        <w:t xml:space="preserve">、项目组主要成员分工及职责</w:t>
      </w:r>
      <w:r>
        <w:rPr>
          <w:rFonts w:hint="eastAsia" w:ascii="宋体" w:hAnsi="宋体" w:eastAsia="宋体" w:cs="宋体"/>
          <w:szCs w:val="21"/>
          <w:highlight w:val="none"/>
          <w:lang w:bidi="ar"/>
        </w:rPr>
      </w:r>
      <w:r/>
    </w:p>
    <w:tbl>
      <w:tblPr>
        <w:tblW w:w="9934" w:type="dxa"/>
        <w:tblInd w:w="-105" w:type="dxa"/>
        <w:shd w:val="clear" w:color="auto" w:fill="ffffff"/>
        <w:tblLayout w:type="autofit"/>
        <w:tblCellMar>
          <w:left w:w="105" w:type="dxa"/>
          <w:top w:w="0" w:type="dxa"/>
          <w:right w:w="105" w:type="dxa"/>
          <w:bottom w:w="0" w:type="dxa"/>
        </w:tblCellMar>
        <w:tblLook w:val="04A0" w:firstRow="1" w:lastRow="0" w:firstColumn="1" w:lastColumn="0" w:noHBand="0" w:noVBand="1"/>
      </w:tblPr>
      <w:tblGrid>
        <w:gridCol w:w="840"/>
        <w:gridCol w:w="9094"/>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right w:w="105" w:type="dxa"/>
            </w:tcMar>
            <w:tcW w:w="840" w:type="dxa"/>
            <w:vAlign w:val="top"/>
            <w:textDirection w:val="lrTb"/>
            <w:noWrap w:val="false"/>
          </w:tcPr>
          <w:p>
            <w:pPr>
              <w:pStyle w:val="776"/>
              <w:jc w:val="center"/>
              <w:spacing w:before="0" w:beforeAutospacing="0" w:after="0" w:afterAutospacing="0" w:line="420" w:lineRule="atLeast"/>
              <w:widowControl/>
              <w:rPr>
                <w:color w:val="404040"/>
                <w:sz w:val="21"/>
                <w:szCs w:val="21"/>
              </w:rPr>
            </w:pPr>
            <w:r>
              <w:rPr>
                <w:rStyle w:val="778"/>
                <w:rFonts w:hint="eastAsia" w:ascii="宋体" w:hAnsi="宋体" w:eastAsia="宋体" w:cs="宋体"/>
                <w:color w:val="404040"/>
                <w:sz w:val="21"/>
                <w:szCs w:val="21"/>
              </w:rPr>
              <w:t xml:space="preserve">职务</w:t>
            </w:r>
            <w:r>
              <w:rPr>
                <w:color w:val="404040"/>
                <w:sz w:val="21"/>
                <w:szCs w:val="21"/>
              </w:rPr>
            </w:r>
            <w:r/>
          </w:p>
        </w:tc>
        <w:tc>
          <w:tcPr>
            <w:shd w:val="clear" w:color="auto" w:fill="ffffff"/>
            <w:tcBorders>
              <w:top w:val="single" w:color="000000" w:sz="6" w:space="0"/>
              <w:left w:val="none" w:color="000000" w:sz="4" w:space="0"/>
              <w:bottom w:val="single" w:color="000000" w:sz="6" w:space="0"/>
              <w:right w:val="single" w:color="000000" w:sz="6" w:space="0"/>
            </w:tcBorders>
            <w:tcMar>
              <w:left w:w="105" w:type="dxa"/>
              <w:right w:w="105" w:type="dxa"/>
            </w:tcMar>
            <w:tcW w:w="9094" w:type="dxa"/>
            <w:vAlign w:val="top"/>
            <w:textDirection w:val="lrTb"/>
            <w:noWrap w:val="false"/>
          </w:tcPr>
          <w:p>
            <w:pPr>
              <w:pStyle w:val="776"/>
              <w:jc w:val="center"/>
              <w:spacing w:before="0" w:beforeAutospacing="0" w:after="0" w:afterAutospacing="0" w:line="420" w:lineRule="atLeast"/>
              <w:widowControl/>
              <w:rPr>
                <w:color w:val="404040"/>
                <w:sz w:val="21"/>
                <w:szCs w:val="21"/>
              </w:rPr>
            </w:pPr>
            <w:r>
              <w:rPr>
                <w:rStyle w:val="778"/>
                <w:rFonts w:hint="eastAsia" w:ascii="宋体" w:hAnsi="宋体" w:eastAsia="宋体" w:cs="宋体"/>
                <w:color w:val="404040"/>
                <w:sz w:val="21"/>
                <w:szCs w:val="21"/>
              </w:rPr>
              <w:t xml:space="preserve">职责</w:t>
            </w:r>
            <w:r>
              <w:rPr>
                <w:color w:val="404040"/>
                <w:sz w:val="21"/>
                <w:szCs w:val="21"/>
              </w:rPr>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vAlign w:val="top"/>
            <w:textDirection w:val="lrTb"/>
            <w:noWrap w:val="false"/>
          </w:tcPr>
          <w:p>
            <w:pPr>
              <w:pStyle w:val="776"/>
              <w:jc w:val="center"/>
              <w:spacing w:before="0" w:beforeAutospacing="0" w:after="0" w:afterAutospacing="0" w:line="420" w:lineRule="atLeast"/>
              <w:widowControl/>
              <w:rPr>
                <w:color w:val="404040"/>
                <w:sz w:val="21"/>
                <w:szCs w:val="21"/>
              </w:rPr>
            </w:pPr>
            <w:r>
              <w:rPr>
                <w:rStyle w:val="778"/>
                <w:rFonts w:hint="eastAsia" w:ascii="宋体" w:hAnsi="宋体" w:eastAsia="宋体" w:cs="宋体"/>
                <w:color w:val="404040"/>
                <w:sz w:val="21"/>
                <w:szCs w:val="21"/>
              </w:rPr>
              <w:t xml:space="preserve">项目经理</w:t>
            </w:r>
            <w:r>
              <w:rPr>
                <w:color w:val="404040"/>
                <w:sz w:val="21"/>
                <w:szCs w:val="21"/>
              </w:rPr>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vAlign w:val="top"/>
            <w:textDirection w:val="lrTb"/>
            <w:noWrap w:val="false"/>
          </w:tcPr>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1、项目经理是公司法人在项目上的授权代理，代表公司履行与甲方合同及分包合同相关的责任。</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2、在公司的总体安排下，组织编制施工组织设计，对本工程的质量、安全，成本和工期目标全面负责。</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3、按照公司规定的项目部岗位设置要求，进行组织机构设置、人员聘任和职责分配。</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4、对进入现场的生产要素进行优化配量和动态管理。</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5、执行公司的综合管理体系文件，建立项目上的质量、环境、职业安全健康管理体系。</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6、在公司授权范围内负责与政府机构、甲方、监理和分包单位等的协调、解决项目中出现的问题。</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7、负责项目各类经济合同的审核签字，处理项目部与国家、企业、分包单位以及职工之间的利益分配。</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8、项目资金做到专款专用，确保项目安全生产资金投入，确保职工工资准时足额发放。</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9、协助公司进行项目的检查、鉴定和评奖申报。参与工程竣工验收，准备结算资料和分析总结，接受审计。</w:t>
            </w:r>
            <w:r>
              <w:rPr>
                <w:rFonts w:hint="eastAsia" w:ascii="宋体" w:hAnsi="宋体" w:eastAsia="宋体" w:cs="宋体"/>
                <w:color w:val="404040"/>
                <w:sz w:val="21"/>
                <w:szCs w:val="21"/>
              </w:rPr>
            </w:r>
            <w:r/>
          </w:p>
          <w:p>
            <w:pPr>
              <w:pStyle w:val="776"/>
              <w:spacing w:before="0" w:beforeAutospacing="0" w:after="0" w:afterAutospacing="0" w:line="420" w:lineRule="atLeast"/>
              <w:widowControl/>
              <w:rPr>
                <w:color w:val="404040"/>
                <w:sz w:val="21"/>
                <w:szCs w:val="21"/>
              </w:rPr>
            </w:pPr>
            <w:r>
              <w:rPr>
                <w:rFonts w:hint="eastAsia" w:ascii="宋体" w:hAnsi="宋体" w:eastAsia="宋体" w:cs="宋体"/>
                <w:color w:val="404040"/>
                <w:sz w:val="21"/>
                <w:szCs w:val="21"/>
              </w:rPr>
              <w:t xml:space="preserve">10、收集业务信息，参与公司的业务承接与洽谈。</w:t>
            </w:r>
            <w:r>
              <w:rPr>
                <w:color w:val="404040"/>
                <w:sz w:val="21"/>
                <w:szCs w:val="21"/>
              </w:rPr>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vAlign w:val="top"/>
            <w:textDirection w:val="lrTb"/>
            <w:noWrap w:val="false"/>
          </w:tcPr>
          <w:p>
            <w:pPr>
              <w:pStyle w:val="776"/>
              <w:jc w:val="center"/>
              <w:spacing w:before="0" w:beforeAutospacing="0" w:after="0" w:afterAutospacing="0" w:line="420" w:lineRule="atLeast"/>
              <w:widowControl/>
              <w:rPr>
                <w:color w:val="404040"/>
                <w:sz w:val="21"/>
                <w:szCs w:val="21"/>
              </w:rPr>
            </w:pPr>
            <w:r>
              <w:rPr>
                <w:rStyle w:val="778"/>
                <w:rFonts w:hint="eastAsia" w:ascii="宋体" w:hAnsi="宋体" w:eastAsia="宋体" w:cs="宋体"/>
                <w:color w:val="404040"/>
                <w:sz w:val="21"/>
                <w:szCs w:val="21"/>
              </w:rPr>
              <w:t xml:space="preserve">技术负责人</w:t>
            </w:r>
            <w:r>
              <w:rPr>
                <w:color w:val="404040"/>
                <w:sz w:val="21"/>
                <w:szCs w:val="21"/>
              </w:rPr>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vAlign w:val="top"/>
            <w:textDirection w:val="lrTb"/>
            <w:noWrap w:val="false"/>
          </w:tcPr>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1、贯彻执行国家及地方有关规范、标准和规定，执行企业标准和公司技术管理制度。</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2、负责组织编制施工组织设计及各类专项施工方案并监督执行，审批分包单位提交的技术方案。</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3、组织图纸会审及各专业技术问题的处理，审定设计治商和变更工作。</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4、根据施工组织设计以及专项施工方案，组织对各工种进行分部分项工程的技术交底。</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5、针对工程特点，积极推广应用新技术、新工艺、新材料，对工程项目中的技术难点组织QC小组进行技术攻关。</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6、参加分部分项工程的质量验收以及重要安全防护设施的验收，参加质量事故处理。</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7、做好技术资料的整理和归档和各项施工技术总结工作。</w:t>
            </w:r>
            <w:r>
              <w:rPr>
                <w:rFonts w:hint="eastAsia" w:ascii="宋体" w:hAnsi="宋体" w:eastAsia="宋体" w:cs="宋体"/>
                <w:color w:val="404040"/>
                <w:sz w:val="21"/>
                <w:szCs w:val="21"/>
              </w:rPr>
            </w:r>
            <w:r/>
          </w:p>
          <w:p>
            <w:pPr>
              <w:pStyle w:val="776"/>
              <w:spacing w:before="0" w:beforeAutospacing="0" w:after="0" w:afterAutospacing="0" w:line="420" w:lineRule="atLeast"/>
              <w:widowControl/>
              <w:rPr>
                <w:color w:val="404040"/>
                <w:sz w:val="21"/>
                <w:szCs w:val="21"/>
              </w:rPr>
            </w:pPr>
            <w:r>
              <w:rPr>
                <w:rFonts w:hint="eastAsia" w:ascii="宋体" w:hAnsi="宋体" w:eastAsia="宋体" w:cs="宋体"/>
                <w:color w:val="404040"/>
                <w:sz w:val="21"/>
                <w:szCs w:val="21"/>
              </w:rPr>
              <w:t xml:space="preserve">8、负责工程图纸、法律法规及施工技术书籍的管理。</w:t>
            </w:r>
            <w:r>
              <w:rPr>
                <w:color w:val="404040"/>
                <w:sz w:val="21"/>
                <w:szCs w:val="21"/>
              </w:rPr>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vAlign w:val="top"/>
            <w:textDirection w:val="lrTb"/>
            <w:noWrap w:val="false"/>
          </w:tcPr>
          <w:p>
            <w:pPr>
              <w:pStyle w:val="776"/>
              <w:jc w:val="center"/>
              <w:spacing w:before="0" w:beforeAutospacing="0" w:after="0" w:afterAutospacing="0" w:line="420" w:lineRule="atLeast"/>
              <w:widowControl/>
              <w:rPr>
                <w:color w:val="404040"/>
                <w:sz w:val="21"/>
                <w:szCs w:val="21"/>
              </w:rPr>
            </w:pPr>
            <w:r>
              <w:rPr>
                <w:rStyle w:val="778"/>
                <w:rFonts w:hint="eastAsia" w:ascii="宋体" w:hAnsi="宋体" w:eastAsia="宋体" w:cs="宋体"/>
                <w:color w:val="404040"/>
                <w:sz w:val="21"/>
                <w:szCs w:val="21"/>
              </w:rPr>
              <w:t xml:space="preserve">安全负责人</w:t>
            </w:r>
            <w:r>
              <w:rPr>
                <w:color w:val="404040"/>
                <w:sz w:val="21"/>
                <w:szCs w:val="21"/>
              </w:rPr>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vAlign w:val="top"/>
            <w:textDirection w:val="lrTb"/>
            <w:noWrap w:val="false"/>
          </w:tcPr>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1、协助项目经理建立项目部安全生产监督保障体系并组织落实。</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2、协助生产经理组织落实安全生产规章制度、安全操作规程。</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3、负责编制项目部年度安全生产计划，确定年度安全生产目标。</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4、负责项目部安全生产监督管理工作的总体策划与部署，并督促实施。</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5、定期组织召开安全生产工作会议，掌握安全生产动态，及时解决生产中存在的安全问题。</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6、组织开展安全生产、消防工作检查，督促落实隐患整改。</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7、组织落实安全生产宣传、教育、培训工作，督促安全生产相关岗位持证上岗。</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8、直接领导质量安全部门开展安全管理工作，督促、指导下属部门及分包单位开展安全生产工作。</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9、对下属部门及分包单位安全生产目标完成情况进行考核，提出安全生产奖励和处罚意见。</w:t>
            </w:r>
            <w:r>
              <w:rPr>
                <w:rFonts w:hint="eastAsia" w:ascii="宋体" w:hAnsi="宋体" w:eastAsia="宋体" w:cs="宋体"/>
                <w:color w:val="404040"/>
                <w:sz w:val="21"/>
                <w:szCs w:val="21"/>
              </w:rPr>
            </w:r>
            <w:r/>
          </w:p>
          <w:p>
            <w:pPr>
              <w:pStyle w:val="776"/>
              <w:spacing w:before="0" w:beforeAutospacing="0" w:after="0" w:afterAutospacing="0" w:line="420" w:lineRule="atLeast"/>
              <w:widowControl/>
              <w:rPr>
                <w:color w:val="404040"/>
                <w:sz w:val="21"/>
                <w:szCs w:val="21"/>
              </w:rPr>
            </w:pPr>
            <w:r>
              <w:rPr>
                <w:rFonts w:hint="eastAsia" w:ascii="宋体" w:hAnsi="宋体" w:eastAsia="宋体" w:cs="宋体"/>
                <w:color w:val="404040"/>
                <w:sz w:val="21"/>
                <w:szCs w:val="21"/>
              </w:rPr>
              <w:t xml:space="preserve">10、主持因工伤亡事故的调查、分析、处理过程中的具体工作，并督促实施。</w:t>
            </w:r>
            <w:r>
              <w:rPr>
                <w:color w:val="404040"/>
                <w:sz w:val="21"/>
                <w:szCs w:val="21"/>
              </w:rPr>
            </w:r>
            <w:r/>
          </w:p>
        </w:tc>
      </w:tr>
      <w:tr>
        <w:trPr>
          <w:trHeight w:val="3871"/>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vAlign w:val="top"/>
            <w:textDirection w:val="lrTb"/>
            <w:noWrap w:val="false"/>
          </w:tcPr>
          <w:p>
            <w:pPr>
              <w:pStyle w:val="776"/>
              <w:jc w:val="center"/>
              <w:spacing w:before="0" w:beforeAutospacing="0" w:after="0" w:afterAutospacing="0" w:line="420" w:lineRule="atLeast"/>
              <w:widowControl/>
              <w:rPr>
                <w:color w:val="404040"/>
                <w:sz w:val="21"/>
                <w:szCs w:val="21"/>
              </w:rPr>
            </w:pPr>
            <w:r>
              <w:rPr>
                <w:rStyle w:val="778"/>
                <w:rFonts w:hint="eastAsia" w:ascii="宋体" w:hAnsi="宋体" w:eastAsia="宋体" w:cs="宋体"/>
                <w:color w:val="404040"/>
                <w:sz w:val="21"/>
                <w:szCs w:val="21"/>
              </w:rPr>
              <w:t xml:space="preserve">生产经理</w:t>
            </w:r>
            <w:r>
              <w:rPr>
                <w:color w:val="404040"/>
                <w:sz w:val="21"/>
                <w:szCs w:val="21"/>
              </w:rPr>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vAlign w:val="top"/>
            <w:textDirection w:val="lrTb"/>
            <w:noWrap w:val="false"/>
          </w:tcPr>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1、负责工程项目施工的各项准备工作。</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2、负责项目施工的计划管理工作，参加编制项目施工的工期控制计划，按上述计划要求，编制项目施工的月、周实施计划；</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3、做好生产要素的综合平衡工作以及各专业工程的交叉作业的综合平衡工作；</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4、负责日常施工生产中的技术交底工作和质量过程控制并及时处理出现的质量问题；负责项目质量目标和质量计划的贯彻实施；</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5、组织项目结构验收与竣工验收工作；</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6、在施工过程中及时收集完整的索赔资料以及工期延误，及时办理签证认可手续；</w:t>
            </w:r>
            <w:r>
              <w:rPr>
                <w:rFonts w:hint="eastAsia" w:ascii="宋体" w:hAnsi="宋体" w:eastAsia="宋体" w:cs="宋体"/>
                <w:color w:val="404040"/>
                <w:sz w:val="21"/>
                <w:szCs w:val="21"/>
              </w:rPr>
            </w:r>
            <w:r/>
          </w:p>
          <w:p>
            <w:pPr>
              <w:pStyle w:val="776"/>
              <w:spacing w:before="0" w:beforeAutospacing="0" w:after="0" w:afterAutospacing="0" w:line="420" w:lineRule="atLeast"/>
              <w:widowControl/>
              <w:rPr>
                <w:color w:val="404040"/>
                <w:sz w:val="21"/>
                <w:szCs w:val="21"/>
              </w:rPr>
            </w:pPr>
            <w:r>
              <w:rPr>
                <w:rFonts w:hint="eastAsia" w:ascii="宋体" w:hAnsi="宋体" w:eastAsia="宋体" w:cs="宋体"/>
                <w:color w:val="404040"/>
                <w:sz w:val="21"/>
                <w:szCs w:val="21"/>
              </w:rPr>
              <w:t xml:space="preserve">7、负责计划统计与分析工作。</w:t>
            </w:r>
            <w:r>
              <w:rPr>
                <w:color w:val="404040"/>
                <w:sz w:val="21"/>
                <w:szCs w:val="21"/>
              </w:rPr>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vAlign w:val="top"/>
            <w:textDirection w:val="lrTb"/>
            <w:noWrap w:val="false"/>
          </w:tcPr>
          <w:p>
            <w:pPr>
              <w:pStyle w:val="776"/>
              <w:jc w:val="center"/>
              <w:spacing w:before="0" w:beforeAutospacing="0" w:after="0" w:afterAutospacing="0" w:line="420" w:lineRule="atLeast"/>
              <w:widowControl/>
              <w:rPr>
                <w:rFonts w:eastAsia="宋体"/>
                <w:color w:val="404040"/>
                <w:sz w:val="21"/>
                <w:szCs w:val="21"/>
              </w:rPr>
            </w:pPr>
            <w:r>
              <w:rPr>
                <w:rStyle w:val="778"/>
                <w:rFonts w:hint="eastAsia" w:ascii="宋体" w:hAnsi="宋体" w:eastAsia="宋体" w:cs="宋体"/>
                <w:color w:val="404040"/>
                <w:sz w:val="21"/>
                <w:szCs w:val="21"/>
              </w:rPr>
              <w:t xml:space="preserve">预算管理人员</w:t>
            </w:r>
            <w:r>
              <w:rPr>
                <w:rFonts w:eastAsia="宋体"/>
                <w:color w:val="404040"/>
                <w:sz w:val="21"/>
                <w:szCs w:val="21"/>
              </w:rPr>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vAlign w:val="top"/>
            <w:textDirection w:val="lrTb"/>
            <w:noWrap w:val="false"/>
          </w:tcPr>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1、认真贯彻执行国家、地方、行业建筑工程技术、工艺标准，验收规范以及建筑经济定额、文件、规定，接受公司领导的监督和检查，及时向领导请示、汇报工作，模范遵守项目部的各项规章制度。</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2、掌握国家及工程所在地的工程造价政策，文件和定额标准，及时掌握工程造价变化情况信息，收集掌握与工程造价、工程预算有关的技术资料，实施工程预算动态管理。</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3、参与与甲方进行的谈判，参与工程施工合同的签订。</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4、组织做好工程劳动需求，机械设备需求测算分析工作，汇总上报相关测算报表。</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5、全面了解材料使用，周转材料使用情况，做好工程劳务用工成本分析、监督检查工程施工材料消耗的成本分析，进行成本控制。</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6、深入施工现场掌握现场实际情况，组织本部门预算对施工进度，各种预算变更洽商。</w:t>
            </w:r>
            <w:r>
              <w:rPr>
                <w:rFonts w:hint="eastAsia" w:ascii="宋体" w:hAnsi="宋体" w:eastAsia="宋体" w:cs="宋体"/>
                <w:color w:val="404040"/>
                <w:sz w:val="21"/>
                <w:szCs w:val="21"/>
              </w:rPr>
            </w:r>
            <w:r/>
          </w:p>
          <w:p>
            <w:pPr>
              <w:pStyle w:val="776"/>
              <w:spacing w:before="0" w:beforeAutospacing="0" w:after="0" w:afterAutospacing="0" w:line="420" w:lineRule="atLeast"/>
              <w:widowControl/>
              <w:rPr>
                <w:rFonts w:hint="eastAsia" w:ascii="宋体" w:hAnsi="宋体" w:eastAsia="宋体" w:cs="宋体"/>
                <w:color w:val="404040"/>
                <w:sz w:val="21"/>
                <w:szCs w:val="21"/>
              </w:rPr>
            </w:pPr>
            <w:r>
              <w:rPr>
                <w:rFonts w:hint="eastAsia" w:ascii="宋体" w:hAnsi="宋体" w:eastAsia="宋体" w:cs="宋体"/>
                <w:color w:val="404040"/>
                <w:sz w:val="21"/>
                <w:szCs w:val="21"/>
              </w:rPr>
              <w:t xml:space="preserve">7、组织收集工程相关资料编制工程决算书，做好工程合同类预决算归档保密工作。</w:t>
            </w:r>
            <w:r>
              <w:rPr>
                <w:rFonts w:hint="eastAsia" w:ascii="宋体" w:hAnsi="宋体" w:eastAsia="宋体" w:cs="宋体"/>
                <w:color w:val="404040"/>
                <w:sz w:val="21"/>
                <w:szCs w:val="21"/>
              </w:rPr>
            </w:r>
            <w:r/>
          </w:p>
          <w:p>
            <w:pPr>
              <w:pStyle w:val="776"/>
              <w:spacing w:before="0" w:beforeAutospacing="0" w:after="0" w:afterAutospacing="0" w:line="420" w:lineRule="atLeast"/>
              <w:widowControl/>
              <w:rPr>
                <w:color w:val="404040"/>
                <w:sz w:val="21"/>
                <w:szCs w:val="21"/>
              </w:rPr>
            </w:pPr>
            <w:r>
              <w:rPr>
                <w:rFonts w:hint="eastAsia" w:ascii="宋体" w:hAnsi="宋体" w:eastAsia="宋体" w:cs="宋体"/>
                <w:color w:val="404040"/>
                <w:sz w:val="21"/>
                <w:szCs w:val="21"/>
              </w:rPr>
              <w:t xml:space="preserve">8、协助配合其它人员进行相关业务工作。</w:t>
            </w:r>
            <w:r>
              <w:rPr>
                <w:color w:val="404040"/>
                <w:sz w:val="21"/>
                <w:szCs w:val="21"/>
              </w:rPr>
            </w:r>
            <w:r/>
          </w:p>
        </w:tc>
      </w:tr>
    </w:tbl>
    <w:p>
      <w:pPr>
        <w:pStyle w:val="785"/>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p>
      <w:pPr>
        <w:pStyle w:val="800"/>
        <w:rPr>
          <w:rFonts w:hint="eastAsia" w:ascii="宋体" w:hAnsi="宋体" w:cs="宋体"/>
          <w:color w:val="000000"/>
        </w:rPr>
      </w:pPr>
      <w:r>
        <w:rPr>
          <w:rFonts w:hint="eastAsia" w:ascii="宋体" w:hAnsi="宋体" w:cs="宋体"/>
          <w:color w:val="000000"/>
        </w:rPr>
      </w:r>
      <w:r/>
    </w:p>
    <w:p>
      <w:pPr>
        <w:pStyle w:val="749"/>
        <w:jc w:val="center"/>
        <w:spacing w:line="360" w:lineRule="auto"/>
        <w:rPr>
          <w:rFonts w:hint="eastAsia" w:ascii="宋体" w:hAnsi="宋体" w:cs="宋体"/>
          <w:color w:val="000000"/>
        </w:rPr>
      </w:pPr>
      <w:r/>
      <w:bookmarkStart w:id="28" w:name="_Toc109304975"/>
      <w:r>
        <w:rPr>
          <w:rFonts w:hint="eastAsia" w:ascii="宋体" w:hAnsi="宋体" w:cs="宋体"/>
          <w:color w:val="000000"/>
        </w:rPr>
        <w:t xml:space="preserve">第五章  评审方法及评审标准</w:t>
      </w:r>
      <w:bookmarkEnd w:id="28"/>
      <w:r>
        <w:rPr>
          <w:rFonts w:hint="eastAsia" w:ascii="宋体" w:hAnsi="宋体" w:cs="宋体"/>
          <w:color w:val="000000"/>
        </w:rPr>
      </w:r>
      <w:r/>
    </w:p>
    <w:p>
      <w:pPr>
        <w:pStyle w:val="820"/>
        <w:ind w:firstLine="422"/>
        <w:rPr>
          <w:rFonts w:hint="eastAsia" w:ascii="宋体" w:hAnsi="宋体" w:cs="宋体"/>
          <w:b/>
          <w:color w:val="000000"/>
          <w:sz w:val="21"/>
          <w:szCs w:val="21"/>
        </w:rPr>
      </w:pPr>
      <w:r>
        <w:rPr>
          <w:rFonts w:hint="eastAsia" w:ascii="宋体" w:hAnsi="宋体" w:cs="宋体"/>
          <w:b/>
          <w:color w:val="000000"/>
          <w:sz w:val="21"/>
          <w:szCs w:val="21"/>
        </w:rPr>
        <w:t xml:space="preserve">一、评审方法</w:t>
      </w:r>
      <w:r>
        <w:rPr>
          <w:rFonts w:hint="eastAsia" w:ascii="宋体" w:hAnsi="宋体" w:cs="宋体"/>
          <w:b/>
          <w:color w:val="000000"/>
          <w:sz w:val="21"/>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cs="宋体"/>
          <w:color w:val="000000"/>
          <w:szCs w:val="21"/>
        </w:rPr>
      </w:r>
      <w:r/>
    </w:p>
    <w:p>
      <w:pPr>
        <w:pStyle w:val="748"/>
        <w:ind w:firstLine="422"/>
        <w:spacing w:line="360" w:lineRule="auto"/>
        <w:rPr>
          <w:rFonts w:hint="eastAsia" w:ascii="宋体" w:hAnsi="宋体" w:cs="宋体"/>
          <w:b/>
          <w:color w:val="000000"/>
          <w:szCs w:val="21"/>
        </w:rPr>
      </w:pPr>
      <w:r/>
      <w:bookmarkStart w:id="29" w:name="_Toc449016388"/>
      <w:r/>
      <w:bookmarkStart w:id="30" w:name="_Toc449017024"/>
      <w:r>
        <w:rPr>
          <w:rFonts w:hint="eastAsia" w:ascii="宋体" w:hAnsi="宋体" w:cs="宋体"/>
          <w:b/>
          <w:color w:val="000000"/>
          <w:szCs w:val="21"/>
        </w:rPr>
        <w:t xml:space="preserve">二、政府采购政策功能落实</w:t>
      </w:r>
      <w:bookmarkEnd w:id="29"/>
      <w:r/>
      <w:bookmarkEnd w:id="30"/>
      <w:r>
        <w:rPr>
          <w:rFonts w:hint="eastAsia" w:ascii="宋体" w:hAnsi="宋体" w:cs="宋体"/>
          <w:b/>
          <w:color w:val="000000"/>
          <w:szCs w:val="21"/>
        </w:rPr>
      </w:r>
      <w:r/>
    </w:p>
    <w:p>
      <w:pPr>
        <w:pStyle w:val="748"/>
        <w:ind w:firstLine="420"/>
        <w:spacing w:line="360" w:lineRule="auto"/>
        <w:rPr>
          <w:rFonts w:hint="eastAsia" w:ascii="宋体" w:hAnsi="宋体" w:cs="宋体"/>
          <w:b/>
          <w:color w:val="000000"/>
          <w:szCs w:val="21"/>
        </w:rPr>
      </w:pPr>
      <w:r>
        <w:rPr>
          <w:rFonts w:hint="eastAsia" w:ascii="宋体" w:hAnsi="宋体" w:cs="宋体"/>
          <w:color w:val="000000"/>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s="宋体"/>
          <w:b/>
          <w:color w:val="000000"/>
          <w:szCs w:val="21"/>
        </w:rPr>
      </w:r>
      <w:r/>
    </w:p>
    <w:p>
      <w:pPr>
        <w:pStyle w:val="820"/>
        <w:ind w:firstLine="420"/>
        <w:rPr>
          <w:rFonts w:hint="eastAsia" w:ascii="宋体" w:hAnsi="宋体" w:cs="宋体"/>
          <w:color w:val="000000"/>
          <w:sz w:val="21"/>
          <w:szCs w:val="21"/>
        </w:rPr>
      </w:pPr>
      <w:r>
        <w:rPr>
          <w:rFonts w:hint="eastAsia" w:ascii="宋体" w:hAnsi="宋体" w:cs="宋体"/>
          <w:color w:val="000000"/>
          <w:sz w:val="21"/>
          <w:szCs w:val="21"/>
        </w:rPr>
        <w:t xml:space="preserve">1、小微型企业价格扣除</w:t>
      </w:r>
      <w:r>
        <w:rPr>
          <w:rFonts w:hint="eastAsia" w:ascii="宋体" w:hAnsi="宋体" w:cs="宋体"/>
          <w:color w:val="000000"/>
          <w:sz w:val="21"/>
          <w:szCs w:val="21"/>
        </w:rPr>
      </w:r>
      <w:r/>
    </w:p>
    <w:p>
      <w:pPr>
        <w:pStyle w:val="820"/>
        <w:ind w:firstLine="420"/>
        <w:rPr>
          <w:rFonts w:hint="eastAsia" w:ascii="宋体" w:hAnsi="宋体" w:cs="宋体"/>
          <w:color w:val="000000"/>
          <w:sz w:val="21"/>
          <w:szCs w:val="21"/>
        </w:rPr>
      </w:pPr>
      <w:r>
        <w:rPr>
          <w:rFonts w:hint="eastAsia" w:ascii="宋体" w:hAnsi="宋体" w:cs="宋体"/>
          <w:color w:val="000000"/>
          <w:sz w:val="21"/>
          <w:szCs w:val="21"/>
        </w:rPr>
        <w:t xml:space="preserve">（1）本项目对小型和微型企业产品给予20%的扣除价格，用扣除后的价格参与评审。</w:t>
      </w:r>
      <w:r>
        <w:rPr>
          <w:rFonts w:hint="eastAsia" w:ascii="宋体" w:hAnsi="宋体" w:cs="宋体"/>
          <w:color w:val="000000"/>
          <w:sz w:val="21"/>
          <w:szCs w:val="21"/>
        </w:rPr>
      </w:r>
      <w:r/>
    </w:p>
    <w:p>
      <w:pPr>
        <w:pStyle w:val="820"/>
        <w:ind w:firstLine="420"/>
        <w:rPr>
          <w:rFonts w:hint="eastAsia" w:ascii="宋体" w:hAnsi="宋体" w:cs="宋体"/>
          <w:color w:val="000000"/>
          <w:sz w:val="21"/>
          <w:szCs w:val="21"/>
        </w:rPr>
      </w:pPr>
      <w:r>
        <w:rPr>
          <w:rFonts w:hint="eastAsia" w:ascii="宋体" w:hAnsi="宋体" w:cs="宋体"/>
          <w:color w:val="000000"/>
          <w:sz w:val="21"/>
          <w:szCs w:val="21"/>
        </w:rPr>
        <w:t xml:space="preserve">（2）供应商需按照采购文件的要求提供相应的《企业声明函》。</w:t>
      </w:r>
      <w:r>
        <w:rPr>
          <w:rFonts w:hint="eastAsia" w:ascii="宋体" w:hAnsi="宋体" w:cs="宋体"/>
          <w:color w:val="000000"/>
          <w:sz w:val="21"/>
          <w:szCs w:val="21"/>
        </w:rPr>
      </w:r>
      <w:r/>
    </w:p>
    <w:p>
      <w:pPr>
        <w:pStyle w:val="820"/>
        <w:ind w:firstLine="420"/>
        <w:rPr>
          <w:rFonts w:hint="eastAsia" w:ascii="宋体" w:hAnsi="宋体" w:cs="宋体"/>
          <w:color w:val="000000"/>
          <w:sz w:val="21"/>
          <w:szCs w:val="21"/>
        </w:rPr>
      </w:pPr>
      <w:r>
        <w:rPr>
          <w:rFonts w:hint="eastAsia" w:ascii="宋体" w:hAnsi="宋体" w:cs="宋体"/>
          <w:color w:val="000000"/>
          <w:sz w:val="21"/>
          <w:szCs w:val="21"/>
        </w:rPr>
        <w:t xml:space="preserve">2、残疾人福利单位价格扣除</w:t>
      </w:r>
      <w:r>
        <w:rPr>
          <w:rFonts w:hint="eastAsia" w:ascii="宋体" w:hAnsi="宋体" w:cs="宋体"/>
          <w:color w:val="000000"/>
          <w:sz w:val="21"/>
          <w:szCs w:val="21"/>
        </w:rPr>
      </w:r>
      <w:r/>
    </w:p>
    <w:p>
      <w:pPr>
        <w:pStyle w:val="820"/>
        <w:ind w:firstLine="420"/>
        <w:rPr>
          <w:rFonts w:hint="eastAsia" w:ascii="宋体" w:hAnsi="宋体" w:cs="宋体"/>
          <w:color w:val="000000"/>
          <w:sz w:val="21"/>
          <w:szCs w:val="21"/>
        </w:rPr>
      </w:pPr>
      <w:r>
        <w:rPr>
          <w:rFonts w:hint="eastAsia" w:ascii="宋体" w:hAnsi="宋体" w:cs="宋体"/>
          <w:color w:val="000000"/>
          <w:sz w:val="21"/>
          <w:szCs w:val="21"/>
        </w:rPr>
        <w:t xml:space="preserve">（1）本项目对残疾人福利性单位视同小型、微型企业，给予20%的价格扣除，用扣除后的价格参与评审。</w:t>
      </w:r>
      <w:r>
        <w:rPr>
          <w:rFonts w:hint="eastAsia" w:ascii="宋体" w:hAnsi="宋体" w:cs="宋体"/>
          <w:color w:val="000000"/>
          <w:sz w:val="21"/>
          <w:szCs w:val="21"/>
        </w:rPr>
      </w:r>
      <w:r/>
    </w:p>
    <w:p>
      <w:pPr>
        <w:pStyle w:val="820"/>
        <w:ind w:firstLine="420"/>
        <w:rPr>
          <w:rFonts w:hint="eastAsia" w:ascii="宋体" w:hAnsi="宋体" w:cs="宋体"/>
          <w:color w:val="000000"/>
          <w:sz w:val="21"/>
          <w:szCs w:val="21"/>
        </w:rPr>
      </w:pPr>
      <w:r>
        <w:rPr>
          <w:rFonts w:hint="eastAsia" w:ascii="宋体" w:hAnsi="宋体" w:cs="宋体"/>
          <w:color w:val="000000"/>
          <w:sz w:val="21"/>
          <w:szCs w:val="21"/>
        </w:rPr>
        <w:t xml:space="preserve">（2）残疾人福利单位需按照采购文件的要求提供《残疾人福利性单位声明函》。</w:t>
      </w:r>
      <w:r>
        <w:rPr>
          <w:rFonts w:hint="eastAsia" w:ascii="宋体" w:hAnsi="宋体" w:cs="宋体"/>
          <w:color w:val="000000"/>
          <w:sz w:val="21"/>
          <w:szCs w:val="21"/>
        </w:rPr>
      </w:r>
      <w:r/>
    </w:p>
    <w:p>
      <w:pPr>
        <w:pStyle w:val="820"/>
        <w:ind w:firstLine="420"/>
        <w:rPr>
          <w:rFonts w:hint="eastAsia" w:ascii="宋体" w:hAnsi="宋体" w:cs="宋体"/>
          <w:color w:val="000000"/>
          <w:sz w:val="21"/>
          <w:szCs w:val="21"/>
        </w:rPr>
      </w:pPr>
      <w:r>
        <w:rPr>
          <w:rFonts w:hint="eastAsia" w:ascii="宋体" w:hAnsi="宋体" w:cs="宋体"/>
          <w:color w:val="000000"/>
          <w:sz w:val="21"/>
          <w:szCs w:val="21"/>
        </w:rPr>
        <w:t xml:space="preserve">（3）残疾人福利单位标准请参照《关于促进残疾人就业政府采购政策的通知》（财库〔2017〕141号）。</w:t>
      </w:r>
      <w:r>
        <w:rPr>
          <w:rFonts w:hint="eastAsia" w:ascii="宋体" w:hAnsi="宋体" w:cs="宋体"/>
          <w:color w:val="000000"/>
          <w:sz w:val="21"/>
          <w:szCs w:val="21"/>
        </w:rPr>
      </w:r>
      <w:r/>
    </w:p>
    <w:p>
      <w:pPr>
        <w:pStyle w:val="820"/>
        <w:ind w:firstLine="420"/>
        <w:rPr>
          <w:rFonts w:hint="eastAsia" w:ascii="宋体" w:hAnsi="宋体" w:cs="宋体"/>
          <w:color w:val="000000"/>
          <w:sz w:val="21"/>
          <w:szCs w:val="21"/>
        </w:rPr>
      </w:pPr>
      <w:r>
        <w:rPr>
          <w:rFonts w:hint="eastAsia" w:ascii="宋体" w:hAnsi="宋体" w:cs="宋体"/>
          <w:color w:val="000000"/>
          <w:sz w:val="21"/>
          <w:szCs w:val="21"/>
        </w:rPr>
        <w:t xml:space="preserve">3、监狱和戒毒企业价格扣除</w:t>
      </w:r>
      <w:r>
        <w:rPr>
          <w:rFonts w:hint="eastAsia" w:ascii="宋体" w:hAnsi="宋体" w:cs="宋体"/>
          <w:color w:val="000000"/>
          <w:sz w:val="21"/>
          <w:szCs w:val="21"/>
        </w:rPr>
      </w:r>
      <w:r/>
    </w:p>
    <w:p>
      <w:pPr>
        <w:pStyle w:val="820"/>
        <w:ind w:firstLine="420"/>
        <w:rPr>
          <w:rFonts w:hint="eastAsia" w:ascii="宋体" w:hAnsi="宋体" w:cs="宋体"/>
          <w:color w:val="000000"/>
          <w:sz w:val="21"/>
          <w:szCs w:val="21"/>
        </w:rPr>
      </w:pPr>
      <w:r>
        <w:rPr>
          <w:rFonts w:hint="eastAsia" w:ascii="宋体" w:hAnsi="宋体" w:cs="宋体"/>
          <w:color w:val="000000"/>
          <w:sz w:val="21"/>
          <w:szCs w:val="21"/>
        </w:rPr>
        <w:t xml:space="preserve">（1）本项目对监狱和戒毒企业（简称监狱企业）视同小型、微型企业，给予20%的价格扣除，用扣除后的价格参与评审。</w:t>
      </w:r>
      <w:r>
        <w:rPr>
          <w:rFonts w:hint="eastAsia" w:ascii="宋体" w:hAnsi="宋体" w:cs="宋体"/>
          <w:color w:val="000000"/>
          <w:sz w:val="21"/>
          <w:szCs w:val="21"/>
        </w:rPr>
      </w:r>
      <w:r/>
    </w:p>
    <w:p>
      <w:pPr>
        <w:pStyle w:val="820"/>
        <w:ind w:firstLine="420"/>
        <w:rPr>
          <w:rFonts w:hint="eastAsia" w:ascii="宋体" w:hAnsi="宋体" w:cs="宋体"/>
          <w:color w:val="000000"/>
          <w:sz w:val="21"/>
          <w:szCs w:val="21"/>
        </w:rPr>
      </w:pPr>
      <w:r>
        <w:rPr>
          <w:rFonts w:hint="eastAsia" w:ascii="宋体" w:hAnsi="宋体" w:cs="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 w:val="21"/>
          <w:szCs w:val="21"/>
        </w:rPr>
      </w:r>
      <w:r/>
    </w:p>
    <w:p>
      <w:pPr>
        <w:pStyle w:val="820"/>
        <w:ind w:firstLine="420"/>
        <w:rPr>
          <w:rFonts w:hint="eastAsia" w:ascii="宋体" w:hAnsi="宋体" w:cs="宋体"/>
          <w:color w:val="000000"/>
          <w:sz w:val="21"/>
          <w:szCs w:val="21"/>
        </w:rPr>
      </w:pPr>
      <w:r>
        <w:rPr>
          <w:rFonts w:hint="eastAsia" w:ascii="宋体" w:hAnsi="宋体" w:cs="宋体"/>
          <w:color w:val="000000"/>
          <w:sz w:val="21"/>
          <w:szCs w:val="21"/>
        </w:rPr>
        <w:t xml:space="preserve">（3）监狱企业标准请参照《关于政府采购支持监狱企业发展有关问题的通知》（财库[2014]68号）。</w:t>
      </w:r>
      <w:r>
        <w:rPr>
          <w:rFonts w:hint="eastAsia" w:ascii="宋体" w:hAnsi="宋体" w:cs="宋体"/>
          <w:color w:val="000000"/>
          <w:sz w:val="21"/>
          <w:szCs w:val="21"/>
        </w:rPr>
      </w:r>
      <w:r/>
    </w:p>
    <w:p>
      <w:pPr>
        <w:pStyle w:val="820"/>
        <w:ind w:firstLine="420"/>
        <w:rPr>
          <w:rFonts w:hint="eastAsia" w:ascii="宋体" w:hAnsi="宋体" w:cs="宋体"/>
          <w:color w:val="000000"/>
          <w:sz w:val="21"/>
          <w:szCs w:val="21"/>
        </w:rPr>
      </w:pPr>
      <w:r>
        <w:rPr>
          <w:rFonts w:hint="eastAsia" w:ascii="宋体" w:hAnsi="宋体" w:cs="宋体"/>
          <w:color w:val="000000"/>
          <w:sz w:val="21"/>
          <w:szCs w:val="21"/>
        </w:rPr>
        <w:t xml:space="preserve">4、残疾人福利单位、监狱企业属于小型、微型企业的，不重复享受政策。</w:t>
      </w:r>
      <w:r>
        <w:rPr>
          <w:rFonts w:hint="eastAsia" w:ascii="宋体" w:hAnsi="宋体" w:cs="宋体"/>
          <w:color w:val="000000"/>
          <w:sz w:val="21"/>
          <w:szCs w:val="21"/>
        </w:rPr>
      </w:r>
      <w:r/>
    </w:p>
    <w:p>
      <w:pPr>
        <w:pStyle w:val="820"/>
        <w:ind w:firstLine="420"/>
        <w:rPr>
          <w:rFonts w:hint="eastAsia" w:ascii="宋体" w:hAnsi="宋体" w:cs="宋体"/>
          <w:color w:val="000000"/>
          <w:sz w:val="21"/>
          <w:szCs w:val="21"/>
        </w:rPr>
      </w:pPr>
      <w:r>
        <w:rPr>
          <w:rFonts w:hint="eastAsia" w:ascii="宋体" w:hAnsi="宋体" w:cs="宋体"/>
          <w:color w:val="000000"/>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rPr>
          <w:rFonts w:hint="eastAsia" w:ascii="宋体" w:hAnsi="宋体" w:cs="宋体"/>
          <w:color w:val="000000"/>
          <w:sz w:val="21"/>
          <w:szCs w:val="21"/>
        </w:rPr>
      </w:r>
      <w:r/>
    </w:p>
    <w:p>
      <w:pPr>
        <w:pStyle w:val="820"/>
        <w:ind w:firstLine="420"/>
        <w:rPr>
          <w:rFonts w:hint="eastAsia" w:ascii="宋体" w:hAnsi="宋体" w:cs="宋体"/>
          <w:color w:val="000000"/>
          <w:sz w:val="21"/>
          <w:szCs w:val="21"/>
        </w:rPr>
      </w:pPr>
      <w:r>
        <w:rPr>
          <w:rFonts w:hint="eastAsia" w:ascii="宋体" w:hAnsi="宋体" w:cs="宋体"/>
          <w:color w:val="000000"/>
          <w:sz w:val="21"/>
          <w:szCs w:val="21"/>
        </w:rPr>
        <w:t xml:space="preserve">6、联合体各方均为小型、微型企业（残疾人福利单位、监狱企业）的，联合体享受20%价格扣除，用扣除后的价格参与评审。</w:t>
      </w:r>
      <w:r>
        <w:rPr>
          <w:rFonts w:hint="eastAsia" w:ascii="宋体" w:hAnsi="宋体" w:cs="宋体"/>
          <w:color w:val="000000"/>
          <w:sz w:val="21"/>
          <w:szCs w:val="21"/>
        </w:rPr>
      </w:r>
      <w:r/>
    </w:p>
    <w:p>
      <w:pPr>
        <w:pStyle w:val="820"/>
        <w:ind w:firstLine="422"/>
        <w:rPr>
          <w:rFonts w:hint="eastAsia" w:ascii="宋体" w:hAnsi="宋体" w:cs="宋体"/>
          <w:b/>
          <w:color w:val="000000"/>
          <w:sz w:val="21"/>
          <w:szCs w:val="21"/>
        </w:rPr>
      </w:pPr>
      <w:r>
        <w:rPr>
          <w:rFonts w:hint="eastAsia" w:ascii="宋体" w:hAnsi="宋体" w:cs="宋体"/>
          <w:b/>
          <w:color w:val="000000"/>
          <w:sz w:val="21"/>
          <w:szCs w:val="21"/>
        </w:rPr>
        <w:t xml:space="preserve">三、评标标准</w:t>
      </w:r>
      <w:r>
        <w:rPr>
          <w:rFonts w:hint="eastAsia" w:ascii="宋体" w:hAnsi="宋体" w:cs="宋体"/>
          <w:b/>
          <w:color w:val="000000"/>
          <w:sz w:val="21"/>
          <w:szCs w:val="21"/>
        </w:rPr>
      </w:r>
      <w:r/>
    </w:p>
    <w:tbl>
      <w:tblPr>
        <w:tblW w:w="93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382"/>
        <w:gridCol w:w="7021"/>
      </w:tblGrid>
      <w:tr>
        <w:trPr>
          <w:cantSplit/>
          <w:trHeight w:val="451"/>
        </w:trPr>
        <w:tc>
          <w:tcPr>
            <w:tcW w:w="985" w:type="dxa"/>
            <w:vAlign w:val="center"/>
            <w:textDirection w:val="lrTb"/>
            <w:noWrap w:val="false"/>
          </w:tcPr>
          <w:p>
            <w:pPr>
              <w:pStyle w:val="748"/>
              <w:jc w:val="center"/>
              <w:keepLines w:val="0"/>
              <w:keepNext w:val="0"/>
              <w:pageBreakBefore w:val="0"/>
              <w:rPr>
                <w:rFonts w:hint="eastAsia" w:ascii="宋体" w:hAnsi="宋体" w:cs="仿宋"/>
                <w:color w:val="000000"/>
                <w:szCs w:val="21"/>
                <w:highlight w:val="none"/>
                <w:lang w:bidi="ar"/>
              </w:rPr>
            </w:pPr>
            <w:r>
              <w:rPr>
                <w:rFonts w:hint="eastAsia" w:ascii="宋体" w:hAnsi="宋体" w:cs="仿宋"/>
                <w:b/>
                <w:color w:val="000000"/>
                <w:szCs w:val="21"/>
                <w:highlight w:val="none"/>
                <w:lang w:bidi="ar"/>
              </w:rPr>
              <w:t xml:space="preserve">评审项</w:t>
            </w:r>
            <w:r>
              <w:rPr>
                <w:rFonts w:hint="eastAsia" w:ascii="宋体" w:hAnsi="宋体" w:cs="仿宋"/>
                <w:color w:val="000000"/>
                <w:szCs w:val="21"/>
                <w:highlight w:val="none"/>
                <w:lang w:bidi="ar"/>
              </w:rPr>
            </w:r>
            <w:r/>
          </w:p>
        </w:tc>
        <w:tc>
          <w:tcPr>
            <w:gridSpan w:val="2"/>
            <w:tcW w:w="8403" w:type="dxa"/>
            <w:vAlign w:val="center"/>
            <w:textDirection w:val="lrTb"/>
            <w:noWrap w:val="false"/>
          </w:tcPr>
          <w:p>
            <w:pPr>
              <w:pStyle w:val="748"/>
              <w:jc w:val="center"/>
              <w:keepLines w:val="0"/>
              <w:keepNext w:val="0"/>
              <w:pageBreakBefore w:val="0"/>
              <w:rPr>
                <w:rFonts w:hint="eastAsia" w:ascii="宋体" w:hAnsi="宋体" w:cs="仿宋"/>
                <w:b/>
                <w:color w:val="000000"/>
                <w:szCs w:val="21"/>
                <w:highlight w:val="none"/>
                <w:lang w:bidi="ar"/>
              </w:rPr>
            </w:pPr>
            <w:r>
              <w:rPr>
                <w:rFonts w:hint="eastAsia" w:ascii="宋体" w:hAnsi="宋体" w:cs="仿宋"/>
                <w:b/>
                <w:color w:val="000000"/>
                <w:szCs w:val="21"/>
                <w:highlight w:val="none"/>
                <w:lang w:bidi="ar"/>
              </w:rPr>
              <w:t xml:space="preserve">评  分  标  准</w:t>
            </w:r>
            <w:r>
              <w:rPr>
                <w:rFonts w:hint="eastAsia" w:ascii="宋体" w:hAnsi="宋体" w:cs="仿宋"/>
                <w:b/>
                <w:color w:val="000000"/>
                <w:szCs w:val="21"/>
                <w:highlight w:val="none"/>
                <w:lang w:bidi="ar"/>
              </w:rPr>
            </w:r>
            <w:r/>
          </w:p>
        </w:tc>
      </w:tr>
      <w:tr>
        <w:trPr>
          <w:cantSplit/>
          <w:trHeight w:val="822"/>
        </w:trPr>
        <w:tc>
          <w:tcPr>
            <w:tcW w:w="985" w:type="dxa"/>
            <w:vAlign w:val="center"/>
            <w:textDirection w:val="lrTb"/>
            <w:noWrap w:val="false"/>
          </w:tcPr>
          <w:p>
            <w:pPr>
              <w:pStyle w:val="748"/>
              <w:jc w:val="center"/>
              <w:keepLines w:val="0"/>
              <w:keepNext w:val="0"/>
              <w:pageBreakBefore w:val="0"/>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价  格</w:t>
            </w:r>
            <w:r>
              <w:rPr>
                <w:rFonts w:hint="eastAsia" w:ascii="宋体" w:hAnsi="宋体" w:cs="宋体"/>
                <w:color w:val="000000"/>
                <w:szCs w:val="21"/>
                <w:highlight w:val="none"/>
              </w:rPr>
            </w:r>
            <w:r/>
          </w:p>
          <w:p>
            <w:pPr>
              <w:pStyle w:val="748"/>
              <w:jc w:val="center"/>
              <w:keepLines w:val="0"/>
              <w:keepNext w:val="0"/>
              <w:pageBreakBefore w:val="0"/>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0分）</w:t>
            </w:r>
            <w:r>
              <w:rPr>
                <w:rFonts w:hint="eastAsia" w:ascii="宋体" w:hAnsi="宋体" w:cs="宋体"/>
                <w:color w:val="000000"/>
                <w:szCs w:val="21"/>
                <w:highlight w:val="none"/>
              </w:rPr>
            </w:r>
            <w:r/>
          </w:p>
        </w:tc>
        <w:tc>
          <w:tcPr>
            <w:gridSpan w:val="2"/>
            <w:tcW w:w="8403" w:type="dxa"/>
            <w:vAlign w:val="center"/>
            <w:textDirection w:val="lrTb"/>
            <w:noWrap w:val="false"/>
          </w:tcPr>
          <w:p>
            <w:pPr>
              <w:pStyle w:val="748"/>
              <w:jc w:val="left"/>
              <w:keepLines w:val="0"/>
              <w:keepNext w:val="0"/>
              <w:pageBreakBefore w:val="0"/>
              <w:rPr>
                <w:rFonts w:hint="eastAsia" w:ascii="宋体" w:hAnsi="宋体" w:cs="宋体"/>
                <w:color w:val="000000"/>
                <w:szCs w:val="21"/>
                <w:highlight w:val="none"/>
              </w:rPr>
            </w:pPr>
            <w:r>
              <w:rPr>
                <w:rFonts w:hint="eastAsia" w:ascii="宋体" w:hAnsi="宋体" w:cs="仿宋"/>
                <w:color w:val="000000"/>
                <w:szCs w:val="21"/>
                <w:highlight w:val="none"/>
                <w:lang w:bidi="ar"/>
              </w:rPr>
              <w:t xml:space="preserve">价格分统一采用低价优先法计算，即满足磋商文件要求且磋商价格最低的为评标基准价，其价格分为满分，其他供应商的价格分统一按照下列公式计算（小数点保留两位）：磋商报价得分＝（评标基准价/磋商报价）×</w:t>
            </w:r>
            <w:r>
              <w:rPr>
                <w:rFonts w:hint="eastAsia" w:ascii="宋体" w:hAnsi="宋体" w:cs="仿宋"/>
                <w:color w:val="000000"/>
                <w:szCs w:val="21"/>
                <w:highlight w:val="none"/>
                <w:lang w:val="en-US" w:eastAsia="zh-CN" w:bidi="ar"/>
              </w:rPr>
              <w:t xml:space="preserve">4</w:t>
            </w:r>
            <w:r>
              <w:rPr>
                <w:rFonts w:hint="eastAsia" w:ascii="宋体" w:hAnsi="宋体" w:cs="仿宋"/>
                <w:color w:val="000000"/>
                <w:szCs w:val="21"/>
                <w:highlight w:val="none"/>
                <w:lang w:bidi="ar"/>
              </w:rPr>
              <w:t xml:space="preserve">0 分。</w:t>
            </w:r>
            <w:r>
              <w:rPr>
                <w:rFonts w:hint="eastAsia" w:ascii="宋体" w:hAnsi="宋体" w:cs="宋体"/>
                <w:color w:val="000000"/>
                <w:szCs w:val="21"/>
                <w:highlight w:val="none"/>
              </w:rPr>
            </w:r>
            <w:r/>
          </w:p>
        </w:tc>
      </w:tr>
      <w:tr>
        <w:trPr>
          <w:cantSplit/>
          <w:trHeight w:val="722"/>
        </w:trPr>
        <w:tc>
          <w:tcPr>
            <w:tcW w:w="985" w:type="dxa"/>
            <w:vAlign w:val="center"/>
            <w:vMerge w:val="restart"/>
            <w:textDirection w:val="lrTb"/>
            <w:noWrap w:val="false"/>
          </w:tcPr>
          <w:p>
            <w:pPr>
              <w:pStyle w:val="748"/>
              <w:jc w:val="center"/>
              <w:keepLines w:val="0"/>
              <w:keepNext w:val="0"/>
              <w:pageBreakBefore w:val="0"/>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施工方案</w:t>
            </w:r>
            <w:r>
              <w:rPr>
                <w:rFonts w:hint="eastAsia" w:ascii="宋体" w:hAnsi="宋体" w:cs="宋体"/>
                <w:color w:val="000000"/>
                <w:szCs w:val="21"/>
                <w:highlight w:val="none"/>
                <w:lang w:bidi="ar"/>
              </w:rPr>
            </w:r>
            <w:r/>
          </w:p>
          <w:p>
            <w:pPr>
              <w:pStyle w:val="748"/>
              <w:jc w:val="center"/>
              <w:keepLines w:val="0"/>
              <w:keepNext w:val="0"/>
              <w:pageBreakBefore w:val="0"/>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48</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rPr>
            </w:r>
            <w:r/>
          </w:p>
        </w:tc>
        <w:tc>
          <w:tcPr>
            <w:tcW w:w="1382" w:type="dxa"/>
            <w:vAlign w:val="center"/>
            <w:textDirection w:val="lrTb"/>
            <w:noWrap w:val="false"/>
          </w:tcPr>
          <w:p>
            <w:pPr>
              <w:pStyle w:val="748"/>
              <w:keepLines w:val="0"/>
              <w:keepNext w:val="0"/>
              <w:pageBreakBefore w:val="0"/>
              <w:rPr>
                <w:rFonts w:hint="eastAsia" w:ascii="宋体" w:hAnsi="宋体" w:cs="宋体"/>
                <w:color w:val="000000"/>
                <w:szCs w:val="21"/>
                <w:highlight w:val="none"/>
              </w:rPr>
            </w:pPr>
            <w:r>
              <w:rPr>
                <w:rFonts w:hint="eastAsia" w:ascii="宋体" w:hAnsi="宋体" w:cs="仿宋"/>
                <w:color w:val="000000"/>
                <w:szCs w:val="21"/>
                <w:highlight w:val="none"/>
                <w:lang w:bidi="ar"/>
              </w:rPr>
              <w:t xml:space="preserve">施工总体部署</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rPr>
            </w:r>
            <w:r/>
          </w:p>
        </w:tc>
        <w:tc>
          <w:tcPr>
            <w:tcW w:w="7021" w:type="dxa"/>
            <w:vAlign w:val="center"/>
            <w:textDirection w:val="lrTb"/>
            <w:noWrap w:val="false"/>
          </w:tcPr>
          <w:p>
            <w:pPr>
              <w:pStyle w:val="748"/>
              <w:keepLines w:val="0"/>
              <w:keepNext w:val="0"/>
              <w:pageBreakBefore w:val="0"/>
              <w:rPr>
                <w:rFonts w:hint="eastAsia" w:ascii="宋体" w:hAnsi="宋体" w:cs="仿宋"/>
                <w:color w:val="000000"/>
                <w:szCs w:val="21"/>
                <w:highlight w:val="none"/>
                <w:lang w:bidi="ar"/>
              </w:rPr>
            </w:pPr>
            <w:r>
              <w:rPr>
                <w:rFonts w:hint="eastAsia" w:ascii="宋体" w:hAnsi="宋体" w:cs="仿宋"/>
                <w:color w:val="000000"/>
                <w:szCs w:val="21"/>
                <w:highlight w:val="none"/>
                <w:lang w:bidi="ar"/>
              </w:rPr>
              <w:t xml:space="preserve">对整个建设项目全局作出的统筹规划和全面安排，包括但不限于施工准备、施工组织、劳动力调配计划、周转材料调配计划、现场及运输组织、施工总体安排等。</w:t>
            </w:r>
            <w:r>
              <w:rPr>
                <w:rFonts w:hint="eastAsia" w:ascii="宋体" w:hAnsi="宋体" w:cs="仿宋"/>
                <w:color w:val="000000"/>
                <w:szCs w:val="21"/>
                <w:highlight w:val="none"/>
                <w:lang w:bidi="ar"/>
              </w:rPr>
            </w:r>
            <w:r/>
          </w:p>
          <w:p>
            <w:pPr>
              <w:pStyle w:val="748"/>
              <w:keepLines w:val="0"/>
              <w:keepNext w:val="0"/>
              <w:pageBreakBefore w:val="0"/>
              <w:rPr>
                <w:rFonts w:hint="eastAsia" w:ascii="宋体" w:hAnsi="宋体" w:cs="仿宋"/>
                <w:color w:val="000000"/>
                <w:szCs w:val="21"/>
                <w:highlight w:val="none"/>
                <w:lang w:bidi="ar"/>
              </w:rPr>
            </w:pPr>
            <w:r>
              <w:rPr>
                <w:rFonts w:hint="eastAsia" w:ascii="宋体" w:hAnsi="宋体" w:cs="仿宋"/>
                <w:color w:val="000000"/>
                <w:szCs w:val="21"/>
                <w:highlight w:val="none"/>
                <w:lang w:bidi="ar"/>
              </w:rPr>
              <w:t xml:space="preserve">方案科学、严密、合理，描述详细，针对性和可操作性强的得</w:t>
            </w:r>
            <w:r>
              <w:rPr>
                <w:rFonts w:hint="eastAsia" w:ascii="宋体" w:hAnsi="宋体" w:cs="仿宋"/>
                <w:color w:val="000000"/>
                <w:szCs w:val="21"/>
                <w:highlight w:val="none"/>
                <w:lang w:val="en-US" w:eastAsia="zh-CN" w:bidi="ar"/>
              </w:rPr>
              <w:t xml:space="preserve">6</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lang w:bidi="ar"/>
              </w:rPr>
            </w:r>
            <w:r/>
          </w:p>
          <w:p>
            <w:pPr>
              <w:pStyle w:val="748"/>
              <w:keepLines w:val="0"/>
              <w:keepNext w:val="0"/>
              <w:pageBreakBefore w:val="0"/>
              <w:rPr>
                <w:rFonts w:hint="eastAsia" w:ascii="宋体" w:hAnsi="宋体" w:cs="仿宋"/>
                <w:color w:val="000000"/>
                <w:szCs w:val="21"/>
                <w:highlight w:val="none"/>
                <w:lang w:bidi="ar"/>
              </w:rPr>
            </w:pPr>
            <w:r>
              <w:rPr>
                <w:rFonts w:hint="eastAsia" w:ascii="宋体" w:hAnsi="宋体" w:cs="仿宋"/>
                <w:color w:val="000000"/>
                <w:szCs w:val="21"/>
                <w:highlight w:val="none"/>
                <w:lang w:bidi="ar"/>
              </w:rPr>
              <w:t xml:space="preserve">方案较科学合理，描述较为详细，针对性较强、不存在实施难度的得</w:t>
            </w:r>
            <w:r>
              <w:rPr>
                <w:rFonts w:hint="eastAsia" w:ascii="宋体" w:hAnsi="宋体" w:cs="仿宋"/>
                <w:color w:val="000000"/>
                <w:szCs w:val="21"/>
                <w:highlight w:val="none"/>
                <w:lang w:val="en-US" w:eastAsia="zh-CN" w:bidi="ar"/>
              </w:rPr>
              <w:t xml:space="preserve">4</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lang w:bidi="ar"/>
              </w:rPr>
            </w:r>
            <w:r/>
          </w:p>
          <w:p>
            <w:pPr>
              <w:pStyle w:val="748"/>
              <w:keepLines w:val="0"/>
              <w:keepNext w:val="0"/>
              <w:pageBreakBefore w:val="0"/>
              <w:rPr>
                <w:rFonts w:hint="eastAsia" w:ascii="宋体" w:hAnsi="宋体" w:cs="仿宋"/>
                <w:color w:val="000000"/>
                <w:szCs w:val="21"/>
                <w:highlight w:val="none"/>
                <w:lang w:bidi="ar"/>
              </w:rPr>
            </w:pPr>
            <w:r>
              <w:rPr>
                <w:rFonts w:hint="eastAsia" w:ascii="宋体" w:hAnsi="宋体" w:cs="仿宋"/>
                <w:color w:val="000000"/>
                <w:szCs w:val="21"/>
                <w:highlight w:val="none"/>
                <w:lang w:bidi="ar"/>
              </w:rPr>
              <w:t xml:space="preserve">方案基本合理，描述不到位，针对性和可操作性不强的得</w:t>
            </w:r>
            <w:r>
              <w:rPr>
                <w:rFonts w:hint="eastAsia" w:ascii="宋体" w:hAnsi="宋体" w:cs="仿宋"/>
                <w:color w:val="000000"/>
                <w:szCs w:val="21"/>
                <w:highlight w:val="none"/>
                <w:lang w:val="en-US" w:eastAsia="zh-CN" w:bidi="ar"/>
              </w:rPr>
              <w:t xml:space="preserve">2</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lang w:bidi="ar"/>
              </w:rPr>
            </w:r>
            <w:r/>
          </w:p>
          <w:p>
            <w:pPr>
              <w:pStyle w:val="748"/>
              <w:keepLines w:val="0"/>
              <w:keepNext w:val="0"/>
              <w:pageBreakBefore w:val="0"/>
              <w:widowControl/>
              <w:rPr>
                <w:color w:val="000000"/>
                <w:highlight w:val="none"/>
              </w:rPr>
            </w:pPr>
            <w:r>
              <w:rPr>
                <w:rFonts w:hint="eastAsia" w:ascii="宋体" w:hAnsi="宋体" w:cs="仿宋"/>
                <w:color w:val="000000"/>
                <w:szCs w:val="21"/>
                <w:highlight w:val="none"/>
                <w:lang w:bidi="ar"/>
              </w:rPr>
              <w:t xml:space="preserve">方案简单，描述略欠缺，存在一定实施难度的得1分；</w:t>
            </w:r>
            <w:r>
              <w:rPr>
                <w:color w:val="000000"/>
                <w:highlight w:val="none"/>
              </w:rPr>
            </w:r>
            <w:r/>
          </w:p>
        </w:tc>
      </w:tr>
      <w:tr>
        <w:trPr>
          <w:cantSplit/>
          <w:trHeight w:val="699"/>
        </w:trPr>
        <w:tc>
          <w:tcPr>
            <w:tcW w:w="985" w:type="dxa"/>
            <w:vAlign w:val="center"/>
            <w:vMerge w:val="continue"/>
            <w:textDirection w:val="lrTb"/>
            <w:noWrap w:val="false"/>
          </w:tcPr>
          <w:p>
            <w:pPr>
              <w:pStyle w:val="748"/>
              <w:keepLines w:val="0"/>
              <w:keepNext w:val="0"/>
              <w:pageBreakBefore w:val="0"/>
              <w:rPr>
                <w:rFonts w:ascii="Calibri" w:hAnsi="Calibri"/>
                <w:color w:val="000000"/>
                <w:sz w:val="20"/>
                <w:szCs w:val="20"/>
                <w:highlight w:val="none"/>
              </w:rPr>
            </w:pPr>
            <w:r>
              <w:rPr>
                <w:rFonts w:ascii="Calibri" w:hAnsi="Calibri"/>
                <w:color w:val="000000"/>
                <w:sz w:val="20"/>
                <w:szCs w:val="20"/>
                <w:highlight w:val="none"/>
              </w:rPr>
            </w:r>
            <w:r/>
          </w:p>
        </w:tc>
        <w:tc>
          <w:tcPr>
            <w:tcW w:w="1382" w:type="dxa"/>
            <w:vAlign w:val="center"/>
            <w:textDirection w:val="lrTb"/>
            <w:noWrap w:val="false"/>
          </w:tcPr>
          <w:p>
            <w:pPr>
              <w:pStyle w:val="748"/>
              <w:keepLines w:val="0"/>
              <w:keepNext w:val="0"/>
              <w:pageBreakBefore w:val="0"/>
              <w:rPr>
                <w:rFonts w:hint="eastAsia" w:ascii="宋体" w:hAnsi="宋体" w:cs="宋体"/>
                <w:color w:val="000000"/>
                <w:szCs w:val="21"/>
                <w:highlight w:val="none"/>
              </w:rPr>
            </w:pPr>
            <w:r>
              <w:rPr>
                <w:rFonts w:hint="eastAsia" w:ascii="宋体" w:hAnsi="宋体" w:cs="仿宋"/>
                <w:color w:val="000000"/>
                <w:szCs w:val="21"/>
                <w:highlight w:val="none"/>
                <w:lang w:bidi="ar"/>
              </w:rPr>
              <w:t xml:space="preserve">主要分部、分项施工方法</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rPr>
            </w:r>
            <w:r/>
          </w:p>
        </w:tc>
        <w:tc>
          <w:tcPr>
            <w:tcW w:w="7021" w:type="dxa"/>
            <w:vAlign w:val="center"/>
            <w:textDirection w:val="lrTb"/>
            <w:noWrap w:val="false"/>
          </w:tcPr>
          <w:p>
            <w:pPr>
              <w:pStyle w:val="748"/>
              <w:keepLines w:val="0"/>
              <w:keepNext w:val="0"/>
              <w:pageBreakBefore w:val="0"/>
              <w:rPr>
                <w:rFonts w:hint="eastAsia" w:ascii="宋体" w:hAnsi="宋体" w:cs="仿宋"/>
                <w:color w:val="000000"/>
                <w:szCs w:val="21"/>
                <w:highlight w:val="none"/>
                <w:lang w:bidi="ar"/>
              </w:rPr>
            </w:pPr>
            <w:r>
              <w:rPr>
                <w:rFonts w:hint="eastAsia" w:ascii="宋体" w:hAnsi="宋体" w:cs="仿宋"/>
                <w:color w:val="000000"/>
                <w:szCs w:val="21"/>
                <w:highlight w:val="none"/>
                <w:lang w:bidi="ar"/>
              </w:rPr>
              <w:t xml:space="preserve">针对</w:t>
            </w:r>
            <w:r>
              <w:rPr>
                <w:rFonts w:hint="eastAsia" w:ascii="宋体" w:hAnsi="宋体" w:cs="仿宋"/>
                <w:color w:val="000000"/>
                <w:szCs w:val="21"/>
                <w:highlight w:val="none"/>
                <w:lang w:val="en-US" w:eastAsia="zh-CN" w:bidi="ar"/>
              </w:rPr>
              <w:t xml:space="preserve">管网清淤疏通、CCTV 检测、检查井维修、管道维修、管网平面图绘制等</w:t>
            </w:r>
            <w:r>
              <w:rPr>
                <w:rFonts w:hint="eastAsia" w:ascii="宋体" w:hAnsi="宋体" w:cs="仿宋"/>
                <w:color w:val="000000"/>
                <w:szCs w:val="21"/>
                <w:highlight w:val="none"/>
                <w:lang w:bidi="ar"/>
              </w:rPr>
              <w:t xml:space="preserve">主要采取的施工方法。</w:t>
            </w:r>
            <w:r>
              <w:rPr>
                <w:rFonts w:hint="eastAsia" w:ascii="宋体" w:hAnsi="宋体" w:cs="仿宋"/>
                <w:color w:val="000000"/>
                <w:szCs w:val="21"/>
                <w:highlight w:val="none"/>
                <w:lang w:bidi="ar"/>
              </w:rPr>
            </w:r>
            <w:r/>
          </w:p>
          <w:p>
            <w:pPr>
              <w:pStyle w:val="748"/>
              <w:keepLines w:val="0"/>
              <w:keepNext w:val="0"/>
              <w:pageBreakBefore w:val="0"/>
              <w:rPr>
                <w:rFonts w:hint="eastAsia" w:ascii="宋体" w:hAnsi="宋体" w:cs="仿宋"/>
                <w:color w:val="000000"/>
                <w:szCs w:val="21"/>
                <w:highlight w:val="none"/>
                <w:lang w:bidi="ar"/>
              </w:rPr>
            </w:pPr>
            <w:r>
              <w:rPr>
                <w:rFonts w:hint="eastAsia" w:ascii="宋体" w:hAnsi="宋体" w:cs="仿宋"/>
                <w:color w:val="000000"/>
                <w:szCs w:val="21"/>
                <w:highlight w:val="none"/>
                <w:lang w:bidi="ar"/>
              </w:rPr>
              <w:t xml:space="preserve">方案科学、严密、合理，描述详细，针对性和可操作性强的得</w:t>
            </w:r>
            <w:r>
              <w:rPr>
                <w:rFonts w:hint="eastAsia" w:ascii="宋体" w:hAnsi="宋体" w:cs="仿宋"/>
                <w:color w:val="000000"/>
                <w:szCs w:val="21"/>
                <w:highlight w:val="none"/>
                <w:lang w:val="en-US" w:eastAsia="zh-CN" w:bidi="ar"/>
              </w:rPr>
              <w:t xml:space="preserve">6</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lang w:bidi="ar"/>
              </w:rPr>
            </w:r>
            <w:r/>
          </w:p>
          <w:p>
            <w:pPr>
              <w:pStyle w:val="748"/>
              <w:keepLines w:val="0"/>
              <w:keepNext w:val="0"/>
              <w:pageBreakBefore w:val="0"/>
              <w:rPr>
                <w:rFonts w:hint="eastAsia" w:ascii="宋体" w:hAnsi="宋体" w:cs="仿宋"/>
                <w:color w:val="000000"/>
                <w:szCs w:val="21"/>
                <w:highlight w:val="none"/>
                <w:lang w:bidi="ar"/>
              </w:rPr>
            </w:pPr>
            <w:r>
              <w:rPr>
                <w:rFonts w:hint="eastAsia" w:ascii="宋体" w:hAnsi="宋体" w:cs="仿宋"/>
                <w:color w:val="000000"/>
                <w:szCs w:val="21"/>
                <w:highlight w:val="none"/>
                <w:lang w:bidi="ar"/>
              </w:rPr>
              <w:t xml:space="preserve">方案较科学合理，描述较为详细，针对性较强、不存在实施难度的得</w:t>
            </w:r>
            <w:r>
              <w:rPr>
                <w:rFonts w:hint="eastAsia" w:ascii="宋体" w:hAnsi="宋体" w:cs="仿宋"/>
                <w:color w:val="000000"/>
                <w:szCs w:val="21"/>
                <w:highlight w:val="none"/>
                <w:lang w:val="en-US" w:eastAsia="zh-CN" w:bidi="ar"/>
              </w:rPr>
              <w:t xml:space="preserve">4</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lang w:bidi="ar"/>
              </w:rPr>
            </w:r>
            <w:r/>
          </w:p>
          <w:p>
            <w:pPr>
              <w:pStyle w:val="748"/>
              <w:keepLines w:val="0"/>
              <w:keepNext w:val="0"/>
              <w:pageBreakBefore w:val="0"/>
              <w:rPr>
                <w:rFonts w:hint="eastAsia" w:ascii="宋体" w:hAnsi="宋体" w:cs="仿宋"/>
                <w:color w:val="000000"/>
                <w:szCs w:val="21"/>
                <w:highlight w:val="none"/>
                <w:lang w:bidi="ar"/>
              </w:rPr>
            </w:pPr>
            <w:r>
              <w:rPr>
                <w:rFonts w:hint="eastAsia" w:ascii="宋体" w:hAnsi="宋体" w:cs="仿宋"/>
                <w:color w:val="000000"/>
                <w:szCs w:val="21"/>
                <w:highlight w:val="none"/>
                <w:lang w:bidi="ar"/>
              </w:rPr>
              <w:t xml:space="preserve">方案基本合理，描述不到位，针对性和可操作性不强的得</w:t>
            </w:r>
            <w:r>
              <w:rPr>
                <w:rFonts w:hint="eastAsia" w:ascii="宋体" w:hAnsi="宋体" w:cs="仿宋"/>
                <w:color w:val="000000"/>
                <w:szCs w:val="21"/>
                <w:highlight w:val="none"/>
                <w:lang w:val="en-US" w:eastAsia="zh-CN" w:bidi="ar"/>
              </w:rPr>
              <w:t xml:space="preserve">2</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lang w:bidi="ar"/>
              </w:rPr>
            </w:r>
            <w:r/>
          </w:p>
          <w:p>
            <w:pPr>
              <w:pStyle w:val="748"/>
              <w:keepLines w:val="0"/>
              <w:keepNext w:val="0"/>
              <w:pageBreakBefore w:val="0"/>
              <w:rPr>
                <w:rFonts w:hint="eastAsia" w:ascii="宋体" w:hAnsi="宋体" w:cs="宋体"/>
                <w:color w:val="000000"/>
                <w:szCs w:val="21"/>
                <w:highlight w:val="none"/>
              </w:rPr>
            </w:pPr>
            <w:r>
              <w:rPr>
                <w:rFonts w:hint="eastAsia" w:ascii="宋体" w:hAnsi="宋体" w:cs="仿宋"/>
                <w:color w:val="000000"/>
                <w:szCs w:val="21"/>
                <w:highlight w:val="none"/>
                <w:lang w:bidi="ar"/>
              </w:rPr>
              <w:t xml:space="preserve">方案简单，描述略欠缺，存在一定实施难度的得</w:t>
            </w:r>
            <w:r>
              <w:rPr>
                <w:rFonts w:hint="eastAsia" w:ascii="宋体" w:hAnsi="宋体" w:cs="仿宋"/>
                <w:color w:val="000000"/>
                <w:szCs w:val="21"/>
                <w:highlight w:val="none"/>
                <w:lang w:val="en-US" w:eastAsia="zh-CN" w:bidi="ar"/>
              </w:rPr>
              <w:t xml:space="preserve">1</w:t>
            </w:r>
            <w:r>
              <w:rPr>
                <w:rFonts w:hint="eastAsia" w:ascii="宋体" w:hAnsi="宋体" w:cs="仿宋"/>
                <w:color w:val="000000"/>
                <w:szCs w:val="21"/>
                <w:highlight w:val="none"/>
                <w:lang w:bidi="ar"/>
              </w:rPr>
              <w:t xml:space="preserve">分；</w:t>
            </w:r>
            <w:r>
              <w:rPr>
                <w:rFonts w:hint="eastAsia" w:ascii="宋体" w:hAnsi="宋体" w:cs="宋体"/>
                <w:color w:val="000000"/>
                <w:szCs w:val="21"/>
                <w:highlight w:val="none"/>
              </w:rPr>
            </w:r>
            <w:r/>
          </w:p>
        </w:tc>
      </w:tr>
      <w:tr>
        <w:trPr>
          <w:cantSplit/>
          <w:trHeight w:val="1443"/>
        </w:trPr>
        <w:tc>
          <w:tcPr>
            <w:tcW w:w="985" w:type="dxa"/>
            <w:vAlign w:val="center"/>
            <w:vMerge w:val="continue"/>
            <w:textDirection w:val="lrTb"/>
            <w:noWrap w:val="false"/>
          </w:tcPr>
          <w:p>
            <w:pPr>
              <w:pStyle w:val="748"/>
              <w:keepLines w:val="0"/>
              <w:keepNext w:val="0"/>
              <w:pageBreakBefore w:val="0"/>
              <w:rPr>
                <w:rFonts w:ascii="Calibri" w:hAnsi="Calibri"/>
                <w:color w:val="000000"/>
                <w:sz w:val="20"/>
                <w:szCs w:val="20"/>
                <w:highlight w:val="none"/>
              </w:rPr>
            </w:pPr>
            <w:r>
              <w:rPr>
                <w:rFonts w:ascii="Calibri" w:hAnsi="Calibri"/>
                <w:color w:val="000000"/>
                <w:sz w:val="20"/>
                <w:szCs w:val="20"/>
                <w:highlight w:val="none"/>
              </w:rPr>
            </w:r>
            <w:r/>
          </w:p>
        </w:tc>
        <w:tc>
          <w:tcPr>
            <w:tcW w:w="1382" w:type="dxa"/>
            <w:vAlign w:val="center"/>
            <w:textDirection w:val="lrTb"/>
            <w:noWrap w:val="false"/>
          </w:tcPr>
          <w:p>
            <w:pPr>
              <w:pStyle w:val="748"/>
              <w:keepLines w:val="0"/>
              <w:keepNext w:val="0"/>
              <w:pageBreakBefore w:val="0"/>
              <w:rPr>
                <w:rFonts w:hint="eastAsia" w:ascii="宋体" w:hAnsi="宋体" w:cs="仿宋"/>
                <w:color w:val="000000"/>
                <w:szCs w:val="21"/>
                <w:highlight w:val="none"/>
                <w:lang w:bidi="ar"/>
              </w:rPr>
            </w:pPr>
            <w:r>
              <w:rPr>
                <w:rFonts w:hint="eastAsia" w:ascii="宋体" w:hAnsi="宋体" w:cs="仿宋"/>
                <w:color w:val="000000"/>
                <w:szCs w:val="21"/>
                <w:highlight w:val="none"/>
                <w:lang w:bidi="ar"/>
              </w:rPr>
              <w:t xml:space="preserve">针对本工程特点采用的特殊措施</w:t>
            </w:r>
            <w:r>
              <w:rPr>
                <w:rFonts w:hint="eastAsia" w:ascii="宋体" w:hAnsi="宋体" w:cs="仿宋"/>
                <w:color w:val="000000"/>
                <w:szCs w:val="21"/>
                <w:highlight w:val="none"/>
                <w:lang w:bidi="ar"/>
              </w:rPr>
            </w:r>
            <w:r/>
          </w:p>
          <w:p>
            <w:pPr>
              <w:pStyle w:val="748"/>
              <w:keepLines w:val="0"/>
              <w:keepNext w:val="0"/>
              <w:pageBreakBefore w:val="0"/>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rPr>
            </w:r>
            <w:r/>
          </w:p>
        </w:tc>
        <w:tc>
          <w:tcPr>
            <w:tcW w:w="7021" w:type="dxa"/>
            <w:vAlign w:val="center"/>
            <w:textDirection w:val="lrTb"/>
            <w:noWrap w:val="false"/>
          </w:tcPr>
          <w:p>
            <w:pPr>
              <w:pStyle w:val="748"/>
              <w:keepLines w:val="0"/>
              <w:keepNext w:val="0"/>
              <w:pageBreakBefore w:val="0"/>
              <w:tabs>
                <w:tab w:val="left" w:pos="960" w:leader="none"/>
              </w:tabs>
              <w:rPr>
                <w:rFonts w:hint="eastAsia" w:ascii="宋体" w:hAnsi="宋体" w:cs="仿宋"/>
                <w:color w:val="000000"/>
                <w:szCs w:val="21"/>
                <w:highlight w:val="none"/>
                <w:lang w:bidi="ar"/>
              </w:rPr>
            </w:pPr>
            <w:r>
              <w:rPr>
                <w:rFonts w:hint="eastAsia" w:ascii="宋体" w:hAnsi="宋体" w:cs="仿宋"/>
                <w:color w:val="000000"/>
                <w:szCs w:val="21"/>
                <w:highlight w:val="none"/>
                <w:lang w:val="en-US" w:eastAsia="zh-CN" w:bidi="ar"/>
              </w:rPr>
              <w:t xml:space="preserve">针对本工程提出的特殊措施</w:t>
            </w:r>
            <w:r>
              <w:rPr>
                <w:rFonts w:hint="eastAsia" w:ascii="宋体" w:hAnsi="宋体" w:cs="仿宋"/>
                <w:color w:val="000000"/>
                <w:szCs w:val="21"/>
                <w:highlight w:val="none"/>
                <w:lang w:eastAsia="zh-CN" w:bidi="ar"/>
              </w:rPr>
              <w:t xml:space="preserve">，包括但不限于</w:t>
            </w:r>
            <w:r>
              <w:rPr>
                <w:rFonts w:hint="eastAsia" w:ascii="宋体" w:hAnsi="宋体" w:cs="仿宋"/>
                <w:color w:val="000000"/>
                <w:szCs w:val="21"/>
                <w:highlight w:val="none"/>
                <w:lang w:val="en-US" w:eastAsia="zh-CN" w:bidi="ar"/>
              </w:rPr>
              <w:t xml:space="preserve">污泥干化处置、防渗密闭运输、有毒有害气体检测、有限空间作业防护、雨污混接排查、管道塌陷应急处置等</w:t>
            </w:r>
            <w:r>
              <w:rPr>
                <w:rFonts w:hint="eastAsia" w:ascii="宋体" w:hAnsi="宋体" w:cs="仿宋"/>
                <w:color w:val="000000"/>
                <w:szCs w:val="21"/>
                <w:highlight w:val="none"/>
                <w:lang w:bidi="ar"/>
              </w:rPr>
              <w:t xml:space="preserve">。</w:t>
            </w:r>
            <w:r>
              <w:rPr>
                <w:rFonts w:hint="eastAsia" w:ascii="宋体" w:hAnsi="宋体" w:cs="仿宋"/>
                <w:color w:val="000000"/>
                <w:szCs w:val="21"/>
                <w:highlight w:val="none"/>
                <w:lang w:bidi="ar"/>
              </w:rPr>
            </w:r>
            <w:r/>
          </w:p>
          <w:p>
            <w:pPr>
              <w:pStyle w:val="748"/>
              <w:keepLines w:val="0"/>
              <w:keepNext w:val="0"/>
              <w:pageBreakBefore w:val="0"/>
              <w:tabs>
                <w:tab w:val="left" w:pos="960" w:leader="none"/>
              </w:tabs>
              <w:rPr>
                <w:rFonts w:hint="eastAsia" w:ascii="宋体" w:hAnsi="宋体" w:cs="仿宋"/>
                <w:color w:val="000000"/>
                <w:szCs w:val="21"/>
                <w:highlight w:val="none"/>
              </w:rPr>
            </w:pPr>
            <w:r>
              <w:rPr>
                <w:rFonts w:hint="eastAsia" w:ascii="宋体" w:hAnsi="宋体" w:cs="仿宋"/>
                <w:color w:val="000000"/>
                <w:szCs w:val="21"/>
                <w:highlight w:val="none"/>
                <w:lang w:bidi="ar"/>
              </w:rPr>
              <w:t xml:space="preserve">方案科学、严密、合理，描述详细，针对性和可操作性强的得</w:t>
            </w:r>
            <w:r>
              <w:rPr>
                <w:rFonts w:hint="eastAsia" w:ascii="宋体" w:hAnsi="宋体" w:cs="仿宋"/>
                <w:color w:val="000000"/>
                <w:szCs w:val="21"/>
                <w:highlight w:val="none"/>
                <w:lang w:val="en-US" w:eastAsia="zh-CN" w:bidi="ar"/>
              </w:rPr>
              <w:t xml:space="preserve">6</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rPr>
            </w:r>
            <w:r/>
          </w:p>
          <w:p>
            <w:pPr>
              <w:pStyle w:val="748"/>
              <w:keepLines w:val="0"/>
              <w:keepNext w:val="0"/>
              <w:pageBreakBefore w:val="0"/>
              <w:tabs>
                <w:tab w:val="left" w:pos="960" w:leader="none"/>
              </w:tabs>
              <w:rPr>
                <w:rFonts w:hint="eastAsia" w:ascii="宋体" w:hAnsi="宋体" w:cs="仿宋"/>
                <w:color w:val="000000"/>
                <w:szCs w:val="21"/>
                <w:highlight w:val="none"/>
              </w:rPr>
            </w:pPr>
            <w:r>
              <w:rPr>
                <w:rFonts w:hint="eastAsia" w:ascii="宋体" w:hAnsi="宋体" w:cs="仿宋"/>
                <w:color w:val="000000"/>
                <w:szCs w:val="21"/>
                <w:highlight w:val="none"/>
                <w:lang w:bidi="ar"/>
              </w:rPr>
              <w:t xml:space="preserve">方案较科学合理，描述较为详细，针对性较强、不存在实施难度的得</w:t>
            </w:r>
            <w:r>
              <w:rPr>
                <w:rFonts w:hint="eastAsia" w:ascii="宋体" w:hAnsi="宋体" w:cs="仿宋"/>
                <w:color w:val="000000"/>
                <w:szCs w:val="21"/>
                <w:highlight w:val="none"/>
                <w:lang w:val="en-US" w:eastAsia="zh-CN" w:bidi="ar"/>
              </w:rPr>
              <w:t xml:space="preserve">4</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rPr>
            </w:r>
            <w:r/>
          </w:p>
          <w:p>
            <w:pPr>
              <w:pStyle w:val="748"/>
              <w:keepLines w:val="0"/>
              <w:keepNext w:val="0"/>
              <w:pageBreakBefore w:val="0"/>
              <w:tabs>
                <w:tab w:val="left" w:pos="960" w:leader="none"/>
              </w:tabs>
              <w:rPr>
                <w:rFonts w:hint="eastAsia" w:ascii="宋体" w:hAnsi="宋体" w:cs="仿宋"/>
                <w:color w:val="000000"/>
                <w:szCs w:val="21"/>
                <w:highlight w:val="none"/>
              </w:rPr>
            </w:pPr>
            <w:r>
              <w:rPr>
                <w:rFonts w:hint="eastAsia" w:ascii="宋体" w:hAnsi="宋体" w:cs="仿宋"/>
                <w:color w:val="000000"/>
                <w:szCs w:val="21"/>
                <w:highlight w:val="none"/>
                <w:lang w:bidi="ar"/>
              </w:rPr>
              <w:t xml:space="preserve">方案基本合理，描述不到位，针对性和可操作性不强的得</w:t>
            </w:r>
            <w:r>
              <w:rPr>
                <w:rFonts w:hint="eastAsia" w:ascii="宋体" w:hAnsi="宋体" w:cs="仿宋"/>
                <w:color w:val="000000"/>
                <w:szCs w:val="21"/>
                <w:highlight w:val="none"/>
                <w:lang w:val="en-US" w:eastAsia="zh-CN" w:bidi="ar"/>
              </w:rPr>
              <w:t xml:space="preserve">2</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rPr>
            </w:r>
            <w:r/>
          </w:p>
          <w:p>
            <w:pPr>
              <w:pStyle w:val="748"/>
              <w:keepLines w:val="0"/>
              <w:keepNext w:val="0"/>
              <w:pageBreakBefore w:val="0"/>
              <w:widowControl/>
              <w:rPr>
                <w:rFonts w:hint="eastAsia" w:ascii="宋体" w:hAnsi="宋体" w:cs="宋体"/>
                <w:color w:val="000000"/>
                <w:szCs w:val="21"/>
                <w:highlight w:val="none"/>
              </w:rPr>
            </w:pPr>
            <w:r>
              <w:rPr>
                <w:rFonts w:hint="eastAsia" w:hAnsi="宋体" w:cs="仿宋"/>
                <w:color w:val="000000"/>
                <w:szCs w:val="21"/>
                <w:highlight w:val="none"/>
                <w:lang w:bidi="ar"/>
              </w:rPr>
              <w:t xml:space="preserve">方案简单，描述略欠缺，存在一定实施难度的得</w:t>
            </w:r>
            <w:r>
              <w:rPr>
                <w:rFonts w:hint="eastAsia" w:hAnsi="宋体" w:cs="仿宋"/>
                <w:color w:val="000000"/>
                <w:szCs w:val="21"/>
                <w:highlight w:val="none"/>
                <w:lang w:val="en-US" w:eastAsia="zh-CN" w:bidi="ar"/>
              </w:rPr>
              <w:t xml:space="preserve">1</w:t>
            </w:r>
            <w:r>
              <w:rPr>
                <w:rFonts w:hint="eastAsia" w:hAnsi="宋体" w:cs="仿宋"/>
                <w:color w:val="000000"/>
                <w:szCs w:val="21"/>
                <w:highlight w:val="none"/>
                <w:lang w:bidi="ar"/>
              </w:rPr>
              <w:t xml:space="preserve">分；</w:t>
            </w:r>
            <w:r>
              <w:rPr>
                <w:rFonts w:hint="eastAsia" w:ascii="宋体" w:hAnsi="宋体" w:cs="宋体"/>
                <w:color w:val="000000"/>
                <w:szCs w:val="21"/>
                <w:highlight w:val="none"/>
              </w:rPr>
            </w:r>
            <w:r/>
          </w:p>
        </w:tc>
      </w:tr>
      <w:tr>
        <w:trPr>
          <w:cantSplit/>
          <w:trHeight w:val="1298"/>
        </w:trPr>
        <w:tc>
          <w:tcPr>
            <w:tcW w:w="985" w:type="dxa"/>
            <w:vAlign w:val="center"/>
            <w:vMerge w:val="continue"/>
            <w:textDirection w:val="lrTb"/>
            <w:noWrap w:val="false"/>
          </w:tcPr>
          <w:p>
            <w:pPr>
              <w:pStyle w:val="748"/>
              <w:keepLines w:val="0"/>
              <w:keepNext w:val="0"/>
              <w:pageBreakBefore w:val="0"/>
              <w:rPr>
                <w:rFonts w:ascii="Calibri" w:hAnsi="Calibri"/>
                <w:color w:val="000000"/>
                <w:sz w:val="20"/>
                <w:szCs w:val="20"/>
                <w:highlight w:val="none"/>
              </w:rPr>
            </w:pPr>
            <w:r>
              <w:rPr>
                <w:rFonts w:ascii="Calibri" w:hAnsi="Calibri"/>
                <w:color w:val="000000"/>
                <w:sz w:val="20"/>
                <w:szCs w:val="20"/>
                <w:highlight w:val="none"/>
              </w:rPr>
            </w:r>
            <w:r/>
          </w:p>
        </w:tc>
        <w:tc>
          <w:tcPr>
            <w:tcW w:w="1382" w:type="dxa"/>
            <w:vAlign w:val="center"/>
            <w:textDirection w:val="lrTb"/>
            <w:noWrap w:val="false"/>
          </w:tcPr>
          <w:p>
            <w:pPr>
              <w:pStyle w:val="748"/>
              <w:keepLines w:val="0"/>
              <w:keepNext w:val="0"/>
              <w:pageBreakBefore w:val="0"/>
              <w:rPr>
                <w:rFonts w:hint="eastAsia" w:ascii="宋体" w:hAnsi="宋体" w:cs="仿宋"/>
                <w:color w:val="000000"/>
                <w:szCs w:val="21"/>
                <w:highlight w:val="none"/>
              </w:rPr>
            </w:pPr>
            <w:r>
              <w:rPr>
                <w:rFonts w:hint="eastAsia" w:ascii="宋体" w:hAnsi="宋体" w:cs="仿宋"/>
                <w:color w:val="000000"/>
                <w:szCs w:val="21"/>
                <w:highlight w:val="none"/>
                <w:lang w:bidi="ar"/>
              </w:rPr>
              <w:t xml:space="preserve">质量保证措施（</w:t>
            </w:r>
            <w:r>
              <w:rPr>
                <w:rFonts w:hint="eastAsia" w:ascii="宋体" w:hAnsi="宋体" w:cs="仿宋"/>
                <w:color w:val="000000"/>
                <w:szCs w:val="21"/>
                <w:highlight w:val="none"/>
                <w:lang w:val="en-US" w:eastAsia="zh-CN" w:bidi="ar"/>
              </w:rPr>
              <w:t xml:space="preserve">6</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rPr>
            </w:r>
            <w:r/>
          </w:p>
          <w:p>
            <w:pPr>
              <w:pStyle w:val="748"/>
              <w:keepLines w:val="0"/>
              <w:keepNext w:val="0"/>
              <w:pageBreakBefore w:val="0"/>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7021" w:type="dxa"/>
            <w:vAlign w:val="center"/>
            <w:textDirection w:val="lrTb"/>
            <w:noWrap w:val="false"/>
          </w:tcPr>
          <w:p>
            <w:pPr>
              <w:pStyle w:val="748"/>
              <w:keepLines w:val="0"/>
              <w:keepNext w:val="0"/>
              <w:pageBreakBefore w:val="0"/>
              <w:rPr>
                <w:rFonts w:hint="eastAsia" w:ascii="宋体" w:hAnsi="宋体" w:cs="仿宋"/>
                <w:color w:val="000000"/>
                <w:szCs w:val="21"/>
                <w:highlight w:val="none"/>
                <w:lang w:bidi="ar"/>
              </w:rPr>
            </w:pPr>
            <w:r>
              <w:rPr>
                <w:rFonts w:hint="eastAsia" w:ascii="宋体" w:hAnsi="宋体" w:cs="仿宋"/>
                <w:color w:val="000000"/>
                <w:szCs w:val="21"/>
                <w:highlight w:val="none"/>
                <w:lang w:val="en-US" w:eastAsia="zh-CN" w:bidi="ar"/>
              </w:rPr>
              <w:t xml:space="preserve">针对本工程提出质量保证措施，</w:t>
            </w:r>
            <w:r>
              <w:rPr>
                <w:rFonts w:hint="eastAsia" w:ascii="宋体" w:hAnsi="宋体" w:cs="仿宋"/>
                <w:color w:val="000000"/>
                <w:szCs w:val="21"/>
                <w:highlight w:val="none"/>
                <w:lang w:bidi="ar"/>
              </w:rPr>
              <w:t xml:space="preserve">包括但不限于质量保证体系的建立、材料质量控制措施、施工质量控制方法、质量检查措施、成品保护措施、质量保证经济措施、质量通病及防治措施等。</w:t>
            </w:r>
            <w:r>
              <w:rPr>
                <w:rFonts w:hint="eastAsia" w:ascii="宋体" w:hAnsi="宋体" w:cs="仿宋"/>
                <w:color w:val="000000"/>
                <w:szCs w:val="21"/>
                <w:highlight w:val="none"/>
                <w:lang w:bidi="ar"/>
              </w:rPr>
            </w:r>
            <w:r/>
          </w:p>
          <w:p>
            <w:pPr>
              <w:pStyle w:val="748"/>
              <w:keepLines w:val="0"/>
              <w:keepNext w:val="0"/>
              <w:pageBreakBefore w:val="0"/>
              <w:rPr>
                <w:rFonts w:hint="eastAsia" w:ascii="宋体" w:hAnsi="宋体" w:cs="仿宋"/>
                <w:color w:val="000000"/>
                <w:szCs w:val="21"/>
                <w:highlight w:val="none"/>
              </w:rPr>
            </w:pPr>
            <w:r>
              <w:rPr>
                <w:rFonts w:hint="eastAsia" w:ascii="宋体" w:hAnsi="宋体" w:cs="仿宋"/>
                <w:color w:val="000000"/>
                <w:szCs w:val="21"/>
                <w:highlight w:val="none"/>
                <w:lang w:bidi="ar"/>
              </w:rPr>
              <w:t xml:space="preserve">措施科学、严密、合理，描述详细且具有针对性，得</w:t>
            </w:r>
            <w:r>
              <w:rPr>
                <w:rFonts w:hint="eastAsia" w:ascii="宋体" w:hAnsi="宋体" w:cs="仿宋"/>
                <w:color w:val="000000"/>
                <w:szCs w:val="21"/>
                <w:highlight w:val="none"/>
                <w:lang w:val="en-US" w:eastAsia="zh-CN" w:bidi="ar"/>
              </w:rPr>
              <w:t xml:space="preserve">6</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rPr>
            </w:r>
            <w:r/>
          </w:p>
          <w:p>
            <w:pPr>
              <w:pStyle w:val="748"/>
              <w:keepLines w:val="0"/>
              <w:keepNext w:val="0"/>
              <w:pageBreakBefore w:val="0"/>
              <w:rPr>
                <w:rFonts w:hint="eastAsia" w:ascii="宋体" w:hAnsi="宋体" w:cs="仿宋"/>
                <w:color w:val="000000"/>
                <w:szCs w:val="21"/>
                <w:highlight w:val="none"/>
              </w:rPr>
            </w:pPr>
            <w:r>
              <w:rPr>
                <w:rFonts w:hint="eastAsia" w:ascii="宋体" w:hAnsi="宋体" w:cs="仿宋"/>
                <w:color w:val="000000"/>
                <w:szCs w:val="21"/>
                <w:highlight w:val="none"/>
                <w:lang w:bidi="ar"/>
              </w:rPr>
              <w:t xml:space="preserve">措施较科学、合理，描述较详细，针对性较强的，得</w:t>
            </w:r>
            <w:r>
              <w:rPr>
                <w:rFonts w:hint="eastAsia" w:ascii="宋体" w:hAnsi="宋体" w:cs="仿宋"/>
                <w:color w:val="000000"/>
                <w:szCs w:val="21"/>
                <w:highlight w:val="none"/>
                <w:lang w:val="en-US" w:eastAsia="zh-CN" w:bidi="ar"/>
              </w:rPr>
              <w:t xml:space="preserve">4</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rPr>
            </w:r>
            <w:r/>
          </w:p>
          <w:p>
            <w:pPr>
              <w:pStyle w:val="748"/>
              <w:keepLines w:val="0"/>
              <w:keepNext w:val="0"/>
              <w:pageBreakBefore w:val="0"/>
              <w:rPr>
                <w:rFonts w:hint="eastAsia" w:ascii="宋体" w:hAnsi="宋体" w:cs="仿宋"/>
                <w:color w:val="000000"/>
                <w:szCs w:val="21"/>
                <w:highlight w:val="none"/>
              </w:rPr>
            </w:pPr>
            <w:r>
              <w:rPr>
                <w:rFonts w:hint="eastAsia" w:ascii="宋体" w:hAnsi="宋体" w:cs="仿宋"/>
                <w:color w:val="000000"/>
                <w:szCs w:val="21"/>
                <w:highlight w:val="none"/>
                <w:lang w:bidi="ar"/>
              </w:rPr>
              <w:t xml:space="preserve">措施基本合理、描述不到位、针对性不强的，得</w:t>
            </w:r>
            <w:r>
              <w:rPr>
                <w:rFonts w:hint="eastAsia" w:ascii="宋体" w:hAnsi="宋体" w:cs="仿宋"/>
                <w:color w:val="000000"/>
                <w:szCs w:val="21"/>
                <w:highlight w:val="none"/>
                <w:lang w:val="en-US" w:eastAsia="zh-CN" w:bidi="ar"/>
              </w:rPr>
              <w:t xml:space="preserve">2</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rPr>
            </w:r>
            <w:r/>
          </w:p>
          <w:p>
            <w:pPr>
              <w:pStyle w:val="748"/>
              <w:keepLines w:val="0"/>
              <w:keepNext w:val="0"/>
              <w:pageBreakBefore w:val="0"/>
              <w:widowControl/>
              <w:rPr>
                <w:rFonts w:hint="eastAsia" w:ascii="宋体" w:hAnsi="宋体" w:cs="宋体"/>
                <w:color w:val="000000"/>
                <w:szCs w:val="21"/>
                <w:highlight w:val="none"/>
                <w:lang w:bidi="ar"/>
              </w:rPr>
            </w:pPr>
            <w:r>
              <w:rPr>
                <w:rFonts w:hint="eastAsia" w:ascii="宋体" w:hAnsi="宋体" w:cs="仿宋"/>
                <w:color w:val="000000"/>
                <w:szCs w:val="21"/>
                <w:highlight w:val="none"/>
                <w:lang w:bidi="ar"/>
              </w:rPr>
              <w:t xml:space="preserve">措施简单，描述略欠缺，存在一定实施难度的，得</w:t>
            </w:r>
            <w:r>
              <w:rPr>
                <w:rFonts w:hint="eastAsia" w:ascii="宋体" w:hAnsi="宋体" w:cs="仿宋"/>
                <w:color w:val="000000"/>
                <w:szCs w:val="21"/>
                <w:highlight w:val="none"/>
                <w:lang w:val="en-US" w:eastAsia="zh-CN" w:bidi="ar"/>
              </w:rPr>
              <w:t xml:space="preserve">1</w:t>
            </w:r>
            <w:r>
              <w:rPr>
                <w:rFonts w:hint="eastAsia" w:ascii="宋体" w:hAnsi="宋体" w:cs="仿宋"/>
                <w:color w:val="000000"/>
                <w:szCs w:val="21"/>
                <w:highlight w:val="none"/>
                <w:lang w:bidi="ar"/>
              </w:rPr>
              <w:t xml:space="preserve">分。</w:t>
            </w:r>
            <w:r>
              <w:rPr>
                <w:rFonts w:hint="eastAsia" w:ascii="宋体" w:hAnsi="宋体" w:cs="宋体"/>
                <w:color w:val="000000"/>
                <w:szCs w:val="21"/>
                <w:highlight w:val="none"/>
                <w:lang w:bidi="ar"/>
              </w:rPr>
            </w:r>
            <w:r/>
          </w:p>
        </w:tc>
      </w:tr>
      <w:tr>
        <w:trPr>
          <w:cantSplit/>
          <w:trHeight w:val="1547"/>
        </w:trPr>
        <w:tc>
          <w:tcPr>
            <w:tcW w:w="985" w:type="dxa"/>
            <w:vAlign w:val="center"/>
            <w:vMerge w:val="continue"/>
            <w:textDirection w:val="lrTb"/>
            <w:noWrap w:val="false"/>
          </w:tcPr>
          <w:p>
            <w:pPr>
              <w:pStyle w:val="748"/>
              <w:keepLines w:val="0"/>
              <w:keepNext w:val="0"/>
              <w:pageBreakBefore w:val="0"/>
              <w:rPr>
                <w:rFonts w:ascii="Calibri" w:hAnsi="Calibri"/>
                <w:color w:val="000000"/>
                <w:sz w:val="20"/>
                <w:szCs w:val="20"/>
                <w:highlight w:val="none"/>
              </w:rPr>
            </w:pPr>
            <w:r>
              <w:rPr>
                <w:rFonts w:ascii="Calibri" w:hAnsi="Calibri"/>
                <w:color w:val="000000"/>
                <w:sz w:val="20"/>
                <w:szCs w:val="20"/>
                <w:highlight w:val="none"/>
              </w:rPr>
            </w:r>
            <w:r/>
          </w:p>
        </w:tc>
        <w:tc>
          <w:tcPr>
            <w:tcW w:w="1382" w:type="dxa"/>
            <w:vAlign w:val="center"/>
            <w:textDirection w:val="lrTb"/>
            <w:noWrap w:val="false"/>
          </w:tcPr>
          <w:p>
            <w:pPr>
              <w:pStyle w:val="748"/>
              <w:keepLines w:val="0"/>
              <w:keepNext w:val="0"/>
              <w:pageBreakBefore w:val="0"/>
              <w:rPr>
                <w:rFonts w:hint="eastAsia" w:ascii="宋体" w:hAnsi="宋体" w:cs="仿宋"/>
                <w:color w:val="000000"/>
                <w:szCs w:val="21"/>
                <w:highlight w:val="none"/>
              </w:rPr>
            </w:pPr>
            <w:r>
              <w:rPr>
                <w:rFonts w:hint="eastAsia" w:ascii="宋体" w:hAnsi="宋体" w:cs="仿宋"/>
                <w:color w:val="000000"/>
                <w:szCs w:val="21"/>
                <w:highlight w:val="none"/>
                <w:lang w:bidi="ar"/>
              </w:rPr>
              <w:t xml:space="preserve">工期保证措施（</w:t>
            </w:r>
            <w:r>
              <w:rPr>
                <w:rFonts w:hint="eastAsia" w:ascii="宋体" w:hAnsi="宋体" w:cs="仿宋"/>
                <w:color w:val="000000"/>
                <w:szCs w:val="21"/>
                <w:highlight w:val="none"/>
                <w:lang w:val="en-US" w:eastAsia="zh-CN" w:bidi="ar"/>
              </w:rPr>
              <w:t xml:space="preserve">6</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rPr>
            </w:r>
            <w:r/>
          </w:p>
          <w:p>
            <w:pPr>
              <w:pStyle w:val="748"/>
              <w:keepLines w:val="0"/>
              <w:keepNext w:val="0"/>
              <w:pageBreakBefore w:val="0"/>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7021" w:type="dxa"/>
            <w:vAlign w:val="center"/>
            <w:textDirection w:val="lrTb"/>
            <w:noWrap w:val="false"/>
          </w:tcPr>
          <w:p>
            <w:pPr>
              <w:pStyle w:val="748"/>
              <w:keepLines w:val="0"/>
              <w:keepNext w:val="0"/>
              <w:pageBreakBefore w:val="0"/>
              <w:rPr>
                <w:rFonts w:hint="eastAsia" w:ascii="宋体" w:hAnsi="宋体" w:cs="仿宋"/>
                <w:color w:val="000000"/>
                <w:szCs w:val="21"/>
                <w:highlight w:val="none"/>
                <w:lang w:bidi="ar"/>
              </w:rPr>
            </w:pPr>
            <w:r>
              <w:rPr>
                <w:rFonts w:hint="eastAsia" w:ascii="宋体" w:hAnsi="宋体" w:cs="仿宋"/>
                <w:color w:val="000000"/>
                <w:szCs w:val="21"/>
                <w:highlight w:val="none"/>
                <w:lang w:val="en-US" w:eastAsia="zh-CN" w:bidi="ar"/>
              </w:rPr>
              <w:t xml:space="preserve">针对本工程提出工期保证措施，</w:t>
            </w:r>
            <w:r>
              <w:rPr>
                <w:rFonts w:hint="eastAsia" w:ascii="宋体" w:hAnsi="宋体" w:cs="仿宋"/>
                <w:color w:val="000000"/>
                <w:szCs w:val="21"/>
                <w:highlight w:val="none"/>
                <w:lang w:bidi="ar"/>
              </w:rPr>
              <w:t xml:space="preserve">包括但不限于工期目标、承诺、工期保证措施、施工进度计划管理等，应绘制符合项目工期要求的进度计划表及横道图。</w:t>
            </w:r>
            <w:r>
              <w:rPr>
                <w:rFonts w:hint="eastAsia" w:ascii="宋体" w:hAnsi="宋体" w:cs="仿宋"/>
                <w:color w:val="000000"/>
                <w:szCs w:val="21"/>
                <w:highlight w:val="none"/>
                <w:lang w:bidi="ar"/>
              </w:rPr>
            </w:r>
            <w:r/>
          </w:p>
          <w:p>
            <w:pPr>
              <w:pStyle w:val="748"/>
              <w:keepLines w:val="0"/>
              <w:keepNext w:val="0"/>
              <w:pageBreakBefore w:val="0"/>
              <w:rPr>
                <w:rFonts w:hint="eastAsia" w:ascii="宋体" w:hAnsi="宋体" w:cs="仿宋"/>
                <w:bCs/>
                <w:color w:val="000000"/>
                <w:szCs w:val="21"/>
                <w:highlight w:val="none"/>
              </w:rPr>
            </w:pPr>
            <w:r>
              <w:rPr>
                <w:rFonts w:hint="eastAsia" w:ascii="宋体" w:hAnsi="宋体" w:cs="仿宋"/>
                <w:color w:val="000000"/>
                <w:szCs w:val="21"/>
                <w:highlight w:val="none"/>
                <w:lang w:bidi="ar"/>
              </w:rPr>
              <w:t xml:space="preserve">措施</w:t>
            </w:r>
            <w:r>
              <w:rPr>
                <w:rFonts w:hint="eastAsia" w:ascii="宋体" w:hAnsi="宋体" w:cs="仿宋"/>
                <w:bCs/>
                <w:color w:val="000000"/>
                <w:szCs w:val="21"/>
                <w:highlight w:val="none"/>
                <w:lang w:bidi="ar"/>
              </w:rPr>
              <w:t xml:space="preserve">计划安排合理，保证措施全面、详细、可行且有针对性，有具体的违约责任承诺，得</w:t>
            </w:r>
            <w:r>
              <w:rPr>
                <w:rFonts w:hint="eastAsia" w:ascii="宋体" w:hAnsi="宋体" w:cs="仿宋"/>
                <w:bCs/>
                <w:color w:val="000000"/>
                <w:szCs w:val="21"/>
                <w:highlight w:val="none"/>
                <w:lang w:val="en-US" w:eastAsia="zh-CN" w:bidi="ar"/>
              </w:rPr>
              <w:t xml:space="preserve">6</w:t>
            </w:r>
            <w:r>
              <w:rPr>
                <w:rFonts w:hint="eastAsia" w:ascii="宋体" w:hAnsi="宋体" w:cs="仿宋"/>
                <w:bCs/>
                <w:color w:val="000000"/>
                <w:szCs w:val="21"/>
                <w:highlight w:val="none"/>
                <w:lang w:bidi="ar"/>
              </w:rPr>
              <w:t xml:space="preserve">分；</w:t>
            </w:r>
            <w:r>
              <w:rPr>
                <w:rFonts w:hint="eastAsia" w:ascii="宋体" w:hAnsi="宋体" w:cs="仿宋"/>
                <w:bCs/>
                <w:color w:val="000000"/>
                <w:szCs w:val="21"/>
                <w:highlight w:val="none"/>
              </w:rPr>
            </w:r>
            <w:r/>
          </w:p>
          <w:p>
            <w:pPr>
              <w:pStyle w:val="748"/>
              <w:keepLines w:val="0"/>
              <w:keepNext w:val="0"/>
              <w:pageBreakBefore w:val="0"/>
              <w:rPr>
                <w:rFonts w:hint="eastAsia" w:ascii="宋体" w:hAnsi="宋体" w:cs="仿宋"/>
                <w:bCs/>
                <w:color w:val="000000"/>
                <w:szCs w:val="21"/>
                <w:highlight w:val="none"/>
              </w:rPr>
            </w:pPr>
            <w:r>
              <w:rPr>
                <w:rFonts w:hint="eastAsia" w:ascii="宋体" w:hAnsi="宋体" w:cs="仿宋"/>
                <w:bCs/>
                <w:color w:val="000000"/>
                <w:szCs w:val="21"/>
                <w:highlight w:val="none"/>
                <w:lang w:bidi="ar"/>
              </w:rPr>
              <w:t xml:space="preserve">计划安排较合理，保证措施较全面，针对性较强的，得</w:t>
            </w:r>
            <w:r>
              <w:rPr>
                <w:rFonts w:hint="eastAsia" w:ascii="宋体" w:hAnsi="宋体" w:cs="仿宋"/>
                <w:bCs/>
                <w:color w:val="000000"/>
                <w:szCs w:val="21"/>
                <w:highlight w:val="none"/>
                <w:lang w:val="en-US" w:eastAsia="zh-CN" w:bidi="ar"/>
              </w:rPr>
              <w:t xml:space="preserve">4</w:t>
            </w:r>
            <w:r>
              <w:rPr>
                <w:rFonts w:hint="eastAsia" w:ascii="宋体" w:hAnsi="宋体" w:cs="仿宋"/>
                <w:bCs/>
                <w:color w:val="000000"/>
                <w:szCs w:val="21"/>
                <w:highlight w:val="none"/>
                <w:lang w:bidi="ar"/>
              </w:rPr>
              <w:t xml:space="preserve">分；</w:t>
            </w:r>
            <w:r>
              <w:rPr>
                <w:rFonts w:hint="eastAsia" w:ascii="宋体" w:hAnsi="宋体" w:cs="仿宋"/>
                <w:bCs/>
                <w:color w:val="000000"/>
                <w:szCs w:val="21"/>
                <w:highlight w:val="none"/>
              </w:rPr>
            </w:r>
            <w:r/>
          </w:p>
          <w:p>
            <w:pPr>
              <w:pStyle w:val="748"/>
              <w:keepLines w:val="0"/>
              <w:keepNext w:val="0"/>
              <w:pageBreakBefore w:val="0"/>
              <w:rPr>
                <w:rFonts w:hint="eastAsia" w:ascii="宋体" w:hAnsi="宋体" w:cs="仿宋"/>
                <w:bCs/>
                <w:color w:val="000000"/>
                <w:szCs w:val="21"/>
                <w:highlight w:val="none"/>
              </w:rPr>
            </w:pPr>
            <w:r>
              <w:rPr>
                <w:rFonts w:hint="eastAsia" w:ascii="宋体" w:hAnsi="宋体" w:cs="仿宋"/>
                <w:bCs/>
                <w:color w:val="000000"/>
                <w:szCs w:val="21"/>
                <w:highlight w:val="none"/>
                <w:lang w:bidi="ar"/>
              </w:rPr>
              <w:t xml:space="preserve">计划安排略有欠缺，保证措施不够全面，可行性不强的，得</w:t>
            </w:r>
            <w:r>
              <w:rPr>
                <w:rFonts w:hint="eastAsia" w:ascii="宋体" w:hAnsi="宋体" w:cs="仿宋"/>
                <w:bCs/>
                <w:color w:val="000000"/>
                <w:szCs w:val="21"/>
                <w:highlight w:val="none"/>
                <w:lang w:val="en-US" w:eastAsia="zh-CN" w:bidi="ar"/>
              </w:rPr>
              <w:t xml:space="preserve">2</w:t>
            </w:r>
            <w:r>
              <w:rPr>
                <w:rFonts w:hint="eastAsia" w:ascii="宋体" w:hAnsi="宋体" w:cs="仿宋"/>
                <w:bCs/>
                <w:color w:val="000000"/>
                <w:szCs w:val="21"/>
                <w:highlight w:val="none"/>
                <w:lang w:bidi="ar"/>
              </w:rPr>
              <w:t xml:space="preserve">分；</w:t>
            </w:r>
            <w:r>
              <w:rPr>
                <w:rFonts w:hint="eastAsia" w:ascii="宋体" w:hAnsi="宋体" w:cs="仿宋"/>
                <w:bCs/>
                <w:color w:val="000000"/>
                <w:szCs w:val="21"/>
                <w:highlight w:val="none"/>
              </w:rPr>
            </w:r>
            <w:r/>
          </w:p>
          <w:p>
            <w:pPr>
              <w:pStyle w:val="748"/>
              <w:keepLines w:val="0"/>
              <w:keepNext w:val="0"/>
              <w:pageBreakBefore w:val="0"/>
              <w:widowControl/>
              <w:rPr>
                <w:rFonts w:hint="eastAsia" w:ascii="宋体" w:hAnsi="宋体" w:cs="宋体"/>
                <w:color w:val="000000"/>
                <w:szCs w:val="21"/>
                <w:highlight w:val="none"/>
                <w:lang w:bidi="ar"/>
              </w:rPr>
            </w:pPr>
            <w:r>
              <w:rPr>
                <w:rFonts w:hint="eastAsia" w:ascii="宋体" w:hAnsi="宋体" w:cs="仿宋"/>
                <w:bCs/>
                <w:color w:val="000000"/>
                <w:szCs w:val="21"/>
                <w:highlight w:val="none"/>
                <w:lang w:bidi="ar"/>
              </w:rPr>
              <w:t xml:space="preserve">计划安排不太合理，保证措施不全面，可行性差的，得</w:t>
            </w:r>
            <w:r>
              <w:rPr>
                <w:rFonts w:hint="eastAsia" w:ascii="宋体" w:hAnsi="宋体" w:cs="仿宋"/>
                <w:bCs/>
                <w:color w:val="000000"/>
                <w:szCs w:val="21"/>
                <w:highlight w:val="none"/>
                <w:lang w:val="en-US" w:eastAsia="zh-CN" w:bidi="ar"/>
              </w:rPr>
              <w:t xml:space="preserve">1</w:t>
            </w:r>
            <w:r>
              <w:rPr>
                <w:rFonts w:hint="eastAsia" w:ascii="宋体" w:hAnsi="宋体" w:cs="仿宋"/>
                <w:bCs/>
                <w:color w:val="000000"/>
                <w:szCs w:val="21"/>
                <w:highlight w:val="none"/>
                <w:lang w:bidi="ar"/>
              </w:rPr>
              <w:t xml:space="preserve">分。</w:t>
            </w:r>
            <w:r>
              <w:rPr>
                <w:rFonts w:hint="eastAsia" w:ascii="宋体" w:hAnsi="宋体" w:cs="宋体"/>
                <w:color w:val="000000"/>
                <w:szCs w:val="21"/>
                <w:highlight w:val="none"/>
                <w:lang w:bidi="ar"/>
              </w:rPr>
            </w:r>
            <w:r/>
          </w:p>
        </w:tc>
      </w:tr>
      <w:tr>
        <w:trPr>
          <w:cantSplit/>
          <w:trHeight w:val="699"/>
        </w:trPr>
        <w:tc>
          <w:tcPr>
            <w:tcW w:w="985" w:type="dxa"/>
            <w:vAlign w:val="center"/>
            <w:vMerge w:val="continue"/>
            <w:textDirection w:val="lrTb"/>
            <w:noWrap w:val="false"/>
          </w:tcPr>
          <w:p>
            <w:pPr>
              <w:pStyle w:val="748"/>
              <w:keepLines w:val="0"/>
              <w:keepNext w:val="0"/>
              <w:pageBreakBefore w:val="0"/>
              <w:rPr>
                <w:rFonts w:ascii="Calibri" w:hAnsi="Calibri"/>
                <w:color w:val="000000"/>
                <w:sz w:val="20"/>
                <w:szCs w:val="20"/>
                <w:highlight w:val="none"/>
              </w:rPr>
            </w:pPr>
            <w:r>
              <w:rPr>
                <w:rFonts w:ascii="Calibri" w:hAnsi="Calibri"/>
                <w:color w:val="000000"/>
                <w:sz w:val="20"/>
                <w:szCs w:val="20"/>
                <w:highlight w:val="none"/>
              </w:rPr>
            </w:r>
            <w:r/>
          </w:p>
        </w:tc>
        <w:tc>
          <w:tcPr>
            <w:tcW w:w="1382" w:type="dxa"/>
            <w:vAlign w:val="center"/>
            <w:textDirection w:val="lrTb"/>
            <w:noWrap w:val="false"/>
          </w:tcPr>
          <w:p>
            <w:pPr>
              <w:pStyle w:val="748"/>
              <w:keepLines w:val="0"/>
              <w:keepNext w:val="0"/>
              <w:pageBreakBefore w:val="0"/>
              <w:rPr>
                <w:rFonts w:hint="eastAsia" w:ascii="宋体" w:hAnsi="宋体" w:cs="仿宋"/>
                <w:color w:val="000000"/>
                <w:szCs w:val="21"/>
                <w:highlight w:val="none"/>
              </w:rPr>
            </w:pPr>
            <w:r>
              <w:rPr>
                <w:rFonts w:hint="eastAsia" w:ascii="宋体" w:hAnsi="宋体" w:cs="仿宋"/>
                <w:color w:val="000000"/>
                <w:szCs w:val="21"/>
                <w:highlight w:val="none"/>
                <w:lang w:bidi="ar"/>
              </w:rPr>
              <w:t xml:space="preserve">安全生产和文明施工措施（</w:t>
            </w:r>
            <w:r>
              <w:rPr>
                <w:rFonts w:hint="eastAsia" w:ascii="宋体" w:hAnsi="宋体" w:cs="仿宋"/>
                <w:color w:val="000000"/>
                <w:szCs w:val="21"/>
                <w:highlight w:val="none"/>
                <w:lang w:val="en-US" w:eastAsia="zh-CN" w:bidi="ar"/>
              </w:rPr>
              <w:t xml:space="preserve">6</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rPr>
            </w:r>
            <w:r/>
          </w:p>
          <w:p>
            <w:pPr>
              <w:pStyle w:val="748"/>
              <w:keepLines w:val="0"/>
              <w:keepNext w:val="0"/>
              <w:pageBreakBefore w:val="0"/>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7021" w:type="dxa"/>
            <w:vAlign w:val="center"/>
            <w:textDirection w:val="lrTb"/>
            <w:noWrap w:val="false"/>
          </w:tcPr>
          <w:p>
            <w:pPr>
              <w:pStyle w:val="748"/>
              <w:keepLines w:val="0"/>
              <w:keepNext w:val="0"/>
              <w:pageBreakBefore w:val="0"/>
              <w:rPr>
                <w:rFonts w:hint="eastAsia" w:ascii="宋体" w:hAnsi="宋体" w:cs="仿宋"/>
                <w:bCs/>
                <w:color w:val="000000"/>
                <w:szCs w:val="21"/>
                <w:highlight w:val="none"/>
                <w:lang w:bidi="ar"/>
              </w:rPr>
            </w:pPr>
            <w:r>
              <w:rPr>
                <w:rFonts w:hint="eastAsia" w:ascii="宋体" w:hAnsi="宋体" w:cs="仿宋"/>
                <w:color w:val="000000"/>
                <w:szCs w:val="21"/>
                <w:highlight w:val="none"/>
                <w:lang w:val="en-US" w:eastAsia="zh-CN" w:bidi="ar"/>
              </w:rPr>
              <w:t xml:space="preserve">针对本工程提出</w:t>
            </w:r>
            <w:r>
              <w:rPr>
                <w:rFonts w:hint="eastAsia" w:ascii="宋体" w:hAnsi="宋体" w:cs="仿宋"/>
                <w:color w:val="000000"/>
                <w:szCs w:val="21"/>
                <w:highlight w:val="none"/>
                <w:lang w:bidi="ar"/>
              </w:rPr>
              <w:t xml:space="preserve">安全生产和文明施工措施</w:t>
            </w:r>
            <w:r>
              <w:rPr>
                <w:rFonts w:hint="eastAsia" w:ascii="宋体" w:hAnsi="宋体" w:cs="仿宋"/>
                <w:color w:val="000000"/>
                <w:szCs w:val="21"/>
                <w:highlight w:val="none"/>
                <w:lang w:eastAsia="zh-CN" w:bidi="ar"/>
              </w:rPr>
              <w:t xml:space="preserve">，</w:t>
            </w:r>
            <w:r>
              <w:rPr>
                <w:rFonts w:hint="eastAsia" w:ascii="宋体" w:hAnsi="宋体" w:cs="仿宋"/>
                <w:bCs/>
                <w:color w:val="000000"/>
                <w:szCs w:val="21"/>
                <w:highlight w:val="none"/>
                <w:lang w:bidi="ar"/>
              </w:rPr>
              <w:t xml:space="preserve">包括但不限于</w:t>
            </w:r>
            <w:r>
              <w:rPr>
                <w:rFonts w:hint="eastAsia" w:ascii="宋体" w:hAnsi="宋体" w:cs="仿宋"/>
                <w:bCs/>
                <w:color w:val="000000"/>
                <w:szCs w:val="21"/>
                <w:highlight w:val="none"/>
                <w:lang w:val="en-US" w:eastAsia="zh-CN" w:bidi="ar"/>
              </w:rPr>
              <w:t xml:space="preserve">包含有限空间作业、</w:t>
            </w:r>
            <w:r>
              <w:rPr>
                <w:rFonts w:hint="eastAsia" w:ascii="宋体" w:hAnsi="宋体" w:cs="仿宋"/>
                <w:color w:val="000000"/>
                <w:szCs w:val="21"/>
                <w:highlight w:val="none"/>
                <w:lang w:val="en-US" w:eastAsia="zh-CN" w:bidi="ar"/>
              </w:rPr>
              <w:t xml:space="preserve">污泥干化处置、</w:t>
            </w:r>
            <w:r>
              <w:rPr>
                <w:rFonts w:hint="eastAsia" w:ascii="宋体" w:hAnsi="宋体" w:cs="仿宋"/>
                <w:bCs/>
                <w:color w:val="000000"/>
                <w:szCs w:val="21"/>
                <w:highlight w:val="none"/>
                <w:lang w:val="en-US" w:eastAsia="zh-CN" w:bidi="ar"/>
              </w:rPr>
              <w:t xml:space="preserve">有毒有害气体监测、安全防护、文明施工、污泥防泄漏、环境保护、应急处置预案、检查安全保障</w:t>
            </w:r>
            <w:r>
              <w:rPr>
                <w:rFonts w:hint="eastAsia" w:ascii="宋体" w:hAnsi="宋体" w:cs="仿宋"/>
                <w:bCs/>
                <w:color w:val="000000"/>
                <w:szCs w:val="21"/>
                <w:highlight w:val="none"/>
                <w:lang w:bidi="ar"/>
              </w:rPr>
              <w:t xml:space="preserve">等。</w:t>
            </w:r>
            <w:r>
              <w:rPr>
                <w:rFonts w:hint="eastAsia" w:ascii="宋体" w:hAnsi="宋体" w:cs="仿宋"/>
                <w:bCs/>
                <w:color w:val="000000"/>
                <w:szCs w:val="21"/>
                <w:highlight w:val="none"/>
                <w:lang w:bidi="ar"/>
              </w:rPr>
            </w:r>
            <w:r/>
          </w:p>
          <w:p>
            <w:pPr>
              <w:pStyle w:val="748"/>
              <w:keepLines w:val="0"/>
              <w:keepNext w:val="0"/>
              <w:pageBreakBefore w:val="0"/>
              <w:rPr>
                <w:rFonts w:hint="eastAsia" w:ascii="宋体" w:hAnsi="宋体" w:cs="仿宋"/>
                <w:bCs/>
                <w:color w:val="000000"/>
                <w:szCs w:val="21"/>
                <w:highlight w:val="none"/>
              </w:rPr>
            </w:pPr>
            <w:r>
              <w:rPr>
                <w:rFonts w:hint="eastAsia" w:ascii="宋体" w:hAnsi="宋体" w:cs="仿宋"/>
                <w:bCs/>
                <w:color w:val="000000"/>
                <w:szCs w:val="21"/>
                <w:highlight w:val="none"/>
                <w:lang w:bidi="ar"/>
              </w:rPr>
              <w:t xml:space="preserve">安全文明施工及环境保护措施合理、全面，符合相关标准、规范、规程，针对性强的，得</w:t>
            </w:r>
            <w:r>
              <w:rPr>
                <w:rFonts w:hint="eastAsia" w:ascii="宋体" w:hAnsi="宋体" w:cs="仿宋"/>
                <w:bCs/>
                <w:color w:val="000000"/>
                <w:szCs w:val="21"/>
                <w:highlight w:val="none"/>
                <w:lang w:val="en-US" w:eastAsia="zh-CN" w:bidi="ar"/>
              </w:rPr>
              <w:t xml:space="preserve">6</w:t>
            </w:r>
            <w:r>
              <w:rPr>
                <w:rFonts w:hint="eastAsia" w:ascii="宋体" w:hAnsi="宋体" w:cs="仿宋"/>
                <w:bCs/>
                <w:color w:val="000000"/>
                <w:szCs w:val="21"/>
                <w:highlight w:val="none"/>
                <w:lang w:bidi="ar"/>
              </w:rPr>
              <w:t xml:space="preserve">分；</w:t>
            </w:r>
            <w:r>
              <w:rPr>
                <w:rFonts w:hint="eastAsia" w:ascii="宋体" w:hAnsi="宋体" w:cs="仿宋"/>
                <w:bCs/>
                <w:color w:val="000000"/>
                <w:szCs w:val="21"/>
                <w:highlight w:val="none"/>
              </w:rPr>
            </w:r>
            <w:r/>
          </w:p>
          <w:p>
            <w:pPr>
              <w:pStyle w:val="748"/>
              <w:keepLines w:val="0"/>
              <w:keepNext w:val="0"/>
              <w:pageBreakBefore w:val="0"/>
              <w:rPr>
                <w:rFonts w:hint="eastAsia" w:ascii="宋体" w:hAnsi="宋体" w:cs="仿宋"/>
                <w:bCs/>
                <w:color w:val="000000"/>
                <w:szCs w:val="21"/>
                <w:highlight w:val="none"/>
              </w:rPr>
            </w:pPr>
            <w:r>
              <w:rPr>
                <w:rFonts w:hint="eastAsia" w:ascii="宋体" w:hAnsi="宋体" w:cs="仿宋"/>
                <w:bCs/>
                <w:color w:val="000000"/>
                <w:szCs w:val="21"/>
                <w:highlight w:val="none"/>
                <w:lang w:bidi="ar"/>
              </w:rPr>
              <w:t xml:space="preserve">安全文明施工及环境保护措施较全面，针对性较强的，得</w:t>
            </w:r>
            <w:r>
              <w:rPr>
                <w:rFonts w:hint="eastAsia" w:ascii="宋体" w:hAnsi="宋体" w:cs="仿宋"/>
                <w:bCs/>
                <w:color w:val="000000"/>
                <w:szCs w:val="21"/>
                <w:highlight w:val="none"/>
                <w:lang w:val="en-US" w:eastAsia="zh-CN" w:bidi="ar"/>
              </w:rPr>
              <w:t xml:space="preserve">4</w:t>
            </w:r>
            <w:r>
              <w:rPr>
                <w:rFonts w:hint="eastAsia" w:ascii="宋体" w:hAnsi="宋体" w:cs="仿宋"/>
                <w:bCs/>
                <w:color w:val="000000"/>
                <w:szCs w:val="21"/>
                <w:highlight w:val="none"/>
                <w:lang w:bidi="ar"/>
              </w:rPr>
              <w:t xml:space="preserve">分；</w:t>
            </w:r>
            <w:r>
              <w:rPr>
                <w:rFonts w:hint="eastAsia" w:ascii="宋体" w:hAnsi="宋体" w:cs="仿宋"/>
                <w:bCs/>
                <w:color w:val="000000"/>
                <w:szCs w:val="21"/>
                <w:highlight w:val="none"/>
              </w:rPr>
            </w:r>
            <w:r/>
          </w:p>
          <w:p>
            <w:pPr>
              <w:pStyle w:val="748"/>
              <w:keepLines w:val="0"/>
              <w:keepNext w:val="0"/>
              <w:pageBreakBefore w:val="0"/>
              <w:widowControl/>
              <w:rPr>
                <w:color w:val="000000"/>
                <w:highlight w:val="none"/>
              </w:rPr>
            </w:pPr>
            <w:r>
              <w:rPr>
                <w:rFonts w:hint="eastAsia" w:ascii="宋体" w:hAnsi="宋体" w:cs="仿宋"/>
                <w:bCs/>
                <w:color w:val="000000"/>
                <w:szCs w:val="21"/>
                <w:highlight w:val="none"/>
                <w:lang w:bidi="ar"/>
              </w:rPr>
              <w:t xml:space="preserve">安全文明施工及环境保护措施简单，针对性不强的，得</w:t>
            </w:r>
            <w:r>
              <w:rPr>
                <w:rFonts w:hint="eastAsia" w:ascii="宋体" w:hAnsi="宋体" w:cs="仿宋"/>
                <w:bCs/>
                <w:color w:val="000000"/>
                <w:szCs w:val="21"/>
                <w:highlight w:val="none"/>
                <w:lang w:val="en-US" w:eastAsia="zh-CN" w:bidi="ar"/>
              </w:rPr>
              <w:t xml:space="preserve">2</w:t>
            </w:r>
            <w:r>
              <w:rPr>
                <w:rFonts w:hint="eastAsia" w:ascii="宋体" w:hAnsi="宋体" w:cs="仿宋"/>
                <w:bCs/>
                <w:color w:val="000000"/>
                <w:szCs w:val="21"/>
                <w:highlight w:val="none"/>
                <w:lang w:bidi="ar"/>
              </w:rPr>
              <w:t xml:space="preserve">分。</w:t>
            </w:r>
            <w:r>
              <w:rPr>
                <w:color w:val="000000"/>
                <w:highlight w:val="none"/>
              </w:rPr>
            </w:r>
            <w:r/>
          </w:p>
          <w:p>
            <w:pPr>
              <w:pStyle w:val="748"/>
              <w:keepLines w:val="0"/>
              <w:keepNext w:val="0"/>
              <w:pageBreakBefore w:val="0"/>
              <w:rPr>
                <w:rFonts w:hint="eastAsia" w:ascii="宋体" w:hAnsi="宋体" w:cs="宋体"/>
                <w:color w:val="000000"/>
                <w:szCs w:val="21"/>
                <w:highlight w:val="none"/>
                <w:lang w:bidi="ar"/>
              </w:rPr>
            </w:pPr>
            <w:r>
              <w:rPr>
                <w:rFonts w:hint="eastAsia" w:ascii="宋体" w:hAnsi="宋体" w:cs="仿宋"/>
                <w:bCs/>
                <w:color w:val="000000"/>
                <w:szCs w:val="21"/>
                <w:highlight w:val="none"/>
                <w:lang w:bidi="ar"/>
              </w:rPr>
              <w:t xml:space="preserve">安全文明施工及环境保护措施</w:t>
            </w:r>
            <w:r>
              <w:rPr>
                <w:rFonts w:hint="eastAsia" w:ascii="宋体" w:hAnsi="宋体" w:cs="仿宋"/>
                <w:color w:val="000000"/>
                <w:szCs w:val="21"/>
                <w:highlight w:val="none"/>
                <w:lang w:bidi="ar"/>
              </w:rPr>
              <w:t xml:space="preserve">描述略欠缺，存在一定实施难度的，得</w:t>
            </w:r>
            <w:r>
              <w:rPr>
                <w:rFonts w:hint="eastAsia" w:ascii="宋体" w:hAnsi="宋体" w:cs="仿宋"/>
                <w:color w:val="000000"/>
                <w:szCs w:val="21"/>
                <w:highlight w:val="none"/>
                <w:lang w:val="en-US" w:eastAsia="zh-CN" w:bidi="ar"/>
              </w:rPr>
              <w:t xml:space="preserve">1</w:t>
            </w:r>
            <w:r>
              <w:rPr>
                <w:rFonts w:hint="eastAsia" w:ascii="宋体" w:hAnsi="宋体" w:cs="仿宋"/>
                <w:color w:val="000000"/>
                <w:szCs w:val="21"/>
                <w:highlight w:val="none"/>
                <w:lang w:bidi="ar"/>
              </w:rPr>
              <w:t xml:space="preserve">分</w:t>
            </w:r>
            <w:r>
              <w:rPr>
                <w:rFonts w:hint="eastAsia" w:ascii="宋体" w:hAnsi="宋体" w:cs="宋体"/>
                <w:color w:val="000000"/>
                <w:szCs w:val="21"/>
                <w:highlight w:val="none"/>
                <w:lang w:bidi="ar"/>
              </w:rPr>
            </w:r>
            <w:r/>
          </w:p>
        </w:tc>
      </w:tr>
      <w:tr>
        <w:trPr>
          <w:cantSplit/>
          <w:trHeight w:val="1365"/>
        </w:trPr>
        <w:tc>
          <w:tcPr>
            <w:tcW w:w="985" w:type="dxa"/>
            <w:vAlign w:val="center"/>
            <w:vMerge w:val="continue"/>
            <w:textDirection w:val="lrTb"/>
            <w:noWrap w:val="false"/>
          </w:tcPr>
          <w:p>
            <w:pPr>
              <w:pStyle w:val="748"/>
              <w:keepLines w:val="0"/>
              <w:keepNext w:val="0"/>
              <w:pageBreakBefore w:val="0"/>
              <w:rPr>
                <w:rFonts w:ascii="Calibri" w:hAnsi="Calibri"/>
                <w:color w:val="000000"/>
                <w:sz w:val="20"/>
                <w:szCs w:val="20"/>
                <w:highlight w:val="none"/>
              </w:rPr>
            </w:pPr>
            <w:r>
              <w:rPr>
                <w:rFonts w:ascii="Calibri" w:hAnsi="Calibri"/>
                <w:color w:val="000000"/>
                <w:sz w:val="20"/>
                <w:szCs w:val="20"/>
                <w:highlight w:val="none"/>
              </w:rPr>
            </w:r>
            <w:r/>
          </w:p>
        </w:tc>
        <w:tc>
          <w:tcPr>
            <w:tcW w:w="1382" w:type="dxa"/>
            <w:vAlign w:val="center"/>
            <w:textDirection w:val="lrTb"/>
            <w:noWrap w:val="false"/>
          </w:tcPr>
          <w:p>
            <w:pPr>
              <w:pStyle w:val="748"/>
              <w:keepLines w:val="0"/>
              <w:keepNext w:val="0"/>
              <w:pageBreakBefore w:val="0"/>
              <w:rPr>
                <w:rFonts w:hint="eastAsia" w:ascii="宋体" w:hAnsi="宋体" w:cs="仿宋"/>
                <w:color w:val="000000"/>
                <w:szCs w:val="21"/>
                <w:highlight w:val="none"/>
              </w:rPr>
            </w:pPr>
            <w:r>
              <w:rPr>
                <w:rFonts w:hint="eastAsia" w:ascii="宋体" w:hAnsi="宋体" w:cs="仿宋"/>
                <w:color w:val="000000"/>
                <w:szCs w:val="21"/>
                <w:highlight w:val="none"/>
                <w:lang w:bidi="ar"/>
              </w:rPr>
              <w:t xml:space="preserve">降低成本、提高经济效益措施（</w:t>
            </w:r>
            <w:r>
              <w:rPr>
                <w:rFonts w:hint="eastAsia" w:ascii="宋体" w:hAnsi="宋体" w:cs="仿宋"/>
                <w:color w:val="000000"/>
                <w:szCs w:val="21"/>
                <w:highlight w:val="none"/>
                <w:lang w:val="en-US" w:eastAsia="zh-CN" w:bidi="ar"/>
              </w:rPr>
              <w:t xml:space="preserve">6</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rPr>
            </w:r>
            <w:r/>
          </w:p>
          <w:p>
            <w:pPr>
              <w:pStyle w:val="748"/>
              <w:keepLines w:val="0"/>
              <w:keepNext w:val="0"/>
              <w:pageBreakBefore w:val="0"/>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7021" w:type="dxa"/>
            <w:vAlign w:val="center"/>
            <w:textDirection w:val="lrTb"/>
            <w:noWrap w:val="false"/>
          </w:tcPr>
          <w:p>
            <w:pPr>
              <w:pStyle w:val="748"/>
              <w:keepLines w:val="0"/>
              <w:keepNext w:val="0"/>
              <w:pageBreakBefore w:val="0"/>
              <w:rPr>
                <w:rFonts w:hint="eastAsia" w:ascii="宋体" w:hAnsi="宋体" w:eastAsia="宋体" w:cs="仿宋"/>
                <w:color w:val="000000"/>
                <w:szCs w:val="21"/>
                <w:highlight w:val="none"/>
                <w:lang w:eastAsia="zh-CN" w:bidi="ar"/>
              </w:rPr>
            </w:pPr>
            <w:r>
              <w:rPr>
                <w:rFonts w:hint="eastAsia" w:ascii="宋体" w:hAnsi="宋体" w:cs="仿宋"/>
                <w:color w:val="000000"/>
                <w:szCs w:val="21"/>
                <w:highlight w:val="none"/>
                <w:lang w:val="en-US" w:eastAsia="zh-CN" w:bidi="ar"/>
              </w:rPr>
              <w:t xml:space="preserve">针对本工程提出</w:t>
            </w:r>
            <w:r>
              <w:rPr>
                <w:rFonts w:hint="eastAsia" w:ascii="宋体" w:hAnsi="宋体" w:cs="仿宋"/>
                <w:color w:val="000000"/>
                <w:szCs w:val="21"/>
                <w:highlight w:val="none"/>
                <w:lang w:bidi="ar"/>
              </w:rPr>
              <w:t xml:space="preserve">降低成本、提高经济效益措施</w:t>
            </w:r>
            <w:r>
              <w:rPr>
                <w:rFonts w:hint="eastAsia" w:ascii="宋体" w:hAnsi="宋体" w:cs="仿宋"/>
                <w:color w:val="000000"/>
                <w:szCs w:val="21"/>
                <w:highlight w:val="none"/>
                <w:lang w:eastAsia="zh-CN" w:bidi="ar"/>
              </w:rPr>
              <w:t xml:space="preserve">，包括但不限于</w:t>
            </w:r>
            <w:r>
              <w:rPr>
                <w:rFonts w:hint="eastAsia" w:ascii="宋体" w:hAnsi="宋体" w:cs="仿宋"/>
                <w:color w:val="000000"/>
                <w:szCs w:val="21"/>
                <w:highlight w:val="none"/>
                <w:lang w:val="en-US" w:eastAsia="zh-CN" w:bidi="ar"/>
              </w:rPr>
              <w:t xml:space="preserve">清淤效率优化、污泥处置成本控制、维修材料节约、机械合理调配、检查人员高效管理、减少重复作业等</w:t>
            </w:r>
            <w:r>
              <w:rPr>
                <w:rFonts w:hint="eastAsia" w:ascii="宋体" w:hAnsi="宋体" w:cs="仿宋"/>
                <w:color w:val="000000"/>
                <w:szCs w:val="21"/>
                <w:highlight w:val="none"/>
                <w:lang w:eastAsia="zh-CN" w:bidi="ar"/>
              </w:rPr>
              <w:t xml:space="preserve">。</w:t>
            </w:r>
            <w:r>
              <w:rPr>
                <w:rFonts w:hint="eastAsia" w:ascii="宋体" w:hAnsi="宋体" w:eastAsia="宋体" w:cs="仿宋"/>
                <w:color w:val="000000"/>
                <w:szCs w:val="21"/>
                <w:highlight w:val="none"/>
                <w:lang w:eastAsia="zh-CN" w:bidi="ar"/>
              </w:rPr>
            </w:r>
            <w:r/>
          </w:p>
          <w:p>
            <w:pPr>
              <w:pStyle w:val="748"/>
              <w:keepLines w:val="0"/>
              <w:keepNext w:val="0"/>
              <w:pageBreakBefore w:val="0"/>
              <w:rPr>
                <w:rFonts w:hint="eastAsia" w:ascii="宋体" w:hAnsi="宋体" w:cs="仿宋"/>
                <w:color w:val="000000"/>
                <w:szCs w:val="21"/>
                <w:highlight w:val="none"/>
              </w:rPr>
            </w:pPr>
            <w:r>
              <w:rPr>
                <w:rFonts w:hint="eastAsia" w:ascii="宋体" w:hAnsi="宋体" w:cs="仿宋"/>
                <w:color w:val="000000"/>
                <w:szCs w:val="21"/>
                <w:highlight w:val="none"/>
                <w:lang w:bidi="ar"/>
              </w:rPr>
              <w:t xml:space="preserve">措施科学、严密、合理，描述详细且具有针对性，得</w:t>
            </w:r>
            <w:r>
              <w:rPr>
                <w:rFonts w:hint="eastAsia" w:ascii="宋体" w:hAnsi="宋体" w:cs="仿宋"/>
                <w:color w:val="000000"/>
                <w:szCs w:val="21"/>
                <w:highlight w:val="none"/>
                <w:lang w:val="en-US" w:eastAsia="zh-CN" w:bidi="ar"/>
              </w:rPr>
              <w:t xml:space="preserve">6</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rPr>
            </w:r>
            <w:r/>
          </w:p>
          <w:p>
            <w:pPr>
              <w:pStyle w:val="748"/>
              <w:keepLines w:val="0"/>
              <w:keepNext w:val="0"/>
              <w:pageBreakBefore w:val="0"/>
              <w:rPr>
                <w:rFonts w:hint="eastAsia" w:ascii="宋体" w:hAnsi="宋体" w:cs="仿宋"/>
                <w:color w:val="000000"/>
                <w:szCs w:val="21"/>
                <w:highlight w:val="none"/>
              </w:rPr>
            </w:pPr>
            <w:r>
              <w:rPr>
                <w:rFonts w:hint="eastAsia" w:ascii="宋体" w:hAnsi="宋体" w:cs="仿宋"/>
                <w:color w:val="000000"/>
                <w:szCs w:val="21"/>
                <w:highlight w:val="none"/>
                <w:lang w:bidi="ar"/>
              </w:rPr>
              <w:t xml:space="preserve">措施较科学、合理，描述较详细，针对性较强的，得</w:t>
            </w:r>
            <w:r>
              <w:rPr>
                <w:rFonts w:hint="eastAsia" w:ascii="宋体" w:hAnsi="宋体" w:cs="仿宋"/>
                <w:color w:val="000000"/>
                <w:szCs w:val="21"/>
                <w:highlight w:val="none"/>
                <w:lang w:val="en-US" w:eastAsia="zh-CN" w:bidi="ar"/>
              </w:rPr>
              <w:t xml:space="preserve">4</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rPr>
            </w:r>
            <w:r/>
          </w:p>
          <w:p>
            <w:pPr>
              <w:pStyle w:val="748"/>
              <w:keepLines w:val="0"/>
              <w:keepNext w:val="0"/>
              <w:pageBreakBefore w:val="0"/>
              <w:rPr>
                <w:rFonts w:hint="eastAsia" w:ascii="宋体" w:hAnsi="宋体" w:cs="仿宋"/>
                <w:color w:val="000000"/>
                <w:szCs w:val="21"/>
                <w:highlight w:val="none"/>
                <w:lang w:bidi="ar"/>
              </w:rPr>
            </w:pPr>
            <w:r>
              <w:rPr>
                <w:rFonts w:hint="eastAsia" w:ascii="宋体" w:hAnsi="宋体" w:cs="仿宋"/>
                <w:color w:val="000000"/>
                <w:szCs w:val="21"/>
                <w:highlight w:val="none"/>
                <w:lang w:bidi="ar"/>
              </w:rPr>
              <w:t xml:space="preserve">措施基本合理、描述不到位、针对性不强的，得</w:t>
            </w:r>
            <w:r>
              <w:rPr>
                <w:rFonts w:hint="eastAsia" w:ascii="宋体" w:hAnsi="宋体" w:cs="仿宋"/>
                <w:color w:val="000000"/>
                <w:szCs w:val="21"/>
                <w:highlight w:val="none"/>
                <w:lang w:val="en-US" w:eastAsia="zh-CN" w:bidi="ar"/>
              </w:rPr>
              <w:t xml:space="preserve">2</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lang w:bidi="ar"/>
              </w:rPr>
            </w:r>
            <w:r/>
          </w:p>
          <w:p>
            <w:pPr>
              <w:pStyle w:val="748"/>
              <w:keepLines w:val="0"/>
              <w:keepNext w:val="0"/>
              <w:pageBreakBefore w:val="0"/>
              <w:rPr>
                <w:rFonts w:hint="eastAsia" w:ascii="宋体" w:hAnsi="宋体" w:cs="宋体"/>
                <w:color w:val="000000"/>
                <w:szCs w:val="21"/>
                <w:highlight w:val="none"/>
                <w:lang w:bidi="ar"/>
              </w:rPr>
            </w:pPr>
            <w:r>
              <w:rPr>
                <w:rFonts w:hint="eastAsia" w:ascii="宋体" w:hAnsi="宋体" w:cs="仿宋"/>
                <w:color w:val="000000"/>
                <w:szCs w:val="21"/>
                <w:highlight w:val="none"/>
                <w:lang w:bidi="ar"/>
              </w:rPr>
              <w:t xml:space="preserve">措施简单，描述略欠缺，存在一定实施难度的得</w:t>
            </w:r>
            <w:r>
              <w:rPr>
                <w:rFonts w:hint="eastAsia" w:ascii="宋体" w:hAnsi="宋体" w:cs="仿宋"/>
                <w:color w:val="000000"/>
                <w:szCs w:val="21"/>
                <w:highlight w:val="none"/>
                <w:lang w:val="en-US" w:eastAsia="zh-CN" w:bidi="ar"/>
              </w:rPr>
              <w:t xml:space="preserve">1</w:t>
            </w:r>
            <w:r>
              <w:rPr>
                <w:rFonts w:hint="eastAsia" w:ascii="宋体" w:hAnsi="宋体" w:cs="仿宋"/>
                <w:color w:val="000000"/>
                <w:szCs w:val="21"/>
                <w:highlight w:val="none"/>
                <w:lang w:bidi="ar"/>
              </w:rPr>
              <w:t xml:space="preserve">分；</w:t>
            </w:r>
            <w:r>
              <w:rPr>
                <w:rFonts w:hint="eastAsia" w:ascii="宋体" w:hAnsi="宋体" w:cs="宋体"/>
                <w:color w:val="000000"/>
                <w:szCs w:val="21"/>
                <w:highlight w:val="none"/>
                <w:lang w:bidi="ar"/>
              </w:rPr>
            </w:r>
            <w:r/>
          </w:p>
        </w:tc>
      </w:tr>
      <w:tr>
        <w:trPr>
          <w:cantSplit/>
          <w:trHeight w:val="1969"/>
        </w:trPr>
        <w:tc>
          <w:tcPr>
            <w:tcW w:w="985" w:type="dxa"/>
            <w:vAlign w:val="center"/>
            <w:vMerge w:val="continue"/>
            <w:textDirection w:val="lrTb"/>
            <w:noWrap w:val="false"/>
          </w:tcPr>
          <w:p>
            <w:pPr>
              <w:pStyle w:val="748"/>
              <w:keepLines w:val="0"/>
              <w:keepNext w:val="0"/>
              <w:pageBreakBefore w:val="0"/>
              <w:rPr>
                <w:rFonts w:ascii="Calibri" w:hAnsi="Calibri"/>
                <w:color w:val="000000"/>
                <w:sz w:val="20"/>
                <w:szCs w:val="20"/>
                <w:highlight w:val="none"/>
              </w:rPr>
            </w:pPr>
            <w:r>
              <w:rPr>
                <w:rFonts w:ascii="Calibri" w:hAnsi="Calibri"/>
                <w:color w:val="000000"/>
                <w:sz w:val="20"/>
                <w:szCs w:val="20"/>
                <w:highlight w:val="none"/>
              </w:rPr>
            </w:r>
            <w:r/>
          </w:p>
        </w:tc>
        <w:tc>
          <w:tcPr>
            <w:tcW w:w="1382" w:type="dxa"/>
            <w:vAlign w:val="center"/>
            <w:textDirection w:val="lrTb"/>
            <w:noWrap w:val="false"/>
          </w:tcPr>
          <w:p>
            <w:pPr>
              <w:pStyle w:val="748"/>
              <w:keepLines w:val="0"/>
              <w:keepNext w:val="0"/>
              <w:pageBreakBefore w:val="0"/>
              <w:rPr>
                <w:rFonts w:hint="eastAsia" w:ascii="宋体" w:hAnsi="宋体" w:cs="宋体"/>
                <w:color w:val="000000"/>
                <w:szCs w:val="21"/>
                <w:highlight w:val="none"/>
                <w:lang w:bidi="ar"/>
              </w:rPr>
            </w:pPr>
            <w:r>
              <w:rPr>
                <w:rFonts w:hint="eastAsia" w:ascii="宋体" w:hAnsi="宋体" w:cs="仿宋"/>
                <w:color w:val="000000"/>
                <w:szCs w:val="21"/>
                <w:highlight w:val="none"/>
                <w:lang w:bidi="ar"/>
              </w:rPr>
              <w:t xml:space="preserve">主要施工机械和工具、主要周转材料、劳动力安排一览表（</w:t>
            </w:r>
            <w:r>
              <w:rPr>
                <w:rFonts w:hint="eastAsia" w:ascii="宋体" w:hAnsi="宋体" w:cs="仿宋"/>
                <w:color w:val="000000"/>
                <w:szCs w:val="21"/>
                <w:highlight w:val="none"/>
                <w:lang w:val="en-US" w:eastAsia="zh-CN" w:bidi="ar"/>
              </w:rPr>
              <w:t xml:space="preserve">6</w:t>
            </w:r>
            <w:r>
              <w:rPr>
                <w:rFonts w:hint="eastAsia" w:ascii="宋体" w:hAnsi="宋体" w:cs="仿宋"/>
                <w:color w:val="000000"/>
                <w:szCs w:val="21"/>
                <w:highlight w:val="none"/>
                <w:lang w:bidi="ar"/>
              </w:rPr>
              <w:t xml:space="preserve">分）</w:t>
            </w:r>
            <w:r>
              <w:rPr>
                <w:rFonts w:hint="eastAsia" w:ascii="宋体" w:hAnsi="宋体" w:cs="宋体"/>
                <w:color w:val="000000"/>
                <w:szCs w:val="21"/>
                <w:highlight w:val="none"/>
                <w:lang w:bidi="ar"/>
              </w:rPr>
            </w:r>
            <w:r/>
          </w:p>
        </w:tc>
        <w:tc>
          <w:tcPr>
            <w:tcW w:w="7021" w:type="dxa"/>
            <w:vAlign w:val="center"/>
            <w:textDirection w:val="lrTb"/>
            <w:noWrap w:val="false"/>
          </w:tcPr>
          <w:p>
            <w:pPr>
              <w:pStyle w:val="748"/>
              <w:keepLines w:val="0"/>
              <w:keepNext w:val="0"/>
              <w:pageBreakBefore w:val="0"/>
              <w:rPr>
                <w:rFonts w:hint="eastAsia" w:ascii="宋体" w:hAnsi="宋体" w:cs="仿宋"/>
                <w:color w:val="000000"/>
                <w:szCs w:val="21"/>
                <w:highlight w:val="none"/>
                <w:lang w:bidi="ar"/>
              </w:rPr>
            </w:pPr>
            <w:r>
              <w:rPr>
                <w:rFonts w:hint="eastAsia" w:ascii="宋体" w:hAnsi="宋体" w:cs="仿宋"/>
                <w:color w:val="000000"/>
                <w:szCs w:val="21"/>
                <w:highlight w:val="none"/>
                <w:lang w:bidi="ar"/>
              </w:rPr>
              <w:t xml:space="preserve">根据工程量、总工期、工程质量、文明施工、安全生产等各项技术指标要求，在施工过程中，根据不同工作量、不同工种，按进度计划与实际进度需要，合理调配主要施工机械、周转材料及劳动力。</w:t>
            </w:r>
            <w:r>
              <w:rPr>
                <w:rFonts w:hint="eastAsia" w:ascii="宋体" w:hAnsi="宋体" w:cs="仿宋"/>
                <w:color w:val="000000"/>
                <w:szCs w:val="21"/>
                <w:highlight w:val="none"/>
                <w:lang w:bidi="ar"/>
              </w:rPr>
            </w:r>
            <w:r/>
          </w:p>
          <w:p>
            <w:pPr>
              <w:pStyle w:val="748"/>
              <w:keepLines w:val="0"/>
              <w:keepNext w:val="0"/>
              <w:pageBreakBefore w:val="0"/>
              <w:rPr>
                <w:rFonts w:hint="eastAsia" w:ascii="宋体" w:hAnsi="宋体" w:cs="仿宋"/>
                <w:color w:val="000000"/>
                <w:szCs w:val="21"/>
                <w:highlight w:val="none"/>
              </w:rPr>
            </w:pPr>
            <w:r>
              <w:rPr>
                <w:rFonts w:hint="eastAsia" w:ascii="宋体" w:hAnsi="宋体" w:cs="仿宋"/>
                <w:color w:val="000000"/>
                <w:szCs w:val="21"/>
                <w:highlight w:val="none"/>
                <w:lang w:bidi="ar"/>
              </w:rPr>
              <w:t xml:space="preserve">拟投入本项目的材料、设备、劳动力科学、合理，管理制度完善，使用方案详细且针对性强，技术人员配备合理、考虑周全的得</w:t>
            </w:r>
            <w:r>
              <w:rPr>
                <w:rFonts w:hint="eastAsia" w:ascii="宋体" w:hAnsi="宋体" w:cs="仿宋"/>
                <w:color w:val="000000"/>
                <w:szCs w:val="21"/>
                <w:highlight w:val="none"/>
                <w:lang w:val="en-US" w:eastAsia="zh-CN" w:bidi="ar"/>
              </w:rPr>
              <w:t xml:space="preserve">6</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rPr>
            </w:r>
            <w:r/>
          </w:p>
          <w:p>
            <w:pPr>
              <w:pStyle w:val="748"/>
              <w:keepLines w:val="0"/>
              <w:keepNext w:val="0"/>
              <w:pageBreakBefore w:val="0"/>
              <w:rPr>
                <w:rFonts w:hint="eastAsia" w:ascii="宋体" w:hAnsi="宋体" w:cs="仿宋"/>
                <w:color w:val="000000"/>
                <w:szCs w:val="21"/>
                <w:highlight w:val="none"/>
                <w:lang w:bidi="ar"/>
              </w:rPr>
            </w:pPr>
            <w:r>
              <w:rPr>
                <w:rFonts w:hint="eastAsia" w:ascii="宋体" w:hAnsi="宋体" w:cs="仿宋"/>
                <w:color w:val="000000"/>
                <w:szCs w:val="21"/>
                <w:highlight w:val="none"/>
                <w:lang w:bidi="ar"/>
              </w:rPr>
              <w:t xml:space="preserve">拟投入项目的材料、设备、劳动力较科学、合理，管理制度较完善，使用方案较详细，针对性较强，技术人员配备较合理、考虑较周全的得</w:t>
            </w:r>
            <w:r>
              <w:rPr>
                <w:rFonts w:hint="eastAsia" w:ascii="宋体" w:hAnsi="宋体" w:cs="仿宋"/>
                <w:color w:val="000000"/>
                <w:szCs w:val="21"/>
                <w:highlight w:val="none"/>
                <w:lang w:val="en-US" w:eastAsia="zh-CN" w:bidi="ar"/>
              </w:rPr>
              <w:t xml:space="preserve">4</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lang w:bidi="ar"/>
              </w:rPr>
            </w:r>
            <w:r/>
          </w:p>
          <w:p>
            <w:pPr>
              <w:pStyle w:val="748"/>
              <w:keepLines w:val="0"/>
              <w:keepNext w:val="0"/>
              <w:pageBreakBefore w:val="0"/>
              <w:rPr>
                <w:rFonts w:hint="eastAsia" w:ascii="宋体" w:hAnsi="宋体" w:cs="仿宋"/>
                <w:color w:val="000000"/>
                <w:szCs w:val="21"/>
                <w:highlight w:val="none"/>
              </w:rPr>
            </w:pPr>
            <w:r>
              <w:rPr>
                <w:rFonts w:hint="eastAsia" w:ascii="宋体" w:hAnsi="宋体" w:cs="仿宋"/>
                <w:color w:val="000000"/>
                <w:szCs w:val="21"/>
                <w:highlight w:val="none"/>
                <w:lang w:bidi="ar"/>
              </w:rPr>
              <w:t xml:space="preserve">拟投入项目的材料、设备、劳动力等安排一般的，得</w:t>
            </w:r>
            <w:r>
              <w:rPr>
                <w:rFonts w:hint="eastAsia" w:ascii="宋体" w:hAnsi="宋体" w:cs="仿宋"/>
                <w:color w:val="000000"/>
                <w:szCs w:val="21"/>
                <w:highlight w:val="none"/>
                <w:lang w:val="en-US" w:eastAsia="zh-CN" w:bidi="ar"/>
              </w:rPr>
              <w:t xml:space="preserve">2</w:t>
            </w:r>
            <w:r>
              <w:rPr>
                <w:rFonts w:hint="eastAsia" w:ascii="宋体" w:hAnsi="宋体" w:cs="仿宋"/>
                <w:color w:val="000000"/>
                <w:szCs w:val="21"/>
                <w:highlight w:val="none"/>
                <w:lang w:bidi="ar"/>
              </w:rPr>
              <w:t xml:space="preserve">分；</w:t>
            </w:r>
            <w:r>
              <w:rPr>
                <w:rFonts w:hint="eastAsia" w:ascii="宋体" w:hAnsi="宋体" w:cs="仿宋"/>
                <w:color w:val="000000"/>
                <w:szCs w:val="21"/>
                <w:highlight w:val="none"/>
              </w:rPr>
            </w:r>
            <w:r/>
          </w:p>
          <w:p>
            <w:pPr>
              <w:pStyle w:val="748"/>
              <w:keepLines w:val="0"/>
              <w:keepNext w:val="0"/>
              <w:pageBreakBefore w:val="0"/>
              <w:widowControl/>
              <w:rPr>
                <w:rFonts w:hint="eastAsia" w:ascii="宋体" w:hAnsi="宋体" w:cs="宋体"/>
                <w:color w:val="000000"/>
                <w:szCs w:val="21"/>
                <w:highlight w:val="none"/>
                <w:lang w:bidi="ar"/>
              </w:rPr>
            </w:pPr>
            <w:r>
              <w:rPr>
                <w:rFonts w:hint="eastAsia" w:ascii="宋体" w:hAnsi="宋体" w:cs="仿宋"/>
                <w:color w:val="000000"/>
                <w:szCs w:val="21"/>
                <w:highlight w:val="none"/>
                <w:lang w:bidi="ar"/>
              </w:rPr>
              <w:t xml:space="preserve">拟投入技术设备和技术人员较弱，管理制度不够完善的得1分。</w:t>
            </w:r>
            <w:r>
              <w:rPr>
                <w:rFonts w:hint="eastAsia" w:ascii="宋体" w:hAnsi="宋体" w:cs="宋体"/>
                <w:color w:val="000000"/>
                <w:szCs w:val="21"/>
                <w:highlight w:val="none"/>
                <w:lang w:bidi="ar"/>
              </w:rPr>
            </w:r>
            <w:r/>
          </w:p>
        </w:tc>
      </w:tr>
      <w:tr>
        <w:trPr>
          <w:cantSplit/>
          <w:trHeight w:val="424"/>
        </w:trPr>
        <w:tc>
          <w:tcPr>
            <w:tcW w:w="985" w:type="dxa"/>
            <w:vAlign w:val="center"/>
            <w:vMerge w:val="restart"/>
            <w:textDirection w:val="lrTb"/>
            <w:noWrap w:val="false"/>
          </w:tcPr>
          <w:p>
            <w:pPr>
              <w:pStyle w:val="748"/>
              <w:jc w:val="center"/>
              <w:keepLines w:val="0"/>
              <w:keepNext w:val="0"/>
              <w:pageBreakBefore w:val="0"/>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商务</w:t>
            </w:r>
            <w:r>
              <w:rPr>
                <w:rFonts w:hint="eastAsia" w:ascii="宋体" w:hAnsi="宋体" w:cs="宋体"/>
                <w:color w:val="000000"/>
                <w:szCs w:val="21"/>
                <w:highlight w:val="none"/>
              </w:rPr>
            </w:r>
            <w:r/>
          </w:p>
          <w:p>
            <w:pPr>
              <w:pStyle w:val="748"/>
              <w:jc w:val="center"/>
              <w:keepLines w:val="0"/>
              <w:keepNext w:val="0"/>
              <w:pageBreakBefore w:val="0"/>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12</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rPr>
            </w:r>
            <w:r/>
          </w:p>
        </w:tc>
        <w:tc>
          <w:tcPr>
            <w:tcW w:w="1382" w:type="dxa"/>
            <w:vAlign w:val="center"/>
            <w:textDirection w:val="lrTb"/>
            <w:noWrap w:val="false"/>
          </w:tcPr>
          <w:p>
            <w:pPr>
              <w:pStyle w:val="748"/>
              <w:jc w:val="center"/>
              <w:keepLines w:val="0"/>
              <w:keepNext w:val="0"/>
              <w:pageBreakBefore w:val="0"/>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企业业绩</w:t>
            </w:r>
            <w:r>
              <w:rPr>
                <w:rFonts w:hint="eastAsia" w:ascii="宋体" w:hAnsi="宋体" w:cs="宋体"/>
                <w:color w:val="000000"/>
                <w:szCs w:val="21"/>
                <w:highlight w:val="none"/>
                <w:lang w:bidi="ar"/>
              </w:rPr>
            </w:r>
            <w:r/>
          </w:p>
          <w:p>
            <w:pPr>
              <w:pStyle w:val="748"/>
              <w:jc w:val="center"/>
              <w:keepLines w:val="0"/>
              <w:keepNext w:val="0"/>
              <w:pageBreakBefore w:val="0"/>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5</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rPr>
            </w:r>
            <w:r/>
          </w:p>
        </w:tc>
        <w:tc>
          <w:tcPr>
            <w:tcW w:w="7021" w:type="dxa"/>
            <w:vAlign w:val="center"/>
            <w:textDirection w:val="lrTb"/>
            <w:noWrap w:val="false"/>
          </w:tcPr>
          <w:p>
            <w:pPr>
              <w:pStyle w:val="748"/>
              <w:keepLines w:val="0"/>
              <w:keepNext w:val="0"/>
              <w:pageBreakBefore w:val="0"/>
              <w:rPr>
                <w:rFonts w:hint="eastAsia" w:ascii="宋体" w:hAnsi="宋体" w:cs="宋体"/>
                <w:color w:val="000000"/>
                <w:szCs w:val="21"/>
                <w:highlight w:val="none"/>
              </w:rPr>
            </w:pPr>
            <w:r>
              <w:rPr>
                <w:rFonts w:hint="eastAsia" w:ascii="宋体" w:hAnsi="宋体" w:cs="宋体"/>
                <w:color w:val="000000"/>
                <w:szCs w:val="21"/>
                <w:highlight w:val="none"/>
              </w:rPr>
              <w:t xml:space="preserve">自202</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月1日（以竣工验收时间为准）以来，承担过</w:t>
            </w:r>
            <w:r>
              <w:rPr>
                <w:rFonts w:hint="eastAsia" w:ascii="宋体" w:hAnsi="宋体" w:cs="宋体"/>
                <w:color w:val="000000"/>
                <w:szCs w:val="21"/>
                <w:highlight w:val="none"/>
                <w:lang w:val="en-US" w:eastAsia="zh-CN"/>
              </w:rPr>
              <w:t xml:space="preserve">类似项目</w:t>
            </w:r>
            <w:r>
              <w:rPr>
                <w:rFonts w:hint="eastAsia" w:ascii="宋体" w:hAnsi="宋体" w:cs="宋体"/>
                <w:color w:val="000000"/>
                <w:szCs w:val="21"/>
                <w:highlight w:val="none"/>
              </w:rPr>
              <w:t xml:space="preserve">业绩的，有一个得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分，最多得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分。（同时提供中标通知书（成交通知书）、施工合同，竣工验收证明）。（原件扫描上传，否则不得分）。</w:t>
            </w:r>
            <w:r>
              <w:rPr>
                <w:rFonts w:hint="eastAsia" w:ascii="宋体" w:hAnsi="宋体" w:cs="宋体"/>
                <w:color w:val="000000"/>
                <w:szCs w:val="21"/>
                <w:highlight w:val="none"/>
              </w:rPr>
            </w:r>
            <w:r/>
          </w:p>
        </w:tc>
      </w:tr>
      <w:tr>
        <w:trPr>
          <w:cantSplit/>
          <w:trHeight w:val="424"/>
        </w:trPr>
        <w:tc>
          <w:tcPr>
            <w:tcW w:w="985" w:type="dxa"/>
            <w:vAlign w:val="center"/>
            <w:vMerge w:val="continue"/>
            <w:textDirection w:val="lrTb"/>
            <w:noWrap w:val="false"/>
          </w:tcPr>
          <w:p>
            <w:pPr>
              <w:pStyle w:val="748"/>
              <w:jc w:val="center"/>
              <w:keepLines w:val="0"/>
              <w:keepNext w:val="0"/>
              <w:pageBreakBefore w:val="0"/>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382" w:type="dxa"/>
            <w:vAlign w:val="center"/>
            <w:textDirection w:val="lrTb"/>
            <w:noWrap w:val="false"/>
          </w:tcPr>
          <w:p>
            <w:pPr>
              <w:pStyle w:val="748"/>
              <w:jc w:val="center"/>
              <w:keepLines w:val="0"/>
              <w:keepNext w:val="0"/>
              <w:pageBreakBefore w:val="0"/>
              <w:rPr>
                <w:rFonts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项目组成员</w:t>
            </w:r>
            <w:r>
              <w:rPr>
                <w:rFonts w:ascii="宋体" w:hAnsi="宋体" w:eastAsia="宋体" w:cs="宋体"/>
                <w:color w:val="000000"/>
                <w:szCs w:val="21"/>
                <w:highlight w:val="none"/>
                <w:lang w:val="en-US" w:eastAsia="zh-CN" w:bidi="ar"/>
              </w:rPr>
            </w:r>
            <w:r/>
          </w:p>
          <w:p>
            <w:pPr>
              <w:pStyle w:val="748"/>
              <w:jc w:val="center"/>
              <w:keepLines w:val="0"/>
              <w:keepNext w:val="0"/>
              <w:pageBreakBefore w:val="0"/>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7</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bidi="ar"/>
              </w:rPr>
            </w:r>
            <w:r/>
          </w:p>
        </w:tc>
        <w:tc>
          <w:tcPr>
            <w:tcW w:w="7021" w:type="dxa"/>
            <w:vAlign w:val="center"/>
            <w:textDirection w:val="lrTb"/>
            <w:noWrap w:val="false"/>
          </w:tcPr>
          <w:p>
            <w:pPr>
              <w:pStyle w:val="748"/>
              <w:keepLines w:val="0"/>
              <w:keepNext w:val="0"/>
              <w:pageBreakBefore w:val="0"/>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1、拟投入本项目的技术负责人具备工程类中级职称的得1分，具备工程类高级职称的得2分。本项最高得2分。</w:t>
            </w:r>
            <w:r>
              <w:rPr>
                <w:rFonts w:hint="eastAsia" w:ascii="宋体" w:hAnsi="宋体" w:cs="宋体"/>
                <w:color w:val="000000"/>
                <w:szCs w:val="21"/>
                <w:highlight w:val="none"/>
                <w:lang w:val="en-US" w:eastAsia="zh-CN" w:bidi="ar"/>
              </w:rPr>
            </w:r>
            <w:r/>
          </w:p>
          <w:p>
            <w:pPr>
              <w:pStyle w:val="748"/>
              <w:keepLines w:val="0"/>
              <w:keepNext w:val="0"/>
              <w:pageBreakBefore w:val="0"/>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2、项目组成员中（项目负责人、技术负责人除外）具有工程类中级及以上技术职称的，有1个得1分，最高得3分。</w:t>
            </w:r>
            <w:r>
              <w:rPr>
                <w:rFonts w:hint="eastAsia" w:ascii="宋体" w:hAnsi="宋体" w:cs="宋体"/>
                <w:color w:val="000000"/>
                <w:szCs w:val="21"/>
                <w:highlight w:val="none"/>
                <w:lang w:val="en-US" w:eastAsia="zh-CN" w:bidi="ar"/>
              </w:rPr>
            </w:r>
            <w:r/>
          </w:p>
          <w:p>
            <w:pPr>
              <w:pStyle w:val="748"/>
              <w:keepLines w:val="0"/>
              <w:keepNext w:val="0"/>
              <w:pageBreakBefore w:val="0"/>
              <w:rPr>
                <w:rFonts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3、项目组成员中（项目负责人、技术负责人除外）具备</w:t>
            </w:r>
            <w:bookmarkStart w:id="31" w:name="OLE_LINK3"/>
            <w:r/>
            <w:bookmarkStart w:id="32" w:name="OLE_LINK4"/>
            <w:r>
              <w:rPr>
                <w:rFonts w:hint="eastAsia" w:ascii="宋体" w:hAnsi="宋体" w:cs="宋体"/>
                <w:color w:val="000000"/>
                <w:szCs w:val="21"/>
                <w:highlight w:val="none"/>
                <w:lang w:val="en-US" w:eastAsia="zh-CN" w:bidi="ar"/>
              </w:rPr>
              <w:t xml:space="preserve">注册二级造价工程师证书的得1分</w:t>
            </w:r>
            <w:bookmarkEnd w:id="31"/>
            <w:r/>
            <w:bookmarkEnd w:id="32"/>
            <w:r>
              <w:rPr>
                <w:rFonts w:hint="eastAsia" w:ascii="宋体" w:hAnsi="宋体" w:cs="宋体"/>
                <w:color w:val="000000"/>
                <w:szCs w:val="21"/>
                <w:highlight w:val="none"/>
                <w:lang w:val="en-US" w:eastAsia="zh-CN" w:bidi="ar"/>
              </w:rPr>
              <w:t xml:space="preserve">，具备注册一级造价工程师证书的得2分。本项最高得2分。</w:t>
            </w:r>
            <w:r>
              <w:rPr>
                <w:rFonts w:ascii="宋体" w:hAnsi="宋体" w:cs="宋体"/>
                <w:color w:val="000000"/>
                <w:szCs w:val="21"/>
                <w:highlight w:val="none"/>
                <w:lang w:val="en-US" w:eastAsia="zh-CN" w:bidi="ar"/>
              </w:rPr>
            </w:r>
            <w:r/>
          </w:p>
          <w:p>
            <w:pPr>
              <w:pStyle w:val="748"/>
              <w:keepLines w:val="0"/>
              <w:keepNext w:val="0"/>
              <w:pageBreakBefore w:val="0"/>
              <w:rPr>
                <w:rFonts w:hint="eastAsia"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以上三项均须提供投标人为其缴纳近3个月内任意一个月的社会保险证明、证书原件扫描上传，否则不得分。</w:t>
            </w:r>
            <w:r>
              <w:rPr>
                <w:rFonts w:hint="eastAsia" w:ascii="宋体" w:hAnsi="宋体" w:cs="宋体"/>
                <w:color w:val="000000"/>
                <w:szCs w:val="21"/>
                <w:highlight w:val="none"/>
                <w:lang w:bidi="ar"/>
              </w:rPr>
            </w:r>
            <w:r/>
          </w:p>
        </w:tc>
      </w:tr>
      <w:tr>
        <w:trPr>
          <w:cantSplit/>
          <w:trHeight w:val="557"/>
        </w:trPr>
        <w:tc>
          <w:tcPr>
            <w:gridSpan w:val="3"/>
            <w:tcW w:w="9388" w:type="dxa"/>
            <w:vAlign w:val="center"/>
            <w:textDirection w:val="lrTb"/>
            <w:noWrap w:val="false"/>
          </w:tcPr>
          <w:p>
            <w:pPr>
              <w:pStyle w:val="748"/>
              <w:jc w:val="center"/>
              <w:keepLines w:val="0"/>
              <w:keepNext w:val="0"/>
              <w:pageBreakBefore w:val="0"/>
              <w:rPr>
                <w:color w:val="000000"/>
                <w:highlight w:val="none"/>
              </w:rPr>
            </w:pPr>
            <w:r>
              <w:rPr>
                <w:rFonts w:hint="eastAsia" w:cs="宋体"/>
                <w:color w:val="000000"/>
                <w:highlight w:val="none"/>
                <w:lang w:bidi="ar"/>
              </w:rPr>
              <w:t xml:space="preserve">总分（</w:t>
            </w:r>
            <w:r>
              <w:rPr>
                <w:color w:val="000000"/>
                <w:highlight w:val="none"/>
                <w:lang w:bidi="ar"/>
              </w:rPr>
              <w:t xml:space="preserve">100</w:t>
            </w:r>
            <w:r>
              <w:rPr>
                <w:rFonts w:hint="eastAsia" w:cs="宋体"/>
                <w:color w:val="000000"/>
                <w:highlight w:val="none"/>
                <w:lang w:bidi="ar"/>
              </w:rPr>
              <w:t xml:space="preserve">分）</w:t>
            </w:r>
            <w:r>
              <w:rPr>
                <w:color w:val="000000"/>
                <w:highlight w:val="none"/>
              </w:rPr>
            </w:r>
            <w:r/>
          </w:p>
        </w:tc>
      </w:tr>
    </w:tbl>
    <w:p>
      <w:pPr>
        <w:pStyle w:val="748"/>
        <w:spacing w:line="360" w:lineRule="auto"/>
        <w:rPr>
          <w:rFonts w:hint="eastAsia" w:ascii="宋体" w:hAnsi="宋体" w:cs="宋体"/>
          <w:color w:val="000000"/>
          <w:lang w:val="en-US" w:eastAsia="zh-CN"/>
        </w:rPr>
      </w:pPr>
      <w:r>
        <w:rPr>
          <w:rFonts w:hint="eastAsia" w:ascii="宋体" w:hAnsi="宋体" w:cs="宋体"/>
          <w:color w:val="000000"/>
          <w:lang w:val="en-US" w:eastAsia="zh-CN"/>
        </w:rPr>
      </w:r>
      <w:r/>
    </w:p>
    <w:p>
      <w:pPr>
        <w:pStyle w:val="748"/>
        <w:spacing w:line="360" w:lineRule="auto"/>
        <w:rPr>
          <w:rFonts w:ascii="宋体" w:hAnsi="宋体" w:eastAsia="宋体" w:cs="宋体"/>
          <w:color w:val="000000"/>
          <w:lang w:val="en-US" w:eastAsia="zh-CN"/>
        </w:rPr>
      </w:pPr>
      <w:r>
        <w:rPr>
          <w:rFonts w:ascii="宋体" w:hAnsi="宋体" w:eastAsia="宋体" w:cs="宋体"/>
          <w:color w:val="000000"/>
          <w:lang w:val="en-US" w:eastAsia="zh-CN"/>
        </w:rPr>
      </w:r>
      <w:r/>
    </w:p>
    <w:p>
      <w:pPr>
        <w:pStyle w:val="748"/>
        <w:spacing w:line="360" w:lineRule="auto"/>
        <w:rPr>
          <w:rFonts w:hint="eastAsia" w:ascii="宋体" w:hAnsi="宋体" w:cs="宋体"/>
          <w:color w:val="000000"/>
        </w:rPr>
      </w:pPr>
      <w:r>
        <w:rPr>
          <w:rFonts w:hint="eastAsia" w:ascii="宋体" w:hAnsi="宋体" w:cs="宋体"/>
          <w:color w:val="000000"/>
        </w:rPr>
      </w:r>
      <w:r/>
    </w:p>
    <w:p>
      <w:pPr>
        <w:pStyle w:val="748"/>
        <w:rPr>
          <w:rFonts w:hint="eastAsia" w:ascii="宋体" w:hAnsi="宋体" w:cs="宋体"/>
          <w:color w:val="000000"/>
          <w:sz w:val="36"/>
        </w:rPr>
      </w:pPr>
      <w:r>
        <w:rPr>
          <w:rFonts w:hint="eastAsia" w:ascii="宋体" w:hAnsi="宋体" w:cs="宋体"/>
          <w:color w:val="000000"/>
          <w:sz w:val="36"/>
        </w:rPr>
      </w:r>
      <w:r/>
    </w:p>
    <w:p>
      <w:pPr>
        <w:pStyle w:val="748"/>
        <w:rPr>
          <w:rFonts w:hint="eastAsia" w:ascii="宋体" w:hAnsi="宋体" w:cs="宋体"/>
          <w:color w:val="000000"/>
          <w:sz w:val="36"/>
        </w:rPr>
      </w:pPr>
      <w:r>
        <w:rPr>
          <w:rFonts w:hint="eastAsia" w:ascii="宋体" w:hAnsi="宋体" w:cs="宋体"/>
          <w:color w:val="000000"/>
          <w:sz w:val="36"/>
        </w:rPr>
      </w:r>
      <w:r/>
    </w:p>
    <w:p>
      <w:pPr>
        <w:pStyle w:val="748"/>
        <w:rPr>
          <w:rFonts w:hint="eastAsia" w:ascii="宋体" w:hAnsi="宋体" w:cs="宋体"/>
          <w:color w:val="000000"/>
          <w:sz w:val="36"/>
        </w:rPr>
      </w:pPr>
      <w:r>
        <w:rPr>
          <w:rFonts w:hint="eastAsia" w:ascii="宋体" w:hAnsi="宋体" w:cs="宋体"/>
          <w:color w:val="000000"/>
          <w:sz w:val="36"/>
        </w:rPr>
      </w:r>
      <w:r/>
    </w:p>
    <w:p>
      <w:pPr>
        <w:pStyle w:val="748"/>
        <w:rPr>
          <w:rFonts w:hint="eastAsia" w:ascii="宋体" w:hAnsi="宋体" w:cs="宋体"/>
          <w:color w:val="000000"/>
          <w:sz w:val="36"/>
        </w:rPr>
      </w:pPr>
      <w:r>
        <w:rPr>
          <w:rFonts w:hint="eastAsia" w:ascii="宋体" w:hAnsi="宋体" w:cs="宋体"/>
          <w:color w:val="000000"/>
          <w:sz w:val="36"/>
        </w:rPr>
      </w:r>
      <w:r/>
    </w:p>
    <w:p>
      <w:pPr>
        <w:pStyle w:val="749"/>
        <w:jc w:val="center"/>
        <w:spacing w:line="360" w:lineRule="auto"/>
        <w:rPr>
          <w:rFonts w:hint="eastAsia" w:ascii="宋体" w:hAnsi="宋体" w:cs="宋体"/>
          <w:color w:val="000000"/>
          <w:sz w:val="52"/>
        </w:rPr>
      </w:pPr>
      <w:r/>
      <w:bookmarkStart w:id="33" w:name="_Toc109304976"/>
      <w:r>
        <w:rPr>
          <w:rFonts w:hint="eastAsia" w:ascii="宋体" w:hAnsi="宋体" w:cs="宋体"/>
          <w:color w:val="000000"/>
        </w:rPr>
        <w:t xml:space="preserve">第六章 竞争性磋商响应文件格式</w:t>
      </w:r>
      <w:bookmarkEnd w:id="33"/>
      <w:r>
        <w:rPr>
          <w:rFonts w:hint="eastAsia" w:ascii="宋体" w:hAnsi="宋体" w:cs="宋体"/>
          <w:color w:val="000000"/>
          <w:sz w:val="52"/>
        </w:rPr>
      </w:r>
      <w:r/>
    </w:p>
    <w:p>
      <w:pPr>
        <w:pStyle w:val="748"/>
        <w:jc w:val="center"/>
        <w:spacing w:line="360" w:lineRule="auto"/>
        <w:rPr>
          <w:rFonts w:hint="eastAsia" w:ascii="宋体" w:hAnsi="宋体" w:cs="宋体"/>
          <w:b/>
          <w:color w:val="000000"/>
          <w:sz w:val="22"/>
        </w:rPr>
      </w:pPr>
      <w:r>
        <w:rPr>
          <w:rFonts w:hint="eastAsia" w:ascii="宋体" w:hAnsi="宋体" w:cs="宋体"/>
          <w:b/>
          <w:color w:val="000000"/>
          <w:sz w:val="22"/>
        </w:rPr>
      </w:r>
      <w:r/>
    </w:p>
    <w:p>
      <w:pPr>
        <w:pStyle w:val="748"/>
        <w:jc w:val="center"/>
        <w:spacing w:line="360" w:lineRule="auto"/>
        <w:rPr>
          <w:rFonts w:hint="eastAsia" w:ascii="宋体" w:hAnsi="宋体" w:cs="宋体"/>
          <w:b/>
          <w:bCs/>
          <w:color w:val="000000"/>
          <w:sz w:val="72"/>
          <w:szCs w:val="72"/>
        </w:rPr>
      </w:pPr>
      <w:r>
        <w:rPr>
          <w:rFonts w:hint="eastAsia" w:ascii="宋体" w:hAnsi="宋体" w:cs="宋体"/>
          <w:b/>
          <w:bCs/>
          <w:color w:val="000000"/>
          <w:sz w:val="72"/>
          <w:szCs w:val="72"/>
        </w:rPr>
      </w:r>
      <w:r/>
    </w:p>
    <w:p>
      <w:pPr>
        <w:pStyle w:val="748"/>
        <w:jc w:val="center"/>
        <w:spacing w:line="360" w:lineRule="auto"/>
        <w:rPr>
          <w:rFonts w:hint="eastAsia" w:ascii="宋体" w:hAnsi="宋体" w:cs="宋体"/>
          <w:b/>
          <w:bCs/>
          <w:color w:val="000000"/>
          <w:sz w:val="72"/>
          <w:szCs w:val="72"/>
        </w:rPr>
      </w:pPr>
      <w:r>
        <w:rPr>
          <w:rFonts w:hint="eastAsia" w:ascii="宋体" w:hAnsi="宋体" w:cs="宋体"/>
          <w:b/>
          <w:bCs/>
          <w:color w:val="000000"/>
          <w:sz w:val="72"/>
          <w:szCs w:val="72"/>
        </w:rPr>
        <w:t xml:space="preserve">竞争性磋商响应文件</w:t>
      </w:r>
      <w:r>
        <w:rPr>
          <w:rFonts w:hint="eastAsia" w:ascii="宋体" w:hAnsi="宋体" w:cs="宋体"/>
          <w:b/>
          <w:bCs/>
          <w:color w:val="000000"/>
          <w:sz w:val="72"/>
          <w:szCs w:val="72"/>
        </w:rPr>
      </w:r>
      <w:r/>
    </w:p>
    <w:p>
      <w:pPr>
        <w:pStyle w:val="748"/>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r>
      <w:r/>
    </w:p>
    <w:p>
      <w:pPr>
        <w:pStyle w:val="748"/>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748"/>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748"/>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748"/>
        <w:jc w:val="both"/>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748"/>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748"/>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748"/>
        <w:ind w:firstLine="1084"/>
        <w:spacing w:line="360" w:lineRule="auto"/>
        <w:rPr>
          <w:rFonts w:hint="eastAsia" w:ascii="宋体" w:hAnsi="宋体" w:cs="宋体"/>
          <w:b/>
          <w:color w:val="000000"/>
          <w:sz w:val="36"/>
        </w:rPr>
      </w:pPr>
      <w:r>
        <w:rPr>
          <w:rFonts w:hint="eastAsia" w:ascii="宋体" w:hAnsi="宋体" w:cs="宋体"/>
          <w:b/>
          <w:color w:val="000000"/>
          <w:sz w:val="36"/>
        </w:rPr>
        <w:t xml:space="preserve">项目名称：</w:t>
      </w:r>
      <w:r>
        <w:rPr>
          <w:rFonts w:hint="eastAsia" w:ascii="宋体" w:hAnsi="宋体" w:cs="宋体"/>
          <w:b/>
          <w:color w:val="000000"/>
          <w:sz w:val="36"/>
        </w:rPr>
      </w:r>
      <w:r/>
    </w:p>
    <w:p>
      <w:pPr>
        <w:pStyle w:val="748"/>
        <w:ind w:firstLine="1084"/>
        <w:spacing w:line="360" w:lineRule="auto"/>
        <w:rPr>
          <w:rFonts w:hint="eastAsia" w:ascii="宋体" w:hAnsi="宋体" w:cs="宋体"/>
          <w:b/>
          <w:color w:val="000000"/>
          <w:sz w:val="36"/>
          <w:u w:val="single"/>
        </w:rPr>
      </w:pPr>
      <w:r>
        <w:rPr>
          <w:rFonts w:hint="eastAsia" w:ascii="宋体" w:hAnsi="宋体" w:cs="宋体"/>
          <w:b/>
          <w:color w:val="000000"/>
          <w:sz w:val="36"/>
        </w:rPr>
        <w:t xml:space="preserve">项目编号：</w:t>
      </w:r>
      <w:r>
        <w:rPr>
          <w:rFonts w:hint="eastAsia" w:ascii="宋体" w:hAnsi="宋体" w:cs="宋体"/>
          <w:b/>
          <w:color w:val="000000"/>
          <w:sz w:val="36"/>
          <w:u w:val="single"/>
        </w:rPr>
      </w:r>
      <w:r/>
    </w:p>
    <w:p>
      <w:pPr>
        <w:pStyle w:val="748"/>
        <w:spacing w:line="360" w:lineRule="auto"/>
        <w:rPr>
          <w:rFonts w:hint="eastAsia" w:ascii="宋体" w:hAnsi="宋体" w:cs="宋体"/>
          <w:b/>
          <w:color w:val="000000"/>
          <w:sz w:val="36"/>
          <w:u w:val="single"/>
        </w:rPr>
      </w:pPr>
      <w:r>
        <w:rPr>
          <w:rFonts w:hint="eastAsia" w:ascii="宋体" w:hAnsi="宋体" w:cs="宋体"/>
          <w:b/>
          <w:color w:val="000000"/>
          <w:sz w:val="36"/>
        </w:rPr>
        <w:t xml:space="preserve">磋商供应商名称：</w:t>
      </w:r>
      <w:r>
        <w:rPr>
          <w:rFonts w:hint="eastAsia" w:ascii="宋体" w:hAnsi="宋体" w:cs="宋体"/>
          <w:b/>
          <w:color w:val="000000"/>
          <w:sz w:val="36"/>
          <w:u w:val="single"/>
        </w:rPr>
      </w:r>
      <w:r/>
    </w:p>
    <w:p>
      <w:pPr>
        <w:pStyle w:val="748"/>
        <w:ind w:firstLine="1084"/>
        <w:spacing w:line="360" w:lineRule="auto"/>
        <w:rPr>
          <w:rFonts w:hint="eastAsia" w:ascii="宋体" w:hAnsi="宋体" w:cs="宋体"/>
          <w:b/>
          <w:color w:val="000000"/>
          <w:sz w:val="36"/>
          <w:u w:val="single"/>
        </w:rPr>
      </w:pPr>
      <w:r>
        <w:rPr>
          <w:rFonts w:hint="eastAsia" w:ascii="宋体" w:hAnsi="宋体" w:cs="宋体"/>
          <w:b/>
          <w:color w:val="000000"/>
          <w:sz w:val="36"/>
        </w:rPr>
        <w:t xml:space="preserve">日期：</w:t>
      </w:r>
      <w:r>
        <w:rPr>
          <w:rFonts w:hint="eastAsia" w:ascii="宋体" w:hAnsi="宋体" w:cs="宋体"/>
          <w:b/>
          <w:color w:val="000000"/>
          <w:sz w:val="36"/>
          <w:u w:val="single"/>
        </w:rPr>
      </w:r>
      <w:r/>
    </w:p>
    <w:p>
      <w:pPr>
        <w:pStyle w:val="748"/>
        <w:ind w:firstLine="1084"/>
        <w:spacing w:line="360" w:lineRule="auto"/>
        <w:rPr>
          <w:rFonts w:hint="eastAsia" w:ascii="宋体" w:hAnsi="宋体" w:cs="宋体"/>
          <w:b/>
          <w:color w:val="000000"/>
          <w:sz w:val="36"/>
        </w:rPr>
      </w:pPr>
      <w:r>
        <w:rPr>
          <w:rFonts w:hint="eastAsia" w:ascii="宋体" w:hAnsi="宋体" w:cs="宋体"/>
          <w:b/>
          <w:color w:val="000000"/>
          <w:sz w:val="36"/>
        </w:rPr>
        <w:t xml:space="preserve">供应商：（电子签章）</w:t>
      </w:r>
      <w:r>
        <w:rPr>
          <w:rFonts w:hint="eastAsia" w:ascii="宋体" w:hAnsi="宋体" w:cs="宋体"/>
          <w:b/>
          <w:color w:val="000000"/>
          <w:sz w:val="36"/>
        </w:rPr>
      </w:r>
      <w:r/>
    </w:p>
    <w:p>
      <w:pPr>
        <w:pStyle w:val="748"/>
        <w:jc w:val="center"/>
        <w:spacing w:line="360" w:lineRule="auto"/>
        <w:rPr>
          <w:rFonts w:hint="eastAsia" w:ascii="宋体" w:hAnsi="宋体" w:cs="宋体"/>
          <w:b/>
          <w:bCs/>
          <w:color w:val="000000"/>
          <w:sz w:val="32"/>
          <w:szCs w:val="32"/>
        </w:rPr>
      </w:pPr>
      <w:r>
        <w:rPr>
          <w:rFonts w:hint="eastAsia" w:ascii="宋体" w:hAnsi="宋体" w:cs="宋体"/>
          <w:color w:val="000000"/>
          <w:sz w:val="24"/>
        </w:rPr>
        <w:br w:type="page" w:clear="all"/>
      </w:r>
      <w:r>
        <w:rPr>
          <w:rFonts w:hint="eastAsia" w:ascii="宋体" w:hAnsi="宋体" w:cs="宋体"/>
          <w:b/>
          <w:bCs/>
          <w:color w:val="000000"/>
          <w:sz w:val="32"/>
          <w:szCs w:val="32"/>
        </w:rPr>
        <w:t xml:space="preserve">磋商主要文件目录</w:t>
      </w:r>
      <w:r>
        <w:rPr>
          <w:rFonts w:hint="eastAsia" w:ascii="宋体" w:hAnsi="宋体" w:cs="宋体"/>
          <w:b/>
          <w:bCs/>
          <w:color w:val="000000"/>
          <w:sz w:val="32"/>
          <w:szCs w:val="32"/>
        </w:rPr>
      </w:r>
      <w:r/>
    </w:p>
    <w:p>
      <w:pPr>
        <w:pStyle w:val="748"/>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748"/>
        <w:ind w:firstLine="480"/>
        <w:spacing w:line="360" w:lineRule="auto"/>
        <w:rPr>
          <w:rFonts w:hint="eastAsia" w:ascii="宋体" w:hAnsi="宋体" w:cs="宋体"/>
          <w:color w:val="000000"/>
          <w:sz w:val="24"/>
        </w:rPr>
      </w:pPr>
      <w:r>
        <w:rPr>
          <w:rFonts w:hint="eastAsia" w:ascii="宋体" w:hAnsi="宋体" w:cs="宋体"/>
          <w:color w:val="000000"/>
          <w:sz w:val="24"/>
        </w:rPr>
        <w:t xml:space="preserve">一、资格审查响应对照表</w:t>
      </w:r>
      <w:r>
        <w:rPr>
          <w:rFonts w:hint="eastAsia" w:ascii="宋体" w:hAnsi="宋体" w:cs="宋体"/>
          <w:color w:val="000000"/>
          <w:sz w:val="24"/>
        </w:rPr>
      </w:r>
      <w:r/>
    </w:p>
    <w:p>
      <w:pPr>
        <w:pStyle w:val="748"/>
        <w:ind w:left="480"/>
        <w:spacing w:line="360" w:lineRule="auto"/>
        <w:rPr>
          <w:rFonts w:hint="eastAsia" w:ascii="宋体" w:hAnsi="宋体" w:cs="宋体"/>
          <w:color w:val="000000"/>
          <w:sz w:val="24"/>
        </w:rPr>
      </w:pPr>
      <w:r>
        <w:rPr>
          <w:rFonts w:hint="eastAsia" w:ascii="宋体" w:hAnsi="宋体" w:cs="宋体"/>
          <w:color w:val="000000"/>
          <w:sz w:val="24"/>
        </w:rPr>
        <w:t xml:space="preserve">二、符合性审查响应对照表</w:t>
      </w:r>
      <w:r>
        <w:rPr>
          <w:rFonts w:hint="eastAsia" w:ascii="宋体" w:hAnsi="宋体" w:cs="宋体"/>
          <w:color w:val="000000"/>
          <w:sz w:val="24"/>
        </w:rPr>
      </w:r>
      <w:r/>
    </w:p>
    <w:p>
      <w:pPr>
        <w:pStyle w:val="748"/>
        <w:ind w:left="480"/>
        <w:spacing w:line="360" w:lineRule="auto"/>
        <w:rPr>
          <w:rFonts w:hint="eastAsia" w:ascii="宋体" w:hAnsi="宋体" w:cs="宋体"/>
          <w:color w:val="000000"/>
          <w:sz w:val="24"/>
        </w:rPr>
      </w:pPr>
      <w:r>
        <w:rPr>
          <w:rFonts w:hint="eastAsia" w:ascii="宋体" w:hAnsi="宋体" w:cs="宋体"/>
          <w:color w:val="000000"/>
          <w:sz w:val="24"/>
        </w:rPr>
        <w:t xml:space="preserve">三、非实质性响应对照表</w:t>
      </w:r>
      <w:r>
        <w:rPr>
          <w:rFonts w:hint="eastAsia" w:ascii="宋体" w:hAnsi="宋体" w:cs="宋体"/>
          <w:color w:val="000000"/>
          <w:sz w:val="24"/>
        </w:rPr>
      </w:r>
      <w:r/>
    </w:p>
    <w:p>
      <w:pPr>
        <w:pStyle w:val="748"/>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四</w:t>
      </w:r>
      <w:r>
        <w:rPr>
          <w:rFonts w:hint="eastAsia" w:ascii="宋体" w:hAnsi="宋体" w:cs="宋体"/>
          <w:b/>
          <w:bCs/>
          <w:color w:val="000000"/>
          <w:sz w:val="24"/>
        </w:rPr>
        <w:t xml:space="preserve">、</w:t>
      </w:r>
      <w:r>
        <w:rPr>
          <w:rFonts w:hint="eastAsia" w:ascii="宋体" w:hAnsi="宋体" w:cs="宋体"/>
          <w:i/>
          <w:color w:val="000000"/>
          <w:sz w:val="24"/>
          <w:u w:val="single"/>
        </w:rPr>
        <w:t xml:space="preserve">磋商响应报价表</w:t>
      </w:r>
      <w:r>
        <w:rPr>
          <w:rFonts w:hint="eastAsia" w:ascii="宋体" w:hAnsi="宋体" w:cs="宋体"/>
          <w:b/>
          <w:bCs/>
          <w:color w:val="000000"/>
          <w:sz w:val="24"/>
        </w:rPr>
      </w:r>
      <w:r/>
    </w:p>
    <w:p>
      <w:pPr>
        <w:pStyle w:val="748"/>
        <w:ind w:firstLine="480"/>
        <w:spacing w:line="360" w:lineRule="auto"/>
        <w:rPr>
          <w:rFonts w:hint="eastAsia" w:ascii="宋体" w:hAnsi="宋体" w:cs="宋体"/>
          <w:color w:val="000000"/>
          <w:sz w:val="24"/>
        </w:rPr>
      </w:pPr>
      <w:r>
        <w:rPr>
          <w:rFonts w:hint="eastAsia" w:ascii="宋体" w:hAnsi="宋体" w:cs="宋体"/>
          <w:color w:val="000000"/>
          <w:sz w:val="24"/>
        </w:rPr>
        <w:t xml:space="preserve">五、</w:t>
      </w:r>
      <w:r>
        <w:rPr>
          <w:rFonts w:hint="eastAsia" w:ascii="宋体" w:hAnsi="宋体" w:cs="宋体"/>
          <w:color w:val="000000"/>
          <w:sz w:val="24"/>
          <w:szCs w:val="24"/>
        </w:rPr>
        <w:t xml:space="preserve">技术参数响应及偏离表</w:t>
      </w:r>
      <w:r>
        <w:rPr>
          <w:rFonts w:hint="eastAsia" w:ascii="宋体" w:hAnsi="宋体" w:cs="宋体"/>
          <w:color w:val="000000"/>
          <w:sz w:val="24"/>
        </w:rPr>
      </w:r>
      <w:r/>
    </w:p>
    <w:p>
      <w:pPr>
        <w:pStyle w:val="748"/>
        <w:ind w:firstLine="480"/>
        <w:spacing w:line="360" w:lineRule="auto"/>
        <w:rPr>
          <w:rFonts w:hint="eastAsia" w:ascii="宋体" w:hAnsi="宋体" w:cs="宋体"/>
          <w:color w:val="000000"/>
          <w:sz w:val="24"/>
        </w:rPr>
      </w:pPr>
      <w:r>
        <w:rPr>
          <w:rFonts w:hint="eastAsia" w:ascii="宋体" w:hAnsi="宋体" w:cs="宋体"/>
          <w:color w:val="000000"/>
          <w:sz w:val="24"/>
        </w:rPr>
        <w:t xml:space="preserve">六</w:t>
      </w:r>
      <w:r>
        <w:rPr>
          <w:rFonts w:hint="eastAsia" w:ascii="宋体" w:hAnsi="宋体" w:cs="宋体"/>
          <w:color w:val="000000"/>
          <w:sz w:val="24"/>
          <w:szCs w:val="24"/>
        </w:rPr>
        <w:t xml:space="preserve">、</w:t>
      </w:r>
      <w:r>
        <w:rPr>
          <w:rFonts w:hint="eastAsia" w:ascii="宋体" w:hAnsi="宋体" w:cs="宋体"/>
          <w:color w:val="000000"/>
          <w:sz w:val="24"/>
        </w:rPr>
        <w:t xml:space="preserve">商务条款响应及偏离表</w:t>
      </w:r>
      <w:r>
        <w:rPr>
          <w:rFonts w:hint="eastAsia" w:ascii="宋体" w:hAnsi="宋体" w:cs="宋体"/>
          <w:color w:val="000000"/>
          <w:sz w:val="24"/>
        </w:rPr>
      </w:r>
      <w:r/>
    </w:p>
    <w:p>
      <w:pPr>
        <w:pStyle w:val="748"/>
        <w:ind w:firstLine="480"/>
        <w:spacing w:line="360" w:lineRule="auto"/>
        <w:rPr>
          <w:rFonts w:hint="eastAsia" w:ascii="宋体" w:hAnsi="宋体" w:cs="宋体"/>
          <w:color w:val="000000"/>
          <w:sz w:val="24"/>
        </w:rPr>
      </w:pPr>
      <w:r>
        <w:rPr>
          <w:rFonts w:hint="eastAsia" w:ascii="宋体" w:hAnsi="宋体" w:cs="宋体"/>
          <w:color w:val="000000"/>
          <w:sz w:val="24"/>
        </w:rPr>
        <w:t xml:space="preserve">七、其他（供应商认为有必要提供的声明和文件，如有自拟并自行添加）</w:t>
      </w:r>
      <w:r>
        <w:rPr>
          <w:rFonts w:hint="eastAsia" w:ascii="宋体" w:hAnsi="宋体" w:cs="宋体"/>
          <w:color w:val="000000"/>
          <w:sz w:val="24"/>
        </w:rPr>
      </w:r>
      <w:r/>
    </w:p>
    <w:p>
      <w:pPr>
        <w:pStyle w:val="748"/>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t xml:space="preserve">一、资格审查响应对照表</w:t>
      </w:r>
      <w:r>
        <w:rPr>
          <w:rFonts w:hint="eastAsia" w:ascii="宋体" w:hAnsi="宋体" w:cs="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5447" w:type="dxa"/>
            <w:vAlign w:val="center"/>
            <w:textDirection w:val="lrTb"/>
            <w:noWrap w:val="false"/>
          </w:tcPr>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资格审查响应内容</w:t>
            </w:r>
            <w:r>
              <w:rPr>
                <w:rFonts w:hint="eastAsia" w:ascii="宋体" w:hAnsi="宋体" w:cs="宋体"/>
                <w:b/>
                <w:color w:val="000000"/>
                <w:szCs w:val="21"/>
              </w:rPr>
            </w:r>
            <w:r/>
          </w:p>
        </w:tc>
        <w:tc>
          <w:tcPr>
            <w:tcW w:w="2158" w:type="dxa"/>
            <w:vAlign w:val="center"/>
            <w:textDirection w:val="lrTb"/>
            <w:noWrap w:val="false"/>
          </w:tcPr>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r>
      <w:tr>
        <w:trPr>
          <w:trHeight w:val="335"/>
        </w:trPr>
        <w:tc>
          <w:tcPr>
            <w:gridSpan w:val="3"/>
            <w:tcW w:w="8251" w:type="dxa"/>
            <w:vAlign w:val="center"/>
            <w:textDirection w:val="lrTb"/>
            <w:noWrap w:val="false"/>
          </w:tcPr>
          <w:p>
            <w:pPr>
              <w:pStyle w:val="748"/>
              <w:spacing w:line="360" w:lineRule="auto"/>
              <w:rPr>
                <w:rFonts w:hint="eastAsia" w:ascii="宋体" w:hAnsi="宋体" w:cs="宋体"/>
                <w:b/>
                <w:color w:val="000000"/>
                <w:szCs w:val="21"/>
              </w:rPr>
            </w:pPr>
            <w:r>
              <w:rPr>
                <w:rFonts w:hint="eastAsia" w:ascii="宋体" w:hAnsi="宋体" w:cs="宋体"/>
                <w:b/>
                <w:color w:val="000000"/>
                <w:szCs w:val="21"/>
              </w:rPr>
              <w:t xml:space="preserve">通用资格条件</w:t>
            </w:r>
            <w:r>
              <w:rPr>
                <w:rFonts w:hint="eastAsia" w:ascii="宋体" w:hAnsi="宋体" w:cs="宋体"/>
                <w:b/>
                <w:color w:val="000000"/>
                <w:szCs w:val="21"/>
              </w:rPr>
            </w:r>
            <w:r/>
          </w:p>
        </w:tc>
      </w:tr>
      <w:tr>
        <w:trPr>
          <w:trHeight w:val="761"/>
        </w:trPr>
        <w:tc>
          <w:tcPr>
            <w:tcW w:w="646" w:type="dxa"/>
            <w:vAlign w:val="center"/>
            <w:textDirection w:val="lrTb"/>
            <w:noWrap w:val="false"/>
          </w:tcPr>
          <w:p>
            <w:pPr>
              <w:pStyle w:val="748"/>
              <w:jc w:val="center"/>
              <w:spacing w:line="360" w:lineRule="auto"/>
              <w:rPr>
                <w:rFonts w:hint="eastAsia" w:ascii="宋体" w:hAnsi="宋体" w:cs="宋体"/>
                <w:b/>
                <w:color w:val="000000"/>
                <w:szCs w:val="21"/>
              </w:rPr>
            </w:pPr>
            <w:r>
              <w:rPr>
                <w:rFonts w:hint="eastAsia" w:ascii="宋体" w:hAnsi="宋体" w:cs="宋体"/>
                <w:color w:val="000000"/>
                <w:szCs w:val="21"/>
              </w:rPr>
              <w:t xml:space="preserve">1</w:t>
            </w:r>
            <w:r>
              <w:rPr>
                <w:rFonts w:hint="eastAsia" w:ascii="宋体" w:hAnsi="宋体" w:cs="宋体"/>
                <w:b/>
                <w:color w:val="000000"/>
                <w:szCs w:val="21"/>
              </w:rPr>
            </w:r>
            <w:r/>
          </w:p>
        </w:tc>
        <w:tc>
          <w:tcPr>
            <w:tcW w:w="5447" w:type="dxa"/>
            <w:vAlign w:val="center"/>
            <w:textDirection w:val="lrTb"/>
            <w:noWrap w:val="false"/>
          </w:tcPr>
          <w:p>
            <w:pPr>
              <w:pStyle w:val="748"/>
              <w:spacing w:line="360" w:lineRule="auto"/>
              <w:rPr>
                <w:rFonts w:hint="eastAsia" w:ascii="宋体" w:hAnsi="宋体" w:cs="宋体"/>
                <w:iCs/>
                <w:color w:val="000000"/>
                <w:szCs w:val="21"/>
              </w:rPr>
            </w:pPr>
            <w:r>
              <w:rPr>
                <w:rFonts w:hint="eastAsia" w:ascii="宋体" w:hAnsi="宋体" w:cs="宋体"/>
                <w:color w:val="000000"/>
                <w:szCs w:val="21"/>
              </w:rPr>
              <w:t xml:space="preserve">法人或者其他组织的营业执照等证明文件，自然人的身份证明（身份证为正、反面）</w:t>
            </w:r>
            <w:r>
              <w:rPr>
                <w:rFonts w:hint="eastAsia" w:ascii="宋体" w:hAnsi="宋体" w:cs="宋体"/>
                <w:iCs/>
                <w:color w:val="000000"/>
                <w:szCs w:val="21"/>
              </w:rPr>
            </w:r>
            <w:r/>
          </w:p>
        </w:tc>
        <w:tc>
          <w:tcPr>
            <w:tcW w:w="2158" w:type="dxa"/>
            <w:vAlign w:val="center"/>
            <w:textDirection w:val="lrTb"/>
            <w:noWrap w:val="false"/>
          </w:tcPr>
          <w:p>
            <w:pPr>
              <w:pStyle w:val="748"/>
              <w:spacing w:line="360" w:lineRule="auto"/>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5447" w:type="dxa"/>
            <w:vAlign w:val="center"/>
            <w:textDirection w:val="lrTb"/>
            <w:noWrap w:val="false"/>
          </w:tcPr>
          <w:p>
            <w:pPr>
              <w:pStyle w:val="748"/>
              <w:spacing w:line="360" w:lineRule="auto"/>
              <w:rPr>
                <w:rFonts w:hint="eastAsia" w:ascii="宋体" w:hAnsi="宋体" w:cs="宋体"/>
                <w:iCs/>
                <w:color w:val="000000"/>
                <w:szCs w:val="21"/>
              </w:rPr>
            </w:pPr>
            <w:r>
              <w:rPr>
                <w:rFonts w:hint="eastAsia" w:ascii="宋体" w:hAnsi="宋体" w:cs="宋体"/>
                <w:color w:val="000000"/>
                <w:szCs w:val="21"/>
              </w:rPr>
              <w:t xml:space="preserve">依法缴纳职工社会保障资金的证明材料</w:t>
            </w:r>
            <w:r>
              <w:rPr>
                <w:rFonts w:hint="eastAsia" w:ascii="宋体" w:hAnsi="宋体" w:cs="宋体"/>
                <w:b/>
                <w:bCs/>
                <w:color w:val="000000"/>
                <w:szCs w:val="21"/>
              </w:rPr>
              <w:t xml:space="preserve">(税务、银行或社会保险基金管理部门出具的近三个月内任意一个月缴纳职工社会保障资金的缴款凭证或缴款证明)</w:t>
            </w:r>
            <w:r>
              <w:rPr>
                <w:rFonts w:hint="eastAsia" w:ascii="宋体" w:hAnsi="宋体" w:cs="宋体"/>
                <w:iCs/>
                <w:color w:val="000000"/>
                <w:szCs w:val="21"/>
              </w:rPr>
            </w:r>
            <w:r/>
          </w:p>
        </w:tc>
        <w:tc>
          <w:tcPr>
            <w:tcW w:w="215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85"/>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5447" w:type="dxa"/>
            <w:vAlign w:val="center"/>
            <w:textDirection w:val="lrTb"/>
            <w:noWrap w:val="false"/>
          </w:tcPr>
          <w:p>
            <w:pPr>
              <w:pStyle w:val="748"/>
              <w:spacing w:line="360" w:lineRule="auto"/>
              <w:rPr>
                <w:rFonts w:hint="eastAsia" w:ascii="宋体" w:hAnsi="宋体" w:cs="宋体"/>
                <w:iCs/>
                <w:color w:val="000000"/>
                <w:szCs w:val="21"/>
              </w:rPr>
            </w:pPr>
            <w:r>
              <w:rPr>
                <w:rFonts w:hint="eastAsia" w:ascii="宋体" w:hAnsi="宋体" w:cs="宋体"/>
                <w:color w:val="000000"/>
                <w:szCs w:val="21"/>
              </w:rPr>
              <w:t xml:space="preserve">供应商近三个月内任意一份依法纳税的缴款凭证</w:t>
            </w:r>
            <w:r>
              <w:rPr>
                <w:rFonts w:hint="eastAsia" w:ascii="宋体" w:hAnsi="宋体" w:cs="宋体"/>
                <w:iCs/>
                <w:color w:val="000000"/>
                <w:szCs w:val="21"/>
              </w:rPr>
            </w:r>
            <w:r/>
          </w:p>
        </w:tc>
        <w:tc>
          <w:tcPr>
            <w:tcW w:w="215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17"/>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5447" w:type="dxa"/>
            <w:vAlign w:val="center"/>
            <w:textDirection w:val="lrTb"/>
            <w:noWrap w:val="false"/>
          </w:tcPr>
          <w:p>
            <w:pPr>
              <w:pStyle w:val="748"/>
              <w:spacing w:line="360" w:lineRule="auto"/>
              <w:rPr>
                <w:rFonts w:hint="eastAsia" w:ascii="宋体" w:hAnsi="宋体" w:cs="宋体"/>
                <w:iCs/>
                <w:color w:val="000000"/>
                <w:szCs w:val="21"/>
              </w:rPr>
            </w:pPr>
            <w:r>
              <w:rPr>
                <w:rFonts w:hint="eastAsia" w:ascii="宋体" w:hAnsi="宋体" w:cs="宋体"/>
                <w:color w:val="000000"/>
                <w:szCs w:val="21"/>
                <w:lang w:eastAsia="zh-CN"/>
              </w:rPr>
              <w:t xml:space="preserve">2024年度</w:t>
            </w:r>
            <w:r>
              <w:rPr>
                <w:rFonts w:hint="eastAsia" w:ascii="宋体" w:hAnsi="宋体" w:cs="宋体"/>
                <w:color w:val="000000"/>
                <w:szCs w:val="21"/>
              </w:rPr>
              <w:t xml:space="preserve">财务状况情况</w:t>
            </w:r>
            <w:r>
              <w:rPr>
                <w:rFonts w:hint="eastAsia" w:ascii="宋体" w:hAnsi="宋体" w:cs="宋体"/>
                <w:b/>
                <w:bCs/>
                <w:color w:val="000000"/>
                <w:szCs w:val="21"/>
              </w:rPr>
              <w:t xml:space="preserve">（成立不满一年不需提供）</w:t>
            </w:r>
            <w:r>
              <w:rPr>
                <w:rFonts w:hint="eastAsia" w:ascii="宋体" w:hAnsi="宋体" w:cs="宋体"/>
                <w:iCs/>
                <w:color w:val="000000"/>
                <w:szCs w:val="21"/>
              </w:rPr>
            </w:r>
            <w:r/>
          </w:p>
        </w:tc>
        <w:tc>
          <w:tcPr>
            <w:tcW w:w="215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80"/>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5447" w:type="dxa"/>
            <w:vAlign w:val="center"/>
            <w:textDirection w:val="lrTb"/>
            <w:noWrap w:val="false"/>
          </w:tcPr>
          <w:p>
            <w:pPr>
              <w:pStyle w:val="748"/>
              <w:spacing w:line="360" w:lineRule="auto"/>
              <w:rPr>
                <w:rFonts w:hint="eastAsia" w:ascii="宋体" w:hAnsi="宋体" w:cs="宋体"/>
                <w:iCs/>
                <w:color w:val="000000"/>
                <w:szCs w:val="21"/>
              </w:rPr>
            </w:pPr>
            <w:r>
              <w:rPr>
                <w:rFonts w:hint="eastAsia" w:ascii="宋体" w:hAnsi="宋体" w:cs="宋体"/>
                <w:color w:val="000000"/>
                <w:szCs w:val="21"/>
              </w:rPr>
              <w:t xml:space="preserve">具备履行合同所必需的设备和专业技术能力的证明材料</w:t>
            </w:r>
            <w:r>
              <w:rPr>
                <w:rFonts w:hint="eastAsia" w:ascii="宋体" w:hAnsi="宋体" w:cs="宋体"/>
                <w:iCs/>
                <w:color w:val="000000"/>
                <w:szCs w:val="21"/>
              </w:rPr>
            </w:r>
            <w:r/>
          </w:p>
        </w:tc>
        <w:tc>
          <w:tcPr>
            <w:tcW w:w="215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80"/>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5447" w:type="dxa"/>
            <w:vAlign w:val="center"/>
            <w:textDirection w:val="lrTb"/>
            <w:noWrap w:val="false"/>
          </w:tcPr>
          <w:p>
            <w:pPr>
              <w:pStyle w:val="748"/>
              <w:spacing w:line="360" w:lineRule="auto"/>
              <w:rPr>
                <w:rFonts w:hint="eastAsia" w:ascii="宋体" w:hAnsi="宋体" w:cs="宋体"/>
                <w:iCs/>
                <w:color w:val="000000"/>
                <w:szCs w:val="21"/>
              </w:rPr>
            </w:pPr>
            <w:r>
              <w:rPr>
                <w:rFonts w:hint="eastAsia" w:ascii="宋体" w:hAnsi="宋体" w:cs="宋体"/>
                <w:color w:val="000000"/>
                <w:szCs w:val="21"/>
              </w:rPr>
              <w:t xml:space="preserve">参加本次政府采购活动前3年内在经营活动中没有重大违法记录的书面声明</w:t>
            </w:r>
            <w:r>
              <w:rPr>
                <w:rFonts w:hint="eastAsia" w:ascii="宋体" w:hAnsi="宋体" w:cs="宋体"/>
                <w:iCs/>
                <w:color w:val="000000"/>
                <w:szCs w:val="21"/>
              </w:rPr>
            </w:r>
            <w:r/>
          </w:p>
        </w:tc>
        <w:tc>
          <w:tcPr>
            <w:tcW w:w="215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80"/>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5447"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color w:val="000000"/>
                <w:szCs w:val="21"/>
              </w:rPr>
            </w:r>
            <w:r/>
          </w:p>
        </w:tc>
        <w:tc>
          <w:tcPr>
            <w:tcW w:w="215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90"/>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5447"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t xml:space="preserve">供应商信用承诺函</w:t>
            </w:r>
            <w:r>
              <w:rPr>
                <w:rFonts w:hint="eastAsia" w:ascii="宋体" w:hAnsi="宋体" w:cs="宋体"/>
                <w:color w:val="000000"/>
                <w:szCs w:val="21"/>
              </w:rPr>
            </w:r>
            <w:r/>
          </w:p>
        </w:tc>
        <w:tc>
          <w:tcPr>
            <w:tcW w:w="215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90"/>
        </w:trPr>
        <w:tc>
          <w:tcPr>
            <w:gridSpan w:val="3"/>
            <w:tcW w:w="8251"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b/>
                <w:bCs/>
                <w:color w:val="000000"/>
                <w:szCs w:val="21"/>
              </w:rPr>
              <w:t xml:space="preserve">落实政府采购政策需满足的资格要求</w:t>
            </w:r>
            <w:r>
              <w:rPr>
                <w:rFonts w:hint="eastAsia" w:ascii="宋体" w:hAnsi="宋体" w:cs="宋体"/>
                <w:color w:val="000000"/>
                <w:szCs w:val="21"/>
              </w:rPr>
            </w:r>
            <w:r/>
          </w:p>
        </w:tc>
      </w:tr>
      <w:tr>
        <w:trPr>
          <w:trHeight w:val="400"/>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5447"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t xml:space="preserve">根据《政府采购促进中小企业发展管理办法》规定，本项目专业面向中小企业采购，供应商磋商响应时须提供《中小企业声明函》，《中小企业声明函》不符合要求或未提供的，响应文件无效。</w:t>
            </w:r>
            <w:r>
              <w:rPr>
                <w:rFonts w:hint="eastAsia" w:ascii="宋体" w:hAnsi="宋体" w:cs="宋体"/>
                <w:color w:val="000000"/>
                <w:szCs w:val="21"/>
              </w:rPr>
            </w:r>
            <w:r/>
          </w:p>
          <w:p>
            <w:pPr>
              <w:pStyle w:val="748"/>
              <w:spacing w:line="360" w:lineRule="auto"/>
              <w:rPr>
                <w:rFonts w:hint="eastAsia" w:ascii="宋体" w:hAnsi="宋体" w:cs="宋体"/>
                <w:color w:val="000000"/>
                <w:szCs w:val="21"/>
              </w:rPr>
            </w:pPr>
            <w:r>
              <w:rPr>
                <w:rFonts w:hint="eastAsia" w:ascii="宋体" w:hAnsi="宋体" w:cs="宋体"/>
                <w:color w:val="000000"/>
                <w:szCs w:val="21"/>
              </w:rPr>
              <w:t xml:space="preserve">本项目采购标的按中小企业划分标准所属行业区分为建筑业。</w:t>
            </w:r>
            <w:r>
              <w:rPr>
                <w:rFonts w:hint="eastAsia" w:ascii="宋体" w:hAnsi="宋体" w:cs="宋体"/>
                <w:color w:val="000000"/>
                <w:szCs w:val="21"/>
              </w:rPr>
            </w:r>
            <w:r/>
          </w:p>
        </w:tc>
        <w:tc>
          <w:tcPr>
            <w:tcW w:w="215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gridSpan w:val="3"/>
            <w:tcW w:w="8251"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b/>
                <w:color w:val="000000"/>
                <w:szCs w:val="21"/>
              </w:rPr>
              <w:t xml:space="preserve">特定资格条件</w:t>
            </w:r>
            <w:r>
              <w:rPr>
                <w:rFonts w:hint="eastAsia" w:ascii="宋体" w:hAnsi="宋体" w:cs="宋体"/>
                <w:color w:val="000000"/>
                <w:szCs w:val="21"/>
              </w:rPr>
            </w:r>
            <w:r/>
          </w:p>
        </w:tc>
      </w:tr>
      <w:tr>
        <w:trPr>
          <w:trHeight w:val="389"/>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5447" w:type="dxa"/>
            <w:vAlign w:val="center"/>
            <w:textDirection w:val="lrTb"/>
            <w:noWrap w:val="false"/>
          </w:tcPr>
          <w:p>
            <w:pPr>
              <w:pStyle w:val="748"/>
              <w:spacing w:line="360" w:lineRule="auto"/>
              <w:rPr>
                <w:rFonts w:hint="eastAsia" w:ascii="宋体" w:hAnsi="宋体" w:cs="宋体"/>
                <w:i/>
                <w:iCs/>
                <w:color w:val="000000"/>
                <w:szCs w:val="21"/>
                <w:u w:val="single"/>
                <w:lang w:val="en"/>
              </w:rPr>
            </w:pPr>
            <w:r>
              <w:rPr>
                <w:rFonts w:hint="eastAsia" w:ascii="宋体" w:hAnsi="宋体" w:cs="宋体"/>
                <w:i/>
                <w:iCs/>
                <w:color w:val="000000"/>
                <w:szCs w:val="21"/>
                <w:u w:val="single"/>
                <w:lang w:val="en"/>
              </w:rPr>
              <w:t xml:space="preserve">1、</w:t>
            </w:r>
            <w:r>
              <w:rPr>
                <w:rFonts w:hint="eastAsia" w:ascii="宋体" w:hAnsi="宋体" w:cs="宋体"/>
                <w:i/>
                <w:iCs/>
                <w:color w:val="000000"/>
                <w:szCs w:val="21"/>
                <w:u w:val="single"/>
                <w:lang w:val="en"/>
              </w:rPr>
              <w:t xml:space="preserve">供应商须具有有效期内的</w:t>
            </w:r>
            <w:r>
              <w:rPr>
                <w:rFonts w:hint="eastAsia" w:ascii="宋体" w:hAnsi="宋体" w:cs="宋体"/>
                <w:i/>
                <w:iCs/>
                <w:color w:val="000000"/>
                <w:szCs w:val="21"/>
                <w:u w:val="single"/>
                <w:lang w:val="en-US" w:eastAsia="zh-CN"/>
              </w:rPr>
              <w:t xml:space="preserve">市政公用工程</w:t>
            </w:r>
            <w:r>
              <w:rPr>
                <w:rFonts w:hint="eastAsia" w:ascii="宋体" w:hAnsi="宋体" w:cs="宋体"/>
                <w:i/>
                <w:iCs/>
                <w:color w:val="000000"/>
                <w:szCs w:val="21"/>
                <w:u w:val="single"/>
                <w:lang w:val="en"/>
              </w:rPr>
              <w:t xml:space="preserve">施工</w:t>
            </w:r>
            <w:r>
              <w:rPr>
                <w:rFonts w:ascii="宋体" w:hAnsi="宋体" w:cs="宋体"/>
                <w:i/>
                <w:iCs/>
                <w:color w:val="000000"/>
                <w:szCs w:val="21"/>
                <w:u w:val="single"/>
                <w:lang w:val="en"/>
              </w:rPr>
              <w:t xml:space="preserve">总承包</w:t>
            </w:r>
            <w:r>
              <w:rPr>
                <w:rFonts w:hint="eastAsia" w:ascii="宋体" w:hAnsi="宋体" w:cs="宋体"/>
                <w:i/>
                <w:iCs/>
                <w:color w:val="000000"/>
                <w:szCs w:val="21"/>
                <w:u w:val="single"/>
                <w:lang w:val="en"/>
              </w:rPr>
              <w:t xml:space="preserve">三级及以上资质且具备有效的《安全生产许可证》</w:t>
            </w:r>
            <w:r>
              <w:rPr>
                <w:rFonts w:hint="eastAsia" w:ascii="宋体" w:hAnsi="宋体" w:cs="宋体"/>
                <w:i/>
                <w:iCs/>
                <w:color w:val="000000"/>
                <w:szCs w:val="21"/>
                <w:u w:val="single"/>
              </w:rPr>
              <w:t xml:space="preserve"> </w:t>
            </w:r>
            <w:r>
              <w:rPr>
                <w:rFonts w:hint="eastAsia" w:ascii="宋体" w:hAnsi="宋体" w:cs="宋体"/>
                <w:i/>
                <w:iCs/>
                <w:color w:val="000000"/>
                <w:szCs w:val="21"/>
                <w:u w:val="single"/>
                <w:lang w:val="en"/>
              </w:rPr>
            </w:r>
            <w:r/>
          </w:p>
          <w:p>
            <w:pPr>
              <w:pStyle w:val="748"/>
              <w:spacing w:line="360" w:lineRule="auto"/>
              <w:rPr>
                <w:rFonts w:hint="eastAsia" w:ascii="宋体" w:hAnsi="宋体" w:cs="宋体"/>
                <w:iCs/>
                <w:color w:val="000000"/>
                <w:szCs w:val="21"/>
              </w:rPr>
            </w:pPr>
            <w:r>
              <w:rPr>
                <w:rFonts w:hint="eastAsia" w:ascii="宋体" w:hAnsi="宋体" w:cs="宋体"/>
                <w:i/>
                <w:iCs/>
                <w:color w:val="000000"/>
                <w:szCs w:val="21"/>
                <w:u w:val="single"/>
              </w:rPr>
              <w:t xml:space="preserve">2</w:t>
            </w:r>
            <w:r>
              <w:rPr>
                <w:rFonts w:hint="eastAsia" w:ascii="宋体" w:hAnsi="宋体" w:cs="宋体"/>
                <w:i/>
                <w:iCs/>
                <w:color w:val="000000"/>
                <w:szCs w:val="21"/>
                <w:u w:val="single"/>
                <w:lang w:val="en"/>
              </w:rPr>
              <w:t xml:space="preserve">、</w:t>
            </w:r>
            <w:r>
              <w:rPr>
                <w:rFonts w:hint="eastAsia" w:ascii="宋体" w:hAnsi="宋体" w:cs="宋体"/>
                <w:i/>
                <w:iCs/>
                <w:color w:val="000000"/>
                <w:szCs w:val="21"/>
                <w:u w:val="single"/>
                <w:lang w:val="en"/>
              </w:rPr>
              <w:t xml:space="preserve">拟派项目负责人具备</w:t>
            </w:r>
            <w:r>
              <w:rPr>
                <w:rFonts w:hint="eastAsia" w:ascii="宋体" w:hAnsi="宋体" w:cs="宋体"/>
                <w:i/>
                <w:iCs/>
                <w:color w:val="000000"/>
                <w:szCs w:val="21"/>
                <w:u w:val="single"/>
                <w:lang w:val="en-US" w:eastAsia="zh-CN"/>
              </w:rPr>
              <w:t xml:space="preserve">市政公用工程</w:t>
            </w:r>
            <w:r>
              <w:rPr>
                <w:rFonts w:hint="eastAsia" w:ascii="宋体" w:hAnsi="宋体" w:cs="宋体"/>
                <w:i/>
                <w:iCs/>
                <w:color w:val="000000"/>
                <w:szCs w:val="21"/>
                <w:u w:val="single"/>
                <w:lang w:val="en"/>
              </w:rPr>
              <w:t xml:space="preserve">专业二级及以上注册建造师执业资格，并具备有效的安全生产考核合格证（B类证）</w:t>
            </w:r>
            <w:r>
              <w:rPr>
                <w:rFonts w:hint="eastAsia" w:ascii="宋体" w:hAnsi="宋体" w:cs="宋体"/>
                <w:i/>
                <w:iCs/>
                <w:color w:val="000000"/>
                <w:szCs w:val="21"/>
                <w:u w:val="single"/>
                <w:lang w:val="en"/>
              </w:rPr>
              <w:t xml:space="preserve">。</w:t>
            </w:r>
            <w:r>
              <w:rPr>
                <w:rFonts w:hint="eastAsia" w:ascii="宋体" w:hAnsi="宋体" w:cs="宋体"/>
                <w:iCs/>
                <w:color w:val="000000"/>
                <w:szCs w:val="21"/>
              </w:rPr>
            </w:r>
            <w:r/>
          </w:p>
        </w:tc>
        <w:tc>
          <w:tcPr>
            <w:tcW w:w="215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gridSpan w:val="3"/>
            <w:tcW w:w="8251"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b/>
                <w:color w:val="000000"/>
                <w:szCs w:val="21"/>
              </w:rPr>
              <w:t xml:space="preserve">其他资格条件</w:t>
            </w:r>
            <w:r>
              <w:rPr>
                <w:rFonts w:hint="eastAsia" w:ascii="宋体" w:hAnsi="宋体" w:cs="宋体"/>
                <w:color w:val="000000"/>
                <w:szCs w:val="21"/>
              </w:rPr>
            </w:r>
            <w:r/>
          </w:p>
        </w:tc>
      </w:tr>
      <w:tr>
        <w:trPr>
          <w:trHeight w:val="400"/>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5447" w:type="dxa"/>
            <w:vAlign w:val="center"/>
            <w:textDirection w:val="lrTb"/>
            <w:noWrap w:val="false"/>
          </w:tcPr>
          <w:p>
            <w:pPr>
              <w:pStyle w:val="748"/>
              <w:jc w:val="left"/>
              <w:spacing w:line="360" w:lineRule="auto"/>
              <w:rPr>
                <w:rFonts w:hint="eastAsia" w:ascii="宋体" w:hAnsi="宋体" w:cs="宋体"/>
                <w:iCs/>
                <w:color w:val="000000"/>
                <w:szCs w:val="21"/>
              </w:rPr>
            </w:pPr>
            <w:r>
              <w:rPr>
                <w:rFonts w:hint="eastAsia" w:ascii="宋体" w:hAnsi="宋体" w:cs="宋体"/>
                <w:iCs/>
                <w:color w:val="000000"/>
                <w:szCs w:val="21"/>
              </w:rPr>
              <w:t xml:space="preserve">磋商响应函</w:t>
            </w:r>
            <w:r>
              <w:rPr>
                <w:rFonts w:hint="eastAsia" w:ascii="宋体" w:hAnsi="宋体" w:cs="宋体"/>
                <w:iCs/>
                <w:color w:val="000000"/>
                <w:szCs w:val="21"/>
              </w:rPr>
            </w:r>
            <w:r/>
          </w:p>
        </w:tc>
        <w:tc>
          <w:tcPr>
            <w:tcW w:w="215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5447" w:type="dxa"/>
            <w:vAlign w:val="center"/>
            <w:textDirection w:val="lrTb"/>
            <w:noWrap w:val="false"/>
          </w:tcPr>
          <w:p>
            <w:pPr>
              <w:pStyle w:val="748"/>
              <w:jc w:val="left"/>
              <w:spacing w:line="360" w:lineRule="auto"/>
              <w:rPr>
                <w:rFonts w:hint="eastAsia" w:ascii="宋体" w:hAnsi="宋体" w:cs="宋体"/>
                <w:iCs/>
                <w:color w:val="000000"/>
                <w:szCs w:val="21"/>
              </w:rPr>
            </w:pPr>
            <w:r>
              <w:rPr>
                <w:rFonts w:hint="eastAsia" w:ascii="宋体" w:hAnsi="宋体" w:cs="宋体"/>
                <w:iCs/>
                <w:color w:val="000000"/>
                <w:szCs w:val="21"/>
              </w:rPr>
              <w:t xml:space="preserve">法人授权书</w:t>
            </w:r>
            <w:r>
              <w:rPr>
                <w:rFonts w:hint="eastAsia" w:ascii="宋体" w:hAnsi="宋体" w:cs="宋体"/>
                <w:iCs/>
                <w:color w:val="000000"/>
                <w:szCs w:val="21"/>
              </w:rPr>
            </w:r>
            <w:r/>
          </w:p>
        </w:tc>
        <w:tc>
          <w:tcPr>
            <w:tcW w:w="215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51"/>
        <w:rPr>
          <w:rFonts w:hint="eastAsia"/>
        </w:rPr>
      </w:pPr>
      <w:r>
        <w:rPr>
          <w:rFonts w:hint="eastAsia"/>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r>
      <w:r/>
    </w:p>
    <w:p>
      <w:pPr>
        <w:pStyle w:val="748"/>
        <w:jc w:val="center"/>
        <w:spacing w:before="158" w:after="158" w:line="360" w:lineRule="auto"/>
        <w:rPr>
          <w:rFonts w:hint="eastAsia" w:ascii="宋体" w:hAnsi="宋体" w:cs="宋体"/>
          <w:b/>
          <w:bCs/>
          <w:color w:val="000000"/>
        </w:rPr>
      </w:pPr>
      <w:r>
        <w:rPr>
          <w:rFonts w:hint="eastAsia" w:ascii="宋体" w:hAnsi="宋体" w:cs="宋体"/>
          <w:b/>
          <w:bCs/>
          <w:color w:val="000000"/>
        </w:rPr>
        <w:t xml:space="preserve">具备履行合同所必需的设备和专业技术能力的书面声明</w:t>
      </w:r>
      <w:r>
        <w:rPr>
          <w:rFonts w:hint="eastAsia" w:ascii="宋体" w:hAnsi="宋体" w:cs="宋体"/>
          <w:b/>
          <w:bCs/>
          <w:color w:val="000000"/>
        </w:rPr>
      </w:r>
      <w:r/>
    </w:p>
    <w:p>
      <w:pPr>
        <w:pStyle w:val="748"/>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Cs w:val="21"/>
        </w:rPr>
      </w:r>
      <w:r/>
    </w:p>
    <w:p>
      <w:pPr>
        <w:pStyle w:val="748"/>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主要设备有：。</w:t>
      </w:r>
      <w:r>
        <w:rPr>
          <w:rFonts w:hint="eastAsia" w:ascii="宋体" w:hAnsi="宋体" w:cs="宋体"/>
          <w:bCs/>
          <w:color w:val="000000"/>
          <w:szCs w:val="21"/>
        </w:rPr>
      </w:r>
      <w:r/>
    </w:p>
    <w:p>
      <w:pPr>
        <w:pStyle w:val="748"/>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主要专业技术能力有：。</w:t>
      </w:r>
      <w:r>
        <w:rPr>
          <w:rFonts w:hint="eastAsia" w:ascii="宋体" w:hAnsi="宋体" w:cs="宋体"/>
          <w:bCs/>
          <w:color w:val="000000"/>
          <w:szCs w:val="21"/>
        </w:rPr>
      </w:r>
      <w:r/>
    </w:p>
    <w:p>
      <w:pPr>
        <w:pStyle w:val="748"/>
        <w:spacing w:line="360" w:lineRule="auto"/>
        <w:rPr>
          <w:rFonts w:hint="eastAsia" w:ascii="宋体" w:hAnsi="宋体" w:cs="宋体"/>
          <w:bCs/>
          <w:color w:val="000000"/>
        </w:rPr>
      </w:pPr>
      <w:r>
        <w:rPr>
          <w:rFonts w:hint="eastAsia" w:ascii="宋体" w:hAnsi="宋体" w:cs="宋体"/>
          <w:bCs/>
          <w:color w:val="000000"/>
        </w:rPr>
        <w:t xml:space="preserve">供应商名称（公章）：</w:t>
      </w:r>
      <w:r>
        <w:rPr>
          <w:rFonts w:hint="eastAsia" w:ascii="宋体" w:hAnsi="宋体" w:cs="宋体"/>
          <w:bCs/>
          <w:color w:val="000000"/>
        </w:rPr>
      </w:r>
      <w:r/>
    </w:p>
    <w:p>
      <w:pPr>
        <w:pStyle w:val="748"/>
        <w:spacing w:line="360" w:lineRule="auto"/>
        <w:rPr>
          <w:rFonts w:hint="eastAsia" w:ascii="宋体" w:hAnsi="宋体" w:cs="宋体"/>
          <w:bCs/>
          <w:color w:val="000000"/>
        </w:rPr>
      </w:pPr>
      <w:r>
        <w:rPr>
          <w:rFonts w:hint="eastAsia" w:ascii="宋体" w:hAnsi="宋体" w:cs="宋体"/>
          <w:bCs/>
          <w:color w:val="000000"/>
        </w:rPr>
        <w:t xml:space="preserve">法定代表人签章：</w:t>
      </w:r>
      <w:r>
        <w:rPr>
          <w:rFonts w:hint="eastAsia" w:ascii="宋体" w:hAnsi="宋体" w:cs="宋体"/>
          <w:bCs/>
          <w:color w:val="000000"/>
          <w:u w:val="single"/>
        </w:rPr>
        <w:t xml:space="preserve">_______________________</w:t>
      </w:r>
      <w:r>
        <w:rPr>
          <w:rFonts w:hint="eastAsia" w:ascii="宋体" w:hAnsi="宋体" w:cs="宋体"/>
          <w:bCs/>
          <w:color w:val="000000"/>
        </w:rPr>
      </w:r>
      <w:r/>
    </w:p>
    <w:p>
      <w:pPr>
        <w:pStyle w:val="748"/>
        <w:spacing w:line="360" w:lineRule="auto"/>
        <w:rPr>
          <w:rFonts w:hint="eastAsia" w:ascii="宋体" w:hAnsi="宋体" w:cs="宋体"/>
          <w:bCs/>
          <w:color w:val="000000"/>
        </w:rPr>
      </w:pPr>
      <w:r>
        <w:rPr>
          <w:rFonts w:hint="eastAsia" w:ascii="宋体" w:hAnsi="宋体" w:cs="宋体"/>
          <w:bCs/>
          <w:color w:val="000000"/>
        </w:rPr>
        <w:t xml:space="preserve">日期：</w:t>
      </w:r>
      <w:r>
        <w:rPr>
          <w:rFonts w:hint="eastAsia" w:ascii="宋体" w:hAnsi="宋体" w:cs="宋体"/>
          <w:bCs/>
          <w:color w:val="000000"/>
          <w:u w:val="single"/>
        </w:rPr>
        <w:t xml:space="preserve">______</w:t>
      </w:r>
      <w:r>
        <w:rPr>
          <w:rFonts w:hint="eastAsia" w:ascii="宋体" w:hAnsi="宋体" w:cs="宋体"/>
          <w:bCs/>
          <w:color w:val="000000"/>
        </w:rPr>
        <w:t xml:space="preserve">年月日</w:t>
      </w:r>
      <w:r>
        <w:rPr>
          <w:rFonts w:hint="eastAsia" w:ascii="宋体" w:hAnsi="宋体" w:cs="宋体"/>
          <w:bCs/>
          <w:color w:val="000000"/>
        </w:rPr>
      </w:r>
      <w:r/>
    </w:p>
    <w:p>
      <w:pPr>
        <w:pStyle w:val="748"/>
        <w:spacing w:line="360" w:lineRule="auto"/>
        <w:rPr>
          <w:rFonts w:hint="eastAsia" w:ascii="宋体" w:hAnsi="宋体" w:cs="宋体"/>
          <w:b/>
          <w:bCs/>
          <w:color w:val="000000"/>
        </w:rPr>
        <w:sectPr>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bCs/>
          <w:color w:val="000000"/>
        </w:rPr>
      </w:r>
      <w:r/>
    </w:p>
    <w:p>
      <w:pPr>
        <w:pStyle w:val="748"/>
        <w:jc w:val="center"/>
        <w:spacing w:line="360" w:lineRule="auto"/>
        <w:rPr>
          <w:rFonts w:hint="eastAsia" w:ascii="宋体" w:hAnsi="宋体" w:cs="宋体"/>
          <w:b/>
          <w:bCs/>
          <w:color w:val="000000"/>
        </w:rPr>
      </w:pPr>
      <w:r>
        <w:rPr>
          <w:rFonts w:hint="eastAsia" w:ascii="宋体" w:hAnsi="宋体" w:cs="宋体"/>
          <w:b/>
          <w:bCs/>
          <w:color w:val="000000"/>
        </w:rPr>
        <w:t xml:space="preserve">参加本次政府采购活动前3年内在经营活动中没有重大违法记录的书面声明</w:t>
      </w:r>
      <w:r>
        <w:rPr>
          <w:rFonts w:hint="eastAsia" w:ascii="宋体" w:hAnsi="宋体" w:cs="宋体"/>
          <w:b/>
          <w:bCs/>
          <w:color w:val="000000"/>
        </w:rPr>
      </w:r>
      <w:r/>
    </w:p>
    <w:p>
      <w:pPr>
        <w:pStyle w:val="748"/>
        <w:spacing w:line="360" w:lineRule="auto"/>
        <w:rPr>
          <w:rFonts w:hint="eastAsia" w:ascii="宋体" w:hAnsi="宋体" w:cs="宋体"/>
          <w:color w:val="000000"/>
        </w:rPr>
      </w:pPr>
      <w:r>
        <w:rPr>
          <w:rFonts w:hint="eastAsia" w:ascii="宋体" w:hAnsi="宋体" w:cs="宋体"/>
          <w:color w:val="000000"/>
        </w:rPr>
      </w:r>
      <w:r/>
    </w:p>
    <w:p>
      <w:pPr>
        <w:pStyle w:val="748"/>
        <w:jc w:val="center"/>
        <w:spacing w:after="317" w:line="360" w:lineRule="auto"/>
        <w:rPr>
          <w:rFonts w:hint="eastAsia" w:ascii="宋体" w:hAnsi="宋体" w:cs="宋体"/>
          <w:b/>
          <w:bCs/>
          <w:color w:val="000000"/>
        </w:rPr>
      </w:pPr>
      <w:r>
        <w:rPr>
          <w:rFonts w:hint="eastAsia" w:ascii="宋体" w:hAnsi="宋体" w:cs="宋体"/>
          <w:b/>
          <w:bCs/>
          <w:color w:val="000000"/>
        </w:rPr>
        <w:t xml:space="preserve">声明</w:t>
      </w:r>
      <w:r>
        <w:rPr>
          <w:rFonts w:hint="eastAsia" w:ascii="宋体" w:hAnsi="宋体" w:cs="宋体"/>
          <w:b/>
          <w:bCs/>
          <w:color w:val="000000"/>
        </w:rPr>
      </w:r>
      <w:r/>
    </w:p>
    <w:p>
      <w:pPr>
        <w:pStyle w:val="748"/>
        <w:spacing w:line="360" w:lineRule="auto"/>
        <w:rPr>
          <w:rFonts w:hint="eastAsia" w:ascii="宋体" w:hAnsi="宋体" w:cs="宋体"/>
          <w:bCs/>
          <w:color w:val="000000"/>
        </w:rPr>
      </w:pPr>
      <w:r>
        <w:rPr>
          <w:rFonts w:hint="eastAsia" w:ascii="宋体" w:hAnsi="宋体" w:cs="宋体"/>
          <w:bCs/>
          <w:color w:val="000000"/>
        </w:rPr>
        <w:t xml:space="preserve">我公司郑重声明：参加本次政府采购活动前3年内，我公司在经营活动中没有因违法经营受到刑事处罚或者责令停产停业、吊销许可证或者执照、较大数额罚款等行政处罚。</w:t>
      </w:r>
      <w:r>
        <w:rPr>
          <w:rFonts w:hint="eastAsia" w:ascii="宋体" w:hAnsi="宋体" w:cs="宋体"/>
          <w:bCs/>
          <w:color w:val="000000"/>
        </w:rPr>
      </w:r>
      <w:r/>
    </w:p>
    <w:p>
      <w:pPr>
        <w:pStyle w:val="748"/>
        <w:spacing w:line="360" w:lineRule="auto"/>
        <w:rPr>
          <w:rFonts w:hint="eastAsia" w:ascii="宋体" w:hAnsi="宋体" w:cs="宋体"/>
          <w:bCs/>
          <w:color w:val="000000"/>
        </w:rPr>
      </w:pPr>
      <w:r>
        <w:rPr>
          <w:rFonts w:hint="eastAsia" w:ascii="宋体" w:hAnsi="宋体" w:cs="宋体"/>
          <w:bCs/>
          <w:color w:val="000000"/>
        </w:rPr>
        <w:t xml:space="preserve">供应商名称（公章）：</w:t>
      </w:r>
      <w:r>
        <w:rPr>
          <w:rFonts w:hint="eastAsia" w:ascii="宋体" w:hAnsi="宋体" w:cs="宋体"/>
          <w:bCs/>
          <w:color w:val="000000"/>
        </w:rPr>
      </w:r>
      <w:r/>
    </w:p>
    <w:p>
      <w:pPr>
        <w:pStyle w:val="748"/>
        <w:spacing w:line="360" w:lineRule="auto"/>
        <w:rPr>
          <w:rFonts w:hint="eastAsia" w:ascii="宋体" w:hAnsi="宋体" w:cs="宋体"/>
          <w:bCs/>
          <w:color w:val="000000"/>
        </w:rPr>
      </w:pPr>
      <w:r>
        <w:rPr>
          <w:rFonts w:hint="eastAsia" w:ascii="宋体" w:hAnsi="宋体" w:cs="宋体"/>
          <w:bCs/>
          <w:color w:val="000000"/>
        </w:rPr>
        <w:t xml:space="preserve">法定代表人签章：</w:t>
      </w:r>
      <w:r>
        <w:rPr>
          <w:rFonts w:hint="eastAsia" w:ascii="宋体" w:hAnsi="宋体" w:cs="宋体"/>
          <w:bCs/>
          <w:color w:val="000000"/>
          <w:u w:val="single"/>
        </w:rPr>
        <w:t xml:space="preserve">_______________________</w:t>
      </w:r>
      <w:r>
        <w:rPr>
          <w:rFonts w:hint="eastAsia" w:ascii="宋体" w:hAnsi="宋体" w:cs="宋体"/>
          <w:bCs/>
          <w:color w:val="000000"/>
        </w:rPr>
      </w:r>
      <w:r/>
    </w:p>
    <w:p>
      <w:pPr>
        <w:pStyle w:val="748"/>
        <w:spacing w:line="360" w:lineRule="auto"/>
        <w:rPr>
          <w:rFonts w:hint="eastAsia" w:ascii="宋体" w:hAnsi="宋体" w:cs="宋体"/>
          <w:bCs/>
          <w:color w:val="000000"/>
        </w:rPr>
      </w:pPr>
      <w:r>
        <w:rPr>
          <w:rFonts w:hint="eastAsia" w:ascii="宋体" w:hAnsi="宋体" w:cs="宋体"/>
          <w:bCs/>
          <w:color w:val="000000"/>
        </w:rPr>
        <w:t xml:space="preserve">日期：</w:t>
      </w:r>
      <w:r>
        <w:rPr>
          <w:rFonts w:hint="eastAsia" w:ascii="宋体" w:hAnsi="宋体" w:cs="宋体"/>
          <w:bCs/>
          <w:color w:val="000000"/>
          <w:u w:val="single"/>
        </w:rPr>
        <w:t xml:space="preserve">______</w:t>
      </w:r>
      <w:r>
        <w:rPr>
          <w:rFonts w:hint="eastAsia" w:ascii="宋体" w:hAnsi="宋体" w:cs="宋体"/>
          <w:bCs/>
          <w:color w:val="000000"/>
        </w:rPr>
        <w:t xml:space="preserve">年月日</w:t>
      </w:r>
      <w:r>
        <w:rPr>
          <w:rFonts w:hint="eastAsia" w:ascii="宋体" w:hAnsi="宋体" w:cs="宋体"/>
          <w:bCs/>
          <w:color w:val="000000"/>
        </w:rPr>
      </w:r>
      <w:r/>
    </w:p>
    <w:p>
      <w:pPr>
        <w:pStyle w:val="748"/>
        <w:spacing w:line="360" w:lineRule="auto"/>
        <w:rPr>
          <w:rFonts w:hint="eastAsia" w:ascii="宋体" w:hAnsi="宋体" w:cs="宋体"/>
          <w:b/>
          <w:bCs/>
          <w:color w:val="000000"/>
        </w:rPr>
        <w:sectPr>
          <w:headerReference w:type="default" r:id="rId10"/>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bCs/>
          <w:color w:val="000000"/>
        </w:rPr>
      </w:r>
      <w:r/>
    </w:p>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供应商信用承诺书</w:t>
      </w:r>
      <w:r>
        <w:rPr>
          <w:rFonts w:hint="eastAsia" w:ascii="宋体" w:hAnsi="宋体" w:cs="宋体"/>
          <w:b/>
          <w:color w:val="000000"/>
          <w:szCs w:val="21"/>
        </w:rPr>
      </w:r>
      <w:r/>
    </w:p>
    <w:p>
      <w:pPr>
        <w:pStyle w:val="748"/>
        <w:spacing w:line="360" w:lineRule="auto"/>
        <w:rPr>
          <w:rFonts w:hint="eastAsia" w:ascii="宋体" w:hAnsi="宋体" w:cs="宋体"/>
          <w:color w:val="000000"/>
          <w:szCs w:val="32"/>
        </w:rPr>
      </w:pPr>
      <w:r>
        <w:rPr>
          <w:rFonts w:hint="eastAsia" w:ascii="宋体" w:hAnsi="宋体" w:cs="宋体"/>
          <w:color w:val="000000"/>
          <w:szCs w:val="32"/>
        </w:rPr>
      </w:r>
      <w:r/>
    </w:p>
    <w:p>
      <w:pPr>
        <w:pStyle w:val="748"/>
        <w:spacing w:line="360" w:lineRule="auto"/>
        <w:rPr>
          <w:rFonts w:hint="eastAsia" w:ascii="宋体" w:hAnsi="宋体" w:cs="宋体"/>
          <w:color w:val="000000"/>
          <w:szCs w:val="21"/>
        </w:rPr>
      </w:pPr>
      <w:r>
        <w:rPr>
          <w:rFonts w:hint="eastAsia" w:ascii="宋体" w:hAnsi="宋体" w:cs="宋体"/>
          <w:color w:val="000000"/>
          <w:szCs w:val="21"/>
        </w:rPr>
        <w:t xml:space="preserve">承诺主体名称：</w:t>
      </w:r>
      <w:r>
        <w:rPr>
          <w:rFonts w:hint="eastAsia" w:ascii="宋体" w:hAnsi="宋体" w:cs="宋体"/>
          <w:color w:val="000000"/>
          <w:szCs w:val="21"/>
        </w:rPr>
      </w:r>
      <w:r/>
    </w:p>
    <w:p>
      <w:pPr>
        <w:pStyle w:val="748"/>
        <w:spacing w:line="360" w:lineRule="auto"/>
        <w:rPr>
          <w:rFonts w:hint="eastAsia" w:ascii="宋体" w:hAnsi="宋体" w:cs="宋体"/>
          <w:color w:val="000000"/>
          <w:szCs w:val="21"/>
        </w:rPr>
      </w:pPr>
      <w:r>
        <w:rPr>
          <w:rFonts w:hint="eastAsia" w:ascii="宋体" w:hAnsi="宋体" w:cs="宋体"/>
          <w:color w:val="000000"/>
          <w:szCs w:val="21"/>
        </w:rPr>
        <w:t xml:space="preserve">统一社会信用代码：</w:t>
      </w:r>
      <w:r>
        <w:rPr>
          <w:rFonts w:hint="eastAsia" w:ascii="宋体" w:hAnsi="宋体" w:cs="宋体"/>
          <w:color w:val="000000"/>
          <w:szCs w:val="21"/>
        </w:rPr>
      </w:r>
      <w:r/>
    </w:p>
    <w:p>
      <w:pPr>
        <w:pStyle w:val="748"/>
        <w:spacing w:line="360" w:lineRule="auto"/>
        <w:rPr>
          <w:rFonts w:hint="eastAsia" w:ascii="宋体" w:hAnsi="宋体" w:cs="宋体"/>
          <w:color w:val="000000"/>
          <w:szCs w:val="21"/>
        </w:rPr>
      </w:pP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四、自觉接受行政管理部门、行业组织、社会公众、新闻舆论的监督；</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六、提出政府采购质疑和投诉坚持依法依规、诚实信用原则，在全国范围12个月内没有三次以上查无实据的政府采购投诉；</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七、严格遵守信用信息公示相关规定，向社会公示信用信息；</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八、在“信用中国”和“中国政府采购网”网站中无违法违规、较重或严重失信记录；</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十、本承诺书自签订之日起生效。</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 （注：法定代表人或负责人、主体名称发生变更的应当重新做出承诺。）</w:t>
      </w:r>
      <w:r>
        <w:rPr>
          <w:rFonts w:hint="eastAsia" w:ascii="宋体" w:hAnsi="宋体" w:cs="宋体"/>
          <w:color w:val="000000"/>
          <w:szCs w:val="21"/>
        </w:rPr>
      </w:r>
      <w:r/>
    </w:p>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　　　　　　　　　　承诺单位（签章）：          </w:t>
      </w:r>
      <w:r>
        <w:rPr>
          <w:rFonts w:hint="eastAsia" w:ascii="宋体" w:hAnsi="宋体" w:cs="宋体"/>
          <w:color w:val="000000"/>
          <w:szCs w:val="21"/>
        </w:rPr>
      </w:r>
      <w:r/>
    </w:p>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　　　　　　　　　　法定代表人（负责人）：</w:t>
      </w:r>
      <w:r>
        <w:rPr>
          <w:rFonts w:hint="eastAsia" w:ascii="宋体" w:hAnsi="宋体" w:cs="宋体"/>
          <w:color w:val="000000"/>
          <w:szCs w:val="21"/>
        </w:rPr>
      </w:r>
      <w:r/>
    </w:p>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　　　　　　　　　　年  月  日</w:t>
      </w:r>
      <w:r>
        <w:rPr>
          <w:rFonts w:hint="eastAsia" w:ascii="宋体" w:hAnsi="宋体" w:cs="宋体"/>
          <w:color w:val="000000"/>
          <w:szCs w:val="21"/>
        </w:rPr>
      </w:r>
      <w:r/>
    </w:p>
    <w:p>
      <w:pPr>
        <w:pStyle w:val="748"/>
        <w:jc w:val="center"/>
        <w:spacing w:line="360" w:lineRule="auto"/>
        <w:rPr>
          <w:rFonts w:hint="eastAsia" w:ascii="宋体" w:hAnsi="宋体" w:cs="宋体"/>
          <w:b/>
          <w:bCs/>
          <w:color w:val="000000"/>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bCs/>
          <w:color w:val="000000"/>
        </w:rPr>
      </w:r>
      <w:r/>
    </w:p>
    <w:p>
      <w:pPr>
        <w:pStyle w:val="748"/>
        <w:jc w:val="center"/>
        <w:spacing w:line="360" w:lineRule="auto"/>
        <w:rPr>
          <w:rFonts w:hint="eastAsia" w:ascii="宋体" w:hAnsi="宋体" w:cs="宋体"/>
          <w:b/>
          <w:bCs/>
          <w:color w:val="000000"/>
        </w:rPr>
      </w:pPr>
      <w:r>
        <w:rPr>
          <w:rFonts w:hint="eastAsia" w:ascii="宋体" w:hAnsi="宋体" w:cs="宋体"/>
          <w:b/>
          <w:bCs/>
          <w:color w:val="000000"/>
        </w:rPr>
      </w:r>
      <w:r/>
    </w:p>
    <w:p>
      <w:pPr>
        <w:pStyle w:val="748"/>
        <w:jc w:val="center"/>
        <w:spacing w:line="360" w:lineRule="auto"/>
        <w:rPr>
          <w:rFonts w:hint="eastAsia" w:ascii="宋体" w:hAnsi="宋体" w:cs="宋体"/>
          <w:b/>
          <w:color w:val="000000"/>
        </w:rPr>
      </w:pPr>
      <w:r>
        <w:rPr>
          <w:rFonts w:hint="eastAsia" w:ascii="宋体" w:hAnsi="宋体" w:cs="宋体"/>
          <w:b/>
          <w:color w:val="000000"/>
        </w:rPr>
        <w:t xml:space="preserve">磋商响应函</w:t>
      </w:r>
      <w:r>
        <w:rPr>
          <w:rFonts w:hint="eastAsia" w:ascii="宋体" w:hAnsi="宋体" w:cs="宋体"/>
          <w:b/>
          <w:color w:val="000000"/>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致：（代理公司）</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根据贵方的号磋商文件，正式授权下述签字人_________(姓名和职务)代表我方______________（供应商的名称），全权处理本次项目磋商采购的有关事宜。</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据此函，__________（签字人）兹宣布同意如下：</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1.按磋商文件规定的各项要求，向买方提供所需服务。</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2.我们已详细审核全部磋商文件及其有效补充文件，我们知道必须放弃提出含糊不清或误解问题的权利。</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3.我们同意从规定的响应文件接收截止时间起遵循本响应文件，并在规定的磋商有效期期满之前均具有约束力。</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4.同意向贵方提供贵方可能另外要求的与磋商采购有关的任何证据或资料，并保证我方已提供和将要提供的文件是真实的、准确的。</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5.一旦我方成交，我方将根据磋商文件的规定，严格履行合同的责任和义务，并保证在磋商文件规定的时间完成项目，交付买方验收、使用。</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6.遵守磋商文件中要求的收费项目和标准。</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7.与本磋商采购有关的正式通讯地址为：</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地址：邮编：</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电话：传真：</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供应商开户行：账户：</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法定代表人姓名（签章）：联系电话：</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供应商名称（公章）：</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日期：________年____月____日</w:t>
      </w:r>
      <w:r>
        <w:rPr>
          <w:rFonts w:hint="eastAsia" w:ascii="宋体" w:hAnsi="宋体" w:cs="宋体"/>
          <w:color w:val="000000"/>
          <w:sz w:val="21"/>
          <w:szCs w:val="21"/>
        </w:rPr>
      </w:r>
      <w:r/>
    </w:p>
    <w:p>
      <w:pPr>
        <w:pStyle w:val="799"/>
        <w:ind w:firstLine="422"/>
        <w:jc w:val="center"/>
        <w:spacing w:after="317" w:line="360" w:lineRule="auto"/>
        <w:tabs>
          <w:tab w:val="left" w:pos="360" w:leader="none"/>
        </w:tabs>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法人授权书</w:t>
      </w:r>
      <w:r>
        <w:rPr>
          <w:rFonts w:hint="eastAsia" w:ascii="宋体" w:hAnsi="宋体" w:cs="宋体"/>
          <w:b/>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本授权书声明：________________（供应商名称）授权________________（被授权人的姓名）为我方就（项目编号）号（项目名称）项目采购活动的合法代理人，以本公司名义全权处理一切与该项目采购有关的事务。</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本授权书于______年____月____日起生效，特此声明。</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被授权人姓名：_______________________</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u w:val="single"/>
        </w:rPr>
      </w:pPr>
      <w:r>
        <w:rPr>
          <w:rFonts w:hint="eastAsia" w:ascii="宋体" w:hAnsi="宋体" w:cs="宋体"/>
          <w:color w:val="000000"/>
          <w:sz w:val="21"/>
          <w:szCs w:val="21"/>
        </w:rPr>
        <w:t xml:space="preserve">联系电话（手机）：</w:t>
      </w:r>
      <w:r>
        <w:rPr>
          <w:rFonts w:hint="eastAsia" w:ascii="宋体" w:hAnsi="宋体" w:cs="宋体"/>
          <w:color w:val="000000"/>
          <w:sz w:val="21"/>
          <w:szCs w:val="21"/>
          <w:u w:val="single"/>
        </w:rPr>
      </w:r>
      <w:r/>
    </w:p>
    <w:p>
      <w:pPr>
        <w:pStyle w:val="799"/>
        <w:ind w:firstLine="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单位名称：____________________________________</w:t>
      </w:r>
      <w:r>
        <w:rPr>
          <w:rFonts w:hint="eastAsia" w:ascii="宋体" w:hAnsi="宋体" w:cs="宋体"/>
          <w:color w:val="000000"/>
          <w:sz w:val="21"/>
          <w:szCs w:val="21"/>
        </w:rPr>
      </w:r>
      <w:r/>
    </w:p>
    <w:p>
      <w:pPr>
        <w:pStyle w:val="799"/>
        <w:ind w:firstLine="420"/>
        <w:spacing w:line="360" w:lineRule="auto"/>
        <w:tabs>
          <w:tab w:val="left" w:pos="360" w:leader="none"/>
        </w:tabs>
        <w:rPr>
          <w:rFonts w:hint="eastAsia" w:ascii="宋体" w:hAnsi="宋体" w:cs="宋体"/>
          <w:color w:val="000000"/>
          <w:sz w:val="21"/>
          <w:szCs w:val="21"/>
          <w:u w:val="single"/>
        </w:rPr>
      </w:pPr>
      <w:r>
        <w:rPr>
          <w:rFonts w:hint="eastAsia" w:ascii="宋体" w:hAnsi="宋体" w:cs="宋体"/>
          <w:color w:val="000000"/>
          <w:sz w:val="21"/>
          <w:szCs w:val="21"/>
        </w:rPr>
        <w:t xml:space="preserve">单位地址：</w:t>
      </w:r>
      <w:r>
        <w:rPr>
          <w:rFonts w:hint="eastAsia" w:ascii="宋体" w:hAnsi="宋体" w:cs="宋体"/>
          <w:color w:val="000000"/>
          <w:sz w:val="21"/>
          <w:szCs w:val="21"/>
          <w:u w:val="single"/>
        </w:rPr>
      </w:r>
      <w:r/>
    </w:p>
    <w:p>
      <w:pPr>
        <w:pStyle w:val="799"/>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日期：</w:t>
      </w:r>
      <w:r>
        <w:rPr>
          <w:rFonts w:hint="eastAsia" w:ascii="宋体" w:hAnsi="宋体" w:cs="宋体"/>
          <w:color w:val="000000"/>
          <w:sz w:val="21"/>
          <w:szCs w:val="21"/>
        </w:rPr>
      </w:r>
      <w:r/>
    </w:p>
    <w:p>
      <w:pPr>
        <w:pStyle w:val="748"/>
        <w:spacing w:line="360" w:lineRule="auto"/>
        <w:rPr>
          <w:rFonts w:hint="eastAsia" w:ascii="宋体" w:hAnsi="宋体" w:cs="宋体"/>
          <w:bCs/>
          <w:color w:val="000000"/>
        </w:rPr>
      </w:pPr>
      <w:r>
        <w:rPr>
          <w:rFonts w:hint="eastAsia" w:ascii="宋体" w:hAnsi="宋体" w:cs="宋体"/>
          <w:bCs/>
          <w:color w:val="000000"/>
        </w:rPr>
      </w:r>
      <w:r/>
    </w:p>
    <w:p>
      <w:pPr>
        <w:pStyle w:val="748"/>
        <w:ind w:firstLine="420"/>
        <w:spacing w:line="360" w:lineRule="auto"/>
        <w:rPr>
          <w:rFonts w:hint="eastAsia" w:ascii="宋体" w:hAnsi="宋体" w:cs="宋体"/>
          <w:bCs/>
          <w:color w:val="000000"/>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Cs/>
          <w:color w:val="000000"/>
        </w:rPr>
        <w:t xml:space="preserve">被授权人身份证复印件</w:t>
      </w:r>
      <w:r>
        <w:rPr>
          <w:rFonts w:hint="eastAsia" w:ascii="宋体" w:hAnsi="宋体" w:cs="宋体"/>
          <w:bCs/>
          <w:color w:val="000000"/>
        </w:rPr>
      </w:r>
      <w:r/>
    </w:p>
    <w:p>
      <w:pPr>
        <w:pStyle w:val="748"/>
        <w:numPr>
          <w:ilvl w:val="0"/>
          <w:numId w:val="2"/>
        </w:num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符合性审查响应对照表</w:t>
      </w:r>
      <w:r>
        <w:rPr>
          <w:rFonts w:hint="eastAsia" w:ascii="宋体" w:hAnsi="宋体" w:cs="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5447" w:type="dxa"/>
            <w:vAlign w:val="center"/>
            <w:textDirection w:val="lrTb"/>
            <w:noWrap w:val="false"/>
          </w:tcPr>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符合性审查响应内容</w:t>
            </w:r>
            <w:r>
              <w:rPr>
                <w:rFonts w:hint="eastAsia" w:ascii="宋体" w:hAnsi="宋体" w:cs="宋体"/>
                <w:b/>
                <w:color w:val="000000"/>
                <w:szCs w:val="21"/>
              </w:rPr>
            </w:r>
            <w:r/>
          </w:p>
        </w:tc>
        <w:tc>
          <w:tcPr>
            <w:tcW w:w="1680" w:type="dxa"/>
            <w:vAlign w:val="center"/>
            <w:textDirection w:val="lrTb"/>
            <w:noWrap w:val="false"/>
          </w:tcPr>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c>
          <w:tcPr>
            <w:tcW w:w="1308" w:type="dxa"/>
            <w:vAlign w:val="center"/>
            <w:textDirection w:val="lrTb"/>
            <w:noWrap w:val="false"/>
          </w:tcPr>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响应情况</w:t>
            </w:r>
            <w:r>
              <w:rPr>
                <w:rFonts w:hint="eastAsia" w:ascii="宋体" w:hAnsi="宋体" w:cs="宋体"/>
                <w:b/>
                <w:color w:val="000000"/>
                <w:szCs w:val="21"/>
              </w:rPr>
            </w:r>
            <w:r/>
          </w:p>
        </w:tc>
      </w:tr>
      <w:tr>
        <w:trPr>
          <w:trHeight w:val="585"/>
        </w:trPr>
        <w:tc>
          <w:tcPr>
            <w:tcW w:w="646" w:type="dxa"/>
            <w:vAlign w:val="center"/>
            <w:textDirection w:val="lrTb"/>
            <w:noWrap w:val="false"/>
          </w:tcPr>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1</w:t>
            </w:r>
            <w:r>
              <w:rPr>
                <w:rFonts w:hint="eastAsia" w:ascii="宋体" w:hAnsi="宋体" w:cs="宋体"/>
                <w:b/>
                <w:color w:val="000000"/>
                <w:szCs w:val="21"/>
              </w:rPr>
            </w:r>
            <w:r/>
          </w:p>
        </w:tc>
        <w:tc>
          <w:tcPr>
            <w:tcW w:w="5447" w:type="dxa"/>
            <w:vAlign w:val="center"/>
            <w:textDirection w:val="lrTb"/>
            <w:noWrap w:val="false"/>
          </w:tcPr>
          <w:p>
            <w:pPr>
              <w:pStyle w:val="748"/>
              <w:spacing w:line="360" w:lineRule="auto"/>
              <w:rPr>
                <w:rFonts w:hint="eastAsia" w:ascii="宋体" w:hAnsi="宋体" w:cs="宋体"/>
                <w:iCs/>
                <w:color w:val="000000"/>
                <w:szCs w:val="21"/>
              </w:rPr>
            </w:pPr>
            <w:r>
              <w:rPr>
                <w:rFonts w:hint="eastAsia" w:ascii="宋体" w:hAnsi="宋体" w:cs="宋体"/>
                <w:iCs/>
                <w:color w:val="000000"/>
                <w:szCs w:val="21"/>
              </w:rPr>
              <w:t xml:space="preserve">采购需求中必须满足的实质性要求</w:t>
            </w:r>
            <w:r>
              <w:rPr>
                <w:rFonts w:hint="eastAsia" w:ascii="宋体" w:hAnsi="宋体" w:cs="宋体"/>
                <w:iCs/>
                <w:color w:val="000000"/>
                <w:szCs w:val="21"/>
              </w:rPr>
            </w:r>
            <w:r/>
          </w:p>
        </w:tc>
        <w:tc>
          <w:tcPr>
            <w:tcW w:w="1680" w:type="dxa"/>
            <w:vAlign w:val="center"/>
            <w:textDirection w:val="lrTb"/>
            <w:noWrap w:val="false"/>
          </w:tcPr>
          <w:p>
            <w:pPr>
              <w:pStyle w:val="748"/>
              <w:spacing w:line="360" w:lineRule="auto"/>
              <w:rPr>
                <w:rFonts w:hint="eastAsia" w:ascii="宋体" w:hAnsi="宋体" w:cs="宋体"/>
                <w:b/>
                <w:color w:val="000000"/>
                <w:szCs w:val="21"/>
              </w:rPr>
            </w:pPr>
            <w:r>
              <w:rPr>
                <w:rFonts w:hint="eastAsia" w:ascii="宋体" w:hAnsi="宋体" w:cs="宋体"/>
                <w:b/>
                <w:color w:val="000000"/>
                <w:szCs w:val="21"/>
              </w:rPr>
            </w:r>
            <w:r/>
          </w:p>
        </w:tc>
        <w:tc>
          <w:tcPr>
            <w:tcW w:w="1308" w:type="dxa"/>
            <w:vAlign w:val="center"/>
            <w:textDirection w:val="lrTb"/>
            <w:noWrap w:val="false"/>
          </w:tcPr>
          <w:p>
            <w:pPr>
              <w:pStyle w:val="748"/>
              <w:spacing w:line="360" w:lineRule="auto"/>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5447" w:type="dxa"/>
            <w:vAlign w:val="center"/>
            <w:textDirection w:val="lrTb"/>
            <w:noWrap w:val="false"/>
          </w:tcPr>
          <w:p>
            <w:pPr>
              <w:pStyle w:val="748"/>
              <w:spacing w:line="360" w:lineRule="auto"/>
              <w:rPr>
                <w:rFonts w:hint="eastAsia" w:ascii="宋体" w:hAnsi="宋体" w:cs="宋体"/>
                <w:iCs/>
                <w:color w:val="000000"/>
                <w:szCs w:val="21"/>
              </w:rPr>
            </w:pPr>
            <w:r>
              <w:rPr>
                <w:rFonts w:hint="eastAsia" w:ascii="宋体" w:hAnsi="宋体" w:cs="宋体"/>
                <w:iCs/>
                <w:color w:val="000000"/>
                <w:szCs w:val="21"/>
              </w:rPr>
            </w:r>
            <w:r/>
          </w:p>
        </w:tc>
        <w:tc>
          <w:tcPr>
            <w:tcW w:w="1680"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85"/>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5447" w:type="dxa"/>
            <w:vAlign w:val="center"/>
            <w:textDirection w:val="lrTb"/>
            <w:noWrap w:val="false"/>
          </w:tcPr>
          <w:p>
            <w:pPr>
              <w:pStyle w:val="748"/>
              <w:spacing w:line="360" w:lineRule="auto"/>
              <w:rPr>
                <w:rFonts w:hint="eastAsia" w:ascii="宋体" w:hAnsi="宋体" w:cs="宋体"/>
                <w:iCs/>
                <w:color w:val="000000"/>
                <w:szCs w:val="21"/>
              </w:rPr>
            </w:pPr>
            <w:r>
              <w:rPr>
                <w:rFonts w:hint="eastAsia" w:ascii="宋体" w:hAnsi="宋体" w:cs="宋体"/>
                <w:iCs/>
                <w:color w:val="000000"/>
                <w:szCs w:val="21"/>
              </w:rPr>
            </w:r>
            <w:r/>
          </w:p>
        </w:tc>
        <w:tc>
          <w:tcPr>
            <w:tcW w:w="1680"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17"/>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5447" w:type="dxa"/>
            <w:vAlign w:val="center"/>
            <w:textDirection w:val="lrTb"/>
            <w:noWrap w:val="false"/>
          </w:tcPr>
          <w:p>
            <w:pPr>
              <w:pStyle w:val="748"/>
              <w:spacing w:line="360" w:lineRule="auto"/>
              <w:rPr>
                <w:rFonts w:hint="eastAsia" w:ascii="宋体" w:hAnsi="宋体" w:cs="宋体"/>
                <w:iCs/>
                <w:color w:val="000000"/>
                <w:szCs w:val="21"/>
              </w:rPr>
            </w:pPr>
            <w:r>
              <w:rPr>
                <w:rFonts w:hint="eastAsia" w:ascii="宋体" w:hAnsi="宋体" w:cs="宋体"/>
                <w:iCs/>
                <w:color w:val="000000"/>
                <w:szCs w:val="21"/>
              </w:rPr>
            </w:r>
            <w:r/>
          </w:p>
        </w:tc>
        <w:tc>
          <w:tcPr>
            <w:tcW w:w="1680"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80"/>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5447" w:type="dxa"/>
            <w:vAlign w:val="center"/>
            <w:textDirection w:val="lrTb"/>
            <w:noWrap w:val="false"/>
          </w:tcPr>
          <w:p>
            <w:pPr>
              <w:pStyle w:val="748"/>
              <w:spacing w:line="360" w:lineRule="auto"/>
              <w:rPr>
                <w:rFonts w:hint="eastAsia" w:ascii="宋体" w:hAnsi="宋体" w:cs="宋体"/>
                <w:iCs/>
                <w:color w:val="000000"/>
                <w:szCs w:val="21"/>
              </w:rPr>
            </w:pPr>
            <w:r>
              <w:rPr>
                <w:rFonts w:hint="eastAsia" w:ascii="宋体" w:hAnsi="宋体" w:cs="宋体"/>
                <w:iCs/>
                <w:color w:val="000000"/>
                <w:szCs w:val="21"/>
              </w:rPr>
              <w:t xml:space="preserve">……</w:t>
            </w:r>
            <w:r>
              <w:rPr>
                <w:rFonts w:hint="eastAsia" w:ascii="宋体" w:hAnsi="宋体" w:cs="宋体"/>
                <w:iCs/>
                <w:color w:val="000000"/>
                <w:szCs w:val="21"/>
              </w:rPr>
            </w:r>
            <w:r/>
          </w:p>
        </w:tc>
        <w:tc>
          <w:tcPr>
            <w:tcW w:w="1680"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748"/>
        <w:contextualSpacing/>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br w:type="page" w:clear="all"/>
      </w:r>
      <w:r>
        <w:rPr>
          <w:rFonts w:hint="eastAsia" w:ascii="宋体" w:hAnsi="宋体" w:cs="宋体"/>
          <w:b/>
          <w:bCs/>
          <w:color w:val="000000"/>
          <w:sz w:val="32"/>
          <w:szCs w:val="32"/>
        </w:rPr>
      </w:r>
      <w:r/>
    </w:p>
    <w:p>
      <w:pPr>
        <w:pStyle w:val="748"/>
        <w:numPr>
          <w:ilvl w:val="0"/>
          <w:numId w:val="2"/>
        </w:num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非实质性响应对照表</w:t>
      </w:r>
      <w:r>
        <w:rPr>
          <w:rFonts w:hint="eastAsia" w:ascii="宋体" w:hAnsi="宋体" w:cs="宋体"/>
          <w:b/>
          <w:color w:val="000000"/>
          <w:sz w:val="32"/>
          <w:szCs w:val="32"/>
        </w:rPr>
      </w:r>
      <w:r/>
    </w:p>
    <w:p>
      <w:pPr>
        <w:pStyle w:val="748"/>
        <w:spacing w:line="360" w:lineRule="auto"/>
        <w:rPr>
          <w:rFonts w:hint="eastAsia" w:ascii="宋体" w:hAnsi="宋体" w:cs="宋体"/>
          <w:b/>
          <w:color w:val="000000"/>
          <w:sz w:val="32"/>
          <w:szCs w:val="32"/>
        </w:rPr>
      </w:pPr>
      <w:r>
        <w:rPr>
          <w:rFonts w:hint="eastAsia" w:ascii="宋体" w:hAnsi="宋体" w:cs="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5447" w:type="dxa"/>
            <w:vAlign w:val="center"/>
            <w:textDirection w:val="lrTb"/>
            <w:noWrap w:val="false"/>
          </w:tcPr>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非实质性响应内容</w:t>
            </w:r>
            <w:r>
              <w:rPr>
                <w:rFonts w:hint="eastAsia" w:ascii="宋体" w:hAnsi="宋体" w:cs="宋体"/>
                <w:b/>
                <w:color w:val="000000"/>
                <w:szCs w:val="21"/>
              </w:rPr>
            </w:r>
            <w:r/>
          </w:p>
        </w:tc>
        <w:tc>
          <w:tcPr>
            <w:tcW w:w="1680" w:type="dxa"/>
            <w:vAlign w:val="center"/>
            <w:textDirection w:val="lrTb"/>
            <w:noWrap w:val="false"/>
          </w:tcPr>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c>
          <w:tcPr>
            <w:tcW w:w="1308" w:type="dxa"/>
            <w:vAlign w:val="center"/>
            <w:textDirection w:val="lrTb"/>
            <w:noWrap w:val="false"/>
          </w:tcPr>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响应情况</w:t>
            </w:r>
            <w:r>
              <w:rPr>
                <w:rFonts w:hint="eastAsia" w:ascii="宋体" w:hAnsi="宋体" w:cs="宋体"/>
                <w:b/>
                <w:color w:val="000000"/>
                <w:szCs w:val="21"/>
              </w:rPr>
            </w:r>
            <w:r/>
          </w:p>
        </w:tc>
      </w:tr>
      <w:tr>
        <w:trPr>
          <w:trHeight w:val="585"/>
        </w:trPr>
        <w:tc>
          <w:tcPr>
            <w:tcW w:w="646" w:type="dxa"/>
            <w:vAlign w:val="center"/>
            <w:textDirection w:val="lrTb"/>
            <w:noWrap w:val="false"/>
          </w:tcPr>
          <w:p>
            <w:pPr>
              <w:pStyle w:val="74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1</w:t>
            </w:r>
            <w:r>
              <w:rPr>
                <w:rFonts w:hint="eastAsia" w:ascii="宋体" w:hAnsi="宋体" w:cs="宋体"/>
                <w:b/>
                <w:color w:val="000000"/>
                <w:szCs w:val="21"/>
              </w:rPr>
            </w:r>
            <w:r/>
          </w:p>
        </w:tc>
        <w:tc>
          <w:tcPr>
            <w:tcW w:w="5447" w:type="dxa"/>
            <w:vAlign w:val="center"/>
            <w:textDirection w:val="lrTb"/>
            <w:noWrap w:val="false"/>
          </w:tcPr>
          <w:p>
            <w:pPr>
              <w:pStyle w:val="748"/>
              <w:spacing w:line="360" w:lineRule="auto"/>
              <w:rPr>
                <w:rFonts w:hint="eastAsia" w:ascii="宋体" w:hAnsi="宋体" w:cs="宋体"/>
                <w:iCs/>
                <w:color w:val="000000"/>
                <w:szCs w:val="21"/>
              </w:rPr>
            </w:pPr>
            <w:r>
              <w:rPr>
                <w:rFonts w:hint="eastAsia" w:ascii="宋体" w:hAnsi="宋体" w:cs="宋体"/>
                <w:color w:val="000000"/>
                <w:szCs w:val="21"/>
              </w:rPr>
              <w:t xml:space="preserve">《企业声明函》</w:t>
            </w:r>
            <w:r>
              <w:rPr>
                <w:rFonts w:hint="eastAsia" w:ascii="宋体" w:hAnsi="宋体" w:cs="宋体"/>
                <w:iCs/>
                <w:color w:val="000000"/>
                <w:szCs w:val="21"/>
              </w:rPr>
            </w:r>
            <w:r/>
          </w:p>
        </w:tc>
        <w:tc>
          <w:tcPr>
            <w:tcW w:w="1680" w:type="dxa"/>
            <w:vAlign w:val="center"/>
            <w:textDirection w:val="lrTb"/>
            <w:noWrap w:val="false"/>
          </w:tcPr>
          <w:p>
            <w:pPr>
              <w:pStyle w:val="748"/>
              <w:spacing w:line="360" w:lineRule="auto"/>
              <w:rPr>
                <w:rFonts w:hint="eastAsia" w:ascii="宋体" w:hAnsi="宋体" w:cs="宋体"/>
                <w:b/>
                <w:color w:val="000000"/>
                <w:szCs w:val="21"/>
              </w:rPr>
            </w:pPr>
            <w:r>
              <w:rPr>
                <w:rFonts w:hint="eastAsia" w:ascii="宋体" w:hAnsi="宋体" w:cs="宋体"/>
                <w:b/>
                <w:color w:val="000000"/>
                <w:szCs w:val="21"/>
              </w:rPr>
            </w:r>
            <w:r/>
          </w:p>
        </w:tc>
        <w:tc>
          <w:tcPr>
            <w:tcW w:w="1308" w:type="dxa"/>
            <w:vAlign w:val="center"/>
            <w:textDirection w:val="lrTb"/>
            <w:noWrap w:val="false"/>
          </w:tcPr>
          <w:p>
            <w:pPr>
              <w:pStyle w:val="748"/>
              <w:spacing w:line="360" w:lineRule="auto"/>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5447" w:type="dxa"/>
            <w:vAlign w:val="center"/>
            <w:textDirection w:val="lrTb"/>
            <w:noWrap w:val="false"/>
          </w:tcPr>
          <w:p>
            <w:pPr>
              <w:pStyle w:val="748"/>
              <w:spacing w:line="360" w:lineRule="auto"/>
              <w:rPr>
                <w:rFonts w:hint="eastAsia" w:ascii="宋体" w:hAnsi="宋体" w:cs="宋体"/>
                <w:iCs/>
                <w:color w:val="000000"/>
                <w:szCs w:val="21"/>
              </w:rPr>
            </w:pPr>
            <w:r>
              <w:rPr>
                <w:rFonts w:hint="eastAsia" w:ascii="宋体" w:hAnsi="宋体" w:cs="宋体"/>
                <w:color w:val="000000"/>
                <w:szCs w:val="21"/>
              </w:rPr>
              <w:t xml:space="preserve">《残疾人福利性单位声明函》</w:t>
            </w:r>
            <w:r>
              <w:rPr>
                <w:rFonts w:hint="eastAsia" w:ascii="宋体" w:hAnsi="宋体" w:cs="宋体"/>
                <w:iCs/>
                <w:color w:val="000000"/>
                <w:szCs w:val="21"/>
              </w:rPr>
            </w:r>
            <w:r/>
          </w:p>
        </w:tc>
        <w:tc>
          <w:tcPr>
            <w:tcW w:w="1680"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80"/>
        </w:trPr>
        <w:tc>
          <w:tcPr>
            <w:tcW w:w="646"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5447" w:type="dxa"/>
            <w:vAlign w:val="center"/>
            <w:textDirection w:val="lrTb"/>
            <w:noWrap w:val="false"/>
          </w:tcPr>
          <w:p>
            <w:pPr>
              <w:pStyle w:val="748"/>
              <w:spacing w:line="360" w:lineRule="auto"/>
              <w:rPr>
                <w:rFonts w:hint="eastAsia" w:ascii="宋体" w:hAnsi="宋体" w:cs="宋体"/>
                <w:iCs/>
                <w:color w:val="000000"/>
                <w:szCs w:val="21"/>
              </w:rPr>
            </w:pPr>
            <w:r>
              <w:rPr>
                <w:rFonts w:hint="eastAsia" w:ascii="宋体" w:hAnsi="宋体" w:cs="宋体"/>
                <w:iCs/>
                <w:color w:val="000000"/>
                <w:szCs w:val="21"/>
              </w:rPr>
              <w:t xml:space="preserve">……</w:t>
            </w:r>
            <w:r>
              <w:rPr>
                <w:rFonts w:hint="eastAsia" w:ascii="宋体" w:hAnsi="宋体" w:cs="宋体"/>
                <w:iCs/>
                <w:color w:val="000000"/>
                <w:szCs w:val="21"/>
              </w:rPr>
            </w:r>
            <w:r/>
          </w:p>
        </w:tc>
        <w:tc>
          <w:tcPr>
            <w:tcW w:w="1680"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748"/>
        <w:jc w:val="left"/>
        <w:spacing w:line="360" w:lineRule="auto"/>
        <w:widowControl/>
        <w:rPr>
          <w:rFonts w:hint="eastAsia" w:ascii="宋体" w:hAnsi="宋体" w:cs="宋体"/>
          <w:b/>
          <w:bCs/>
          <w:color w:val="000000"/>
        </w:rPr>
      </w:pPr>
      <w:r>
        <w:rPr>
          <w:rFonts w:hint="eastAsia" w:ascii="宋体" w:hAnsi="宋体" w:cs="宋体"/>
          <w:b/>
          <w:bCs/>
          <w:color w:val="000000"/>
        </w:rPr>
      </w:r>
      <w:r/>
    </w:p>
    <w:p>
      <w:pPr>
        <w:pStyle w:val="748"/>
        <w:jc w:val="center"/>
        <w:spacing w:before="317" w:after="317" w:line="360" w:lineRule="auto"/>
        <w:rPr>
          <w:rFonts w:hint="eastAsia" w:ascii="宋体" w:hAnsi="宋体" w:cs="宋体"/>
          <w:b/>
          <w:bCs/>
          <w:color w:val="000000"/>
        </w:rPr>
      </w:pPr>
      <w:r>
        <w:rPr>
          <w:rFonts w:hint="eastAsia" w:ascii="宋体" w:hAnsi="宋体" w:cs="宋体"/>
          <w:b/>
          <w:bCs/>
          <w:color w:val="000000"/>
        </w:rPr>
        <w:br w:type="page" w:clear="all"/>
      </w:r>
      <w:r>
        <w:rPr>
          <w:rFonts w:hint="eastAsia" w:ascii="宋体" w:hAnsi="宋体" w:cs="宋体"/>
          <w:b/>
          <w:bCs/>
          <w:color w:val="000000"/>
        </w:rPr>
        <w:t xml:space="preserve">中小企业声明函（工程、服务）</w:t>
      </w:r>
      <w:r>
        <w:rPr>
          <w:rFonts w:hint="eastAsia" w:ascii="宋体" w:hAnsi="宋体" w:cs="宋体"/>
          <w:b/>
          <w:bCs/>
          <w:color w:val="000000"/>
        </w:rPr>
      </w:r>
      <w:r/>
    </w:p>
    <w:p>
      <w:pPr>
        <w:pStyle w:val="748"/>
        <w:ind w:firstLine="420"/>
        <w:jc w:val="left"/>
        <w:spacing w:line="360" w:lineRule="auto"/>
        <w:rPr>
          <w:rFonts w:hint="eastAsia" w:ascii="宋体" w:hAnsi="宋体" w:cs="宋体"/>
          <w:color w:val="000000"/>
        </w:rPr>
      </w:pPr>
      <w:r>
        <w:rPr>
          <w:rFonts w:hint="eastAsia" w:ascii="宋体" w:hAnsi="宋体" w:cs="宋体"/>
          <w:color w:val="000000"/>
        </w:rPr>
        <w:t xml:space="preserve">本公司（联合体）郑重声明，根据《政府采购促进中小企业发展管理办法》（财库﹝2020﹞46号）的规定，本公司（联合体）参加</w:t>
      </w:r>
      <w:r>
        <w:rPr>
          <w:rFonts w:hint="eastAsia" w:ascii="宋体" w:hAnsi="宋体" w:cs="宋体"/>
          <w:color w:val="000000"/>
          <w:u w:val="single"/>
        </w:rPr>
        <w:t xml:space="preserve">（单位名称）</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rPr>
      </w:r>
      <w:r/>
    </w:p>
    <w:p>
      <w:pPr>
        <w:pStyle w:val="748"/>
        <w:ind w:firstLine="420"/>
        <w:jc w:val="left"/>
        <w:spacing w:line="360" w:lineRule="auto"/>
        <w:rPr>
          <w:rFonts w:hint="eastAsia" w:ascii="宋体" w:hAnsi="宋体" w:cs="宋体"/>
          <w:color w:val="000000"/>
          <w:u w:val="single"/>
        </w:rPr>
      </w:pPr>
      <w:r>
        <w:rPr>
          <w:rFonts w:hint="eastAsia" w:ascii="宋体" w:hAnsi="宋体" w:cs="宋体"/>
          <w:color w:val="000000"/>
        </w:rPr>
        <w:t xml:space="preserve">1.</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（采购文件中明确的所属行业）（</w:t>
      </w:r>
      <w:r>
        <w:rPr>
          <w:rFonts w:hint="eastAsia" w:ascii="宋体" w:hAnsi="宋体" w:cs="宋体"/>
          <w:color w:val="000000"/>
          <w:highlight w:val="none"/>
          <w:u w:val="single"/>
        </w:rPr>
        <w:t xml:space="preserve">该行业类别不可修改</w:t>
      </w:r>
      <w:r>
        <w:rPr>
          <w:rFonts w:hint="eastAsia" w:ascii="宋体" w:hAnsi="宋体" w:cs="宋体"/>
          <w:color w:val="000000"/>
          <w:u w:val="single"/>
        </w:rPr>
        <w:t xml:space="preserve">）</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，从业人员人，营业收入为万元，资产总额为万元</w:t>
      </w:r>
      <w:r>
        <w:rPr>
          <w:rFonts w:hint="eastAsia" w:ascii="宋体" w:hAnsi="宋体" w:cs="宋体"/>
          <w:color w:val="000000"/>
          <w:lang w:eastAsia="en-US"/>
        </w:rPr>
        <w:fldChar w:fldCharType="begin"/>
      </w:r>
      <w:r>
        <w:rPr>
          <w:rFonts w:hint="eastAsia" w:ascii="宋体" w:hAnsi="宋体" w:cs="宋体"/>
          <w:color w:val="000000"/>
          <w:spacing w:val="-1"/>
          <w:vertAlign w:val="superscript"/>
        </w:rPr>
        <w:instrText xml:space="preserve"> HYPERLINK \l "br1" </w:instrText>
      </w:r>
      <w:r>
        <w:rPr>
          <w:rFonts w:hint="eastAsia" w:ascii="宋体" w:hAnsi="宋体" w:cs="宋体"/>
          <w:color w:val="000000"/>
          <w:lang w:eastAsia="en-US"/>
        </w:rPr>
        <w:fldChar w:fldCharType="separate"/>
      </w:r>
      <w:r>
        <w:rPr>
          <w:rFonts w:hint="eastAsia" w:ascii="宋体" w:hAnsi="宋体" w:cs="宋体"/>
          <w:color w:val="000000"/>
          <w:spacing w:val="-1"/>
          <w:vertAlign w:val="superscript"/>
        </w:rPr>
        <w:t xml:space="preserve">1</w:t>
      </w:r>
      <w:r>
        <w:rPr>
          <w:rFonts w:hint="eastAsia" w:ascii="宋体" w:hAnsi="宋体" w:cs="宋体"/>
          <w:color w:val="000000"/>
          <w:lang w:eastAsia="en-US"/>
        </w:rPr>
        <w:fldChar w:fldCharType="end"/>
      </w:r>
      <w:r>
        <w:rPr>
          <w:rFonts w:hint="eastAsia" w:ascii="宋体" w:hAnsi="宋体" w:cs="宋体"/>
          <w:color w:val="000000"/>
        </w:rPr>
        <w:t xml:space="preserve">，属于</w:t>
      </w:r>
      <w:r>
        <w:rPr>
          <w:rFonts w:hint="eastAsia" w:ascii="宋体" w:hAnsi="宋体" w:cs="宋体"/>
          <w:color w:val="000000"/>
          <w:u w:val="single"/>
        </w:rPr>
        <w:t xml:space="preserve">（中型企业、小型企业、微型企业）；</w:t>
      </w:r>
      <w:r>
        <w:rPr>
          <w:rFonts w:hint="eastAsia" w:ascii="宋体" w:hAnsi="宋体" w:cs="宋体"/>
          <w:color w:val="000000"/>
          <w:u w:val="single"/>
        </w:rPr>
      </w:r>
      <w:r/>
    </w:p>
    <w:p>
      <w:pPr>
        <w:pStyle w:val="748"/>
        <w:ind w:firstLine="420"/>
        <w:jc w:val="left"/>
        <w:spacing w:line="360" w:lineRule="auto"/>
        <w:rPr>
          <w:rFonts w:hint="eastAsia" w:ascii="宋体" w:hAnsi="宋体" w:cs="宋体"/>
          <w:color w:val="000000"/>
          <w:u w:val="single"/>
        </w:rPr>
      </w:pPr>
      <w:r>
        <w:rPr>
          <w:rFonts w:hint="eastAsia" w:ascii="宋体" w:hAnsi="宋体" w:cs="宋体"/>
          <w:color w:val="000000"/>
        </w:rPr>
        <w:t xml:space="preserve">2.</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（采购文件中明确的所属行业（该行业类别不可修改））</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，从业人员人，营业收入为万元，资产总额为万元，属于</w:t>
      </w:r>
      <w:r>
        <w:rPr>
          <w:rFonts w:hint="eastAsia" w:ascii="宋体" w:hAnsi="宋体" w:cs="宋体"/>
          <w:color w:val="000000"/>
          <w:u w:val="single"/>
        </w:rPr>
        <w:t xml:space="preserve">（中型企业、小型企业、微型企业）；</w:t>
      </w:r>
      <w:r>
        <w:rPr>
          <w:rFonts w:hint="eastAsia" w:ascii="宋体" w:hAnsi="宋体" w:cs="宋体"/>
          <w:color w:val="000000"/>
          <w:u w:val="single"/>
        </w:rPr>
      </w:r>
      <w:r/>
    </w:p>
    <w:p>
      <w:pPr>
        <w:pStyle w:val="748"/>
        <w:ind w:firstLine="420"/>
        <w:jc w:val="left"/>
        <w:spacing w:line="360" w:lineRule="auto"/>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748"/>
        <w:ind w:firstLine="420"/>
        <w:jc w:val="left"/>
        <w:spacing w:line="360" w:lineRule="auto"/>
        <w:rPr>
          <w:rFonts w:hint="eastAsia"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rPr>
          <w:rFonts w:hint="eastAsia" w:ascii="宋体" w:hAnsi="宋体" w:cs="宋体"/>
          <w:color w:val="000000"/>
        </w:rPr>
      </w:r>
      <w:r/>
    </w:p>
    <w:p>
      <w:pPr>
        <w:pStyle w:val="748"/>
        <w:ind w:firstLine="420"/>
        <w:jc w:val="left"/>
        <w:spacing w:line="360" w:lineRule="auto"/>
        <w:rPr>
          <w:rFonts w:hint="eastAsia" w:ascii="宋体" w:hAnsi="宋体" w:cs="宋体"/>
          <w:color w:val="000000"/>
        </w:rPr>
      </w:pPr>
      <w:r>
        <w:rPr>
          <w:rFonts w:hint="eastAsia" w:ascii="宋体" w:hAnsi="宋体" w:cs="宋体"/>
          <w:color w:val="000000"/>
        </w:rPr>
        <w:t xml:space="preserve">本企业对上述声明内容的真实性负责。如有虚假，将依法承担相应责任。</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b/>
          <w:bCs/>
          <w:color w:val="000000"/>
        </w:rPr>
        <w:t xml:space="preserve">注</w:t>
      </w:r>
      <w:r>
        <w:rPr>
          <w:rFonts w:hint="eastAsia" w:ascii="宋体" w:hAnsi="宋体" w:cs="宋体"/>
          <w:color w:val="000000"/>
        </w:rPr>
        <w:t xml:space="preserve">：1、从业人员（不仅指在职职工）、营业收入、资产总额填报上一年度数据，无上一年度数据的新成立企业可不填报。</w:t>
      </w:r>
      <w:r>
        <w:rPr>
          <w:rFonts w:hint="eastAsia" w:ascii="宋体" w:hAnsi="宋体" w:cs="宋体"/>
          <w:color w:val="000000"/>
        </w:rPr>
      </w:r>
      <w:r/>
    </w:p>
    <w:p>
      <w:pPr>
        <w:pStyle w:val="748"/>
        <w:ind w:firstLine="420"/>
        <w:spacing w:line="360" w:lineRule="auto"/>
        <w:rPr>
          <w:rFonts w:hint="eastAsia" w:ascii="宋体" w:hAnsi="宋体" w:cs="宋体"/>
          <w:color w:val="000000"/>
        </w:rPr>
      </w:pPr>
      <w:r>
        <w:rPr>
          <w:rFonts w:hint="eastAsia" w:ascii="宋体" w:hAnsi="宋体" w:cs="宋体"/>
          <w:color w:val="000000"/>
        </w:rPr>
        <w:t xml:space="preserve">2、供应商如不提供此声明函，价格将不做相应扣除。</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3、企业声明函请完整填写，中标后将公示。</w:t>
      </w:r>
      <w:r>
        <w:rPr>
          <w:rFonts w:hint="eastAsia" w:ascii="宋体" w:hAnsi="宋体" w:cs="宋体"/>
          <w:color w:val="000000"/>
        </w:rPr>
      </w:r>
      <w:r/>
    </w:p>
    <w:p>
      <w:pPr>
        <w:pStyle w:val="748"/>
        <w:ind w:firstLine="420"/>
        <w:jc w:val="left"/>
        <w:spacing w:line="360" w:lineRule="auto"/>
        <w:rPr>
          <w:rFonts w:hint="eastAsia" w:ascii="宋体" w:hAnsi="宋体" w:cs="宋体"/>
          <w:color w:val="000000"/>
        </w:rPr>
      </w:pPr>
      <w:r>
        <w:rPr>
          <w:rFonts w:hint="eastAsia" w:ascii="宋体" w:hAnsi="宋体" w:cs="宋体"/>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color w:val="000000"/>
        </w:rPr>
      </w:r>
      <w:r/>
    </w:p>
    <w:p>
      <w:pPr>
        <w:pStyle w:val="748"/>
        <w:ind w:firstLine="420"/>
        <w:jc w:val="left"/>
        <w:spacing w:line="360" w:lineRule="auto"/>
        <w:rPr>
          <w:rFonts w:hint="eastAsia" w:ascii="宋体" w:hAnsi="宋体" w:cs="宋体"/>
          <w:color w:val="000000"/>
        </w:rPr>
      </w:pPr>
      <w:r>
        <w:rPr>
          <w:rFonts w:hint="eastAsia" w:ascii="宋体" w:hAnsi="宋体" w:cs="宋体"/>
          <w:color w:val="000000"/>
        </w:rPr>
        <w:t xml:space="preserve">5、中小企业不得属于大企业的分支机构，不得存在控股股东为大企业的情形，不得存在与大企业的负责人为同一人的情形。</w:t>
      </w:r>
      <w:r>
        <w:rPr>
          <w:rFonts w:hint="eastAsia" w:ascii="宋体" w:hAnsi="宋体" w:cs="宋体"/>
          <w:color w:val="000000"/>
        </w:rPr>
      </w:r>
      <w:r/>
    </w:p>
    <w:p>
      <w:pPr>
        <w:pStyle w:val="748"/>
        <w:ind w:firstLine="420"/>
        <w:jc w:val="left"/>
        <w:spacing w:line="360" w:lineRule="auto"/>
        <w:rPr>
          <w:rFonts w:hint="eastAsia" w:ascii="宋体" w:hAnsi="宋体" w:cs="宋体"/>
          <w:color w:val="000000"/>
        </w:rPr>
      </w:pPr>
      <w:r>
        <w:rPr>
          <w:rFonts w:hint="eastAsia" w:ascii="宋体" w:hAnsi="宋体" w:cs="宋体"/>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color w:val="000000"/>
        </w:rPr>
      </w:r>
      <w:r/>
    </w:p>
    <w:p>
      <w:pPr>
        <w:pStyle w:val="748"/>
        <w:ind w:firstLine="4620"/>
        <w:jc w:val="left"/>
        <w:spacing w:line="360" w:lineRule="auto"/>
        <w:rPr>
          <w:rFonts w:hint="eastAsia" w:ascii="宋体" w:hAnsi="宋体" w:cs="宋体"/>
          <w:color w:val="000000"/>
        </w:rPr>
      </w:pPr>
      <w:r>
        <w:rPr>
          <w:rFonts w:hint="eastAsia" w:ascii="宋体" w:hAnsi="宋体" w:cs="宋体"/>
          <w:color w:val="000000"/>
        </w:rPr>
        <w:t xml:space="preserve">企业名称（盖章）：</w:t>
      </w:r>
      <w:r>
        <w:rPr>
          <w:rFonts w:hint="eastAsia" w:ascii="宋体" w:hAnsi="宋体" w:cs="宋体"/>
          <w:color w:val="000000"/>
        </w:rPr>
      </w:r>
      <w:r/>
    </w:p>
    <w:p>
      <w:pPr>
        <w:pStyle w:val="748"/>
        <w:ind w:firstLine="4620"/>
        <w:jc w:val="left"/>
        <w:spacing w:line="360" w:lineRule="auto"/>
        <w:rPr>
          <w:rFonts w:hint="eastAsia" w:ascii="宋体" w:hAnsi="宋体" w:cs="宋体"/>
          <w:color w:val="000000"/>
        </w:rPr>
      </w:pPr>
      <w:r>
        <w:rPr>
          <w:rFonts w:hint="eastAsia" w:ascii="宋体" w:hAnsi="宋体" w:cs="宋体"/>
          <w:color w:val="000000"/>
        </w:rPr>
        <w:t xml:space="preserve">日期：</w:t>
      </w:r>
      <w:r>
        <w:rPr>
          <w:rFonts w:hint="eastAsia" w:ascii="宋体" w:hAnsi="宋体" w:cs="宋体"/>
          <w:color w:val="000000"/>
        </w:rPr>
      </w:r>
      <w:r/>
    </w:p>
    <w:p>
      <w:pPr>
        <w:pStyle w:val="748"/>
        <w:ind w:firstLine="4620"/>
        <w:jc w:val="left"/>
        <w:spacing w:line="360" w:lineRule="auto"/>
        <w:rPr>
          <w:rFonts w:hint="eastAsia" w:ascii="宋体" w:hAnsi="宋体" w:cs="宋体"/>
          <w:color w:val="000000"/>
        </w:rPr>
      </w:pPr>
      <w:r>
        <w:rPr>
          <w:rFonts w:hint="eastAsia" w:ascii="宋体" w:hAnsi="宋体" w:cs="宋体"/>
          <w:color w:val="000000"/>
        </w:rPr>
      </w:r>
      <w:r/>
    </w:p>
    <w:p>
      <w:pPr>
        <w:pStyle w:val="750"/>
        <w:jc w:val="center"/>
        <w:spacing w:before="300" w:after="300" w:line="360" w:lineRule="auto"/>
        <w:widowControl/>
        <w:rPr>
          <w:rFonts w:hint="eastAsia" w:ascii="宋体" w:hAnsi="宋体" w:cs="宋体"/>
          <w:color w:val="000000"/>
          <w:sz w:val="21"/>
          <w:szCs w:val="21"/>
        </w:rPr>
      </w:pPr>
      <w:r/>
      <w:bookmarkStart w:id="34" w:name="_Toc109304977"/>
      <w:r>
        <w:rPr>
          <w:rFonts w:hint="eastAsia" w:ascii="宋体" w:hAnsi="宋体" w:cs="宋体"/>
          <w:bCs w:val="0"/>
          <w:color w:val="000000"/>
          <w:sz w:val="21"/>
          <w:szCs w:val="21"/>
        </w:rPr>
        <w:t xml:space="preserve">中小微企业划型标准</w:t>
      </w:r>
      <w:bookmarkEnd w:id="34"/>
      <w:r>
        <w:rPr>
          <w:rFonts w:hint="eastAsia" w:ascii="宋体" w:hAnsi="宋体" w:cs="宋体"/>
          <w:bCs w:val="0"/>
          <w:color w:val="000000"/>
          <w:sz w:val="21"/>
          <w:szCs w:val="21"/>
        </w:rPr>
        <w:t xml:space="preserve"> </w:t>
      </w:r>
      <w:r>
        <w:rPr>
          <w:rFonts w:hint="eastAsia" w:ascii="宋体" w:hAnsi="宋体" w:cs="宋体"/>
          <w:color w:val="000000"/>
          <w:sz w:val="21"/>
          <w:szCs w:val="21"/>
        </w:rPr>
      </w:r>
      <w:r/>
    </w:p>
    <w:p>
      <w:pPr>
        <w:pStyle w:val="776"/>
        <w:ind w:firstLine="420"/>
        <w:spacing w:before="300" w:after="452"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   </w:t>
      </w:r>
      <w:r>
        <w:rPr>
          <w:rStyle w:val="778"/>
          <w:rFonts w:hint="eastAsia" w:ascii="宋体" w:hAnsi="宋体" w:cs="宋体"/>
          <w:color w:val="000000"/>
          <w:sz w:val="21"/>
          <w:szCs w:val="21"/>
        </w:rPr>
        <w:t xml:space="preserve">中小微企业划型标准如下：</w:t>
      </w:r>
      <w:r>
        <w:rPr>
          <w:rFonts w:hint="eastAsia" w:ascii="宋体" w:hAnsi="宋体" w:cs="宋体"/>
          <w:color w:val="000000"/>
          <w:sz w:val="21"/>
          <w:szCs w:val="21"/>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548"/>
        <w:gridCol w:w="1140"/>
        <w:gridCol w:w="1935"/>
        <w:gridCol w:w="1755"/>
        <w:gridCol w:w="1635"/>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行业名称</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指标名称</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计量单位</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中型</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小型</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微型</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农、林、牧、渔</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500≤Y＜20000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50≤Y＜500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Y＜50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工业</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300≤X＜1000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20≤X＜300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X＜20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74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2000≤Y＜40000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300≤Y＜2000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Y＜300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建筑业</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6000≤Y＜80000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300≤Y＜6000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Y＜300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74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资产总额（Z）</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5000≤Z＜80000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300≤Z＜5000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Z＜300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批发业</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20≤X＜200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5≤X＜20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X＜5</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74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5000≤Y＜40000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1000≤Y＜5000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Y＜1000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零售业</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50≤X＜300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10≤X＜50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74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500≤Y＜20000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100≤Y＜500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6"/>
              <w:jc w:val="both"/>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交通运输业</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300≤X＜1000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20≤X＜300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X＜20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74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3000≤Y＜30000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200≤Y＜3000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Y＜200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仓储业</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100≤X＜200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20≤X＜100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X＜20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74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1000≤Y＜30000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100≤Y＜1000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邮政业</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300≤X＜1000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20≤X＜300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X＜20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74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2000≤Y＜30000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100≤Y＜2000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住宿业</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74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2000≤Y＜10000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100≤Y＜2000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餐饮业</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74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2000≤Y＜10000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100≤Y＜2000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信息传输业</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100≤X＜2000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74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1000≤Y＜100000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100≤Y＜1000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软件和信息技术服务业</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74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1000≤Y＜10000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50≤Y＜1000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Y＜50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房地产开发经营</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1000≤Y＜200000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100≤X＜1000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X＜100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74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资产总额（Z）</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5000≤Z＜10000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2000≤Y＜5000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Y＜2000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6"/>
              <w:jc w:val="both"/>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物业管理</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300≤X＜1000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X＜100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74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1000≤Y＜5000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500≤Y＜1000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Y＜500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租赁和商务服务业</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74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资产总额（Z）</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8000≤Z＜120000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100≤Z＜8000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其他未列明行业</w:t>
            </w:r>
            <w:r>
              <w:rPr>
                <w:rFonts w:hint="eastAsia" w:ascii="宋体" w:hAnsi="宋体" w:cs="宋体"/>
                <w:color w:val="000000"/>
                <w:sz w:val="21"/>
                <w:szCs w:val="21"/>
              </w:rPr>
            </w:r>
            <w:r/>
          </w:p>
        </w:tc>
        <w:tc>
          <w:tcPr>
            <w:tcMar>
              <w:left w:w="105" w:type="dxa"/>
              <w:top w:w="0" w:type="dxa"/>
              <w:right w:w="105" w:type="dxa"/>
              <w:bottom w:w="0" w:type="dxa"/>
            </w:tcMar>
            <w:tcW w:w="1518"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1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905"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1725" w:type="dxa"/>
            <w:vAlign w:val="center"/>
            <w:textDirection w:val="lrTb"/>
            <w:noWrap w:val="false"/>
          </w:tcPr>
          <w:p>
            <w:pPr>
              <w:pStyle w:val="776"/>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1590" w:type="dxa"/>
            <w:vAlign w:val="center"/>
            <w:textDirection w:val="lrTb"/>
            <w:noWrap w:val="false"/>
          </w:tcPr>
          <w:p>
            <w:pPr>
              <w:pStyle w:val="776"/>
              <w:ind w:firstLine="420"/>
              <w:jc w:val="center"/>
              <w:spacing w:after="150" w:line="360" w:lineRule="auto"/>
              <w:widowControl/>
              <w:rPr>
                <w:rFonts w:hint="eastAsia" w:ascii="宋体" w:hAnsi="宋体" w:cs="宋体"/>
                <w:color w:val="000000"/>
                <w:sz w:val="21"/>
                <w:szCs w:val="21"/>
              </w:rPr>
            </w:pPr>
            <w:r>
              <w:rPr>
                <w:rStyle w:val="778"/>
                <w:rFonts w:hint="eastAsia" w:ascii="宋体" w:hAnsi="宋体" w:cs="宋体"/>
                <w:color w:val="000000"/>
                <w:sz w:val="21"/>
                <w:szCs w:val="21"/>
              </w:rPr>
              <w:t xml:space="preserve">X＜10</w:t>
            </w:r>
            <w:r>
              <w:rPr>
                <w:rFonts w:hint="eastAsia" w:ascii="宋体" w:hAnsi="宋体" w:cs="宋体"/>
                <w:color w:val="000000"/>
                <w:sz w:val="21"/>
                <w:szCs w:val="21"/>
              </w:rPr>
            </w:r>
            <w:r/>
          </w:p>
        </w:tc>
      </w:tr>
    </w:tbl>
    <w:p>
      <w:pPr>
        <w:pStyle w:val="776"/>
        <w:ind w:firstLine="420"/>
        <w:spacing w:before="300" w:after="452" w:line="360" w:lineRule="auto"/>
        <w:widowControl/>
        <w:rPr>
          <w:rStyle w:val="778"/>
          <w:rFonts w:hint="eastAsia" w:ascii="宋体" w:hAnsi="宋体" w:cs="宋体"/>
          <w:color w:val="000000"/>
          <w:sz w:val="21"/>
          <w:szCs w:val="21"/>
        </w:rPr>
      </w:pPr>
      <w:r>
        <w:rPr>
          <w:rStyle w:val="778"/>
          <w:rFonts w:hint="eastAsia" w:ascii="宋体" w:hAnsi="宋体" w:cs="宋体"/>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78"/>
          <w:rFonts w:hint="eastAsia" w:ascii="宋体" w:hAnsi="宋体" w:cs="宋体"/>
          <w:color w:val="000000"/>
          <w:sz w:val="21"/>
          <w:szCs w:val="21"/>
        </w:rPr>
      </w:r>
      <w:r/>
    </w:p>
    <w:p>
      <w:pPr>
        <w:pStyle w:val="748"/>
        <w:jc w:val="center"/>
        <w:spacing w:line="360" w:lineRule="auto"/>
        <w:rPr>
          <w:rFonts w:hint="eastAsia" w:ascii="宋体" w:hAnsi="宋体" w:cs="宋体"/>
          <w:color w:val="000000"/>
        </w:rPr>
      </w:pPr>
      <w:r>
        <w:rPr>
          <w:rStyle w:val="778"/>
          <w:rFonts w:hint="eastAsia" w:ascii="宋体" w:hAnsi="宋体" w:cs="宋体"/>
          <w:color w:val="000000"/>
          <w:szCs w:val="21"/>
        </w:rPr>
        <w:br w:type="page" w:clear="all"/>
      </w:r>
      <w:r>
        <w:rPr>
          <w:rFonts w:hint="eastAsia" w:ascii="宋体" w:hAnsi="宋体" w:cs="宋体"/>
          <w:b/>
          <w:bCs/>
          <w:color w:val="000000"/>
        </w:rPr>
        <w:t xml:space="preserve">残疾人福利性单位声明函</w:t>
      </w:r>
      <w:r>
        <w:rPr>
          <w:rFonts w:hint="eastAsia" w:ascii="宋体" w:hAnsi="宋体" w:cs="宋体"/>
          <w:color w:val="000000"/>
        </w:rPr>
      </w:r>
      <w:r/>
    </w:p>
    <w:p>
      <w:pPr>
        <w:pStyle w:val="748"/>
        <w:ind w:firstLine="624"/>
        <w:spacing w:line="360" w:lineRule="auto"/>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本单位在本次政府采购活动中提供的残疾人福利单位产品报价合计为人民币（大写）圆整（￥：）。</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本单位对上述声明的真实性负责。如有虚假，将依法承担相应责任。</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（备注：1、供应商如不提供此声明函，价格将不做相应扣除。2、成交供应商为残疾人福利单位的，此声明函将随成交结果同时公告，接受社会监督）</w:t>
      </w:r>
      <w:r>
        <w:rPr>
          <w:rFonts w:hint="eastAsia" w:ascii="宋体" w:hAnsi="宋体" w:cs="宋体"/>
          <w:color w:val="000000"/>
          <w:szCs w:val="21"/>
        </w:rPr>
      </w:r>
      <w:r/>
    </w:p>
    <w:p>
      <w:pPr>
        <w:pStyle w:val="748"/>
        <w:ind w:firstLine="444"/>
        <w:spacing w:line="360" w:lineRule="auto"/>
        <w:rPr>
          <w:rFonts w:hint="eastAsia" w:ascii="宋体" w:hAnsi="宋体" w:cs="宋体"/>
          <w:color w:val="000000"/>
          <w:spacing w:val="6"/>
          <w:szCs w:val="21"/>
        </w:rPr>
      </w:pPr>
      <w:r>
        <w:rPr>
          <w:rFonts w:hint="eastAsia" w:ascii="宋体" w:hAnsi="宋体" w:cs="宋体"/>
          <w:color w:val="000000"/>
          <w:spacing w:val="6"/>
          <w:szCs w:val="21"/>
        </w:rPr>
      </w:r>
      <w:r/>
    </w:p>
    <w:p>
      <w:pPr>
        <w:pStyle w:val="748"/>
        <w:ind w:right="1560" w:firstLine="420"/>
        <w:jc w:val="center"/>
        <w:spacing w:line="360" w:lineRule="auto"/>
        <w:tabs>
          <w:tab w:val="left" w:pos="4860" w:leader="none"/>
        </w:tabs>
        <w:rPr>
          <w:rFonts w:hint="eastAsia" w:ascii="宋体" w:hAnsi="宋体" w:cs="宋体"/>
          <w:color w:val="000000"/>
          <w:szCs w:val="21"/>
        </w:rPr>
      </w:pPr>
      <w:r>
        <w:rPr>
          <w:rFonts w:hint="eastAsia" w:ascii="宋体" w:hAnsi="宋体" w:cs="宋体"/>
          <w:color w:val="000000"/>
          <w:szCs w:val="21"/>
        </w:rPr>
        <w:t xml:space="preserve">供应商全称（盖章）：</w:t>
      </w:r>
      <w:r>
        <w:rPr>
          <w:rFonts w:hint="eastAsia" w:ascii="宋体" w:hAnsi="宋体" w:cs="宋体"/>
          <w:color w:val="000000"/>
          <w:szCs w:val="21"/>
        </w:rPr>
      </w:r>
      <w:r/>
    </w:p>
    <w:p>
      <w:pPr>
        <w:pStyle w:val="748"/>
        <w:ind w:right="1560" w:firstLine="420"/>
        <w:jc w:val="center"/>
        <w:spacing w:line="360" w:lineRule="auto"/>
        <w:tabs>
          <w:tab w:val="left" w:pos="4860" w:leader="none"/>
        </w:tabs>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748"/>
        <w:spacing w:line="360" w:lineRule="auto"/>
        <w:rPr>
          <w:rFonts w:hint="eastAsia" w:ascii="宋体" w:hAnsi="宋体" w:cs="宋体"/>
          <w:b/>
          <w:bCs/>
          <w:color w:val="000000"/>
          <w:sz w:val="32"/>
          <w:szCs w:val="32"/>
        </w:rPr>
      </w:pPr>
      <w:r/>
      <w:bookmarkStart w:id="35" w:name="_Toc109304978"/>
      <w:r>
        <w:rPr>
          <w:rFonts w:hint="eastAsia" w:ascii="宋体" w:hAnsi="宋体" w:cs="宋体"/>
          <w:b/>
          <w:bCs/>
          <w:color w:val="000000"/>
          <w:sz w:val="32"/>
          <w:szCs w:val="32"/>
        </w:rPr>
      </w:r>
      <w:r/>
    </w:p>
    <w:p>
      <w:pPr>
        <w:pStyle w:val="751"/>
        <w:spacing w:line="360" w:lineRule="auto"/>
        <w:rPr>
          <w:rFonts w:hint="eastAsia" w:ascii="宋体" w:hAnsi="宋体" w:cs="宋体"/>
          <w:color w:val="000000"/>
        </w:rPr>
      </w:pP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r>
      <w:r/>
    </w:p>
    <w:p>
      <w:pPr>
        <w:pStyle w:val="751"/>
        <w:spacing w:line="360" w:lineRule="auto"/>
        <w:rPr>
          <w:rFonts w:hint="eastAsia" w:ascii="宋体" w:hAnsi="宋体" w:cs="宋体"/>
          <w:color w:val="000000"/>
        </w:rPr>
      </w:pP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r>
      <w:r/>
    </w:p>
    <w:p>
      <w:pPr>
        <w:pStyle w:val="751"/>
        <w:spacing w:line="360" w:lineRule="auto"/>
        <w:rPr>
          <w:rFonts w:hint="eastAsia" w:ascii="宋体" w:hAnsi="宋体" w:cs="宋体"/>
          <w:color w:val="000000"/>
        </w:rPr>
      </w:pPr>
      <w:r>
        <w:rPr>
          <w:rFonts w:hint="eastAsia" w:ascii="宋体" w:hAnsi="宋体" w:cs="宋体"/>
          <w:color w:val="000000"/>
        </w:rPr>
      </w:r>
      <w:r/>
    </w:p>
    <w:p>
      <w:pPr>
        <w:pStyle w:val="748"/>
        <w:rPr>
          <w:rFonts w:hint="eastAsia" w:ascii="宋体" w:hAnsi="宋体" w:cs="宋体"/>
          <w:color w:val="000000"/>
        </w:rPr>
      </w:pPr>
      <w:r>
        <w:rPr>
          <w:rFonts w:hint="eastAsia" w:ascii="宋体" w:hAnsi="宋体" w:cs="宋体"/>
          <w:color w:val="000000"/>
        </w:rPr>
      </w:r>
      <w:r/>
    </w:p>
    <w:p>
      <w:pPr>
        <w:pStyle w:val="751"/>
        <w:rPr>
          <w:rFonts w:hint="eastAsia" w:ascii="宋体" w:hAnsi="宋体" w:cs="宋体"/>
          <w:color w:val="000000"/>
        </w:rPr>
      </w:pP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r>
      <w:r/>
    </w:p>
    <w:p>
      <w:pPr>
        <w:pStyle w:val="748"/>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四、磋商响应报价表</w:t>
      </w:r>
      <w:r>
        <w:rPr>
          <w:rFonts w:hint="eastAsia" w:ascii="宋体" w:hAnsi="宋体" w:cs="宋体"/>
          <w:b/>
          <w:bCs/>
          <w:color w:val="000000"/>
          <w:sz w:val="32"/>
          <w:szCs w:val="32"/>
        </w:rPr>
      </w:r>
      <w:r/>
    </w:p>
    <w:p>
      <w:pPr>
        <w:pStyle w:val="748"/>
        <w:spacing w:line="360" w:lineRule="auto"/>
        <w:rPr>
          <w:rFonts w:hint="eastAsia" w:ascii="宋体" w:hAnsi="宋体" w:cs="宋体"/>
          <w:color w:val="000000"/>
        </w:rPr>
      </w:pPr>
      <w:r>
        <w:rPr>
          <w:rFonts w:hint="eastAsia" w:ascii="宋体" w:hAnsi="宋体" w:cs="宋体"/>
          <w:color w:val="000000"/>
        </w:rPr>
      </w:r>
      <w:r/>
    </w:p>
    <w:p>
      <w:pPr>
        <w:pStyle w:val="767"/>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rPr>
      </w:r>
      <w:r/>
    </w:p>
    <w:p>
      <w:pPr>
        <w:pStyle w:val="748"/>
        <w:spacing w:line="360" w:lineRule="auto"/>
        <w:rPr>
          <w:rFonts w:hint="eastAsia" w:ascii="宋体" w:hAnsi="宋体" w:cs="宋体"/>
          <w:color w:val="000000"/>
        </w:rPr>
      </w:pPr>
      <w:r>
        <w:rPr>
          <w:rFonts w:hint="eastAsia" w:ascii="宋体" w:hAnsi="宋体" w:cs="宋体"/>
          <w:color w:val="000000"/>
        </w:rPr>
        <w:t xml:space="preserve">项目编号：</w:t>
      </w:r>
      <w:r>
        <w:rPr>
          <w:rFonts w:hint="eastAsia" w:ascii="宋体" w:hAnsi="宋体" w:cs="宋体"/>
          <w:color w:val="000000"/>
        </w:rPr>
      </w:r>
      <w:r/>
    </w:p>
    <w:p>
      <w:pPr>
        <w:pStyle w:val="748"/>
        <w:spacing w:line="360" w:lineRule="auto"/>
        <w:rPr>
          <w:rFonts w:hint="eastAsia" w:ascii="宋体" w:hAnsi="宋体" w:cs="宋体"/>
          <w:color w:val="000000"/>
          <w:szCs w:val="21"/>
        </w:rPr>
      </w:pPr>
      <w:r>
        <w:rPr>
          <w:rFonts w:hint="eastAsia" w:ascii="宋体" w:hAnsi="宋体" w:cs="宋体"/>
          <w:color w:val="000000"/>
        </w:rPr>
        <w:t xml:space="preserve">本次为首次报价</w:t>
      </w:r>
      <w:r>
        <w:rPr>
          <w:rFonts w:hint="eastAsia" w:ascii="宋体" w:hAnsi="宋体" w:cs="宋体"/>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rPr>
              <w:t xml:space="preserve">名称</w:t>
            </w:r>
            <w:r>
              <w:rPr>
                <w:rFonts w:hint="eastAsia" w:ascii="宋体" w:hAnsi="宋体" w:cs="宋体"/>
                <w:color w:val="000000"/>
                <w:szCs w:val="21"/>
              </w:rPr>
            </w:r>
            <w:r/>
          </w:p>
        </w:tc>
        <w:tc>
          <w:tcPr>
            <w:tcW w:w="8222"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第一轮报价</w:t>
            </w:r>
            <w:r>
              <w:rPr>
                <w:rFonts w:hint="eastAsia" w:ascii="宋体" w:hAnsi="宋体" w:cs="宋体"/>
                <w:color w:val="000000"/>
                <w:szCs w:val="21"/>
              </w:rPr>
            </w:r>
            <w:r/>
          </w:p>
        </w:tc>
      </w:tr>
      <w:tr>
        <w:trPr>
          <w:cantSplit/>
          <w:trHeight w:val="1800"/>
        </w:trPr>
        <w:tc>
          <w:tcPr>
            <w:tcW w:w="1242"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报价</w:t>
            </w:r>
            <w:r>
              <w:rPr>
                <w:rFonts w:hint="eastAsia" w:ascii="宋体" w:hAnsi="宋体" w:cs="宋体"/>
                <w:color w:val="000000"/>
                <w:szCs w:val="21"/>
              </w:rPr>
            </w:r>
            <w:r/>
          </w:p>
        </w:tc>
        <w:tc>
          <w:tcPr>
            <w:tcW w:w="8222" w:type="dxa"/>
            <w:vAlign w:val="center"/>
            <w:textDirection w:val="lrTb"/>
            <w:noWrap w:val="false"/>
          </w:tcPr>
          <w:p>
            <w:pPr>
              <w:pStyle w:val="748"/>
              <w:spacing w:line="360" w:lineRule="auto"/>
              <w:rPr>
                <w:rFonts w:hint="eastAsia" w:ascii="宋体" w:hAnsi="宋体" w:cs="宋体"/>
                <w:color w:val="000000"/>
                <w:szCs w:val="21"/>
              </w:rPr>
            </w:pPr>
            <w:r>
              <w:rPr>
                <w:rFonts w:hint="eastAsia" w:ascii="宋体" w:hAnsi="宋体" w:cs="宋体"/>
                <w:color w:val="000000"/>
                <w:szCs w:val="21"/>
              </w:rPr>
              <w:t xml:space="preserve">大写：</w:t>
            </w:r>
            <w:r>
              <w:rPr>
                <w:rFonts w:hint="eastAsia" w:ascii="宋体" w:hAnsi="宋体" w:cs="宋体"/>
                <w:color w:val="000000"/>
                <w:szCs w:val="21"/>
              </w:rPr>
            </w:r>
            <w:r/>
          </w:p>
          <w:p>
            <w:pPr>
              <w:pStyle w:val="748"/>
              <w:spacing w:line="360" w:lineRule="auto"/>
              <w:rPr>
                <w:rFonts w:hint="eastAsia" w:ascii="宋体" w:hAnsi="宋体" w:cs="宋体"/>
                <w:color w:val="000000"/>
                <w:szCs w:val="21"/>
              </w:rPr>
            </w:pPr>
            <w:r>
              <w:rPr>
                <w:rFonts w:hint="eastAsia" w:ascii="宋体" w:hAnsi="宋体" w:cs="宋体"/>
                <w:color w:val="000000"/>
                <w:szCs w:val="21"/>
              </w:rPr>
              <w:t xml:space="preserve">小写：(人民币)元</w:t>
            </w:r>
            <w:r>
              <w:rPr>
                <w:rFonts w:hint="eastAsia" w:ascii="宋体" w:hAnsi="宋体" w:cs="宋体"/>
                <w:color w:val="000000"/>
                <w:szCs w:val="21"/>
              </w:rPr>
            </w:r>
            <w:r/>
          </w:p>
        </w:tc>
      </w:tr>
      <w:tr>
        <w:trPr>
          <w:cantSplit/>
          <w:trHeight w:val="1849"/>
        </w:trPr>
        <w:tc>
          <w:tcPr>
            <w:tcW w:w="1242"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c>
          <w:tcPr>
            <w:tcW w:w="8222"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748"/>
        <w:spacing w:line="360" w:lineRule="auto"/>
        <w:rPr>
          <w:rFonts w:hint="eastAsia" w:ascii="宋体" w:hAnsi="宋体" w:cs="宋体"/>
          <w:color w:val="000000"/>
        </w:rPr>
      </w:pPr>
      <w:r>
        <w:rPr>
          <w:rFonts w:hint="eastAsia" w:ascii="宋体" w:hAnsi="宋体" w:cs="宋体"/>
          <w:color w:val="000000"/>
        </w:rPr>
      </w:r>
      <w:r/>
    </w:p>
    <w:p>
      <w:pPr>
        <w:pStyle w:val="748"/>
        <w:jc w:val="right"/>
        <w:spacing w:line="360" w:lineRule="auto"/>
        <w:rPr>
          <w:rFonts w:hint="eastAsia" w:ascii="宋体" w:hAnsi="宋体" w:cs="宋体"/>
          <w:color w:val="000000"/>
        </w:rPr>
      </w:pPr>
      <w:r>
        <w:rPr>
          <w:rFonts w:hint="eastAsia" w:ascii="宋体" w:hAnsi="宋体" w:cs="宋体"/>
          <w:color w:val="000000"/>
        </w:rPr>
        <w:t xml:space="preserve">日期：年月日</w:t>
      </w:r>
      <w:r>
        <w:rPr>
          <w:rFonts w:hint="eastAsia" w:ascii="宋体" w:hAnsi="宋体" w:cs="宋体"/>
          <w:color w:val="000000"/>
        </w:rPr>
      </w:r>
      <w:r/>
    </w:p>
    <w:p>
      <w:pPr>
        <w:pStyle w:val="751"/>
        <w:jc w:val="center"/>
        <w:spacing w:line="360" w:lineRule="auto"/>
        <w:rPr>
          <w:rFonts w:hint="eastAsia" w:ascii="宋体" w:hAnsi="宋体" w:cs="宋体"/>
          <w:color w:val="000000"/>
        </w:rPr>
      </w:pPr>
      <w:r>
        <w:rPr>
          <w:rFonts w:hint="eastAsia" w:ascii="宋体" w:hAnsi="宋体" w:cs="宋体"/>
          <w:bCs w:val="0"/>
          <w:color w:val="000000"/>
        </w:rPr>
        <w:br w:type="page" w:clear="all"/>
      </w:r>
      <w:r>
        <w:rPr>
          <w:rFonts w:hint="eastAsia" w:ascii="宋体" w:hAnsi="宋体" w:cs="宋体"/>
          <w:bCs w:val="0"/>
          <w:color w:val="000000"/>
        </w:rPr>
        <w:t xml:space="preserve">分项报价表</w:t>
      </w:r>
      <w:r>
        <w:rPr>
          <w:rFonts w:hint="eastAsia" w:ascii="宋体" w:hAnsi="宋体" w:cs="宋体"/>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本次为首轮报价</w:t>
      </w:r>
      <w:r>
        <w:rPr>
          <w:rFonts w:hint="eastAsia" w:ascii="宋体" w:hAnsi="宋体" w:cs="宋体"/>
          <w:color w:val="000000"/>
        </w:rPr>
      </w:r>
      <w:r/>
    </w:p>
    <w:p>
      <w:pPr>
        <w:pStyle w:val="767"/>
        <w:spacing w:line="360" w:lineRule="auto"/>
        <w:rPr>
          <w:rFonts w:hint="eastAsia" w:ascii="宋体" w:hAnsi="宋体" w:cs="宋体"/>
          <w:color w:val="000000"/>
          <w:sz w:val="21"/>
          <w:szCs w:val="22"/>
        </w:rPr>
      </w:pPr>
      <w:r>
        <w:rPr>
          <w:rFonts w:hint="eastAsia" w:ascii="宋体" w:hAnsi="宋体" w:cs="宋体"/>
          <w:color w:val="000000"/>
          <w:sz w:val="21"/>
          <w:szCs w:val="22"/>
        </w:rPr>
        <w:t xml:space="preserve">项目名称：</w:t>
      </w:r>
      <w:r>
        <w:rPr>
          <w:rFonts w:hint="eastAsia" w:ascii="宋体" w:hAnsi="宋体" w:cs="宋体"/>
          <w:color w:val="000000"/>
          <w:sz w:val="21"/>
          <w:szCs w:val="22"/>
        </w:rPr>
      </w:r>
      <w:r/>
    </w:p>
    <w:p>
      <w:pPr>
        <w:pStyle w:val="767"/>
        <w:spacing w:line="360" w:lineRule="auto"/>
        <w:rPr>
          <w:rFonts w:hint="eastAsia" w:ascii="宋体" w:hAnsi="宋体" w:cs="宋体"/>
          <w:color w:val="000000"/>
          <w:sz w:val="21"/>
          <w:szCs w:val="22"/>
        </w:rPr>
      </w:pPr>
      <w:r>
        <w:rPr>
          <w:rFonts w:hint="eastAsia" w:ascii="宋体" w:hAnsi="宋体" w:cs="宋体"/>
          <w:color w:val="000000"/>
          <w:sz w:val="21"/>
          <w:szCs w:val="22"/>
        </w:rPr>
        <w:t xml:space="preserve">项目编号：</w:t>
      </w:r>
      <w:r>
        <w:rPr>
          <w:rFonts w:hint="eastAsia" w:ascii="宋体" w:hAnsi="宋体" w:cs="宋体"/>
          <w:color w:val="000000"/>
          <w:sz w:val="21"/>
          <w:szCs w:val="22"/>
        </w:rPr>
      </w:r>
      <w:r/>
    </w:p>
    <w:p>
      <w:pPr>
        <w:pStyle w:val="74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74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1、行数不够，可自行添加。</w:t>
      </w:r>
      <w:r>
        <w:rPr>
          <w:rFonts w:hint="eastAsia" w:ascii="宋体" w:hAnsi="宋体" w:cs="宋体"/>
          <w:color w:val="000000"/>
          <w:szCs w:val="21"/>
          <w:highlight w:val="none"/>
        </w:rPr>
      </w:r>
      <w:r/>
    </w:p>
    <w:p>
      <w:pPr>
        <w:pStyle w:val="74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2、供应商在报价时应按《</w:t>
      </w:r>
      <w:r>
        <w:rPr>
          <w:rFonts w:hint="eastAsia" w:ascii="宋体" w:hAnsi="宋体" w:cs="宋体"/>
          <w:color w:val="000000"/>
          <w:szCs w:val="21"/>
          <w:highlight w:val="none"/>
          <w:lang w:eastAsia="zh-CN"/>
        </w:rPr>
        <w:t xml:space="preserve">建设工程</w:t>
      </w:r>
      <w:r>
        <w:rPr>
          <w:rFonts w:hint="eastAsia" w:ascii="宋体" w:hAnsi="宋体" w:cs="宋体"/>
          <w:color w:val="000000"/>
          <w:szCs w:val="21"/>
          <w:highlight w:val="none"/>
        </w:rPr>
        <w:t xml:space="preserve">工程量清单计价规范》和采购文件规定的格式。分项报价表按照附件提供的工程量清单的格式进行填报，分别填报单价和合价，要求填报完整，漏报项视为价格已分摊到其他清单项中。</w:t>
      </w:r>
      <w:r>
        <w:rPr>
          <w:rFonts w:hint="eastAsia" w:ascii="宋体" w:hAnsi="宋体" w:cs="宋体"/>
          <w:color w:val="000000"/>
          <w:szCs w:val="21"/>
          <w:highlight w:val="none"/>
        </w:rPr>
      </w:r>
      <w:r/>
    </w:p>
    <w:p>
      <w:pPr>
        <w:pStyle w:val="74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供应商成交后根据本单位的最终总报价和首轮明细报价，自行调整各明细单价直至合价和最终总报价（以万元为单位，保留两位小数）相符，报采购人审核，审核通过后，后期根据审核后的明细报价，按实结算。</w:t>
      </w:r>
      <w:r>
        <w:rPr>
          <w:rFonts w:hint="eastAsia" w:ascii="宋体" w:hAnsi="宋体" w:cs="宋体"/>
          <w:color w:val="000000"/>
          <w:szCs w:val="21"/>
          <w:highlight w:val="none"/>
        </w:rPr>
      </w:r>
      <w:r/>
    </w:p>
    <w:p>
      <w:pPr>
        <w:pStyle w:val="748"/>
        <w:spacing w:line="360" w:lineRule="auto"/>
        <w:rPr>
          <w:rFonts w:hint="eastAsia" w:ascii="宋体" w:hAnsi="宋体" w:cs="宋体"/>
          <w:color w:val="000000"/>
          <w:szCs w:val="21"/>
          <w:highlight w:val="yellow"/>
        </w:rPr>
      </w:pPr>
      <w:r>
        <w:rPr>
          <w:rFonts w:hint="eastAsia" w:ascii="宋体" w:hAnsi="宋体" w:cs="宋体"/>
          <w:color w:val="000000"/>
          <w:szCs w:val="21"/>
          <w:highlight w:val="yellow"/>
        </w:rPr>
      </w:r>
      <w:r/>
    </w:p>
    <w:p>
      <w:pPr>
        <w:pStyle w:val="751"/>
        <w:spacing w:line="360" w:lineRule="auto"/>
        <w:rPr>
          <w:rFonts w:hint="eastAsia" w:ascii="宋体" w:hAnsi="宋体" w:cs="宋体"/>
          <w:b w:val="0"/>
          <w:bCs w:val="0"/>
          <w:color w:val="000000"/>
          <w:sz w:val="21"/>
          <w:szCs w:val="21"/>
          <w:highlight w:val="yellow"/>
        </w:rPr>
      </w:pPr>
      <w:r>
        <w:rPr>
          <w:rFonts w:hint="eastAsia" w:ascii="宋体" w:hAnsi="宋体" w:cs="宋体"/>
          <w:b w:val="0"/>
          <w:bCs w:val="0"/>
          <w:color w:val="000000"/>
          <w:sz w:val="21"/>
          <w:szCs w:val="21"/>
          <w:highlight w:val="yellow"/>
        </w:rPr>
      </w:r>
      <w:r/>
    </w:p>
    <w:p>
      <w:pPr>
        <w:pStyle w:val="750"/>
        <w:jc w:val="center"/>
        <w:spacing w:line="360" w:lineRule="auto"/>
        <w:rPr>
          <w:rFonts w:hint="eastAsia" w:ascii="宋体" w:hAnsi="宋体" w:cs="宋体"/>
          <w:bCs w:val="0"/>
          <w:color w:val="000000"/>
        </w:rPr>
      </w:pPr>
      <w:r>
        <w:rPr>
          <w:rFonts w:hint="eastAsia" w:ascii="宋体" w:hAnsi="宋体" w:cs="宋体"/>
          <w:bCs w:val="0"/>
          <w:color w:val="000000"/>
        </w:rPr>
      </w:r>
      <w:r/>
    </w:p>
    <w:p>
      <w:pPr>
        <w:pStyle w:val="748"/>
        <w:jc w:val="center"/>
        <w:spacing w:line="360" w:lineRule="auto"/>
        <w:rPr>
          <w:rFonts w:hint="eastAsia" w:ascii="宋体" w:hAnsi="宋体" w:cs="宋体"/>
          <w:b/>
          <w:bCs/>
          <w:color w:val="000000"/>
          <w:szCs w:val="21"/>
          <w:highlight w:val="yellow"/>
        </w:rPr>
      </w:pPr>
      <w:r>
        <w:rPr>
          <w:rFonts w:hint="eastAsia" w:ascii="宋体" w:hAnsi="宋体" w:cs="宋体"/>
          <w:bCs/>
          <w:color w:val="000000"/>
        </w:rPr>
        <w:br w:type="page" w:clear="all"/>
      </w:r>
      <w:r>
        <w:rPr>
          <w:rFonts w:hint="eastAsia" w:ascii="宋体" w:hAnsi="宋体" w:cs="宋体"/>
          <w:b/>
          <w:bCs/>
          <w:color w:val="000000"/>
          <w:szCs w:val="21"/>
          <w:highlight w:val="yellow"/>
        </w:rPr>
      </w:r>
      <w:r/>
    </w:p>
    <w:p>
      <w:pPr>
        <w:pStyle w:val="750"/>
        <w:jc w:val="center"/>
        <w:spacing w:line="360" w:lineRule="auto"/>
        <w:rPr>
          <w:rFonts w:hint="eastAsia" w:ascii="宋体" w:hAnsi="宋体" w:cs="宋体"/>
          <w:bCs w:val="0"/>
          <w:color w:val="000000"/>
        </w:rPr>
      </w:pPr>
      <w:r>
        <w:rPr>
          <w:rFonts w:hint="eastAsia" w:ascii="宋体" w:hAnsi="宋体" w:cs="宋体"/>
          <w:bCs w:val="0"/>
          <w:color w:val="000000"/>
        </w:rPr>
        <w:t xml:space="preserve">五、技术参数响应及偏离表</w:t>
      </w:r>
      <w:bookmarkEnd w:id="35"/>
      <w:r>
        <w:rPr>
          <w:rFonts w:hint="eastAsia" w:ascii="宋体" w:hAnsi="宋体" w:cs="宋体"/>
          <w:bCs w:val="0"/>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2852" w:type="dxa"/>
            <w:vAlign w:val="center"/>
            <w:textDirection w:val="lrTb"/>
            <w:noWrap w:val="false"/>
          </w:tcPr>
          <w:p>
            <w:pPr>
              <w:pStyle w:val="74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采购要求</w:t>
            </w:r>
            <w:r>
              <w:rPr>
                <w:rFonts w:hint="eastAsia" w:ascii="宋体" w:hAnsi="宋体" w:cs="宋体"/>
                <w:color w:val="000000"/>
                <w:szCs w:val="21"/>
                <w:highlight w:val="none"/>
              </w:rPr>
            </w:r>
            <w:r/>
          </w:p>
        </w:tc>
        <w:tc>
          <w:tcPr>
            <w:tcW w:w="2852" w:type="dxa"/>
            <w:vAlign w:val="center"/>
            <w:textDirection w:val="lrTb"/>
            <w:noWrap w:val="false"/>
          </w:tcPr>
          <w:p>
            <w:pPr>
              <w:pStyle w:val="74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磋商响应</w:t>
            </w:r>
            <w:r>
              <w:rPr>
                <w:rFonts w:hint="eastAsia" w:ascii="宋体" w:hAnsi="宋体" w:cs="宋体"/>
                <w:color w:val="000000"/>
                <w:szCs w:val="21"/>
                <w:highlight w:val="none"/>
              </w:rPr>
            </w:r>
            <w:r/>
          </w:p>
        </w:tc>
        <w:tc>
          <w:tcPr>
            <w:tcW w:w="1308"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超出、符合或偏离</w:t>
            </w:r>
            <w:r>
              <w:rPr>
                <w:rFonts w:hint="eastAsia" w:ascii="宋体" w:hAnsi="宋体" w:cs="宋体"/>
                <w:color w:val="000000"/>
                <w:szCs w:val="21"/>
              </w:rPr>
            </w:r>
            <w:r/>
          </w:p>
        </w:tc>
        <w:tc>
          <w:tcPr>
            <w:tcW w:w="1173" w:type="dxa"/>
            <w:vAlign w:val="center"/>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t xml:space="preserve">证明材料</w:t>
            </w:r>
            <w:r>
              <w:rPr>
                <w:rFonts w:hint="eastAsia" w:ascii="宋体" w:hAnsi="宋体" w:cs="宋体"/>
                <w:color w:val="000000"/>
                <w:szCs w:val="21"/>
              </w:rPr>
            </w:r>
            <w:r/>
          </w:p>
        </w:tc>
      </w:tr>
      <w:tr>
        <w:trPr>
          <w:cantSplit/>
          <w:trHeight w:val="640"/>
        </w:trPr>
        <w:tc>
          <w:tcPr>
            <w:tcW w:w="984"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73"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640"/>
        </w:trPr>
        <w:tc>
          <w:tcPr>
            <w:tcW w:w="984"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73"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640"/>
        </w:trPr>
        <w:tc>
          <w:tcPr>
            <w:tcW w:w="984"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73"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640"/>
        </w:trPr>
        <w:tc>
          <w:tcPr>
            <w:tcW w:w="984"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73"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640"/>
        </w:trPr>
        <w:tc>
          <w:tcPr>
            <w:tcW w:w="984"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73"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640"/>
        </w:trPr>
        <w:tc>
          <w:tcPr>
            <w:tcW w:w="984"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73"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640"/>
        </w:trPr>
        <w:tc>
          <w:tcPr>
            <w:tcW w:w="984"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73"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640"/>
        </w:trPr>
        <w:tc>
          <w:tcPr>
            <w:tcW w:w="984"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852"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73" w:type="dxa"/>
            <w:vAlign w:val="top"/>
            <w:textDirection w:val="lrTb"/>
            <w:noWrap w:val="false"/>
          </w:tcPr>
          <w:p>
            <w:pPr>
              <w:pStyle w:val="748"/>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748"/>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48"/>
        <w:spacing w:line="360" w:lineRule="auto"/>
        <w:rPr>
          <w:rFonts w:hint="eastAsia" w:ascii="宋体" w:hAnsi="宋体" w:cs="宋体"/>
          <w:color w:val="000000"/>
          <w:szCs w:val="21"/>
        </w:rPr>
      </w:pPr>
      <w:r>
        <w:rPr>
          <w:rFonts w:hint="eastAsia" w:ascii="宋体" w:hAnsi="宋体" w:cs="宋体"/>
          <w:color w:val="000000"/>
          <w:szCs w:val="21"/>
        </w:rPr>
        <w:t xml:space="preserve">注：1、按照基本技术要求详细填列。</w:t>
      </w:r>
      <w:r>
        <w:rPr>
          <w:rFonts w:hint="eastAsia" w:ascii="宋体" w:hAnsi="宋体" w:cs="宋体"/>
          <w:color w:val="000000"/>
          <w:szCs w:val="21"/>
        </w:rPr>
      </w:r>
      <w:r/>
    </w:p>
    <w:p>
      <w:pPr>
        <w:pStyle w:val="7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2、行数不够，可自行添加。</w:t>
      </w:r>
      <w:r>
        <w:rPr>
          <w:rFonts w:hint="eastAsia" w:ascii="宋体" w:hAnsi="宋体" w:cs="宋体"/>
          <w:color w:val="000000"/>
          <w:szCs w:val="21"/>
        </w:rPr>
      </w:r>
      <w:r/>
    </w:p>
    <w:p>
      <w:pPr>
        <w:pStyle w:val="750"/>
        <w:jc w:val="center"/>
        <w:spacing w:line="360" w:lineRule="auto"/>
        <w:rPr>
          <w:rFonts w:hint="eastAsia" w:ascii="宋体" w:hAnsi="宋体" w:cs="宋体"/>
          <w:bCs w:val="0"/>
          <w:color w:val="000000"/>
        </w:rPr>
      </w:pPr>
      <w:r/>
      <w:bookmarkStart w:id="36" w:name="_Hlt26955054"/>
      <w:r/>
      <w:bookmarkEnd w:id="36"/>
      <w:r/>
      <w:bookmarkStart w:id="37" w:name="_Toc109304979"/>
      <w:r>
        <w:rPr>
          <w:rFonts w:hint="eastAsia" w:ascii="宋体" w:hAnsi="宋体" w:cs="宋体"/>
          <w:bCs w:val="0"/>
          <w:color w:val="000000"/>
        </w:rPr>
        <w:br w:type="page" w:clear="all"/>
      </w:r>
      <w:r>
        <w:rPr>
          <w:rFonts w:hint="eastAsia" w:ascii="宋体" w:hAnsi="宋体" w:cs="宋体"/>
          <w:bCs w:val="0"/>
          <w:color w:val="000000"/>
        </w:rPr>
        <w:t xml:space="preserve">六、商务条款响应及偏离表</w:t>
      </w:r>
      <w:bookmarkEnd w:id="37"/>
      <w:r>
        <w:rPr>
          <w:rFonts w:hint="eastAsia" w:ascii="宋体" w:hAnsi="宋体" w:cs="宋体"/>
          <w:bCs w:val="0"/>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748"/>
              <w:jc w:val="center"/>
              <w:spacing w:before="158" w:line="360" w:lineRule="auto"/>
              <w:rPr>
                <w:rFonts w:hint="eastAsia" w:ascii="宋体" w:hAnsi="宋体" w:cs="宋体"/>
                <w:color w:val="000000"/>
                <w:szCs w:val="21"/>
              </w:rPr>
            </w:pPr>
            <w:r>
              <w:rPr>
                <w:rFonts w:hint="eastAsia" w:ascii="宋体" w:hAnsi="宋体" w:cs="宋体"/>
                <w:color w:val="000000"/>
                <w:szCs w:val="21"/>
              </w:rPr>
              <w:t xml:space="preserve">项目</w:t>
            </w:r>
            <w:r>
              <w:rPr>
                <w:rFonts w:hint="eastAsia" w:ascii="宋体" w:hAnsi="宋体" w:cs="宋体"/>
                <w:color w:val="000000"/>
                <w:szCs w:val="21"/>
              </w:rPr>
            </w:r>
            <w:r/>
          </w:p>
        </w:tc>
        <w:tc>
          <w:tcPr>
            <w:tcW w:w="2513" w:type="dxa"/>
            <w:vAlign w:val="top"/>
            <w:textDirection w:val="lrTb"/>
            <w:noWrap w:val="false"/>
          </w:tcPr>
          <w:p>
            <w:pPr>
              <w:pStyle w:val="748"/>
              <w:jc w:val="center"/>
              <w:spacing w:before="158" w:line="360" w:lineRule="auto"/>
              <w:rPr>
                <w:rFonts w:hint="eastAsia" w:ascii="宋体" w:hAnsi="宋体" w:cs="宋体"/>
                <w:color w:val="000000"/>
                <w:szCs w:val="21"/>
              </w:rPr>
            </w:pPr>
            <w:r>
              <w:rPr>
                <w:rFonts w:hint="eastAsia" w:ascii="宋体" w:hAnsi="宋体" w:cs="宋体"/>
                <w:color w:val="000000"/>
                <w:szCs w:val="21"/>
              </w:rPr>
              <w:t xml:space="preserve">采购文件要求</w:t>
            </w:r>
            <w:r>
              <w:rPr>
                <w:rFonts w:hint="eastAsia" w:ascii="宋体" w:hAnsi="宋体" w:cs="宋体"/>
                <w:color w:val="000000"/>
                <w:szCs w:val="21"/>
              </w:rPr>
            </w:r>
            <w:r/>
          </w:p>
        </w:tc>
        <w:tc>
          <w:tcPr>
            <w:tcW w:w="1845" w:type="dxa"/>
            <w:vAlign w:val="top"/>
            <w:textDirection w:val="lrTb"/>
            <w:noWrap w:val="false"/>
          </w:tcPr>
          <w:p>
            <w:pPr>
              <w:pStyle w:val="748"/>
              <w:jc w:val="center"/>
              <w:spacing w:before="158" w:line="360" w:lineRule="auto"/>
              <w:rPr>
                <w:rFonts w:hint="eastAsia" w:ascii="宋体" w:hAnsi="宋体" w:cs="宋体"/>
                <w:color w:val="000000"/>
                <w:szCs w:val="21"/>
              </w:rPr>
            </w:pPr>
            <w:r>
              <w:rPr>
                <w:rFonts w:hint="eastAsia" w:ascii="宋体" w:hAnsi="宋体" w:cs="宋体"/>
                <w:color w:val="000000"/>
                <w:szCs w:val="21"/>
              </w:rPr>
              <w:t xml:space="preserve">是否响应</w:t>
            </w:r>
            <w:r>
              <w:rPr>
                <w:rFonts w:hint="eastAsia" w:ascii="宋体" w:hAnsi="宋体" w:cs="宋体"/>
                <w:color w:val="000000"/>
                <w:szCs w:val="21"/>
              </w:rPr>
            </w:r>
            <w:r/>
          </w:p>
        </w:tc>
        <w:tc>
          <w:tcPr>
            <w:tcW w:w="2995" w:type="dxa"/>
            <w:vAlign w:val="top"/>
            <w:textDirection w:val="lrTb"/>
            <w:noWrap w:val="false"/>
          </w:tcPr>
          <w:p>
            <w:pPr>
              <w:pStyle w:val="748"/>
              <w:jc w:val="center"/>
              <w:spacing w:before="158" w:line="360" w:lineRule="auto"/>
              <w:rPr>
                <w:rFonts w:hint="eastAsia" w:ascii="宋体" w:hAnsi="宋体" w:cs="宋体"/>
                <w:color w:val="000000"/>
                <w:szCs w:val="21"/>
              </w:rPr>
            </w:pPr>
            <w:r>
              <w:rPr>
                <w:rFonts w:hint="eastAsia" w:ascii="宋体" w:hAnsi="宋体" w:cs="宋体"/>
                <w:color w:val="000000"/>
                <w:szCs w:val="21"/>
              </w:rPr>
              <w:t xml:space="preserve">供应商的承诺或说明</w:t>
            </w:r>
            <w:r>
              <w:rPr>
                <w:rFonts w:hint="eastAsia" w:ascii="宋体" w:hAnsi="宋体" w:cs="宋体"/>
                <w:color w:val="000000"/>
                <w:szCs w:val="21"/>
              </w:rPr>
            </w:r>
            <w:r/>
          </w:p>
        </w:tc>
      </w:tr>
      <w:tr>
        <w:trPr>
          <w:trHeight w:val="593"/>
        </w:trPr>
        <w:tc>
          <w:tcPr>
            <w:tcW w:w="1645" w:type="dxa"/>
            <w:vAlign w:val="top"/>
            <w:textDirection w:val="lrTb"/>
            <w:noWrap w:val="false"/>
          </w:tcPr>
          <w:p>
            <w:pPr>
              <w:pStyle w:val="748"/>
              <w:jc w:val="center"/>
              <w:spacing w:before="158" w:line="360" w:lineRule="auto"/>
              <w:rPr>
                <w:rFonts w:hint="eastAsia" w:ascii="宋体" w:hAnsi="宋体" w:cs="宋体"/>
                <w:color w:val="000000"/>
                <w:szCs w:val="21"/>
              </w:rPr>
            </w:pPr>
            <w:r>
              <w:rPr>
                <w:rFonts w:hint="eastAsia" w:ascii="宋体" w:hAnsi="宋体" w:cs="宋体"/>
                <w:color w:val="000000"/>
                <w:szCs w:val="21"/>
              </w:rPr>
              <w:t xml:space="preserve">交付时间</w:t>
            </w:r>
            <w:r>
              <w:rPr>
                <w:rFonts w:hint="eastAsia" w:ascii="宋体" w:hAnsi="宋体" w:cs="宋体"/>
                <w:color w:val="000000"/>
                <w:szCs w:val="21"/>
              </w:rPr>
            </w:r>
            <w:r/>
          </w:p>
        </w:tc>
        <w:tc>
          <w:tcPr>
            <w:tcW w:w="2513" w:type="dxa"/>
            <w:vAlign w:val="top"/>
            <w:textDirection w:val="lrTb"/>
            <w:noWrap w:val="false"/>
          </w:tcPr>
          <w:p>
            <w:pPr>
              <w:pStyle w:val="748"/>
              <w:jc w:val="center"/>
              <w:spacing w:before="158" w:line="360" w:lineRule="auto"/>
              <w:rPr>
                <w:rFonts w:hint="eastAsia" w:ascii="宋体" w:hAnsi="宋体" w:cs="宋体"/>
                <w:color w:val="000000"/>
                <w:szCs w:val="21"/>
              </w:rPr>
            </w:pPr>
            <w:r>
              <w:rPr>
                <w:rFonts w:hint="eastAsia" w:ascii="宋体" w:hAnsi="宋体" w:cs="宋体"/>
                <w:color w:val="000000"/>
                <w:szCs w:val="21"/>
              </w:rPr>
            </w:r>
            <w:r/>
          </w:p>
        </w:tc>
        <w:tc>
          <w:tcPr>
            <w:tcW w:w="1845" w:type="dxa"/>
            <w:vAlign w:val="top"/>
            <w:textDirection w:val="lrTb"/>
            <w:noWrap w:val="false"/>
          </w:tcPr>
          <w:p>
            <w:pPr>
              <w:pStyle w:val="748"/>
              <w:ind w:left="43"/>
              <w:jc w:val="center"/>
              <w:spacing w:before="158" w:line="360" w:lineRule="auto"/>
              <w:rPr>
                <w:rFonts w:hint="eastAsia" w:ascii="宋体" w:hAnsi="宋体" w:cs="宋体"/>
                <w:color w:val="000000"/>
                <w:szCs w:val="21"/>
              </w:rPr>
            </w:pPr>
            <w:r>
              <w:rPr>
                <w:rFonts w:hint="eastAsia" w:ascii="宋体" w:hAnsi="宋体" w:cs="宋体"/>
                <w:color w:val="000000"/>
                <w:szCs w:val="21"/>
              </w:rPr>
            </w:r>
            <w:r/>
          </w:p>
        </w:tc>
        <w:tc>
          <w:tcPr>
            <w:tcW w:w="2995" w:type="dxa"/>
            <w:vAlign w:val="top"/>
            <w:textDirection w:val="lrTb"/>
            <w:noWrap w:val="false"/>
          </w:tcPr>
          <w:p>
            <w:pPr>
              <w:pStyle w:val="748"/>
              <w:ind w:left="43"/>
              <w:jc w:val="center"/>
              <w:spacing w:before="158" w:line="360" w:lineRule="auto"/>
              <w:rPr>
                <w:rFonts w:hint="eastAsia" w:ascii="宋体" w:hAnsi="宋体" w:cs="宋体"/>
                <w:color w:val="000000"/>
                <w:szCs w:val="21"/>
              </w:rPr>
            </w:pPr>
            <w:r>
              <w:rPr>
                <w:rFonts w:hint="eastAsia" w:ascii="宋体" w:hAnsi="宋体" w:cs="宋体"/>
                <w:color w:val="000000"/>
                <w:szCs w:val="21"/>
              </w:rPr>
            </w:r>
            <w:r/>
          </w:p>
        </w:tc>
      </w:tr>
      <w:tr>
        <w:trPr>
          <w:trHeight w:val="485"/>
        </w:trPr>
        <w:tc>
          <w:tcPr>
            <w:tcW w:w="1645" w:type="dxa"/>
            <w:vAlign w:val="top"/>
            <w:textDirection w:val="lrTb"/>
            <w:noWrap w:val="false"/>
          </w:tcPr>
          <w:p>
            <w:pPr>
              <w:pStyle w:val="748"/>
              <w:jc w:val="center"/>
              <w:spacing w:before="158" w:line="360" w:lineRule="auto"/>
              <w:rPr>
                <w:rFonts w:hint="eastAsia" w:ascii="宋体" w:hAnsi="宋体" w:cs="宋体"/>
                <w:color w:val="000000"/>
                <w:szCs w:val="21"/>
              </w:rPr>
            </w:pPr>
            <w:r>
              <w:rPr>
                <w:rFonts w:hint="eastAsia" w:ascii="宋体" w:hAnsi="宋体" w:cs="宋体"/>
                <w:color w:val="000000"/>
                <w:szCs w:val="21"/>
              </w:rPr>
              <w:t xml:space="preserve">交货方式</w:t>
            </w:r>
            <w:r>
              <w:rPr>
                <w:rFonts w:hint="eastAsia" w:ascii="宋体" w:hAnsi="宋体" w:cs="宋体"/>
                <w:color w:val="000000"/>
                <w:szCs w:val="21"/>
              </w:rPr>
            </w:r>
            <w:r/>
          </w:p>
        </w:tc>
        <w:tc>
          <w:tcPr>
            <w:tcW w:w="2513" w:type="dxa"/>
            <w:vAlign w:val="top"/>
            <w:textDirection w:val="lrTb"/>
            <w:noWrap w:val="false"/>
          </w:tcPr>
          <w:p>
            <w:pPr>
              <w:pStyle w:val="748"/>
              <w:spacing w:before="158" w:line="360" w:lineRule="auto"/>
              <w:rPr>
                <w:rFonts w:hint="eastAsia" w:ascii="宋体" w:hAnsi="宋体" w:cs="宋体"/>
                <w:color w:val="000000"/>
                <w:szCs w:val="21"/>
              </w:rPr>
            </w:pPr>
            <w:r>
              <w:rPr>
                <w:rFonts w:hint="eastAsia" w:ascii="宋体" w:hAnsi="宋体" w:cs="宋体"/>
                <w:color w:val="000000"/>
                <w:szCs w:val="21"/>
              </w:rPr>
            </w:r>
            <w:r/>
          </w:p>
        </w:tc>
        <w:tc>
          <w:tcPr>
            <w:tcW w:w="1845" w:type="dxa"/>
            <w:vAlign w:val="top"/>
            <w:textDirection w:val="lrTb"/>
            <w:noWrap w:val="false"/>
          </w:tcPr>
          <w:p>
            <w:pPr>
              <w:pStyle w:val="748"/>
              <w:ind w:left="43"/>
              <w:jc w:val="center"/>
              <w:spacing w:before="158" w:line="360" w:lineRule="auto"/>
              <w:rPr>
                <w:rFonts w:hint="eastAsia" w:ascii="宋体" w:hAnsi="宋体" w:cs="宋体"/>
                <w:color w:val="000000"/>
                <w:szCs w:val="21"/>
              </w:rPr>
            </w:pPr>
            <w:r>
              <w:rPr>
                <w:rFonts w:hint="eastAsia" w:ascii="宋体" w:hAnsi="宋体" w:cs="宋体"/>
                <w:color w:val="000000"/>
                <w:szCs w:val="21"/>
              </w:rPr>
            </w:r>
            <w:r/>
          </w:p>
        </w:tc>
        <w:tc>
          <w:tcPr>
            <w:tcW w:w="2995" w:type="dxa"/>
            <w:vAlign w:val="top"/>
            <w:textDirection w:val="lrTb"/>
            <w:noWrap w:val="false"/>
          </w:tcPr>
          <w:p>
            <w:pPr>
              <w:pStyle w:val="748"/>
              <w:ind w:left="43"/>
              <w:jc w:val="center"/>
              <w:spacing w:before="158" w:line="360" w:lineRule="auto"/>
              <w:rPr>
                <w:rFonts w:hint="eastAsia" w:ascii="宋体" w:hAnsi="宋体" w:cs="宋体"/>
                <w:color w:val="000000"/>
                <w:szCs w:val="21"/>
              </w:rPr>
            </w:pPr>
            <w:r>
              <w:rPr>
                <w:rFonts w:hint="eastAsia" w:ascii="宋体" w:hAnsi="宋体" w:cs="宋体"/>
                <w:color w:val="000000"/>
                <w:szCs w:val="21"/>
              </w:rPr>
            </w:r>
            <w:r/>
          </w:p>
        </w:tc>
      </w:tr>
      <w:tr>
        <w:trPr>
          <w:trHeight w:val="507"/>
        </w:trPr>
        <w:tc>
          <w:tcPr>
            <w:tcW w:w="1645" w:type="dxa"/>
            <w:vAlign w:val="top"/>
            <w:textDirection w:val="lrTb"/>
            <w:noWrap w:val="false"/>
          </w:tcPr>
          <w:p>
            <w:pPr>
              <w:pStyle w:val="748"/>
              <w:jc w:val="center"/>
              <w:spacing w:before="158" w:line="360" w:lineRule="auto"/>
              <w:rPr>
                <w:rFonts w:hint="eastAsia" w:ascii="宋体" w:hAnsi="宋体" w:cs="宋体"/>
                <w:color w:val="000000"/>
                <w:szCs w:val="21"/>
              </w:rPr>
            </w:pPr>
            <w:r>
              <w:rPr>
                <w:rFonts w:hint="eastAsia" w:ascii="宋体" w:hAnsi="宋体" w:cs="宋体"/>
                <w:color w:val="000000"/>
                <w:szCs w:val="21"/>
              </w:rPr>
              <w:t xml:space="preserve">交货地点</w:t>
            </w:r>
            <w:r>
              <w:rPr>
                <w:rFonts w:hint="eastAsia" w:ascii="宋体" w:hAnsi="宋体" w:cs="宋体"/>
                <w:color w:val="000000"/>
                <w:szCs w:val="21"/>
              </w:rPr>
            </w:r>
            <w:r/>
          </w:p>
        </w:tc>
        <w:tc>
          <w:tcPr>
            <w:tcW w:w="2513" w:type="dxa"/>
            <w:vAlign w:val="top"/>
            <w:textDirection w:val="lrTb"/>
            <w:noWrap w:val="false"/>
          </w:tcPr>
          <w:p>
            <w:pPr>
              <w:pStyle w:val="748"/>
              <w:spacing w:before="158" w:line="360" w:lineRule="auto"/>
              <w:rPr>
                <w:rFonts w:hint="eastAsia" w:ascii="宋体" w:hAnsi="宋体" w:cs="宋体"/>
                <w:color w:val="000000"/>
                <w:szCs w:val="21"/>
              </w:rPr>
            </w:pPr>
            <w:r>
              <w:rPr>
                <w:rFonts w:hint="eastAsia" w:ascii="宋体" w:hAnsi="宋体" w:cs="宋体"/>
                <w:color w:val="000000"/>
                <w:szCs w:val="21"/>
              </w:rPr>
            </w:r>
            <w:r/>
          </w:p>
        </w:tc>
        <w:tc>
          <w:tcPr>
            <w:tcW w:w="1845" w:type="dxa"/>
            <w:vAlign w:val="top"/>
            <w:textDirection w:val="lrTb"/>
            <w:noWrap w:val="false"/>
          </w:tcPr>
          <w:p>
            <w:pPr>
              <w:pStyle w:val="748"/>
              <w:ind w:left="43"/>
              <w:jc w:val="center"/>
              <w:spacing w:before="158" w:line="360" w:lineRule="auto"/>
              <w:rPr>
                <w:rFonts w:hint="eastAsia" w:ascii="宋体" w:hAnsi="宋体" w:cs="宋体"/>
                <w:color w:val="000000"/>
                <w:szCs w:val="21"/>
              </w:rPr>
            </w:pPr>
            <w:r>
              <w:rPr>
                <w:rFonts w:hint="eastAsia" w:ascii="宋体" w:hAnsi="宋体" w:cs="宋体"/>
                <w:color w:val="000000"/>
                <w:szCs w:val="21"/>
              </w:rPr>
            </w:r>
            <w:r/>
          </w:p>
        </w:tc>
        <w:tc>
          <w:tcPr>
            <w:tcW w:w="2995" w:type="dxa"/>
            <w:vAlign w:val="top"/>
            <w:textDirection w:val="lrTb"/>
            <w:noWrap w:val="false"/>
          </w:tcPr>
          <w:p>
            <w:pPr>
              <w:pStyle w:val="748"/>
              <w:ind w:left="43"/>
              <w:jc w:val="center"/>
              <w:spacing w:before="158" w:line="360" w:lineRule="auto"/>
              <w:rPr>
                <w:rFonts w:hint="eastAsia" w:ascii="宋体" w:hAnsi="宋体" w:cs="宋体"/>
                <w:color w:val="000000"/>
                <w:szCs w:val="21"/>
              </w:rPr>
            </w:pPr>
            <w:r>
              <w:rPr>
                <w:rFonts w:hint="eastAsia" w:ascii="宋体" w:hAnsi="宋体" w:cs="宋体"/>
                <w:color w:val="000000"/>
                <w:szCs w:val="21"/>
              </w:rPr>
            </w:r>
            <w:r/>
          </w:p>
        </w:tc>
      </w:tr>
      <w:tr>
        <w:trPr>
          <w:trHeight w:val="472"/>
        </w:trPr>
        <w:tc>
          <w:tcPr>
            <w:tcW w:w="1645" w:type="dxa"/>
            <w:vAlign w:val="top"/>
            <w:textDirection w:val="lrTb"/>
            <w:noWrap w:val="false"/>
          </w:tcPr>
          <w:p>
            <w:pPr>
              <w:pStyle w:val="748"/>
              <w:jc w:val="center"/>
              <w:spacing w:before="158" w:line="360" w:lineRule="auto"/>
              <w:rPr>
                <w:rFonts w:hint="eastAsia" w:ascii="宋体" w:hAnsi="宋体" w:cs="宋体"/>
                <w:color w:val="000000"/>
                <w:szCs w:val="21"/>
              </w:rPr>
            </w:pPr>
            <w:r>
              <w:rPr>
                <w:rFonts w:hint="eastAsia" w:ascii="宋体" w:hAnsi="宋体" w:cs="宋体"/>
                <w:color w:val="000000"/>
                <w:szCs w:val="21"/>
              </w:rPr>
              <w:t xml:space="preserve">付款方式</w:t>
            </w:r>
            <w:r>
              <w:rPr>
                <w:rFonts w:hint="eastAsia" w:ascii="宋体" w:hAnsi="宋体" w:cs="宋体"/>
                <w:color w:val="000000"/>
                <w:szCs w:val="21"/>
              </w:rPr>
            </w:r>
            <w:r/>
          </w:p>
        </w:tc>
        <w:tc>
          <w:tcPr>
            <w:tcW w:w="2513" w:type="dxa"/>
            <w:vAlign w:val="top"/>
            <w:textDirection w:val="lrTb"/>
            <w:noWrap w:val="false"/>
          </w:tcPr>
          <w:p>
            <w:pPr>
              <w:pStyle w:val="748"/>
              <w:spacing w:before="158" w:line="360" w:lineRule="auto"/>
              <w:rPr>
                <w:rFonts w:hint="eastAsia" w:ascii="宋体" w:hAnsi="宋体" w:cs="宋体"/>
                <w:color w:val="000000"/>
                <w:szCs w:val="21"/>
              </w:rPr>
            </w:pPr>
            <w:r>
              <w:rPr>
                <w:rFonts w:hint="eastAsia" w:ascii="宋体" w:hAnsi="宋体" w:cs="宋体"/>
                <w:color w:val="000000"/>
                <w:szCs w:val="21"/>
              </w:rPr>
            </w:r>
            <w:r/>
          </w:p>
        </w:tc>
        <w:tc>
          <w:tcPr>
            <w:tcW w:w="1845" w:type="dxa"/>
            <w:vAlign w:val="top"/>
            <w:textDirection w:val="lrTb"/>
            <w:noWrap w:val="false"/>
          </w:tcPr>
          <w:p>
            <w:pPr>
              <w:pStyle w:val="748"/>
              <w:jc w:val="center"/>
              <w:spacing w:before="158" w:line="360" w:lineRule="auto"/>
              <w:rPr>
                <w:rFonts w:hint="eastAsia" w:ascii="宋体" w:hAnsi="宋体" w:cs="宋体"/>
                <w:color w:val="000000"/>
                <w:szCs w:val="21"/>
              </w:rPr>
            </w:pPr>
            <w:r>
              <w:rPr>
                <w:rFonts w:hint="eastAsia" w:ascii="宋体" w:hAnsi="宋体" w:cs="宋体"/>
                <w:color w:val="000000"/>
                <w:szCs w:val="21"/>
              </w:rPr>
            </w:r>
            <w:r/>
          </w:p>
        </w:tc>
        <w:tc>
          <w:tcPr>
            <w:tcW w:w="2995" w:type="dxa"/>
            <w:vAlign w:val="top"/>
            <w:textDirection w:val="lrTb"/>
            <w:noWrap w:val="false"/>
          </w:tcPr>
          <w:p>
            <w:pPr>
              <w:pStyle w:val="748"/>
              <w:jc w:val="center"/>
              <w:spacing w:before="158" w:line="360" w:lineRule="auto"/>
              <w:rPr>
                <w:rFonts w:hint="eastAsia" w:ascii="宋体" w:hAnsi="宋体" w:cs="宋体"/>
                <w:color w:val="000000"/>
                <w:szCs w:val="21"/>
              </w:rPr>
            </w:pPr>
            <w:r>
              <w:rPr>
                <w:rFonts w:hint="eastAsia" w:ascii="宋体" w:hAnsi="宋体" w:cs="宋体"/>
                <w:color w:val="000000"/>
                <w:szCs w:val="21"/>
              </w:rPr>
            </w:r>
            <w:r/>
          </w:p>
        </w:tc>
      </w:tr>
      <w:tr>
        <w:trPr>
          <w:trHeight w:val="483"/>
        </w:trPr>
        <w:tc>
          <w:tcPr>
            <w:tcW w:w="1645" w:type="dxa"/>
            <w:vAlign w:val="top"/>
            <w:textDirection w:val="lrTb"/>
            <w:noWrap w:val="false"/>
          </w:tcPr>
          <w:p>
            <w:pPr>
              <w:pStyle w:val="748"/>
              <w:jc w:val="center"/>
              <w:spacing w:before="158" w:line="360" w:lineRule="auto"/>
              <w:rPr>
                <w:rFonts w:hint="eastAsia" w:ascii="宋体" w:hAnsi="宋体" w:cs="宋体"/>
                <w:color w:val="000000"/>
                <w:szCs w:val="21"/>
              </w:rPr>
            </w:pPr>
            <w:r>
              <w:rPr>
                <w:rFonts w:hint="eastAsia" w:ascii="宋体" w:hAnsi="宋体" w:cs="宋体"/>
                <w:color w:val="000000"/>
                <w:szCs w:val="21"/>
              </w:rPr>
              <w:t xml:space="preserve">其他</w:t>
            </w:r>
            <w:r>
              <w:rPr>
                <w:rFonts w:hint="eastAsia" w:ascii="宋体" w:hAnsi="宋体" w:cs="宋体"/>
                <w:color w:val="000000"/>
                <w:szCs w:val="21"/>
              </w:rPr>
            </w:r>
            <w:r/>
          </w:p>
        </w:tc>
        <w:tc>
          <w:tcPr>
            <w:tcW w:w="2513" w:type="dxa"/>
            <w:vAlign w:val="top"/>
            <w:textDirection w:val="lrTb"/>
            <w:noWrap w:val="false"/>
          </w:tcPr>
          <w:p>
            <w:pPr>
              <w:pStyle w:val="748"/>
              <w:jc w:val="center"/>
              <w:spacing w:before="158" w:line="360" w:lineRule="auto"/>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1845" w:type="dxa"/>
            <w:vAlign w:val="top"/>
            <w:textDirection w:val="lrTb"/>
            <w:noWrap w:val="false"/>
          </w:tcPr>
          <w:p>
            <w:pPr>
              <w:pStyle w:val="748"/>
              <w:jc w:val="center"/>
              <w:spacing w:before="158" w:line="360" w:lineRule="auto"/>
              <w:rPr>
                <w:rFonts w:hint="eastAsia" w:ascii="宋体" w:hAnsi="宋体" w:cs="宋体"/>
                <w:color w:val="000000"/>
                <w:szCs w:val="21"/>
              </w:rPr>
            </w:pPr>
            <w:r>
              <w:rPr>
                <w:rFonts w:hint="eastAsia" w:ascii="宋体" w:hAnsi="宋体" w:cs="宋体"/>
                <w:color w:val="000000"/>
                <w:szCs w:val="21"/>
              </w:rPr>
            </w:r>
            <w:r/>
          </w:p>
        </w:tc>
        <w:tc>
          <w:tcPr>
            <w:tcW w:w="2995" w:type="dxa"/>
            <w:vAlign w:val="top"/>
            <w:textDirection w:val="lrTb"/>
            <w:noWrap w:val="false"/>
          </w:tcPr>
          <w:p>
            <w:pPr>
              <w:pStyle w:val="748"/>
              <w:jc w:val="center"/>
              <w:spacing w:before="158" w:line="360" w:lineRule="auto"/>
              <w:rPr>
                <w:rFonts w:hint="eastAsia" w:ascii="宋体" w:hAnsi="宋体" w:cs="宋体"/>
                <w:color w:val="000000"/>
                <w:szCs w:val="21"/>
              </w:rPr>
            </w:pPr>
            <w:r>
              <w:rPr>
                <w:rFonts w:hint="eastAsia" w:ascii="宋体" w:hAnsi="宋体" w:cs="宋体"/>
                <w:color w:val="000000"/>
                <w:szCs w:val="21"/>
              </w:rPr>
            </w:r>
            <w:r/>
          </w:p>
        </w:tc>
      </w:tr>
    </w:tbl>
    <w:p>
      <w:pPr>
        <w:pStyle w:val="748"/>
        <w:jc w:val="left"/>
        <w:spacing w:line="360" w:lineRule="auto"/>
        <w:widowControl/>
        <w:rPr>
          <w:rFonts w:hint="eastAsia" w:ascii="宋体" w:hAnsi="宋体" w:cs="宋体"/>
          <w:b/>
          <w:color w:val="000000"/>
          <w:highlight w:val="yellow"/>
        </w:rPr>
      </w:pPr>
      <w:r/>
      <w:bookmarkStart w:id="38" w:name="_Hlt26782999"/>
      <w:r/>
      <w:bookmarkEnd w:id="38"/>
      <w:r/>
      <w:bookmarkStart w:id="39" w:name="_Hlt26609391"/>
      <w:r/>
      <w:bookmarkEnd w:id="39"/>
      <w:r/>
      <w:bookmarkStart w:id="40" w:name="_Hlt26955064"/>
      <w:r/>
      <w:bookmarkEnd w:id="40"/>
      <w:r/>
      <w:bookmarkStart w:id="41" w:name="_Hlt26580838"/>
      <w:r/>
      <w:bookmarkEnd w:id="41"/>
      <w:r/>
      <w:bookmarkStart w:id="42" w:name="_Hlt26955056"/>
      <w:r/>
      <w:bookmarkEnd w:id="42"/>
      <w:r/>
      <w:bookmarkStart w:id="43" w:name="_Hlt26671343"/>
      <w:r/>
      <w:bookmarkEnd w:id="43"/>
      <w:r/>
      <w:bookmarkStart w:id="44" w:name="_Hlt24879081"/>
      <w:r/>
      <w:bookmarkEnd w:id="44"/>
      <w:r/>
      <w:bookmarkStart w:id="45" w:name="_Hlt26671372"/>
      <w:r/>
      <w:bookmarkEnd w:id="45"/>
      <w:r>
        <w:rPr>
          <w:rFonts w:hint="eastAsia" w:ascii="宋体" w:hAnsi="宋体" w:cs="宋体"/>
          <w:b/>
          <w:color w:val="000000"/>
        </w:rPr>
        <w:br w:type="page" w:clear="all"/>
      </w:r>
      <w:r>
        <w:rPr>
          <w:rFonts w:hint="eastAsia" w:ascii="宋体" w:hAnsi="宋体" w:cs="宋体"/>
          <w:b/>
          <w:color w:val="000000"/>
          <w:highlight w:val="yellow"/>
        </w:rPr>
      </w:r>
      <w:r/>
    </w:p>
    <w:p>
      <w:pPr>
        <w:pStyle w:val="748"/>
        <w:jc w:val="center"/>
        <w:spacing w:before="317" w:line="360" w:lineRule="auto"/>
        <w:rPr>
          <w:rFonts w:hint="eastAsia" w:ascii="宋体" w:hAnsi="宋体" w:cs="宋体"/>
          <w:b/>
          <w:color w:val="000000"/>
          <w:highlight w:val="none"/>
        </w:rPr>
      </w:pPr>
      <w:r>
        <w:rPr>
          <w:rFonts w:hint="eastAsia" w:ascii="宋体" w:hAnsi="宋体" w:cs="宋体"/>
          <w:b/>
          <w:color w:val="000000"/>
          <w:highlight w:val="none"/>
        </w:rPr>
        <w:t xml:space="preserve">主要标的信息（成交后将公示）</w:t>
      </w:r>
      <w:r>
        <w:rPr>
          <w:rFonts w:hint="eastAsia" w:ascii="宋体" w:hAnsi="宋体" w:cs="宋体"/>
          <w:b/>
          <w:color w:val="000000"/>
          <w:highlight w:val="none"/>
        </w:rPr>
      </w:r>
      <w:r/>
    </w:p>
    <w:p>
      <w:pPr>
        <w:pStyle w:val="748"/>
        <w:spacing w:after="317" w:line="360" w:lineRule="auto"/>
        <w:rPr>
          <w:rFonts w:hint="eastAsia" w:ascii="宋体" w:hAnsi="宋体" w:cs="宋体"/>
          <w:b/>
          <w:color w:val="000000"/>
          <w:highlight w:val="none"/>
        </w:rPr>
      </w:pPr>
      <w:r>
        <w:rPr>
          <w:rFonts w:hint="eastAsia" w:ascii="宋体" w:hAnsi="宋体" w:cs="宋体"/>
          <w:color w:val="000000"/>
          <w:highlight w:val="none"/>
        </w:rPr>
        <w:t xml:space="preserve">供应商全称：</w:t>
      </w:r>
      <w:r>
        <w:rPr>
          <w:rFonts w:hint="eastAsia" w:ascii="宋体" w:hAnsi="宋体" w:cs="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pStyle w:val="748"/>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工程类</w:t>
            </w:r>
            <w:r>
              <w:rPr>
                <w:rFonts w:hint="eastAsia" w:ascii="宋体" w:hAnsi="宋体" w:cs="宋体"/>
                <w:color w:val="000000"/>
                <w:highlight w:val="none"/>
              </w:rPr>
            </w:r>
            <w:r/>
          </w:p>
        </w:tc>
      </w:tr>
      <w:tr>
        <w:trPr>
          <w:trHeight w:val="3884"/>
        </w:trPr>
        <w:tc>
          <w:tcPr>
            <w:tcW w:w="8149" w:type="dxa"/>
            <w:vAlign w:val="top"/>
            <w:textDirection w:val="lrTb"/>
            <w:noWrap w:val="false"/>
          </w:tcPr>
          <w:p>
            <w:pPr>
              <w:pStyle w:val="748"/>
              <w:spacing w:line="360" w:lineRule="auto"/>
              <w:rPr>
                <w:rFonts w:hint="eastAsia"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rPr>
            </w:r>
            <w:r/>
          </w:p>
          <w:p>
            <w:pPr>
              <w:pStyle w:val="748"/>
              <w:spacing w:line="360" w:lineRule="auto"/>
              <w:rPr>
                <w:rFonts w:hint="eastAsia" w:ascii="宋体" w:hAnsi="宋体" w:cs="宋体"/>
                <w:color w:val="000000"/>
                <w:highlight w:val="none"/>
              </w:rPr>
            </w:pPr>
            <w:r>
              <w:rPr>
                <w:rFonts w:hint="eastAsia" w:ascii="宋体" w:hAnsi="宋体" w:cs="宋体"/>
                <w:color w:val="000000"/>
                <w:highlight w:val="none"/>
              </w:rPr>
              <w:t xml:space="preserve">施工范围：</w:t>
            </w:r>
            <w:r>
              <w:rPr>
                <w:rFonts w:hint="eastAsia" w:ascii="宋体" w:hAnsi="宋体" w:cs="宋体"/>
                <w:color w:val="000000"/>
                <w:highlight w:val="none"/>
              </w:rPr>
            </w:r>
            <w:r/>
          </w:p>
          <w:p>
            <w:pPr>
              <w:pStyle w:val="748"/>
              <w:spacing w:line="360" w:lineRule="auto"/>
              <w:rPr>
                <w:rFonts w:hint="eastAsia" w:ascii="宋体" w:hAnsi="宋体" w:cs="宋体"/>
                <w:color w:val="000000"/>
                <w:highlight w:val="none"/>
              </w:rPr>
            </w:pPr>
            <w:r>
              <w:rPr>
                <w:rFonts w:hint="eastAsia" w:ascii="宋体" w:hAnsi="宋体" w:cs="宋体"/>
                <w:color w:val="000000"/>
                <w:highlight w:val="none"/>
              </w:rPr>
              <w:t xml:space="preserve">施工工期：</w:t>
            </w:r>
            <w:r>
              <w:rPr>
                <w:rFonts w:hint="eastAsia" w:ascii="宋体" w:hAnsi="宋体" w:cs="宋体"/>
                <w:color w:val="000000"/>
                <w:highlight w:val="none"/>
              </w:rPr>
            </w:r>
            <w:r/>
          </w:p>
          <w:p>
            <w:pPr>
              <w:pStyle w:val="748"/>
              <w:spacing w:line="360" w:lineRule="auto"/>
              <w:rPr>
                <w:rFonts w:hint="eastAsia" w:ascii="宋体" w:hAnsi="宋体" w:cs="宋体"/>
                <w:color w:val="000000"/>
                <w:highlight w:val="none"/>
              </w:rPr>
            </w:pPr>
            <w:r>
              <w:rPr>
                <w:rFonts w:hint="eastAsia" w:ascii="宋体" w:hAnsi="宋体" w:cs="宋体"/>
                <w:color w:val="000000"/>
                <w:highlight w:val="none"/>
              </w:rPr>
              <w:t xml:space="preserve">项目经理：</w:t>
            </w:r>
            <w:r>
              <w:rPr>
                <w:rFonts w:hint="eastAsia" w:ascii="宋体" w:hAnsi="宋体" w:cs="宋体"/>
                <w:color w:val="000000"/>
                <w:highlight w:val="none"/>
              </w:rPr>
            </w:r>
            <w:r/>
          </w:p>
          <w:p>
            <w:pPr>
              <w:pStyle w:val="748"/>
              <w:spacing w:line="360" w:lineRule="auto"/>
              <w:rPr>
                <w:rFonts w:hint="eastAsia" w:ascii="宋体" w:hAnsi="宋体" w:cs="宋体"/>
                <w:color w:val="000000"/>
                <w:highlight w:val="none"/>
              </w:rPr>
            </w:pPr>
            <w:r>
              <w:rPr>
                <w:rFonts w:hint="eastAsia" w:ascii="宋体" w:hAnsi="宋体" w:cs="宋体"/>
                <w:color w:val="000000"/>
                <w:highlight w:val="none"/>
              </w:rPr>
              <w:t xml:space="preserve">执业证书信息：</w:t>
            </w:r>
            <w:r>
              <w:rPr>
                <w:rFonts w:hint="eastAsia" w:ascii="宋体" w:hAnsi="宋体" w:cs="宋体"/>
                <w:color w:val="000000"/>
                <w:highlight w:val="none"/>
              </w:rPr>
            </w:r>
            <w:r/>
          </w:p>
        </w:tc>
      </w:tr>
    </w:tbl>
    <w:p>
      <w:pPr>
        <w:pStyle w:val="748"/>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r>
      <w:r/>
    </w:p>
    <w:p>
      <w:pPr>
        <w:pStyle w:val="748"/>
        <w:ind w:firstLine="211"/>
        <w:jc w:val="center"/>
        <w:spacing w:line="360" w:lineRule="auto"/>
        <w:rPr>
          <w:rFonts w:hint="eastAsia" w:ascii="宋体" w:hAnsi="宋体" w:cs="宋体"/>
          <w:b/>
          <w:color w:val="000000"/>
        </w:rPr>
      </w:pPr>
      <w:r>
        <w:rPr>
          <w:rFonts w:hint="eastAsia" w:ascii="宋体" w:hAnsi="宋体" w:cs="宋体"/>
          <w:b/>
          <w:color w:val="000000"/>
        </w:rPr>
        <w:t xml:space="preserve">联合体协议（如有）</w:t>
      </w:r>
      <w:r>
        <w:rPr>
          <w:rFonts w:hint="eastAsia" w:ascii="宋体" w:hAnsi="宋体" w:cs="宋体"/>
          <w:b/>
          <w:color w:val="000000"/>
        </w:rPr>
      </w:r>
      <w:r/>
    </w:p>
    <w:p>
      <w:pPr>
        <w:pStyle w:val="748"/>
        <w:ind w:firstLine="211"/>
        <w:jc w:val="center"/>
        <w:spacing w:line="360" w:lineRule="auto"/>
        <w:rPr>
          <w:rFonts w:hint="eastAsia" w:ascii="宋体" w:hAnsi="宋体" w:cs="宋体"/>
          <w:b/>
          <w:color w:val="000000"/>
        </w:rPr>
      </w:pPr>
      <w:r>
        <w:rPr>
          <w:rFonts w:hint="eastAsia" w:ascii="宋体" w:hAnsi="宋体" w:cs="宋体"/>
          <w:b/>
          <w:color w:val="000000"/>
        </w:rPr>
      </w:r>
      <w:r/>
    </w:p>
    <w:p>
      <w:pPr>
        <w:pStyle w:val="748"/>
        <w:spacing w:line="360" w:lineRule="auto"/>
        <w:rPr>
          <w:rFonts w:hint="eastAsia" w:ascii="宋体" w:hAnsi="宋体" w:cs="宋体"/>
          <w:color w:val="000000"/>
        </w:rPr>
      </w:pPr>
      <w:r>
        <w:rPr>
          <w:rFonts w:hint="eastAsia" w:ascii="宋体" w:hAnsi="宋体" w:cs="宋体"/>
          <w:color w:val="000000"/>
        </w:rPr>
        <w:t xml:space="preserve">（联合体中各供应商全称）在此达成以下协议：</w:t>
      </w:r>
      <w:r>
        <w:rPr>
          <w:rFonts w:hint="eastAsia" w:ascii="宋体" w:hAnsi="宋体" w:cs="宋体"/>
          <w:color w:val="000000"/>
        </w:rPr>
      </w:r>
      <w:r/>
    </w:p>
    <w:p>
      <w:pPr>
        <w:pStyle w:val="748"/>
        <w:ind w:firstLine="645"/>
        <w:spacing w:line="360" w:lineRule="auto"/>
        <w:rPr>
          <w:rFonts w:hint="eastAsia" w:ascii="宋体" w:hAnsi="宋体" w:cs="宋体"/>
          <w:color w:val="000000"/>
        </w:rPr>
      </w:pPr>
      <w:r>
        <w:rPr>
          <w:rFonts w:hint="eastAsia" w:ascii="宋体" w:hAnsi="宋体" w:cs="宋体"/>
          <w:color w:val="000000"/>
        </w:rPr>
        <w:t xml:space="preserve">1、我们自愿组成联合体，参加（代理公司）组织的采购编号为（项目编号）（项目全称）的政府采购活动。</w:t>
      </w:r>
      <w:r>
        <w:rPr>
          <w:rFonts w:hint="eastAsia" w:ascii="宋体" w:hAnsi="宋体" w:cs="宋体"/>
          <w:color w:val="000000"/>
        </w:rPr>
      </w:r>
      <w:r/>
    </w:p>
    <w:p>
      <w:pPr>
        <w:pStyle w:val="748"/>
        <w:ind w:firstLine="645"/>
        <w:spacing w:line="360" w:lineRule="auto"/>
        <w:rPr>
          <w:rFonts w:hint="eastAsia" w:ascii="宋体" w:hAnsi="宋体" w:cs="宋体"/>
          <w:color w:val="000000"/>
        </w:rPr>
      </w:pPr>
      <w:r>
        <w:rPr>
          <w:rFonts w:hint="eastAsia" w:ascii="宋体" w:hAnsi="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cs="宋体"/>
          <w:color w:val="000000"/>
        </w:rPr>
      </w:r>
      <w:r/>
    </w:p>
    <w:p>
      <w:pPr>
        <w:pStyle w:val="748"/>
        <w:ind w:firstLine="645"/>
        <w:spacing w:line="360" w:lineRule="auto"/>
        <w:rPr>
          <w:rFonts w:hint="eastAsia" w:ascii="宋体" w:hAnsi="宋体" w:cs="宋体"/>
          <w:color w:val="000000"/>
        </w:rPr>
      </w:pPr>
      <w:r>
        <w:rPr>
          <w:rFonts w:hint="eastAsia" w:ascii="宋体" w:hAnsi="宋体" w:cs="宋体"/>
          <w:color w:val="000000"/>
        </w:rPr>
      </w:r>
      <w:r/>
    </w:p>
    <w:p>
      <w:pPr>
        <w:pStyle w:val="748"/>
        <w:ind w:firstLine="4620"/>
        <w:spacing w:line="360" w:lineRule="auto"/>
        <w:rPr>
          <w:rFonts w:hint="eastAsia" w:ascii="宋体" w:hAnsi="宋体" w:cs="宋体"/>
          <w:color w:val="000000"/>
        </w:rPr>
      </w:pPr>
      <w:r>
        <w:rPr>
          <w:rFonts w:hint="eastAsia" w:ascii="宋体" w:hAnsi="宋体" w:cs="宋体"/>
          <w:color w:val="000000"/>
        </w:rPr>
        <w:t xml:space="preserve">所有供应商全称：</w:t>
      </w:r>
      <w:r>
        <w:rPr>
          <w:rFonts w:hint="eastAsia" w:ascii="宋体" w:hAnsi="宋体" w:cs="宋体"/>
          <w:color w:val="000000"/>
        </w:rPr>
      </w:r>
      <w:r/>
    </w:p>
    <w:p>
      <w:pPr>
        <w:pStyle w:val="748"/>
        <w:ind w:firstLine="645"/>
        <w:spacing w:line="360" w:lineRule="auto"/>
        <w:rPr>
          <w:rFonts w:hint="eastAsia" w:ascii="宋体" w:hAnsi="宋体" w:cs="宋体"/>
          <w:color w:val="000000"/>
        </w:rPr>
      </w:pPr>
      <w:r>
        <w:rPr>
          <w:rFonts w:hint="eastAsia" w:ascii="宋体" w:hAnsi="宋体" w:cs="宋体"/>
          <w:color w:val="000000"/>
        </w:rPr>
        <w:t xml:space="preserve">法定代表人：</w:t>
      </w:r>
      <w:r>
        <w:rPr>
          <w:rFonts w:hint="eastAsia" w:ascii="宋体" w:hAnsi="宋体" w:cs="宋体"/>
          <w:color w:val="000000"/>
        </w:rPr>
      </w:r>
      <w:r/>
    </w:p>
    <w:p>
      <w:pPr>
        <w:pStyle w:val="748"/>
        <w:ind w:firstLine="4620"/>
        <w:spacing w:line="360" w:lineRule="auto"/>
        <w:rPr>
          <w:rFonts w:hint="eastAsia" w:ascii="宋体" w:hAnsi="宋体" w:cs="宋体"/>
          <w:color w:val="000000"/>
        </w:rPr>
      </w:pPr>
      <w:r>
        <w:rPr>
          <w:rFonts w:hint="eastAsia" w:ascii="宋体" w:hAnsi="宋体" w:cs="宋体"/>
          <w:color w:val="000000"/>
        </w:rPr>
        <w:t xml:space="preserve">日期：</w:t>
      </w:r>
      <w:r>
        <w:rPr>
          <w:rFonts w:hint="eastAsia" w:ascii="宋体" w:hAnsi="宋体" w:cs="宋体"/>
          <w:color w:val="000000"/>
        </w:rPr>
      </w:r>
      <w:r/>
    </w:p>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Garamond">
    <w:panose1 w:val="02020404030301010803"/>
  </w:font>
  <w:font w:name="Symbol">
    <w:panose1 w:val="05050102010706020507"/>
  </w:font>
  <w:font w:name="楷体">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4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4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0"/>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74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0"/>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74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0"/>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74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0"/>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74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left"/>
      <w:tabs>
        <w:tab w:val="center" w:pos="4153" w:leader="none"/>
        <w:tab w:val="left" w:pos="7966" w:leader="none"/>
        <w:tab w:val="right" w:pos="8306" w:leader="none"/>
      </w:tabs>
      <w:rPr>
        <w:rFonts w:hint="eastAsia"/>
      </w:rPr>
    </w:pPr>
    <w:r>
      <w:rPr>
        <w:rFonts w:hint="eastAsia"/>
      </w:rPr>
      <w:tab/>
    </w:r>
    <w:r>
      <w:rPr>
        <w:rFonts w:hint="eastAsia"/>
      </w:rPr>
      <w:t xml:space="preserve">                                                                       江苏中建业工程项目管理咨询有限公司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rPr>
        <w:rFonts w:hint="eastAsia"/>
      </w:rPr>
    </w:pPr>
    <w:r>
      <w:rPr>
        <w:rFonts w:hint="eastAsia"/>
      </w:rPr>
      <w:t xml:space="preserve">                                                                   江苏中建业工程项目管理咨询有限公司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25"/>
      <w:isLgl w:val="false"/>
      <w:suff w:val="tab"/>
      <w:lvlText w:val=""/>
      <w:lvlJc w:val="left"/>
      <w:pPr>
        <w:pStyle w:val="748"/>
        <w:ind w:left="780" w:hanging="360"/>
        <w:tabs>
          <w:tab w:val="num" w:pos="780" w:leader="none"/>
        </w:tabs>
      </w:pPr>
      <w:rPr>
        <w:rFonts w:ascii="Wingdings" w:hAnsi="Wingdings"/>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8"/>
    <w:next w:val="7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8"/>
    <w:next w:val="7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8"/>
    <w:next w:val="7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8"/>
    <w:next w:val="7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8"/>
    <w:next w:val="7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8"/>
    <w:next w:val="7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8"/>
    <w:next w:val="7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8"/>
    <w:next w:val="7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8"/>
    <w:next w:val="7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8"/>
    <w:next w:val="74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8"/>
    <w:next w:val="74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8"/>
    <w:next w:val="748"/>
    <w:link w:val="38"/>
    <w:uiPriority w:val="29"/>
    <w:qFormat/>
    <w:pPr>
      <w:ind w:left="720" w:right="720"/>
    </w:pPr>
    <w:rPr>
      <w:i/>
    </w:rPr>
  </w:style>
  <w:style w:type="character" w:styleId="38">
    <w:name w:val="Quote Char"/>
    <w:link w:val="37"/>
    <w:uiPriority w:val="29"/>
    <w:rPr>
      <w:i/>
    </w:rPr>
  </w:style>
  <w:style w:type="paragraph" w:styleId="39">
    <w:name w:val="Intense Quote"/>
    <w:basedOn w:val="748"/>
    <w:next w:val="7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8"/>
    <w:next w:val="7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8"/>
    <w:next w:val="748"/>
    <w:uiPriority w:val="39"/>
    <w:unhideWhenUsed/>
    <w:pPr>
      <w:ind w:left="0" w:right="0" w:firstLine="0"/>
      <w:spacing w:after="57"/>
    </w:pPr>
  </w:style>
  <w:style w:type="paragraph" w:styleId="181">
    <w:name w:val="toc 2"/>
    <w:basedOn w:val="748"/>
    <w:next w:val="748"/>
    <w:uiPriority w:val="39"/>
    <w:unhideWhenUsed/>
    <w:pPr>
      <w:ind w:left="283" w:right="0" w:firstLine="0"/>
      <w:spacing w:after="57"/>
    </w:pPr>
  </w:style>
  <w:style w:type="paragraph" w:styleId="182">
    <w:name w:val="toc 3"/>
    <w:basedOn w:val="748"/>
    <w:next w:val="748"/>
    <w:uiPriority w:val="39"/>
    <w:unhideWhenUsed/>
    <w:pPr>
      <w:ind w:left="567" w:right="0" w:firstLine="0"/>
      <w:spacing w:after="57"/>
    </w:pPr>
  </w:style>
  <w:style w:type="paragraph" w:styleId="183">
    <w:name w:val="toc 4"/>
    <w:basedOn w:val="748"/>
    <w:next w:val="748"/>
    <w:uiPriority w:val="39"/>
    <w:unhideWhenUsed/>
    <w:pPr>
      <w:ind w:left="850" w:right="0" w:firstLine="0"/>
      <w:spacing w:after="57"/>
    </w:pPr>
  </w:style>
  <w:style w:type="paragraph" w:styleId="184">
    <w:name w:val="toc 5"/>
    <w:basedOn w:val="748"/>
    <w:next w:val="748"/>
    <w:uiPriority w:val="39"/>
    <w:unhideWhenUsed/>
    <w:pPr>
      <w:ind w:left="1134" w:right="0" w:firstLine="0"/>
      <w:spacing w:after="57"/>
    </w:pPr>
  </w:style>
  <w:style w:type="paragraph" w:styleId="185">
    <w:name w:val="toc 6"/>
    <w:basedOn w:val="748"/>
    <w:next w:val="748"/>
    <w:uiPriority w:val="39"/>
    <w:unhideWhenUsed/>
    <w:pPr>
      <w:ind w:left="1417" w:right="0" w:firstLine="0"/>
      <w:spacing w:after="57"/>
    </w:pPr>
  </w:style>
  <w:style w:type="paragraph" w:styleId="186">
    <w:name w:val="toc 7"/>
    <w:basedOn w:val="748"/>
    <w:next w:val="748"/>
    <w:uiPriority w:val="39"/>
    <w:unhideWhenUsed/>
    <w:pPr>
      <w:ind w:left="1701" w:right="0" w:firstLine="0"/>
      <w:spacing w:after="57"/>
    </w:pPr>
  </w:style>
  <w:style w:type="paragraph" w:styleId="187">
    <w:name w:val="toc 8"/>
    <w:basedOn w:val="748"/>
    <w:next w:val="748"/>
    <w:uiPriority w:val="39"/>
    <w:unhideWhenUsed/>
    <w:pPr>
      <w:ind w:left="1984" w:right="0" w:firstLine="0"/>
      <w:spacing w:after="57"/>
    </w:pPr>
  </w:style>
  <w:style w:type="paragraph" w:styleId="188">
    <w:name w:val="toc 9"/>
    <w:basedOn w:val="748"/>
    <w:next w:val="7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8"/>
    <w:next w:val="748"/>
    <w:uiPriority w:val="99"/>
    <w:unhideWhenUsed/>
    <w:pPr>
      <w:spacing w:after="0" w:afterAutospacing="0"/>
    </w:pPr>
  </w:style>
  <w:style w:type="paragraph" w:styleId="748" w:default="1">
    <w:name w:val="Normal"/>
    <w:next w:val="751"/>
    <w:link w:val="748"/>
    <w:qFormat/>
    <w:pPr>
      <w:jc w:val="both"/>
      <w:widowControl w:val="off"/>
    </w:pPr>
    <w:rPr>
      <w:sz w:val="21"/>
      <w:szCs w:val="22"/>
      <w:lang w:val="en-US" w:eastAsia="zh-CN" w:bidi="ar-SA"/>
    </w:rPr>
  </w:style>
  <w:style w:type="paragraph" w:styleId="749">
    <w:name w:val="标题 1"/>
    <w:basedOn w:val="748"/>
    <w:next w:val="748"/>
    <w:link w:val="756"/>
    <w:uiPriority w:val="99"/>
    <w:qFormat/>
    <w:pPr>
      <w:keepLines/>
      <w:keepNext/>
      <w:spacing w:before="340" w:after="330" w:line="578" w:lineRule="auto"/>
      <w:outlineLvl w:val="0"/>
    </w:pPr>
    <w:rPr>
      <w:rFonts w:ascii="Calibri" w:hAnsi="Calibri"/>
      <w:b/>
      <w:bCs/>
      <w:sz w:val="44"/>
      <w:szCs w:val="44"/>
    </w:rPr>
  </w:style>
  <w:style w:type="paragraph" w:styleId="750">
    <w:name w:val="标题 2"/>
    <w:basedOn w:val="748"/>
    <w:next w:val="758"/>
    <w:link w:val="757"/>
    <w:uiPriority w:val="9"/>
    <w:qFormat/>
    <w:pPr>
      <w:keepLines/>
      <w:keepNext/>
      <w:spacing w:before="260" w:after="260" w:line="416" w:lineRule="auto"/>
      <w:outlineLvl w:val="1"/>
    </w:pPr>
    <w:rPr>
      <w:rFonts w:ascii="Cambria" w:hAnsi="Cambria"/>
      <w:b/>
      <w:bCs/>
      <w:sz w:val="32"/>
      <w:szCs w:val="32"/>
    </w:rPr>
  </w:style>
  <w:style w:type="paragraph" w:styleId="751">
    <w:name w:val="标题 3"/>
    <w:basedOn w:val="748"/>
    <w:next w:val="748"/>
    <w:link w:val="755"/>
    <w:qFormat/>
    <w:pPr>
      <w:keepLines/>
      <w:keepNext/>
      <w:spacing w:before="260" w:after="260" w:line="416" w:lineRule="auto"/>
      <w:outlineLvl w:val="2"/>
    </w:pPr>
    <w:rPr>
      <w:rFonts w:ascii="Calibri" w:hAnsi="Calibri"/>
      <w:b/>
      <w:bCs/>
      <w:sz w:val="32"/>
      <w:szCs w:val="32"/>
    </w:rPr>
  </w:style>
  <w:style w:type="paragraph" w:styleId="752">
    <w:name w:val="标题 4"/>
    <w:basedOn w:val="748"/>
    <w:next w:val="758"/>
    <w:link w:val="759"/>
    <w:qFormat/>
    <w:pPr>
      <w:spacing w:before="280" w:after="290" w:line="377" w:lineRule="auto"/>
      <w:outlineLvl w:val="3"/>
    </w:pPr>
    <w:rPr>
      <w:rFonts w:ascii="Arial" w:hAnsi="Arial" w:eastAsia="黑体"/>
      <w:b/>
      <w:bCs/>
      <w:sz w:val="28"/>
      <w:szCs w:val="28"/>
    </w:rPr>
  </w:style>
  <w:style w:type="character" w:styleId="753">
    <w:name w:val="默认段落字体"/>
    <w:next w:val="753"/>
    <w:link w:val="748"/>
    <w:uiPriority w:val="1"/>
    <w:unhideWhenUsed/>
  </w:style>
  <w:style w:type="table" w:styleId="754">
    <w:name w:val="普通表格"/>
    <w:next w:val="754"/>
    <w:link w:val="748"/>
    <w:uiPriority w:val="99"/>
    <w:unhideWhenUsed/>
    <w:tblPr/>
  </w:style>
  <w:style w:type="character" w:styleId="755">
    <w:name w:val="标题 3 Char"/>
    <w:next w:val="755"/>
    <w:link w:val="751"/>
    <w:rPr>
      <w:rFonts w:ascii="Calibri" w:hAnsi="Calibri" w:eastAsia="宋体" w:cs="Times New Roman"/>
      <w:b/>
      <w:bCs/>
      <w:sz w:val="32"/>
      <w:szCs w:val="32"/>
    </w:rPr>
  </w:style>
  <w:style w:type="character" w:styleId="756">
    <w:name w:val="标题 1 Char"/>
    <w:next w:val="756"/>
    <w:link w:val="749"/>
    <w:uiPriority w:val="99"/>
    <w:rPr>
      <w:rFonts w:ascii="Calibri" w:hAnsi="Calibri" w:eastAsia="宋体" w:cs="Times New Roman"/>
      <w:b/>
      <w:bCs/>
      <w:sz w:val="44"/>
      <w:szCs w:val="44"/>
    </w:rPr>
  </w:style>
  <w:style w:type="character" w:styleId="757">
    <w:name w:val="标题 2 Char"/>
    <w:next w:val="757"/>
    <w:link w:val="750"/>
    <w:uiPriority w:val="9"/>
    <w:rPr>
      <w:rFonts w:ascii="Cambria" w:hAnsi="Cambria" w:eastAsia="宋体" w:cs="Times New Roman"/>
      <w:b/>
      <w:bCs/>
      <w:sz w:val="32"/>
      <w:szCs w:val="32"/>
    </w:rPr>
  </w:style>
  <w:style w:type="paragraph" w:styleId="758">
    <w:name w:val="正文缩进"/>
    <w:basedOn w:val="748"/>
    <w:next w:val="758"/>
    <w:link w:val="748"/>
    <w:unhideWhenUsed/>
    <w:pPr>
      <w:ind w:firstLine="420"/>
    </w:pPr>
    <w:rPr>
      <w:rFonts w:ascii="Calibri" w:hAnsi="Calibri" w:eastAsia="宋体" w:cs="Times New Roman"/>
    </w:rPr>
  </w:style>
  <w:style w:type="character" w:styleId="759">
    <w:name w:val="标题 4 Char"/>
    <w:next w:val="759"/>
    <w:link w:val="752"/>
    <w:rPr>
      <w:rFonts w:ascii="Arial" w:hAnsi="Arial" w:eastAsia="黑体" w:cs="Times New Roman"/>
      <w:b/>
      <w:bCs/>
      <w:sz w:val="28"/>
      <w:szCs w:val="28"/>
    </w:rPr>
  </w:style>
  <w:style w:type="paragraph" w:styleId="760">
    <w:name w:val="文档结构图"/>
    <w:basedOn w:val="748"/>
    <w:next w:val="760"/>
    <w:link w:val="761"/>
    <w:uiPriority w:val="99"/>
    <w:unhideWhenUsed/>
    <w:rPr>
      <w:rFonts w:ascii="宋体"/>
      <w:sz w:val="18"/>
      <w:szCs w:val="18"/>
    </w:rPr>
  </w:style>
  <w:style w:type="character" w:styleId="761">
    <w:name w:val="文档结构图 Char"/>
    <w:next w:val="761"/>
    <w:link w:val="760"/>
    <w:uiPriority w:val="99"/>
    <w:semiHidden/>
    <w:rPr>
      <w:rFonts w:ascii="宋体"/>
      <w:sz w:val="18"/>
      <w:szCs w:val="18"/>
    </w:rPr>
  </w:style>
  <w:style w:type="paragraph" w:styleId="762">
    <w:name w:val="正文文本"/>
    <w:basedOn w:val="748"/>
    <w:next w:val="748"/>
    <w:link w:val="748"/>
    <w:qFormat/>
    <w:rPr>
      <w:rFonts w:ascii="楷体_GB2312" w:hAnsi="Arial" w:eastAsia="楷体_GB2312"/>
      <w:sz w:val="28"/>
      <w:szCs w:val="28"/>
    </w:rPr>
  </w:style>
  <w:style w:type="paragraph" w:styleId="763">
    <w:name w:val="正文文本缩进"/>
    <w:basedOn w:val="748"/>
    <w:next w:val="763"/>
    <w:link w:val="748"/>
    <w:uiPriority w:val="99"/>
    <w:unhideWhenUsed/>
    <w:qFormat/>
    <w:pPr>
      <w:ind w:left="420"/>
      <w:spacing w:after="120" w:afterAutospacing="0"/>
    </w:pPr>
  </w:style>
  <w:style w:type="paragraph" w:styleId="764">
    <w:name w:val="文本块"/>
    <w:basedOn w:val="748"/>
    <w:next w:val="764"/>
    <w:link w:val="748"/>
    <w:uiPriority w:val="99"/>
    <w:unhideWhenUsed/>
    <w:qFormat/>
    <w:pPr>
      <w:ind w:left="567" w:right="454" w:firstLine="498"/>
      <w:jc w:val="left"/>
    </w:pPr>
    <w:rPr>
      <w:rFonts w:ascii="仿宋_GB2312" w:eastAsia="仿宋_GB2312"/>
      <w:sz w:val="30"/>
      <w:szCs w:val="20"/>
    </w:rPr>
  </w:style>
  <w:style w:type="paragraph" w:styleId="765">
    <w:name w:val="纯文本"/>
    <w:basedOn w:val="748"/>
    <w:next w:val="765"/>
    <w:link w:val="766"/>
    <w:uiPriority w:val="99"/>
    <w:unhideWhenUsed/>
    <w:qFormat/>
    <w:rPr>
      <w:rFonts w:ascii="宋体" w:hAnsi="Courier New"/>
      <w:sz w:val="20"/>
      <w:szCs w:val="20"/>
    </w:rPr>
  </w:style>
  <w:style w:type="character" w:styleId="766">
    <w:name w:val="纯文本 Char"/>
    <w:next w:val="766"/>
    <w:link w:val="765"/>
    <w:uiPriority w:val="99"/>
    <w:rPr>
      <w:rFonts w:ascii="宋体" w:hAnsi="Courier New"/>
    </w:rPr>
  </w:style>
  <w:style w:type="paragraph" w:styleId="767">
    <w:name w:val="日期"/>
    <w:basedOn w:val="748"/>
    <w:next w:val="748"/>
    <w:link w:val="768"/>
    <w:qFormat/>
    <w:rPr>
      <w:sz w:val="24"/>
      <w:szCs w:val="20"/>
    </w:rPr>
  </w:style>
  <w:style w:type="character" w:styleId="768">
    <w:name w:val="日期 Char"/>
    <w:next w:val="768"/>
    <w:link w:val="767"/>
    <w:rPr>
      <w:rFonts w:ascii="Times New Roman" w:hAnsi="Times New Roman"/>
      <w:sz w:val="24"/>
    </w:rPr>
  </w:style>
  <w:style w:type="paragraph" w:styleId="769">
    <w:name w:val="正文文本缩进 2"/>
    <w:basedOn w:val="748"/>
    <w:next w:val="769"/>
    <w:link w:val="748"/>
    <w:uiPriority w:val="99"/>
    <w:unhideWhenUsed/>
    <w:qFormat/>
    <w:pPr>
      <w:ind w:firstLine="562"/>
      <w:spacing w:line="480" w:lineRule="exact"/>
    </w:pPr>
    <w:rPr>
      <w:b/>
      <w:bCs/>
      <w:sz w:val="28"/>
      <w:szCs w:val="28"/>
    </w:rPr>
  </w:style>
  <w:style w:type="paragraph" w:styleId="770">
    <w:name w:val="页脚"/>
    <w:basedOn w:val="748"/>
    <w:next w:val="770"/>
    <w:link w:val="771"/>
    <w:uiPriority w:val="99"/>
    <w:unhideWhenUsed/>
    <w:pPr>
      <w:jc w:val="left"/>
      <w:tabs>
        <w:tab w:val="center" w:pos="4153" w:leader="none"/>
        <w:tab w:val="right" w:pos="8306" w:leader="none"/>
      </w:tabs>
    </w:pPr>
    <w:rPr>
      <w:sz w:val="18"/>
      <w:szCs w:val="18"/>
    </w:rPr>
  </w:style>
  <w:style w:type="character" w:styleId="771">
    <w:name w:val="页脚 Char"/>
    <w:next w:val="771"/>
    <w:link w:val="770"/>
    <w:uiPriority w:val="99"/>
    <w:rPr>
      <w:sz w:val="18"/>
      <w:szCs w:val="18"/>
    </w:rPr>
  </w:style>
  <w:style w:type="paragraph" w:styleId="772">
    <w:name w:val="页眉"/>
    <w:basedOn w:val="748"/>
    <w:next w:val="772"/>
    <w:link w:val="773"/>
    <w:uiPriority w:val="99"/>
    <w:unhideWhenUsed/>
    <w:pPr>
      <w:jc w:val="center"/>
      <w:tabs>
        <w:tab w:val="center" w:pos="4153" w:leader="none"/>
        <w:tab w:val="right" w:pos="8306" w:leader="none"/>
      </w:tabs>
      <w:pBdr>
        <w:bottom w:val="single" w:color="000000" w:sz="6" w:space="1"/>
      </w:pBdr>
    </w:pPr>
    <w:rPr>
      <w:sz w:val="18"/>
      <w:szCs w:val="18"/>
    </w:rPr>
  </w:style>
  <w:style w:type="character" w:styleId="773">
    <w:name w:val="页眉 Char"/>
    <w:next w:val="773"/>
    <w:link w:val="772"/>
    <w:uiPriority w:val="99"/>
    <w:rPr>
      <w:sz w:val="18"/>
      <w:szCs w:val="18"/>
    </w:rPr>
  </w:style>
  <w:style w:type="paragraph" w:styleId="774">
    <w:name w:val="目录 1"/>
    <w:basedOn w:val="748"/>
    <w:next w:val="748"/>
    <w:link w:val="748"/>
    <w:uiPriority w:val="39"/>
    <w:unhideWhenUsed/>
    <w:rPr>
      <w:rFonts w:ascii="Calibri" w:hAnsi="Calibri" w:eastAsia="宋体" w:cs="Times New Roman"/>
    </w:rPr>
  </w:style>
  <w:style w:type="paragraph" w:styleId="775">
    <w:name w:val="目录 2"/>
    <w:basedOn w:val="748"/>
    <w:next w:val="748"/>
    <w:link w:val="748"/>
    <w:uiPriority w:val="39"/>
    <w:unhideWhenUsed/>
    <w:pPr>
      <w:ind w:left="420"/>
    </w:pPr>
  </w:style>
  <w:style w:type="paragraph" w:styleId="776">
    <w:name w:val="普通(网站)"/>
    <w:basedOn w:val="748"/>
    <w:next w:val="776"/>
    <w:link w:val="748"/>
    <w:unhideWhenUsed/>
    <w:pPr>
      <w:jc w:val="left"/>
    </w:pPr>
    <w:rPr>
      <w:rFonts w:ascii="Calibri" w:hAnsi="Calibri" w:eastAsia="宋体" w:cs="Times New Roman"/>
      <w:sz w:val="24"/>
      <w:szCs w:val="24"/>
    </w:rPr>
  </w:style>
  <w:style w:type="paragraph" w:styleId="777">
    <w:name w:val="正文首行缩进 2"/>
    <w:basedOn w:val="763"/>
    <w:next w:val="777"/>
    <w:link w:val="748"/>
    <w:uiPriority w:val="99"/>
    <w:unhideWhenUsed/>
    <w:qFormat/>
    <w:pPr>
      <w:ind w:firstLine="420"/>
    </w:pPr>
  </w:style>
  <w:style w:type="character" w:styleId="778">
    <w:name w:val="要点"/>
    <w:basedOn w:val="753"/>
    <w:next w:val="778"/>
    <w:link w:val="748"/>
    <w:qFormat/>
    <w:rPr>
      <w:b/>
    </w:rPr>
  </w:style>
  <w:style w:type="character" w:styleId="779">
    <w:name w:val="已访问的超链接"/>
    <w:basedOn w:val="753"/>
    <w:next w:val="779"/>
    <w:link w:val="748"/>
    <w:uiPriority w:val="99"/>
    <w:unhideWhenUsed/>
    <w:rPr>
      <w:color w:val="333333"/>
      <w:u w:val="none"/>
    </w:rPr>
  </w:style>
  <w:style w:type="character" w:styleId="780">
    <w:name w:val="HTML 定义"/>
    <w:basedOn w:val="753"/>
    <w:next w:val="780"/>
    <w:link w:val="748"/>
    <w:uiPriority w:val="99"/>
    <w:unhideWhenUsed/>
    <w:rPr>
      <w:b w:val="0"/>
      <w:bCs w:val="0"/>
      <w:i w:val="0"/>
      <w:iCs w:val="0"/>
    </w:rPr>
  </w:style>
  <w:style w:type="character" w:styleId="781">
    <w:name w:val="HTML 变量"/>
    <w:basedOn w:val="753"/>
    <w:next w:val="781"/>
    <w:link w:val="748"/>
    <w:uiPriority w:val="99"/>
    <w:unhideWhenUsed/>
    <w:rPr>
      <w:b w:val="0"/>
      <w:bCs w:val="0"/>
      <w:i w:val="0"/>
      <w:iCs w:val="0"/>
    </w:rPr>
  </w:style>
  <w:style w:type="character" w:styleId="782">
    <w:name w:val="超链接"/>
    <w:basedOn w:val="753"/>
    <w:next w:val="782"/>
    <w:link w:val="748"/>
    <w:uiPriority w:val="99"/>
    <w:unhideWhenUsed/>
    <w:rPr>
      <w:color w:val="333333"/>
      <w:u w:val="none"/>
    </w:rPr>
  </w:style>
  <w:style w:type="character" w:styleId="783">
    <w:name w:val="HTML 代码"/>
    <w:basedOn w:val="753"/>
    <w:next w:val="783"/>
    <w:link w:val="748"/>
    <w:uiPriority w:val="99"/>
    <w:unhideWhenUsed/>
    <w:rPr>
      <w:rFonts w:ascii="Courier New" w:hAnsi="Courier New"/>
      <w:b w:val="0"/>
      <w:bCs w:val="0"/>
      <w:i w:val="0"/>
      <w:iCs w:val="0"/>
      <w:vanish/>
      <w:color w:val="ffffff"/>
      <w:sz w:val="20"/>
      <w:shd w:val="clear" w:color="auto" w:fill="000000"/>
    </w:rPr>
  </w:style>
  <w:style w:type="character" w:styleId="784">
    <w:name w:val="HTML 引文"/>
    <w:basedOn w:val="753"/>
    <w:next w:val="784"/>
    <w:link w:val="748"/>
    <w:uiPriority w:val="99"/>
    <w:unhideWhenUsed/>
    <w:rPr>
      <w:b w:val="0"/>
      <w:bCs w:val="0"/>
      <w:i w:val="0"/>
      <w:iCs w:val="0"/>
    </w:rPr>
  </w:style>
  <w:style w:type="paragraph" w:styleId="785">
    <w:name w:val="Body Text First Indent 2"/>
    <w:basedOn w:val="786"/>
    <w:next w:val="785"/>
    <w:link w:val="748"/>
    <w:qFormat/>
    <w:pPr>
      <w:ind w:firstLine="420"/>
    </w:pPr>
  </w:style>
  <w:style w:type="paragraph" w:styleId="786">
    <w:name w:val="Body Text Indent"/>
    <w:basedOn w:val="748"/>
    <w:next w:val="786"/>
    <w:link w:val="748"/>
    <w:qFormat/>
    <w:pPr>
      <w:ind w:left="420"/>
      <w:spacing w:after="120"/>
    </w:pPr>
  </w:style>
  <w:style w:type="character" w:styleId="787">
    <w:name w:val="htd0"/>
    <w:next w:val="787"/>
    <w:link w:val="748"/>
    <w:qFormat/>
  </w:style>
  <w:style w:type="character" w:styleId="788">
    <w:name w:val="页脚 Char1"/>
    <w:next w:val="788"/>
    <w:link w:val="748"/>
    <w:uiPriority w:val="99"/>
    <w:semiHidden/>
    <w:rPr>
      <w:sz w:val="18"/>
      <w:szCs w:val="18"/>
    </w:rPr>
  </w:style>
  <w:style w:type="character" w:styleId="789">
    <w:name w:val="纯文本 Char1"/>
    <w:next w:val="789"/>
    <w:link w:val="748"/>
    <w:uiPriority w:val="99"/>
    <w:semiHidden/>
    <w:rPr>
      <w:rFonts w:ascii="宋体" w:hAnsi="Courier New" w:eastAsia="宋体" w:cs="Courier New"/>
      <w:szCs w:val="21"/>
    </w:rPr>
  </w:style>
  <w:style w:type="character" w:styleId="790">
    <w:name w:val="页眉 Char1"/>
    <w:next w:val="790"/>
    <w:link w:val="748"/>
    <w:uiPriority w:val="99"/>
    <w:semiHidden/>
    <w:rPr>
      <w:sz w:val="18"/>
      <w:szCs w:val="18"/>
    </w:rPr>
  </w:style>
  <w:style w:type="character" w:styleId="791">
    <w:name w:val="日期 Char1"/>
    <w:next w:val="791"/>
    <w:link w:val="748"/>
    <w:uiPriority w:val="99"/>
    <w:semiHidden/>
  </w:style>
  <w:style w:type="character" w:styleId="792">
    <w:name w:val="批注引用1"/>
    <w:next w:val="792"/>
    <w:link w:val="793"/>
    <w:qFormat/>
    <w:rPr>
      <w:rFonts w:ascii="Calibri" w:hAnsi="Calibri"/>
      <w:sz w:val="21"/>
      <w:szCs w:val="24"/>
      <w:lang w:val="en-US" w:eastAsia="zh-CN" w:bidi="ar-SA"/>
    </w:rPr>
  </w:style>
  <w:style w:type="paragraph" w:styleId="793">
    <w:name w:val="正文111"/>
    <w:next w:val="794"/>
    <w:link w:val="792"/>
    <w:qFormat/>
    <w:pPr>
      <w:jc w:val="both"/>
      <w:widowControl w:val="off"/>
    </w:pPr>
    <w:rPr>
      <w:rFonts w:ascii="Calibri" w:hAnsi="Calibri"/>
      <w:sz w:val="21"/>
      <w:szCs w:val="24"/>
      <w:lang w:val="en-US" w:eastAsia="zh-CN" w:bidi="ar-SA"/>
    </w:rPr>
  </w:style>
  <w:style w:type="paragraph" w:styleId="794">
    <w:name w:val="文本块1"/>
    <w:basedOn w:val="793"/>
    <w:next w:val="794"/>
    <w:link w:val="748"/>
    <w:qFormat/>
    <w:pPr>
      <w:ind w:left="567" w:right="454" w:firstLine="498"/>
      <w:jc w:val="left"/>
      <w:widowControl/>
    </w:pPr>
    <w:rPr>
      <w:rFonts w:ascii="仿宋_GB2312" w:eastAsia="仿宋_GB2312"/>
      <w:sz w:val="30"/>
      <w:szCs w:val="20"/>
    </w:rPr>
  </w:style>
  <w:style w:type="paragraph" w:styleId="795">
    <w:name w:val="样式 首行缩进:  2 字符"/>
    <w:basedOn w:val="748"/>
    <w:next w:val="796"/>
    <w:link w:val="748"/>
    <w:qFormat/>
    <w:pPr>
      <w:ind w:left="480" w:firstLine="5856"/>
      <w:jc w:val="both"/>
      <w:spacing w:before="0" w:after="0" w:line="360" w:lineRule="auto"/>
      <w:widowControl w:val="off"/>
    </w:pPr>
  </w:style>
  <w:style w:type="paragraph" w:styleId="796">
    <w:name w:val="样式 段后: 0.25 行"/>
    <w:basedOn w:val="748"/>
    <w:next w:val="797"/>
    <w:link w:val="748"/>
    <w:qFormat/>
    <w:pPr>
      <w:ind w:left="420" w:firstLine="5796"/>
      <w:spacing w:before="0" w:after="0" w:line="300" w:lineRule="auto"/>
      <w:widowControl/>
    </w:pPr>
  </w:style>
  <w:style w:type="paragraph" w:styleId="797">
    <w:name w:val="正文 New New New New New New New New New New New New New New"/>
    <w:next w:val="798"/>
    <w:link w:val="748"/>
    <w:qFormat/>
    <w:pPr>
      <w:ind w:firstLine="2048"/>
      <w:jc w:val="both"/>
      <w:widowControl w:val="off"/>
    </w:pPr>
    <w:rPr>
      <w:rFonts w:ascii="Calibri" w:hAnsi="Calibri"/>
      <w:lang w:val="en-US" w:eastAsia="zh-CN" w:bidi="ar-SA"/>
    </w:rPr>
  </w:style>
  <w:style w:type="paragraph" w:styleId="798">
    <w:name w:val="目录 91"/>
    <w:basedOn w:val="748"/>
    <w:next w:val="748"/>
    <w:link w:val="748"/>
    <w:uiPriority w:val="39"/>
    <w:qFormat/>
    <w:pPr>
      <w:ind w:left="3360"/>
    </w:pPr>
    <w:rPr>
      <w:rFonts w:ascii="Calibri" w:hAnsi="Calibri"/>
    </w:rPr>
  </w:style>
  <w:style w:type="paragraph" w:styleId="799">
    <w:name w:val="Char"/>
    <w:basedOn w:val="748"/>
    <w:next w:val="799"/>
    <w:link w:val="748"/>
    <w:qFormat/>
    <w:pPr>
      <w:ind w:firstLine="200"/>
      <w:tabs>
        <w:tab w:val="left" w:pos="360" w:leader="none"/>
      </w:tabs>
    </w:pPr>
    <w:rPr>
      <w:rFonts w:ascii="Times New Roman" w:hAnsi="Times New Roman" w:eastAsia="宋体" w:cs="Times New Roman"/>
      <w:sz w:val="28"/>
      <w:szCs w:val="30"/>
    </w:rPr>
  </w:style>
  <w:style w:type="paragraph" w:styleId="800">
    <w:name w:val="引文目录1"/>
    <w:basedOn w:val="748"/>
    <w:next w:val="748"/>
    <w:link w:val="748"/>
    <w:qFormat/>
    <w:pPr>
      <w:ind w:left="420"/>
    </w:pPr>
  </w:style>
  <w:style w:type="paragraph" w:styleId="801">
    <w:name w:val="正文_0"/>
    <w:next w:val="801"/>
    <w:link w:val="748"/>
    <w:qFormat/>
    <w:pPr>
      <w:jc w:val="both"/>
      <w:widowControl w:val="off"/>
    </w:pPr>
    <w:rPr>
      <w:rFonts w:ascii="Calibri" w:hAnsi="Calibri"/>
      <w:sz w:val="21"/>
      <w:szCs w:val="22"/>
      <w:lang w:val="en-US" w:eastAsia="zh-CN" w:bidi="ar-SA"/>
    </w:rPr>
  </w:style>
  <w:style w:type="paragraph" w:styleId="802">
    <w:name w:val="章标题"/>
    <w:next w:val="748"/>
    <w:link w:val="74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03">
    <w:name w:val="页眉1"/>
    <w:basedOn w:val="793"/>
    <w:next w:val="803"/>
    <w:link w:val="748"/>
    <w:qFormat/>
    <w:pPr>
      <w:jc w:val="center"/>
      <w:tabs>
        <w:tab w:val="center" w:pos="4153" w:leader="none"/>
        <w:tab w:val="right" w:pos="8306" w:leader="none"/>
      </w:tabs>
      <w:pBdr>
        <w:bottom w:val="single" w:color="000000" w:sz="6" w:space="1"/>
      </w:pBdr>
    </w:pPr>
    <w:rPr>
      <w:sz w:val="18"/>
      <w:szCs w:val="18"/>
    </w:rPr>
  </w:style>
  <w:style w:type="paragraph" w:styleId="804">
    <w:name w:val="正文1"/>
    <w:basedOn w:val="748"/>
    <w:next w:val="748"/>
    <w:link w:val="748"/>
    <w:qFormat/>
    <w:pPr>
      <w:jc w:val="left"/>
      <w:spacing w:line="360" w:lineRule="atLeast"/>
    </w:pPr>
    <w:rPr>
      <w:rFonts w:ascii="宋体" w:hAnsi="Calibri" w:eastAsia="宋体" w:cs="Times New Roman"/>
      <w:sz w:val="24"/>
      <w:szCs w:val="20"/>
    </w:rPr>
  </w:style>
  <w:style w:type="paragraph" w:styleId="805">
    <w:name w:val="样式 正文文本 + 首行缩进:  2 字符 段后: 6 磅"/>
    <w:basedOn w:val="762"/>
    <w:next w:val="805"/>
    <w:link w:val="748"/>
    <w:qFormat/>
    <w:pPr>
      <w:ind w:firstLine="420"/>
      <w:spacing w:after="0"/>
    </w:pPr>
    <w:rPr>
      <w:rFonts w:ascii="宋体" w:cs="宋体"/>
      <w:szCs w:val="20"/>
    </w:rPr>
  </w:style>
  <w:style w:type="paragraph" w:styleId="806">
    <w:name w:val="纯文本11"/>
    <w:basedOn w:val="748"/>
    <w:next w:val="806"/>
    <w:link w:val="748"/>
    <w:uiPriority w:val="99"/>
    <w:qFormat/>
    <w:rPr>
      <w:rFonts w:ascii="宋体" w:hAnsi="Courier New"/>
      <w:sz w:val="20"/>
      <w:szCs w:val="21"/>
    </w:rPr>
  </w:style>
  <w:style w:type="paragraph" w:styleId="807">
    <w:name w:val="段"/>
    <w:basedOn w:val="804"/>
    <w:next w:val="748"/>
    <w:link w:val="748"/>
    <w:qFormat/>
    <w:pPr>
      <w:ind w:firstLine="200"/>
      <w:widowControl/>
    </w:pPr>
    <w:rPr>
      <w:rFonts w:ascii="宋体"/>
      <w:sz w:val="20"/>
      <w:szCs w:val="20"/>
    </w:rPr>
  </w:style>
  <w:style w:type="paragraph" w:styleId="808">
    <w:name w:val="Char Char Char Char Char Char Char Char Char"/>
    <w:basedOn w:val="748"/>
    <w:next w:val="809"/>
    <w:link w:val="748"/>
    <w:qFormat/>
    <w:pPr>
      <w:ind w:left="360" w:firstLine="5784"/>
      <w:jc w:val="both"/>
      <w:spacing w:before="0" w:after="0" w:line="240" w:lineRule="auto"/>
      <w:widowControl w:val="off"/>
    </w:pPr>
  </w:style>
  <w:style w:type="paragraph" w:styleId="809">
    <w:name w:val="正文文本 21"/>
    <w:basedOn w:val="748"/>
    <w:next w:val="810"/>
    <w:link w:val="748"/>
    <w:qFormat/>
    <w:pPr>
      <w:spacing w:after="120" w:line="480" w:lineRule="auto"/>
    </w:pPr>
  </w:style>
  <w:style w:type="paragraph" w:styleId="810">
    <w:name w:val="默认段落字体 Para Char Char Char Char Char Char Char"/>
    <w:basedOn w:val="748"/>
    <w:next w:val="795"/>
    <w:link w:val="748"/>
    <w:uiPriority w:val="99"/>
    <w:qFormat/>
    <w:pPr>
      <w:ind w:firstLine="200"/>
    </w:pPr>
    <w:rPr>
      <w:rFonts w:ascii="Calibri" w:hAnsi="Calibri" w:eastAsia="宋体" w:cs="Arial"/>
      <w:szCs w:val="24"/>
    </w:rPr>
  </w:style>
  <w:style w:type="paragraph" w:styleId="811">
    <w:name w:val="三级标题"/>
    <w:basedOn w:val="748"/>
    <w:next w:val="811"/>
    <w:link w:val="748"/>
    <w:qFormat/>
    <w:pPr>
      <w:spacing w:line="500" w:lineRule="exact"/>
      <w:outlineLvl w:val="2"/>
    </w:pPr>
    <w:rPr>
      <w:rFonts w:ascii="楷体" w:hAnsi="楷体"/>
      <w:bCs/>
      <w:sz w:val="24"/>
      <w:szCs w:val="21"/>
    </w:rPr>
  </w:style>
  <w:style w:type="paragraph" w:styleId="812">
    <w:name w:val="页脚1"/>
    <w:basedOn w:val="793"/>
    <w:next w:val="812"/>
    <w:link w:val="748"/>
    <w:qFormat/>
    <w:pPr>
      <w:jc w:val="left"/>
      <w:tabs>
        <w:tab w:val="center" w:pos="4153" w:leader="none"/>
        <w:tab w:val="right" w:pos="8306" w:leader="none"/>
      </w:tabs>
    </w:pPr>
    <w:rPr>
      <w:sz w:val="18"/>
      <w:szCs w:val="18"/>
    </w:rPr>
  </w:style>
  <w:style w:type="paragraph" w:styleId="813">
    <w:name w:val="Default"/>
    <w:next w:val="748"/>
    <w:link w:val="748"/>
    <w:qFormat/>
    <w:pPr>
      <w:widowControl w:val="off"/>
    </w:pPr>
    <w:rPr>
      <w:rFonts w:ascii="宋体" w:hAnsi="宋体"/>
      <w:color w:val="000000"/>
      <w:sz w:val="24"/>
      <w:szCs w:val="22"/>
      <w:lang w:val="en-US" w:eastAsia="zh-CN" w:bidi="ar-SA"/>
    </w:rPr>
  </w:style>
  <w:style w:type="paragraph" w:styleId="814">
    <w:name w:val="纯文本1"/>
    <w:basedOn w:val="793"/>
    <w:next w:val="814"/>
    <w:link w:val="748"/>
    <w:qFormat/>
    <w:rPr>
      <w:rFonts w:ascii="宋体" w:hAnsi="Courier New"/>
      <w:sz w:val="21"/>
      <w:szCs w:val="21"/>
    </w:rPr>
  </w:style>
  <w:style w:type="paragraph" w:styleId="815">
    <w:name w:val="正文_0_0"/>
    <w:next w:val="815"/>
    <w:link w:val="748"/>
    <w:qFormat/>
    <w:pPr>
      <w:jc w:val="both"/>
      <w:widowControl w:val="off"/>
    </w:pPr>
    <w:rPr>
      <w:sz w:val="21"/>
      <w:szCs w:val="22"/>
      <w:lang w:val="en-US" w:eastAsia="zh-CN" w:bidi="ar-SA"/>
    </w:rPr>
  </w:style>
  <w:style w:type="paragraph" w:styleId="816">
    <w:name w:val="正文文本1"/>
    <w:basedOn w:val="804"/>
    <w:next w:val="817"/>
    <w:link w:val="748"/>
    <w:qFormat/>
    <w:pPr>
      <w:spacing w:after="120"/>
    </w:pPr>
    <w:rPr>
      <w:lang w:val="en-US" w:eastAsia="en-US"/>
    </w:rPr>
  </w:style>
  <w:style w:type="paragraph" w:styleId="817">
    <w:name w:val="一级条标题"/>
    <w:basedOn w:val="802"/>
    <w:next w:val="807"/>
    <w:link w:val="74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8">
    <w:name w:val="无间隔"/>
    <w:next w:val="818"/>
    <w:link w:val="748"/>
    <w:uiPriority w:val="99"/>
    <w:qFormat/>
    <w:pPr>
      <w:jc w:val="both"/>
      <w:widowControl w:val="off"/>
    </w:pPr>
    <w:rPr>
      <w:sz w:val="21"/>
      <w:szCs w:val="21"/>
      <w:lang w:val="en-US" w:eastAsia="zh-CN" w:bidi="ar-SA"/>
    </w:rPr>
  </w:style>
  <w:style w:type="paragraph" w:styleId="819">
    <w:name w:val="正文（缩进）"/>
    <w:basedOn w:val="748"/>
    <w:next w:val="819"/>
    <w:link w:val="748"/>
    <w:qFormat/>
    <w:pPr>
      <w:ind w:firstLine="480"/>
    </w:pPr>
    <w:rPr>
      <w:rFonts w:ascii="Calibri" w:hAnsi="Calibri" w:eastAsia="宋体" w:cs="Times New Roman"/>
      <w:szCs w:val="24"/>
    </w:rPr>
  </w:style>
  <w:style w:type="paragraph" w:styleId="820">
    <w:name w:val="普通正文"/>
    <w:basedOn w:val="748"/>
    <w:next w:val="820"/>
    <w:link w:val="748"/>
    <w:pPr>
      <w:ind w:firstLine="480"/>
      <w:jc w:val="left"/>
      <w:spacing w:before="120" w:after="120" w:line="360" w:lineRule="auto"/>
    </w:pPr>
    <w:rPr>
      <w:rFonts w:ascii="Arial" w:hAnsi="Arial" w:eastAsia="宋体" w:cs="Times New Roman"/>
      <w:sz w:val="24"/>
      <w:szCs w:val="24"/>
    </w:rPr>
  </w:style>
  <w:style w:type="paragraph" w:styleId="821">
    <w:name w:val="正文_2"/>
    <w:next w:val="821"/>
    <w:link w:val="748"/>
    <w:qFormat/>
    <w:pPr>
      <w:jc w:val="both"/>
      <w:widowControl w:val="off"/>
    </w:pPr>
    <w:rPr>
      <w:rFonts w:ascii="Calibri" w:hAnsi="Calibri"/>
      <w:sz w:val="21"/>
      <w:szCs w:val="24"/>
      <w:lang w:val="en-US" w:eastAsia="zh-CN" w:bidi="ar-SA"/>
    </w:rPr>
  </w:style>
  <w:style w:type="paragraph" w:styleId="822">
    <w:name w:val="样式 三级标题 + 段前: 0.2 行 段后: 0.2 行"/>
    <w:basedOn w:val="811"/>
    <w:next w:val="822"/>
    <w:link w:val="748"/>
    <w:qFormat/>
    <w:pPr>
      <w:spacing w:before="62" w:after="62" w:line="360" w:lineRule="auto"/>
    </w:pPr>
    <w:rPr>
      <w:rFonts w:cs="Garamond"/>
      <w:sz w:val="21"/>
      <w:szCs w:val="20"/>
    </w:rPr>
  </w:style>
  <w:style w:type="character" w:styleId="823">
    <w:name w:val="font71"/>
    <w:next w:val="823"/>
    <w:link w:val="748"/>
    <w:qFormat/>
    <w:rPr>
      <w:rFonts w:hint="eastAsia" w:ascii="宋体" w:hAnsi="宋体" w:eastAsia="宋体" w:cs="宋体"/>
      <w:color w:val="000000"/>
      <w:sz w:val="21"/>
      <w:szCs w:val="21"/>
      <w:u w:val="single"/>
    </w:rPr>
  </w:style>
  <w:style w:type="character" w:styleId="824">
    <w:name w:val="font11"/>
    <w:next w:val="824"/>
    <w:link w:val="748"/>
    <w:qFormat/>
    <w:rPr>
      <w:rFonts w:hint="eastAsia" w:ascii="宋体" w:hAnsi="宋体" w:eastAsia="宋体" w:cs="宋体"/>
      <w:color w:val="000000"/>
      <w:sz w:val="21"/>
      <w:szCs w:val="21"/>
      <w:u w:val="none"/>
    </w:rPr>
  </w:style>
  <w:style w:type="paragraph" w:styleId="825">
    <w:name w:val="列表项目符号 21"/>
    <w:basedOn w:val="748"/>
    <w:next w:val="825"/>
    <w:link w:val="748"/>
    <w:uiPriority w:val="99"/>
    <w:unhideWhenUsed/>
    <w:qFormat/>
    <w:pPr>
      <w:numPr>
        <w:ilvl w:val="0"/>
        <w:numId w:val="1"/>
      </w:numPr>
      <w:tabs>
        <w:tab w:val="left" w:pos="780" w:leader="none"/>
      </w:tabs>
    </w:pPr>
  </w:style>
  <w:style w:type="character" w:styleId="826">
    <w:name w:val="first-child"/>
    <w:basedOn w:val="753"/>
    <w:next w:val="826"/>
    <w:link w:val="748"/>
  </w:style>
  <w:style w:type="character" w:styleId="827">
    <w:name w:val="layui-this4"/>
    <w:basedOn w:val="753"/>
    <w:next w:val="827"/>
    <w:link w:val="748"/>
    <w:rPr>
      <w:shd w:val="clear" w:color="auto" w:fill="ffffff"/>
    </w:rPr>
  </w:style>
  <w:style w:type="character" w:styleId="828">
    <w:name w:val="hover22"/>
    <w:basedOn w:val="753"/>
    <w:next w:val="828"/>
    <w:link w:val="748"/>
    <w:rPr>
      <w:color w:val="5fb878"/>
    </w:rPr>
  </w:style>
  <w:style w:type="character" w:styleId="829">
    <w:name w:val="hover23"/>
    <w:basedOn w:val="753"/>
    <w:next w:val="829"/>
    <w:link w:val="748"/>
    <w:rPr>
      <w:color w:val="5fb878"/>
    </w:rPr>
  </w:style>
  <w:style w:type="character" w:styleId="830">
    <w:name w:val="hover24"/>
    <w:basedOn w:val="753"/>
    <w:next w:val="830"/>
    <w:link w:val="748"/>
    <w:rPr>
      <w:shd w:val="clear" w:color="auto" w:fill="929292"/>
    </w:rPr>
  </w:style>
  <w:style w:type="character" w:styleId="831">
    <w:name w:val="hover25"/>
    <w:basedOn w:val="753"/>
    <w:next w:val="831"/>
    <w:link w:val="748"/>
    <w:rPr>
      <w:color w:val="ffffff"/>
    </w:rPr>
  </w:style>
  <w:style w:type="character" w:styleId="832">
    <w:name w:val="layui-laypage-curr"/>
    <w:basedOn w:val="753"/>
    <w:next w:val="832"/>
    <w:link w:val="748"/>
  </w:style>
  <w:style w:type="character" w:styleId="833">
    <w:name w:val="first-child1"/>
    <w:basedOn w:val="753"/>
    <w:next w:val="833"/>
    <w:link w:val="748"/>
  </w:style>
  <w:style w:type="character" w:styleId="834">
    <w:name w:val="hover26"/>
    <w:basedOn w:val="753"/>
    <w:next w:val="834"/>
    <w:link w:val="748"/>
    <w:rPr>
      <w:color w:val="ffffff"/>
    </w:rPr>
  </w:style>
  <w:style w:type="character" w:styleId="835">
    <w:name w:val="layui-this"/>
    <w:basedOn w:val="753"/>
    <w:next w:val="835"/>
    <w:link w:val="748"/>
    <w:rPr>
      <w:shd w:val="clear" w:color="auto" w:fill="ffffff"/>
    </w:rPr>
  </w:style>
  <w:style w:type="character" w:styleId="9529" w:default="1">
    <w:name w:val="Default Paragraph Font"/>
    <w:uiPriority w:val="1"/>
    <w:semiHidden/>
    <w:unhideWhenUsed/>
  </w:style>
  <w:style w:type="numbering" w:styleId="9530" w:default="1">
    <w:name w:val="No List"/>
    <w:uiPriority w:val="99"/>
    <w:semiHidden/>
    <w:unhideWhenUsed/>
  </w:style>
  <w:style w:type="table" w:styleId="95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赵彦利</cp:lastModifiedBy>
  <cp:revision>2</cp:revision>
  <dcterms:created xsi:type="dcterms:W3CDTF">2023-04-18T00:24:00Z</dcterms:created>
  <dcterms:modified xsi:type="dcterms:W3CDTF">2026-05-25T02:41:17Z</dcterms:modified>
</cp:coreProperties>
</file>