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2DF46" w14:textId="77777777" w:rsidR="008034BC" w:rsidRDefault="00000000">
      <w:pPr>
        <w:spacing w:line="360" w:lineRule="auto"/>
        <w:contextualSpacing/>
        <w:jc w:val="center"/>
        <w:outlineLvl w:val="1"/>
        <w:rPr>
          <w:rFonts w:ascii="宋体" w:hAnsi="宋体" w:cs="宋体" w:hint="eastAsia"/>
          <w:b/>
          <w:sz w:val="28"/>
          <w:szCs w:val="28"/>
        </w:rPr>
      </w:pPr>
      <w:r>
        <w:rPr>
          <w:rFonts w:ascii="宋体" w:hAnsi="宋体" w:cs="宋体" w:hint="eastAsia"/>
          <w:b/>
          <w:sz w:val="28"/>
          <w:szCs w:val="28"/>
        </w:rPr>
        <w:t>服务范围、服务要求及服务标准</w:t>
      </w:r>
    </w:p>
    <w:p w14:paraId="535FE6B0" w14:textId="77777777" w:rsidR="006F43FE" w:rsidRPr="006F43FE" w:rsidRDefault="006F43FE" w:rsidP="006F43FE">
      <w:pPr>
        <w:tabs>
          <w:tab w:val="left" w:pos="360"/>
          <w:tab w:val="left" w:pos="900"/>
        </w:tabs>
        <w:spacing w:line="360" w:lineRule="auto"/>
        <w:ind w:firstLine="426"/>
        <w:jc w:val="left"/>
        <w:outlineLvl w:val="1"/>
        <w:rPr>
          <w:b/>
          <w:kern w:val="0"/>
          <w:sz w:val="24"/>
        </w:rPr>
      </w:pPr>
      <w:r w:rsidRPr="006F43FE">
        <w:rPr>
          <w:b/>
          <w:kern w:val="0"/>
          <w:sz w:val="24"/>
        </w:rPr>
        <w:t>1.</w:t>
      </w:r>
      <w:r w:rsidRPr="006F43FE">
        <w:rPr>
          <w:rFonts w:hint="eastAsia"/>
          <w:b/>
          <w:kern w:val="0"/>
          <w:sz w:val="24"/>
        </w:rPr>
        <w:t>服务范围</w:t>
      </w:r>
    </w:p>
    <w:p w14:paraId="2121C169" w14:textId="31D3AEB8" w:rsidR="006F43FE" w:rsidRPr="006F43FE" w:rsidRDefault="001A14E7" w:rsidP="006F43FE">
      <w:pPr>
        <w:spacing w:line="360" w:lineRule="auto"/>
        <w:ind w:firstLine="480"/>
        <w:rPr>
          <w:rFonts w:cs="宋体"/>
          <w:kern w:val="0"/>
          <w:sz w:val="24"/>
          <w:szCs w:val="21"/>
        </w:rPr>
      </w:pPr>
      <w:bookmarkStart w:id="0" w:name="_Hlk192357535"/>
      <w:bookmarkStart w:id="1" w:name="_Toc228255651"/>
      <w:bookmarkStart w:id="2" w:name="_Toc227463267"/>
      <w:bookmarkStart w:id="3" w:name="_Toc228692491"/>
      <w:r w:rsidRPr="001A14E7">
        <w:rPr>
          <w:rFonts w:cs="宋体"/>
          <w:kern w:val="0"/>
          <w:sz w:val="24"/>
          <w:szCs w:val="21"/>
        </w:rPr>
        <w:t>本项目服务范围包括：雪堰镇生活垃圾转运站运维服务、生活垃圾中转运输服务（自转运站至处置终端）、以及相应的环境管理、信息管理、安全管理、资产管理等。</w:t>
      </w:r>
      <w:bookmarkEnd w:id="0"/>
    </w:p>
    <w:p w14:paraId="270599F6" w14:textId="77777777" w:rsidR="006F43FE" w:rsidRPr="006F43FE" w:rsidRDefault="006F43FE" w:rsidP="006F43FE">
      <w:pPr>
        <w:tabs>
          <w:tab w:val="left" w:pos="360"/>
          <w:tab w:val="left" w:pos="900"/>
        </w:tabs>
        <w:spacing w:line="360" w:lineRule="auto"/>
        <w:ind w:firstLine="426"/>
        <w:jc w:val="left"/>
        <w:outlineLvl w:val="1"/>
        <w:rPr>
          <w:b/>
          <w:kern w:val="0"/>
          <w:sz w:val="24"/>
        </w:rPr>
      </w:pPr>
      <w:r w:rsidRPr="006F43FE">
        <w:rPr>
          <w:b/>
          <w:kern w:val="0"/>
          <w:sz w:val="24"/>
        </w:rPr>
        <w:t>2.</w:t>
      </w:r>
      <w:r w:rsidRPr="006F43FE">
        <w:rPr>
          <w:rFonts w:hint="eastAsia"/>
          <w:b/>
          <w:kern w:val="0"/>
          <w:sz w:val="24"/>
        </w:rPr>
        <w:t>服务内容</w:t>
      </w:r>
      <w:bookmarkEnd w:id="1"/>
      <w:bookmarkEnd w:id="2"/>
      <w:bookmarkEnd w:id="3"/>
    </w:p>
    <w:p w14:paraId="19560A6F" w14:textId="77777777" w:rsidR="001A14E7" w:rsidRPr="001A14E7" w:rsidRDefault="001A14E7" w:rsidP="001A14E7">
      <w:pPr>
        <w:spacing w:line="360" w:lineRule="auto"/>
        <w:ind w:firstLine="482"/>
        <w:jc w:val="left"/>
        <w:rPr>
          <w:rFonts w:ascii="宋体" w:hAnsi="宋体" w:hint="eastAsia"/>
          <w:b/>
          <w:bCs/>
          <w:sz w:val="24"/>
        </w:rPr>
      </w:pPr>
      <w:bookmarkStart w:id="4" w:name="_Hlk192357632"/>
      <w:bookmarkStart w:id="5" w:name="_Hlk184212032"/>
      <w:r w:rsidRPr="001A14E7">
        <w:rPr>
          <w:rFonts w:ascii="宋体" w:hAnsi="宋体" w:hint="eastAsia"/>
          <w:b/>
          <w:bCs/>
          <w:sz w:val="24"/>
        </w:rPr>
        <w:t>2.1转运站运维</w:t>
      </w:r>
    </w:p>
    <w:p w14:paraId="14DB139A" w14:textId="77777777" w:rsidR="001A14E7" w:rsidRPr="001A14E7" w:rsidRDefault="001A14E7" w:rsidP="001A14E7">
      <w:pPr>
        <w:spacing w:line="360" w:lineRule="auto"/>
        <w:ind w:firstLine="480"/>
        <w:rPr>
          <w:rFonts w:cs="宋体" w:hint="eastAsia"/>
          <w:kern w:val="0"/>
          <w:sz w:val="24"/>
          <w:szCs w:val="21"/>
        </w:rPr>
      </w:pPr>
      <w:r w:rsidRPr="001A14E7">
        <w:rPr>
          <w:rFonts w:cs="宋体" w:hint="eastAsia"/>
          <w:kern w:val="0"/>
          <w:sz w:val="24"/>
          <w:szCs w:val="21"/>
        </w:rPr>
        <w:t>（</w:t>
      </w:r>
      <w:r w:rsidRPr="001A14E7">
        <w:rPr>
          <w:rFonts w:cs="宋体" w:hint="eastAsia"/>
          <w:kern w:val="0"/>
          <w:sz w:val="24"/>
          <w:szCs w:val="21"/>
        </w:rPr>
        <w:t>1</w:t>
      </w:r>
      <w:r w:rsidRPr="001A14E7">
        <w:rPr>
          <w:rFonts w:cs="宋体" w:hint="eastAsia"/>
          <w:kern w:val="0"/>
          <w:sz w:val="24"/>
          <w:szCs w:val="21"/>
        </w:rPr>
        <w:t>）垃圾转运作业</w:t>
      </w:r>
    </w:p>
    <w:p w14:paraId="338BB52A" w14:textId="77777777" w:rsidR="001A14E7" w:rsidRPr="001A14E7" w:rsidRDefault="001A14E7" w:rsidP="001A14E7">
      <w:pPr>
        <w:spacing w:line="360" w:lineRule="auto"/>
        <w:ind w:firstLine="480"/>
        <w:rPr>
          <w:rFonts w:cs="宋体" w:hint="eastAsia"/>
          <w:kern w:val="0"/>
          <w:sz w:val="24"/>
          <w:szCs w:val="21"/>
        </w:rPr>
      </w:pPr>
      <w:r w:rsidRPr="001A14E7">
        <w:rPr>
          <w:rFonts w:cs="宋体" w:hint="eastAsia"/>
          <w:kern w:val="0"/>
          <w:sz w:val="24"/>
          <w:szCs w:val="21"/>
        </w:rPr>
        <w:t>中标人配备相应规模的人员和设备设施保障垃圾转运站按技术规范要求运行，包括垃圾倾倒与压缩和垃圾箱体转换作业等。</w:t>
      </w:r>
    </w:p>
    <w:p w14:paraId="11B1EB45" w14:textId="77777777" w:rsidR="001A14E7" w:rsidRPr="001A14E7" w:rsidRDefault="001A14E7" w:rsidP="001A14E7">
      <w:pPr>
        <w:spacing w:line="360" w:lineRule="auto"/>
        <w:ind w:firstLine="480"/>
        <w:rPr>
          <w:rFonts w:cs="宋体" w:hint="eastAsia"/>
          <w:kern w:val="0"/>
          <w:sz w:val="24"/>
          <w:szCs w:val="21"/>
        </w:rPr>
      </w:pPr>
      <w:r w:rsidRPr="001A14E7">
        <w:rPr>
          <w:rFonts w:cs="宋体" w:hint="eastAsia"/>
          <w:kern w:val="0"/>
          <w:sz w:val="24"/>
          <w:szCs w:val="21"/>
        </w:rPr>
        <w:t>（</w:t>
      </w:r>
      <w:r w:rsidRPr="001A14E7">
        <w:rPr>
          <w:rFonts w:cs="宋体" w:hint="eastAsia"/>
          <w:kern w:val="0"/>
          <w:sz w:val="24"/>
          <w:szCs w:val="21"/>
        </w:rPr>
        <w:t>2</w:t>
      </w:r>
      <w:r w:rsidRPr="001A14E7">
        <w:rPr>
          <w:rFonts w:cs="宋体" w:hint="eastAsia"/>
          <w:kern w:val="0"/>
          <w:sz w:val="24"/>
          <w:szCs w:val="21"/>
        </w:rPr>
        <w:t>）生活垃圾转运站运维</w:t>
      </w:r>
    </w:p>
    <w:p w14:paraId="719B75D4" w14:textId="77777777" w:rsidR="001A14E7" w:rsidRPr="001A14E7" w:rsidRDefault="001A14E7" w:rsidP="001A14E7">
      <w:pPr>
        <w:spacing w:line="360" w:lineRule="auto"/>
        <w:ind w:firstLine="480"/>
        <w:rPr>
          <w:rFonts w:cs="宋体" w:hint="eastAsia"/>
          <w:kern w:val="0"/>
          <w:sz w:val="24"/>
          <w:szCs w:val="21"/>
        </w:rPr>
      </w:pPr>
      <w:r w:rsidRPr="001A14E7">
        <w:rPr>
          <w:rFonts w:cs="宋体" w:hint="eastAsia"/>
          <w:kern w:val="0"/>
          <w:sz w:val="24"/>
          <w:szCs w:val="21"/>
        </w:rPr>
        <w:t>中标人负责生活垃圾转运站日常运营管理和场区环境维护工作，按照技术规范要求负责场区内渗滤液预处理、降尘、除臭和垃圾转运处理系统。</w:t>
      </w:r>
    </w:p>
    <w:p w14:paraId="740435F5" w14:textId="77777777" w:rsidR="001A14E7" w:rsidRPr="001A14E7" w:rsidRDefault="001A14E7" w:rsidP="001A14E7">
      <w:pPr>
        <w:spacing w:line="360" w:lineRule="auto"/>
        <w:ind w:firstLine="482"/>
        <w:jc w:val="left"/>
        <w:rPr>
          <w:rFonts w:ascii="宋体" w:hAnsi="宋体" w:hint="eastAsia"/>
          <w:b/>
          <w:bCs/>
          <w:sz w:val="24"/>
        </w:rPr>
      </w:pPr>
      <w:r w:rsidRPr="001A14E7">
        <w:rPr>
          <w:rFonts w:ascii="宋体" w:hAnsi="宋体" w:hint="eastAsia"/>
          <w:b/>
          <w:bCs/>
          <w:sz w:val="24"/>
        </w:rPr>
        <w:t>2.2垃圾转运</w:t>
      </w:r>
    </w:p>
    <w:p w14:paraId="6096E03A" w14:textId="77777777" w:rsidR="001A14E7" w:rsidRPr="001A14E7" w:rsidRDefault="001A14E7" w:rsidP="001A14E7">
      <w:pPr>
        <w:spacing w:line="360" w:lineRule="auto"/>
        <w:ind w:firstLine="480"/>
        <w:rPr>
          <w:rFonts w:cs="宋体" w:hint="eastAsia"/>
          <w:kern w:val="0"/>
          <w:sz w:val="24"/>
          <w:szCs w:val="21"/>
        </w:rPr>
      </w:pPr>
      <w:r w:rsidRPr="001A14E7">
        <w:rPr>
          <w:rFonts w:cs="宋体" w:hint="eastAsia"/>
          <w:kern w:val="0"/>
          <w:sz w:val="24"/>
          <w:szCs w:val="21"/>
        </w:rPr>
        <w:t>中标人根据垃圾转运处理量需求，配置相应数量的集装箱和转运车，负责将压缩处理的垃圾运输至采购人指定的垃圾终端处置点。包括但不限于：遥观光大、绿色动力、以及金坛、溧阳等垃圾焚烧厂。</w:t>
      </w:r>
    </w:p>
    <w:p w14:paraId="17250463" w14:textId="77777777" w:rsidR="001A14E7" w:rsidRPr="001A14E7" w:rsidRDefault="001A14E7" w:rsidP="001A14E7">
      <w:pPr>
        <w:spacing w:line="360" w:lineRule="auto"/>
        <w:ind w:firstLine="482"/>
        <w:jc w:val="left"/>
        <w:rPr>
          <w:rFonts w:ascii="宋体" w:hAnsi="宋体" w:hint="eastAsia"/>
          <w:b/>
          <w:bCs/>
          <w:sz w:val="24"/>
        </w:rPr>
      </w:pPr>
      <w:r w:rsidRPr="001A14E7">
        <w:rPr>
          <w:rFonts w:ascii="宋体" w:hAnsi="宋体" w:hint="eastAsia"/>
          <w:b/>
          <w:bCs/>
          <w:sz w:val="24"/>
        </w:rPr>
        <w:t>2.3其他运维工作</w:t>
      </w:r>
    </w:p>
    <w:p w14:paraId="0226125A" w14:textId="77777777" w:rsidR="001A14E7" w:rsidRPr="001A14E7" w:rsidRDefault="001A14E7" w:rsidP="001A14E7">
      <w:pPr>
        <w:spacing w:line="360" w:lineRule="auto"/>
        <w:ind w:firstLine="480"/>
        <w:rPr>
          <w:rFonts w:cs="宋体" w:hint="eastAsia"/>
          <w:kern w:val="0"/>
          <w:sz w:val="24"/>
          <w:szCs w:val="21"/>
        </w:rPr>
      </w:pPr>
      <w:r w:rsidRPr="001A14E7">
        <w:rPr>
          <w:rFonts w:cs="宋体" w:hint="eastAsia"/>
          <w:kern w:val="0"/>
          <w:sz w:val="24"/>
          <w:szCs w:val="21"/>
        </w:rPr>
        <w:t>（</w:t>
      </w:r>
      <w:r w:rsidRPr="001A14E7">
        <w:rPr>
          <w:rFonts w:cs="宋体" w:hint="eastAsia"/>
          <w:kern w:val="0"/>
          <w:sz w:val="24"/>
          <w:szCs w:val="21"/>
        </w:rPr>
        <w:t>1</w:t>
      </w:r>
      <w:r w:rsidRPr="001A14E7">
        <w:rPr>
          <w:rFonts w:cs="宋体" w:hint="eastAsia"/>
          <w:kern w:val="0"/>
          <w:sz w:val="24"/>
          <w:szCs w:val="21"/>
        </w:rPr>
        <w:t>）外部矛盾协调</w:t>
      </w:r>
    </w:p>
    <w:p w14:paraId="099AA5A5" w14:textId="77777777" w:rsidR="001A14E7" w:rsidRPr="001A14E7" w:rsidRDefault="001A14E7" w:rsidP="001A14E7">
      <w:pPr>
        <w:spacing w:line="360" w:lineRule="auto"/>
        <w:ind w:firstLine="480"/>
        <w:rPr>
          <w:rFonts w:cs="宋体" w:hint="eastAsia"/>
          <w:kern w:val="0"/>
          <w:sz w:val="24"/>
          <w:szCs w:val="21"/>
        </w:rPr>
      </w:pPr>
      <w:r w:rsidRPr="001A14E7">
        <w:rPr>
          <w:rFonts w:cs="宋体" w:hint="eastAsia"/>
          <w:kern w:val="0"/>
          <w:sz w:val="24"/>
          <w:szCs w:val="21"/>
        </w:rPr>
        <w:t>采取有效措施，降低对周边居民影响，由于中标人运营、管理不规范导致与周边乡镇及村民产生矛盾或带来不便的，应当全力解决群众合理诉求，及时协调外部矛盾，维护和谐稳定。</w:t>
      </w:r>
    </w:p>
    <w:p w14:paraId="0CD15F19" w14:textId="77777777" w:rsidR="001A14E7" w:rsidRPr="001A14E7" w:rsidRDefault="001A14E7" w:rsidP="001A14E7">
      <w:pPr>
        <w:spacing w:line="360" w:lineRule="auto"/>
        <w:ind w:firstLine="480"/>
        <w:rPr>
          <w:rFonts w:cs="宋体" w:hint="eastAsia"/>
          <w:kern w:val="0"/>
          <w:sz w:val="24"/>
          <w:szCs w:val="21"/>
        </w:rPr>
      </w:pPr>
      <w:r w:rsidRPr="001A14E7">
        <w:rPr>
          <w:rFonts w:cs="宋体" w:hint="eastAsia"/>
          <w:kern w:val="0"/>
          <w:sz w:val="24"/>
          <w:szCs w:val="21"/>
        </w:rPr>
        <w:t>（</w:t>
      </w:r>
      <w:r w:rsidRPr="001A14E7">
        <w:rPr>
          <w:rFonts w:cs="宋体" w:hint="eastAsia"/>
          <w:kern w:val="0"/>
          <w:sz w:val="24"/>
          <w:szCs w:val="21"/>
        </w:rPr>
        <w:t>2</w:t>
      </w:r>
      <w:r w:rsidRPr="001A14E7">
        <w:rPr>
          <w:rFonts w:cs="宋体" w:hint="eastAsia"/>
          <w:kern w:val="0"/>
          <w:sz w:val="24"/>
          <w:szCs w:val="21"/>
        </w:rPr>
        <w:t>）信息资料台账编制及上报</w:t>
      </w:r>
    </w:p>
    <w:p w14:paraId="5739F65F" w14:textId="77777777" w:rsidR="001A14E7" w:rsidRPr="001A14E7" w:rsidRDefault="001A14E7" w:rsidP="001A14E7">
      <w:pPr>
        <w:spacing w:line="360" w:lineRule="auto"/>
        <w:ind w:firstLine="480"/>
        <w:rPr>
          <w:rFonts w:cs="宋体" w:hint="eastAsia"/>
          <w:kern w:val="0"/>
          <w:sz w:val="24"/>
          <w:szCs w:val="21"/>
        </w:rPr>
      </w:pPr>
      <w:r w:rsidRPr="001A14E7">
        <w:rPr>
          <w:rFonts w:cs="宋体" w:hint="eastAsia"/>
          <w:kern w:val="0"/>
          <w:sz w:val="24"/>
          <w:szCs w:val="21"/>
        </w:rPr>
        <w:t>中标人应建立运行维护技术档案，系统记载运行期的全过程及主要事件，应建立运行管理日报、周报、月报和年报制度，系统全面及时进行数据、资料的收集整理工作，并按照采购人要求及时报送，报告内容应当符合要求，台账资料目录清晰、内容完整、记录连续、数据准确、真实可信。</w:t>
      </w:r>
    </w:p>
    <w:p w14:paraId="65AD8336" w14:textId="77777777" w:rsidR="001A14E7" w:rsidRPr="001A14E7" w:rsidRDefault="001A14E7" w:rsidP="001A14E7">
      <w:pPr>
        <w:spacing w:line="360" w:lineRule="auto"/>
        <w:ind w:firstLine="480"/>
        <w:rPr>
          <w:rFonts w:cs="宋体" w:hint="eastAsia"/>
          <w:kern w:val="0"/>
          <w:sz w:val="24"/>
          <w:szCs w:val="21"/>
        </w:rPr>
      </w:pPr>
      <w:r w:rsidRPr="001A14E7">
        <w:rPr>
          <w:rFonts w:cs="宋体" w:hint="eastAsia"/>
          <w:kern w:val="0"/>
          <w:sz w:val="24"/>
          <w:szCs w:val="21"/>
        </w:rPr>
        <w:t>（</w:t>
      </w:r>
      <w:r w:rsidRPr="001A14E7">
        <w:rPr>
          <w:rFonts w:cs="宋体" w:hint="eastAsia"/>
          <w:kern w:val="0"/>
          <w:sz w:val="24"/>
          <w:szCs w:val="21"/>
        </w:rPr>
        <w:t>3</w:t>
      </w:r>
      <w:r w:rsidRPr="001A14E7">
        <w:rPr>
          <w:rFonts w:cs="宋体" w:hint="eastAsia"/>
          <w:kern w:val="0"/>
          <w:sz w:val="24"/>
          <w:szCs w:val="21"/>
        </w:rPr>
        <w:t>）安全生产及应急防控</w:t>
      </w:r>
    </w:p>
    <w:p w14:paraId="4C8FACB9" w14:textId="77777777" w:rsidR="001A14E7" w:rsidRPr="001A14E7" w:rsidRDefault="001A14E7" w:rsidP="001A14E7">
      <w:pPr>
        <w:spacing w:line="360" w:lineRule="auto"/>
        <w:ind w:firstLine="480"/>
        <w:rPr>
          <w:rFonts w:cs="宋体" w:hint="eastAsia"/>
          <w:kern w:val="0"/>
          <w:sz w:val="24"/>
          <w:szCs w:val="21"/>
        </w:rPr>
      </w:pPr>
      <w:r w:rsidRPr="001A14E7">
        <w:rPr>
          <w:rFonts w:cs="宋体" w:hint="eastAsia"/>
          <w:kern w:val="0"/>
          <w:sz w:val="24"/>
          <w:szCs w:val="21"/>
        </w:rPr>
        <w:t>中标人应建立完善安全生产制度和意外事故的应急机制，制定应急预案报采购人备案，并按要求定期进行应急预案演练；中标人应保障生产和服务的稳定和安全，防止事故发生。如出现重大意外事故及环境突发事件，中标人应及时通报采购人，并尽最大人力、物力进</w:t>
      </w:r>
      <w:r w:rsidRPr="001A14E7">
        <w:rPr>
          <w:rFonts w:cs="宋体" w:hint="eastAsia"/>
          <w:kern w:val="0"/>
          <w:sz w:val="24"/>
          <w:szCs w:val="21"/>
        </w:rPr>
        <w:lastRenderedPageBreak/>
        <w:t>行抢救，尽快恢复生产与服务，降低减少对周边的影响；在事故影响期间，中标人应采取各种应急措施进行补救，尽量减少事故对公众的影响。</w:t>
      </w:r>
    </w:p>
    <w:p w14:paraId="3EE20395" w14:textId="77777777" w:rsidR="001A14E7" w:rsidRPr="001A14E7" w:rsidRDefault="001A14E7" w:rsidP="001A14E7">
      <w:pPr>
        <w:spacing w:line="360" w:lineRule="auto"/>
        <w:ind w:firstLine="480"/>
        <w:rPr>
          <w:rFonts w:cs="宋体" w:hint="eastAsia"/>
          <w:kern w:val="0"/>
          <w:sz w:val="24"/>
          <w:szCs w:val="21"/>
        </w:rPr>
      </w:pPr>
      <w:r w:rsidRPr="001A14E7">
        <w:rPr>
          <w:rFonts w:cs="宋体" w:hint="eastAsia"/>
          <w:kern w:val="0"/>
          <w:sz w:val="24"/>
          <w:szCs w:val="21"/>
        </w:rPr>
        <w:t>（</w:t>
      </w:r>
      <w:r w:rsidRPr="001A14E7">
        <w:rPr>
          <w:rFonts w:cs="宋体" w:hint="eastAsia"/>
          <w:kern w:val="0"/>
          <w:sz w:val="24"/>
          <w:szCs w:val="21"/>
        </w:rPr>
        <w:t>4</w:t>
      </w:r>
      <w:r w:rsidRPr="001A14E7">
        <w:rPr>
          <w:rFonts w:cs="宋体" w:hint="eastAsia"/>
          <w:kern w:val="0"/>
          <w:sz w:val="24"/>
          <w:szCs w:val="21"/>
        </w:rPr>
        <w:t>）国有资产委托管理服务</w:t>
      </w:r>
    </w:p>
    <w:p w14:paraId="7FB044D1" w14:textId="77777777" w:rsidR="001A14E7" w:rsidRPr="001A14E7" w:rsidRDefault="001A14E7" w:rsidP="001A14E7">
      <w:pPr>
        <w:spacing w:line="360" w:lineRule="auto"/>
        <w:ind w:firstLine="480"/>
        <w:rPr>
          <w:rFonts w:cs="宋体" w:hint="eastAsia"/>
          <w:kern w:val="0"/>
          <w:sz w:val="24"/>
          <w:szCs w:val="21"/>
        </w:rPr>
      </w:pPr>
      <w:r w:rsidRPr="001A14E7">
        <w:rPr>
          <w:rFonts w:cs="宋体" w:hint="eastAsia"/>
          <w:kern w:val="0"/>
          <w:sz w:val="24"/>
          <w:szCs w:val="21"/>
        </w:rPr>
        <w:t>中标人应按照国有资产管理相关规定做好本项目范围内国有资产维护、运营等相关工作。</w:t>
      </w:r>
    </w:p>
    <w:p w14:paraId="1CF02A6B" w14:textId="42A68D73" w:rsidR="006F43FE" w:rsidRPr="006F43FE" w:rsidRDefault="001A14E7" w:rsidP="001A14E7">
      <w:pPr>
        <w:spacing w:line="360" w:lineRule="auto"/>
        <w:ind w:firstLine="480"/>
        <w:rPr>
          <w:rFonts w:cs="宋体"/>
          <w:kern w:val="0"/>
          <w:sz w:val="24"/>
          <w:szCs w:val="21"/>
        </w:rPr>
      </w:pPr>
      <w:r w:rsidRPr="001A14E7">
        <w:rPr>
          <w:rFonts w:cs="宋体" w:hint="eastAsia"/>
          <w:kern w:val="0"/>
          <w:sz w:val="24"/>
          <w:szCs w:val="21"/>
        </w:rPr>
        <w:t>（</w:t>
      </w:r>
      <w:r w:rsidRPr="001A14E7">
        <w:rPr>
          <w:rFonts w:cs="宋体" w:hint="eastAsia"/>
          <w:kern w:val="0"/>
          <w:sz w:val="24"/>
          <w:szCs w:val="21"/>
        </w:rPr>
        <w:t>5</w:t>
      </w:r>
      <w:r w:rsidRPr="001A14E7">
        <w:rPr>
          <w:rFonts w:cs="宋体" w:hint="eastAsia"/>
          <w:kern w:val="0"/>
          <w:sz w:val="24"/>
          <w:szCs w:val="21"/>
        </w:rPr>
        <w:t>）委托运营服务合同约定的其他运营管理内容。</w:t>
      </w:r>
      <w:bookmarkEnd w:id="4"/>
      <w:bookmarkEnd w:id="5"/>
    </w:p>
    <w:p w14:paraId="4497F940" w14:textId="77777777" w:rsidR="006F43FE" w:rsidRPr="006F43FE" w:rsidRDefault="006F43FE" w:rsidP="006F43FE">
      <w:pPr>
        <w:tabs>
          <w:tab w:val="left" w:pos="360"/>
          <w:tab w:val="left" w:pos="900"/>
        </w:tabs>
        <w:spacing w:line="360" w:lineRule="auto"/>
        <w:ind w:firstLine="426"/>
        <w:jc w:val="left"/>
        <w:outlineLvl w:val="1"/>
        <w:rPr>
          <w:b/>
          <w:kern w:val="0"/>
          <w:sz w:val="24"/>
        </w:rPr>
      </w:pPr>
      <w:r w:rsidRPr="006F43FE">
        <w:rPr>
          <w:b/>
          <w:kern w:val="0"/>
          <w:sz w:val="24"/>
        </w:rPr>
        <w:t>3.</w:t>
      </w:r>
      <w:r w:rsidRPr="006F43FE">
        <w:rPr>
          <w:rFonts w:hint="eastAsia"/>
          <w:b/>
          <w:kern w:val="0"/>
          <w:sz w:val="24"/>
        </w:rPr>
        <w:t>服务要求</w:t>
      </w:r>
    </w:p>
    <w:p w14:paraId="5FA9A2EC" w14:textId="77777777" w:rsidR="001A14E7" w:rsidRDefault="001A14E7" w:rsidP="001A14E7">
      <w:pPr>
        <w:spacing w:line="360" w:lineRule="auto"/>
        <w:ind w:firstLine="482"/>
        <w:jc w:val="left"/>
        <w:rPr>
          <w:rFonts w:ascii="宋体" w:hAnsi="宋体" w:hint="eastAsia"/>
          <w:b/>
          <w:bCs/>
          <w:sz w:val="24"/>
        </w:rPr>
      </w:pPr>
      <w:r>
        <w:rPr>
          <w:rFonts w:ascii="宋体" w:hAnsi="宋体" w:hint="eastAsia"/>
          <w:b/>
          <w:bCs/>
          <w:sz w:val="24"/>
        </w:rPr>
        <w:t>3.</w:t>
      </w:r>
      <w:r>
        <w:rPr>
          <w:rFonts w:ascii="宋体" w:hAnsi="宋体"/>
          <w:b/>
          <w:bCs/>
          <w:sz w:val="24"/>
        </w:rPr>
        <w:t>1转运站运维要求</w:t>
      </w:r>
    </w:p>
    <w:p w14:paraId="09DC26B5" w14:textId="77777777" w:rsidR="001A14E7" w:rsidRDefault="001A14E7" w:rsidP="001A14E7">
      <w:pPr>
        <w:spacing w:line="360" w:lineRule="auto"/>
        <w:ind w:firstLine="482"/>
        <w:jc w:val="left"/>
        <w:rPr>
          <w:rFonts w:ascii="宋体" w:hAnsi="宋体" w:hint="eastAsia"/>
          <w:b/>
          <w:bCs/>
          <w:sz w:val="24"/>
        </w:rPr>
      </w:pPr>
      <w:bookmarkStart w:id="6" w:name="_Toc86311395"/>
      <w:r>
        <w:rPr>
          <w:rFonts w:ascii="宋体" w:hAnsi="宋体" w:hint="eastAsia"/>
          <w:b/>
          <w:bCs/>
          <w:sz w:val="24"/>
        </w:rPr>
        <w:t>3.</w:t>
      </w:r>
      <w:r>
        <w:rPr>
          <w:rFonts w:ascii="宋体" w:hAnsi="宋体"/>
          <w:b/>
          <w:bCs/>
          <w:sz w:val="24"/>
        </w:rPr>
        <w:t>1.1基本要求</w:t>
      </w:r>
      <w:bookmarkEnd w:id="6"/>
    </w:p>
    <w:p w14:paraId="5DC5A19A" w14:textId="77777777" w:rsidR="001A14E7" w:rsidRDefault="001A14E7" w:rsidP="001A14E7">
      <w:pPr>
        <w:spacing w:line="360" w:lineRule="auto"/>
        <w:ind w:firstLine="480"/>
        <w:rPr>
          <w:rFonts w:ascii="宋体" w:hAnsi="宋体" w:hint="eastAsia"/>
          <w:sz w:val="24"/>
        </w:rPr>
      </w:pPr>
      <w:bookmarkStart w:id="7" w:name="_Toc5764"/>
      <w:r>
        <w:rPr>
          <w:rFonts w:ascii="宋体" w:hAnsi="宋体"/>
          <w:sz w:val="24"/>
        </w:rPr>
        <w:t>（1）中标人应根据生活垃圾产出场所的位置，合理安排转运站的运营时间和接收范围，确保生活垃圾的及时中转运输，生活垃圾中转运输方案应报采购人或监督方审核备案。在发生突发事件等特殊时期，应服从采购人安排，必要时增加运输次数并将运输路线报采购人审核备案；</w:t>
      </w:r>
    </w:p>
    <w:p w14:paraId="01D58577" w14:textId="77777777" w:rsidR="001A14E7" w:rsidRDefault="001A14E7" w:rsidP="001A14E7">
      <w:pPr>
        <w:spacing w:line="360" w:lineRule="auto"/>
        <w:ind w:firstLine="480"/>
        <w:rPr>
          <w:rFonts w:ascii="宋体" w:hAnsi="宋体" w:hint="eastAsia"/>
          <w:sz w:val="24"/>
        </w:rPr>
      </w:pPr>
      <w:r>
        <w:rPr>
          <w:rFonts w:ascii="宋体" w:hAnsi="宋体"/>
          <w:sz w:val="24"/>
        </w:rPr>
        <w:t>（2）中标人保证严格按照已审核备案的接收范围、运营时间、运输路线和时间不间断的中转运输生活垃圾，如不能按照备案范围、路线、时间中转运输，应经采购人书面认可；</w:t>
      </w:r>
    </w:p>
    <w:p w14:paraId="776DC4A6" w14:textId="77777777" w:rsidR="001A14E7" w:rsidRDefault="001A14E7" w:rsidP="001A14E7">
      <w:pPr>
        <w:spacing w:line="360" w:lineRule="auto"/>
        <w:ind w:firstLine="480"/>
        <w:rPr>
          <w:rFonts w:ascii="宋体" w:hAnsi="宋体" w:hint="eastAsia"/>
          <w:sz w:val="24"/>
        </w:rPr>
      </w:pPr>
      <w:r>
        <w:rPr>
          <w:rFonts w:ascii="宋体" w:hAnsi="宋体"/>
          <w:sz w:val="24"/>
        </w:rPr>
        <w:t>（3）中标人在接纳中转生活垃圾之前，生活垃圾收集单位应报采购人备案，经采购人审核通过的单位和车辆方可进站中转；</w:t>
      </w:r>
    </w:p>
    <w:p w14:paraId="491E0AC5" w14:textId="77777777" w:rsidR="001A14E7" w:rsidRDefault="001A14E7" w:rsidP="001A14E7">
      <w:pPr>
        <w:spacing w:line="360" w:lineRule="auto"/>
        <w:ind w:firstLine="480"/>
        <w:rPr>
          <w:rFonts w:ascii="宋体" w:hAnsi="宋体" w:hint="eastAsia"/>
          <w:sz w:val="24"/>
        </w:rPr>
      </w:pPr>
      <w:r>
        <w:rPr>
          <w:rFonts w:ascii="宋体" w:hAnsi="宋体"/>
          <w:sz w:val="24"/>
        </w:rPr>
        <w:t>（4）中标人如发现其他生活垃圾收集单位故意往生活垃圾里加水或混入其它非生活垃圾等行为应及时告知采购人介入处理；</w:t>
      </w:r>
    </w:p>
    <w:p w14:paraId="208FF8B7" w14:textId="77777777" w:rsidR="001A14E7" w:rsidRDefault="001A14E7" w:rsidP="001A14E7">
      <w:pPr>
        <w:spacing w:line="360" w:lineRule="auto"/>
        <w:ind w:firstLine="480"/>
        <w:rPr>
          <w:rFonts w:ascii="宋体" w:hAnsi="宋体" w:hint="eastAsia"/>
          <w:sz w:val="24"/>
        </w:rPr>
      </w:pPr>
      <w:r>
        <w:rPr>
          <w:rFonts w:ascii="宋体" w:hAnsi="宋体"/>
          <w:sz w:val="24"/>
        </w:rPr>
        <w:t>（5）中标人应配备具有专业素质的收运人员，统一工作服装，遵守服务规范，按照固定区域、路线在规定的时间内及时收运；</w:t>
      </w:r>
    </w:p>
    <w:p w14:paraId="4E455374" w14:textId="77777777" w:rsidR="001A14E7" w:rsidRDefault="001A14E7" w:rsidP="001A14E7">
      <w:pPr>
        <w:spacing w:line="360" w:lineRule="auto"/>
        <w:ind w:firstLine="480"/>
        <w:rPr>
          <w:rFonts w:ascii="宋体" w:hAnsi="宋体" w:hint="eastAsia"/>
          <w:sz w:val="24"/>
        </w:rPr>
      </w:pPr>
      <w:r>
        <w:rPr>
          <w:rFonts w:ascii="宋体" w:hAnsi="宋体"/>
          <w:sz w:val="24"/>
        </w:rPr>
        <w:t>（6）因不可抗力或其他突发事件，导致无法完成正常收运工作的，中标人应在事件发生后</w:t>
      </w:r>
      <w:r>
        <w:rPr>
          <w:rFonts w:ascii="宋体" w:hAnsi="宋体" w:hint="eastAsia"/>
          <w:sz w:val="24"/>
        </w:rPr>
        <w:t>1</w:t>
      </w:r>
      <w:r>
        <w:rPr>
          <w:rFonts w:ascii="宋体" w:hAnsi="宋体"/>
          <w:sz w:val="24"/>
        </w:rPr>
        <w:t>小时内告知采购人，并采取有利措施避免或减少因不可抗力或其他突发事件带来的不良影响。</w:t>
      </w:r>
    </w:p>
    <w:p w14:paraId="549F7436" w14:textId="77777777" w:rsidR="001A14E7" w:rsidRDefault="001A14E7" w:rsidP="001A14E7">
      <w:pPr>
        <w:spacing w:line="360" w:lineRule="auto"/>
        <w:ind w:firstLine="482"/>
        <w:jc w:val="left"/>
        <w:rPr>
          <w:rFonts w:ascii="宋体" w:hAnsi="宋体" w:hint="eastAsia"/>
          <w:b/>
          <w:bCs/>
          <w:sz w:val="24"/>
        </w:rPr>
      </w:pPr>
      <w:r>
        <w:rPr>
          <w:rFonts w:ascii="宋体" w:hAnsi="宋体" w:hint="eastAsia"/>
          <w:b/>
          <w:bCs/>
          <w:sz w:val="24"/>
        </w:rPr>
        <w:t>3.</w:t>
      </w:r>
      <w:r>
        <w:rPr>
          <w:rFonts w:ascii="宋体" w:hAnsi="宋体"/>
          <w:b/>
          <w:bCs/>
          <w:sz w:val="24"/>
        </w:rPr>
        <w:t>1.2垃圾进站管理</w:t>
      </w:r>
      <w:bookmarkEnd w:id="7"/>
    </w:p>
    <w:p w14:paraId="043A2B1D" w14:textId="77777777" w:rsidR="001A14E7" w:rsidRDefault="001A14E7" w:rsidP="001A14E7">
      <w:pPr>
        <w:spacing w:line="360" w:lineRule="auto"/>
        <w:ind w:firstLine="480"/>
        <w:rPr>
          <w:rFonts w:ascii="宋体" w:hAnsi="宋体" w:hint="eastAsia"/>
          <w:sz w:val="24"/>
        </w:rPr>
      </w:pPr>
      <w:r>
        <w:rPr>
          <w:rFonts w:ascii="宋体" w:hAnsi="宋体"/>
          <w:sz w:val="24"/>
        </w:rPr>
        <w:t>（1）进入垃圾转运</w:t>
      </w:r>
      <w:r>
        <w:rPr>
          <w:rFonts w:ascii="宋体" w:hAnsi="宋体" w:hint="eastAsia"/>
          <w:sz w:val="24"/>
        </w:rPr>
        <w:t>站</w:t>
      </w:r>
      <w:r>
        <w:rPr>
          <w:rFonts w:ascii="宋体" w:hAnsi="宋体"/>
          <w:sz w:val="24"/>
        </w:rPr>
        <w:t>的垃圾应当符合</w:t>
      </w:r>
      <w:r>
        <w:rPr>
          <w:rFonts w:ascii="宋体" w:hAnsi="宋体" w:hint="eastAsia"/>
          <w:sz w:val="24"/>
        </w:rPr>
        <w:t>委托运营协议的</w:t>
      </w:r>
      <w:r>
        <w:rPr>
          <w:rFonts w:ascii="宋体" w:hAnsi="宋体"/>
          <w:sz w:val="24"/>
        </w:rPr>
        <w:t>约定，中标人应拒绝其他类别垃圾进入；</w:t>
      </w:r>
    </w:p>
    <w:p w14:paraId="4694B5CD" w14:textId="77777777" w:rsidR="001A14E7" w:rsidRDefault="001A14E7" w:rsidP="001A14E7">
      <w:pPr>
        <w:spacing w:line="360" w:lineRule="auto"/>
        <w:ind w:firstLine="480"/>
        <w:rPr>
          <w:rFonts w:ascii="宋体" w:hAnsi="宋体" w:hint="eastAsia"/>
          <w:sz w:val="24"/>
        </w:rPr>
      </w:pPr>
      <w:r>
        <w:rPr>
          <w:rFonts w:ascii="宋体" w:hAnsi="宋体"/>
          <w:sz w:val="24"/>
        </w:rPr>
        <w:t>（2）进场垃圾来源明确，严禁来源不清的垃圾进入垃圾转运站；</w:t>
      </w:r>
    </w:p>
    <w:p w14:paraId="520F5123" w14:textId="77777777" w:rsidR="001A14E7" w:rsidRDefault="001A14E7" w:rsidP="001A14E7">
      <w:pPr>
        <w:spacing w:line="360" w:lineRule="auto"/>
        <w:ind w:firstLine="480"/>
        <w:rPr>
          <w:rFonts w:ascii="宋体" w:hAnsi="宋体" w:hint="eastAsia"/>
          <w:sz w:val="24"/>
        </w:rPr>
      </w:pPr>
      <w:r>
        <w:rPr>
          <w:rFonts w:ascii="宋体" w:hAnsi="宋体"/>
          <w:sz w:val="24"/>
        </w:rPr>
        <w:t>（3）进入转运站的垃圾运输车辆应符合管理要求，服从转运站管理。</w:t>
      </w:r>
    </w:p>
    <w:p w14:paraId="30A8997C" w14:textId="77777777" w:rsidR="001A14E7" w:rsidRDefault="001A14E7" w:rsidP="001A14E7">
      <w:pPr>
        <w:spacing w:line="360" w:lineRule="auto"/>
        <w:ind w:firstLine="482"/>
        <w:jc w:val="left"/>
        <w:rPr>
          <w:rFonts w:ascii="宋体" w:hAnsi="宋体" w:hint="eastAsia"/>
          <w:b/>
          <w:bCs/>
          <w:sz w:val="24"/>
        </w:rPr>
      </w:pPr>
      <w:r>
        <w:rPr>
          <w:rFonts w:ascii="宋体" w:hAnsi="宋体" w:hint="eastAsia"/>
          <w:b/>
          <w:bCs/>
          <w:sz w:val="24"/>
        </w:rPr>
        <w:lastRenderedPageBreak/>
        <w:t>3.</w:t>
      </w:r>
      <w:r>
        <w:rPr>
          <w:rFonts w:ascii="宋体" w:hAnsi="宋体"/>
          <w:b/>
          <w:bCs/>
          <w:sz w:val="24"/>
        </w:rPr>
        <w:t>1.3垃圾卸料</w:t>
      </w:r>
    </w:p>
    <w:p w14:paraId="4F1507DB" w14:textId="77777777" w:rsidR="001A14E7" w:rsidRDefault="001A14E7" w:rsidP="001A14E7">
      <w:pPr>
        <w:spacing w:line="360" w:lineRule="auto"/>
        <w:ind w:firstLine="480"/>
        <w:rPr>
          <w:rFonts w:ascii="宋体" w:hAnsi="宋体" w:hint="eastAsia"/>
          <w:sz w:val="24"/>
        </w:rPr>
      </w:pPr>
      <w:bookmarkStart w:id="8" w:name="_Toc86311399"/>
      <w:r>
        <w:rPr>
          <w:rFonts w:ascii="宋体" w:hAnsi="宋体"/>
          <w:sz w:val="24"/>
        </w:rPr>
        <w:t>（1）转运站应合理组织垃圾收集车辆按工艺规定路线到制定区域有序卸料，应避免收集车影响周边环境，转运站内垃圾不得露天堆放；</w:t>
      </w:r>
    </w:p>
    <w:p w14:paraId="74DB4648" w14:textId="77777777" w:rsidR="001A14E7" w:rsidRDefault="001A14E7" w:rsidP="001A14E7">
      <w:pPr>
        <w:spacing w:line="360" w:lineRule="auto"/>
        <w:ind w:firstLine="480"/>
        <w:rPr>
          <w:rFonts w:ascii="宋体" w:hAnsi="宋体" w:hint="eastAsia"/>
          <w:sz w:val="24"/>
        </w:rPr>
      </w:pPr>
      <w:r>
        <w:rPr>
          <w:rFonts w:ascii="宋体" w:hAnsi="宋体"/>
          <w:sz w:val="24"/>
        </w:rPr>
        <w:t>（2）卸料区域应设置指挥人员或自动指挥系统。</w:t>
      </w:r>
    </w:p>
    <w:p w14:paraId="1B241D50" w14:textId="77777777" w:rsidR="001A14E7" w:rsidRDefault="001A14E7" w:rsidP="001A14E7">
      <w:pPr>
        <w:spacing w:line="360" w:lineRule="auto"/>
        <w:ind w:firstLine="482"/>
        <w:jc w:val="left"/>
        <w:rPr>
          <w:rFonts w:ascii="宋体" w:hAnsi="宋体" w:hint="eastAsia"/>
          <w:b/>
          <w:bCs/>
          <w:sz w:val="24"/>
        </w:rPr>
      </w:pPr>
      <w:r>
        <w:rPr>
          <w:rFonts w:ascii="宋体" w:hAnsi="宋体" w:hint="eastAsia"/>
          <w:b/>
          <w:bCs/>
          <w:sz w:val="24"/>
        </w:rPr>
        <w:t>3.</w:t>
      </w:r>
      <w:r>
        <w:rPr>
          <w:rFonts w:ascii="宋体" w:hAnsi="宋体"/>
          <w:b/>
          <w:bCs/>
          <w:sz w:val="24"/>
        </w:rPr>
        <w:t>1.4除尘、除臭系统</w:t>
      </w:r>
      <w:bookmarkEnd w:id="8"/>
    </w:p>
    <w:p w14:paraId="538541EE" w14:textId="77777777" w:rsidR="001A14E7" w:rsidRDefault="001A14E7" w:rsidP="001A14E7">
      <w:pPr>
        <w:spacing w:line="360" w:lineRule="auto"/>
        <w:ind w:firstLine="480"/>
        <w:rPr>
          <w:rFonts w:ascii="宋体" w:hAnsi="宋体" w:hint="eastAsia"/>
          <w:sz w:val="24"/>
        </w:rPr>
      </w:pPr>
      <w:bookmarkStart w:id="9" w:name="_Toc86311400"/>
      <w:r>
        <w:rPr>
          <w:rFonts w:ascii="宋体" w:hAnsi="宋体"/>
          <w:sz w:val="24"/>
        </w:rPr>
        <w:t>（1）现有转运站除尘、除臭系统应按工艺要求运行；</w:t>
      </w:r>
    </w:p>
    <w:p w14:paraId="3A3F2652" w14:textId="77777777" w:rsidR="001A14E7" w:rsidRDefault="001A14E7" w:rsidP="001A14E7">
      <w:pPr>
        <w:spacing w:line="360" w:lineRule="auto"/>
        <w:ind w:firstLine="480"/>
        <w:rPr>
          <w:rFonts w:ascii="宋体" w:hAnsi="宋体" w:hint="eastAsia"/>
          <w:sz w:val="24"/>
        </w:rPr>
      </w:pPr>
      <w:r>
        <w:rPr>
          <w:rFonts w:ascii="宋体" w:hAnsi="宋体"/>
          <w:sz w:val="24"/>
        </w:rPr>
        <w:t>（2）现有除尘系统应及时维护，使除尘系统保持良好的工作状态，车间控制粉尘、臭气不得外溢。</w:t>
      </w:r>
    </w:p>
    <w:p w14:paraId="23ADEFFB" w14:textId="77777777" w:rsidR="001A14E7" w:rsidRDefault="001A14E7" w:rsidP="001A14E7">
      <w:pPr>
        <w:spacing w:line="360" w:lineRule="auto"/>
        <w:ind w:firstLine="482"/>
        <w:jc w:val="left"/>
        <w:rPr>
          <w:rFonts w:ascii="宋体" w:hAnsi="宋体" w:hint="eastAsia"/>
          <w:b/>
          <w:bCs/>
          <w:sz w:val="24"/>
        </w:rPr>
      </w:pPr>
      <w:r>
        <w:rPr>
          <w:rFonts w:ascii="宋体" w:hAnsi="宋体" w:hint="eastAsia"/>
          <w:b/>
          <w:bCs/>
          <w:sz w:val="24"/>
        </w:rPr>
        <w:t>3.</w:t>
      </w:r>
      <w:r>
        <w:rPr>
          <w:rFonts w:ascii="宋体" w:hAnsi="宋体"/>
          <w:b/>
          <w:bCs/>
          <w:sz w:val="24"/>
        </w:rPr>
        <w:t>1.5渗滤液预处理</w:t>
      </w:r>
      <w:bookmarkEnd w:id="9"/>
    </w:p>
    <w:p w14:paraId="62DC4201" w14:textId="77777777" w:rsidR="001A14E7" w:rsidRDefault="001A14E7" w:rsidP="001A14E7">
      <w:pPr>
        <w:spacing w:line="360" w:lineRule="auto"/>
        <w:ind w:firstLine="480"/>
        <w:rPr>
          <w:rFonts w:ascii="宋体" w:hAnsi="宋体" w:hint="eastAsia"/>
          <w:sz w:val="24"/>
        </w:rPr>
      </w:pPr>
      <w:bookmarkStart w:id="10" w:name="_Toc86311402"/>
      <w:r>
        <w:rPr>
          <w:rFonts w:ascii="宋体" w:hAnsi="宋体"/>
          <w:sz w:val="24"/>
        </w:rPr>
        <w:t>（1）转运站应及时收集生产过程中产生的渗滤液，站内地面无渗滤液积存；</w:t>
      </w:r>
    </w:p>
    <w:p w14:paraId="36DD07B1" w14:textId="77777777" w:rsidR="001A14E7" w:rsidRDefault="001A14E7" w:rsidP="001A14E7">
      <w:pPr>
        <w:spacing w:line="360" w:lineRule="auto"/>
        <w:ind w:firstLine="480"/>
        <w:rPr>
          <w:rFonts w:ascii="宋体" w:hAnsi="宋体" w:hint="eastAsia"/>
          <w:sz w:val="24"/>
        </w:rPr>
      </w:pPr>
      <w:r>
        <w:rPr>
          <w:rFonts w:ascii="宋体" w:hAnsi="宋体"/>
          <w:sz w:val="24"/>
        </w:rPr>
        <w:t>（2）转运站应将冲洗废水和垃圾渗滤液应全部集中收集，</w:t>
      </w:r>
      <w:r>
        <w:rPr>
          <w:rFonts w:ascii="宋体" w:hAnsi="宋体" w:hint="eastAsia"/>
          <w:sz w:val="24"/>
        </w:rPr>
        <w:t>接入夹山垃圾填埋场渗滤液处理中心，</w:t>
      </w:r>
      <w:r>
        <w:rPr>
          <w:rFonts w:ascii="宋体" w:hAnsi="宋体"/>
          <w:sz w:val="24"/>
        </w:rPr>
        <w:t>经预处理达到污水排放纳管标准后排放。</w:t>
      </w:r>
    </w:p>
    <w:p w14:paraId="587CD748" w14:textId="77777777" w:rsidR="001A14E7" w:rsidRDefault="001A14E7" w:rsidP="001A14E7">
      <w:pPr>
        <w:spacing w:line="360" w:lineRule="auto"/>
        <w:ind w:firstLine="482"/>
        <w:jc w:val="left"/>
        <w:rPr>
          <w:rFonts w:ascii="宋体" w:hAnsi="宋体" w:hint="eastAsia"/>
          <w:b/>
          <w:bCs/>
          <w:sz w:val="24"/>
        </w:rPr>
      </w:pPr>
      <w:r>
        <w:rPr>
          <w:rFonts w:ascii="宋体" w:hAnsi="宋体" w:hint="eastAsia"/>
          <w:b/>
          <w:bCs/>
          <w:sz w:val="24"/>
        </w:rPr>
        <w:t>3.</w:t>
      </w:r>
      <w:r>
        <w:rPr>
          <w:rFonts w:ascii="宋体" w:hAnsi="宋体"/>
          <w:b/>
          <w:bCs/>
          <w:sz w:val="24"/>
        </w:rPr>
        <w:t>1.6环境管理</w:t>
      </w:r>
      <w:bookmarkEnd w:id="10"/>
    </w:p>
    <w:p w14:paraId="485BD805" w14:textId="77777777" w:rsidR="001A14E7" w:rsidRDefault="001A14E7" w:rsidP="001A14E7">
      <w:pPr>
        <w:spacing w:line="360" w:lineRule="auto"/>
        <w:ind w:firstLine="480"/>
        <w:rPr>
          <w:rFonts w:ascii="宋体" w:hAnsi="宋体" w:hint="eastAsia"/>
          <w:sz w:val="24"/>
        </w:rPr>
      </w:pPr>
      <w:bookmarkStart w:id="11" w:name="_Toc120776665"/>
      <w:r>
        <w:rPr>
          <w:rFonts w:ascii="宋体" w:hAnsi="宋体"/>
          <w:sz w:val="24"/>
        </w:rPr>
        <w:t>（1）污水排放标准应符合水污染物排放标准相关规定；</w:t>
      </w:r>
    </w:p>
    <w:p w14:paraId="067B231E" w14:textId="77777777" w:rsidR="001A14E7" w:rsidRDefault="001A14E7" w:rsidP="001A14E7">
      <w:pPr>
        <w:spacing w:line="360" w:lineRule="auto"/>
        <w:ind w:firstLine="480"/>
        <w:rPr>
          <w:rFonts w:ascii="宋体" w:hAnsi="宋体" w:hint="eastAsia"/>
          <w:sz w:val="24"/>
        </w:rPr>
      </w:pPr>
      <w:r>
        <w:rPr>
          <w:rFonts w:ascii="宋体" w:hAnsi="宋体"/>
          <w:sz w:val="24"/>
        </w:rPr>
        <w:t>（2）转运站内</w:t>
      </w:r>
      <w:r>
        <w:rPr>
          <w:rFonts w:ascii="宋体" w:hAnsi="宋体" w:hint="eastAsia"/>
          <w:sz w:val="24"/>
        </w:rPr>
        <w:t>部和</w:t>
      </w:r>
      <w:r>
        <w:rPr>
          <w:rFonts w:ascii="宋体" w:hAnsi="宋体"/>
          <w:sz w:val="24"/>
        </w:rPr>
        <w:t>周边有害气体和臭气浓度应符合《恶臭污染物排放标准》（GB14554-93）排放标准；</w:t>
      </w:r>
    </w:p>
    <w:p w14:paraId="3CFEED92" w14:textId="77777777" w:rsidR="001A14E7" w:rsidRDefault="001A14E7" w:rsidP="001A14E7">
      <w:pPr>
        <w:spacing w:line="360" w:lineRule="auto"/>
        <w:ind w:firstLine="480"/>
        <w:rPr>
          <w:rFonts w:ascii="宋体" w:hAnsi="宋体" w:hint="eastAsia"/>
          <w:sz w:val="24"/>
        </w:rPr>
      </w:pPr>
      <w:r>
        <w:rPr>
          <w:rFonts w:ascii="宋体" w:hAnsi="宋体"/>
          <w:sz w:val="24"/>
        </w:rPr>
        <w:t>（3）转运站内应采取灭蝇措施；</w:t>
      </w:r>
    </w:p>
    <w:p w14:paraId="1AECD24F" w14:textId="77777777" w:rsidR="001A14E7" w:rsidRDefault="001A14E7" w:rsidP="001A14E7">
      <w:pPr>
        <w:spacing w:line="360" w:lineRule="auto"/>
        <w:ind w:firstLine="480"/>
        <w:rPr>
          <w:rFonts w:ascii="宋体" w:hAnsi="宋体" w:hint="eastAsia"/>
          <w:sz w:val="24"/>
        </w:rPr>
      </w:pPr>
      <w:r>
        <w:rPr>
          <w:rFonts w:ascii="宋体" w:hAnsi="宋体"/>
          <w:sz w:val="24"/>
        </w:rPr>
        <w:t>（4）转运站内、门前三包范围及进站车辆等候区等周边区域环境卫生应</w:t>
      </w:r>
      <w:r>
        <w:rPr>
          <w:rFonts w:ascii="宋体" w:hAnsi="宋体" w:hint="eastAsia"/>
          <w:sz w:val="24"/>
        </w:rPr>
        <w:t>整洁</w:t>
      </w:r>
      <w:r>
        <w:rPr>
          <w:rFonts w:ascii="宋体" w:hAnsi="宋体"/>
          <w:sz w:val="24"/>
        </w:rPr>
        <w:t>，无白色污染、污水积存等脏乱现象</w:t>
      </w:r>
      <w:r>
        <w:rPr>
          <w:rFonts w:ascii="宋体" w:hAnsi="宋体" w:hint="eastAsia"/>
          <w:sz w:val="24"/>
        </w:rPr>
        <w:t>。</w:t>
      </w:r>
    </w:p>
    <w:p w14:paraId="0A4CD321" w14:textId="77777777" w:rsidR="001A14E7" w:rsidRDefault="001A14E7" w:rsidP="001A14E7">
      <w:pPr>
        <w:spacing w:line="360" w:lineRule="auto"/>
        <w:ind w:firstLine="482"/>
        <w:jc w:val="left"/>
        <w:rPr>
          <w:rFonts w:ascii="宋体" w:hAnsi="宋体" w:hint="eastAsia"/>
          <w:b/>
          <w:bCs/>
          <w:sz w:val="24"/>
        </w:rPr>
      </w:pPr>
      <w:r>
        <w:rPr>
          <w:rFonts w:ascii="宋体" w:hAnsi="宋体" w:hint="eastAsia"/>
          <w:b/>
          <w:bCs/>
          <w:sz w:val="24"/>
        </w:rPr>
        <w:t>3.1.7</w:t>
      </w:r>
      <w:r>
        <w:rPr>
          <w:rFonts w:ascii="宋体" w:hAnsi="宋体"/>
          <w:b/>
          <w:bCs/>
          <w:sz w:val="24"/>
        </w:rPr>
        <w:t>场站</w:t>
      </w:r>
      <w:r>
        <w:rPr>
          <w:rFonts w:ascii="宋体" w:hAnsi="宋体" w:hint="eastAsia"/>
          <w:b/>
          <w:bCs/>
          <w:sz w:val="24"/>
        </w:rPr>
        <w:t>卫生</w:t>
      </w:r>
    </w:p>
    <w:p w14:paraId="404C55D5" w14:textId="77777777" w:rsidR="001A14E7" w:rsidRDefault="001A14E7" w:rsidP="001A14E7">
      <w:pPr>
        <w:spacing w:line="360" w:lineRule="auto"/>
        <w:ind w:firstLine="480"/>
        <w:rPr>
          <w:rFonts w:ascii="宋体" w:hAnsi="宋体" w:hint="eastAsia"/>
          <w:sz w:val="24"/>
        </w:rPr>
      </w:pPr>
      <w:r>
        <w:rPr>
          <w:rFonts w:ascii="宋体" w:hAnsi="宋体" w:hint="eastAsia"/>
          <w:sz w:val="24"/>
        </w:rPr>
        <w:t>场站</w:t>
      </w:r>
      <w:r>
        <w:rPr>
          <w:rFonts w:ascii="宋体" w:hAnsi="宋体"/>
          <w:sz w:val="24"/>
        </w:rPr>
        <w:t>卫生须做到“四净”、“四无”、“三化”。“四净”即机械设备电气净、地面墙面净、门窗玻璃净、垃圾站周围净；“四无”即无垃圾死角、无尘埃、无蚊蝇、无异味；“三化”即卫生清洁经常化、管理制度化、操作标准化。</w:t>
      </w:r>
    </w:p>
    <w:p w14:paraId="4B8592BC" w14:textId="77777777" w:rsidR="001A14E7" w:rsidRDefault="001A14E7" w:rsidP="001A14E7">
      <w:pPr>
        <w:spacing w:line="360" w:lineRule="auto"/>
        <w:ind w:firstLine="482"/>
        <w:jc w:val="left"/>
        <w:rPr>
          <w:rFonts w:ascii="宋体" w:hAnsi="宋体" w:hint="eastAsia"/>
          <w:b/>
          <w:bCs/>
          <w:sz w:val="24"/>
        </w:rPr>
      </w:pPr>
      <w:r>
        <w:rPr>
          <w:rFonts w:ascii="宋体" w:hAnsi="宋体" w:hint="eastAsia"/>
          <w:b/>
          <w:bCs/>
          <w:sz w:val="24"/>
        </w:rPr>
        <w:t>3.</w:t>
      </w:r>
      <w:r>
        <w:rPr>
          <w:rFonts w:ascii="宋体" w:hAnsi="宋体"/>
          <w:b/>
          <w:bCs/>
          <w:sz w:val="24"/>
        </w:rPr>
        <w:t>2垃圾转运要求</w:t>
      </w:r>
      <w:bookmarkEnd w:id="11"/>
    </w:p>
    <w:p w14:paraId="5E5B25A4" w14:textId="77777777" w:rsidR="001A14E7" w:rsidRDefault="001A14E7" w:rsidP="001A14E7">
      <w:pPr>
        <w:spacing w:line="360" w:lineRule="auto"/>
        <w:ind w:firstLine="482"/>
        <w:jc w:val="left"/>
        <w:rPr>
          <w:rFonts w:ascii="宋体" w:hAnsi="宋体" w:hint="eastAsia"/>
          <w:b/>
          <w:bCs/>
          <w:sz w:val="24"/>
        </w:rPr>
      </w:pPr>
      <w:bookmarkStart w:id="12" w:name="_Toc86311398"/>
      <w:bookmarkStart w:id="13" w:name="_Toc86311397"/>
      <w:r>
        <w:rPr>
          <w:rFonts w:ascii="宋体" w:hAnsi="宋体" w:hint="eastAsia"/>
          <w:b/>
          <w:bCs/>
          <w:sz w:val="24"/>
        </w:rPr>
        <w:t>3.</w:t>
      </w:r>
      <w:r>
        <w:rPr>
          <w:rFonts w:ascii="宋体" w:hAnsi="宋体"/>
          <w:b/>
          <w:bCs/>
          <w:sz w:val="24"/>
        </w:rPr>
        <w:t>2.1垃圾转运</w:t>
      </w:r>
      <w:bookmarkEnd w:id="12"/>
    </w:p>
    <w:p w14:paraId="69BFDB45" w14:textId="77777777" w:rsidR="001A14E7" w:rsidRDefault="001A14E7" w:rsidP="001A14E7">
      <w:pPr>
        <w:spacing w:line="360" w:lineRule="auto"/>
        <w:ind w:firstLine="480"/>
        <w:rPr>
          <w:rFonts w:ascii="宋体" w:hAnsi="宋体" w:hint="eastAsia"/>
          <w:sz w:val="24"/>
        </w:rPr>
      </w:pPr>
      <w:bookmarkStart w:id="14" w:name="_Toc86311404"/>
      <w:r>
        <w:rPr>
          <w:rFonts w:ascii="宋体" w:hAnsi="宋体"/>
          <w:sz w:val="24"/>
        </w:rPr>
        <w:t>（1）压缩完的垃圾应按工艺要求运送至采购人指定的垃圾处置终端进行处理，不得随意、随处处置，并应满足：及时转运，不应在站内积存；密闭运输，不应出现遗撒及垃圾粘挂现象；转运途中不应遗撒垃圾渗滤液。</w:t>
      </w:r>
    </w:p>
    <w:p w14:paraId="004BC5FB" w14:textId="77777777" w:rsidR="001A14E7" w:rsidRDefault="001A14E7" w:rsidP="001A14E7">
      <w:pPr>
        <w:spacing w:line="360" w:lineRule="auto"/>
        <w:ind w:firstLine="480"/>
        <w:rPr>
          <w:rFonts w:ascii="宋体" w:hAnsi="宋体" w:hint="eastAsia"/>
          <w:sz w:val="24"/>
        </w:rPr>
      </w:pPr>
      <w:r>
        <w:rPr>
          <w:rFonts w:ascii="宋体" w:hAnsi="宋体"/>
          <w:sz w:val="24"/>
        </w:rPr>
        <w:t>（2）出站转运车辆运输途中应严格遵守国家规定。</w:t>
      </w:r>
    </w:p>
    <w:p w14:paraId="75F6CE7A" w14:textId="77777777" w:rsidR="001A14E7" w:rsidRDefault="001A14E7" w:rsidP="001A14E7">
      <w:pPr>
        <w:spacing w:line="360" w:lineRule="auto"/>
        <w:ind w:firstLine="482"/>
        <w:jc w:val="left"/>
        <w:rPr>
          <w:rFonts w:ascii="宋体" w:hAnsi="宋体" w:hint="eastAsia"/>
          <w:b/>
          <w:bCs/>
          <w:sz w:val="24"/>
        </w:rPr>
      </w:pPr>
      <w:r>
        <w:rPr>
          <w:rFonts w:ascii="宋体" w:hAnsi="宋体" w:hint="eastAsia"/>
          <w:b/>
          <w:bCs/>
          <w:sz w:val="24"/>
        </w:rPr>
        <w:t>3.</w:t>
      </w:r>
      <w:r>
        <w:rPr>
          <w:rFonts w:ascii="宋体" w:hAnsi="宋体"/>
          <w:b/>
          <w:bCs/>
          <w:sz w:val="24"/>
        </w:rPr>
        <w:t>2.2车辆管理</w:t>
      </w:r>
      <w:bookmarkEnd w:id="14"/>
    </w:p>
    <w:p w14:paraId="185C032E" w14:textId="77777777" w:rsidR="001A14E7" w:rsidRDefault="001A14E7" w:rsidP="001A14E7">
      <w:pPr>
        <w:spacing w:line="360" w:lineRule="auto"/>
        <w:ind w:firstLine="480"/>
        <w:rPr>
          <w:rFonts w:ascii="宋体" w:hAnsi="宋体" w:hint="eastAsia"/>
          <w:sz w:val="24"/>
        </w:rPr>
      </w:pPr>
      <w:r>
        <w:rPr>
          <w:rFonts w:ascii="宋体" w:hAnsi="宋体"/>
          <w:sz w:val="24"/>
        </w:rPr>
        <w:lastRenderedPageBreak/>
        <w:t>（1）中标人负责购置专业运输车辆，并对运输车辆和工作服装做统一的标识设计，运输车辆上应标明企业，统一编号；</w:t>
      </w:r>
    </w:p>
    <w:p w14:paraId="1CF2A9F2" w14:textId="77777777" w:rsidR="001A14E7" w:rsidRDefault="001A14E7" w:rsidP="001A14E7">
      <w:pPr>
        <w:spacing w:line="360" w:lineRule="auto"/>
        <w:ind w:firstLine="480"/>
        <w:rPr>
          <w:rFonts w:ascii="宋体" w:hAnsi="宋体" w:hint="eastAsia"/>
          <w:sz w:val="24"/>
        </w:rPr>
      </w:pPr>
      <w:r>
        <w:rPr>
          <w:rFonts w:ascii="宋体" w:hAnsi="宋体"/>
          <w:sz w:val="24"/>
        </w:rPr>
        <w:t>（2）中标人应配足配齐相关生活垃圾运输车辆和驾驶员，严格遵守采购人的管理要求，提前报备每月运输管理计划及每月运输管理总结；</w:t>
      </w:r>
    </w:p>
    <w:p w14:paraId="246E5F2A" w14:textId="77777777" w:rsidR="001A14E7" w:rsidRDefault="001A14E7" w:rsidP="001A14E7">
      <w:pPr>
        <w:spacing w:line="360" w:lineRule="auto"/>
        <w:ind w:firstLine="480"/>
        <w:rPr>
          <w:rFonts w:ascii="宋体" w:hAnsi="宋体" w:hint="eastAsia"/>
          <w:sz w:val="24"/>
        </w:rPr>
      </w:pPr>
      <w:r>
        <w:rPr>
          <w:rFonts w:ascii="宋体" w:hAnsi="宋体"/>
          <w:sz w:val="24"/>
        </w:rPr>
        <w:t>（3）生活垃圾运输车辆必须按规定办理使用IC卡，做到一车一卡，一人一档，不得损坏、丢失，严禁擅自外借；</w:t>
      </w:r>
    </w:p>
    <w:p w14:paraId="39459537" w14:textId="77777777" w:rsidR="001A14E7" w:rsidRDefault="001A14E7" w:rsidP="001A14E7">
      <w:pPr>
        <w:spacing w:line="360" w:lineRule="auto"/>
        <w:ind w:firstLine="480"/>
        <w:rPr>
          <w:rFonts w:ascii="宋体" w:hAnsi="宋体" w:hint="eastAsia"/>
          <w:sz w:val="24"/>
        </w:rPr>
      </w:pPr>
      <w:r>
        <w:rPr>
          <w:rFonts w:ascii="宋体" w:hAnsi="宋体"/>
          <w:sz w:val="24"/>
        </w:rPr>
        <w:t>（4）中标人不得擅自收集</w:t>
      </w:r>
      <w:r>
        <w:rPr>
          <w:rFonts w:ascii="宋体" w:hAnsi="宋体" w:hint="eastAsia"/>
          <w:sz w:val="24"/>
        </w:rPr>
        <w:t>区域</w:t>
      </w:r>
      <w:r>
        <w:rPr>
          <w:rFonts w:ascii="宋体" w:hAnsi="宋体"/>
          <w:sz w:val="24"/>
        </w:rPr>
        <w:t>范围以外的生活垃圾，如涉及环卫一体化工作推进，需提前报备采购人并获得批准；</w:t>
      </w:r>
    </w:p>
    <w:p w14:paraId="3D7A3958" w14:textId="77777777" w:rsidR="001A14E7" w:rsidRDefault="001A14E7" w:rsidP="001A14E7">
      <w:pPr>
        <w:spacing w:line="360" w:lineRule="auto"/>
        <w:ind w:firstLine="480"/>
        <w:rPr>
          <w:rFonts w:ascii="宋体" w:hAnsi="宋体" w:hint="eastAsia"/>
          <w:sz w:val="24"/>
        </w:rPr>
      </w:pPr>
      <w:r>
        <w:rPr>
          <w:rFonts w:ascii="宋体" w:hAnsi="宋体"/>
          <w:sz w:val="24"/>
        </w:rPr>
        <w:t>（5）中标人须按照采购人每月调度计划，将生活垃圾运送到采购人指定的处置终端进行处置，不得随意乱倒，不得将带有火种的生活垃圾运输至处置终端；</w:t>
      </w:r>
    </w:p>
    <w:p w14:paraId="14F6C10F" w14:textId="77777777" w:rsidR="001A14E7" w:rsidRDefault="001A14E7" w:rsidP="001A14E7">
      <w:pPr>
        <w:spacing w:line="360" w:lineRule="auto"/>
        <w:ind w:firstLine="480"/>
        <w:rPr>
          <w:rFonts w:ascii="宋体" w:hAnsi="宋体" w:hint="eastAsia"/>
          <w:sz w:val="24"/>
        </w:rPr>
      </w:pPr>
      <w:r>
        <w:rPr>
          <w:rFonts w:ascii="宋体" w:hAnsi="宋体"/>
          <w:sz w:val="24"/>
        </w:rPr>
        <w:t>（6）中标人生活垃圾运输车辆进入生活垃圾处理终端后，车辆驾驶员应服从生活垃圾处理终端管理人员的管理，不得违反安全操作规定；</w:t>
      </w:r>
    </w:p>
    <w:p w14:paraId="595918FD" w14:textId="77777777" w:rsidR="001A14E7" w:rsidRDefault="001A14E7" w:rsidP="001A14E7">
      <w:pPr>
        <w:spacing w:line="360" w:lineRule="auto"/>
        <w:ind w:firstLine="480"/>
        <w:rPr>
          <w:rFonts w:ascii="宋体" w:hAnsi="宋体" w:hint="eastAsia"/>
          <w:sz w:val="24"/>
        </w:rPr>
      </w:pPr>
      <w:r>
        <w:rPr>
          <w:rFonts w:ascii="宋体" w:hAnsi="宋体"/>
          <w:sz w:val="24"/>
        </w:rPr>
        <w:t>（7）中标人生活垃圾运输车辆应保持车辆密闭，车况良好，车容整洁，按规定安装好集水装置。在运输过程中不得夹带、拖挂，不得沿途抛洒滴漏。在转运过程中应保持车辆号牌清晰，不得遮挡公司编号及车辆号牌。</w:t>
      </w:r>
    </w:p>
    <w:p w14:paraId="4A20991F" w14:textId="77777777" w:rsidR="001A14E7" w:rsidRDefault="001A14E7" w:rsidP="001A14E7">
      <w:pPr>
        <w:spacing w:line="360" w:lineRule="auto"/>
        <w:ind w:firstLine="482"/>
        <w:jc w:val="left"/>
        <w:rPr>
          <w:rFonts w:ascii="宋体" w:hAnsi="宋体" w:hint="eastAsia"/>
          <w:b/>
          <w:bCs/>
          <w:sz w:val="24"/>
        </w:rPr>
      </w:pPr>
      <w:r>
        <w:rPr>
          <w:rFonts w:ascii="宋体" w:hAnsi="宋体" w:hint="eastAsia"/>
          <w:b/>
          <w:bCs/>
          <w:sz w:val="24"/>
        </w:rPr>
        <w:t>3.</w:t>
      </w:r>
      <w:r>
        <w:rPr>
          <w:rFonts w:ascii="宋体" w:hAnsi="宋体"/>
          <w:b/>
          <w:bCs/>
          <w:sz w:val="24"/>
        </w:rPr>
        <w:t>2.3</w:t>
      </w:r>
      <w:r>
        <w:rPr>
          <w:rFonts w:ascii="宋体" w:hAnsi="宋体" w:hint="eastAsia"/>
          <w:b/>
          <w:bCs/>
          <w:sz w:val="24"/>
        </w:rPr>
        <w:t>环境管理</w:t>
      </w:r>
      <w:bookmarkEnd w:id="13"/>
    </w:p>
    <w:p w14:paraId="5F9F13B9" w14:textId="77777777" w:rsidR="001A14E7" w:rsidRDefault="001A14E7" w:rsidP="001A14E7">
      <w:pPr>
        <w:spacing w:line="360" w:lineRule="auto"/>
        <w:ind w:firstLine="480"/>
        <w:rPr>
          <w:rFonts w:ascii="宋体" w:hAnsi="宋体" w:hint="eastAsia"/>
          <w:sz w:val="24"/>
        </w:rPr>
      </w:pPr>
      <w:bookmarkStart w:id="15" w:name="_Toc89713628"/>
      <w:bookmarkStart w:id="16" w:name="_Toc89698830"/>
      <w:bookmarkStart w:id="17" w:name="_Toc88574609"/>
      <w:bookmarkStart w:id="18" w:name="_Toc91070370"/>
      <w:bookmarkEnd w:id="15"/>
      <w:r>
        <w:rPr>
          <w:rFonts w:ascii="宋体" w:hAnsi="宋体"/>
          <w:sz w:val="24"/>
        </w:rPr>
        <w:t>中标人应按要求，按时、保质、保量完成作业范围内生活垃圾中转</w:t>
      </w:r>
      <w:r>
        <w:rPr>
          <w:rFonts w:ascii="宋体" w:hAnsi="宋体" w:hint="eastAsia"/>
          <w:sz w:val="24"/>
        </w:rPr>
        <w:t>、</w:t>
      </w:r>
      <w:r>
        <w:rPr>
          <w:rFonts w:ascii="宋体" w:hAnsi="宋体"/>
          <w:sz w:val="24"/>
        </w:rPr>
        <w:t>运输。中标人运输生活垃圾必须实行密闭化措施，并保持良好的车容车貌，运输过程中严禁滴漏、洒落，如在运输中滴漏洒落造成路面污染，由中标人负责清扫处置或承担相关费用和责任</w:t>
      </w:r>
      <w:r>
        <w:rPr>
          <w:rFonts w:ascii="宋体" w:hAnsi="宋体" w:hint="eastAsia"/>
          <w:sz w:val="24"/>
        </w:rPr>
        <w:t>。</w:t>
      </w:r>
    </w:p>
    <w:p w14:paraId="74C49BC3" w14:textId="77777777" w:rsidR="001A14E7" w:rsidRDefault="001A14E7" w:rsidP="001A14E7">
      <w:pPr>
        <w:spacing w:line="360" w:lineRule="auto"/>
        <w:ind w:firstLine="482"/>
        <w:jc w:val="left"/>
        <w:rPr>
          <w:rFonts w:ascii="宋体" w:hAnsi="宋体" w:hint="eastAsia"/>
          <w:b/>
          <w:sz w:val="24"/>
        </w:rPr>
      </w:pPr>
      <w:r>
        <w:rPr>
          <w:rFonts w:ascii="宋体" w:hAnsi="宋体" w:hint="eastAsia"/>
          <w:b/>
          <w:sz w:val="24"/>
        </w:rPr>
        <w:t>3.3其他要求</w:t>
      </w:r>
    </w:p>
    <w:p w14:paraId="359875D6" w14:textId="77777777" w:rsidR="001A14E7" w:rsidRDefault="001A14E7" w:rsidP="001A14E7">
      <w:pPr>
        <w:spacing w:line="360" w:lineRule="auto"/>
        <w:ind w:firstLine="482"/>
        <w:jc w:val="left"/>
        <w:rPr>
          <w:rFonts w:ascii="宋体" w:hAnsi="宋体" w:hint="eastAsia"/>
          <w:b/>
          <w:bCs/>
          <w:sz w:val="24"/>
        </w:rPr>
      </w:pPr>
      <w:r>
        <w:rPr>
          <w:rFonts w:ascii="宋体" w:hAnsi="宋体" w:hint="eastAsia"/>
          <w:b/>
          <w:bCs/>
          <w:sz w:val="24"/>
        </w:rPr>
        <w:t>3.3</w:t>
      </w:r>
      <w:r>
        <w:rPr>
          <w:rFonts w:ascii="宋体" w:hAnsi="宋体"/>
          <w:b/>
          <w:bCs/>
          <w:sz w:val="24"/>
        </w:rPr>
        <w:t>.1信息</w:t>
      </w:r>
      <w:r>
        <w:rPr>
          <w:rFonts w:ascii="宋体" w:hAnsi="宋体" w:hint="eastAsia"/>
          <w:b/>
          <w:bCs/>
          <w:sz w:val="24"/>
        </w:rPr>
        <w:t>管理</w:t>
      </w:r>
    </w:p>
    <w:p w14:paraId="34ED5F18" w14:textId="77777777" w:rsidR="001A14E7" w:rsidRDefault="001A14E7" w:rsidP="001A14E7">
      <w:pPr>
        <w:spacing w:line="360" w:lineRule="auto"/>
        <w:ind w:firstLine="480"/>
        <w:rPr>
          <w:rFonts w:ascii="宋体" w:hAnsi="宋体" w:hint="eastAsia"/>
          <w:sz w:val="24"/>
        </w:rPr>
      </w:pPr>
      <w:r>
        <w:rPr>
          <w:rFonts w:ascii="宋体" w:hAnsi="宋体"/>
          <w:sz w:val="24"/>
        </w:rPr>
        <w:t>信息管理应符合下列要求：</w:t>
      </w:r>
    </w:p>
    <w:p w14:paraId="1165F915" w14:textId="77777777" w:rsidR="001A14E7" w:rsidRDefault="001A14E7" w:rsidP="001A14E7">
      <w:pPr>
        <w:spacing w:line="360" w:lineRule="auto"/>
        <w:ind w:firstLine="480"/>
        <w:rPr>
          <w:rFonts w:ascii="宋体" w:hAnsi="宋体" w:hint="eastAsia"/>
          <w:sz w:val="24"/>
        </w:rPr>
      </w:pPr>
      <w:r>
        <w:rPr>
          <w:rFonts w:ascii="宋体" w:hAnsi="宋体"/>
          <w:sz w:val="24"/>
        </w:rPr>
        <w:t>（1）信息数据的收集、整理和报送工作及时、准确、完整。不得虚报、瞒报、迟报或伪造篡改；</w:t>
      </w:r>
    </w:p>
    <w:p w14:paraId="10115A8C" w14:textId="77777777" w:rsidR="001A14E7" w:rsidRDefault="001A14E7" w:rsidP="001A14E7">
      <w:pPr>
        <w:spacing w:line="360" w:lineRule="auto"/>
        <w:ind w:firstLine="480"/>
        <w:rPr>
          <w:rFonts w:ascii="宋体" w:hAnsi="宋体" w:hint="eastAsia"/>
          <w:sz w:val="24"/>
        </w:rPr>
      </w:pPr>
      <w:r>
        <w:rPr>
          <w:rFonts w:ascii="宋体" w:hAnsi="宋体"/>
          <w:sz w:val="24"/>
        </w:rPr>
        <w:t>（2）建立运行工作日志制度，日志内容主要包括设备维护保养、设备运行状况、运行时间及故障时间、备品备件情况等；</w:t>
      </w:r>
    </w:p>
    <w:p w14:paraId="04CB5E04" w14:textId="77777777" w:rsidR="001A14E7" w:rsidRDefault="001A14E7" w:rsidP="001A14E7">
      <w:pPr>
        <w:spacing w:line="360" w:lineRule="auto"/>
        <w:ind w:firstLine="480"/>
        <w:rPr>
          <w:rFonts w:ascii="宋体" w:hAnsi="宋体" w:hint="eastAsia"/>
          <w:sz w:val="24"/>
        </w:rPr>
      </w:pPr>
      <w:r>
        <w:rPr>
          <w:rFonts w:ascii="宋体" w:hAnsi="宋体"/>
          <w:sz w:val="24"/>
        </w:rPr>
        <w:t>（3）按时向采购人提交设施运行情况年度报告，主要包括作业、设备、人员、能耗、成本等方面信息。</w:t>
      </w:r>
    </w:p>
    <w:p w14:paraId="08E278ED" w14:textId="77777777" w:rsidR="001A14E7" w:rsidRDefault="001A14E7" w:rsidP="001A14E7">
      <w:pPr>
        <w:spacing w:line="360" w:lineRule="auto"/>
        <w:ind w:firstLine="482"/>
        <w:jc w:val="left"/>
        <w:rPr>
          <w:rFonts w:ascii="宋体" w:hAnsi="宋体" w:hint="eastAsia"/>
          <w:b/>
          <w:sz w:val="24"/>
        </w:rPr>
      </w:pPr>
      <w:r>
        <w:rPr>
          <w:rFonts w:ascii="宋体" w:hAnsi="宋体" w:hint="eastAsia"/>
          <w:b/>
          <w:sz w:val="24"/>
        </w:rPr>
        <w:t>3.3.2</w:t>
      </w:r>
      <w:r>
        <w:rPr>
          <w:rFonts w:ascii="宋体" w:hAnsi="宋体"/>
          <w:b/>
          <w:sz w:val="24"/>
        </w:rPr>
        <w:t>安全管理</w:t>
      </w:r>
      <w:bookmarkEnd w:id="16"/>
      <w:bookmarkEnd w:id="17"/>
      <w:bookmarkEnd w:id="18"/>
    </w:p>
    <w:p w14:paraId="7345DBC9" w14:textId="77777777" w:rsidR="001A14E7" w:rsidRDefault="001A14E7" w:rsidP="001A14E7">
      <w:pPr>
        <w:spacing w:line="360" w:lineRule="auto"/>
        <w:ind w:firstLine="480"/>
        <w:rPr>
          <w:rFonts w:ascii="宋体" w:hAnsi="宋体" w:hint="eastAsia"/>
          <w:sz w:val="24"/>
        </w:rPr>
      </w:pPr>
      <w:bookmarkStart w:id="19" w:name="_Toc91070371"/>
      <w:r>
        <w:rPr>
          <w:rFonts w:ascii="宋体" w:hAnsi="宋体"/>
          <w:sz w:val="24"/>
        </w:rPr>
        <w:t>（1）应根据自身行业特性及现场作业特点，建立全员安全生产责任制，完善安全风</w:t>
      </w:r>
      <w:r>
        <w:rPr>
          <w:rFonts w:ascii="宋体" w:hAnsi="宋体"/>
          <w:sz w:val="24"/>
        </w:rPr>
        <w:lastRenderedPageBreak/>
        <w:t>险管理体系，制定安全管理制度、流程及现场作业操作规程。</w:t>
      </w:r>
    </w:p>
    <w:p w14:paraId="5A0D96FE" w14:textId="77777777" w:rsidR="001A14E7" w:rsidRDefault="001A14E7" w:rsidP="001A14E7">
      <w:pPr>
        <w:spacing w:line="360" w:lineRule="auto"/>
        <w:ind w:firstLine="480"/>
        <w:rPr>
          <w:rFonts w:ascii="宋体" w:hAnsi="宋体" w:hint="eastAsia"/>
          <w:sz w:val="24"/>
        </w:rPr>
      </w:pPr>
      <w:r>
        <w:rPr>
          <w:rFonts w:ascii="宋体" w:hAnsi="宋体"/>
          <w:sz w:val="24"/>
        </w:rPr>
        <w:t>（2）定期组织开展国家安全生产法律法规、公司安全制度、部门安全制度、岗位安全规程、应急预案、职业健康管理、“四新”技术的应用等安全教育培训。</w:t>
      </w:r>
    </w:p>
    <w:p w14:paraId="56667A8B" w14:textId="77777777" w:rsidR="001A14E7" w:rsidRDefault="001A14E7" w:rsidP="001A14E7">
      <w:pPr>
        <w:spacing w:line="360" w:lineRule="auto"/>
        <w:ind w:firstLine="480"/>
        <w:rPr>
          <w:rFonts w:ascii="宋体" w:hAnsi="宋体" w:hint="eastAsia"/>
          <w:sz w:val="24"/>
        </w:rPr>
      </w:pPr>
      <w:r>
        <w:rPr>
          <w:rFonts w:ascii="宋体" w:hAnsi="宋体"/>
          <w:sz w:val="24"/>
        </w:rPr>
        <w:t>（3）开展风险源识别及风险分级管控工作，加强隐患排查和治理，建立双重预防机制，提升安全风险管控能力。</w:t>
      </w:r>
    </w:p>
    <w:p w14:paraId="34781265" w14:textId="77777777" w:rsidR="001A14E7" w:rsidRDefault="001A14E7" w:rsidP="001A14E7">
      <w:pPr>
        <w:spacing w:line="360" w:lineRule="auto"/>
        <w:ind w:firstLine="480"/>
        <w:rPr>
          <w:rFonts w:ascii="宋体" w:hAnsi="宋体" w:hint="eastAsia"/>
          <w:sz w:val="24"/>
        </w:rPr>
      </w:pPr>
      <w:r>
        <w:rPr>
          <w:rFonts w:ascii="宋体" w:hAnsi="宋体"/>
          <w:sz w:val="24"/>
        </w:rPr>
        <w:t>（4）对生活垃圾处理和管理系统可能遭遇的突发事件进行预判，建立健全突发事件应急处置制度，制定应急预案及应急程序。根据自然灾害、公共卫生事件和社会安全事件等不同突发事件的性质、规模及可能的影响，制定应急预案及处置措施。</w:t>
      </w:r>
    </w:p>
    <w:p w14:paraId="7D6675BE" w14:textId="77777777" w:rsidR="001A14E7" w:rsidRDefault="001A14E7" w:rsidP="001A14E7">
      <w:pPr>
        <w:spacing w:line="360" w:lineRule="auto"/>
        <w:ind w:firstLine="480"/>
        <w:rPr>
          <w:rFonts w:ascii="宋体" w:hAnsi="宋体" w:hint="eastAsia"/>
          <w:sz w:val="24"/>
        </w:rPr>
      </w:pPr>
      <w:r>
        <w:rPr>
          <w:rFonts w:ascii="宋体" w:hAnsi="宋体"/>
          <w:sz w:val="24"/>
        </w:rPr>
        <w:t>（5）建立职业健康安全管理体系，开展职业病危害因素监测工作，作业人员配备与岗位相匹配的劳动保护用品。</w:t>
      </w:r>
    </w:p>
    <w:p w14:paraId="5EBFFE0C" w14:textId="77777777" w:rsidR="001A14E7" w:rsidRDefault="001A14E7" w:rsidP="001A14E7">
      <w:pPr>
        <w:spacing w:line="360" w:lineRule="auto"/>
        <w:ind w:firstLine="480"/>
        <w:rPr>
          <w:rFonts w:ascii="宋体" w:hAnsi="宋体" w:hint="eastAsia"/>
          <w:sz w:val="24"/>
        </w:rPr>
      </w:pPr>
      <w:bookmarkStart w:id="20" w:name="_Hlk132734011"/>
      <w:r>
        <w:rPr>
          <w:rFonts w:ascii="宋体" w:hAnsi="宋体" w:hint="eastAsia"/>
          <w:sz w:val="24"/>
        </w:rPr>
        <w:t>（6）中标人开展镇</w:t>
      </w:r>
      <w:r>
        <w:rPr>
          <w:rFonts w:ascii="宋体" w:hAnsi="宋体"/>
          <w:sz w:val="24"/>
        </w:rPr>
        <w:t>生活垃圾</w:t>
      </w:r>
      <w:r>
        <w:rPr>
          <w:rFonts w:ascii="宋体" w:hAnsi="宋体" w:hint="eastAsia"/>
          <w:sz w:val="24"/>
        </w:rPr>
        <w:t>转运站运维服务、生活垃圾</w:t>
      </w:r>
      <w:r>
        <w:rPr>
          <w:rFonts w:ascii="宋体" w:hAnsi="宋体"/>
          <w:sz w:val="24"/>
        </w:rPr>
        <w:t>中转运输服务</w:t>
      </w:r>
      <w:r>
        <w:rPr>
          <w:rFonts w:ascii="宋体" w:hAnsi="宋体" w:hint="eastAsia"/>
          <w:sz w:val="24"/>
        </w:rPr>
        <w:t>过程中的安全责任由中标人负责。</w:t>
      </w:r>
      <w:bookmarkEnd w:id="19"/>
      <w:bookmarkEnd w:id="20"/>
    </w:p>
    <w:p w14:paraId="0681EE4D" w14:textId="77777777" w:rsidR="001A14E7" w:rsidRDefault="001A14E7" w:rsidP="001A14E7">
      <w:pPr>
        <w:spacing w:line="360" w:lineRule="auto"/>
        <w:ind w:firstLine="482"/>
        <w:jc w:val="left"/>
        <w:rPr>
          <w:rFonts w:ascii="宋体" w:hAnsi="宋体" w:hint="eastAsia"/>
          <w:b/>
          <w:sz w:val="24"/>
        </w:rPr>
      </w:pPr>
      <w:bookmarkStart w:id="21" w:name="_Toc91070372"/>
      <w:r>
        <w:rPr>
          <w:rFonts w:ascii="宋体" w:hAnsi="宋体" w:hint="eastAsia"/>
          <w:b/>
          <w:sz w:val="24"/>
        </w:rPr>
        <w:t>3.3.3</w:t>
      </w:r>
      <w:r>
        <w:rPr>
          <w:rFonts w:ascii="宋体" w:hAnsi="宋体"/>
          <w:b/>
          <w:sz w:val="24"/>
        </w:rPr>
        <w:t>资产管理</w:t>
      </w:r>
      <w:bookmarkEnd w:id="21"/>
    </w:p>
    <w:p w14:paraId="1B1AFF83" w14:textId="7A0A2A90" w:rsidR="006F43FE" w:rsidRDefault="001A14E7" w:rsidP="001A14E7">
      <w:pPr>
        <w:spacing w:line="360" w:lineRule="auto"/>
        <w:ind w:firstLine="480"/>
        <w:rPr>
          <w:kern w:val="0"/>
          <w:sz w:val="24"/>
        </w:rPr>
      </w:pPr>
      <w:r>
        <w:rPr>
          <w:rFonts w:ascii="宋体" w:hAnsi="宋体"/>
          <w:sz w:val="24"/>
        </w:rPr>
        <w:t>中标人应按照国有资产管理相关规定做好本项目范围内国有资产维护</w:t>
      </w:r>
      <w:r>
        <w:rPr>
          <w:rFonts w:ascii="宋体" w:hAnsi="宋体" w:hint="eastAsia"/>
          <w:sz w:val="24"/>
        </w:rPr>
        <w:t>、运营</w:t>
      </w:r>
      <w:r>
        <w:rPr>
          <w:rFonts w:ascii="宋体" w:hAnsi="宋体"/>
          <w:sz w:val="24"/>
        </w:rPr>
        <w:t>等相关工作。</w:t>
      </w:r>
    </w:p>
    <w:p w14:paraId="7C5282DF" w14:textId="77777777" w:rsidR="001A14E7" w:rsidRDefault="001A14E7" w:rsidP="001A14E7">
      <w:pPr>
        <w:spacing w:line="360" w:lineRule="auto"/>
        <w:ind w:firstLine="482"/>
        <w:contextualSpacing/>
        <w:rPr>
          <w:b/>
          <w:sz w:val="24"/>
        </w:rPr>
      </w:pPr>
      <w:r>
        <w:rPr>
          <w:rFonts w:hint="eastAsia"/>
          <w:b/>
          <w:sz w:val="24"/>
        </w:rPr>
        <w:t>4.</w:t>
      </w:r>
      <w:r>
        <w:rPr>
          <w:rFonts w:hint="eastAsia"/>
          <w:b/>
          <w:sz w:val="24"/>
        </w:rPr>
        <w:t>人员和设备要求</w:t>
      </w:r>
    </w:p>
    <w:p w14:paraId="0473AEBC" w14:textId="77777777" w:rsidR="001A14E7" w:rsidRDefault="001A14E7" w:rsidP="001A14E7">
      <w:pPr>
        <w:spacing w:line="360" w:lineRule="auto"/>
        <w:ind w:firstLine="482"/>
        <w:rPr>
          <w:rFonts w:ascii="宋体" w:hAnsi="宋体" w:hint="eastAsia"/>
          <w:b/>
          <w:sz w:val="24"/>
        </w:rPr>
      </w:pPr>
      <w:r>
        <w:rPr>
          <w:rFonts w:ascii="宋体" w:hAnsi="宋体" w:hint="eastAsia"/>
          <w:b/>
          <w:sz w:val="24"/>
        </w:rPr>
        <w:t>4.1人员、车辆配备要求</w:t>
      </w:r>
    </w:p>
    <w:p w14:paraId="65031060" w14:textId="51D58E8F" w:rsidR="001A14E7" w:rsidRDefault="001A14E7" w:rsidP="001A14E7">
      <w:pPr>
        <w:spacing w:line="360" w:lineRule="auto"/>
        <w:ind w:firstLine="480"/>
        <w:rPr>
          <w:rFonts w:ascii="宋体" w:hAnsi="宋体" w:hint="eastAsia"/>
          <w:sz w:val="24"/>
          <w:u w:val="single"/>
        </w:rPr>
      </w:pPr>
      <w:r>
        <w:rPr>
          <w:rFonts w:ascii="宋体" w:hAnsi="宋体" w:hint="eastAsia"/>
          <w:sz w:val="24"/>
          <w:u w:val="single"/>
        </w:rPr>
        <w:t>4.1.1转运站运营服务：</w:t>
      </w:r>
    </w:p>
    <w:p w14:paraId="419827EA" w14:textId="77777777" w:rsidR="001A14E7" w:rsidRDefault="001A14E7" w:rsidP="001A14E7">
      <w:pPr>
        <w:spacing w:line="360" w:lineRule="auto"/>
        <w:ind w:firstLine="480"/>
        <w:rPr>
          <w:rFonts w:ascii="宋体" w:hAnsi="宋体" w:hint="eastAsia"/>
          <w:sz w:val="24"/>
          <w:u w:val="single"/>
        </w:rPr>
      </w:pPr>
      <w:r>
        <w:rPr>
          <w:rFonts w:ascii="宋体" w:hAnsi="宋体" w:hint="eastAsia"/>
          <w:sz w:val="24"/>
          <w:u w:val="single"/>
        </w:rPr>
        <w:t>（1）配备人员不少于5人，其中运营负责人1人，作业人员不少于4人；</w:t>
      </w:r>
    </w:p>
    <w:p w14:paraId="05400B36" w14:textId="77777777" w:rsidR="001A14E7" w:rsidRDefault="001A14E7" w:rsidP="001A14E7">
      <w:pPr>
        <w:spacing w:line="360" w:lineRule="auto"/>
        <w:ind w:firstLine="480"/>
        <w:rPr>
          <w:rFonts w:ascii="宋体" w:hAnsi="宋体" w:hint="eastAsia"/>
          <w:b/>
          <w:bCs/>
          <w:sz w:val="24"/>
          <w:u w:val="single"/>
        </w:rPr>
      </w:pPr>
      <w:r>
        <w:rPr>
          <w:rFonts w:ascii="宋体" w:hAnsi="宋体" w:hint="eastAsia"/>
          <w:sz w:val="24"/>
          <w:u w:val="single"/>
        </w:rPr>
        <w:t>（2）上述人员中，需指定1名安全负责人。</w:t>
      </w:r>
    </w:p>
    <w:p w14:paraId="04FAC9DF" w14:textId="33C96FDF" w:rsidR="001A14E7" w:rsidRDefault="001A14E7" w:rsidP="001A14E7">
      <w:pPr>
        <w:spacing w:line="360" w:lineRule="auto"/>
        <w:ind w:firstLine="480"/>
        <w:rPr>
          <w:rFonts w:ascii="宋体" w:hAnsi="宋体" w:hint="eastAsia"/>
          <w:sz w:val="24"/>
          <w:u w:val="single"/>
        </w:rPr>
      </w:pPr>
      <w:r>
        <w:rPr>
          <w:rFonts w:ascii="宋体" w:hAnsi="宋体" w:hint="eastAsia"/>
          <w:sz w:val="24"/>
          <w:u w:val="single"/>
        </w:rPr>
        <w:t>4.1.2生活垃圾中转服务：</w:t>
      </w:r>
    </w:p>
    <w:p w14:paraId="241F2CC8" w14:textId="77777777" w:rsidR="001A14E7" w:rsidRDefault="001A14E7" w:rsidP="001A14E7">
      <w:pPr>
        <w:spacing w:line="360" w:lineRule="auto"/>
        <w:ind w:firstLine="480"/>
        <w:rPr>
          <w:rFonts w:ascii="宋体" w:hAnsi="宋体" w:hint="eastAsia"/>
          <w:sz w:val="24"/>
          <w:u w:val="single"/>
        </w:rPr>
      </w:pPr>
      <w:r>
        <w:rPr>
          <w:rFonts w:ascii="宋体" w:hAnsi="宋体" w:hint="eastAsia"/>
          <w:sz w:val="24"/>
          <w:u w:val="single"/>
        </w:rPr>
        <w:t>（1）配备自有或租赁运输用勾臂车（总质量≥25吨）至少5辆，其中备用车1辆；</w:t>
      </w:r>
    </w:p>
    <w:p w14:paraId="5B05B40B" w14:textId="77777777" w:rsidR="001A14E7" w:rsidRDefault="001A14E7" w:rsidP="001A14E7">
      <w:pPr>
        <w:spacing w:line="360" w:lineRule="auto"/>
        <w:ind w:firstLine="480"/>
        <w:rPr>
          <w:rFonts w:ascii="宋体" w:hAnsi="宋体" w:hint="eastAsia"/>
          <w:sz w:val="24"/>
        </w:rPr>
      </w:pPr>
      <w:r>
        <w:rPr>
          <w:rFonts w:ascii="宋体" w:hAnsi="宋体" w:hint="eastAsia"/>
          <w:sz w:val="24"/>
          <w:u w:val="single"/>
        </w:rPr>
        <w:t>（2）配备人员不少于9人，其中车队长1人，机动车驾驶员不少于4人，维修人员不少于2人，辅助人员不少于2人。</w:t>
      </w:r>
    </w:p>
    <w:p w14:paraId="04D8FD77" w14:textId="77777777" w:rsidR="001A14E7" w:rsidRDefault="001A14E7" w:rsidP="001A14E7">
      <w:pPr>
        <w:spacing w:line="360" w:lineRule="auto"/>
        <w:ind w:firstLine="480"/>
        <w:rPr>
          <w:rFonts w:ascii="宋体" w:hAnsi="宋体" w:hint="eastAsia"/>
          <w:sz w:val="24"/>
          <w:u w:val="single"/>
        </w:rPr>
      </w:pPr>
      <w:r>
        <w:rPr>
          <w:rFonts w:ascii="宋体" w:hAnsi="宋体" w:hint="eastAsia"/>
          <w:sz w:val="24"/>
          <w:u w:val="single"/>
        </w:rPr>
        <w:t>（3）上述人员中，需指定1名安全负责人。</w:t>
      </w:r>
    </w:p>
    <w:p w14:paraId="13806E30" w14:textId="77777777" w:rsidR="001A14E7" w:rsidRDefault="001A14E7" w:rsidP="001A14E7">
      <w:pPr>
        <w:spacing w:line="360" w:lineRule="auto"/>
        <w:ind w:firstLine="480"/>
        <w:rPr>
          <w:b/>
          <w:sz w:val="24"/>
        </w:rPr>
      </w:pPr>
      <w:r>
        <w:rPr>
          <w:rFonts w:hint="eastAsia"/>
          <w:b/>
          <w:sz w:val="24"/>
        </w:rPr>
        <w:t>4.2</w:t>
      </w:r>
      <w:r>
        <w:rPr>
          <w:rFonts w:hint="eastAsia"/>
          <w:b/>
          <w:sz w:val="24"/>
        </w:rPr>
        <w:t>监管要求</w:t>
      </w:r>
    </w:p>
    <w:p w14:paraId="410FE481" w14:textId="77777777" w:rsidR="001A14E7" w:rsidRDefault="001A14E7" w:rsidP="001A14E7">
      <w:pPr>
        <w:spacing w:line="360" w:lineRule="auto"/>
        <w:ind w:firstLine="480"/>
        <w:rPr>
          <w:rFonts w:ascii="宋体" w:hAnsi="宋体" w:hint="eastAsia"/>
          <w:sz w:val="24"/>
        </w:rPr>
      </w:pPr>
      <w:r>
        <w:rPr>
          <w:rFonts w:ascii="宋体" w:hAnsi="宋体"/>
          <w:sz w:val="24"/>
        </w:rPr>
        <w:t>（1）中标人必须向采购人提供运行及管理主要人员名单及担任的主要岗位。</w:t>
      </w:r>
    </w:p>
    <w:p w14:paraId="19BE0421" w14:textId="77777777" w:rsidR="001A14E7" w:rsidRDefault="001A14E7" w:rsidP="001A14E7">
      <w:pPr>
        <w:spacing w:line="360" w:lineRule="auto"/>
        <w:ind w:firstLine="480"/>
        <w:rPr>
          <w:rFonts w:ascii="宋体" w:hAnsi="宋体" w:hint="eastAsia"/>
          <w:sz w:val="24"/>
        </w:rPr>
      </w:pPr>
      <w:r>
        <w:rPr>
          <w:rFonts w:ascii="宋体" w:hAnsi="宋体"/>
          <w:sz w:val="24"/>
        </w:rPr>
        <w:t>（2）中标人在运营过程中的机构设置调整和主要人员（包括</w:t>
      </w:r>
      <w:bookmarkStart w:id="22" w:name="_Hlk132733785"/>
      <w:r>
        <w:rPr>
          <w:rFonts w:ascii="宋体" w:hAnsi="宋体" w:hint="eastAsia"/>
          <w:sz w:val="24"/>
        </w:rPr>
        <w:t>运营负责人</w:t>
      </w:r>
      <w:r>
        <w:rPr>
          <w:rFonts w:ascii="宋体" w:hAnsi="宋体"/>
          <w:sz w:val="24"/>
        </w:rPr>
        <w:t>、</w:t>
      </w:r>
      <w:r>
        <w:rPr>
          <w:rFonts w:ascii="宋体" w:hAnsi="宋体" w:hint="eastAsia"/>
          <w:sz w:val="24"/>
        </w:rPr>
        <w:t>车队长</w:t>
      </w:r>
      <w:bookmarkEnd w:id="22"/>
      <w:r>
        <w:rPr>
          <w:rFonts w:ascii="宋体" w:hAnsi="宋体"/>
          <w:sz w:val="24"/>
        </w:rPr>
        <w:t>）应当报采购人同意，未经允许不得撤换，经允许撤换的人员必须与被撤换人有同等或更高的相关专业技术和工作经验。</w:t>
      </w:r>
    </w:p>
    <w:p w14:paraId="29B1229B" w14:textId="77777777" w:rsidR="001A14E7" w:rsidRDefault="001A14E7" w:rsidP="001A14E7">
      <w:pPr>
        <w:spacing w:line="360" w:lineRule="auto"/>
        <w:ind w:firstLine="480"/>
        <w:rPr>
          <w:rFonts w:ascii="宋体" w:hAnsi="宋体" w:hint="eastAsia"/>
          <w:sz w:val="24"/>
        </w:rPr>
      </w:pPr>
      <w:r>
        <w:rPr>
          <w:rFonts w:ascii="宋体" w:hAnsi="宋体"/>
          <w:sz w:val="24"/>
        </w:rPr>
        <w:lastRenderedPageBreak/>
        <w:t>（3）中标人应对员工进行相关法律法规、专业技术、安全防护、环境保护、紧急处理等理论知识和操作技能培训。中标人在运行前应当向采购人提交人员培训计划，采购人检查培训情况是否满足所任职需要。相关人员必须持证上岗，确保具有相关技能。</w:t>
      </w:r>
    </w:p>
    <w:p w14:paraId="0B896C21" w14:textId="77777777" w:rsidR="001A14E7" w:rsidRDefault="001A14E7" w:rsidP="001A14E7">
      <w:pPr>
        <w:spacing w:line="360" w:lineRule="auto"/>
        <w:ind w:firstLine="482"/>
        <w:rPr>
          <w:rFonts w:ascii="宋体" w:hAnsi="宋体" w:cs="宋体" w:hint="eastAsia"/>
          <w:b/>
          <w:bCs/>
          <w:sz w:val="24"/>
        </w:rPr>
      </w:pPr>
      <w:r>
        <w:rPr>
          <w:rFonts w:ascii="宋体" w:hAnsi="宋体" w:cs="宋体" w:hint="eastAsia"/>
          <w:b/>
          <w:bCs/>
          <w:sz w:val="24"/>
        </w:rPr>
        <w:t>4.3需中标人配备的垃圾集装箱要求</w:t>
      </w:r>
    </w:p>
    <w:p w14:paraId="3205DCF8" w14:textId="77777777" w:rsidR="001A14E7" w:rsidRDefault="001A14E7" w:rsidP="001A14E7">
      <w:pPr>
        <w:spacing w:line="360" w:lineRule="auto"/>
        <w:ind w:firstLine="480"/>
        <w:rPr>
          <w:rFonts w:ascii="宋体" w:hAnsi="宋体" w:cs="宋体" w:hint="eastAsia"/>
          <w:sz w:val="24"/>
        </w:rPr>
      </w:pPr>
      <w:r>
        <w:rPr>
          <w:rFonts w:ascii="宋体" w:hAnsi="宋体" w:cs="宋体" w:hint="eastAsia"/>
          <w:sz w:val="24"/>
        </w:rPr>
        <w:t>数量：8套。</w:t>
      </w:r>
    </w:p>
    <w:p w14:paraId="25FAEBAA" w14:textId="77777777" w:rsidR="001A14E7" w:rsidRDefault="001A14E7" w:rsidP="001A14E7">
      <w:pPr>
        <w:spacing w:line="360" w:lineRule="auto"/>
        <w:ind w:firstLine="480"/>
        <w:rPr>
          <w:rFonts w:ascii="宋体" w:hAnsi="宋体" w:cs="宋体" w:hint="eastAsia"/>
          <w:sz w:val="24"/>
        </w:rPr>
      </w:pPr>
      <w:r>
        <w:rPr>
          <w:rFonts w:ascii="宋体" w:hAnsi="宋体" w:cs="宋体" w:hint="eastAsia"/>
          <w:sz w:val="24"/>
        </w:rPr>
        <w:t>要求：集装箱应能满足公路运输要求，具有特殊的密封装置，可满足密闭和卸料要求，具有特殊设计存水装置，解决垃圾渗沥液的渗漏，在运输过程中防止二次污染。垃圾集装箱由箱体、锁紧机构、密封装置、集水装置、回水装置等组成。</w:t>
      </w:r>
    </w:p>
    <w:tbl>
      <w:tblPr>
        <w:tblW w:w="4866"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1"/>
        <w:gridCol w:w="1390"/>
        <w:gridCol w:w="7083"/>
      </w:tblGrid>
      <w:tr w:rsidR="001A14E7" w14:paraId="7C4B65C8" w14:textId="77777777" w:rsidTr="008C3C3F">
        <w:trPr>
          <w:cantSplit/>
          <w:trHeight w:val="536"/>
          <w:tblHeader/>
        </w:trPr>
        <w:tc>
          <w:tcPr>
            <w:tcW w:w="404" w:type="dxa"/>
            <w:vAlign w:val="center"/>
          </w:tcPr>
          <w:p w14:paraId="262F9CDF" w14:textId="77777777" w:rsidR="001A14E7" w:rsidRDefault="001A14E7" w:rsidP="008C3C3F">
            <w:pPr>
              <w:jc w:val="center"/>
              <w:rPr>
                <w:rFonts w:ascii="宋体" w:hAnsi="宋体" w:cs="宋体" w:hint="eastAsia"/>
                <w:sz w:val="24"/>
                <w:lang w:val="zh-CN" w:bidi="zh-CN"/>
              </w:rPr>
            </w:pPr>
            <w:r>
              <w:rPr>
                <w:rFonts w:ascii="宋体" w:hAnsi="宋体" w:cs="宋体" w:hint="eastAsia"/>
                <w:sz w:val="24"/>
                <w:lang w:val="zh-CN" w:bidi="zh-CN"/>
              </w:rPr>
              <w:t>序号</w:t>
            </w:r>
          </w:p>
        </w:tc>
        <w:tc>
          <w:tcPr>
            <w:tcW w:w="754" w:type="dxa"/>
            <w:vAlign w:val="center"/>
          </w:tcPr>
          <w:p w14:paraId="0BA1CEC3" w14:textId="77777777" w:rsidR="001A14E7" w:rsidRDefault="001A14E7" w:rsidP="008C3C3F">
            <w:pPr>
              <w:jc w:val="center"/>
              <w:rPr>
                <w:rFonts w:ascii="宋体" w:hAnsi="宋体" w:cs="宋体" w:hint="eastAsia"/>
                <w:sz w:val="24"/>
                <w:lang w:val="zh-CN" w:bidi="zh-CN"/>
              </w:rPr>
            </w:pPr>
            <w:r>
              <w:rPr>
                <w:rFonts w:ascii="宋体" w:hAnsi="宋体" w:cs="宋体" w:hint="eastAsia"/>
                <w:sz w:val="24"/>
                <w:lang w:val="zh-CN" w:bidi="zh-CN"/>
              </w:rPr>
              <w:t>项目</w:t>
            </w:r>
          </w:p>
        </w:tc>
        <w:tc>
          <w:tcPr>
            <w:tcW w:w="3842" w:type="dxa"/>
            <w:vAlign w:val="center"/>
          </w:tcPr>
          <w:p w14:paraId="5985C7B6" w14:textId="77777777" w:rsidR="001A14E7" w:rsidRDefault="001A14E7" w:rsidP="008C3C3F">
            <w:pPr>
              <w:jc w:val="center"/>
              <w:rPr>
                <w:rFonts w:ascii="宋体" w:hAnsi="宋体" w:cs="宋体" w:hint="eastAsia"/>
                <w:sz w:val="24"/>
                <w:lang w:val="zh-CN" w:bidi="zh-CN"/>
              </w:rPr>
            </w:pPr>
            <w:r>
              <w:rPr>
                <w:rFonts w:ascii="宋体" w:hAnsi="宋体" w:cs="宋体" w:hint="eastAsia"/>
                <w:sz w:val="24"/>
                <w:lang w:val="zh-CN" w:bidi="zh-CN"/>
              </w:rPr>
              <w:t>参数及技术要求</w:t>
            </w:r>
          </w:p>
        </w:tc>
      </w:tr>
      <w:tr w:rsidR="001A14E7" w14:paraId="67FE7117" w14:textId="77777777" w:rsidTr="008C3C3F">
        <w:trPr>
          <w:cantSplit/>
          <w:trHeight w:val="427"/>
        </w:trPr>
        <w:tc>
          <w:tcPr>
            <w:tcW w:w="404" w:type="dxa"/>
            <w:vAlign w:val="center"/>
          </w:tcPr>
          <w:p w14:paraId="738CB399" w14:textId="77777777" w:rsidR="001A14E7" w:rsidRDefault="001A14E7" w:rsidP="008C3C3F">
            <w:pPr>
              <w:jc w:val="center"/>
              <w:rPr>
                <w:rFonts w:ascii="宋体" w:hAnsi="宋体" w:cs="宋体" w:hint="eastAsia"/>
                <w:sz w:val="24"/>
                <w:lang w:val="zh-CN" w:bidi="zh-CN"/>
              </w:rPr>
            </w:pPr>
            <w:r>
              <w:rPr>
                <w:rFonts w:ascii="宋体" w:hAnsi="宋体" w:cs="宋体" w:hint="eastAsia"/>
                <w:sz w:val="24"/>
                <w:lang w:val="zh-CN" w:bidi="zh-CN"/>
              </w:rPr>
              <w:t>1</w:t>
            </w:r>
          </w:p>
        </w:tc>
        <w:tc>
          <w:tcPr>
            <w:tcW w:w="754" w:type="dxa"/>
            <w:vAlign w:val="center"/>
          </w:tcPr>
          <w:p w14:paraId="77D2DDDA" w14:textId="77777777" w:rsidR="001A14E7" w:rsidRDefault="001A14E7" w:rsidP="008C3C3F">
            <w:pPr>
              <w:jc w:val="center"/>
              <w:rPr>
                <w:rFonts w:ascii="宋体" w:hAnsi="宋体" w:cs="宋体" w:hint="eastAsia"/>
                <w:sz w:val="24"/>
                <w:lang w:val="zh-CN" w:bidi="zh-CN"/>
              </w:rPr>
            </w:pPr>
            <w:r>
              <w:rPr>
                <w:rFonts w:ascii="宋体" w:hAnsi="宋体" w:cs="宋体" w:hint="eastAsia"/>
                <w:sz w:val="24"/>
                <w:lang w:val="zh-CN" w:bidi="zh-CN"/>
              </w:rPr>
              <w:t>箱体外形</w:t>
            </w:r>
          </w:p>
        </w:tc>
        <w:tc>
          <w:tcPr>
            <w:tcW w:w="3842" w:type="dxa"/>
            <w:vAlign w:val="center"/>
          </w:tcPr>
          <w:p w14:paraId="6F95FC56" w14:textId="77777777" w:rsidR="001A14E7" w:rsidRDefault="001A14E7" w:rsidP="008C3C3F">
            <w:pPr>
              <w:jc w:val="left"/>
              <w:rPr>
                <w:rFonts w:ascii="宋体" w:hAnsi="宋体" w:cs="宋体" w:hint="eastAsia"/>
                <w:sz w:val="24"/>
                <w:lang w:val="zh-CN" w:bidi="zh-CN"/>
              </w:rPr>
            </w:pPr>
            <w:r>
              <w:rPr>
                <w:rFonts w:ascii="宋体" w:hAnsi="宋体" w:cs="宋体" w:hint="eastAsia"/>
                <w:sz w:val="24"/>
                <w:lang w:val="zh-CN" w:bidi="zh-CN"/>
              </w:rPr>
              <w:t>箱体表面为光滑弧形面，为了保证箱体整体美观协调、方便清洗；</w:t>
            </w:r>
          </w:p>
        </w:tc>
      </w:tr>
      <w:tr w:rsidR="001A14E7" w14:paraId="5242FB17" w14:textId="77777777" w:rsidTr="008C3C3F">
        <w:trPr>
          <w:cantSplit/>
        </w:trPr>
        <w:tc>
          <w:tcPr>
            <w:tcW w:w="404" w:type="dxa"/>
            <w:vAlign w:val="center"/>
          </w:tcPr>
          <w:p w14:paraId="27457751" w14:textId="77777777" w:rsidR="001A14E7" w:rsidRDefault="001A14E7" w:rsidP="008C3C3F">
            <w:pPr>
              <w:jc w:val="center"/>
              <w:rPr>
                <w:rFonts w:ascii="宋体" w:hAnsi="宋体" w:cs="宋体" w:hint="eastAsia"/>
                <w:sz w:val="24"/>
                <w:lang w:val="zh-CN" w:bidi="zh-CN"/>
              </w:rPr>
            </w:pPr>
            <w:r>
              <w:rPr>
                <w:rFonts w:ascii="宋体" w:hAnsi="宋体" w:cs="宋体" w:hint="eastAsia"/>
                <w:sz w:val="24"/>
                <w:lang w:val="zh-CN" w:bidi="zh-CN"/>
              </w:rPr>
              <w:t>2</w:t>
            </w:r>
          </w:p>
        </w:tc>
        <w:tc>
          <w:tcPr>
            <w:tcW w:w="754" w:type="dxa"/>
            <w:vAlign w:val="center"/>
          </w:tcPr>
          <w:p w14:paraId="2EFF30D9" w14:textId="77777777" w:rsidR="001A14E7" w:rsidRDefault="001A14E7" w:rsidP="008C3C3F">
            <w:pPr>
              <w:jc w:val="center"/>
              <w:rPr>
                <w:rFonts w:ascii="宋体" w:hAnsi="宋体" w:cs="宋体" w:hint="eastAsia"/>
                <w:sz w:val="24"/>
                <w:lang w:val="zh-CN" w:bidi="zh-CN"/>
              </w:rPr>
            </w:pPr>
            <w:r>
              <w:rPr>
                <w:rFonts w:ascii="宋体" w:hAnsi="宋体" w:cs="宋体" w:hint="eastAsia"/>
                <w:sz w:val="24"/>
                <w:lang w:val="zh-CN" w:bidi="zh-CN"/>
              </w:rPr>
              <w:t>材质</w:t>
            </w:r>
          </w:p>
        </w:tc>
        <w:tc>
          <w:tcPr>
            <w:tcW w:w="3842" w:type="dxa"/>
            <w:vAlign w:val="center"/>
          </w:tcPr>
          <w:p w14:paraId="0F01C72E" w14:textId="77777777" w:rsidR="001A14E7" w:rsidRDefault="001A14E7" w:rsidP="008C3C3F">
            <w:pPr>
              <w:jc w:val="left"/>
              <w:rPr>
                <w:rFonts w:ascii="宋体" w:hAnsi="宋体" w:cs="宋体" w:hint="eastAsia"/>
                <w:sz w:val="24"/>
                <w:lang w:val="zh-CN" w:bidi="zh-CN"/>
              </w:rPr>
            </w:pPr>
            <w:r>
              <w:rPr>
                <w:rFonts w:ascii="宋体" w:hAnsi="宋体" w:cs="宋体" w:hint="eastAsia"/>
                <w:sz w:val="24"/>
                <w:lang w:val="zh-CN" w:bidi="zh-CN"/>
              </w:rPr>
              <w:t>垃圾集装箱结构良好，抗变型能力强。采用顶板、侧板不小于4mm厚、底板不小于6mm 厚的Q355钢材制作；</w:t>
            </w:r>
          </w:p>
        </w:tc>
      </w:tr>
      <w:tr w:rsidR="001A14E7" w14:paraId="72C47798" w14:textId="77777777" w:rsidTr="008C3C3F">
        <w:trPr>
          <w:cantSplit/>
        </w:trPr>
        <w:tc>
          <w:tcPr>
            <w:tcW w:w="404" w:type="dxa"/>
            <w:vAlign w:val="center"/>
          </w:tcPr>
          <w:p w14:paraId="6EA770DA" w14:textId="77777777" w:rsidR="001A14E7" w:rsidRDefault="001A14E7" w:rsidP="008C3C3F">
            <w:pPr>
              <w:jc w:val="center"/>
              <w:rPr>
                <w:rFonts w:ascii="宋体" w:hAnsi="宋体" w:cs="宋体" w:hint="eastAsia"/>
                <w:sz w:val="24"/>
                <w:lang w:val="zh-CN" w:bidi="zh-CN"/>
              </w:rPr>
            </w:pPr>
            <w:r>
              <w:rPr>
                <w:rFonts w:ascii="宋体" w:hAnsi="宋体" w:cs="宋体" w:hint="eastAsia"/>
                <w:sz w:val="24"/>
                <w:lang w:val="zh-CN" w:bidi="zh-CN"/>
              </w:rPr>
              <w:t>3</w:t>
            </w:r>
          </w:p>
        </w:tc>
        <w:tc>
          <w:tcPr>
            <w:tcW w:w="754" w:type="dxa"/>
            <w:vAlign w:val="center"/>
          </w:tcPr>
          <w:p w14:paraId="28A150AF" w14:textId="77777777" w:rsidR="001A14E7" w:rsidRDefault="001A14E7" w:rsidP="008C3C3F">
            <w:pPr>
              <w:jc w:val="center"/>
              <w:rPr>
                <w:rFonts w:ascii="宋体" w:hAnsi="宋体" w:cs="宋体" w:hint="eastAsia"/>
                <w:sz w:val="24"/>
                <w:lang w:val="zh-CN" w:bidi="zh-CN"/>
              </w:rPr>
            </w:pPr>
            <w:r>
              <w:rPr>
                <w:rFonts w:ascii="宋体" w:hAnsi="宋体" w:cs="宋体" w:hint="eastAsia"/>
                <w:sz w:val="24"/>
                <w:lang w:val="zh-CN" w:bidi="zh-CN"/>
              </w:rPr>
              <w:t>后门锁紧装置</w:t>
            </w:r>
          </w:p>
        </w:tc>
        <w:tc>
          <w:tcPr>
            <w:tcW w:w="3842" w:type="dxa"/>
            <w:vAlign w:val="center"/>
          </w:tcPr>
          <w:p w14:paraId="4FA11C38" w14:textId="77777777" w:rsidR="001A14E7" w:rsidRDefault="001A14E7" w:rsidP="008C3C3F">
            <w:pPr>
              <w:jc w:val="left"/>
              <w:rPr>
                <w:rFonts w:ascii="宋体" w:hAnsi="宋体" w:cs="宋体" w:hint="eastAsia"/>
                <w:sz w:val="24"/>
                <w:lang w:val="zh-CN" w:bidi="zh-CN"/>
              </w:rPr>
            </w:pPr>
            <w:r>
              <w:rPr>
                <w:rFonts w:ascii="宋体" w:hAnsi="宋体" w:cs="宋体" w:hint="eastAsia"/>
                <w:sz w:val="24"/>
                <w:lang w:val="zh-CN" w:bidi="zh-CN"/>
              </w:rPr>
              <w:t>垃圾集装箱后门采用液压锁紧，须保证在配套车辆的驾驶室控制箱体后门的打开和锁紧</w:t>
            </w:r>
          </w:p>
        </w:tc>
      </w:tr>
      <w:tr w:rsidR="001A14E7" w14:paraId="2F87C8E2" w14:textId="77777777" w:rsidTr="008C3C3F">
        <w:trPr>
          <w:cantSplit/>
        </w:trPr>
        <w:tc>
          <w:tcPr>
            <w:tcW w:w="404" w:type="dxa"/>
            <w:vAlign w:val="center"/>
          </w:tcPr>
          <w:p w14:paraId="762CE798" w14:textId="77777777" w:rsidR="001A14E7" w:rsidRDefault="001A14E7" w:rsidP="008C3C3F">
            <w:pPr>
              <w:jc w:val="center"/>
              <w:rPr>
                <w:rFonts w:ascii="宋体" w:hAnsi="宋体" w:cs="宋体" w:hint="eastAsia"/>
                <w:sz w:val="24"/>
                <w:lang w:val="zh-CN" w:bidi="zh-CN"/>
              </w:rPr>
            </w:pPr>
            <w:r>
              <w:rPr>
                <w:rFonts w:ascii="宋体" w:hAnsi="宋体" w:cs="宋体" w:hint="eastAsia"/>
                <w:sz w:val="24"/>
                <w:lang w:val="zh-CN" w:bidi="zh-CN"/>
              </w:rPr>
              <w:t>4</w:t>
            </w:r>
          </w:p>
        </w:tc>
        <w:tc>
          <w:tcPr>
            <w:tcW w:w="754" w:type="dxa"/>
            <w:vAlign w:val="center"/>
          </w:tcPr>
          <w:p w14:paraId="33BDA948" w14:textId="77777777" w:rsidR="001A14E7" w:rsidRDefault="001A14E7" w:rsidP="008C3C3F">
            <w:pPr>
              <w:jc w:val="center"/>
              <w:rPr>
                <w:rFonts w:ascii="宋体" w:hAnsi="宋体" w:cs="宋体" w:hint="eastAsia"/>
                <w:sz w:val="24"/>
                <w:lang w:val="zh-CN" w:bidi="zh-CN"/>
              </w:rPr>
            </w:pPr>
            <w:r>
              <w:rPr>
                <w:rFonts w:ascii="宋体" w:hAnsi="宋体" w:cs="宋体" w:hint="eastAsia"/>
                <w:sz w:val="24"/>
                <w:lang w:val="zh-CN" w:bidi="zh-CN"/>
              </w:rPr>
              <w:t>整体造型</w:t>
            </w:r>
          </w:p>
        </w:tc>
        <w:tc>
          <w:tcPr>
            <w:tcW w:w="3842" w:type="dxa"/>
            <w:vAlign w:val="center"/>
          </w:tcPr>
          <w:p w14:paraId="0E13FAC3" w14:textId="77777777" w:rsidR="001A14E7" w:rsidRDefault="001A14E7" w:rsidP="008C3C3F">
            <w:pPr>
              <w:jc w:val="left"/>
              <w:rPr>
                <w:rFonts w:ascii="宋体" w:hAnsi="宋体" w:cs="宋体" w:hint="eastAsia"/>
                <w:sz w:val="24"/>
                <w:lang w:val="zh-CN" w:bidi="zh-CN"/>
              </w:rPr>
            </w:pPr>
            <w:r>
              <w:rPr>
                <w:rFonts w:ascii="宋体" w:hAnsi="宋体" w:cs="宋体" w:hint="eastAsia"/>
                <w:sz w:val="24"/>
                <w:lang w:val="zh-CN" w:bidi="zh-CN"/>
              </w:rPr>
              <w:t>压缩垃圾存储部分的整体造型应为倒锥体，保证垃圾可以依靠自重完全倾倒出箱；</w:t>
            </w:r>
          </w:p>
        </w:tc>
      </w:tr>
      <w:tr w:rsidR="001A14E7" w14:paraId="3CEFE4DB" w14:textId="77777777" w:rsidTr="008C3C3F">
        <w:trPr>
          <w:cantSplit/>
          <w:trHeight w:val="423"/>
        </w:trPr>
        <w:tc>
          <w:tcPr>
            <w:tcW w:w="404" w:type="dxa"/>
            <w:vAlign w:val="center"/>
          </w:tcPr>
          <w:p w14:paraId="073248DE" w14:textId="77777777" w:rsidR="001A14E7" w:rsidRDefault="001A14E7" w:rsidP="008C3C3F">
            <w:pPr>
              <w:jc w:val="center"/>
              <w:rPr>
                <w:rFonts w:ascii="宋体" w:hAnsi="宋体" w:cs="宋体" w:hint="eastAsia"/>
                <w:sz w:val="24"/>
                <w:lang w:val="zh-CN" w:bidi="zh-CN"/>
              </w:rPr>
            </w:pPr>
            <w:r>
              <w:rPr>
                <w:rFonts w:ascii="宋体" w:hAnsi="宋体" w:cs="宋体" w:hint="eastAsia"/>
                <w:sz w:val="24"/>
                <w:lang w:val="zh-CN" w:bidi="zh-CN"/>
              </w:rPr>
              <w:t>5</w:t>
            </w:r>
          </w:p>
        </w:tc>
        <w:tc>
          <w:tcPr>
            <w:tcW w:w="754" w:type="dxa"/>
            <w:vAlign w:val="center"/>
          </w:tcPr>
          <w:p w14:paraId="2F221A0E" w14:textId="77777777" w:rsidR="001A14E7" w:rsidRDefault="001A14E7" w:rsidP="008C3C3F">
            <w:pPr>
              <w:jc w:val="center"/>
              <w:rPr>
                <w:rFonts w:ascii="宋体" w:hAnsi="宋体" w:cs="宋体" w:hint="eastAsia"/>
                <w:sz w:val="24"/>
                <w:lang w:val="zh-CN" w:bidi="zh-CN"/>
              </w:rPr>
            </w:pPr>
            <w:r>
              <w:rPr>
                <w:rFonts w:ascii="宋体" w:hAnsi="宋体" w:cs="宋体" w:hint="eastAsia"/>
                <w:sz w:val="24"/>
                <w:lang w:val="zh-CN" w:bidi="zh-CN"/>
              </w:rPr>
              <w:t>有效容积</w:t>
            </w:r>
          </w:p>
        </w:tc>
        <w:tc>
          <w:tcPr>
            <w:tcW w:w="3842" w:type="dxa"/>
            <w:vAlign w:val="center"/>
          </w:tcPr>
          <w:p w14:paraId="4A4E67C6" w14:textId="77777777" w:rsidR="001A14E7" w:rsidRDefault="001A14E7" w:rsidP="008C3C3F">
            <w:pPr>
              <w:jc w:val="left"/>
              <w:rPr>
                <w:rFonts w:ascii="宋体" w:hAnsi="宋体" w:cs="宋体" w:hint="eastAsia"/>
                <w:sz w:val="24"/>
                <w:lang w:val="zh-CN" w:bidi="zh-CN"/>
              </w:rPr>
            </w:pPr>
            <w:r>
              <w:rPr>
                <w:rFonts w:ascii="宋体" w:hAnsi="宋体" w:cs="宋体" w:hint="eastAsia"/>
                <w:sz w:val="24"/>
                <w:lang w:val="zh-CN" w:bidi="zh-CN"/>
              </w:rPr>
              <w:t>垃圾集装箱的有效容积</w:t>
            </w:r>
            <w:r>
              <w:rPr>
                <w:rFonts w:hint="eastAsia"/>
                <w:szCs w:val="21"/>
              </w:rPr>
              <w:t>≥</w:t>
            </w:r>
            <w:r>
              <w:rPr>
                <w:rFonts w:ascii="宋体" w:hAnsi="宋体" w:cs="宋体" w:hint="eastAsia"/>
                <w:sz w:val="24"/>
                <w:lang w:val="zh-CN" w:bidi="zh-CN"/>
              </w:rPr>
              <w:t>2</w:t>
            </w:r>
            <w:r>
              <w:rPr>
                <w:rFonts w:ascii="宋体" w:hAnsi="宋体" w:cs="宋体" w:hint="eastAsia"/>
                <w:sz w:val="24"/>
                <w:lang w:bidi="zh-CN"/>
              </w:rPr>
              <w:t>3</w:t>
            </w:r>
            <w:r>
              <w:rPr>
                <w:rFonts w:ascii="宋体" w:hAnsi="宋体" w:cs="宋体" w:hint="eastAsia"/>
                <w:sz w:val="24"/>
                <w:lang w:val="zh-CN" w:bidi="zh-CN"/>
              </w:rPr>
              <w:t>m³。</w:t>
            </w:r>
          </w:p>
        </w:tc>
      </w:tr>
      <w:tr w:rsidR="001A14E7" w14:paraId="3F515EDC" w14:textId="77777777" w:rsidTr="008C3C3F">
        <w:trPr>
          <w:cantSplit/>
          <w:trHeight w:val="408"/>
        </w:trPr>
        <w:tc>
          <w:tcPr>
            <w:tcW w:w="404" w:type="dxa"/>
            <w:vAlign w:val="center"/>
          </w:tcPr>
          <w:p w14:paraId="5A2B7BCD" w14:textId="77777777" w:rsidR="001A14E7" w:rsidRDefault="001A14E7" w:rsidP="008C3C3F">
            <w:pPr>
              <w:jc w:val="center"/>
              <w:rPr>
                <w:rFonts w:ascii="宋体" w:hAnsi="宋体" w:cs="宋体" w:hint="eastAsia"/>
                <w:sz w:val="24"/>
                <w:lang w:bidi="zh-CN"/>
              </w:rPr>
            </w:pPr>
            <w:r>
              <w:rPr>
                <w:rFonts w:ascii="宋体" w:hAnsi="宋体" w:cs="宋体" w:hint="eastAsia"/>
                <w:sz w:val="24"/>
                <w:lang w:bidi="zh-CN"/>
              </w:rPr>
              <w:t>6</w:t>
            </w:r>
          </w:p>
        </w:tc>
        <w:tc>
          <w:tcPr>
            <w:tcW w:w="754" w:type="dxa"/>
            <w:vAlign w:val="center"/>
          </w:tcPr>
          <w:p w14:paraId="513943EF" w14:textId="77777777" w:rsidR="001A14E7" w:rsidRDefault="001A14E7" w:rsidP="008C3C3F">
            <w:pPr>
              <w:jc w:val="center"/>
              <w:rPr>
                <w:rFonts w:ascii="宋体" w:hAnsi="宋体" w:cs="宋体" w:hint="eastAsia"/>
                <w:sz w:val="24"/>
                <w:lang w:val="zh-CN" w:bidi="zh-CN"/>
              </w:rPr>
            </w:pPr>
            <w:r>
              <w:rPr>
                <w:rFonts w:ascii="宋体" w:hAnsi="宋体" w:cs="宋体" w:hint="eastAsia"/>
                <w:sz w:val="24"/>
                <w:lang w:val="zh-CN" w:bidi="zh-CN"/>
              </w:rPr>
              <w:t>结构</w:t>
            </w:r>
          </w:p>
        </w:tc>
        <w:tc>
          <w:tcPr>
            <w:tcW w:w="3842" w:type="dxa"/>
            <w:vAlign w:val="center"/>
          </w:tcPr>
          <w:p w14:paraId="1CF00736" w14:textId="77777777" w:rsidR="001A14E7" w:rsidRDefault="001A14E7" w:rsidP="008C3C3F">
            <w:pPr>
              <w:jc w:val="left"/>
              <w:rPr>
                <w:rFonts w:ascii="宋体" w:hAnsi="宋体" w:cs="宋体" w:hint="eastAsia"/>
                <w:sz w:val="24"/>
                <w:lang w:val="zh-CN" w:bidi="zh-CN"/>
              </w:rPr>
            </w:pPr>
            <w:r>
              <w:rPr>
                <w:rFonts w:ascii="宋体" w:hAnsi="宋体" w:cs="宋体" w:hint="eastAsia"/>
                <w:sz w:val="24"/>
                <w:lang w:val="zh-CN" w:bidi="zh-CN"/>
              </w:rPr>
              <w:t>垃圾集装箱结构良好，抗变形能力强，含自动反转门。</w:t>
            </w:r>
          </w:p>
        </w:tc>
      </w:tr>
      <w:tr w:rsidR="001A14E7" w14:paraId="21E1AE77" w14:textId="77777777" w:rsidTr="008C3C3F">
        <w:trPr>
          <w:cantSplit/>
          <w:trHeight w:val="90"/>
        </w:trPr>
        <w:tc>
          <w:tcPr>
            <w:tcW w:w="404" w:type="dxa"/>
            <w:vAlign w:val="center"/>
          </w:tcPr>
          <w:p w14:paraId="2FB0F943" w14:textId="77777777" w:rsidR="001A14E7" w:rsidRDefault="001A14E7" w:rsidP="008C3C3F">
            <w:pPr>
              <w:jc w:val="center"/>
              <w:rPr>
                <w:rFonts w:ascii="宋体" w:hAnsi="宋体" w:cs="宋体" w:hint="eastAsia"/>
                <w:sz w:val="24"/>
                <w:lang w:val="zh-CN" w:bidi="zh-CN"/>
              </w:rPr>
            </w:pPr>
            <w:r>
              <w:rPr>
                <w:rFonts w:ascii="宋体" w:hAnsi="宋体" w:cs="宋体" w:hint="eastAsia"/>
                <w:sz w:val="24"/>
                <w:lang w:bidi="zh-CN"/>
              </w:rPr>
              <w:t>7</w:t>
            </w:r>
          </w:p>
        </w:tc>
        <w:tc>
          <w:tcPr>
            <w:tcW w:w="754" w:type="dxa"/>
            <w:vAlign w:val="center"/>
          </w:tcPr>
          <w:p w14:paraId="335742ED" w14:textId="77777777" w:rsidR="001A14E7" w:rsidRDefault="001A14E7" w:rsidP="008C3C3F">
            <w:pPr>
              <w:jc w:val="center"/>
              <w:rPr>
                <w:rFonts w:ascii="宋体" w:hAnsi="宋体" w:cs="宋体" w:hint="eastAsia"/>
                <w:sz w:val="24"/>
                <w:lang w:val="zh-CN" w:bidi="zh-CN"/>
              </w:rPr>
            </w:pPr>
            <w:r>
              <w:rPr>
                <w:rFonts w:ascii="宋体" w:hAnsi="宋体" w:cs="宋体" w:hint="eastAsia"/>
                <w:sz w:val="24"/>
                <w:lang w:val="zh-CN" w:bidi="zh-CN"/>
              </w:rPr>
              <w:t>密封</w:t>
            </w:r>
          </w:p>
        </w:tc>
        <w:tc>
          <w:tcPr>
            <w:tcW w:w="3842" w:type="dxa"/>
            <w:vAlign w:val="center"/>
          </w:tcPr>
          <w:p w14:paraId="35AF51CB" w14:textId="77777777" w:rsidR="001A14E7" w:rsidRDefault="001A14E7" w:rsidP="008C3C3F">
            <w:pPr>
              <w:jc w:val="left"/>
              <w:rPr>
                <w:rFonts w:ascii="宋体" w:hAnsi="宋体" w:cs="宋体" w:hint="eastAsia"/>
                <w:sz w:val="24"/>
                <w:lang w:val="zh-CN" w:bidi="zh-CN"/>
              </w:rPr>
            </w:pPr>
            <w:r>
              <w:rPr>
                <w:rFonts w:ascii="宋体" w:hAnsi="宋体" w:cs="宋体" w:hint="eastAsia"/>
                <w:sz w:val="24"/>
                <w:lang w:val="zh-CN" w:bidi="zh-CN"/>
              </w:rPr>
              <w:t>垃圾集装箱具有良好的与压缩机对接和密封设计，在压缩和运输过程中没有垃圾卡滞、留挂、抛洒以及污水渗漏现象</w:t>
            </w:r>
          </w:p>
        </w:tc>
      </w:tr>
      <w:tr w:rsidR="001A14E7" w14:paraId="59A32FDD" w14:textId="77777777" w:rsidTr="008C3C3F">
        <w:trPr>
          <w:cantSplit/>
          <w:trHeight w:val="90"/>
        </w:trPr>
        <w:tc>
          <w:tcPr>
            <w:tcW w:w="404" w:type="dxa"/>
            <w:vAlign w:val="center"/>
          </w:tcPr>
          <w:p w14:paraId="69EEDD46" w14:textId="77777777" w:rsidR="001A14E7" w:rsidRDefault="001A14E7" w:rsidP="008C3C3F">
            <w:pPr>
              <w:jc w:val="center"/>
              <w:rPr>
                <w:rFonts w:ascii="宋体" w:hAnsi="宋体" w:cs="宋体" w:hint="eastAsia"/>
                <w:sz w:val="24"/>
                <w:lang w:val="zh-CN" w:bidi="zh-CN"/>
              </w:rPr>
            </w:pPr>
            <w:r>
              <w:rPr>
                <w:rFonts w:ascii="宋体" w:hAnsi="宋体" w:cs="宋体" w:hint="eastAsia"/>
                <w:sz w:val="24"/>
                <w:lang w:bidi="zh-CN"/>
              </w:rPr>
              <w:t>8</w:t>
            </w:r>
          </w:p>
        </w:tc>
        <w:tc>
          <w:tcPr>
            <w:tcW w:w="754" w:type="dxa"/>
            <w:vAlign w:val="center"/>
          </w:tcPr>
          <w:p w14:paraId="0BABC2AA" w14:textId="77777777" w:rsidR="001A14E7" w:rsidRDefault="001A14E7" w:rsidP="008C3C3F">
            <w:pPr>
              <w:jc w:val="center"/>
              <w:rPr>
                <w:rFonts w:ascii="宋体" w:hAnsi="宋体" w:cs="宋体" w:hint="eastAsia"/>
                <w:sz w:val="24"/>
                <w:lang w:val="zh-CN" w:bidi="zh-CN"/>
              </w:rPr>
            </w:pPr>
            <w:r>
              <w:rPr>
                <w:rFonts w:ascii="宋体" w:hAnsi="宋体" w:cs="宋体" w:hint="eastAsia"/>
                <w:sz w:val="24"/>
                <w:lang w:val="zh-CN" w:bidi="zh-CN"/>
              </w:rPr>
              <w:t>后门及排污口</w:t>
            </w:r>
          </w:p>
        </w:tc>
        <w:tc>
          <w:tcPr>
            <w:tcW w:w="3842" w:type="dxa"/>
            <w:vAlign w:val="center"/>
          </w:tcPr>
          <w:p w14:paraId="5757AD60" w14:textId="77777777" w:rsidR="001A14E7" w:rsidRDefault="001A14E7" w:rsidP="008C3C3F">
            <w:pPr>
              <w:jc w:val="left"/>
              <w:rPr>
                <w:rFonts w:ascii="宋体" w:hAnsi="宋体" w:cs="宋体" w:hint="eastAsia"/>
                <w:sz w:val="24"/>
                <w:lang w:val="zh-CN" w:bidi="zh-CN"/>
              </w:rPr>
            </w:pPr>
            <w:r>
              <w:rPr>
                <w:rFonts w:ascii="宋体" w:hAnsi="宋体" w:cs="宋体" w:hint="eastAsia"/>
                <w:sz w:val="24"/>
                <w:lang w:val="zh-CN" w:bidi="zh-CN"/>
              </w:rPr>
              <w:t>垃圾集装箱后门应采用三角形优质硅胶密封胶条；确保后门的密封性能，且左右侧各设置1个污水排放口，保证压缩过程中垃圾渗滤液的即时排放，运输过程中保证污水排放口的密闭；</w:t>
            </w:r>
          </w:p>
        </w:tc>
      </w:tr>
      <w:tr w:rsidR="001A14E7" w14:paraId="2FDB45E2" w14:textId="77777777" w:rsidTr="008C3C3F">
        <w:trPr>
          <w:cantSplit/>
          <w:trHeight w:val="90"/>
        </w:trPr>
        <w:tc>
          <w:tcPr>
            <w:tcW w:w="404" w:type="dxa"/>
            <w:vAlign w:val="center"/>
          </w:tcPr>
          <w:p w14:paraId="64701204" w14:textId="77777777" w:rsidR="001A14E7" w:rsidRDefault="001A14E7" w:rsidP="008C3C3F">
            <w:pPr>
              <w:jc w:val="center"/>
              <w:rPr>
                <w:rFonts w:ascii="宋体" w:hAnsi="宋体" w:cs="宋体" w:hint="eastAsia"/>
                <w:sz w:val="24"/>
                <w:lang w:bidi="zh-CN"/>
              </w:rPr>
            </w:pPr>
            <w:r>
              <w:rPr>
                <w:rFonts w:ascii="宋体" w:hAnsi="宋体" w:cs="宋体" w:hint="eastAsia"/>
                <w:sz w:val="24"/>
                <w:lang w:bidi="zh-CN"/>
              </w:rPr>
              <w:t>9</w:t>
            </w:r>
          </w:p>
        </w:tc>
        <w:tc>
          <w:tcPr>
            <w:tcW w:w="754" w:type="dxa"/>
            <w:vAlign w:val="center"/>
          </w:tcPr>
          <w:p w14:paraId="3A701066" w14:textId="77777777" w:rsidR="001A14E7" w:rsidRDefault="001A14E7" w:rsidP="008C3C3F">
            <w:pPr>
              <w:jc w:val="center"/>
              <w:rPr>
                <w:rFonts w:ascii="宋体" w:hAnsi="宋体" w:cs="宋体" w:hint="eastAsia"/>
                <w:sz w:val="24"/>
                <w:lang w:val="zh-CN" w:bidi="zh-CN"/>
              </w:rPr>
            </w:pPr>
            <w:r>
              <w:rPr>
                <w:rFonts w:ascii="宋体" w:hAnsi="宋体" w:cs="宋体" w:hint="eastAsia"/>
                <w:sz w:val="24"/>
                <w:lang w:val="zh-CN" w:bidi="zh-CN"/>
              </w:rPr>
              <w:t>集水装置</w:t>
            </w:r>
          </w:p>
        </w:tc>
        <w:tc>
          <w:tcPr>
            <w:tcW w:w="3842" w:type="dxa"/>
            <w:vAlign w:val="center"/>
          </w:tcPr>
          <w:p w14:paraId="7831F6F0" w14:textId="77777777" w:rsidR="001A14E7" w:rsidRDefault="001A14E7" w:rsidP="008C3C3F">
            <w:pPr>
              <w:jc w:val="left"/>
              <w:rPr>
                <w:rFonts w:ascii="宋体" w:hAnsi="宋体" w:cs="宋体" w:hint="eastAsia"/>
                <w:sz w:val="24"/>
                <w:lang w:val="zh-CN" w:bidi="zh-CN"/>
              </w:rPr>
            </w:pPr>
            <w:r>
              <w:rPr>
                <w:rFonts w:ascii="宋体" w:hAnsi="宋体" w:cs="宋体" w:hint="eastAsia"/>
                <w:sz w:val="24"/>
                <w:lang w:val="zh-CN" w:bidi="zh-CN"/>
              </w:rPr>
              <w:t>箱体下部两侧设置冲孔板隔层集水装置，采用不小于4mm厚的304不锈钢冲孔板，便于排水，箱体前后部对应位置设置垃圾清理孔，便于隔层内部垃圾清理。</w:t>
            </w:r>
          </w:p>
        </w:tc>
      </w:tr>
      <w:tr w:rsidR="001A14E7" w14:paraId="54321BF5" w14:textId="77777777" w:rsidTr="008C3C3F">
        <w:trPr>
          <w:cantSplit/>
          <w:trHeight w:val="90"/>
        </w:trPr>
        <w:tc>
          <w:tcPr>
            <w:tcW w:w="404" w:type="dxa"/>
            <w:vAlign w:val="center"/>
          </w:tcPr>
          <w:p w14:paraId="0A14A9C6" w14:textId="77777777" w:rsidR="001A14E7" w:rsidRDefault="001A14E7" w:rsidP="008C3C3F">
            <w:pPr>
              <w:jc w:val="center"/>
              <w:rPr>
                <w:rFonts w:ascii="宋体" w:hAnsi="宋体" w:cs="宋体" w:hint="eastAsia"/>
                <w:sz w:val="24"/>
                <w:lang w:bidi="zh-CN"/>
              </w:rPr>
            </w:pPr>
            <w:r>
              <w:rPr>
                <w:rFonts w:ascii="宋体" w:hAnsi="宋体" w:cs="宋体" w:hint="eastAsia"/>
                <w:sz w:val="24"/>
                <w:lang w:bidi="zh-CN"/>
              </w:rPr>
              <w:t>10</w:t>
            </w:r>
          </w:p>
        </w:tc>
        <w:tc>
          <w:tcPr>
            <w:tcW w:w="754" w:type="dxa"/>
            <w:vAlign w:val="center"/>
          </w:tcPr>
          <w:p w14:paraId="55C1CD05" w14:textId="77777777" w:rsidR="001A14E7" w:rsidRDefault="001A14E7" w:rsidP="008C3C3F">
            <w:pPr>
              <w:jc w:val="center"/>
              <w:rPr>
                <w:rFonts w:ascii="宋体" w:hAnsi="宋体" w:cs="宋体" w:hint="eastAsia"/>
                <w:sz w:val="24"/>
                <w:lang w:val="zh-CN" w:bidi="zh-CN"/>
              </w:rPr>
            </w:pPr>
            <w:r>
              <w:rPr>
                <w:rFonts w:ascii="宋体" w:hAnsi="宋体" w:cs="宋体" w:hint="eastAsia"/>
                <w:sz w:val="24"/>
                <w:lang w:val="zh-CN" w:bidi="zh-CN"/>
              </w:rPr>
              <w:t>回水装置</w:t>
            </w:r>
          </w:p>
        </w:tc>
        <w:tc>
          <w:tcPr>
            <w:tcW w:w="3842" w:type="dxa"/>
            <w:vAlign w:val="center"/>
          </w:tcPr>
          <w:p w14:paraId="06E32C96" w14:textId="77777777" w:rsidR="001A14E7" w:rsidRDefault="001A14E7" w:rsidP="008C3C3F">
            <w:pPr>
              <w:jc w:val="left"/>
              <w:rPr>
                <w:rFonts w:ascii="宋体" w:hAnsi="宋体" w:cs="宋体" w:hint="eastAsia"/>
                <w:sz w:val="24"/>
                <w:lang w:val="zh-CN" w:bidi="zh-CN"/>
              </w:rPr>
            </w:pPr>
            <w:r>
              <w:rPr>
                <w:rFonts w:ascii="宋体" w:hAnsi="宋体" w:cs="宋体" w:hint="eastAsia"/>
                <w:sz w:val="24"/>
                <w:lang w:val="zh-CN" w:bidi="zh-CN"/>
              </w:rPr>
              <w:t>垃圾集装箱后门门洞处为防止运输过程中水从洞口溢出，需设置门洞口到箱体隔层处回水装置。</w:t>
            </w:r>
          </w:p>
        </w:tc>
      </w:tr>
      <w:tr w:rsidR="001A14E7" w14:paraId="2FAE082A" w14:textId="77777777" w:rsidTr="008C3C3F">
        <w:trPr>
          <w:cantSplit/>
          <w:trHeight w:val="90"/>
        </w:trPr>
        <w:tc>
          <w:tcPr>
            <w:tcW w:w="404" w:type="dxa"/>
            <w:vAlign w:val="center"/>
          </w:tcPr>
          <w:p w14:paraId="216758F4" w14:textId="77777777" w:rsidR="001A14E7" w:rsidRDefault="001A14E7" w:rsidP="008C3C3F">
            <w:pPr>
              <w:jc w:val="center"/>
              <w:rPr>
                <w:rFonts w:ascii="宋体" w:hAnsi="宋体" w:cs="宋体" w:hint="eastAsia"/>
                <w:sz w:val="24"/>
                <w:lang w:bidi="zh-CN"/>
              </w:rPr>
            </w:pPr>
            <w:r>
              <w:rPr>
                <w:rFonts w:ascii="宋体" w:hAnsi="宋体" w:cs="宋体" w:hint="eastAsia"/>
                <w:sz w:val="24"/>
                <w:lang w:bidi="zh-CN"/>
              </w:rPr>
              <w:t>11</w:t>
            </w:r>
          </w:p>
        </w:tc>
        <w:tc>
          <w:tcPr>
            <w:tcW w:w="754" w:type="dxa"/>
            <w:vAlign w:val="center"/>
          </w:tcPr>
          <w:p w14:paraId="14CC3F0B" w14:textId="77777777" w:rsidR="001A14E7" w:rsidRDefault="001A14E7" w:rsidP="008C3C3F">
            <w:pPr>
              <w:jc w:val="center"/>
              <w:rPr>
                <w:rFonts w:ascii="宋体" w:hAnsi="宋体" w:cs="宋体" w:hint="eastAsia"/>
                <w:sz w:val="24"/>
                <w:lang w:val="zh-CN" w:bidi="zh-CN"/>
              </w:rPr>
            </w:pPr>
            <w:r>
              <w:rPr>
                <w:rFonts w:ascii="宋体" w:hAnsi="宋体" w:cs="宋体" w:hint="eastAsia"/>
                <w:sz w:val="24"/>
                <w:lang w:val="zh-CN" w:bidi="zh-CN"/>
              </w:rPr>
              <w:t>箱体结构</w:t>
            </w:r>
          </w:p>
        </w:tc>
        <w:tc>
          <w:tcPr>
            <w:tcW w:w="3842" w:type="dxa"/>
            <w:vAlign w:val="center"/>
          </w:tcPr>
          <w:p w14:paraId="7A9B3786" w14:textId="77777777" w:rsidR="001A14E7" w:rsidRDefault="001A14E7" w:rsidP="008C3C3F">
            <w:pPr>
              <w:jc w:val="left"/>
              <w:rPr>
                <w:rFonts w:ascii="宋体" w:hAnsi="宋体" w:cs="宋体" w:hint="eastAsia"/>
                <w:sz w:val="24"/>
                <w:lang w:val="zh-CN" w:bidi="zh-CN"/>
              </w:rPr>
            </w:pPr>
            <w:r>
              <w:rPr>
                <w:rFonts w:ascii="宋体" w:hAnsi="宋体" w:cs="宋体" w:hint="eastAsia"/>
                <w:sz w:val="24"/>
                <w:lang w:val="zh-CN" w:bidi="zh-CN"/>
              </w:rPr>
              <w:t>密闭式，上角采用圆角设计，侧面采用内凹式圆弧面箱体（圆规格r=5m正负偏差0.05m范围内），承受压力大，压缩时防止箱体变形。</w:t>
            </w:r>
          </w:p>
        </w:tc>
      </w:tr>
    </w:tbl>
    <w:p w14:paraId="427C1018" w14:textId="29ECBE10" w:rsidR="001A14E7" w:rsidRDefault="001A14E7" w:rsidP="001A14E7">
      <w:pPr>
        <w:spacing w:before="156" w:line="360" w:lineRule="auto"/>
        <w:ind w:firstLine="480"/>
        <w:rPr>
          <w:b/>
          <w:sz w:val="24"/>
          <w:u w:val="single"/>
        </w:rPr>
      </w:pPr>
      <w:r>
        <w:rPr>
          <w:rFonts w:ascii="宋体" w:hAnsi="宋体" w:cs="宋体" w:hint="eastAsia"/>
          <w:sz w:val="24"/>
          <w:u w:val="single"/>
        </w:rPr>
        <w:t>投标人应承诺按要求的数量和规格配备垃圾集装箱。</w:t>
      </w:r>
    </w:p>
    <w:p w14:paraId="7F0DECD1" w14:textId="701FF75A" w:rsidR="006F43FE" w:rsidRPr="006F43FE" w:rsidRDefault="001A14E7" w:rsidP="006F43FE">
      <w:pPr>
        <w:tabs>
          <w:tab w:val="left" w:pos="360"/>
          <w:tab w:val="left" w:pos="900"/>
        </w:tabs>
        <w:spacing w:line="360" w:lineRule="auto"/>
        <w:ind w:firstLine="426"/>
        <w:jc w:val="left"/>
        <w:outlineLvl w:val="1"/>
        <w:rPr>
          <w:b/>
          <w:kern w:val="0"/>
          <w:sz w:val="24"/>
        </w:rPr>
      </w:pPr>
      <w:r>
        <w:rPr>
          <w:rFonts w:hint="eastAsia"/>
          <w:b/>
          <w:kern w:val="0"/>
          <w:sz w:val="24"/>
        </w:rPr>
        <w:t>5</w:t>
      </w:r>
      <w:r w:rsidR="006F43FE" w:rsidRPr="006F43FE">
        <w:rPr>
          <w:b/>
          <w:kern w:val="0"/>
          <w:sz w:val="24"/>
        </w:rPr>
        <w:t>.</w:t>
      </w:r>
      <w:r w:rsidR="006F43FE" w:rsidRPr="006F43FE">
        <w:rPr>
          <w:rFonts w:hint="eastAsia"/>
          <w:b/>
          <w:kern w:val="0"/>
          <w:sz w:val="24"/>
        </w:rPr>
        <w:t>服务</w:t>
      </w:r>
      <w:r w:rsidR="006F43FE">
        <w:rPr>
          <w:rFonts w:hint="eastAsia"/>
          <w:b/>
          <w:kern w:val="0"/>
          <w:sz w:val="24"/>
        </w:rPr>
        <w:t>标准</w:t>
      </w:r>
    </w:p>
    <w:p w14:paraId="1573002B" w14:textId="77777777" w:rsidR="001A14E7" w:rsidRDefault="001A14E7" w:rsidP="001A14E7">
      <w:pPr>
        <w:spacing w:line="360" w:lineRule="auto"/>
        <w:ind w:firstLine="482"/>
        <w:contextualSpacing/>
        <w:rPr>
          <w:b/>
          <w:sz w:val="24"/>
        </w:rPr>
      </w:pPr>
      <w:r>
        <w:rPr>
          <w:rFonts w:hint="eastAsia"/>
          <w:b/>
          <w:sz w:val="24"/>
        </w:rPr>
        <w:t>5.1</w:t>
      </w:r>
      <w:r>
        <w:rPr>
          <w:rFonts w:hint="eastAsia"/>
          <w:b/>
          <w:sz w:val="24"/>
        </w:rPr>
        <w:t>验收</w:t>
      </w:r>
    </w:p>
    <w:p w14:paraId="77DA40D1" w14:textId="77777777" w:rsidR="001A14E7" w:rsidRDefault="001A14E7" w:rsidP="001A14E7">
      <w:pPr>
        <w:spacing w:line="360" w:lineRule="auto"/>
        <w:ind w:firstLine="480"/>
        <w:contextualSpacing/>
        <w:rPr>
          <w:bCs/>
          <w:sz w:val="24"/>
        </w:rPr>
      </w:pPr>
      <w:r>
        <w:rPr>
          <w:rFonts w:hint="eastAsia"/>
          <w:bCs/>
          <w:sz w:val="24"/>
        </w:rPr>
        <w:t>验收主体：采购人，</w:t>
      </w:r>
      <w:r>
        <w:rPr>
          <w:rFonts w:ascii="宋体" w:hAnsi="宋体" w:hint="eastAsia"/>
          <w:bCs/>
          <w:sz w:val="24"/>
        </w:rPr>
        <w:t>转运站生活垃圾运输终端需接受常州市武进环境卫生管理中心的统一调配，运输服务由采购人管理和考核。</w:t>
      </w:r>
    </w:p>
    <w:p w14:paraId="0AF591E8" w14:textId="77777777" w:rsidR="001A14E7" w:rsidRDefault="001A14E7" w:rsidP="001A14E7">
      <w:pPr>
        <w:spacing w:line="360" w:lineRule="auto"/>
        <w:ind w:firstLine="480"/>
        <w:contextualSpacing/>
        <w:rPr>
          <w:bCs/>
          <w:sz w:val="24"/>
        </w:rPr>
      </w:pPr>
      <w:r>
        <w:rPr>
          <w:rFonts w:hint="eastAsia"/>
          <w:bCs/>
          <w:sz w:val="24"/>
        </w:rPr>
        <w:t>验收时间：履约验收条件达到时，甲方应当在</w:t>
      </w:r>
      <w:r>
        <w:rPr>
          <w:rFonts w:hint="eastAsia"/>
          <w:bCs/>
          <w:sz w:val="24"/>
        </w:rPr>
        <w:t>5</w:t>
      </w:r>
      <w:r>
        <w:rPr>
          <w:rFonts w:hint="eastAsia"/>
          <w:bCs/>
          <w:sz w:val="24"/>
        </w:rPr>
        <w:t>个工作日内启动履约验收工作，并向</w:t>
      </w:r>
      <w:r>
        <w:rPr>
          <w:rFonts w:hint="eastAsia"/>
          <w:bCs/>
          <w:sz w:val="24"/>
        </w:rPr>
        <w:lastRenderedPageBreak/>
        <w:t>乙方发出《政府采购履约验收通知单》。</w:t>
      </w:r>
    </w:p>
    <w:p w14:paraId="09EB2E0D" w14:textId="77777777" w:rsidR="001A14E7" w:rsidRDefault="001A14E7" w:rsidP="001A14E7">
      <w:pPr>
        <w:spacing w:line="360" w:lineRule="auto"/>
        <w:ind w:firstLine="480"/>
        <w:contextualSpacing/>
        <w:rPr>
          <w:bCs/>
          <w:sz w:val="24"/>
        </w:rPr>
      </w:pPr>
      <w:r>
        <w:rPr>
          <w:rFonts w:hint="eastAsia"/>
          <w:bCs/>
          <w:sz w:val="24"/>
        </w:rPr>
        <w:t>验收方式：甲方应当成立验收小组，负责采购项目履约验收具体工作。</w:t>
      </w:r>
    </w:p>
    <w:p w14:paraId="1E52681D" w14:textId="77777777" w:rsidR="001A14E7" w:rsidRDefault="001A14E7" w:rsidP="001A14E7">
      <w:pPr>
        <w:spacing w:line="360" w:lineRule="auto"/>
        <w:ind w:firstLine="480"/>
        <w:contextualSpacing/>
        <w:rPr>
          <w:bCs/>
          <w:sz w:val="24"/>
        </w:rPr>
      </w:pPr>
      <w:r>
        <w:rPr>
          <w:rFonts w:hint="eastAsia"/>
          <w:bCs/>
          <w:sz w:val="24"/>
        </w:rPr>
        <w:t>验收内容：验收小组应当制定验收工作实施方案，按照方案开展验收，出具验收意见。</w:t>
      </w:r>
    </w:p>
    <w:p w14:paraId="5A70EDA3" w14:textId="77777777" w:rsidR="001A14E7" w:rsidRDefault="001A14E7" w:rsidP="001A14E7">
      <w:pPr>
        <w:spacing w:line="360" w:lineRule="auto"/>
        <w:ind w:firstLine="480"/>
        <w:contextualSpacing/>
        <w:rPr>
          <w:bCs/>
          <w:sz w:val="24"/>
        </w:rPr>
      </w:pPr>
      <w:r>
        <w:rPr>
          <w:rFonts w:hint="eastAsia"/>
          <w:bCs/>
          <w:sz w:val="24"/>
        </w:rPr>
        <w:t>验收标准：应当符合政府采购合同约定、乙方投标文件的承诺、法律法规以及国家强制性标准、以及行业标准、专业标准等。</w:t>
      </w:r>
    </w:p>
    <w:p w14:paraId="39595C88" w14:textId="77777777" w:rsidR="001A14E7" w:rsidRDefault="001A14E7" w:rsidP="001A14E7">
      <w:pPr>
        <w:spacing w:line="360" w:lineRule="auto"/>
        <w:ind w:firstLine="482"/>
        <w:contextualSpacing/>
        <w:rPr>
          <w:b/>
          <w:sz w:val="24"/>
        </w:rPr>
      </w:pPr>
      <w:r>
        <w:rPr>
          <w:rFonts w:hint="eastAsia"/>
          <w:b/>
          <w:sz w:val="24"/>
        </w:rPr>
        <w:t>5.2</w:t>
      </w:r>
      <w:r>
        <w:rPr>
          <w:rFonts w:hint="eastAsia"/>
          <w:b/>
          <w:sz w:val="24"/>
        </w:rPr>
        <w:t>绩效评价</w:t>
      </w:r>
    </w:p>
    <w:p w14:paraId="343FB0D6" w14:textId="77777777" w:rsidR="001A14E7" w:rsidRDefault="001A14E7" w:rsidP="001A14E7">
      <w:pPr>
        <w:spacing w:line="360" w:lineRule="auto"/>
        <w:ind w:firstLine="480"/>
        <w:contextualSpacing/>
        <w:rPr>
          <w:bCs/>
          <w:sz w:val="24"/>
        </w:rPr>
      </w:pPr>
      <w:bookmarkStart w:id="23" w:name="_Toc88574617"/>
      <w:bookmarkStart w:id="24" w:name="_Toc89713638"/>
      <w:bookmarkStart w:id="25" w:name="_Toc89698837"/>
      <w:bookmarkStart w:id="26" w:name="_Hlk529042908"/>
      <w:r>
        <w:rPr>
          <w:rFonts w:hint="eastAsia"/>
          <w:bCs/>
          <w:sz w:val="24"/>
        </w:rPr>
        <w:t>5.2.1</w:t>
      </w:r>
      <w:r>
        <w:rPr>
          <w:rFonts w:hint="eastAsia"/>
          <w:bCs/>
          <w:sz w:val="24"/>
        </w:rPr>
        <w:t>评价主体</w:t>
      </w:r>
      <w:bookmarkEnd w:id="23"/>
      <w:bookmarkEnd w:id="24"/>
      <w:bookmarkEnd w:id="25"/>
    </w:p>
    <w:p w14:paraId="0A6FDD02" w14:textId="77777777" w:rsidR="001A14E7" w:rsidRDefault="001A14E7" w:rsidP="001A14E7">
      <w:pPr>
        <w:spacing w:line="360" w:lineRule="auto"/>
        <w:ind w:firstLine="480"/>
        <w:contextualSpacing/>
        <w:rPr>
          <w:bCs/>
          <w:sz w:val="24"/>
        </w:rPr>
      </w:pPr>
      <w:r>
        <w:rPr>
          <w:bCs/>
          <w:sz w:val="24"/>
        </w:rPr>
        <w:t>采购人为委托运营管理协议项下的绩效</w:t>
      </w:r>
      <w:r>
        <w:rPr>
          <w:rFonts w:hint="eastAsia"/>
          <w:bCs/>
          <w:sz w:val="24"/>
        </w:rPr>
        <w:t>评价</w:t>
      </w:r>
      <w:r>
        <w:rPr>
          <w:bCs/>
          <w:sz w:val="24"/>
        </w:rPr>
        <w:t>主体，采购人可会同相关管理部门共同对中标人的服务实施绩效</w:t>
      </w:r>
      <w:r>
        <w:rPr>
          <w:rFonts w:hint="eastAsia"/>
          <w:bCs/>
          <w:sz w:val="24"/>
        </w:rPr>
        <w:t>评价。</w:t>
      </w:r>
    </w:p>
    <w:p w14:paraId="007E5259" w14:textId="77777777" w:rsidR="001A14E7" w:rsidRDefault="001A14E7" w:rsidP="001A14E7">
      <w:pPr>
        <w:spacing w:line="360" w:lineRule="auto"/>
        <w:ind w:firstLine="480"/>
        <w:contextualSpacing/>
        <w:rPr>
          <w:bCs/>
          <w:sz w:val="24"/>
        </w:rPr>
      </w:pPr>
      <w:bookmarkStart w:id="27" w:name="_Toc88574618"/>
      <w:bookmarkStart w:id="28" w:name="_Toc89698838"/>
      <w:bookmarkStart w:id="29" w:name="_Toc89713639"/>
      <w:r>
        <w:rPr>
          <w:rFonts w:hint="eastAsia"/>
          <w:bCs/>
          <w:sz w:val="24"/>
        </w:rPr>
        <w:t>5.2.2</w:t>
      </w:r>
      <w:r>
        <w:rPr>
          <w:rFonts w:hint="eastAsia"/>
          <w:bCs/>
          <w:sz w:val="24"/>
        </w:rPr>
        <w:t>评价内容</w:t>
      </w:r>
      <w:bookmarkEnd w:id="27"/>
      <w:bookmarkEnd w:id="28"/>
      <w:bookmarkEnd w:id="29"/>
    </w:p>
    <w:p w14:paraId="0929D1CA" w14:textId="77777777" w:rsidR="001A14E7" w:rsidRDefault="001A14E7" w:rsidP="001A14E7">
      <w:pPr>
        <w:spacing w:line="360" w:lineRule="auto"/>
        <w:ind w:firstLine="480"/>
        <w:contextualSpacing/>
        <w:rPr>
          <w:bCs/>
          <w:sz w:val="24"/>
        </w:rPr>
      </w:pPr>
      <w:r>
        <w:rPr>
          <w:bCs/>
          <w:sz w:val="24"/>
        </w:rPr>
        <w:t>对中标人提供的</w:t>
      </w:r>
      <w:r>
        <w:rPr>
          <w:rFonts w:hint="eastAsia"/>
          <w:bCs/>
          <w:sz w:val="24"/>
        </w:rPr>
        <w:t>委托运营</w:t>
      </w:r>
      <w:r>
        <w:rPr>
          <w:bCs/>
          <w:sz w:val="24"/>
        </w:rPr>
        <w:t>服务进行评价</w:t>
      </w:r>
      <w:r>
        <w:rPr>
          <w:rFonts w:hint="eastAsia"/>
          <w:bCs/>
          <w:sz w:val="24"/>
        </w:rPr>
        <w:t>，具体</w:t>
      </w:r>
      <w:r>
        <w:rPr>
          <w:bCs/>
          <w:sz w:val="24"/>
        </w:rPr>
        <w:t>评价</w:t>
      </w:r>
      <w:r>
        <w:rPr>
          <w:rFonts w:hint="eastAsia"/>
          <w:bCs/>
          <w:sz w:val="24"/>
        </w:rPr>
        <w:t>内容</w:t>
      </w:r>
      <w:r>
        <w:rPr>
          <w:bCs/>
          <w:sz w:val="24"/>
        </w:rPr>
        <w:t>详见</w:t>
      </w:r>
      <w:r>
        <w:rPr>
          <w:rFonts w:hint="eastAsia"/>
          <w:bCs/>
          <w:sz w:val="24"/>
        </w:rPr>
        <w:t>《第六章</w:t>
      </w:r>
      <w:r>
        <w:rPr>
          <w:rFonts w:hint="eastAsia"/>
          <w:bCs/>
          <w:sz w:val="24"/>
        </w:rPr>
        <w:t xml:space="preserve"> </w:t>
      </w:r>
      <w:r>
        <w:rPr>
          <w:bCs/>
          <w:sz w:val="24"/>
        </w:rPr>
        <w:t xml:space="preserve"> </w:t>
      </w:r>
      <w:r>
        <w:rPr>
          <w:rFonts w:hint="eastAsia"/>
          <w:bCs/>
          <w:sz w:val="24"/>
        </w:rPr>
        <w:t>拟签订的合同文本》</w:t>
      </w:r>
      <w:r>
        <w:rPr>
          <w:bCs/>
          <w:sz w:val="24"/>
        </w:rPr>
        <w:t>附件</w:t>
      </w:r>
      <w:r>
        <w:rPr>
          <w:rFonts w:hint="eastAsia"/>
          <w:bCs/>
          <w:sz w:val="24"/>
        </w:rPr>
        <w:t>。</w:t>
      </w:r>
    </w:p>
    <w:p w14:paraId="2461E15E" w14:textId="77777777" w:rsidR="001A14E7" w:rsidRDefault="001A14E7" w:rsidP="001A14E7">
      <w:pPr>
        <w:spacing w:line="360" w:lineRule="auto"/>
        <w:ind w:firstLine="480"/>
        <w:contextualSpacing/>
        <w:rPr>
          <w:bCs/>
          <w:sz w:val="24"/>
        </w:rPr>
      </w:pPr>
      <w:r>
        <w:rPr>
          <w:rFonts w:hint="eastAsia"/>
          <w:bCs/>
          <w:sz w:val="24"/>
        </w:rPr>
        <w:t>5.2.3</w:t>
      </w:r>
      <w:r>
        <w:rPr>
          <w:bCs/>
          <w:sz w:val="24"/>
        </w:rPr>
        <w:t>评价方式</w:t>
      </w:r>
    </w:p>
    <w:p w14:paraId="5A0F8DDA" w14:textId="77777777" w:rsidR="001A14E7" w:rsidRDefault="001A14E7" w:rsidP="001A14E7">
      <w:pPr>
        <w:spacing w:line="360" w:lineRule="auto"/>
        <w:ind w:firstLine="480"/>
        <w:contextualSpacing/>
        <w:rPr>
          <w:bCs/>
          <w:sz w:val="24"/>
        </w:rPr>
      </w:pPr>
      <w:bookmarkStart w:id="30" w:name="_Toc89713642"/>
      <w:bookmarkStart w:id="31" w:name="_Toc88574621"/>
      <w:bookmarkStart w:id="32" w:name="_Toc89698841"/>
      <w:r>
        <w:rPr>
          <w:rFonts w:hint="eastAsia"/>
          <w:bCs/>
          <w:sz w:val="24"/>
        </w:rPr>
        <w:t>评价</w:t>
      </w:r>
      <w:r>
        <w:rPr>
          <w:bCs/>
          <w:sz w:val="24"/>
        </w:rPr>
        <w:t>方式参照武进区环卫作业长效管理考核方式。</w:t>
      </w:r>
    </w:p>
    <w:p w14:paraId="21C1DD52" w14:textId="77777777" w:rsidR="001A14E7" w:rsidRDefault="001A14E7" w:rsidP="001A14E7">
      <w:pPr>
        <w:spacing w:line="360" w:lineRule="auto"/>
        <w:ind w:firstLine="480"/>
        <w:contextualSpacing/>
        <w:rPr>
          <w:bCs/>
          <w:sz w:val="24"/>
        </w:rPr>
      </w:pPr>
      <w:r>
        <w:rPr>
          <w:bCs/>
          <w:sz w:val="24"/>
        </w:rPr>
        <w:t>（</w:t>
      </w:r>
      <w:r>
        <w:rPr>
          <w:bCs/>
          <w:sz w:val="24"/>
        </w:rPr>
        <w:t>1</w:t>
      </w:r>
      <w:r>
        <w:rPr>
          <w:bCs/>
          <w:sz w:val="24"/>
        </w:rPr>
        <w:t>）日常考评。采购人组织相关部门人员</w:t>
      </w:r>
      <w:r>
        <w:rPr>
          <w:rFonts w:hint="eastAsia"/>
          <w:bCs/>
          <w:sz w:val="24"/>
        </w:rPr>
        <w:t>或第三方机构</w:t>
      </w:r>
      <w:r>
        <w:rPr>
          <w:bCs/>
          <w:sz w:val="24"/>
        </w:rPr>
        <w:t>，每日对垃圾转运站、运输车辆</w:t>
      </w:r>
      <w:r>
        <w:rPr>
          <w:rFonts w:hint="eastAsia"/>
          <w:bCs/>
          <w:sz w:val="24"/>
        </w:rPr>
        <w:t>、作业情况</w:t>
      </w:r>
      <w:r>
        <w:rPr>
          <w:bCs/>
          <w:sz w:val="24"/>
        </w:rPr>
        <w:t>进行巡查，对巡查发现的问题，以及市、区两级平台反馈的问题，通过发放问题整改单的形式，由</w:t>
      </w:r>
      <w:r>
        <w:rPr>
          <w:rFonts w:hint="eastAsia"/>
          <w:bCs/>
          <w:sz w:val="24"/>
        </w:rPr>
        <w:t>中标人</w:t>
      </w:r>
      <w:r>
        <w:rPr>
          <w:bCs/>
          <w:sz w:val="24"/>
        </w:rPr>
        <w:t>签收后落实整改，并在规定的时间内，将整改情况反馈给</w:t>
      </w:r>
      <w:r>
        <w:rPr>
          <w:rFonts w:hint="eastAsia"/>
          <w:bCs/>
          <w:sz w:val="24"/>
        </w:rPr>
        <w:t>采购人</w:t>
      </w:r>
      <w:r>
        <w:rPr>
          <w:bCs/>
          <w:sz w:val="24"/>
        </w:rPr>
        <w:t>。规定时间内，中标人无正当理由而未对问题进行整改或者整改不到位的，采购人</w:t>
      </w:r>
      <w:r>
        <w:rPr>
          <w:rFonts w:hint="eastAsia"/>
          <w:bCs/>
          <w:sz w:val="24"/>
        </w:rPr>
        <w:t>予以扣分并</w:t>
      </w:r>
      <w:r>
        <w:rPr>
          <w:bCs/>
          <w:sz w:val="24"/>
        </w:rPr>
        <w:t>计入当月现场考评得分。</w:t>
      </w:r>
    </w:p>
    <w:p w14:paraId="25544AFD" w14:textId="77777777" w:rsidR="001A14E7" w:rsidRDefault="001A14E7" w:rsidP="001A14E7">
      <w:pPr>
        <w:spacing w:line="360" w:lineRule="auto"/>
        <w:ind w:firstLine="480"/>
        <w:contextualSpacing/>
        <w:rPr>
          <w:bCs/>
          <w:sz w:val="24"/>
        </w:rPr>
      </w:pPr>
      <w:r>
        <w:rPr>
          <w:bCs/>
          <w:sz w:val="24"/>
        </w:rPr>
        <w:t>（</w:t>
      </w:r>
      <w:r>
        <w:rPr>
          <w:bCs/>
          <w:sz w:val="24"/>
        </w:rPr>
        <w:t>2</w:t>
      </w:r>
      <w:r>
        <w:rPr>
          <w:bCs/>
          <w:sz w:val="24"/>
        </w:rPr>
        <w:t>）现场考评。采购人组织相关部门人员或委托的第三方组织每月一次现场考评，对于现场考评中存在的问题，中标人应及时组织整改，并向采购人反馈整改情况。</w:t>
      </w:r>
      <w:r>
        <w:rPr>
          <w:rFonts w:hint="eastAsia"/>
          <w:bCs/>
          <w:sz w:val="24"/>
        </w:rPr>
        <w:t>现场考评扣分依据包括但不限于：①权威部门、中介单位监测报告和数据；②现场拍摄的照片或录像；③监管人员的现场记录；④双方共同监测的结果；⑤历史记录；⑥其他足以证明的材料。</w:t>
      </w:r>
    </w:p>
    <w:p w14:paraId="2DCD883B" w14:textId="77777777" w:rsidR="001A14E7" w:rsidRDefault="001A14E7" w:rsidP="001A14E7">
      <w:pPr>
        <w:spacing w:line="360" w:lineRule="auto"/>
        <w:ind w:firstLine="480"/>
        <w:contextualSpacing/>
        <w:rPr>
          <w:bCs/>
          <w:color w:val="000000"/>
          <w:sz w:val="24"/>
        </w:rPr>
      </w:pPr>
      <w:r>
        <w:rPr>
          <w:bCs/>
          <w:sz w:val="24"/>
        </w:rPr>
        <w:t>（</w:t>
      </w:r>
      <w:r>
        <w:rPr>
          <w:bCs/>
          <w:sz w:val="24"/>
        </w:rPr>
        <w:t>3</w:t>
      </w:r>
      <w:r>
        <w:rPr>
          <w:bCs/>
          <w:sz w:val="24"/>
        </w:rPr>
        <w:t>）市级</w:t>
      </w:r>
      <w:r>
        <w:rPr>
          <w:rFonts w:hint="eastAsia"/>
          <w:bCs/>
          <w:sz w:val="24"/>
        </w:rPr>
        <w:t>、区级</w:t>
      </w:r>
      <w:r>
        <w:rPr>
          <w:bCs/>
          <w:sz w:val="24"/>
        </w:rPr>
        <w:t>抽查考核。市级</w:t>
      </w:r>
      <w:r>
        <w:rPr>
          <w:rFonts w:hint="eastAsia"/>
          <w:bCs/>
          <w:sz w:val="24"/>
        </w:rPr>
        <w:t>、区级</w:t>
      </w:r>
      <w:r>
        <w:rPr>
          <w:bCs/>
          <w:sz w:val="24"/>
        </w:rPr>
        <w:t>不定期对垃圾转运站、运输车辆抽查考核，对于考核中存在的</w:t>
      </w:r>
      <w:r>
        <w:rPr>
          <w:bCs/>
          <w:color w:val="000000"/>
          <w:sz w:val="24"/>
        </w:rPr>
        <w:t>问题，中标人应当及时组织整改，并向采购人反馈整改情况。</w:t>
      </w:r>
    </w:p>
    <w:p w14:paraId="40EFFB60" w14:textId="77777777" w:rsidR="001A14E7" w:rsidRDefault="001A14E7" w:rsidP="001A14E7">
      <w:pPr>
        <w:spacing w:line="360" w:lineRule="auto"/>
        <w:ind w:firstLine="480"/>
        <w:contextualSpacing/>
        <w:rPr>
          <w:bCs/>
          <w:color w:val="000000"/>
          <w:sz w:val="24"/>
        </w:rPr>
      </w:pPr>
      <w:r>
        <w:rPr>
          <w:rFonts w:hint="eastAsia"/>
          <w:bCs/>
          <w:color w:val="000000"/>
          <w:sz w:val="24"/>
        </w:rPr>
        <w:t>5.2.4</w:t>
      </w:r>
      <w:r>
        <w:rPr>
          <w:rFonts w:hint="eastAsia"/>
          <w:bCs/>
          <w:color w:val="000000"/>
          <w:sz w:val="24"/>
        </w:rPr>
        <w:t>绩效评价结果应用</w:t>
      </w:r>
      <w:bookmarkEnd w:id="26"/>
      <w:bookmarkEnd w:id="30"/>
      <w:bookmarkEnd w:id="31"/>
      <w:bookmarkEnd w:id="32"/>
    </w:p>
    <w:p w14:paraId="518B77B4" w14:textId="77777777" w:rsidR="001A14E7" w:rsidRDefault="001A14E7" w:rsidP="001A14E7">
      <w:pPr>
        <w:spacing w:line="360" w:lineRule="auto"/>
        <w:ind w:firstLine="480"/>
        <w:contextualSpacing/>
        <w:rPr>
          <w:bCs/>
          <w:color w:val="000000"/>
          <w:sz w:val="24"/>
        </w:rPr>
      </w:pPr>
      <w:r>
        <w:rPr>
          <w:bCs/>
          <w:color w:val="000000"/>
          <w:sz w:val="24"/>
        </w:rPr>
        <w:t>（</w:t>
      </w:r>
      <w:r>
        <w:rPr>
          <w:bCs/>
          <w:color w:val="000000"/>
          <w:sz w:val="24"/>
        </w:rPr>
        <w:t>1</w:t>
      </w:r>
      <w:r>
        <w:rPr>
          <w:bCs/>
          <w:color w:val="000000"/>
          <w:sz w:val="24"/>
        </w:rPr>
        <w:t>）</w:t>
      </w:r>
      <w:r>
        <w:rPr>
          <w:rFonts w:ascii="宋体" w:hAnsi="宋体" w:hint="eastAsia"/>
          <w:color w:val="000000"/>
          <w:sz w:val="24"/>
        </w:rPr>
        <w:t>现场考评得分≥</w:t>
      </w:r>
      <w:r>
        <w:rPr>
          <w:rFonts w:ascii="宋体" w:hAnsi="宋体"/>
          <w:color w:val="000000"/>
          <w:sz w:val="24"/>
        </w:rPr>
        <w:t>90</w:t>
      </w:r>
      <w:r>
        <w:rPr>
          <w:rFonts w:ascii="宋体" w:hAnsi="宋体" w:hint="eastAsia"/>
          <w:color w:val="000000"/>
          <w:sz w:val="24"/>
        </w:rPr>
        <w:t>分，</w:t>
      </w:r>
      <w:r>
        <w:rPr>
          <w:rFonts w:ascii="宋体" w:hAnsi="宋体"/>
          <w:color w:val="000000"/>
          <w:sz w:val="24"/>
        </w:rPr>
        <w:t>甲方</w:t>
      </w:r>
      <w:r>
        <w:rPr>
          <w:rFonts w:ascii="宋体" w:hAnsi="宋体" w:hint="eastAsia"/>
          <w:color w:val="000000"/>
          <w:sz w:val="24"/>
        </w:rPr>
        <w:t>结合月度考核情况</w:t>
      </w:r>
      <w:r>
        <w:rPr>
          <w:rFonts w:ascii="宋体" w:hAnsi="宋体"/>
          <w:color w:val="000000"/>
          <w:sz w:val="24"/>
        </w:rPr>
        <w:t>扣减委托运营服务费</w:t>
      </w:r>
      <w:r>
        <w:rPr>
          <w:rFonts w:ascii="宋体" w:hAnsi="宋体" w:hint="eastAsia"/>
          <w:color w:val="000000"/>
          <w:sz w:val="24"/>
        </w:rPr>
        <w:t>，扣减金额=100元×（100-考评得分）。现场考评得分＜9</w:t>
      </w:r>
      <w:r>
        <w:rPr>
          <w:rFonts w:ascii="宋体" w:hAnsi="宋体"/>
          <w:color w:val="000000"/>
          <w:sz w:val="24"/>
        </w:rPr>
        <w:t>0</w:t>
      </w:r>
      <w:r>
        <w:rPr>
          <w:rFonts w:ascii="宋体" w:hAnsi="宋体" w:hint="eastAsia"/>
          <w:color w:val="000000"/>
          <w:sz w:val="24"/>
        </w:rPr>
        <w:t>分，</w:t>
      </w:r>
      <w:r>
        <w:rPr>
          <w:rFonts w:ascii="宋体" w:hAnsi="宋体"/>
          <w:color w:val="000000"/>
          <w:sz w:val="24"/>
        </w:rPr>
        <w:t>委托运营服务费</w:t>
      </w:r>
      <w:r>
        <w:rPr>
          <w:rFonts w:ascii="宋体" w:hAnsi="宋体" w:hint="eastAsia"/>
          <w:color w:val="000000"/>
          <w:sz w:val="24"/>
        </w:rPr>
        <w:t>扣减金额=当月委托运营服务费×（1–考评得分/</w:t>
      </w:r>
      <w:r>
        <w:rPr>
          <w:rFonts w:ascii="宋体" w:hAnsi="宋体"/>
          <w:color w:val="000000"/>
          <w:sz w:val="24"/>
        </w:rPr>
        <w:t>90</w:t>
      </w:r>
      <w:r>
        <w:rPr>
          <w:rFonts w:ascii="宋体" w:hAnsi="宋体" w:hint="eastAsia"/>
          <w:color w:val="000000"/>
          <w:sz w:val="24"/>
        </w:rPr>
        <w:t>）</w:t>
      </w:r>
      <w:r>
        <w:rPr>
          <w:bCs/>
          <w:color w:val="000000"/>
          <w:sz w:val="24"/>
        </w:rPr>
        <w:t>。</w:t>
      </w:r>
    </w:p>
    <w:p w14:paraId="6E7C0875" w14:textId="77777777" w:rsidR="001A14E7" w:rsidRDefault="001A14E7" w:rsidP="001A14E7">
      <w:pPr>
        <w:spacing w:line="360" w:lineRule="auto"/>
        <w:ind w:firstLine="480"/>
        <w:contextualSpacing/>
        <w:rPr>
          <w:bCs/>
          <w:color w:val="000000"/>
          <w:sz w:val="24"/>
        </w:rPr>
      </w:pPr>
      <w:r>
        <w:rPr>
          <w:rFonts w:hint="eastAsia"/>
          <w:bCs/>
          <w:color w:val="000000"/>
          <w:sz w:val="24"/>
        </w:rPr>
        <w:lastRenderedPageBreak/>
        <w:t>（</w:t>
      </w:r>
      <w:r>
        <w:rPr>
          <w:rFonts w:hint="eastAsia"/>
          <w:bCs/>
          <w:color w:val="000000"/>
          <w:sz w:val="24"/>
        </w:rPr>
        <w:t>2</w:t>
      </w:r>
      <w:r>
        <w:rPr>
          <w:rFonts w:hint="eastAsia"/>
          <w:bCs/>
          <w:color w:val="000000"/>
          <w:sz w:val="24"/>
        </w:rPr>
        <w:t>）市级</w:t>
      </w:r>
      <w:r>
        <w:rPr>
          <w:bCs/>
          <w:color w:val="000000"/>
          <w:sz w:val="24"/>
        </w:rPr>
        <w:t>考评</w:t>
      </w:r>
      <w:r>
        <w:rPr>
          <w:rFonts w:hint="eastAsia"/>
          <w:bCs/>
          <w:color w:val="000000"/>
          <w:sz w:val="24"/>
        </w:rPr>
        <w:t>发现问题并扣分的，</w:t>
      </w:r>
      <w:r>
        <w:rPr>
          <w:bCs/>
          <w:color w:val="000000"/>
          <w:sz w:val="24"/>
        </w:rPr>
        <w:t>每一分扣</w:t>
      </w:r>
      <w:r>
        <w:rPr>
          <w:rFonts w:hint="eastAsia"/>
          <w:bCs/>
          <w:color w:val="000000"/>
          <w:sz w:val="24"/>
        </w:rPr>
        <w:t>4</w:t>
      </w:r>
      <w:r>
        <w:rPr>
          <w:bCs/>
          <w:color w:val="000000"/>
          <w:sz w:val="24"/>
        </w:rPr>
        <w:t>000</w:t>
      </w:r>
      <w:r>
        <w:rPr>
          <w:bCs/>
          <w:color w:val="000000"/>
          <w:sz w:val="24"/>
        </w:rPr>
        <w:t>元</w:t>
      </w:r>
      <w:r>
        <w:rPr>
          <w:rFonts w:hint="eastAsia"/>
          <w:bCs/>
          <w:color w:val="000000"/>
          <w:sz w:val="24"/>
        </w:rPr>
        <w:t>，区级考评发现问题并扣分的，每一分扣</w:t>
      </w:r>
      <w:r>
        <w:rPr>
          <w:rFonts w:hint="eastAsia"/>
          <w:bCs/>
          <w:color w:val="000000"/>
          <w:sz w:val="24"/>
        </w:rPr>
        <w:t>2000</w:t>
      </w:r>
      <w:r>
        <w:rPr>
          <w:rFonts w:hint="eastAsia"/>
          <w:bCs/>
          <w:color w:val="000000"/>
          <w:sz w:val="24"/>
        </w:rPr>
        <w:t>元</w:t>
      </w:r>
      <w:r>
        <w:rPr>
          <w:bCs/>
          <w:color w:val="000000"/>
          <w:sz w:val="24"/>
        </w:rPr>
        <w:t>。</w:t>
      </w:r>
    </w:p>
    <w:p w14:paraId="275D6911" w14:textId="77777777" w:rsidR="001A14E7" w:rsidRDefault="001A14E7" w:rsidP="001A14E7">
      <w:pPr>
        <w:spacing w:line="360" w:lineRule="auto"/>
        <w:ind w:firstLine="480"/>
        <w:contextualSpacing/>
        <w:rPr>
          <w:bCs/>
          <w:color w:val="000000"/>
          <w:sz w:val="24"/>
        </w:rPr>
      </w:pPr>
      <w:r>
        <w:rPr>
          <w:bCs/>
          <w:color w:val="000000"/>
          <w:sz w:val="24"/>
        </w:rPr>
        <w:t>（</w:t>
      </w:r>
      <w:r>
        <w:rPr>
          <w:bCs/>
          <w:color w:val="000000"/>
          <w:sz w:val="24"/>
        </w:rPr>
        <w:t>3</w:t>
      </w:r>
      <w:r>
        <w:rPr>
          <w:bCs/>
          <w:color w:val="000000"/>
          <w:sz w:val="24"/>
        </w:rPr>
        <w:t>）发生以下核心评价内容事项的，立即扣除当月服务费总额</w:t>
      </w:r>
      <w:r>
        <w:rPr>
          <w:bCs/>
          <w:color w:val="000000"/>
          <w:sz w:val="24"/>
        </w:rPr>
        <w:t>10%</w:t>
      </w:r>
      <w:r>
        <w:rPr>
          <w:bCs/>
          <w:color w:val="000000"/>
          <w:sz w:val="24"/>
        </w:rPr>
        <w:t>，按次数计量，可叠加处罚：</w:t>
      </w:r>
    </w:p>
    <w:p w14:paraId="45946EB1" w14:textId="77777777" w:rsidR="001A14E7" w:rsidRDefault="001A14E7" w:rsidP="001A14E7">
      <w:pPr>
        <w:spacing w:line="360" w:lineRule="auto"/>
        <w:ind w:firstLine="480"/>
        <w:contextualSpacing/>
        <w:rPr>
          <w:bCs/>
          <w:color w:val="000000"/>
          <w:sz w:val="24"/>
        </w:rPr>
      </w:pPr>
      <w:r>
        <w:rPr>
          <w:rFonts w:hint="eastAsia"/>
          <w:bCs/>
          <w:color w:val="000000"/>
          <w:sz w:val="24"/>
        </w:rPr>
        <w:t>①</w:t>
      </w:r>
      <w:r>
        <w:rPr>
          <w:bCs/>
          <w:color w:val="000000"/>
          <w:sz w:val="24"/>
        </w:rPr>
        <w:t>重大环境事件：出现因</w:t>
      </w:r>
      <w:r>
        <w:rPr>
          <w:rFonts w:hint="eastAsia"/>
          <w:bCs/>
          <w:color w:val="000000"/>
          <w:sz w:val="24"/>
        </w:rPr>
        <w:t>中标人</w:t>
      </w:r>
      <w:r>
        <w:rPr>
          <w:bCs/>
          <w:color w:val="000000"/>
          <w:sz w:val="24"/>
        </w:rPr>
        <w:t>责任造成重大环境污染事件的；</w:t>
      </w:r>
    </w:p>
    <w:p w14:paraId="6A675B02" w14:textId="77777777" w:rsidR="001A14E7" w:rsidRDefault="001A14E7" w:rsidP="001A14E7">
      <w:pPr>
        <w:spacing w:line="360" w:lineRule="auto"/>
        <w:ind w:firstLine="480"/>
        <w:contextualSpacing/>
        <w:rPr>
          <w:bCs/>
          <w:color w:val="000000"/>
          <w:sz w:val="24"/>
        </w:rPr>
      </w:pPr>
      <w:r>
        <w:rPr>
          <w:rFonts w:hint="eastAsia"/>
          <w:bCs/>
          <w:color w:val="000000"/>
          <w:sz w:val="24"/>
        </w:rPr>
        <w:t>②</w:t>
      </w:r>
      <w:r>
        <w:rPr>
          <w:bCs/>
          <w:color w:val="000000"/>
          <w:sz w:val="24"/>
        </w:rPr>
        <w:t>重大安全事件：出现因</w:t>
      </w:r>
      <w:r>
        <w:rPr>
          <w:rFonts w:hint="eastAsia"/>
          <w:bCs/>
          <w:color w:val="000000"/>
          <w:sz w:val="24"/>
        </w:rPr>
        <w:t>中标人</w:t>
      </w:r>
      <w:r>
        <w:rPr>
          <w:bCs/>
          <w:color w:val="000000"/>
          <w:sz w:val="24"/>
        </w:rPr>
        <w:t>责任造成重大安全责任事件的（发生事故应在</w:t>
      </w:r>
      <w:r>
        <w:rPr>
          <w:bCs/>
          <w:color w:val="000000"/>
          <w:sz w:val="24"/>
        </w:rPr>
        <w:t>30</w:t>
      </w:r>
      <w:r>
        <w:rPr>
          <w:bCs/>
          <w:color w:val="000000"/>
          <w:sz w:val="24"/>
        </w:rPr>
        <w:t>分钟内上报</w:t>
      </w:r>
      <w:r>
        <w:rPr>
          <w:rFonts w:hint="eastAsia"/>
          <w:bCs/>
          <w:color w:val="000000"/>
          <w:sz w:val="24"/>
        </w:rPr>
        <w:t>采购人</w:t>
      </w:r>
      <w:r>
        <w:rPr>
          <w:bCs/>
          <w:color w:val="000000"/>
          <w:sz w:val="24"/>
        </w:rPr>
        <w:t>，未及时上报的另行扣除当月服务费总额</w:t>
      </w:r>
      <w:r>
        <w:rPr>
          <w:bCs/>
          <w:color w:val="000000"/>
          <w:sz w:val="24"/>
        </w:rPr>
        <w:t>2%</w:t>
      </w:r>
      <w:r>
        <w:rPr>
          <w:bCs/>
          <w:color w:val="000000"/>
          <w:sz w:val="24"/>
        </w:rPr>
        <w:t>；发现不报或瞒报的情况另行扣除当月服务费总额</w:t>
      </w:r>
      <w:r>
        <w:rPr>
          <w:bCs/>
          <w:color w:val="000000"/>
          <w:sz w:val="24"/>
        </w:rPr>
        <w:t>5%</w:t>
      </w:r>
      <w:r>
        <w:rPr>
          <w:bCs/>
          <w:color w:val="000000"/>
          <w:sz w:val="24"/>
        </w:rPr>
        <w:t>〔在评价当年可追溯。追溯成功后，在次月服务费中体现〕）；</w:t>
      </w:r>
    </w:p>
    <w:p w14:paraId="1A1B4C59" w14:textId="77777777" w:rsidR="001A14E7" w:rsidRDefault="001A14E7" w:rsidP="001A14E7">
      <w:pPr>
        <w:spacing w:line="360" w:lineRule="auto"/>
        <w:ind w:firstLine="480"/>
        <w:contextualSpacing/>
        <w:rPr>
          <w:bCs/>
          <w:color w:val="000000"/>
          <w:sz w:val="24"/>
        </w:rPr>
      </w:pPr>
      <w:r>
        <w:rPr>
          <w:rFonts w:hint="eastAsia"/>
          <w:bCs/>
          <w:color w:val="000000"/>
          <w:sz w:val="24"/>
        </w:rPr>
        <w:t>③</w:t>
      </w:r>
      <w:r>
        <w:rPr>
          <w:bCs/>
          <w:color w:val="000000"/>
          <w:sz w:val="24"/>
        </w:rPr>
        <w:t>行政处罚：因</w:t>
      </w:r>
      <w:r>
        <w:rPr>
          <w:rFonts w:hint="eastAsia"/>
          <w:bCs/>
          <w:color w:val="000000"/>
          <w:sz w:val="24"/>
        </w:rPr>
        <w:t>中标人</w:t>
      </w:r>
      <w:r>
        <w:rPr>
          <w:bCs/>
          <w:color w:val="000000"/>
          <w:sz w:val="24"/>
        </w:rPr>
        <w:t>违规操作被相关行政主体行政处罚（</w:t>
      </w:r>
      <w:r>
        <w:rPr>
          <w:rFonts w:ascii="宋体" w:hAnsi="宋体"/>
          <w:color w:val="000000"/>
          <w:sz w:val="24"/>
        </w:rPr>
        <w:t>在</w:t>
      </w:r>
      <w:r>
        <w:rPr>
          <w:rFonts w:ascii="宋体" w:hAnsi="宋体" w:hint="eastAsia"/>
          <w:color w:val="000000"/>
          <w:sz w:val="24"/>
        </w:rPr>
        <w:t>行政处罚</w:t>
      </w:r>
      <w:r>
        <w:rPr>
          <w:rFonts w:ascii="宋体" w:hAnsi="宋体"/>
          <w:color w:val="000000"/>
          <w:sz w:val="24"/>
        </w:rPr>
        <w:t>基础上，同时</w:t>
      </w:r>
      <w:r>
        <w:rPr>
          <w:rFonts w:ascii="宋体" w:hAnsi="宋体" w:hint="eastAsia"/>
          <w:color w:val="000000"/>
          <w:sz w:val="24"/>
        </w:rPr>
        <w:t>处以</w:t>
      </w:r>
      <w:r>
        <w:rPr>
          <w:rFonts w:ascii="宋体" w:hAnsi="宋体"/>
          <w:color w:val="000000"/>
          <w:sz w:val="24"/>
        </w:rPr>
        <w:t>处罚</w:t>
      </w:r>
      <w:r>
        <w:rPr>
          <w:rFonts w:ascii="宋体" w:hAnsi="宋体" w:hint="eastAsia"/>
          <w:color w:val="000000"/>
          <w:sz w:val="24"/>
        </w:rPr>
        <w:t>金额</w:t>
      </w:r>
      <w:r>
        <w:rPr>
          <w:rFonts w:ascii="宋体" w:hAnsi="宋体"/>
          <w:color w:val="000000"/>
          <w:sz w:val="24"/>
        </w:rPr>
        <w:t>2倍</w:t>
      </w:r>
      <w:r>
        <w:rPr>
          <w:rFonts w:ascii="宋体" w:hAnsi="宋体" w:hint="eastAsia"/>
          <w:color w:val="000000"/>
          <w:sz w:val="24"/>
        </w:rPr>
        <w:t>的违约金</w:t>
      </w:r>
      <w:r>
        <w:rPr>
          <w:bCs/>
          <w:color w:val="000000"/>
          <w:sz w:val="24"/>
        </w:rPr>
        <w:t>）。</w:t>
      </w:r>
    </w:p>
    <w:p w14:paraId="244CA609" w14:textId="77777777" w:rsidR="001A14E7" w:rsidRDefault="001A14E7" w:rsidP="001A14E7">
      <w:pPr>
        <w:spacing w:line="360" w:lineRule="auto"/>
        <w:ind w:firstLine="480"/>
        <w:contextualSpacing/>
        <w:rPr>
          <w:bCs/>
          <w:color w:val="000000"/>
          <w:sz w:val="24"/>
        </w:rPr>
      </w:pPr>
      <w:r>
        <w:rPr>
          <w:bCs/>
          <w:color w:val="000000"/>
          <w:sz w:val="24"/>
        </w:rPr>
        <w:t>（</w:t>
      </w:r>
      <w:r>
        <w:rPr>
          <w:bCs/>
          <w:color w:val="000000"/>
          <w:sz w:val="24"/>
        </w:rPr>
        <w:t>4</w:t>
      </w:r>
      <w:r>
        <w:rPr>
          <w:bCs/>
          <w:color w:val="000000"/>
          <w:sz w:val="24"/>
        </w:rPr>
        <w:t>）</w:t>
      </w:r>
      <w:r>
        <w:rPr>
          <w:rFonts w:hint="eastAsia"/>
          <w:bCs/>
          <w:color w:val="000000"/>
          <w:sz w:val="24"/>
        </w:rPr>
        <w:t>前述第（</w:t>
      </w:r>
      <w:r>
        <w:rPr>
          <w:rFonts w:hint="eastAsia"/>
          <w:bCs/>
          <w:color w:val="000000"/>
          <w:sz w:val="24"/>
        </w:rPr>
        <w:t>1</w:t>
      </w:r>
      <w:r>
        <w:rPr>
          <w:rFonts w:hint="eastAsia"/>
          <w:bCs/>
          <w:color w:val="000000"/>
          <w:sz w:val="24"/>
        </w:rPr>
        <w:t>）（</w:t>
      </w:r>
      <w:r>
        <w:rPr>
          <w:rFonts w:hint="eastAsia"/>
          <w:bCs/>
          <w:color w:val="000000"/>
          <w:sz w:val="24"/>
        </w:rPr>
        <w:t>2</w:t>
      </w:r>
      <w:r>
        <w:rPr>
          <w:rFonts w:hint="eastAsia"/>
          <w:bCs/>
          <w:color w:val="000000"/>
          <w:sz w:val="24"/>
        </w:rPr>
        <w:t>）（</w:t>
      </w:r>
      <w:r>
        <w:rPr>
          <w:rFonts w:hint="eastAsia"/>
          <w:bCs/>
          <w:color w:val="000000"/>
          <w:sz w:val="24"/>
        </w:rPr>
        <w:t>3</w:t>
      </w:r>
      <w:r>
        <w:rPr>
          <w:rFonts w:hint="eastAsia"/>
          <w:bCs/>
          <w:color w:val="000000"/>
          <w:sz w:val="24"/>
        </w:rPr>
        <w:t>）项扣费并处。</w:t>
      </w:r>
    </w:p>
    <w:p w14:paraId="2B8A677C" w14:textId="77777777" w:rsidR="001A14E7" w:rsidRDefault="001A14E7" w:rsidP="001A14E7">
      <w:pPr>
        <w:spacing w:line="360" w:lineRule="auto"/>
        <w:ind w:firstLine="480"/>
        <w:contextualSpacing/>
        <w:rPr>
          <w:bCs/>
          <w:color w:val="000000"/>
          <w:sz w:val="24"/>
        </w:rPr>
      </w:pPr>
      <w:r>
        <w:rPr>
          <w:rFonts w:hint="eastAsia"/>
          <w:bCs/>
          <w:color w:val="000000"/>
          <w:sz w:val="24"/>
        </w:rPr>
        <w:t>（</w:t>
      </w:r>
      <w:r>
        <w:rPr>
          <w:rFonts w:hint="eastAsia"/>
          <w:bCs/>
          <w:color w:val="000000"/>
          <w:sz w:val="24"/>
        </w:rPr>
        <w:t>5</w:t>
      </w:r>
      <w:r>
        <w:rPr>
          <w:rFonts w:hint="eastAsia"/>
          <w:bCs/>
          <w:color w:val="000000"/>
          <w:sz w:val="24"/>
        </w:rPr>
        <w:t>）</w:t>
      </w:r>
      <w:r>
        <w:rPr>
          <w:bCs/>
          <w:color w:val="000000"/>
          <w:sz w:val="24"/>
        </w:rPr>
        <w:t>委托运营期内，因设备设施故障经全力抢修后仍无法恢复且及时向采购人进行报备的，不予扣分。</w:t>
      </w:r>
    </w:p>
    <w:p w14:paraId="77B0CD12" w14:textId="77777777" w:rsidR="001A14E7" w:rsidRDefault="001A14E7" w:rsidP="001A14E7">
      <w:pPr>
        <w:spacing w:line="360" w:lineRule="auto"/>
        <w:ind w:firstLine="480"/>
        <w:contextualSpacing/>
        <w:rPr>
          <w:bCs/>
          <w:color w:val="000000"/>
          <w:sz w:val="24"/>
        </w:rPr>
      </w:pPr>
      <w:r>
        <w:rPr>
          <w:rFonts w:hint="eastAsia"/>
          <w:bCs/>
          <w:color w:val="000000"/>
          <w:sz w:val="24"/>
        </w:rPr>
        <w:t>（</w:t>
      </w:r>
      <w:r>
        <w:rPr>
          <w:rFonts w:hint="eastAsia"/>
          <w:bCs/>
          <w:color w:val="000000"/>
          <w:sz w:val="24"/>
        </w:rPr>
        <w:t>6</w:t>
      </w:r>
      <w:r>
        <w:rPr>
          <w:rFonts w:hint="eastAsia"/>
          <w:bCs/>
          <w:color w:val="000000"/>
          <w:sz w:val="24"/>
        </w:rPr>
        <w:t>）转运站运营水电费按实结算，参与绩效考核的当月委托运营服务费不包含水电费在内。</w:t>
      </w:r>
    </w:p>
    <w:p w14:paraId="54B82140" w14:textId="77777777" w:rsidR="001A14E7" w:rsidRDefault="001A14E7" w:rsidP="001A14E7">
      <w:pPr>
        <w:spacing w:line="360" w:lineRule="auto"/>
        <w:ind w:firstLine="480"/>
        <w:rPr>
          <w:rFonts w:ascii="宋体" w:hAnsi="宋体" w:hint="eastAsia"/>
          <w:color w:val="000000"/>
          <w:sz w:val="24"/>
        </w:rPr>
      </w:pPr>
      <w:r>
        <w:rPr>
          <w:rFonts w:ascii="宋体" w:hAnsi="宋体" w:hint="eastAsia"/>
          <w:color w:val="000000"/>
          <w:sz w:val="24"/>
        </w:rPr>
        <w:t>（7）连续三个月现场考评得分＜9</w:t>
      </w:r>
      <w:r>
        <w:rPr>
          <w:rFonts w:ascii="宋体" w:hAnsi="宋体"/>
          <w:color w:val="000000"/>
          <w:sz w:val="24"/>
        </w:rPr>
        <w:t>0</w:t>
      </w:r>
      <w:r>
        <w:rPr>
          <w:rFonts w:ascii="宋体" w:hAnsi="宋体" w:hint="eastAsia"/>
          <w:color w:val="000000"/>
          <w:sz w:val="24"/>
        </w:rPr>
        <w:t>分的，甲方有权解除合同，相关后果乙方自负。</w:t>
      </w:r>
    </w:p>
    <w:p w14:paraId="15612D43" w14:textId="77777777" w:rsidR="001A14E7" w:rsidRDefault="001A14E7" w:rsidP="006F43FE">
      <w:pPr>
        <w:spacing w:line="360" w:lineRule="auto"/>
        <w:ind w:firstLine="480"/>
        <w:rPr>
          <w:bCs/>
          <w:kern w:val="0"/>
          <w:sz w:val="24"/>
        </w:rPr>
        <w:sectPr w:rsidR="001A14E7" w:rsidSect="006F43FE">
          <w:pgSz w:w="11906" w:h="16838"/>
          <w:pgMar w:top="1418" w:right="1134" w:bottom="1134" w:left="1418" w:header="851" w:footer="851" w:gutter="0"/>
          <w:pgNumType w:start="1"/>
          <w:cols w:space="720"/>
          <w:docGrid w:linePitch="462"/>
        </w:sectPr>
      </w:pPr>
    </w:p>
    <w:p w14:paraId="7CC86321" w14:textId="77777777" w:rsidR="001A14E7" w:rsidRDefault="001A14E7" w:rsidP="001A14E7">
      <w:pPr>
        <w:keepNext/>
        <w:keepLines/>
        <w:spacing w:line="360" w:lineRule="auto"/>
        <w:outlineLvl w:val="1"/>
        <w:rPr>
          <w:rFonts w:ascii="宋体" w:hAnsi="宋体" w:hint="eastAsia"/>
          <w:sz w:val="22"/>
        </w:rPr>
      </w:pPr>
      <w:r>
        <w:rPr>
          <w:rFonts w:ascii="宋体" w:hAnsi="宋体"/>
          <w:b/>
          <w:bCs/>
          <w:sz w:val="28"/>
          <w:szCs w:val="32"/>
        </w:rPr>
        <w:lastRenderedPageBreak/>
        <w:t>附件</w:t>
      </w:r>
      <w:r>
        <w:rPr>
          <w:rFonts w:ascii="宋体" w:hAnsi="宋体" w:hint="eastAsia"/>
          <w:b/>
          <w:bCs/>
          <w:sz w:val="28"/>
          <w:szCs w:val="32"/>
        </w:rPr>
        <w:t xml:space="preserve"> </w:t>
      </w:r>
      <w:r>
        <w:rPr>
          <w:rFonts w:ascii="宋体" w:hAnsi="宋体"/>
          <w:b/>
          <w:bCs/>
          <w:sz w:val="28"/>
          <w:szCs w:val="32"/>
        </w:rPr>
        <w:t>绩效评价</w:t>
      </w:r>
      <w:r>
        <w:rPr>
          <w:rFonts w:ascii="宋体" w:hAnsi="宋体" w:hint="eastAsia"/>
          <w:b/>
          <w:bCs/>
          <w:sz w:val="28"/>
          <w:szCs w:val="32"/>
        </w:rPr>
        <w:t>指标</w:t>
      </w:r>
    </w:p>
    <w:tbl>
      <w:tblPr>
        <w:tblW w:w="497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5"/>
        <w:gridCol w:w="1004"/>
        <w:gridCol w:w="1516"/>
        <w:gridCol w:w="1640"/>
        <w:gridCol w:w="5709"/>
        <w:gridCol w:w="3607"/>
      </w:tblGrid>
      <w:tr w:rsidR="001A14E7" w14:paraId="46D07D05" w14:textId="77777777" w:rsidTr="008C3C3F">
        <w:trPr>
          <w:trHeight w:val="721"/>
          <w:tblHeader/>
          <w:jc w:val="center"/>
        </w:trPr>
        <w:tc>
          <w:tcPr>
            <w:tcW w:w="423" w:type="dxa"/>
            <w:shd w:val="clear" w:color="auto" w:fill="DEEAF6"/>
            <w:vAlign w:val="center"/>
          </w:tcPr>
          <w:p w14:paraId="2E8FF568" w14:textId="77777777" w:rsidR="001A14E7" w:rsidRDefault="001A14E7" w:rsidP="008C3C3F">
            <w:pPr>
              <w:widowControl/>
              <w:jc w:val="center"/>
              <w:rPr>
                <w:rFonts w:ascii="宋体" w:hAnsi="宋体" w:hint="eastAsia"/>
                <w:b/>
                <w:bCs/>
                <w:color w:val="000000"/>
                <w:sz w:val="22"/>
              </w:rPr>
            </w:pPr>
            <w:r>
              <w:rPr>
                <w:rFonts w:ascii="宋体" w:hAnsi="宋体" w:hint="eastAsia"/>
                <w:b/>
                <w:bCs/>
                <w:color w:val="000000"/>
                <w:sz w:val="22"/>
              </w:rPr>
              <w:t>考核类别</w:t>
            </w:r>
          </w:p>
        </w:tc>
        <w:tc>
          <w:tcPr>
            <w:tcW w:w="341" w:type="dxa"/>
            <w:shd w:val="clear" w:color="auto" w:fill="DEEAF6"/>
            <w:vAlign w:val="center"/>
          </w:tcPr>
          <w:p w14:paraId="63C6598A" w14:textId="77777777" w:rsidR="001A14E7" w:rsidRDefault="001A14E7" w:rsidP="008C3C3F">
            <w:pPr>
              <w:widowControl/>
              <w:jc w:val="center"/>
              <w:rPr>
                <w:rFonts w:ascii="宋体" w:hAnsi="宋体" w:hint="eastAsia"/>
                <w:b/>
                <w:bCs/>
                <w:color w:val="000000"/>
                <w:sz w:val="22"/>
              </w:rPr>
            </w:pPr>
            <w:r>
              <w:rPr>
                <w:rFonts w:ascii="宋体" w:hAnsi="宋体" w:hint="eastAsia"/>
                <w:b/>
                <w:bCs/>
                <w:color w:val="000000"/>
                <w:sz w:val="22"/>
              </w:rPr>
              <w:t>分值</w:t>
            </w:r>
          </w:p>
        </w:tc>
        <w:tc>
          <w:tcPr>
            <w:tcW w:w="515" w:type="dxa"/>
            <w:shd w:val="clear" w:color="auto" w:fill="DEEAF6"/>
            <w:vAlign w:val="center"/>
          </w:tcPr>
          <w:p w14:paraId="4B65FD44" w14:textId="77777777" w:rsidR="001A14E7" w:rsidRDefault="001A14E7" w:rsidP="008C3C3F">
            <w:pPr>
              <w:widowControl/>
              <w:jc w:val="center"/>
              <w:rPr>
                <w:rFonts w:ascii="宋体" w:hAnsi="宋体" w:hint="eastAsia"/>
                <w:b/>
                <w:bCs/>
                <w:color w:val="000000"/>
                <w:sz w:val="22"/>
              </w:rPr>
            </w:pPr>
            <w:r>
              <w:rPr>
                <w:rFonts w:ascii="宋体" w:hAnsi="宋体" w:hint="eastAsia"/>
                <w:b/>
                <w:bCs/>
                <w:color w:val="000000"/>
                <w:sz w:val="22"/>
              </w:rPr>
              <w:t>考核项目</w:t>
            </w:r>
          </w:p>
        </w:tc>
        <w:tc>
          <w:tcPr>
            <w:tcW w:w="557" w:type="dxa"/>
            <w:shd w:val="clear" w:color="auto" w:fill="DEEAF6"/>
            <w:vAlign w:val="center"/>
          </w:tcPr>
          <w:p w14:paraId="22B1F664" w14:textId="77777777" w:rsidR="001A14E7" w:rsidRDefault="001A14E7" w:rsidP="008C3C3F">
            <w:pPr>
              <w:widowControl/>
              <w:jc w:val="center"/>
              <w:rPr>
                <w:rFonts w:ascii="宋体" w:hAnsi="宋体" w:hint="eastAsia"/>
                <w:b/>
                <w:bCs/>
                <w:color w:val="000000"/>
                <w:sz w:val="22"/>
              </w:rPr>
            </w:pPr>
            <w:r>
              <w:rPr>
                <w:rFonts w:ascii="宋体" w:hAnsi="宋体" w:hint="eastAsia"/>
                <w:b/>
                <w:bCs/>
                <w:color w:val="000000"/>
                <w:sz w:val="22"/>
              </w:rPr>
              <w:t>考核分项</w:t>
            </w:r>
          </w:p>
        </w:tc>
        <w:tc>
          <w:tcPr>
            <w:tcW w:w="1939" w:type="dxa"/>
            <w:shd w:val="clear" w:color="auto" w:fill="DEEAF6"/>
            <w:vAlign w:val="center"/>
          </w:tcPr>
          <w:p w14:paraId="20462841" w14:textId="77777777" w:rsidR="001A14E7" w:rsidRDefault="001A14E7" w:rsidP="008C3C3F">
            <w:pPr>
              <w:widowControl/>
              <w:jc w:val="center"/>
              <w:rPr>
                <w:rFonts w:ascii="宋体" w:hAnsi="宋体" w:hint="eastAsia"/>
                <w:b/>
                <w:bCs/>
                <w:color w:val="000000"/>
                <w:sz w:val="22"/>
              </w:rPr>
            </w:pPr>
            <w:r>
              <w:rPr>
                <w:rFonts w:ascii="宋体" w:hAnsi="宋体" w:hint="eastAsia"/>
                <w:b/>
                <w:bCs/>
                <w:color w:val="000000"/>
                <w:sz w:val="22"/>
              </w:rPr>
              <w:t>监管方法和运营要求</w:t>
            </w:r>
          </w:p>
        </w:tc>
        <w:tc>
          <w:tcPr>
            <w:tcW w:w="1225" w:type="dxa"/>
            <w:shd w:val="clear" w:color="auto" w:fill="DEEAF6"/>
            <w:vAlign w:val="center"/>
          </w:tcPr>
          <w:p w14:paraId="3E831BDB" w14:textId="77777777" w:rsidR="001A14E7" w:rsidRDefault="001A14E7" w:rsidP="008C3C3F">
            <w:pPr>
              <w:widowControl/>
              <w:jc w:val="center"/>
              <w:rPr>
                <w:rFonts w:ascii="宋体" w:hAnsi="宋体" w:hint="eastAsia"/>
                <w:b/>
                <w:bCs/>
                <w:color w:val="000000"/>
                <w:sz w:val="22"/>
              </w:rPr>
            </w:pPr>
            <w:r>
              <w:rPr>
                <w:rFonts w:ascii="宋体" w:hAnsi="宋体" w:hint="eastAsia"/>
                <w:b/>
                <w:bCs/>
                <w:color w:val="000000"/>
                <w:sz w:val="22"/>
              </w:rPr>
              <w:t>扣分办法</w:t>
            </w:r>
          </w:p>
        </w:tc>
      </w:tr>
      <w:tr w:rsidR="001A14E7" w14:paraId="4AF45615" w14:textId="77777777" w:rsidTr="001A14E7">
        <w:trPr>
          <w:trHeight w:val="559"/>
          <w:jc w:val="center"/>
        </w:trPr>
        <w:tc>
          <w:tcPr>
            <w:tcW w:w="423" w:type="dxa"/>
            <w:vMerge w:val="restart"/>
            <w:vAlign w:val="center"/>
          </w:tcPr>
          <w:p w14:paraId="47590833" w14:textId="77777777" w:rsidR="001A14E7" w:rsidRDefault="001A14E7" w:rsidP="008C3C3F">
            <w:pPr>
              <w:widowControl/>
              <w:jc w:val="center"/>
              <w:rPr>
                <w:rFonts w:ascii="宋体" w:hAnsi="宋体" w:hint="eastAsia"/>
                <w:color w:val="000000"/>
                <w:sz w:val="22"/>
              </w:rPr>
            </w:pPr>
            <w:r>
              <w:rPr>
                <w:rFonts w:ascii="宋体" w:hAnsi="宋体"/>
                <w:color w:val="000000"/>
                <w:sz w:val="22"/>
              </w:rPr>
              <w:t>（一）</w:t>
            </w:r>
            <w:r>
              <w:rPr>
                <w:rFonts w:ascii="宋体" w:hAnsi="宋体" w:hint="eastAsia"/>
                <w:color w:val="000000"/>
                <w:sz w:val="22"/>
              </w:rPr>
              <w:t>转运</w:t>
            </w:r>
            <w:r>
              <w:rPr>
                <w:rFonts w:ascii="宋体" w:hAnsi="宋体"/>
                <w:color w:val="000000"/>
                <w:sz w:val="22"/>
              </w:rPr>
              <w:t>站内管理</w:t>
            </w:r>
          </w:p>
        </w:tc>
        <w:tc>
          <w:tcPr>
            <w:tcW w:w="341" w:type="dxa"/>
            <w:vMerge w:val="restart"/>
            <w:vAlign w:val="center"/>
          </w:tcPr>
          <w:p w14:paraId="3D9C6F22" w14:textId="77777777" w:rsidR="001A14E7" w:rsidRDefault="001A14E7" w:rsidP="008C3C3F">
            <w:pPr>
              <w:jc w:val="center"/>
              <w:rPr>
                <w:rFonts w:ascii="宋体" w:hAnsi="宋体" w:hint="eastAsia"/>
                <w:color w:val="000000"/>
                <w:sz w:val="22"/>
              </w:rPr>
            </w:pPr>
            <w:r>
              <w:rPr>
                <w:rFonts w:ascii="宋体" w:hAnsi="宋体" w:hint="eastAsia"/>
                <w:color w:val="000000"/>
                <w:sz w:val="22"/>
              </w:rPr>
              <w:t>15</w:t>
            </w:r>
          </w:p>
        </w:tc>
        <w:tc>
          <w:tcPr>
            <w:tcW w:w="515" w:type="dxa"/>
            <w:vAlign w:val="center"/>
          </w:tcPr>
          <w:p w14:paraId="356046B1" w14:textId="77777777" w:rsidR="001A14E7" w:rsidRDefault="001A14E7" w:rsidP="008C3C3F">
            <w:pPr>
              <w:widowControl/>
              <w:jc w:val="center"/>
              <w:rPr>
                <w:rFonts w:ascii="宋体" w:hAnsi="宋体" w:hint="eastAsia"/>
                <w:color w:val="000000"/>
                <w:sz w:val="22"/>
              </w:rPr>
            </w:pPr>
            <w:r>
              <w:rPr>
                <w:rFonts w:ascii="宋体" w:hAnsi="宋体"/>
                <w:color w:val="000000"/>
                <w:sz w:val="22"/>
              </w:rPr>
              <w:t>1、场地卫生</w:t>
            </w:r>
          </w:p>
        </w:tc>
        <w:tc>
          <w:tcPr>
            <w:tcW w:w="557" w:type="dxa"/>
            <w:vAlign w:val="center"/>
          </w:tcPr>
          <w:p w14:paraId="4984B7E3" w14:textId="77777777" w:rsidR="001A14E7" w:rsidRDefault="001A14E7" w:rsidP="008C3C3F">
            <w:pPr>
              <w:widowControl/>
              <w:jc w:val="center"/>
              <w:rPr>
                <w:rFonts w:ascii="宋体" w:hAnsi="宋体" w:hint="eastAsia"/>
                <w:color w:val="000000"/>
                <w:sz w:val="22"/>
              </w:rPr>
            </w:pPr>
            <w:r>
              <w:rPr>
                <w:rFonts w:ascii="宋体" w:hAnsi="宋体" w:hint="eastAsia"/>
                <w:color w:val="000000"/>
                <w:sz w:val="22"/>
              </w:rPr>
              <w:t>/</w:t>
            </w:r>
          </w:p>
        </w:tc>
        <w:tc>
          <w:tcPr>
            <w:tcW w:w="1939" w:type="dxa"/>
            <w:vAlign w:val="center"/>
          </w:tcPr>
          <w:p w14:paraId="038F532A" w14:textId="77777777" w:rsidR="001A14E7" w:rsidRDefault="001A14E7" w:rsidP="008C3C3F">
            <w:pPr>
              <w:widowControl/>
              <w:rPr>
                <w:rFonts w:ascii="宋体" w:hAnsi="宋体" w:hint="eastAsia"/>
                <w:color w:val="000000"/>
                <w:sz w:val="22"/>
              </w:rPr>
            </w:pPr>
            <w:r>
              <w:rPr>
                <w:rFonts w:ascii="宋体" w:hAnsi="宋体"/>
                <w:color w:val="000000"/>
                <w:sz w:val="22"/>
              </w:rPr>
              <w:t>垃圾转运站生产作业过程中和完成后，场内</w:t>
            </w:r>
            <w:r>
              <w:rPr>
                <w:rFonts w:ascii="宋体" w:hAnsi="宋体" w:hint="eastAsia"/>
                <w:color w:val="000000"/>
                <w:sz w:val="22"/>
              </w:rPr>
              <w:t>无</w:t>
            </w:r>
            <w:r>
              <w:rPr>
                <w:rFonts w:ascii="宋体" w:hAnsi="宋体"/>
                <w:color w:val="000000"/>
                <w:sz w:val="22"/>
              </w:rPr>
              <w:t>散落垃圾和污水积存</w:t>
            </w:r>
            <w:r>
              <w:rPr>
                <w:rFonts w:ascii="宋体" w:hAnsi="宋体" w:hint="eastAsia"/>
                <w:color w:val="000000"/>
                <w:sz w:val="22"/>
              </w:rPr>
              <w:t>；</w:t>
            </w:r>
            <w:r>
              <w:rPr>
                <w:rFonts w:ascii="宋体" w:hAnsi="宋体"/>
                <w:color w:val="000000"/>
                <w:sz w:val="22"/>
              </w:rPr>
              <w:t>可视范围内</w:t>
            </w:r>
            <w:r>
              <w:rPr>
                <w:rFonts w:ascii="宋体" w:hAnsi="宋体" w:hint="eastAsia"/>
                <w:color w:val="000000"/>
                <w:sz w:val="22"/>
              </w:rPr>
              <w:t>无</w:t>
            </w:r>
            <w:r>
              <w:rPr>
                <w:rFonts w:ascii="宋体" w:hAnsi="宋体"/>
                <w:color w:val="000000"/>
                <w:sz w:val="22"/>
              </w:rPr>
              <w:t>蚊蝇和飞虫</w:t>
            </w:r>
            <w:r>
              <w:rPr>
                <w:rFonts w:ascii="宋体" w:hAnsi="宋体" w:hint="eastAsia"/>
                <w:color w:val="000000"/>
                <w:sz w:val="22"/>
              </w:rPr>
              <w:t>。</w:t>
            </w:r>
          </w:p>
        </w:tc>
        <w:tc>
          <w:tcPr>
            <w:tcW w:w="1225" w:type="dxa"/>
            <w:vAlign w:val="center"/>
          </w:tcPr>
          <w:p w14:paraId="2C76219D" w14:textId="77777777" w:rsidR="001A14E7" w:rsidRDefault="001A14E7" w:rsidP="008C3C3F">
            <w:pPr>
              <w:widowControl/>
              <w:rPr>
                <w:rFonts w:ascii="宋体" w:hAnsi="宋体" w:hint="eastAsia"/>
                <w:color w:val="000000"/>
                <w:sz w:val="22"/>
              </w:rPr>
            </w:pPr>
            <w:r>
              <w:rPr>
                <w:rFonts w:ascii="宋体" w:hAnsi="宋体" w:hint="eastAsia"/>
                <w:color w:val="000000"/>
                <w:sz w:val="22"/>
              </w:rPr>
              <w:t>发现1处不符合要求的扣1分。</w:t>
            </w:r>
          </w:p>
        </w:tc>
      </w:tr>
      <w:tr w:rsidR="001A14E7" w14:paraId="3A95C0DB" w14:textId="77777777" w:rsidTr="001A14E7">
        <w:trPr>
          <w:trHeight w:val="669"/>
          <w:jc w:val="center"/>
        </w:trPr>
        <w:tc>
          <w:tcPr>
            <w:tcW w:w="423" w:type="dxa"/>
            <w:vMerge/>
            <w:vAlign w:val="center"/>
          </w:tcPr>
          <w:p w14:paraId="1A973980" w14:textId="77777777" w:rsidR="001A14E7" w:rsidRDefault="001A14E7" w:rsidP="008C3C3F">
            <w:pPr>
              <w:widowControl/>
              <w:jc w:val="center"/>
              <w:rPr>
                <w:rFonts w:ascii="宋体" w:hAnsi="宋体" w:hint="eastAsia"/>
                <w:color w:val="000000"/>
                <w:sz w:val="22"/>
              </w:rPr>
            </w:pPr>
          </w:p>
        </w:tc>
        <w:tc>
          <w:tcPr>
            <w:tcW w:w="341" w:type="dxa"/>
            <w:vMerge/>
            <w:vAlign w:val="center"/>
          </w:tcPr>
          <w:p w14:paraId="36859D1F" w14:textId="77777777" w:rsidR="001A14E7" w:rsidRDefault="001A14E7" w:rsidP="008C3C3F">
            <w:pPr>
              <w:jc w:val="center"/>
              <w:rPr>
                <w:rFonts w:ascii="宋体" w:hAnsi="宋体" w:hint="eastAsia"/>
                <w:color w:val="000000"/>
                <w:sz w:val="22"/>
              </w:rPr>
            </w:pPr>
          </w:p>
        </w:tc>
        <w:tc>
          <w:tcPr>
            <w:tcW w:w="515" w:type="dxa"/>
            <w:vAlign w:val="center"/>
          </w:tcPr>
          <w:p w14:paraId="3EE97BE3" w14:textId="77777777" w:rsidR="001A14E7" w:rsidRDefault="001A14E7" w:rsidP="008C3C3F">
            <w:pPr>
              <w:widowControl/>
              <w:jc w:val="center"/>
              <w:rPr>
                <w:rFonts w:ascii="宋体" w:hAnsi="宋体" w:hint="eastAsia"/>
                <w:color w:val="000000"/>
                <w:sz w:val="22"/>
              </w:rPr>
            </w:pPr>
            <w:r>
              <w:rPr>
                <w:rFonts w:ascii="宋体" w:hAnsi="宋体"/>
                <w:color w:val="000000"/>
                <w:sz w:val="22"/>
              </w:rPr>
              <w:t>2、垃圾混装</w:t>
            </w:r>
          </w:p>
        </w:tc>
        <w:tc>
          <w:tcPr>
            <w:tcW w:w="557" w:type="dxa"/>
            <w:vAlign w:val="center"/>
          </w:tcPr>
          <w:p w14:paraId="1E429433" w14:textId="77777777" w:rsidR="001A14E7" w:rsidRDefault="001A14E7" w:rsidP="008C3C3F">
            <w:pPr>
              <w:widowControl/>
              <w:jc w:val="center"/>
              <w:rPr>
                <w:rFonts w:ascii="宋体" w:hAnsi="宋体" w:hint="eastAsia"/>
                <w:color w:val="000000"/>
                <w:sz w:val="22"/>
              </w:rPr>
            </w:pPr>
            <w:r>
              <w:rPr>
                <w:rFonts w:ascii="宋体" w:hAnsi="宋体" w:hint="eastAsia"/>
                <w:color w:val="000000"/>
                <w:sz w:val="22"/>
              </w:rPr>
              <w:t>/</w:t>
            </w:r>
          </w:p>
        </w:tc>
        <w:tc>
          <w:tcPr>
            <w:tcW w:w="1939" w:type="dxa"/>
            <w:vAlign w:val="center"/>
          </w:tcPr>
          <w:p w14:paraId="7B3C2F1B" w14:textId="77777777" w:rsidR="001A14E7" w:rsidRDefault="001A14E7" w:rsidP="008C3C3F">
            <w:pPr>
              <w:widowControl/>
              <w:rPr>
                <w:rFonts w:ascii="宋体" w:hAnsi="宋体" w:hint="eastAsia"/>
                <w:color w:val="000000"/>
                <w:sz w:val="22"/>
              </w:rPr>
            </w:pPr>
            <w:r>
              <w:rPr>
                <w:rFonts w:ascii="宋体" w:hAnsi="宋体" w:hint="eastAsia"/>
                <w:color w:val="000000"/>
                <w:sz w:val="22"/>
              </w:rPr>
              <w:t>生活垃圾</w:t>
            </w:r>
            <w:r>
              <w:rPr>
                <w:rFonts w:ascii="宋体" w:hAnsi="宋体"/>
                <w:color w:val="000000"/>
                <w:sz w:val="22"/>
              </w:rPr>
              <w:t>转运站</w:t>
            </w:r>
            <w:r>
              <w:rPr>
                <w:rFonts w:ascii="宋体" w:hAnsi="宋体" w:hint="eastAsia"/>
                <w:color w:val="000000"/>
                <w:sz w:val="22"/>
              </w:rPr>
              <w:t>、</w:t>
            </w:r>
            <w:r>
              <w:rPr>
                <w:rFonts w:ascii="宋体" w:hAnsi="宋体"/>
                <w:color w:val="000000"/>
                <w:sz w:val="22"/>
              </w:rPr>
              <w:t>生活垃圾处置终端</w:t>
            </w:r>
            <w:r>
              <w:rPr>
                <w:rFonts w:ascii="宋体" w:hAnsi="宋体" w:hint="eastAsia"/>
                <w:color w:val="000000"/>
                <w:sz w:val="22"/>
              </w:rPr>
              <w:t>未</w:t>
            </w:r>
            <w:r>
              <w:rPr>
                <w:rFonts w:ascii="宋体" w:hAnsi="宋体"/>
                <w:color w:val="000000"/>
                <w:sz w:val="22"/>
              </w:rPr>
              <w:t>混</w:t>
            </w:r>
            <w:r>
              <w:rPr>
                <w:rFonts w:ascii="宋体" w:hAnsi="宋体" w:hint="eastAsia"/>
                <w:color w:val="000000"/>
                <w:sz w:val="22"/>
              </w:rPr>
              <w:t>入</w:t>
            </w:r>
            <w:r>
              <w:rPr>
                <w:rFonts w:ascii="宋体" w:hAnsi="宋体"/>
                <w:color w:val="000000"/>
                <w:sz w:val="22"/>
              </w:rPr>
              <w:t>生活垃圾以外的废弃物</w:t>
            </w:r>
            <w:r>
              <w:rPr>
                <w:rFonts w:ascii="宋体" w:hAnsi="宋体" w:hint="eastAsia"/>
                <w:color w:val="000000"/>
                <w:sz w:val="22"/>
              </w:rPr>
              <w:t>；</w:t>
            </w:r>
          </w:p>
        </w:tc>
        <w:tc>
          <w:tcPr>
            <w:tcW w:w="1225" w:type="dxa"/>
            <w:vAlign w:val="center"/>
          </w:tcPr>
          <w:p w14:paraId="4EE8230E" w14:textId="77777777" w:rsidR="001A14E7" w:rsidRDefault="001A14E7" w:rsidP="008C3C3F">
            <w:pPr>
              <w:widowControl/>
              <w:rPr>
                <w:rFonts w:ascii="宋体" w:hAnsi="宋体" w:hint="eastAsia"/>
                <w:color w:val="000000"/>
                <w:sz w:val="22"/>
              </w:rPr>
            </w:pPr>
            <w:r>
              <w:rPr>
                <w:rFonts w:ascii="宋体" w:hAnsi="宋体" w:hint="eastAsia"/>
                <w:color w:val="000000"/>
                <w:sz w:val="22"/>
              </w:rPr>
              <w:t>发现1处不符合要求的扣1分。</w:t>
            </w:r>
          </w:p>
        </w:tc>
      </w:tr>
      <w:tr w:rsidR="001A14E7" w14:paraId="7BE3F350" w14:textId="77777777" w:rsidTr="001A14E7">
        <w:trPr>
          <w:trHeight w:val="509"/>
          <w:jc w:val="center"/>
        </w:trPr>
        <w:tc>
          <w:tcPr>
            <w:tcW w:w="423" w:type="dxa"/>
            <w:vMerge/>
            <w:vAlign w:val="center"/>
          </w:tcPr>
          <w:p w14:paraId="1E145333" w14:textId="77777777" w:rsidR="001A14E7" w:rsidRDefault="001A14E7" w:rsidP="008C3C3F">
            <w:pPr>
              <w:widowControl/>
              <w:jc w:val="center"/>
              <w:rPr>
                <w:rFonts w:ascii="宋体" w:hAnsi="宋体" w:hint="eastAsia"/>
                <w:color w:val="000000"/>
                <w:sz w:val="22"/>
              </w:rPr>
            </w:pPr>
          </w:p>
        </w:tc>
        <w:tc>
          <w:tcPr>
            <w:tcW w:w="341" w:type="dxa"/>
            <w:vMerge/>
            <w:vAlign w:val="center"/>
          </w:tcPr>
          <w:p w14:paraId="0CC88381" w14:textId="77777777" w:rsidR="001A14E7" w:rsidRDefault="001A14E7" w:rsidP="008C3C3F">
            <w:pPr>
              <w:jc w:val="center"/>
              <w:rPr>
                <w:rFonts w:ascii="宋体" w:hAnsi="宋体" w:hint="eastAsia"/>
                <w:color w:val="000000"/>
                <w:sz w:val="22"/>
              </w:rPr>
            </w:pPr>
          </w:p>
        </w:tc>
        <w:tc>
          <w:tcPr>
            <w:tcW w:w="515" w:type="dxa"/>
            <w:vAlign w:val="center"/>
          </w:tcPr>
          <w:p w14:paraId="03699348" w14:textId="77777777" w:rsidR="001A14E7" w:rsidRDefault="001A14E7" w:rsidP="008C3C3F">
            <w:pPr>
              <w:widowControl/>
              <w:jc w:val="center"/>
              <w:rPr>
                <w:rFonts w:ascii="宋体" w:hAnsi="宋体" w:hint="eastAsia"/>
                <w:color w:val="000000"/>
                <w:sz w:val="22"/>
              </w:rPr>
            </w:pPr>
            <w:r>
              <w:rPr>
                <w:rFonts w:ascii="宋体" w:hAnsi="宋体"/>
                <w:color w:val="000000"/>
                <w:sz w:val="22"/>
              </w:rPr>
              <w:t>3、渗滤液处置</w:t>
            </w:r>
          </w:p>
        </w:tc>
        <w:tc>
          <w:tcPr>
            <w:tcW w:w="557" w:type="dxa"/>
            <w:vAlign w:val="center"/>
          </w:tcPr>
          <w:p w14:paraId="0443D31A" w14:textId="77777777" w:rsidR="001A14E7" w:rsidRDefault="001A14E7" w:rsidP="008C3C3F">
            <w:pPr>
              <w:widowControl/>
              <w:jc w:val="center"/>
              <w:rPr>
                <w:rFonts w:ascii="宋体" w:hAnsi="宋体" w:hint="eastAsia"/>
                <w:color w:val="000000"/>
                <w:sz w:val="22"/>
              </w:rPr>
            </w:pPr>
            <w:r>
              <w:rPr>
                <w:rFonts w:ascii="宋体" w:hAnsi="宋体" w:hint="eastAsia"/>
                <w:color w:val="000000"/>
                <w:sz w:val="22"/>
              </w:rPr>
              <w:t>/</w:t>
            </w:r>
          </w:p>
        </w:tc>
        <w:tc>
          <w:tcPr>
            <w:tcW w:w="1939" w:type="dxa"/>
            <w:vAlign w:val="center"/>
          </w:tcPr>
          <w:p w14:paraId="39064AC9" w14:textId="77777777" w:rsidR="001A14E7" w:rsidRDefault="001A14E7" w:rsidP="008C3C3F">
            <w:pPr>
              <w:widowControl/>
              <w:rPr>
                <w:rFonts w:ascii="宋体" w:hAnsi="宋体" w:hint="eastAsia"/>
                <w:color w:val="000000"/>
                <w:sz w:val="22"/>
              </w:rPr>
            </w:pPr>
            <w:r>
              <w:rPr>
                <w:rFonts w:ascii="宋体" w:hAnsi="宋体"/>
                <w:color w:val="000000"/>
                <w:sz w:val="22"/>
              </w:rPr>
              <w:t>站内地面</w:t>
            </w:r>
            <w:r>
              <w:rPr>
                <w:rFonts w:ascii="宋体" w:hAnsi="宋体" w:hint="eastAsia"/>
                <w:color w:val="000000"/>
                <w:sz w:val="22"/>
              </w:rPr>
              <w:t>无</w:t>
            </w:r>
            <w:r>
              <w:rPr>
                <w:rFonts w:ascii="宋体" w:hAnsi="宋体"/>
                <w:color w:val="000000"/>
                <w:sz w:val="22"/>
              </w:rPr>
              <w:t>渗滤液积存</w:t>
            </w:r>
            <w:r>
              <w:rPr>
                <w:rFonts w:ascii="宋体" w:hAnsi="宋体" w:hint="eastAsia"/>
                <w:color w:val="000000"/>
                <w:sz w:val="22"/>
              </w:rPr>
              <w:t>；</w:t>
            </w:r>
            <w:r>
              <w:rPr>
                <w:rFonts w:ascii="宋体" w:hAnsi="宋体"/>
                <w:color w:val="000000"/>
                <w:sz w:val="22"/>
              </w:rPr>
              <w:t>规范收集、处置渗滤液</w:t>
            </w:r>
            <w:r>
              <w:rPr>
                <w:rFonts w:ascii="宋体" w:hAnsi="宋体" w:hint="eastAsia"/>
                <w:color w:val="000000"/>
                <w:sz w:val="22"/>
              </w:rPr>
              <w:t>；</w:t>
            </w:r>
            <w:r>
              <w:rPr>
                <w:rFonts w:ascii="宋体" w:hAnsi="宋体"/>
                <w:color w:val="000000"/>
                <w:sz w:val="22"/>
              </w:rPr>
              <w:t>渗滤液沉淀收集池按环保要求管理，</w:t>
            </w:r>
            <w:r>
              <w:rPr>
                <w:rFonts w:ascii="宋体" w:hAnsi="宋体" w:hint="eastAsia"/>
                <w:color w:val="000000"/>
                <w:sz w:val="22"/>
              </w:rPr>
              <w:t>不对</w:t>
            </w:r>
            <w:r>
              <w:rPr>
                <w:rFonts w:ascii="宋体" w:hAnsi="宋体"/>
                <w:color w:val="000000"/>
                <w:sz w:val="22"/>
              </w:rPr>
              <w:t>周边环境</w:t>
            </w:r>
            <w:r>
              <w:rPr>
                <w:rFonts w:ascii="宋体" w:hAnsi="宋体" w:hint="eastAsia"/>
                <w:color w:val="000000"/>
                <w:sz w:val="22"/>
              </w:rPr>
              <w:t>产生影响。</w:t>
            </w:r>
          </w:p>
        </w:tc>
        <w:tc>
          <w:tcPr>
            <w:tcW w:w="1225" w:type="dxa"/>
            <w:vAlign w:val="center"/>
          </w:tcPr>
          <w:p w14:paraId="416FDFA7" w14:textId="77777777" w:rsidR="001A14E7" w:rsidRDefault="001A14E7" w:rsidP="008C3C3F">
            <w:pPr>
              <w:widowControl/>
              <w:rPr>
                <w:rFonts w:ascii="宋体" w:hAnsi="宋体" w:hint="eastAsia"/>
                <w:color w:val="000000"/>
                <w:sz w:val="22"/>
              </w:rPr>
            </w:pPr>
            <w:r>
              <w:rPr>
                <w:rFonts w:ascii="宋体" w:hAnsi="宋体" w:hint="eastAsia"/>
                <w:color w:val="000000"/>
                <w:sz w:val="22"/>
              </w:rPr>
              <w:t>发现1处不符合要求的扣1-4分。</w:t>
            </w:r>
          </w:p>
        </w:tc>
      </w:tr>
      <w:tr w:rsidR="001A14E7" w14:paraId="16C9961F" w14:textId="77777777" w:rsidTr="008C3C3F">
        <w:trPr>
          <w:trHeight w:val="493"/>
          <w:jc w:val="center"/>
        </w:trPr>
        <w:tc>
          <w:tcPr>
            <w:tcW w:w="423" w:type="dxa"/>
            <w:vMerge/>
            <w:vAlign w:val="center"/>
          </w:tcPr>
          <w:p w14:paraId="72FA489C" w14:textId="77777777" w:rsidR="001A14E7" w:rsidRDefault="001A14E7" w:rsidP="008C3C3F">
            <w:pPr>
              <w:widowControl/>
              <w:jc w:val="center"/>
              <w:rPr>
                <w:rFonts w:ascii="宋体" w:hAnsi="宋体" w:hint="eastAsia"/>
                <w:color w:val="000000"/>
                <w:sz w:val="22"/>
              </w:rPr>
            </w:pPr>
          </w:p>
        </w:tc>
        <w:tc>
          <w:tcPr>
            <w:tcW w:w="341" w:type="dxa"/>
            <w:vMerge/>
            <w:vAlign w:val="center"/>
          </w:tcPr>
          <w:p w14:paraId="06C06EF4" w14:textId="77777777" w:rsidR="001A14E7" w:rsidRDefault="001A14E7" w:rsidP="008C3C3F">
            <w:pPr>
              <w:jc w:val="center"/>
              <w:rPr>
                <w:rFonts w:ascii="宋体" w:hAnsi="宋体" w:hint="eastAsia"/>
                <w:color w:val="000000"/>
                <w:sz w:val="22"/>
              </w:rPr>
            </w:pPr>
          </w:p>
        </w:tc>
        <w:tc>
          <w:tcPr>
            <w:tcW w:w="515" w:type="dxa"/>
            <w:vAlign w:val="center"/>
          </w:tcPr>
          <w:p w14:paraId="1F6D37DF" w14:textId="77777777" w:rsidR="001A14E7" w:rsidRDefault="001A14E7" w:rsidP="008C3C3F">
            <w:pPr>
              <w:widowControl/>
              <w:jc w:val="center"/>
              <w:rPr>
                <w:rFonts w:ascii="宋体" w:hAnsi="宋体" w:hint="eastAsia"/>
                <w:color w:val="000000"/>
                <w:sz w:val="22"/>
              </w:rPr>
            </w:pPr>
            <w:r>
              <w:rPr>
                <w:rFonts w:ascii="宋体" w:hAnsi="宋体"/>
                <w:color w:val="000000"/>
                <w:sz w:val="22"/>
              </w:rPr>
              <w:t>4、制度管理</w:t>
            </w:r>
          </w:p>
        </w:tc>
        <w:tc>
          <w:tcPr>
            <w:tcW w:w="557" w:type="dxa"/>
            <w:vAlign w:val="center"/>
          </w:tcPr>
          <w:p w14:paraId="3C052673" w14:textId="77777777" w:rsidR="001A14E7" w:rsidRDefault="001A14E7" w:rsidP="008C3C3F">
            <w:pPr>
              <w:widowControl/>
              <w:jc w:val="center"/>
              <w:rPr>
                <w:rFonts w:ascii="宋体" w:hAnsi="宋体" w:hint="eastAsia"/>
                <w:color w:val="000000"/>
                <w:sz w:val="22"/>
              </w:rPr>
            </w:pPr>
            <w:r>
              <w:rPr>
                <w:rFonts w:ascii="宋体" w:hAnsi="宋体" w:hint="eastAsia"/>
                <w:color w:val="000000"/>
                <w:sz w:val="22"/>
              </w:rPr>
              <w:t>/</w:t>
            </w:r>
          </w:p>
        </w:tc>
        <w:tc>
          <w:tcPr>
            <w:tcW w:w="1939" w:type="dxa"/>
            <w:vAlign w:val="center"/>
          </w:tcPr>
          <w:p w14:paraId="2CA0EBB6" w14:textId="77777777" w:rsidR="001A14E7" w:rsidRDefault="001A14E7" w:rsidP="008C3C3F">
            <w:pPr>
              <w:widowControl/>
              <w:rPr>
                <w:rFonts w:ascii="宋体" w:hAnsi="宋体" w:hint="eastAsia"/>
                <w:color w:val="000000"/>
                <w:sz w:val="22"/>
              </w:rPr>
            </w:pPr>
            <w:r>
              <w:rPr>
                <w:rFonts w:ascii="宋体" w:hAnsi="宋体"/>
                <w:color w:val="000000"/>
                <w:sz w:val="22"/>
              </w:rPr>
              <w:t>建立运行工作日志制度，</w:t>
            </w:r>
            <w:r>
              <w:rPr>
                <w:rFonts w:ascii="宋体" w:hAnsi="宋体" w:hint="eastAsia"/>
                <w:color w:val="000000"/>
                <w:sz w:val="22"/>
              </w:rPr>
              <w:t>有</w:t>
            </w:r>
            <w:r>
              <w:rPr>
                <w:rFonts w:ascii="宋体" w:hAnsi="宋体"/>
                <w:color w:val="000000"/>
                <w:sz w:val="22"/>
              </w:rPr>
              <w:t>台账记录</w:t>
            </w:r>
            <w:r>
              <w:rPr>
                <w:rFonts w:ascii="宋体" w:hAnsi="宋体" w:hint="eastAsia"/>
                <w:color w:val="000000"/>
                <w:sz w:val="22"/>
              </w:rPr>
              <w:t>。</w:t>
            </w:r>
          </w:p>
        </w:tc>
        <w:tc>
          <w:tcPr>
            <w:tcW w:w="1225" w:type="dxa"/>
            <w:vAlign w:val="center"/>
          </w:tcPr>
          <w:p w14:paraId="347F681B" w14:textId="77777777" w:rsidR="001A14E7" w:rsidRDefault="001A14E7" w:rsidP="008C3C3F">
            <w:pPr>
              <w:widowControl/>
              <w:rPr>
                <w:rFonts w:ascii="宋体" w:hAnsi="宋体" w:hint="eastAsia"/>
                <w:color w:val="000000"/>
                <w:sz w:val="22"/>
              </w:rPr>
            </w:pPr>
            <w:r>
              <w:rPr>
                <w:rFonts w:ascii="宋体" w:hAnsi="宋体" w:hint="eastAsia"/>
                <w:color w:val="000000"/>
                <w:sz w:val="22"/>
              </w:rPr>
              <w:t>发现1处不符合要求的扣1分。</w:t>
            </w:r>
          </w:p>
        </w:tc>
      </w:tr>
      <w:tr w:rsidR="001A14E7" w14:paraId="4CD78C3E" w14:textId="77777777" w:rsidTr="008C3C3F">
        <w:trPr>
          <w:trHeight w:val="493"/>
          <w:jc w:val="center"/>
        </w:trPr>
        <w:tc>
          <w:tcPr>
            <w:tcW w:w="423" w:type="dxa"/>
            <w:vMerge/>
            <w:vAlign w:val="center"/>
          </w:tcPr>
          <w:p w14:paraId="4E90F396" w14:textId="77777777" w:rsidR="001A14E7" w:rsidRDefault="001A14E7" w:rsidP="008C3C3F">
            <w:pPr>
              <w:widowControl/>
              <w:jc w:val="center"/>
              <w:rPr>
                <w:rFonts w:ascii="宋体" w:hAnsi="宋体" w:hint="eastAsia"/>
                <w:color w:val="000000"/>
                <w:sz w:val="22"/>
              </w:rPr>
            </w:pPr>
          </w:p>
        </w:tc>
        <w:tc>
          <w:tcPr>
            <w:tcW w:w="341" w:type="dxa"/>
            <w:vMerge/>
            <w:vAlign w:val="center"/>
          </w:tcPr>
          <w:p w14:paraId="29DD908B" w14:textId="77777777" w:rsidR="001A14E7" w:rsidRDefault="001A14E7" w:rsidP="008C3C3F">
            <w:pPr>
              <w:widowControl/>
              <w:jc w:val="center"/>
              <w:rPr>
                <w:rFonts w:ascii="宋体" w:hAnsi="宋体" w:hint="eastAsia"/>
                <w:color w:val="000000"/>
                <w:sz w:val="22"/>
              </w:rPr>
            </w:pPr>
          </w:p>
        </w:tc>
        <w:tc>
          <w:tcPr>
            <w:tcW w:w="515" w:type="dxa"/>
            <w:vAlign w:val="center"/>
          </w:tcPr>
          <w:p w14:paraId="33FEF02D" w14:textId="77777777" w:rsidR="001A14E7" w:rsidRDefault="001A14E7" w:rsidP="008C3C3F">
            <w:pPr>
              <w:widowControl/>
              <w:jc w:val="center"/>
              <w:rPr>
                <w:rFonts w:ascii="宋体" w:hAnsi="宋体" w:hint="eastAsia"/>
                <w:color w:val="000000"/>
                <w:sz w:val="22"/>
              </w:rPr>
            </w:pPr>
            <w:r>
              <w:rPr>
                <w:rFonts w:ascii="宋体" w:hAnsi="宋体" w:hint="eastAsia"/>
                <w:color w:val="000000"/>
                <w:sz w:val="22"/>
              </w:rPr>
              <w:t>5、水电管理</w:t>
            </w:r>
          </w:p>
        </w:tc>
        <w:tc>
          <w:tcPr>
            <w:tcW w:w="557" w:type="dxa"/>
            <w:vAlign w:val="center"/>
          </w:tcPr>
          <w:p w14:paraId="5650B35B" w14:textId="77777777" w:rsidR="001A14E7" w:rsidRDefault="001A14E7" w:rsidP="008C3C3F">
            <w:pPr>
              <w:widowControl/>
              <w:jc w:val="center"/>
              <w:rPr>
                <w:rFonts w:ascii="宋体" w:hAnsi="宋体" w:hint="eastAsia"/>
                <w:color w:val="000000"/>
                <w:sz w:val="22"/>
              </w:rPr>
            </w:pPr>
            <w:r>
              <w:rPr>
                <w:rFonts w:ascii="宋体" w:hAnsi="宋体" w:hint="eastAsia"/>
                <w:color w:val="000000"/>
                <w:sz w:val="22"/>
              </w:rPr>
              <w:t>/</w:t>
            </w:r>
          </w:p>
        </w:tc>
        <w:tc>
          <w:tcPr>
            <w:tcW w:w="1939" w:type="dxa"/>
            <w:vAlign w:val="center"/>
          </w:tcPr>
          <w:p w14:paraId="70FD8F0F" w14:textId="77777777" w:rsidR="001A14E7" w:rsidRDefault="001A14E7" w:rsidP="008C3C3F">
            <w:pPr>
              <w:widowControl/>
              <w:rPr>
                <w:rFonts w:ascii="宋体" w:hAnsi="宋体" w:hint="eastAsia"/>
                <w:color w:val="000000"/>
                <w:sz w:val="22"/>
              </w:rPr>
            </w:pPr>
            <w:r>
              <w:rPr>
                <w:rFonts w:ascii="宋体" w:hAnsi="宋体" w:hint="eastAsia"/>
                <w:color w:val="000000"/>
                <w:sz w:val="22"/>
              </w:rPr>
              <w:t>水、电按需使用，装表计量，无浪费现象。</w:t>
            </w:r>
          </w:p>
        </w:tc>
        <w:tc>
          <w:tcPr>
            <w:tcW w:w="1225" w:type="dxa"/>
            <w:vAlign w:val="center"/>
          </w:tcPr>
          <w:p w14:paraId="4A662CF5" w14:textId="77777777" w:rsidR="001A14E7" w:rsidRDefault="001A14E7" w:rsidP="008C3C3F">
            <w:pPr>
              <w:widowControl/>
              <w:rPr>
                <w:rFonts w:ascii="宋体" w:hAnsi="宋体" w:hint="eastAsia"/>
                <w:color w:val="000000"/>
                <w:sz w:val="22"/>
              </w:rPr>
            </w:pPr>
            <w:r>
              <w:rPr>
                <w:rFonts w:ascii="宋体" w:hAnsi="宋体" w:hint="eastAsia"/>
                <w:color w:val="000000"/>
                <w:sz w:val="22"/>
              </w:rPr>
              <w:t>发现1次不符合要求的扣2分。</w:t>
            </w:r>
          </w:p>
        </w:tc>
      </w:tr>
      <w:tr w:rsidR="001A14E7" w14:paraId="7CA169E2" w14:textId="77777777" w:rsidTr="001A14E7">
        <w:trPr>
          <w:trHeight w:val="1611"/>
          <w:jc w:val="center"/>
        </w:trPr>
        <w:tc>
          <w:tcPr>
            <w:tcW w:w="423" w:type="dxa"/>
            <w:vMerge w:val="restart"/>
            <w:vAlign w:val="center"/>
          </w:tcPr>
          <w:p w14:paraId="042C0D2E" w14:textId="77777777" w:rsidR="001A14E7" w:rsidRDefault="001A14E7" w:rsidP="008C3C3F">
            <w:pPr>
              <w:widowControl/>
              <w:jc w:val="center"/>
              <w:rPr>
                <w:rFonts w:ascii="宋体" w:hAnsi="宋体" w:hint="eastAsia"/>
                <w:color w:val="000000"/>
                <w:sz w:val="22"/>
              </w:rPr>
            </w:pPr>
            <w:r>
              <w:rPr>
                <w:rFonts w:ascii="宋体" w:hAnsi="宋体"/>
                <w:color w:val="000000"/>
                <w:sz w:val="22"/>
              </w:rPr>
              <w:t>（二）运输车辆（终端）</w:t>
            </w:r>
          </w:p>
        </w:tc>
        <w:tc>
          <w:tcPr>
            <w:tcW w:w="341" w:type="dxa"/>
            <w:vMerge w:val="restart"/>
            <w:vAlign w:val="center"/>
          </w:tcPr>
          <w:p w14:paraId="29024B58" w14:textId="77777777" w:rsidR="001A14E7" w:rsidRDefault="001A14E7" w:rsidP="008C3C3F">
            <w:pPr>
              <w:jc w:val="center"/>
              <w:rPr>
                <w:rFonts w:ascii="宋体" w:hAnsi="宋体" w:hint="eastAsia"/>
                <w:color w:val="000000"/>
                <w:sz w:val="22"/>
              </w:rPr>
            </w:pPr>
            <w:r>
              <w:rPr>
                <w:rFonts w:ascii="宋体" w:hAnsi="宋体" w:hint="eastAsia"/>
                <w:color w:val="000000"/>
                <w:sz w:val="22"/>
              </w:rPr>
              <w:t>18</w:t>
            </w:r>
          </w:p>
        </w:tc>
        <w:tc>
          <w:tcPr>
            <w:tcW w:w="515" w:type="dxa"/>
            <w:vMerge w:val="restart"/>
            <w:vAlign w:val="center"/>
          </w:tcPr>
          <w:p w14:paraId="58113A32" w14:textId="77777777" w:rsidR="001A14E7" w:rsidRDefault="001A14E7" w:rsidP="008C3C3F">
            <w:pPr>
              <w:widowControl/>
              <w:jc w:val="center"/>
              <w:rPr>
                <w:rFonts w:ascii="宋体" w:hAnsi="宋体" w:hint="eastAsia"/>
                <w:color w:val="000000"/>
                <w:sz w:val="22"/>
              </w:rPr>
            </w:pPr>
            <w:r>
              <w:rPr>
                <w:rFonts w:ascii="宋体" w:hAnsi="宋体"/>
                <w:color w:val="000000"/>
                <w:sz w:val="22"/>
              </w:rPr>
              <w:t>1、工作要求与纪律</w:t>
            </w:r>
          </w:p>
        </w:tc>
        <w:tc>
          <w:tcPr>
            <w:tcW w:w="557" w:type="dxa"/>
            <w:vAlign w:val="center"/>
          </w:tcPr>
          <w:p w14:paraId="27F27817" w14:textId="77777777" w:rsidR="001A14E7" w:rsidRDefault="001A14E7" w:rsidP="008C3C3F">
            <w:pPr>
              <w:widowControl/>
              <w:jc w:val="center"/>
              <w:rPr>
                <w:rFonts w:ascii="宋体" w:hAnsi="宋体" w:hint="eastAsia"/>
                <w:color w:val="000000"/>
                <w:sz w:val="22"/>
              </w:rPr>
            </w:pPr>
            <w:r>
              <w:rPr>
                <w:rFonts w:ascii="宋体" w:hAnsi="宋体" w:hint="eastAsia"/>
                <w:color w:val="000000"/>
                <w:sz w:val="22"/>
              </w:rPr>
              <w:t>及时安全</w:t>
            </w:r>
          </w:p>
        </w:tc>
        <w:tc>
          <w:tcPr>
            <w:tcW w:w="1939" w:type="dxa"/>
            <w:vAlign w:val="center"/>
          </w:tcPr>
          <w:p w14:paraId="1BF5E1B9" w14:textId="77777777" w:rsidR="001A14E7" w:rsidRDefault="001A14E7" w:rsidP="008C3C3F">
            <w:pPr>
              <w:widowControl/>
              <w:rPr>
                <w:rFonts w:ascii="宋体" w:hAnsi="宋体" w:hint="eastAsia"/>
                <w:color w:val="000000"/>
                <w:sz w:val="22"/>
              </w:rPr>
            </w:pPr>
            <w:r>
              <w:rPr>
                <w:rFonts w:ascii="宋体" w:hAnsi="宋体"/>
                <w:color w:val="000000"/>
                <w:sz w:val="22"/>
              </w:rPr>
              <w:t>足量配置车辆、人员，垃圾</w:t>
            </w:r>
            <w:r>
              <w:rPr>
                <w:rFonts w:ascii="宋体" w:hAnsi="宋体" w:hint="eastAsia"/>
                <w:color w:val="000000"/>
                <w:sz w:val="22"/>
              </w:rPr>
              <w:t>及时</w:t>
            </w:r>
            <w:r>
              <w:rPr>
                <w:rFonts w:ascii="宋体" w:hAnsi="宋体"/>
                <w:color w:val="000000"/>
                <w:sz w:val="22"/>
              </w:rPr>
              <w:t>转运</w:t>
            </w:r>
            <w:r>
              <w:rPr>
                <w:rFonts w:ascii="宋体" w:hAnsi="宋体" w:hint="eastAsia"/>
                <w:color w:val="000000"/>
                <w:sz w:val="22"/>
              </w:rPr>
              <w:t>、</w:t>
            </w:r>
            <w:r>
              <w:rPr>
                <w:rFonts w:ascii="宋体" w:hAnsi="宋体"/>
                <w:color w:val="000000"/>
                <w:sz w:val="22"/>
              </w:rPr>
              <w:t>日产日清</w:t>
            </w:r>
            <w:r>
              <w:rPr>
                <w:rFonts w:ascii="宋体" w:hAnsi="宋体" w:hint="eastAsia"/>
                <w:color w:val="000000"/>
                <w:sz w:val="22"/>
              </w:rPr>
              <w:t>；不得</w:t>
            </w:r>
            <w:r>
              <w:rPr>
                <w:rFonts w:ascii="宋体" w:hAnsi="宋体"/>
                <w:color w:val="000000"/>
                <w:sz w:val="22"/>
              </w:rPr>
              <w:t>将火种混入生活垃圾中携带至处置终端</w:t>
            </w:r>
            <w:r>
              <w:rPr>
                <w:rFonts w:ascii="宋体" w:hAnsi="宋体" w:hint="eastAsia"/>
                <w:color w:val="000000"/>
                <w:sz w:val="22"/>
              </w:rPr>
              <w:t>。</w:t>
            </w:r>
          </w:p>
        </w:tc>
        <w:tc>
          <w:tcPr>
            <w:tcW w:w="1225" w:type="dxa"/>
            <w:vAlign w:val="center"/>
          </w:tcPr>
          <w:p w14:paraId="42E1481B" w14:textId="77777777" w:rsidR="001A14E7" w:rsidRDefault="001A14E7" w:rsidP="008C3C3F">
            <w:pPr>
              <w:widowControl/>
              <w:rPr>
                <w:rFonts w:ascii="宋体" w:hAnsi="宋体" w:hint="eastAsia"/>
                <w:color w:val="000000"/>
                <w:sz w:val="22"/>
              </w:rPr>
            </w:pPr>
            <w:r>
              <w:rPr>
                <w:rFonts w:ascii="宋体" w:hAnsi="宋体"/>
                <w:color w:val="000000"/>
                <w:sz w:val="22"/>
              </w:rPr>
              <w:t>在中转站满箱滞留的生活垃圾未及时清运超过1小时，以每箱为一处</w:t>
            </w:r>
            <w:r>
              <w:rPr>
                <w:rFonts w:ascii="宋体" w:hAnsi="宋体" w:hint="eastAsia"/>
                <w:color w:val="000000"/>
                <w:sz w:val="22"/>
              </w:rPr>
              <w:t>，发现1处扣2分。</w:t>
            </w:r>
          </w:p>
          <w:p w14:paraId="5797FBBD" w14:textId="77777777" w:rsidR="001A14E7" w:rsidRDefault="001A14E7" w:rsidP="008C3C3F">
            <w:pPr>
              <w:widowControl/>
              <w:rPr>
                <w:rFonts w:ascii="宋体" w:hAnsi="宋体" w:hint="eastAsia"/>
                <w:color w:val="000000"/>
                <w:sz w:val="22"/>
              </w:rPr>
            </w:pPr>
            <w:r>
              <w:rPr>
                <w:rFonts w:ascii="宋体" w:hAnsi="宋体"/>
                <w:color w:val="000000"/>
                <w:sz w:val="22"/>
              </w:rPr>
              <w:t>由主观原因产生或发现问题不及时汇报、积极处理的</w:t>
            </w:r>
            <w:r>
              <w:rPr>
                <w:rFonts w:ascii="宋体" w:hAnsi="宋体" w:hint="eastAsia"/>
                <w:color w:val="000000"/>
                <w:sz w:val="22"/>
              </w:rPr>
              <w:t>，每发现1次扣4分。</w:t>
            </w:r>
          </w:p>
        </w:tc>
      </w:tr>
      <w:tr w:rsidR="001A14E7" w14:paraId="7AF765F4" w14:textId="77777777" w:rsidTr="008C3C3F">
        <w:trPr>
          <w:trHeight w:val="721"/>
          <w:jc w:val="center"/>
        </w:trPr>
        <w:tc>
          <w:tcPr>
            <w:tcW w:w="423" w:type="dxa"/>
            <w:vMerge/>
            <w:vAlign w:val="center"/>
          </w:tcPr>
          <w:p w14:paraId="5767F657" w14:textId="77777777" w:rsidR="001A14E7" w:rsidRDefault="001A14E7" w:rsidP="008C3C3F">
            <w:pPr>
              <w:widowControl/>
              <w:jc w:val="center"/>
              <w:rPr>
                <w:rFonts w:ascii="宋体" w:hAnsi="宋体" w:hint="eastAsia"/>
                <w:color w:val="000000"/>
                <w:sz w:val="22"/>
              </w:rPr>
            </w:pPr>
          </w:p>
        </w:tc>
        <w:tc>
          <w:tcPr>
            <w:tcW w:w="341" w:type="dxa"/>
            <w:vMerge/>
            <w:vAlign w:val="center"/>
          </w:tcPr>
          <w:p w14:paraId="4A624F88" w14:textId="77777777" w:rsidR="001A14E7" w:rsidRDefault="001A14E7" w:rsidP="008C3C3F">
            <w:pPr>
              <w:jc w:val="center"/>
              <w:rPr>
                <w:rFonts w:ascii="宋体" w:hAnsi="宋体" w:hint="eastAsia"/>
                <w:color w:val="000000"/>
                <w:sz w:val="22"/>
              </w:rPr>
            </w:pPr>
          </w:p>
        </w:tc>
        <w:tc>
          <w:tcPr>
            <w:tcW w:w="515" w:type="dxa"/>
            <w:vMerge/>
            <w:vAlign w:val="center"/>
          </w:tcPr>
          <w:p w14:paraId="3891EBC6" w14:textId="77777777" w:rsidR="001A14E7" w:rsidRDefault="001A14E7" w:rsidP="008C3C3F">
            <w:pPr>
              <w:widowControl/>
              <w:jc w:val="center"/>
              <w:rPr>
                <w:rFonts w:ascii="宋体" w:hAnsi="宋体" w:hint="eastAsia"/>
                <w:color w:val="000000"/>
                <w:sz w:val="22"/>
              </w:rPr>
            </w:pPr>
          </w:p>
        </w:tc>
        <w:tc>
          <w:tcPr>
            <w:tcW w:w="557" w:type="dxa"/>
            <w:vAlign w:val="center"/>
          </w:tcPr>
          <w:p w14:paraId="510EDCD3" w14:textId="77777777" w:rsidR="001A14E7" w:rsidRDefault="001A14E7" w:rsidP="008C3C3F">
            <w:pPr>
              <w:widowControl/>
              <w:jc w:val="center"/>
              <w:rPr>
                <w:rFonts w:ascii="宋体" w:hAnsi="宋体" w:hint="eastAsia"/>
                <w:color w:val="000000"/>
                <w:sz w:val="22"/>
              </w:rPr>
            </w:pPr>
            <w:r>
              <w:rPr>
                <w:rFonts w:ascii="宋体" w:hAnsi="宋体" w:hint="eastAsia"/>
                <w:color w:val="000000"/>
                <w:sz w:val="22"/>
              </w:rPr>
              <w:t>作业范围和路线</w:t>
            </w:r>
          </w:p>
        </w:tc>
        <w:tc>
          <w:tcPr>
            <w:tcW w:w="1939" w:type="dxa"/>
            <w:vAlign w:val="center"/>
          </w:tcPr>
          <w:p w14:paraId="423A78F2" w14:textId="77777777" w:rsidR="001A14E7" w:rsidRDefault="001A14E7" w:rsidP="008C3C3F">
            <w:pPr>
              <w:widowControl/>
              <w:rPr>
                <w:rFonts w:ascii="宋体" w:hAnsi="宋体" w:hint="eastAsia"/>
                <w:color w:val="000000"/>
                <w:sz w:val="22"/>
              </w:rPr>
            </w:pPr>
            <w:r>
              <w:rPr>
                <w:rFonts w:ascii="宋体" w:hAnsi="宋体" w:hint="eastAsia"/>
                <w:color w:val="000000"/>
                <w:sz w:val="22"/>
              </w:rPr>
              <w:t>不得</w:t>
            </w:r>
            <w:r>
              <w:rPr>
                <w:rFonts w:ascii="宋体" w:hAnsi="宋体"/>
                <w:color w:val="000000"/>
                <w:sz w:val="22"/>
              </w:rPr>
              <w:t>擅自收集其他区域范围的生活垃圾</w:t>
            </w:r>
            <w:r>
              <w:rPr>
                <w:rFonts w:ascii="宋体" w:hAnsi="宋体" w:hint="eastAsia"/>
                <w:color w:val="000000"/>
                <w:sz w:val="22"/>
              </w:rPr>
              <w:t>；</w:t>
            </w:r>
            <w:r>
              <w:rPr>
                <w:rFonts w:ascii="宋体" w:hAnsi="宋体"/>
                <w:color w:val="000000"/>
                <w:sz w:val="22"/>
              </w:rPr>
              <w:t>车辆作业范围发生变更，提前告知</w:t>
            </w:r>
            <w:r>
              <w:rPr>
                <w:rFonts w:ascii="宋体" w:hAnsi="宋体" w:hint="eastAsia"/>
                <w:color w:val="000000"/>
                <w:sz w:val="22"/>
              </w:rPr>
              <w:t>甲方及</w:t>
            </w:r>
            <w:r>
              <w:rPr>
                <w:rFonts w:ascii="宋体" w:hAnsi="宋体"/>
                <w:color w:val="000000"/>
                <w:sz w:val="22"/>
              </w:rPr>
              <w:t>区环卫处</w:t>
            </w:r>
            <w:r>
              <w:rPr>
                <w:rFonts w:ascii="宋体" w:hAnsi="宋体" w:hint="eastAsia"/>
                <w:color w:val="000000"/>
                <w:sz w:val="22"/>
              </w:rPr>
              <w:t>；</w:t>
            </w:r>
            <w:r>
              <w:rPr>
                <w:rFonts w:ascii="宋体" w:hAnsi="宋体"/>
                <w:color w:val="000000"/>
                <w:sz w:val="22"/>
              </w:rPr>
              <w:t>车辆按指定路线行驶，</w:t>
            </w:r>
            <w:r>
              <w:rPr>
                <w:rFonts w:ascii="宋体" w:hAnsi="宋体" w:hint="eastAsia"/>
                <w:color w:val="000000"/>
                <w:sz w:val="22"/>
              </w:rPr>
              <w:t>不得</w:t>
            </w:r>
            <w:r>
              <w:rPr>
                <w:rFonts w:ascii="宋体" w:hAnsi="宋体"/>
                <w:color w:val="000000"/>
                <w:sz w:val="22"/>
              </w:rPr>
              <w:t>擅自变更生活垃圾运输线路</w:t>
            </w:r>
            <w:r>
              <w:rPr>
                <w:rFonts w:ascii="宋体" w:hAnsi="宋体" w:hint="eastAsia"/>
                <w:color w:val="000000"/>
                <w:sz w:val="22"/>
              </w:rPr>
              <w:t>；</w:t>
            </w:r>
            <w:r>
              <w:rPr>
                <w:rFonts w:ascii="宋体" w:hAnsi="宋体"/>
                <w:color w:val="000000"/>
                <w:sz w:val="22"/>
              </w:rPr>
              <w:t>将生活垃圾运送到指定的处置终端进行处置</w:t>
            </w:r>
            <w:r>
              <w:rPr>
                <w:rFonts w:ascii="宋体" w:hAnsi="宋体" w:hint="eastAsia"/>
                <w:color w:val="000000"/>
                <w:sz w:val="22"/>
              </w:rPr>
              <w:t>。</w:t>
            </w:r>
          </w:p>
        </w:tc>
        <w:tc>
          <w:tcPr>
            <w:tcW w:w="1225" w:type="dxa"/>
            <w:vAlign w:val="center"/>
          </w:tcPr>
          <w:p w14:paraId="583EC423" w14:textId="77777777" w:rsidR="001A14E7" w:rsidRDefault="001A14E7" w:rsidP="008C3C3F">
            <w:pPr>
              <w:widowControl/>
              <w:rPr>
                <w:rFonts w:ascii="宋体" w:hAnsi="宋体" w:hint="eastAsia"/>
                <w:color w:val="000000"/>
                <w:sz w:val="22"/>
              </w:rPr>
            </w:pPr>
            <w:r>
              <w:rPr>
                <w:rFonts w:ascii="宋体" w:hAnsi="宋体" w:hint="eastAsia"/>
                <w:color w:val="000000"/>
                <w:sz w:val="22"/>
              </w:rPr>
              <w:t>发现1次不符合要求的扣2-4分。</w:t>
            </w:r>
            <w:r>
              <w:rPr>
                <w:rFonts w:ascii="宋体" w:hAnsi="宋体"/>
                <w:color w:val="000000"/>
                <w:sz w:val="22"/>
              </w:rPr>
              <w:t>除扣分外，</w:t>
            </w:r>
            <w:r>
              <w:rPr>
                <w:rFonts w:ascii="宋体" w:hAnsi="宋体" w:hint="eastAsia"/>
                <w:color w:val="000000"/>
                <w:sz w:val="22"/>
              </w:rPr>
              <w:t>对于</w:t>
            </w:r>
            <w:r>
              <w:rPr>
                <w:rFonts w:ascii="宋体" w:hAnsi="宋体"/>
                <w:color w:val="000000"/>
                <w:sz w:val="22"/>
              </w:rPr>
              <w:t>擅自收集其他区域范围的生活垃圾</w:t>
            </w:r>
            <w:r>
              <w:rPr>
                <w:rFonts w:ascii="宋体" w:hAnsi="宋体" w:hint="eastAsia"/>
                <w:color w:val="000000"/>
                <w:sz w:val="22"/>
              </w:rPr>
              <w:t>的，</w:t>
            </w:r>
            <w:r>
              <w:rPr>
                <w:rFonts w:ascii="宋体" w:hAnsi="宋体"/>
                <w:color w:val="000000"/>
                <w:sz w:val="22"/>
              </w:rPr>
              <w:t>第一次发现，扣除当月运输费用的20%；第二次发现，扣除当月运输费用的50%；第三次发现，扣除当月全额运输费用；第四次发现，解除合同。</w:t>
            </w:r>
          </w:p>
        </w:tc>
      </w:tr>
      <w:tr w:rsidR="001A14E7" w14:paraId="4C428BCC" w14:textId="77777777" w:rsidTr="001A14E7">
        <w:trPr>
          <w:trHeight w:val="397"/>
          <w:jc w:val="center"/>
        </w:trPr>
        <w:tc>
          <w:tcPr>
            <w:tcW w:w="423" w:type="dxa"/>
            <w:vMerge/>
            <w:vAlign w:val="center"/>
          </w:tcPr>
          <w:p w14:paraId="000F296C" w14:textId="77777777" w:rsidR="001A14E7" w:rsidRDefault="001A14E7" w:rsidP="008C3C3F">
            <w:pPr>
              <w:widowControl/>
              <w:jc w:val="center"/>
              <w:rPr>
                <w:rFonts w:ascii="宋体" w:hAnsi="宋体" w:hint="eastAsia"/>
                <w:color w:val="000000"/>
                <w:sz w:val="22"/>
              </w:rPr>
            </w:pPr>
          </w:p>
        </w:tc>
        <w:tc>
          <w:tcPr>
            <w:tcW w:w="341" w:type="dxa"/>
            <w:vMerge/>
            <w:vAlign w:val="center"/>
          </w:tcPr>
          <w:p w14:paraId="60B4B760" w14:textId="77777777" w:rsidR="001A14E7" w:rsidRDefault="001A14E7" w:rsidP="008C3C3F">
            <w:pPr>
              <w:jc w:val="center"/>
              <w:rPr>
                <w:rFonts w:ascii="宋体" w:hAnsi="宋体" w:hint="eastAsia"/>
                <w:color w:val="000000"/>
                <w:sz w:val="22"/>
              </w:rPr>
            </w:pPr>
          </w:p>
        </w:tc>
        <w:tc>
          <w:tcPr>
            <w:tcW w:w="515" w:type="dxa"/>
            <w:vMerge/>
            <w:vAlign w:val="center"/>
          </w:tcPr>
          <w:p w14:paraId="0FEBBEFD" w14:textId="77777777" w:rsidR="001A14E7" w:rsidRDefault="001A14E7" w:rsidP="008C3C3F">
            <w:pPr>
              <w:widowControl/>
              <w:jc w:val="center"/>
              <w:rPr>
                <w:rFonts w:ascii="宋体" w:hAnsi="宋体" w:hint="eastAsia"/>
                <w:color w:val="000000"/>
                <w:sz w:val="22"/>
              </w:rPr>
            </w:pPr>
          </w:p>
        </w:tc>
        <w:tc>
          <w:tcPr>
            <w:tcW w:w="557" w:type="dxa"/>
            <w:vAlign w:val="center"/>
          </w:tcPr>
          <w:p w14:paraId="620A9A3E" w14:textId="77777777" w:rsidR="001A14E7" w:rsidRDefault="001A14E7" w:rsidP="008C3C3F">
            <w:pPr>
              <w:widowControl/>
              <w:jc w:val="center"/>
              <w:rPr>
                <w:rFonts w:ascii="宋体" w:hAnsi="宋体" w:hint="eastAsia"/>
                <w:color w:val="000000"/>
                <w:sz w:val="22"/>
              </w:rPr>
            </w:pPr>
            <w:r>
              <w:rPr>
                <w:rFonts w:ascii="宋体" w:hAnsi="宋体" w:hint="eastAsia"/>
                <w:color w:val="000000"/>
                <w:sz w:val="22"/>
              </w:rPr>
              <w:t>服从管理</w:t>
            </w:r>
          </w:p>
        </w:tc>
        <w:tc>
          <w:tcPr>
            <w:tcW w:w="1939" w:type="dxa"/>
            <w:vAlign w:val="center"/>
          </w:tcPr>
          <w:p w14:paraId="4BCC2E6A" w14:textId="77777777" w:rsidR="001A14E7" w:rsidRDefault="001A14E7" w:rsidP="008C3C3F">
            <w:pPr>
              <w:widowControl/>
              <w:rPr>
                <w:rFonts w:ascii="宋体" w:hAnsi="宋体" w:hint="eastAsia"/>
                <w:color w:val="000000"/>
                <w:sz w:val="22"/>
              </w:rPr>
            </w:pPr>
            <w:r>
              <w:rPr>
                <w:rFonts w:ascii="宋体" w:hAnsi="宋体"/>
                <w:color w:val="000000"/>
                <w:sz w:val="22"/>
              </w:rPr>
              <w:t>服从</w:t>
            </w:r>
            <w:r>
              <w:rPr>
                <w:rFonts w:ascii="宋体" w:hAnsi="宋体" w:hint="eastAsia"/>
                <w:color w:val="000000"/>
                <w:sz w:val="22"/>
              </w:rPr>
              <w:t>甲方和</w:t>
            </w:r>
            <w:r>
              <w:rPr>
                <w:rFonts w:ascii="宋体" w:hAnsi="宋体"/>
                <w:color w:val="000000"/>
                <w:sz w:val="22"/>
              </w:rPr>
              <w:t>区环卫处工作安排和垃圾调度</w:t>
            </w:r>
            <w:r>
              <w:rPr>
                <w:rFonts w:ascii="宋体" w:hAnsi="宋体" w:hint="eastAsia"/>
                <w:color w:val="000000"/>
                <w:sz w:val="22"/>
              </w:rPr>
              <w:t>;</w:t>
            </w:r>
            <w:r>
              <w:rPr>
                <w:rFonts w:ascii="宋体" w:hAnsi="宋体"/>
                <w:color w:val="000000"/>
                <w:sz w:val="22"/>
              </w:rPr>
              <w:t>服从终端管理人员的管理，</w:t>
            </w:r>
            <w:r>
              <w:rPr>
                <w:rFonts w:ascii="宋体" w:hAnsi="宋体" w:hint="eastAsia"/>
                <w:color w:val="000000"/>
                <w:sz w:val="22"/>
              </w:rPr>
              <w:t>遵守</w:t>
            </w:r>
            <w:r>
              <w:rPr>
                <w:rFonts w:ascii="宋体" w:hAnsi="宋体"/>
                <w:color w:val="000000"/>
                <w:sz w:val="22"/>
              </w:rPr>
              <w:t>安全操作规定</w:t>
            </w:r>
            <w:r>
              <w:rPr>
                <w:rFonts w:ascii="宋体" w:hAnsi="宋体" w:hint="eastAsia"/>
                <w:color w:val="000000"/>
                <w:sz w:val="22"/>
              </w:rPr>
              <w:t>。</w:t>
            </w:r>
          </w:p>
        </w:tc>
        <w:tc>
          <w:tcPr>
            <w:tcW w:w="1225" w:type="dxa"/>
            <w:vAlign w:val="center"/>
          </w:tcPr>
          <w:p w14:paraId="731D75F1" w14:textId="77777777" w:rsidR="001A14E7" w:rsidRDefault="001A14E7" w:rsidP="008C3C3F">
            <w:pPr>
              <w:widowControl/>
              <w:rPr>
                <w:rFonts w:ascii="宋体" w:hAnsi="宋体" w:hint="eastAsia"/>
                <w:color w:val="000000"/>
                <w:sz w:val="22"/>
              </w:rPr>
            </w:pPr>
            <w:r>
              <w:rPr>
                <w:rFonts w:ascii="宋体" w:hAnsi="宋体" w:hint="eastAsia"/>
                <w:color w:val="000000"/>
                <w:sz w:val="22"/>
              </w:rPr>
              <w:t>每发现1次不符合要求的扣1-4分。</w:t>
            </w:r>
            <w:r>
              <w:rPr>
                <w:rFonts w:ascii="宋体" w:hAnsi="宋体"/>
                <w:color w:val="000000"/>
                <w:sz w:val="22"/>
              </w:rPr>
              <w:t>生活垃圾误差范围不得超过5%，偏差量超出正常范围时，除扣分外，还将扣除相应吨位的生活垃圾运输费用。</w:t>
            </w:r>
          </w:p>
        </w:tc>
      </w:tr>
      <w:tr w:rsidR="001A14E7" w14:paraId="3B933CDF" w14:textId="77777777" w:rsidTr="008C3C3F">
        <w:trPr>
          <w:trHeight w:val="721"/>
          <w:jc w:val="center"/>
        </w:trPr>
        <w:tc>
          <w:tcPr>
            <w:tcW w:w="423" w:type="dxa"/>
            <w:vMerge/>
            <w:vAlign w:val="center"/>
          </w:tcPr>
          <w:p w14:paraId="2FF9E4A8" w14:textId="77777777" w:rsidR="001A14E7" w:rsidRDefault="001A14E7" w:rsidP="008C3C3F">
            <w:pPr>
              <w:widowControl/>
              <w:jc w:val="center"/>
              <w:rPr>
                <w:rFonts w:ascii="宋体" w:hAnsi="宋体" w:hint="eastAsia"/>
                <w:color w:val="000000"/>
                <w:sz w:val="22"/>
              </w:rPr>
            </w:pPr>
          </w:p>
        </w:tc>
        <w:tc>
          <w:tcPr>
            <w:tcW w:w="341" w:type="dxa"/>
            <w:vMerge/>
            <w:vAlign w:val="center"/>
          </w:tcPr>
          <w:p w14:paraId="20C5C8D1" w14:textId="77777777" w:rsidR="001A14E7" w:rsidRDefault="001A14E7" w:rsidP="008C3C3F">
            <w:pPr>
              <w:jc w:val="center"/>
              <w:rPr>
                <w:rFonts w:ascii="宋体" w:hAnsi="宋体" w:hint="eastAsia"/>
                <w:color w:val="000000"/>
                <w:sz w:val="22"/>
              </w:rPr>
            </w:pPr>
          </w:p>
        </w:tc>
        <w:tc>
          <w:tcPr>
            <w:tcW w:w="515" w:type="dxa"/>
            <w:vAlign w:val="center"/>
          </w:tcPr>
          <w:p w14:paraId="5EB5ADD9" w14:textId="77777777" w:rsidR="001A14E7" w:rsidRDefault="001A14E7" w:rsidP="008C3C3F">
            <w:pPr>
              <w:widowControl/>
              <w:jc w:val="center"/>
              <w:rPr>
                <w:rFonts w:ascii="宋体" w:hAnsi="宋体" w:hint="eastAsia"/>
                <w:color w:val="000000"/>
                <w:sz w:val="22"/>
              </w:rPr>
            </w:pPr>
            <w:r>
              <w:rPr>
                <w:rFonts w:ascii="宋体" w:hAnsi="宋体"/>
                <w:color w:val="000000"/>
                <w:sz w:val="22"/>
              </w:rPr>
              <w:t>2、安全行车</w:t>
            </w:r>
          </w:p>
        </w:tc>
        <w:tc>
          <w:tcPr>
            <w:tcW w:w="557" w:type="dxa"/>
            <w:vAlign w:val="center"/>
          </w:tcPr>
          <w:p w14:paraId="7ADB5950" w14:textId="77777777" w:rsidR="001A14E7" w:rsidRDefault="001A14E7" w:rsidP="008C3C3F">
            <w:pPr>
              <w:widowControl/>
              <w:jc w:val="center"/>
              <w:rPr>
                <w:rFonts w:ascii="宋体" w:hAnsi="宋体" w:hint="eastAsia"/>
                <w:color w:val="000000"/>
                <w:sz w:val="22"/>
              </w:rPr>
            </w:pPr>
            <w:r>
              <w:rPr>
                <w:rFonts w:ascii="宋体" w:hAnsi="宋体" w:hint="eastAsia"/>
                <w:color w:val="000000"/>
                <w:sz w:val="22"/>
              </w:rPr>
              <w:t>/</w:t>
            </w:r>
          </w:p>
        </w:tc>
        <w:tc>
          <w:tcPr>
            <w:tcW w:w="1939" w:type="dxa"/>
            <w:vAlign w:val="center"/>
          </w:tcPr>
          <w:p w14:paraId="4BFE3917" w14:textId="77777777" w:rsidR="001A14E7" w:rsidRDefault="001A14E7" w:rsidP="008C3C3F">
            <w:pPr>
              <w:widowControl/>
              <w:rPr>
                <w:rFonts w:ascii="宋体" w:hAnsi="宋体" w:hint="eastAsia"/>
                <w:color w:val="000000"/>
                <w:sz w:val="22"/>
              </w:rPr>
            </w:pPr>
            <w:r>
              <w:rPr>
                <w:rFonts w:ascii="宋体" w:hAnsi="宋体"/>
                <w:color w:val="000000"/>
                <w:sz w:val="22"/>
              </w:rPr>
              <w:t>进行安全教育，</w:t>
            </w:r>
            <w:r>
              <w:rPr>
                <w:rFonts w:ascii="宋体" w:hAnsi="宋体" w:hint="eastAsia"/>
                <w:color w:val="000000"/>
                <w:sz w:val="22"/>
              </w:rPr>
              <w:t>有完整的</w:t>
            </w:r>
            <w:r>
              <w:rPr>
                <w:rFonts w:ascii="宋体" w:hAnsi="宋体"/>
                <w:color w:val="000000"/>
                <w:sz w:val="22"/>
              </w:rPr>
              <w:t>教育台账</w:t>
            </w:r>
            <w:r>
              <w:rPr>
                <w:rFonts w:ascii="宋体" w:hAnsi="宋体" w:hint="eastAsia"/>
                <w:color w:val="000000"/>
                <w:sz w:val="22"/>
              </w:rPr>
              <w:t>；</w:t>
            </w:r>
            <w:r>
              <w:rPr>
                <w:rFonts w:ascii="宋体" w:hAnsi="宋体"/>
                <w:color w:val="000000"/>
                <w:sz w:val="22"/>
              </w:rPr>
              <w:t>环卫作业车辆遵守《道路交通安全法》</w:t>
            </w:r>
            <w:r>
              <w:rPr>
                <w:rFonts w:ascii="宋体" w:hAnsi="宋体" w:hint="eastAsia"/>
                <w:color w:val="000000"/>
                <w:sz w:val="22"/>
              </w:rPr>
              <w:t>，无</w:t>
            </w:r>
            <w:r>
              <w:rPr>
                <w:rFonts w:ascii="宋体" w:hAnsi="宋体"/>
                <w:color w:val="000000"/>
                <w:sz w:val="22"/>
              </w:rPr>
              <w:t>承担主要责任</w:t>
            </w:r>
            <w:r>
              <w:rPr>
                <w:rFonts w:ascii="宋体" w:hAnsi="宋体" w:hint="eastAsia"/>
                <w:color w:val="000000"/>
                <w:sz w:val="22"/>
              </w:rPr>
              <w:t>、</w:t>
            </w:r>
            <w:r>
              <w:rPr>
                <w:rFonts w:ascii="宋体" w:hAnsi="宋体"/>
                <w:color w:val="000000"/>
                <w:sz w:val="22"/>
              </w:rPr>
              <w:t>造成恶劣影响的</w:t>
            </w:r>
            <w:r>
              <w:rPr>
                <w:rFonts w:ascii="宋体" w:hAnsi="宋体" w:hint="eastAsia"/>
                <w:color w:val="000000"/>
                <w:sz w:val="22"/>
              </w:rPr>
              <w:t>交通事故；</w:t>
            </w:r>
            <w:r>
              <w:rPr>
                <w:rFonts w:ascii="宋体" w:hAnsi="宋体"/>
                <w:color w:val="000000"/>
                <w:sz w:val="22"/>
              </w:rPr>
              <w:t>作业车辆按规定停放</w:t>
            </w:r>
            <w:r>
              <w:rPr>
                <w:rFonts w:ascii="宋体" w:hAnsi="宋体" w:hint="eastAsia"/>
                <w:color w:val="000000"/>
                <w:sz w:val="22"/>
              </w:rPr>
              <w:t>、</w:t>
            </w:r>
            <w:r>
              <w:rPr>
                <w:rFonts w:ascii="宋体" w:hAnsi="宋体"/>
                <w:color w:val="000000"/>
                <w:sz w:val="22"/>
              </w:rPr>
              <w:t>号牌</w:t>
            </w:r>
            <w:r>
              <w:rPr>
                <w:rFonts w:ascii="宋体" w:hAnsi="宋体" w:hint="eastAsia"/>
                <w:color w:val="000000"/>
                <w:sz w:val="22"/>
              </w:rPr>
              <w:t>清晰可见。</w:t>
            </w:r>
          </w:p>
        </w:tc>
        <w:tc>
          <w:tcPr>
            <w:tcW w:w="1225" w:type="dxa"/>
            <w:vAlign w:val="center"/>
          </w:tcPr>
          <w:p w14:paraId="72E0F7E7" w14:textId="77777777" w:rsidR="001A14E7" w:rsidRDefault="001A14E7" w:rsidP="008C3C3F">
            <w:pPr>
              <w:widowControl/>
              <w:rPr>
                <w:rFonts w:ascii="宋体" w:hAnsi="宋体" w:hint="eastAsia"/>
                <w:color w:val="000000"/>
                <w:sz w:val="22"/>
              </w:rPr>
            </w:pPr>
            <w:r>
              <w:rPr>
                <w:rFonts w:ascii="宋体" w:hAnsi="宋体" w:hint="eastAsia"/>
                <w:color w:val="000000"/>
                <w:sz w:val="22"/>
              </w:rPr>
              <w:t>发现不符合要求的，扣1-2分。</w:t>
            </w:r>
          </w:p>
        </w:tc>
      </w:tr>
      <w:tr w:rsidR="001A14E7" w14:paraId="281DC61F" w14:textId="77777777" w:rsidTr="008C3C3F">
        <w:trPr>
          <w:trHeight w:val="721"/>
          <w:jc w:val="center"/>
        </w:trPr>
        <w:tc>
          <w:tcPr>
            <w:tcW w:w="423" w:type="dxa"/>
            <w:vMerge/>
            <w:vAlign w:val="center"/>
          </w:tcPr>
          <w:p w14:paraId="1A931CD8" w14:textId="77777777" w:rsidR="001A14E7" w:rsidRDefault="001A14E7" w:rsidP="008C3C3F">
            <w:pPr>
              <w:widowControl/>
              <w:jc w:val="center"/>
              <w:rPr>
                <w:rFonts w:ascii="宋体" w:hAnsi="宋体" w:hint="eastAsia"/>
                <w:color w:val="000000"/>
                <w:sz w:val="22"/>
              </w:rPr>
            </w:pPr>
          </w:p>
        </w:tc>
        <w:tc>
          <w:tcPr>
            <w:tcW w:w="341" w:type="dxa"/>
            <w:vMerge/>
            <w:vAlign w:val="center"/>
          </w:tcPr>
          <w:p w14:paraId="18C6382D" w14:textId="77777777" w:rsidR="001A14E7" w:rsidRDefault="001A14E7" w:rsidP="008C3C3F">
            <w:pPr>
              <w:widowControl/>
              <w:jc w:val="center"/>
              <w:rPr>
                <w:rFonts w:ascii="宋体" w:hAnsi="宋体" w:hint="eastAsia"/>
                <w:color w:val="000000"/>
                <w:sz w:val="22"/>
              </w:rPr>
            </w:pPr>
          </w:p>
        </w:tc>
        <w:tc>
          <w:tcPr>
            <w:tcW w:w="515" w:type="dxa"/>
            <w:vAlign w:val="center"/>
          </w:tcPr>
          <w:p w14:paraId="0765E88C" w14:textId="77777777" w:rsidR="001A14E7" w:rsidRDefault="001A14E7" w:rsidP="008C3C3F">
            <w:pPr>
              <w:widowControl/>
              <w:jc w:val="center"/>
              <w:rPr>
                <w:rFonts w:ascii="宋体" w:hAnsi="宋体" w:hint="eastAsia"/>
                <w:color w:val="000000"/>
                <w:sz w:val="22"/>
              </w:rPr>
            </w:pPr>
            <w:r>
              <w:rPr>
                <w:rFonts w:ascii="宋体" w:hAnsi="宋体"/>
                <w:color w:val="000000"/>
                <w:sz w:val="22"/>
              </w:rPr>
              <w:t>3、车容车貌</w:t>
            </w:r>
          </w:p>
        </w:tc>
        <w:tc>
          <w:tcPr>
            <w:tcW w:w="557" w:type="dxa"/>
            <w:vAlign w:val="center"/>
          </w:tcPr>
          <w:p w14:paraId="6B97004C" w14:textId="77777777" w:rsidR="001A14E7" w:rsidRDefault="001A14E7" w:rsidP="008C3C3F">
            <w:pPr>
              <w:widowControl/>
              <w:jc w:val="center"/>
              <w:rPr>
                <w:rFonts w:ascii="宋体" w:hAnsi="宋体" w:hint="eastAsia"/>
                <w:color w:val="000000"/>
                <w:sz w:val="22"/>
              </w:rPr>
            </w:pPr>
            <w:r>
              <w:rPr>
                <w:rFonts w:ascii="宋体" w:hAnsi="宋体" w:hint="eastAsia"/>
                <w:color w:val="000000"/>
                <w:sz w:val="22"/>
              </w:rPr>
              <w:t>/</w:t>
            </w:r>
          </w:p>
        </w:tc>
        <w:tc>
          <w:tcPr>
            <w:tcW w:w="1939" w:type="dxa"/>
            <w:vAlign w:val="center"/>
          </w:tcPr>
          <w:p w14:paraId="1AF361B7" w14:textId="77777777" w:rsidR="001A14E7" w:rsidRDefault="001A14E7" w:rsidP="008C3C3F">
            <w:pPr>
              <w:widowControl/>
              <w:rPr>
                <w:rFonts w:ascii="宋体" w:hAnsi="宋体" w:hint="eastAsia"/>
                <w:color w:val="000000"/>
                <w:sz w:val="22"/>
              </w:rPr>
            </w:pPr>
            <w:r>
              <w:rPr>
                <w:rFonts w:ascii="宋体" w:hAnsi="宋体"/>
                <w:color w:val="000000"/>
                <w:sz w:val="22"/>
              </w:rPr>
              <w:t>运输车辆做到密闭运输</w:t>
            </w:r>
            <w:r>
              <w:rPr>
                <w:rFonts w:ascii="宋体" w:hAnsi="宋体" w:hint="eastAsia"/>
                <w:color w:val="000000"/>
                <w:sz w:val="22"/>
              </w:rPr>
              <w:t>；</w:t>
            </w:r>
            <w:r>
              <w:rPr>
                <w:rFonts w:ascii="宋体" w:hAnsi="宋体"/>
                <w:color w:val="000000"/>
                <w:sz w:val="22"/>
              </w:rPr>
              <w:t>按规定安装好集水装置、及时排放污水</w:t>
            </w:r>
            <w:r>
              <w:rPr>
                <w:rFonts w:ascii="宋体" w:hAnsi="宋体" w:hint="eastAsia"/>
                <w:color w:val="000000"/>
                <w:sz w:val="22"/>
              </w:rPr>
              <w:t>；</w:t>
            </w:r>
            <w:r>
              <w:rPr>
                <w:rFonts w:ascii="宋体" w:hAnsi="宋体"/>
                <w:color w:val="000000"/>
                <w:sz w:val="22"/>
              </w:rPr>
              <w:t>在装载、运输途中</w:t>
            </w:r>
            <w:r>
              <w:rPr>
                <w:rFonts w:ascii="宋体" w:hAnsi="宋体" w:hint="eastAsia"/>
                <w:color w:val="000000"/>
                <w:sz w:val="22"/>
              </w:rPr>
              <w:t>无</w:t>
            </w:r>
            <w:r>
              <w:rPr>
                <w:rFonts w:ascii="宋体" w:hAnsi="宋体"/>
                <w:color w:val="000000"/>
                <w:sz w:val="22"/>
              </w:rPr>
              <w:t>夹带、拖挂、抛洒滴漏现象</w:t>
            </w:r>
            <w:r>
              <w:rPr>
                <w:rFonts w:ascii="宋体" w:hAnsi="宋体" w:hint="eastAsia"/>
                <w:color w:val="000000"/>
                <w:sz w:val="22"/>
              </w:rPr>
              <w:t>；车身整洁、无积垢，号牌清晰；车身</w:t>
            </w:r>
            <w:r>
              <w:rPr>
                <w:rFonts w:ascii="宋体" w:hAnsi="宋体"/>
                <w:color w:val="000000"/>
                <w:sz w:val="22"/>
              </w:rPr>
              <w:t>标明企业</w:t>
            </w:r>
            <w:r>
              <w:rPr>
                <w:rFonts w:ascii="宋体" w:hAnsi="宋体" w:hint="eastAsia"/>
                <w:color w:val="000000"/>
                <w:sz w:val="22"/>
              </w:rPr>
              <w:t>、</w:t>
            </w:r>
            <w:r>
              <w:rPr>
                <w:rFonts w:ascii="宋体" w:hAnsi="宋体"/>
                <w:color w:val="000000"/>
                <w:sz w:val="22"/>
              </w:rPr>
              <w:t>编号</w:t>
            </w:r>
            <w:r>
              <w:rPr>
                <w:rFonts w:ascii="宋体" w:hAnsi="宋体" w:hint="eastAsia"/>
                <w:color w:val="000000"/>
                <w:sz w:val="22"/>
              </w:rPr>
              <w:t>。</w:t>
            </w:r>
          </w:p>
        </w:tc>
        <w:tc>
          <w:tcPr>
            <w:tcW w:w="1225" w:type="dxa"/>
            <w:vAlign w:val="center"/>
          </w:tcPr>
          <w:p w14:paraId="05F877EF" w14:textId="77777777" w:rsidR="001A14E7" w:rsidRDefault="001A14E7" w:rsidP="008C3C3F">
            <w:pPr>
              <w:widowControl/>
              <w:rPr>
                <w:rFonts w:ascii="宋体" w:hAnsi="宋体" w:hint="eastAsia"/>
                <w:color w:val="000000"/>
                <w:sz w:val="22"/>
              </w:rPr>
            </w:pPr>
            <w:r>
              <w:rPr>
                <w:rFonts w:ascii="宋体" w:hAnsi="宋体" w:hint="eastAsia"/>
                <w:color w:val="000000"/>
                <w:sz w:val="22"/>
              </w:rPr>
              <w:t>每发现1次不符合要求的，扣1分。</w:t>
            </w:r>
          </w:p>
        </w:tc>
      </w:tr>
      <w:tr w:rsidR="001A14E7" w14:paraId="7C7EF998" w14:textId="77777777" w:rsidTr="008C3C3F">
        <w:trPr>
          <w:trHeight w:val="395"/>
          <w:jc w:val="center"/>
        </w:trPr>
        <w:tc>
          <w:tcPr>
            <w:tcW w:w="423" w:type="dxa"/>
            <w:vMerge w:val="restart"/>
            <w:vAlign w:val="center"/>
          </w:tcPr>
          <w:p w14:paraId="194652E1" w14:textId="77777777" w:rsidR="001A14E7" w:rsidRDefault="001A14E7" w:rsidP="008C3C3F">
            <w:pPr>
              <w:widowControl/>
              <w:jc w:val="center"/>
              <w:rPr>
                <w:rFonts w:ascii="宋体" w:hAnsi="宋体" w:hint="eastAsia"/>
                <w:color w:val="000000"/>
                <w:sz w:val="22"/>
              </w:rPr>
            </w:pPr>
            <w:r>
              <w:rPr>
                <w:rFonts w:ascii="宋体" w:hAnsi="宋体" w:hint="eastAsia"/>
                <w:color w:val="000000"/>
                <w:sz w:val="22"/>
              </w:rPr>
              <w:t>（三）人员管理</w:t>
            </w:r>
          </w:p>
        </w:tc>
        <w:tc>
          <w:tcPr>
            <w:tcW w:w="341" w:type="dxa"/>
            <w:vMerge w:val="restart"/>
            <w:vAlign w:val="center"/>
          </w:tcPr>
          <w:p w14:paraId="39E63D62" w14:textId="77777777" w:rsidR="001A14E7" w:rsidRDefault="001A14E7" w:rsidP="008C3C3F">
            <w:pPr>
              <w:jc w:val="center"/>
              <w:rPr>
                <w:rFonts w:ascii="宋体" w:hAnsi="宋体" w:hint="eastAsia"/>
                <w:color w:val="000000"/>
                <w:sz w:val="22"/>
              </w:rPr>
            </w:pPr>
            <w:r>
              <w:rPr>
                <w:rFonts w:ascii="宋体" w:hAnsi="宋体"/>
                <w:color w:val="000000"/>
                <w:sz w:val="22"/>
              </w:rPr>
              <w:t>8</w:t>
            </w:r>
          </w:p>
        </w:tc>
        <w:tc>
          <w:tcPr>
            <w:tcW w:w="515" w:type="dxa"/>
            <w:vAlign w:val="center"/>
          </w:tcPr>
          <w:p w14:paraId="50CDA28E" w14:textId="77777777" w:rsidR="001A14E7" w:rsidRDefault="001A14E7" w:rsidP="008C3C3F">
            <w:pPr>
              <w:widowControl/>
              <w:jc w:val="center"/>
              <w:rPr>
                <w:rFonts w:ascii="宋体" w:hAnsi="宋体" w:hint="eastAsia"/>
                <w:color w:val="000000"/>
                <w:sz w:val="22"/>
              </w:rPr>
            </w:pPr>
            <w:r>
              <w:rPr>
                <w:rFonts w:ascii="宋体" w:hAnsi="宋体" w:hint="eastAsia"/>
                <w:color w:val="000000"/>
                <w:sz w:val="22"/>
              </w:rPr>
              <w:t>1、制度执行</w:t>
            </w:r>
          </w:p>
        </w:tc>
        <w:tc>
          <w:tcPr>
            <w:tcW w:w="557" w:type="dxa"/>
            <w:vAlign w:val="center"/>
          </w:tcPr>
          <w:p w14:paraId="7BE20623" w14:textId="77777777" w:rsidR="001A14E7" w:rsidRDefault="001A14E7" w:rsidP="008C3C3F">
            <w:pPr>
              <w:widowControl/>
              <w:jc w:val="center"/>
              <w:rPr>
                <w:rFonts w:ascii="宋体" w:hAnsi="宋体" w:hint="eastAsia"/>
                <w:color w:val="000000"/>
                <w:sz w:val="22"/>
              </w:rPr>
            </w:pPr>
            <w:r>
              <w:rPr>
                <w:rFonts w:ascii="宋体" w:hAnsi="宋体" w:hint="eastAsia"/>
                <w:color w:val="000000"/>
                <w:sz w:val="22"/>
              </w:rPr>
              <w:t>/</w:t>
            </w:r>
          </w:p>
        </w:tc>
        <w:tc>
          <w:tcPr>
            <w:tcW w:w="1939" w:type="dxa"/>
            <w:noWrap/>
            <w:vAlign w:val="center"/>
          </w:tcPr>
          <w:p w14:paraId="291263C7" w14:textId="77777777" w:rsidR="001A14E7" w:rsidRDefault="001A14E7" w:rsidP="008C3C3F">
            <w:pPr>
              <w:widowControl/>
              <w:rPr>
                <w:rFonts w:ascii="宋体" w:hAnsi="宋体" w:hint="eastAsia"/>
                <w:color w:val="000000"/>
                <w:sz w:val="22"/>
              </w:rPr>
            </w:pPr>
            <w:r>
              <w:rPr>
                <w:rFonts w:ascii="宋体" w:hAnsi="宋体"/>
                <w:color w:val="000000"/>
                <w:sz w:val="22"/>
              </w:rPr>
              <w:t>职工严格遵守各项规章制度，服从工作安排</w:t>
            </w:r>
            <w:r>
              <w:rPr>
                <w:rFonts w:ascii="宋体" w:hAnsi="宋体" w:hint="eastAsia"/>
                <w:color w:val="000000"/>
                <w:sz w:val="22"/>
              </w:rPr>
              <w:t>；</w:t>
            </w:r>
            <w:r>
              <w:rPr>
                <w:rFonts w:ascii="宋体" w:hAnsi="宋体"/>
                <w:color w:val="000000"/>
                <w:sz w:val="22"/>
              </w:rPr>
              <w:t>牢固树立安全第一的意识，切实做到安全生产，文明作业，严禁私自攀爬压缩设备</w:t>
            </w:r>
            <w:r>
              <w:rPr>
                <w:rFonts w:ascii="宋体" w:hAnsi="宋体" w:hint="eastAsia"/>
                <w:color w:val="000000"/>
                <w:sz w:val="22"/>
              </w:rPr>
              <w:t>；</w:t>
            </w:r>
            <w:r>
              <w:rPr>
                <w:rFonts w:ascii="宋体" w:hAnsi="宋体"/>
                <w:color w:val="000000"/>
                <w:sz w:val="22"/>
              </w:rPr>
              <w:t>工作时间严禁饮酒，严禁打架斗殴</w:t>
            </w:r>
            <w:r>
              <w:rPr>
                <w:rFonts w:ascii="宋体" w:hAnsi="宋体" w:hint="eastAsia"/>
                <w:color w:val="000000"/>
                <w:sz w:val="22"/>
              </w:rPr>
              <w:t>；</w:t>
            </w:r>
            <w:r>
              <w:rPr>
                <w:rFonts w:ascii="宋体" w:hAnsi="宋体"/>
                <w:color w:val="000000"/>
                <w:sz w:val="22"/>
              </w:rPr>
              <w:t>工作期间不从事与工作无关的事情，不在操作压缩设备时分拣垃圾，不在工作时外出接私活</w:t>
            </w:r>
            <w:r>
              <w:rPr>
                <w:rFonts w:ascii="宋体" w:hAnsi="宋体" w:hint="eastAsia"/>
                <w:color w:val="000000"/>
                <w:sz w:val="22"/>
              </w:rPr>
              <w:t>；</w:t>
            </w:r>
            <w:r>
              <w:rPr>
                <w:rFonts w:ascii="宋体" w:hAnsi="宋体"/>
                <w:color w:val="000000"/>
                <w:sz w:val="22"/>
              </w:rPr>
              <w:t>职工有良好的职业道德观，认真、有序协调好站内进出的垃圾运输车辆，仔细查看运至转运站的是否为生活垃圾，发现非生活垃圾要及时劝导制止其进站，同时及时汇报。</w:t>
            </w:r>
          </w:p>
        </w:tc>
        <w:tc>
          <w:tcPr>
            <w:tcW w:w="1225" w:type="dxa"/>
            <w:noWrap/>
            <w:vAlign w:val="center"/>
          </w:tcPr>
          <w:p w14:paraId="418A94E5" w14:textId="77777777" w:rsidR="001A14E7" w:rsidRDefault="001A14E7" w:rsidP="008C3C3F">
            <w:pPr>
              <w:widowControl/>
              <w:rPr>
                <w:rFonts w:ascii="宋体" w:hAnsi="宋体" w:hint="eastAsia"/>
                <w:color w:val="000000"/>
                <w:sz w:val="22"/>
              </w:rPr>
            </w:pPr>
            <w:r>
              <w:rPr>
                <w:rFonts w:ascii="宋体" w:hAnsi="宋体" w:hint="eastAsia"/>
                <w:color w:val="000000"/>
                <w:sz w:val="22"/>
              </w:rPr>
              <w:t>发现1次不符合要求的，扣1分。</w:t>
            </w:r>
          </w:p>
        </w:tc>
      </w:tr>
      <w:tr w:rsidR="001A14E7" w14:paraId="2825C221" w14:textId="77777777" w:rsidTr="008C3C3F">
        <w:trPr>
          <w:trHeight w:val="395"/>
          <w:jc w:val="center"/>
        </w:trPr>
        <w:tc>
          <w:tcPr>
            <w:tcW w:w="423" w:type="dxa"/>
            <w:vMerge/>
            <w:vAlign w:val="center"/>
          </w:tcPr>
          <w:p w14:paraId="2E3A2558" w14:textId="77777777" w:rsidR="001A14E7" w:rsidRDefault="001A14E7" w:rsidP="008C3C3F">
            <w:pPr>
              <w:widowControl/>
              <w:jc w:val="center"/>
              <w:rPr>
                <w:rFonts w:ascii="宋体" w:hAnsi="宋体" w:hint="eastAsia"/>
                <w:color w:val="000000"/>
                <w:sz w:val="22"/>
              </w:rPr>
            </w:pPr>
          </w:p>
        </w:tc>
        <w:tc>
          <w:tcPr>
            <w:tcW w:w="341" w:type="dxa"/>
            <w:vMerge/>
            <w:vAlign w:val="center"/>
          </w:tcPr>
          <w:p w14:paraId="07B774D1" w14:textId="77777777" w:rsidR="001A14E7" w:rsidRDefault="001A14E7" w:rsidP="008C3C3F">
            <w:pPr>
              <w:jc w:val="center"/>
              <w:rPr>
                <w:rFonts w:ascii="宋体" w:hAnsi="宋体" w:hint="eastAsia"/>
                <w:color w:val="000000"/>
                <w:sz w:val="22"/>
              </w:rPr>
            </w:pPr>
          </w:p>
        </w:tc>
        <w:tc>
          <w:tcPr>
            <w:tcW w:w="515" w:type="dxa"/>
            <w:vAlign w:val="center"/>
          </w:tcPr>
          <w:p w14:paraId="24093338" w14:textId="77777777" w:rsidR="001A14E7" w:rsidRDefault="001A14E7" w:rsidP="008C3C3F">
            <w:pPr>
              <w:widowControl/>
              <w:rPr>
                <w:rFonts w:ascii="宋体" w:hAnsi="宋体" w:hint="eastAsia"/>
                <w:color w:val="000000"/>
                <w:sz w:val="22"/>
              </w:rPr>
            </w:pPr>
            <w:r>
              <w:rPr>
                <w:rFonts w:ascii="宋体" w:hAnsi="宋体"/>
                <w:color w:val="000000"/>
                <w:sz w:val="22"/>
              </w:rPr>
              <w:t>2</w:t>
            </w:r>
            <w:r>
              <w:rPr>
                <w:rFonts w:ascii="宋体" w:hAnsi="宋体" w:hint="eastAsia"/>
                <w:color w:val="000000"/>
                <w:sz w:val="22"/>
              </w:rPr>
              <w:t>、机构设置调整</w:t>
            </w:r>
            <w:r>
              <w:rPr>
                <w:rFonts w:ascii="宋体" w:hAnsi="宋体"/>
                <w:color w:val="000000"/>
                <w:sz w:val="22"/>
              </w:rPr>
              <w:t>及主要人员变更</w:t>
            </w:r>
          </w:p>
        </w:tc>
        <w:tc>
          <w:tcPr>
            <w:tcW w:w="557" w:type="dxa"/>
            <w:vAlign w:val="center"/>
          </w:tcPr>
          <w:p w14:paraId="0FFEB527" w14:textId="77777777" w:rsidR="001A14E7" w:rsidRDefault="001A14E7" w:rsidP="008C3C3F">
            <w:pPr>
              <w:widowControl/>
              <w:jc w:val="center"/>
              <w:rPr>
                <w:rFonts w:ascii="宋体" w:hAnsi="宋体" w:hint="eastAsia"/>
                <w:color w:val="000000"/>
                <w:sz w:val="22"/>
              </w:rPr>
            </w:pPr>
            <w:r>
              <w:rPr>
                <w:rFonts w:ascii="宋体" w:hAnsi="宋体" w:hint="eastAsia"/>
                <w:color w:val="000000"/>
                <w:sz w:val="22"/>
              </w:rPr>
              <w:t>/</w:t>
            </w:r>
          </w:p>
        </w:tc>
        <w:tc>
          <w:tcPr>
            <w:tcW w:w="1939" w:type="dxa"/>
            <w:noWrap/>
            <w:vAlign w:val="center"/>
          </w:tcPr>
          <w:p w14:paraId="3978496C" w14:textId="77777777" w:rsidR="001A14E7" w:rsidRDefault="001A14E7" w:rsidP="008C3C3F">
            <w:pPr>
              <w:widowControl/>
              <w:rPr>
                <w:rFonts w:ascii="宋体" w:hAnsi="宋体" w:hint="eastAsia"/>
                <w:color w:val="000000"/>
                <w:sz w:val="22"/>
              </w:rPr>
            </w:pPr>
            <w:r>
              <w:rPr>
                <w:rFonts w:ascii="宋体" w:hAnsi="宋体" w:hint="eastAsia"/>
                <w:color w:val="000000"/>
                <w:sz w:val="22"/>
              </w:rPr>
              <w:t>机构设置调整、主要人员变更须符合投标文件、协议</w:t>
            </w:r>
            <w:r>
              <w:rPr>
                <w:rFonts w:ascii="宋体" w:hAnsi="宋体"/>
                <w:color w:val="000000"/>
                <w:sz w:val="22"/>
              </w:rPr>
              <w:t>规定并报</w:t>
            </w:r>
            <w:r>
              <w:rPr>
                <w:rFonts w:ascii="宋体" w:hAnsi="宋体" w:hint="eastAsia"/>
                <w:color w:val="000000"/>
                <w:sz w:val="22"/>
              </w:rPr>
              <w:t>甲</w:t>
            </w:r>
            <w:r>
              <w:rPr>
                <w:rFonts w:ascii="宋体" w:hAnsi="宋体"/>
                <w:color w:val="000000"/>
                <w:sz w:val="22"/>
              </w:rPr>
              <w:t>方备案。</w:t>
            </w:r>
          </w:p>
        </w:tc>
        <w:tc>
          <w:tcPr>
            <w:tcW w:w="1225" w:type="dxa"/>
            <w:noWrap/>
            <w:vAlign w:val="center"/>
          </w:tcPr>
          <w:p w14:paraId="56A58D2C" w14:textId="77777777" w:rsidR="001A14E7" w:rsidRDefault="001A14E7" w:rsidP="008C3C3F">
            <w:pPr>
              <w:widowControl/>
              <w:rPr>
                <w:rFonts w:ascii="宋体" w:hAnsi="宋体" w:hint="eastAsia"/>
                <w:color w:val="000000"/>
                <w:sz w:val="22"/>
              </w:rPr>
            </w:pPr>
            <w:r>
              <w:rPr>
                <w:rFonts w:ascii="宋体" w:hAnsi="宋体" w:hint="eastAsia"/>
                <w:color w:val="000000"/>
                <w:sz w:val="22"/>
              </w:rPr>
              <w:t>机构设置调整不符合投标文件、协议</w:t>
            </w:r>
            <w:r>
              <w:rPr>
                <w:rFonts w:ascii="宋体" w:hAnsi="宋体"/>
                <w:color w:val="000000"/>
                <w:sz w:val="22"/>
              </w:rPr>
              <w:t>规定，每次扣</w:t>
            </w:r>
            <w:r>
              <w:rPr>
                <w:rFonts w:ascii="宋体" w:hAnsi="宋体" w:hint="eastAsia"/>
                <w:color w:val="000000"/>
                <w:sz w:val="22"/>
              </w:rPr>
              <w:t>2</w:t>
            </w:r>
            <w:r>
              <w:rPr>
                <w:rFonts w:ascii="宋体" w:hAnsi="宋体"/>
                <w:color w:val="000000"/>
                <w:sz w:val="22"/>
              </w:rPr>
              <w:t>分。主要人员变更未报甲方备案</w:t>
            </w:r>
            <w:r>
              <w:rPr>
                <w:rFonts w:ascii="宋体" w:hAnsi="宋体" w:hint="eastAsia"/>
                <w:color w:val="000000"/>
                <w:sz w:val="22"/>
              </w:rPr>
              <w:t>，</w:t>
            </w:r>
            <w:r>
              <w:rPr>
                <w:rFonts w:ascii="宋体" w:hAnsi="宋体"/>
                <w:color w:val="000000"/>
                <w:sz w:val="22"/>
              </w:rPr>
              <w:t>每次扣</w:t>
            </w:r>
            <w:r>
              <w:rPr>
                <w:rFonts w:ascii="宋体" w:hAnsi="宋体" w:hint="eastAsia"/>
                <w:color w:val="000000"/>
                <w:sz w:val="22"/>
              </w:rPr>
              <w:t>1</w:t>
            </w:r>
            <w:r>
              <w:rPr>
                <w:rFonts w:ascii="宋体" w:hAnsi="宋体"/>
                <w:color w:val="000000"/>
                <w:sz w:val="22"/>
              </w:rPr>
              <w:t>分。</w:t>
            </w:r>
          </w:p>
        </w:tc>
      </w:tr>
      <w:tr w:rsidR="001A14E7" w14:paraId="294960CD" w14:textId="77777777" w:rsidTr="001A14E7">
        <w:trPr>
          <w:trHeight w:val="1066"/>
          <w:jc w:val="center"/>
        </w:trPr>
        <w:tc>
          <w:tcPr>
            <w:tcW w:w="423" w:type="dxa"/>
            <w:vMerge/>
            <w:vAlign w:val="center"/>
          </w:tcPr>
          <w:p w14:paraId="4B952A1A" w14:textId="77777777" w:rsidR="001A14E7" w:rsidRDefault="001A14E7" w:rsidP="008C3C3F">
            <w:pPr>
              <w:widowControl/>
              <w:jc w:val="center"/>
              <w:rPr>
                <w:rFonts w:ascii="宋体" w:hAnsi="宋体" w:hint="eastAsia"/>
                <w:color w:val="000000"/>
                <w:sz w:val="22"/>
              </w:rPr>
            </w:pPr>
          </w:p>
        </w:tc>
        <w:tc>
          <w:tcPr>
            <w:tcW w:w="341" w:type="dxa"/>
            <w:vMerge/>
            <w:vAlign w:val="center"/>
          </w:tcPr>
          <w:p w14:paraId="347D178A" w14:textId="77777777" w:rsidR="001A14E7" w:rsidRDefault="001A14E7" w:rsidP="008C3C3F">
            <w:pPr>
              <w:widowControl/>
              <w:jc w:val="center"/>
              <w:rPr>
                <w:rFonts w:ascii="宋体" w:hAnsi="宋体" w:hint="eastAsia"/>
                <w:color w:val="000000"/>
                <w:sz w:val="22"/>
              </w:rPr>
            </w:pPr>
          </w:p>
        </w:tc>
        <w:tc>
          <w:tcPr>
            <w:tcW w:w="515" w:type="dxa"/>
            <w:vAlign w:val="center"/>
          </w:tcPr>
          <w:p w14:paraId="3DFCD8C8" w14:textId="77777777" w:rsidR="001A14E7" w:rsidRDefault="001A14E7" w:rsidP="008C3C3F">
            <w:pPr>
              <w:widowControl/>
              <w:jc w:val="center"/>
              <w:rPr>
                <w:rFonts w:ascii="宋体" w:hAnsi="宋体" w:hint="eastAsia"/>
                <w:color w:val="000000"/>
                <w:sz w:val="22"/>
              </w:rPr>
            </w:pPr>
            <w:r>
              <w:rPr>
                <w:rFonts w:ascii="宋体" w:hAnsi="宋体" w:hint="eastAsia"/>
                <w:color w:val="000000"/>
                <w:sz w:val="22"/>
              </w:rPr>
              <w:t>3、人员培训计划</w:t>
            </w:r>
          </w:p>
        </w:tc>
        <w:tc>
          <w:tcPr>
            <w:tcW w:w="557" w:type="dxa"/>
            <w:vAlign w:val="center"/>
          </w:tcPr>
          <w:p w14:paraId="28154DB8" w14:textId="77777777" w:rsidR="001A14E7" w:rsidRDefault="001A14E7" w:rsidP="008C3C3F">
            <w:pPr>
              <w:widowControl/>
              <w:jc w:val="center"/>
              <w:rPr>
                <w:rFonts w:ascii="宋体" w:hAnsi="宋体" w:hint="eastAsia"/>
                <w:color w:val="000000"/>
                <w:sz w:val="22"/>
              </w:rPr>
            </w:pPr>
            <w:r>
              <w:rPr>
                <w:rFonts w:ascii="宋体" w:hAnsi="宋体" w:hint="eastAsia"/>
                <w:color w:val="000000"/>
                <w:sz w:val="22"/>
              </w:rPr>
              <w:t>/</w:t>
            </w:r>
          </w:p>
        </w:tc>
        <w:tc>
          <w:tcPr>
            <w:tcW w:w="1939" w:type="dxa"/>
            <w:noWrap/>
            <w:vAlign w:val="center"/>
          </w:tcPr>
          <w:p w14:paraId="5453563F" w14:textId="77777777" w:rsidR="001A14E7" w:rsidRDefault="001A14E7" w:rsidP="008C3C3F">
            <w:pPr>
              <w:widowControl/>
              <w:rPr>
                <w:rFonts w:ascii="宋体" w:hAnsi="宋体" w:hint="eastAsia"/>
                <w:color w:val="000000"/>
                <w:sz w:val="22"/>
              </w:rPr>
            </w:pPr>
            <w:r>
              <w:rPr>
                <w:rFonts w:ascii="宋体" w:hAnsi="宋体" w:hint="eastAsia"/>
                <w:color w:val="000000"/>
                <w:sz w:val="22"/>
              </w:rPr>
              <w:t>每年一月份须向甲方提交本年度人员培训计划。</w:t>
            </w:r>
          </w:p>
        </w:tc>
        <w:tc>
          <w:tcPr>
            <w:tcW w:w="1225" w:type="dxa"/>
            <w:noWrap/>
            <w:vAlign w:val="center"/>
          </w:tcPr>
          <w:p w14:paraId="1C2096E4" w14:textId="77777777" w:rsidR="001A14E7" w:rsidRDefault="001A14E7" w:rsidP="008C3C3F">
            <w:pPr>
              <w:widowControl/>
              <w:rPr>
                <w:rFonts w:ascii="宋体" w:hAnsi="宋体" w:hint="eastAsia"/>
                <w:color w:val="000000"/>
                <w:sz w:val="22"/>
              </w:rPr>
            </w:pPr>
            <w:r>
              <w:rPr>
                <w:rFonts w:ascii="宋体" w:hAnsi="宋体" w:hint="eastAsia"/>
                <w:color w:val="000000"/>
                <w:sz w:val="22"/>
              </w:rPr>
              <w:t>未制订年度人员培训计划，扣3</w:t>
            </w:r>
            <w:r>
              <w:rPr>
                <w:rFonts w:ascii="宋体" w:hAnsi="宋体"/>
                <w:color w:val="000000"/>
                <w:sz w:val="22"/>
              </w:rPr>
              <w:t>分。未向甲方提交年度人员培训计划，扣</w:t>
            </w:r>
            <w:r>
              <w:rPr>
                <w:rFonts w:ascii="宋体" w:hAnsi="宋体" w:hint="eastAsia"/>
                <w:color w:val="000000"/>
                <w:sz w:val="22"/>
              </w:rPr>
              <w:t>1</w:t>
            </w:r>
            <w:r>
              <w:rPr>
                <w:rFonts w:ascii="宋体" w:hAnsi="宋体"/>
                <w:color w:val="000000"/>
                <w:sz w:val="22"/>
              </w:rPr>
              <w:t>分。</w:t>
            </w:r>
            <w:r>
              <w:rPr>
                <w:rFonts w:ascii="宋体" w:hAnsi="宋体" w:hint="eastAsia"/>
                <w:color w:val="000000"/>
                <w:sz w:val="22"/>
              </w:rPr>
              <w:t>因乙方原因</w:t>
            </w:r>
            <w:r>
              <w:rPr>
                <w:rFonts w:ascii="宋体" w:hAnsi="宋体"/>
                <w:color w:val="000000"/>
                <w:sz w:val="22"/>
              </w:rPr>
              <w:t>未按培训计划开展培训，每次扣</w:t>
            </w:r>
            <w:r>
              <w:rPr>
                <w:rFonts w:ascii="宋体" w:hAnsi="宋体" w:hint="eastAsia"/>
                <w:color w:val="000000"/>
                <w:sz w:val="22"/>
              </w:rPr>
              <w:t>1</w:t>
            </w:r>
            <w:r>
              <w:rPr>
                <w:rFonts w:ascii="宋体" w:hAnsi="宋体"/>
                <w:color w:val="000000"/>
                <w:sz w:val="22"/>
              </w:rPr>
              <w:t>分。</w:t>
            </w:r>
          </w:p>
        </w:tc>
      </w:tr>
      <w:tr w:rsidR="001A14E7" w14:paraId="23BE3090" w14:textId="77777777" w:rsidTr="008C3C3F">
        <w:trPr>
          <w:trHeight w:val="649"/>
          <w:jc w:val="center"/>
        </w:trPr>
        <w:tc>
          <w:tcPr>
            <w:tcW w:w="423" w:type="dxa"/>
            <w:vMerge w:val="restart"/>
            <w:vAlign w:val="center"/>
          </w:tcPr>
          <w:p w14:paraId="7F13663F" w14:textId="77777777" w:rsidR="001A14E7" w:rsidRDefault="001A14E7" w:rsidP="008C3C3F">
            <w:pPr>
              <w:widowControl/>
              <w:jc w:val="center"/>
              <w:rPr>
                <w:rFonts w:ascii="宋体" w:hAnsi="宋体" w:hint="eastAsia"/>
                <w:color w:val="000000"/>
                <w:sz w:val="22"/>
              </w:rPr>
            </w:pPr>
            <w:r>
              <w:rPr>
                <w:rFonts w:ascii="宋体" w:hAnsi="宋体" w:hint="eastAsia"/>
                <w:color w:val="000000"/>
                <w:sz w:val="22"/>
              </w:rPr>
              <w:t>（四）环境管理</w:t>
            </w:r>
          </w:p>
        </w:tc>
        <w:tc>
          <w:tcPr>
            <w:tcW w:w="341" w:type="dxa"/>
            <w:vMerge w:val="restart"/>
            <w:vAlign w:val="center"/>
          </w:tcPr>
          <w:p w14:paraId="26466D8F" w14:textId="77777777" w:rsidR="001A14E7" w:rsidRDefault="001A14E7" w:rsidP="008C3C3F">
            <w:pPr>
              <w:jc w:val="center"/>
              <w:rPr>
                <w:rFonts w:ascii="宋体" w:hAnsi="宋体" w:hint="eastAsia"/>
                <w:color w:val="000000"/>
                <w:sz w:val="22"/>
              </w:rPr>
            </w:pPr>
            <w:r>
              <w:rPr>
                <w:rFonts w:ascii="宋体" w:hAnsi="宋体"/>
                <w:color w:val="000000"/>
                <w:sz w:val="22"/>
              </w:rPr>
              <w:t>12</w:t>
            </w:r>
          </w:p>
        </w:tc>
        <w:tc>
          <w:tcPr>
            <w:tcW w:w="515" w:type="dxa"/>
            <w:vAlign w:val="center"/>
          </w:tcPr>
          <w:p w14:paraId="76E5C55D" w14:textId="77777777" w:rsidR="001A14E7" w:rsidRDefault="001A14E7" w:rsidP="008C3C3F">
            <w:pPr>
              <w:widowControl/>
              <w:jc w:val="center"/>
              <w:rPr>
                <w:rFonts w:ascii="宋体" w:hAnsi="宋体" w:hint="eastAsia"/>
                <w:color w:val="000000"/>
                <w:sz w:val="22"/>
              </w:rPr>
            </w:pPr>
            <w:r>
              <w:rPr>
                <w:rFonts w:ascii="宋体" w:hAnsi="宋体"/>
                <w:color w:val="000000"/>
                <w:sz w:val="22"/>
              </w:rPr>
              <w:t>1</w:t>
            </w:r>
            <w:r>
              <w:rPr>
                <w:rFonts w:ascii="宋体" w:hAnsi="宋体" w:hint="eastAsia"/>
                <w:color w:val="000000"/>
                <w:sz w:val="22"/>
              </w:rPr>
              <w:t>、地面环境</w:t>
            </w:r>
          </w:p>
        </w:tc>
        <w:tc>
          <w:tcPr>
            <w:tcW w:w="557" w:type="dxa"/>
            <w:vAlign w:val="center"/>
          </w:tcPr>
          <w:p w14:paraId="67D16663" w14:textId="77777777" w:rsidR="001A14E7" w:rsidRDefault="001A14E7" w:rsidP="008C3C3F">
            <w:pPr>
              <w:widowControl/>
              <w:jc w:val="center"/>
              <w:rPr>
                <w:rFonts w:ascii="宋体" w:hAnsi="宋体" w:hint="eastAsia"/>
                <w:color w:val="000000"/>
                <w:sz w:val="22"/>
              </w:rPr>
            </w:pPr>
            <w:r>
              <w:rPr>
                <w:rFonts w:ascii="宋体" w:hAnsi="宋体" w:hint="eastAsia"/>
                <w:color w:val="000000"/>
                <w:sz w:val="22"/>
              </w:rPr>
              <w:t>/</w:t>
            </w:r>
          </w:p>
        </w:tc>
        <w:tc>
          <w:tcPr>
            <w:tcW w:w="1939" w:type="dxa"/>
            <w:noWrap/>
            <w:vAlign w:val="center"/>
          </w:tcPr>
          <w:p w14:paraId="6751C97E" w14:textId="77777777" w:rsidR="001A14E7" w:rsidRDefault="001A14E7" w:rsidP="008C3C3F">
            <w:pPr>
              <w:widowControl/>
              <w:rPr>
                <w:rFonts w:ascii="宋体" w:hAnsi="宋体" w:hint="eastAsia"/>
                <w:color w:val="000000"/>
                <w:sz w:val="22"/>
              </w:rPr>
            </w:pPr>
            <w:r>
              <w:rPr>
                <w:rFonts w:ascii="宋体" w:hAnsi="宋体" w:hint="eastAsia"/>
                <w:color w:val="000000"/>
                <w:sz w:val="22"/>
              </w:rPr>
              <w:t>转运站内部环境及周边道路整洁、呈路本色，道路无黑臭现象。</w:t>
            </w:r>
          </w:p>
        </w:tc>
        <w:tc>
          <w:tcPr>
            <w:tcW w:w="1225" w:type="dxa"/>
            <w:noWrap/>
            <w:vAlign w:val="center"/>
          </w:tcPr>
          <w:p w14:paraId="47ABC555" w14:textId="77777777" w:rsidR="001A14E7" w:rsidRDefault="001A14E7" w:rsidP="008C3C3F">
            <w:pPr>
              <w:widowControl/>
              <w:rPr>
                <w:rFonts w:ascii="宋体" w:hAnsi="宋体" w:hint="eastAsia"/>
                <w:color w:val="000000"/>
                <w:sz w:val="22"/>
              </w:rPr>
            </w:pPr>
            <w:r>
              <w:rPr>
                <w:rFonts w:ascii="宋体" w:hAnsi="宋体" w:hint="eastAsia"/>
                <w:color w:val="000000"/>
                <w:sz w:val="22"/>
              </w:rPr>
              <w:t>存在脏乱现象或道路黑臭的每次扣1分。</w:t>
            </w:r>
          </w:p>
        </w:tc>
      </w:tr>
      <w:tr w:rsidR="001A14E7" w14:paraId="524E3630" w14:textId="77777777" w:rsidTr="008C3C3F">
        <w:trPr>
          <w:trHeight w:val="683"/>
          <w:jc w:val="center"/>
        </w:trPr>
        <w:tc>
          <w:tcPr>
            <w:tcW w:w="423" w:type="dxa"/>
            <w:vMerge/>
            <w:vAlign w:val="center"/>
          </w:tcPr>
          <w:p w14:paraId="5259C041" w14:textId="77777777" w:rsidR="001A14E7" w:rsidRDefault="001A14E7" w:rsidP="008C3C3F">
            <w:pPr>
              <w:widowControl/>
              <w:jc w:val="center"/>
              <w:rPr>
                <w:rFonts w:ascii="宋体" w:hAnsi="宋体" w:hint="eastAsia"/>
                <w:color w:val="000000"/>
                <w:sz w:val="22"/>
              </w:rPr>
            </w:pPr>
          </w:p>
        </w:tc>
        <w:tc>
          <w:tcPr>
            <w:tcW w:w="341" w:type="dxa"/>
            <w:vMerge/>
            <w:vAlign w:val="center"/>
          </w:tcPr>
          <w:p w14:paraId="58316371" w14:textId="77777777" w:rsidR="001A14E7" w:rsidRDefault="001A14E7" w:rsidP="008C3C3F">
            <w:pPr>
              <w:jc w:val="center"/>
              <w:rPr>
                <w:rFonts w:ascii="宋体" w:hAnsi="宋体" w:hint="eastAsia"/>
                <w:color w:val="000000"/>
                <w:sz w:val="22"/>
              </w:rPr>
            </w:pPr>
          </w:p>
        </w:tc>
        <w:tc>
          <w:tcPr>
            <w:tcW w:w="515" w:type="dxa"/>
            <w:vAlign w:val="center"/>
          </w:tcPr>
          <w:p w14:paraId="79C0BA1E" w14:textId="77777777" w:rsidR="001A14E7" w:rsidRDefault="001A14E7" w:rsidP="008C3C3F">
            <w:pPr>
              <w:widowControl/>
              <w:rPr>
                <w:rFonts w:ascii="宋体" w:hAnsi="宋体" w:hint="eastAsia"/>
                <w:color w:val="000000"/>
                <w:sz w:val="22"/>
              </w:rPr>
            </w:pPr>
            <w:r>
              <w:rPr>
                <w:rFonts w:ascii="宋体" w:hAnsi="宋体"/>
                <w:color w:val="000000"/>
                <w:sz w:val="22"/>
              </w:rPr>
              <w:t>2</w:t>
            </w:r>
            <w:r>
              <w:rPr>
                <w:rFonts w:ascii="宋体" w:hAnsi="宋体" w:hint="eastAsia"/>
                <w:color w:val="000000"/>
                <w:sz w:val="22"/>
              </w:rPr>
              <w:t>、噪声控制</w:t>
            </w:r>
          </w:p>
        </w:tc>
        <w:tc>
          <w:tcPr>
            <w:tcW w:w="557" w:type="dxa"/>
            <w:vAlign w:val="center"/>
          </w:tcPr>
          <w:p w14:paraId="71B10975" w14:textId="77777777" w:rsidR="001A14E7" w:rsidRDefault="001A14E7" w:rsidP="008C3C3F">
            <w:pPr>
              <w:widowControl/>
              <w:jc w:val="center"/>
              <w:rPr>
                <w:rFonts w:ascii="宋体" w:hAnsi="宋体" w:hint="eastAsia"/>
                <w:color w:val="000000"/>
                <w:sz w:val="22"/>
              </w:rPr>
            </w:pPr>
            <w:r>
              <w:rPr>
                <w:rFonts w:ascii="宋体" w:hAnsi="宋体" w:hint="eastAsia"/>
                <w:color w:val="000000"/>
                <w:sz w:val="22"/>
              </w:rPr>
              <w:t>/</w:t>
            </w:r>
          </w:p>
        </w:tc>
        <w:tc>
          <w:tcPr>
            <w:tcW w:w="1939" w:type="dxa"/>
            <w:noWrap/>
            <w:vAlign w:val="center"/>
          </w:tcPr>
          <w:p w14:paraId="2FC4B162" w14:textId="77777777" w:rsidR="001A14E7" w:rsidRDefault="001A14E7" w:rsidP="008C3C3F">
            <w:pPr>
              <w:widowControl/>
              <w:rPr>
                <w:rFonts w:ascii="宋体" w:hAnsi="宋体" w:hint="eastAsia"/>
                <w:color w:val="000000"/>
                <w:sz w:val="22"/>
              </w:rPr>
            </w:pPr>
            <w:r>
              <w:rPr>
                <w:rFonts w:ascii="宋体" w:hAnsi="宋体" w:hint="eastAsia"/>
                <w:color w:val="000000"/>
                <w:sz w:val="22"/>
              </w:rPr>
              <w:t>站场区噪声控制有效，满足《声环境质量标准（GB3096）》等相关要求。</w:t>
            </w:r>
          </w:p>
        </w:tc>
        <w:tc>
          <w:tcPr>
            <w:tcW w:w="1225" w:type="dxa"/>
            <w:noWrap/>
            <w:vAlign w:val="center"/>
          </w:tcPr>
          <w:p w14:paraId="27D5DB63" w14:textId="77777777" w:rsidR="001A14E7" w:rsidRDefault="001A14E7" w:rsidP="008C3C3F">
            <w:pPr>
              <w:widowControl/>
              <w:rPr>
                <w:rFonts w:ascii="宋体" w:hAnsi="宋体" w:hint="eastAsia"/>
                <w:color w:val="000000"/>
                <w:sz w:val="22"/>
              </w:rPr>
            </w:pPr>
            <w:r>
              <w:rPr>
                <w:rFonts w:ascii="宋体" w:hAnsi="宋体" w:hint="eastAsia"/>
                <w:color w:val="000000"/>
                <w:sz w:val="22"/>
              </w:rPr>
              <w:t>噪声超标的每次扣1分。</w:t>
            </w:r>
          </w:p>
        </w:tc>
      </w:tr>
      <w:tr w:rsidR="001A14E7" w14:paraId="7024B084" w14:textId="77777777" w:rsidTr="008C3C3F">
        <w:trPr>
          <w:trHeight w:val="705"/>
          <w:jc w:val="center"/>
        </w:trPr>
        <w:tc>
          <w:tcPr>
            <w:tcW w:w="423" w:type="dxa"/>
            <w:vMerge/>
            <w:vAlign w:val="center"/>
          </w:tcPr>
          <w:p w14:paraId="1D81A562" w14:textId="77777777" w:rsidR="001A14E7" w:rsidRDefault="001A14E7" w:rsidP="008C3C3F">
            <w:pPr>
              <w:widowControl/>
              <w:jc w:val="center"/>
              <w:rPr>
                <w:rFonts w:ascii="宋体" w:hAnsi="宋体" w:hint="eastAsia"/>
                <w:color w:val="000000"/>
                <w:sz w:val="22"/>
              </w:rPr>
            </w:pPr>
          </w:p>
        </w:tc>
        <w:tc>
          <w:tcPr>
            <w:tcW w:w="341" w:type="dxa"/>
            <w:vMerge/>
            <w:vAlign w:val="center"/>
          </w:tcPr>
          <w:p w14:paraId="11B26131" w14:textId="77777777" w:rsidR="001A14E7" w:rsidRDefault="001A14E7" w:rsidP="008C3C3F">
            <w:pPr>
              <w:widowControl/>
              <w:jc w:val="center"/>
              <w:rPr>
                <w:rFonts w:ascii="宋体" w:hAnsi="宋体" w:hint="eastAsia"/>
                <w:color w:val="000000"/>
                <w:sz w:val="22"/>
              </w:rPr>
            </w:pPr>
          </w:p>
        </w:tc>
        <w:tc>
          <w:tcPr>
            <w:tcW w:w="515" w:type="dxa"/>
            <w:vAlign w:val="center"/>
          </w:tcPr>
          <w:p w14:paraId="03475E4F" w14:textId="77777777" w:rsidR="001A14E7" w:rsidRDefault="001A14E7" w:rsidP="008C3C3F">
            <w:pPr>
              <w:widowControl/>
              <w:jc w:val="center"/>
              <w:rPr>
                <w:rFonts w:ascii="宋体" w:hAnsi="宋体" w:hint="eastAsia"/>
                <w:color w:val="000000"/>
                <w:sz w:val="22"/>
              </w:rPr>
            </w:pPr>
            <w:r>
              <w:rPr>
                <w:rFonts w:ascii="宋体" w:hAnsi="宋体" w:hint="eastAsia"/>
                <w:color w:val="000000"/>
                <w:sz w:val="22"/>
              </w:rPr>
              <w:t>3、飞散控制</w:t>
            </w:r>
          </w:p>
        </w:tc>
        <w:tc>
          <w:tcPr>
            <w:tcW w:w="557" w:type="dxa"/>
            <w:vAlign w:val="center"/>
          </w:tcPr>
          <w:p w14:paraId="63F9B771" w14:textId="77777777" w:rsidR="001A14E7" w:rsidRDefault="001A14E7" w:rsidP="008C3C3F">
            <w:pPr>
              <w:widowControl/>
              <w:jc w:val="center"/>
              <w:rPr>
                <w:rFonts w:ascii="宋体" w:hAnsi="宋体" w:hint="eastAsia"/>
                <w:color w:val="000000"/>
                <w:sz w:val="22"/>
              </w:rPr>
            </w:pPr>
            <w:r>
              <w:rPr>
                <w:rFonts w:ascii="宋体" w:hAnsi="宋体" w:hint="eastAsia"/>
                <w:color w:val="000000"/>
                <w:sz w:val="22"/>
              </w:rPr>
              <w:t>/</w:t>
            </w:r>
          </w:p>
        </w:tc>
        <w:tc>
          <w:tcPr>
            <w:tcW w:w="1939" w:type="dxa"/>
            <w:noWrap/>
            <w:vAlign w:val="center"/>
          </w:tcPr>
          <w:p w14:paraId="7DFF5379" w14:textId="77777777" w:rsidR="001A14E7" w:rsidRDefault="001A14E7" w:rsidP="008C3C3F">
            <w:pPr>
              <w:widowControl/>
              <w:rPr>
                <w:rFonts w:ascii="宋体" w:hAnsi="宋体" w:hint="eastAsia"/>
                <w:color w:val="000000"/>
                <w:sz w:val="22"/>
              </w:rPr>
            </w:pPr>
            <w:r>
              <w:rPr>
                <w:rFonts w:ascii="宋体" w:hAnsi="宋体" w:hint="eastAsia"/>
                <w:color w:val="000000"/>
                <w:sz w:val="22"/>
              </w:rPr>
              <w:t>站场区整洁、卫生，无明显白色垃圾及其他飞散物、按照规定设置固定及移动式防飞散设施。</w:t>
            </w:r>
          </w:p>
        </w:tc>
        <w:tc>
          <w:tcPr>
            <w:tcW w:w="1225" w:type="dxa"/>
            <w:noWrap/>
            <w:vAlign w:val="center"/>
          </w:tcPr>
          <w:p w14:paraId="47324F9A" w14:textId="77777777" w:rsidR="001A14E7" w:rsidRDefault="001A14E7" w:rsidP="008C3C3F">
            <w:pPr>
              <w:widowControl/>
              <w:rPr>
                <w:rFonts w:ascii="宋体" w:hAnsi="宋体" w:hint="eastAsia"/>
                <w:color w:val="000000"/>
                <w:sz w:val="22"/>
              </w:rPr>
            </w:pPr>
            <w:r>
              <w:rPr>
                <w:rFonts w:ascii="宋体" w:hAnsi="宋体" w:hint="eastAsia"/>
                <w:color w:val="000000"/>
                <w:sz w:val="22"/>
              </w:rPr>
              <w:t>存在明显飞散物的每次扣1分。</w:t>
            </w:r>
          </w:p>
        </w:tc>
      </w:tr>
      <w:tr w:rsidR="001A14E7" w14:paraId="02EB3EC0" w14:textId="77777777" w:rsidTr="008C3C3F">
        <w:trPr>
          <w:trHeight w:val="868"/>
          <w:jc w:val="center"/>
        </w:trPr>
        <w:tc>
          <w:tcPr>
            <w:tcW w:w="423" w:type="dxa"/>
            <w:vMerge w:val="restart"/>
            <w:vAlign w:val="center"/>
          </w:tcPr>
          <w:p w14:paraId="4A94B588" w14:textId="77777777" w:rsidR="001A14E7" w:rsidRDefault="001A14E7" w:rsidP="008C3C3F">
            <w:pPr>
              <w:widowControl/>
              <w:rPr>
                <w:rFonts w:ascii="宋体" w:hAnsi="宋体" w:hint="eastAsia"/>
                <w:color w:val="000000"/>
                <w:sz w:val="22"/>
              </w:rPr>
            </w:pPr>
            <w:r>
              <w:rPr>
                <w:rFonts w:ascii="宋体" w:hAnsi="宋体" w:hint="eastAsia"/>
                <w:color w:val="000000"/>
                <w:sz w:val="22"/>
              </w:rPr>
              <w:lastRenderedPageBreak/>
              <w:t>（五）安全管理</w:t>
            </w:r>
          </w:p>
        </w:tc>
        <w:tc>
          <w:tcPr>
            <w:tcW w:w="341" w:type="dxa"/>
            <w:vMerge w:val="restart"/>
            <w:vAlign w:val="center"/>
          </w:tcPr>
          <w:p w14:paraId="46050CBB" w14:textId="77777777" w:rsidR="001A14E7" w:rsidRDefault="001A14E7" w:rsidP="008C3C3F">
            <w:pPr>
              <w:jc w:val="center"/>
              <w:rPr>
                <w:rFonts w:ascii="宋体" w:hAnsi="宋体" w:hint="eastAsia"/>
                <w:color w:val="000000"/>
                <w:sz w:val="22"/>
              </w:rPr>
            </w:pPr>
            <w:r>
              <w:rPr>
                <w:rFonts w:ascii="宋体" w:hAnsi="宋体"/>
                <w:color w:val="000000"/>
                <w:sz w:val="22"/>
              </w:rPr>
              <w:t>12</w:t>
            </w:r>
          </w:p>
        </w:tc>
        <w:tc>
          <w:tcPr>
            <w:tcW w:w="515" w:type="dxa"/>
            <w:vAlign w:val="center"/>
          </w:tcPr>
          <w:p w14:paraId="4AC6321B" w14:textId="77777777" w:rsidR="001A14E7" w:rsidRDefault="001A14E7" w:rsidP="008C3C3F">
            <w:pPr>
              <w:widowControl/>
              <w:jc w:val="center"/>
              <w:rPr>
                <w:rFonts w:ascii="宋体" w:hAnsi="宋体" w:hint="eastAsia"/>
                <w:color w:val="000000"/>
                <w:sz w:val="22"/>
              </w:rPr>
            </w:pPr>
            <w:r>
              <w:rPr>
                <w:rFonts w:ascii="宋体" w:hAnsi="宋体" w:hint="eastAsia"/>
                <w:color w:val="000000"/>
                <w:sz w:val="22"/>
              </w:rPr>
              <w:t>1、安全硬件</w:t>
            </w:r>
          </w:p>
        </w:tc>
        <w:tc>
          <w:tcPr>
            <w:tcW w:w="557" w:type="dxa"/>
            <w:vAlign w:val="center"/>
          </w:tcPr>
          <w:p w14:paraId="307D1D49" w14:textId="77777777" w:rsidR="001A14E7" w:rsidRDefault="001A14E7" w:rsidP="008C3C3F">
            <w:pPr>
              <w:widowControl/>
              <w:jc w:val="center"/>
              <w:rPr>
                <w:rFonts w:ascii="宋体" w:hAnsi="宋体" w:hint="eastAsia"/>
                <w:color w:val="000000"/>
                <w:sz w:val="22"/>
              </w:rPr>
            </w:pPr>
            <w:r>
              <w:rPr>
                <w:rFonts w:ascii="宋体" w:hAnsi="宋体" w:hint="eastAsia"/>
                <w:color w:val="000000"/>
                <w:sz w:val="22"/>
              </w:rPr>
              <w:t>/</w:t>
            </w:r>
          </w:p>
        </w:tc>
        <w:tc>
          <w:tcPr>
            <w:tcW w:w="1939" w:type="dxa"/>
            <w:noWrap/>
            <w:vAlign w:val="center"/>
          </w:tcPr>
          <w:p w14:paraId="4AD94D70" w14:textId="77777777" w:rsidR="001A14E7" w:rsidRDefault="001A14E7" w:rsidP="008C3C3F">
            <w:pPr>
              <w:widowControl/>
              <w:rPr>
                <w:rFonts w:ascii="宋体" w:hAnsi="宋体" w:hint="eastAsia"/>
                <w:color w:val="000000"/>
                <w:sz w:val="22"/>
              </w:rPr>
            </w:pPr>
            <w:r>
              <w:rPr>
                <w:rFonts w:ascii="宋体" w:hAnsi="宋体" w:hint="eastAsia"/>
                <w:color w:val="000000"/>
                <w:sz w:val="22"/>
              </w:rPr>
              <w:t>作业人员着装统一，劳保鞋、安全帽等劳保用品佩戴到位。场内安全、警示标志清楚、规范，应急救援器材、设备、物资配备齐全。</w:t>
            </w:r>
          </w:p>
        </w:tc>
        <w:tc>
          <w:tcPr>
            <w:tcW w:w="1225" w:type="dxa"/>
            <w:noWrap/>
            <w:vAlign w:val="center"/>
          </w:tcPr>
          <w:p w14:paraId="0D7CAC50" w14:textId="77777777" w:rsidR="001A14E7" w:rsidRDefault="001A14E7" w:rsidP="008C3C3F">
            <w:pPr>
              <w:widowControl/>
              <w:rPr>
                <w:rFonts w:ascii="宋体" w:hAnsi="宋体" w:hint="eastAsia"/>
                <w:color w:val="000000"/>
                <w:sz w:val="22"/>
              </w:rPr>
            </w:pPr>
            <w:r>
              <w:rPr>
                <w:rFonts w:ascii="宋体" w:hAnsi="宋体" w:hint="eastAsia"/>
                <w:color w:val="000000"/>
                <w:sz w:val="22"/>
              </w:rPr>
              <w:t>劳保佩戴不规范，现有硬件设施维护不到位的每处扣1分。</w:t>
            </w:r>
          </w:p>
        </w:tc>
      </w:tr>
      <w:tr w:rsidR="001A14E7" w14:paraId="2A033F37" w14:textId="77777777" w:rsidTr="008C3C3F">
        <w:trPr>
          <w:trHeight w:val="660"/>
          <w:jc w:val="center"/>
        </w:trPr>
        <w:tc>
          <w:tcPr>
            <w:tcW w:w="423" w:type="dxa"/>
            <w:vMerge/>
            <w:vAlign w:val="center"/>
          </w:tcPr>
          <w:p w14:paraId="15D2FC62" w14:textId="77777777" w:rsidR="001A14E7" w:rsidRDefault="001A14E7" w:rsidP="008C3C3F">
            <w:pPr>
              <w:widowControl/>
              <w:jc w:val="center"/>
              <w:rPr>
                <w:rFonts w:ascii="宋体" w:hAnsi="宋体" w:hint="eastAsia"/>
                <w:color w:val="000000"/>
                <w:sz w:val="22"/>
              </w:rPr>
            </w:pPr>
          </w:p>
        </w:tc>
        <w:tc>
          <w:tcPr>
            <w:tcW w:w="341" w:type="dxa"/>
            <w:vMerge/>
            <w:vAlign w:val="center"/>
          </w:tcPr>
          <w:p w14:paraId="5A28EAA8" w14:textId="77777777" w:rsidR="001A14E7" w:rsidRDefault="001A14E7" w:rsidP="008C3C3F">
            <w:pPr>
              <w:jc w:val="center"/>
              <w:rPr>
                <w:rFonts w:ascii="宋体" w:hAnsi="宋体" w:hint="eastAsia"/>
                <w:color w:val="000000"/>
                <w:sz w:val="22"/>
              </w:rPr>
            </w:pPr>
          </w:p>
        </w:tc>
        <w:tc>
          <w:tcPr>
            <w:tcW w:w="515" w:type="dxa"/>
            <w:vAlign w:val="center"/>
          </w:tcPr>
          <w:p w14:paraId="6EBF2291" w14:textId="77777777" w:rsidR="001A14E7" w:rsidRDefault="001A14E7" w:rsidP="008C3C3F">
            <w:pPr>
              <w:widowControl/>
              <w:rPr>
                <w:rFonts w:ascii="宋体" w:hAnsi="宋体" w:hint="eastAsia"/>
                <w:color w:val="000000"/>
                <w:sz w:val="22"/>
              </w:rPr>
            </w:pPr>
            <w:r>
              <w:rPr>
                <w:rFonts w:ascii="宋体" w:hAnsi="宋体"/>
                <w:color w:val="000000"/>
                <w:sz w:val="22"/>
              </w:rPr>
              <w:t>2</w:t>
            </w:r>
            <w:r>
              <w:rPr>
                <w:rFonts w:ascii="宋体" w:hAnsi="宋体" w:hint="eastAsia"/>
                <w:color w:val="000000"/>
                <w:sz w:val="22"/>
              </w:rPr>
              <w:t>、安全责任</w:t>
            </w:r>
          </w:p>
        </w:tc>
        <w:tc>
          <w:tcPr>
            <w:tcW w:w="557" w:type="dxa"/>
            <w:vAlign w:val="center"/>
          </w:tcPr>
          <w:p w14:paraId="359E1853" w14:textId="77777777" w:rsidR="001A14E7" w:rsidRDefault="001A14E7" w:rsidP="008C3C3F">
            <w:pPr>
              <w:widowControl/>
              <w:jc w:val="center"/>
              <w:rPr>
                <w:rFonts w:ascii="宋体" w:hAnsi="宋体" w:hint="eastAsia"/>
                <w:color w:val="000000"/>
                <w:sz w:val="22"/>
              </w:rPr>
            </w:pPr>
            <w:r>
              <w:rPr>
                <w:rFonts w:ascii="宋体" w:hAnsi="宋体" w:hint="eastAsia"/>
                <w:color w:val="000000"/>
                <w:sz w:val="22"/>
              </w:rPr>
              <w:t>/</w:t>
            </w:r>
          </w:p>
        </w:tc>
        <w:tc>
          <w:tcPr>
            <w:tcW w:w="1939" w:type="dxa"/>
            <w:noWrap/>
            <w:vAlign w:val="center"/>
          </w:tcPr>
          <w:p w14:paraId="0D18078A" w14:textId="77777777" w:rsidR="001A14E7" w:rsidRDefault="001A14E7" w:rsidP="008C3C3F">
            <w:pPr>
              <w:widowControl/>
              <w:rPr>
                <w:rFonts w:ascii="宋体" w:hAnsi="宋体" w:hint="eastAsia"/>
                <w:color w:val="000000"/>
                <w:sz w:val="22"/>
              </w:rPr>
            </w:pPr>
            <w:r>
              <w:rPr>
                <w:rFonts w:ascii="宋体" w:hAnsi="宋体" w:hint="eastAsia"/>
                <w:color w:val="000000"/>
                <w:sz w:val="22"/>
              </w:rPr>
              <w:t>确保厂区运营过程中的财产、人员</w:t>
            </w:r>
            <w:r>
              <w:rPr>
                <w:rFonts w:ascii="宋体" w:hAnsi="宋体"/>
                <w:color w:val="000000"/>
                <w:sz w:val="22"/>
              </w:rPr>
              <w:t>安全。</w:t>
            </w:r>
          </w:p>
        </w:tc>
        <w:tc>
          <w:tcPr>
            <w:tcW w:w="1225" w:type="dxa"/>
            <w:noWrap/>
            <w:vAlign w:val="center"/>
          </w:tcPr>
          <w:p w14:paraId="6DE5F55F" w14:textId="77777777" w:rsidR="001A14E7" w:rsidRDefault="001A14E7" w:rsidP="008C3C3F">
            <w:pPr>
              <w:widowControl/>
              <w:rPr>
                <w:rFonts w:ascii="宋体" w:hAnsi="宋体" w:hint="eastAsia"/>
                <w:color w:val="000000"/>
                <w:sz w:val="22"/>
              </w:rPr>
            </w:pPr>
            <w:r>
              <w:rPr>
                <w:rFonts w:ascii="宋体" w:hAnsi="宋体" w:hint="eastAsia"/>
                <w:color w:val="000000"/>
                <w:sz w:val="22"/>
              </w:rPr>
              <w:t>发生安全事故视情节严重程度每次扣1-4</w:t>
            </w:r>
            <w:r>
              <w:rPr>
                <w:rFonts w:ascii="宋体" w:hAnsi="宋体"/>
                <w:color w:val="000000"/>
                <w:sz w:val="22"/>
              </w:rPr>
              <w:t>分。</w:t>
            </w:r>
          </w:p>
        </w:tc>
      </w:tr>
      <w:tr w:rsidR="001A14E7" w14:paraId="525A493C" w14:textId="77777777" w:rsidTr="008C3C3F">
        <w:trPr>
          <w:trHeight w:val="660"/>
          <w:jc w:val="center"/>
        </w:trPr>
        <w:tc>
          <w:tcPr>
            <w:tcW w:w="423" w:type="dxa"/>
            <w:vMerge/>
            <w:vAlign w:val="center"/>
          </w:tcPr>
          <w:p w14:paraId="599CE4A4" w14:textId="77777777" w:rsidR="001A14E7" w:rsidRDefault="001A14E7" w:rsidP="008C3C3F">
            <w:pPr>
              <w:widowControl/>
              <w:jc w:val="center"/>
              <w:rPr>
                <w:rFonts w:ascii="宋体" w:hAnsi="宋体" w:hint="eastAsia"/>
                <w:color w:val="000000"/>
                <w:sz w:val="22"/>
              </w:rPr>
            </w:pPr>
          </w:p>
        </w:tc>
        <w:tc>
          <w:tcPr>
            <w:tcW w:w="341" w:type="dxa"/>
            <w:vMerge/>
            <w:vAlign w:val="center"/>
          </w:tcPr>
          <w:p w14:paraId="72FC423D" w14:textId="77777777" w:rsidR="001A14E7" w:rsidRDefault="001A14E7" w:rsidP="008C3C3F">
            <w:pPr>
              <w:jc w:val="center"/>
              <w:rPr>
                <w:rFonts w:ascii="宋体" w:hAnsi="宋体" w:hint="eastAsia"/>
                <w:color w:val="000000"/>
                <w:sz w:val="22"/>
              </w:rPr>
            </w:pPr>
          </w:p>
        </w:tc>
        <w:tc>
          <w:tcPr>
            <w:tcW w:w="515" w:type="dxa"/>
            <w:vAlign w:val="center"/>
          </w:tcPr>
          <w:p w14:paraId="5286161F" w14:textId="77777777" w:rsidR="001A14E7" w:rsidRDefault="001A14E7" w:rsidP="008C3C3F">
            <w:pPr>
              <w:widowControl/>
              <w:jc w:val="center"/>
              <w:rPr>
                <w:rFonts w:ascii="宋体" w:hAnsi="宋体" w:hint="eastAsia"/>
                <w:color w:val="000000"/>
                <w:sz w:val="22"/>
              </w:rPr>
            </w:pPr>
            <w:r>
              <w:rPr>
                <w:rFonts w:ascii="宋体" w:hAnsi="宋体" w:hint="eastAsia"/>
                <w:color w:val="000000"/>
                <w:sz w:val="22"/>
              </w:rPr>
              <w:t>3、安全演练、台账</w:t>
            </w:r>
          </w:p>
        </w:tc>
        <w:tc>
          <w:tcPr>
            <w:tcW w:w="557" w:type="dxa"/>
            <w:vAlign w:val="center"/>
          </w:tcPr>
          <w:p w14:paraId="7D0B75C1" w14:textId="77777777" w:rsidR="001A14E7" w:rsidRDefault="001A14E7" w:rsidP="008C3C3F">
            <w:pPr>
              <w:widowControl/>
              <w:jc w:val="center"/>
              <w:rPr>
                <w:rFonts w:ascii="宋体" w:hAnsi="宋体" w:hint="eastAsia"/>
                <w:color w:val="000000"/>
                <w:sz w:val="22"/>
              </w:rPr>
            </w:pPr>
            <w:r>
              <w:rPr>
                <w:rFonts w:ascii="宋体" w:hAnsi="宋体" w:hint="eastAsia"/>
                <w:color w:val="000000"/>
                <w:sz w:val="22"/>
              </w:rPr>
              <w:t>/</w:t>
            </w:r>
          </w:p>
        </w:tc>
        <w:tc>
          <w:tcPr>
            <w:tcW w:w="1939" w:type="dxa"/>
            <w:noWrap/>
            <w:vAlign w:val="center"/>
          </w:tcPr>
          <w:p w14:paraId="3BB16CCB" w14:textId="77777777" w:rsidR="001A14E7" w:rsidRDefault="001A14E7" w:rsidP="008C3C3F">
            <w:pPr>
              <w:widowControl/>
              <w:rPr>
                <w:rFonts w:ascii="宋体" w:hAnsi="宋体" w:hint="eastAsia"/>
                <w:color w:val="000000"/>
                <w:sz w:val="22"/>
              </w:rPr>
            </w:pPr>
            <w:r>
              <w:rPr>
                <w:rFonts w:ascii="宋体" w:hAnsi="宋体" w:hint="eastAsia"/>
                <w:color w:val="000000"/>
                <w:sz w:val="22"/>
              </w:rPr>
              <w:t>制定配套的管理制度、应急预案并定期组织</w:t>
            </w:r>
            <w:r>
              <w:rPr>
                <w:rFonts w:ascii="宋体" w:hAnsi="宋体"/>
                <w:color w:val="000000"/>
                <w:sz w:val="22"/>
              </w:rPr>
              <w:t>演练。</w:t>
            </w:r>
            <w:r>
              <w:rPr>
                <w:rFonts w:ascii="宋体" w:hAnsi="宋体" w:hint="eastAsia"/>
                <w:color w:val="000000"/>
                <w:sz w:val="22"/>
              </w:rPr>
              <w:t>日常运作规范，台账记录清楚完整。</w:t>
            </w:r>
          </w:p>
        </w:tc>
        <w:tc>
          <w:tcPr>
            <w:tcW w:w="1225" w:type="dxa"/>
            <w:noWrap/>
            <w:vAlign w:val="center"/>
          </w:tcPr>
          <w:p w14:paraId="20A76F01" w14:textId="77777777" w:rsidR="001A14E7" w:rsidRDefault="001A14E7" w:rsidP="008C3C3F">
            <w:pPr>
              <w:widowControl/>
              <w:rPr>
                <w:rFonts w:ascii="宋体" w:hAnsi="宋体" w:hint="eastAsia"/>
                <w:color w:val="000000"/>
                <w:sz w:val="22"/>
              </w:rPr>
            </w:pPr>
            <w:r>
              <w:rPr>
                <w:rFonts w:ascii="宋体" w:hAnsi="宋体" w:hint="eastAsia"/>
                <w:color w:val="000000"/>
                <w:sz w:val="22"/>
              </w:rPr>
              <w:t>未制定专门的管理制度和应急预案扣2</w:t>
            </w:r>
            <w:r>
              <w:rPr>
                <w:rFonts w:ascii="宋体" w:hAnsi="宋体"/>
                <w:color w:val="000000"/>
                <w:sz w:val="22"/>
              </w:rPr>
              <w:t>分</w:t>
            </w:r>
            <w:r>
              <w:rPr>
                <w:rFonts w:ascii="宋体" w:hAnsi="宋体" w:hint="eastAsia"/>
                <w:color w:val="000000"/>
                <w:sz w:val="22"/>
              </w:rPr>
              <w:t>，</w:t>
            </w:r>
            <w:r>
              <w:rPr>
                <w:rFonts w:ascii="宋体" w:hAnsi="宋体"/>
                <w:color w:val="000000"/>
                <w:sz w:val="22"/>
              </w:rPr>
              <w:t>未组织定期演练每次扣</w:t>
            </w:r>
            <w:r>
              <w:rPr>
                <w:rFonts w:ascii="宋体" w:hAnsi="宋体" w:hint="eastAsia"/>
                <w:color w:val="000000"/>
                <w:sz w:val="22"/>
              </w:rPr>
              <w:t>1</w:t>
            </w:r>
            <w:r>
              <w:rPr>
                <w:rFonts w:ascii="宋体" w:hAnsi="宋体"/>
                <w:color w:val="000000"/>
                <w:sz w:val="22"/>
              </w:rPr>
              <w:t>分。</w:t>
            </w:r>
            <w:r>
              <w:rPr>
                <w:rFonts w:ascii="宋体" w:hAnsi="宋体" w:hint="eastAsia"/>
                <w:color w:val="000000"/>
                <w:sz w:val="22"/>
              </w:rPr>
              <w:t>发现管理不到位情况每次扣1</w:t>
            </w:r>
            <w:r>
              <w:rPr>
                <w:rFonts w:ascii="宋体" w:hAnsi="宋体"/>
                <w:color w:val="000000"/>
                <w:sz w:val="22"/>
              </w:rPr>
              <w:t>分</w:t>
            </w:r>
            <w:r>
              <w:rPr>
                <w:rFonts w:ascii="宋体" w:hAnsi="宋体" w:hint="eastAsia"/>
                <w:color w:val="000000"/>
                <w:sz w:val="22"/>
              </w:rPr>
              <w:t>，</w:t>
            </w:r>
            <w:r>
              <w:rPr>
                <w:rFonts w:ascii="宋体" w:hAnsi="宋体"/>
                <w:color w:val="000000"/>
                <w:sz w:val="22"/>
              </w:rPr>
              <w:t>台账记录不全每次扣</w:t>
            </w:r>
            <w:r>
              <w:rPr>
                <w:rFonts w:ascii="宋体" w:hAnsi="宋体" w:hint="eastAsia"/>
                <w:color w:val="000000"/>
                <w:sz w:val="22"/>
              </w:rPr>
              <w:t>1</w:t>
            </w:r>
            <w:r>
              <w:rPr>
                <w:rFonts w:ascii="宋体" w:hAnsi="宋体"/>
                <w:color w:val="000000"/>
                <w:sz w:val="22"/>
              </w:rPr>
              <w:t>分。</w:t>
            </w:r>
          </w:p>
        </w:tc>
      </w:tr>
      <w:tr w:rsidR="001A14E7" w14:paraId="6D2D8619" w14:textId="77777777" w:rsidTr="008C3C3F">
        <w:trPr>
          <w:trHeight w:val="660"/>
          <w:jc w:val="center"/>
        </w:trPr>
        <w:tc>
          <w:tcPr>
            <w:tcW w:w="423" w:type="dxa"/>
            <w:vMerge/>
            <w:vAlign w:val="center"/>
          </w:tcPr>
          <w:p w14:paraId="6CB874C3" w14:textId="77777777" w:rsidR="001A14E7" w:rsidRDefault="001A14E7" w:rsidP="008C3C3F">
            <w:pPr>
              <w:widowControl/>
              <w:jc w:val="center"/>
              <w:rPr>
                <w:rFonts w:ascii="宋体" w:hAnsi="宋体" w:hint="eastAsia"/>
                <w:color w:val="000000"/>
                <w:sz w:val="22"/>
              </w:rPr>
            </w:pPr>
          </w:p>
        </w:tc>
        <w:tc>
          <w:tcPr>
            <w:tcW w:w="341" w:type="dxa"/>
            <w:vMerge/>
            <w:vAlign w:val="center"/>
          </w:tcPr>
          <w:p w14:paraId="7B64413E" w14:textId="77777777" w:rsidR="001A14E7" w:rsidRDefault="001A14E7" w:rsidP="008C3C3F">
            <w:pPr>
              <w:jc w:val="center"/>
              <w:rPr>
                <w:rFonts w:ascii="宋体" w:hAnsi="宋体" w:hint="eastAsia"/>
                <w:color w:val="000000"/>
                <w:sz w:val="22"/>
              </w:rPr>
            </w:pPr>
          </w:p>
        </w:tc>
        <w:tc>
          <w:tcPr>
            <w:tcW w:w="515" w:type="dxa"/>
            <w:vAlign w:val="center"/>
          </w:tcPr>
          <w:p w14:paraId="5027D0A6" w14:textId="77777777" w:rsidR="001A14E7" w:rsidRDefault="001A14E7" w:rsidP="008C3C3F">
            <w:pPr>
              <w:widowControl/>
              <w:jc w:val="center"/>
              <w:rPr>
                <w:rFonts w:ascii="宋体" w:hAnsi="宋体" w:hint="eastAsia"/>
                <w:color w:val="000000"/>
                <w:sz w:val="22"/>
              </w:rPr>
            </w:pPr>
            <w:r>
              <w:rPr>
                <w:rFonts w:ascii="宋体" w:hAnsi="宋体" w:hint="eastAsia"/>
                <w:color w:val="000000"/>
                <w:sz w:val="22"/>
              </w:rPr>
              <w:t>4、安全设备</w:t>
            </w:r>
          </w:p>
        </w:tc>
        <w:tc>
          <w:tcPr>
            <w:tcW w:w="557" w:type="dxa"/>
            <w:vAlign w:val="center"/>
          </w:tcPr>
          <w:p w14:paraId="227C4427" w14:textId="77777777" w:rsidR="001A14E7" w:rsidRDefault="001A14E7" w:rsidP="008C3C3F">
            <w:pPr>
              <w:widowControl/>
              <w:jc w:val="center"/>
              <w:rPr>
                <w:rFonts w:ascii="宋体" w:hAnsi="宋体" w:hint="eastAsia"/>
                <w:color w:val="000000"/>
                <w:sz w:val="22"/>
              </w:rPr>
            </w:pPr>
            <w:r>
              <w:rPr>
                <w:rFonts w:ascii="宋体" w:hAnsi="宋体" w:hint="eastAsia"/>
                <w:color w:val="000000"/>
                <w:sz w:val="22"/>
              </w:rPr>
              <w:t>/</w:t>
            </w:r>
          </w:p>
        </w:tc>
        <w:tc>
          <w:tcPr>
            <w:tcW w:w="1939" w:type="dxa"/>
            <w:noWrap/>
            <w:vAlign w:val="center"/>
          </w:tcPr>
          <w:p w14:paraId="144F4976" w14:textId="77777777" w:rsidR="001A14E7" w:rsidRDefault="001A14E7" w:rsidP="008C3C3F">
            <w:pPr>
              <w:widowControl/>
              <w:rPr>
                <w:rFonts w:ascii="宋体" w:hAnsi="宋体" w:hint="eastAsia"/>
                <w:color w:val="000000"/>
                <w:sz w:val="22"/>
              </w:rPr>
            </w:pPr>
            <w:r>
              <w:rPr>
                <w:rFonts w:ascii="宋体" w:hAnsi="宋体" w:hint="eastAsia"/>
                <w:color w:val="000000"/>
                <w:sz w:val="22"/>
              </w:rPr>
              <w:t>运行设施、监控、消防等设备运行正常并定</w:t>
            </w:r>
            <w:r>
              <w:rPr>
                <w:rFonts w:ascii="宋体" w:hAnsi="宋体"/>
                <w:color w:val="000000"/>
                <w:sz w:val="22"/>
              </w:rPr>
              <w:t>期检查。</w:t>
            </w:r>
          </w:p>
        </w:tc>
        <w:tc>
          <w:tcPr>
            <w:tcW w:w="1225" w:type="dxa"/>
            <w:noWrap/>
            <w:vAlign w:val="center"/>
          </w:tcPr>
          <w:p w14:paraId="40C1FDAC" w14:textId="77777777" w:rsidR="001A14E7" w:rsidRDefault="001A14E7" w:rsidP="008C3C3F">
            <w:pPr>
              <w:widowControl/>
              <w:rPr>
                <w:rFonts w:ascii="宋体" w:hAnsi="宋体" w:hint="eastAsia"/>
                <w:color w:val="000000"/>
                <w:sz w:val="22"/>
              </w:rPr>
            </w:pPr>
            <w:r>
              <w:rPr>
                <w:rFonts w:ascii="宋体" w:hAnsi="宋体" w:hint="eastAsia"/>
                <w:color w:val="000000"/>
                <w:sz w:val="22"/>
              </w:rPr>
              <w:t>因设备故障未及时恢复造成负面影响的每次扣1</w:t>
            </w:r>
            <w:r>
              <w:rPr>
                <w:rFonts w:ascii="宋体" w:hAnsi="宋体"/>
                <w:color w:val="000000"/>
                <w:sz w:val="22"/>
              </w:rPr>
              <w:t>分，设备未定期检查维护每次扣</w:t>
            </w:r>
            <w:r>
              <w:rPr>
                <w:rFonts w:ascii="宋体" w:hAnsi="宋体" w:hint="eastAsia"/>
                <w:color w:val="000000"/>
                <w:sz w:val="22"/>
              </w:rPr>
              <w:t>2</w:t>
            </w:r>
            <w:r>
              <w:rPr>
                <w:rFonts w:ascii="宋体" w:hAnsi="宋体"/>
                <w:color w:val="000000"/>
                <w:sz w:val="22"/>
              </w:rPr>
              <w:t>分。</w:t>
            </w:r>
          </w:p>
        </w:tc>
      </w:tr>
      <w:tr w:rsidR="001A14E7" w14:paraId="7D515C6D" w14:textId="77777777" w:rsidTr="008C3C3F">
        <w:trPr>
          <w:trHeight w:val="326"/>
          <w:jc w:val="center"/>
        </w:trPr>
        <w:tc>
          <w:tcPr>
            <w:tcW w:w="423" w:type="dxa"/>
            <w:vMerge/>
            <w:vAlign w:val="center"/>
          </w:tcPr>
          <w:p w14:paraId="067E6C64" w14:textId="77777777" w:rsidR="001A14E7" w:rsidRDefault="001A14E7" w:rsidP="008C3C3F">
            <w:pPr>
              <w:widowControl/>
              <w:jc w:val="center"/>
              <w:rPr>
                <w:rFonts w:ascii="宋体" w:hAnsi="宋体" w:hint="eastAsia"/>
                <w:color w:val="000000"/>
                <w:sz w:val="22"/>
              </w:rPr>
            </w:pPr>
          </w:p>
        </w:tc>
        <w:tc>
          <w:tcPr>
            <w:tcW w:w="341" w:type="dxa"/>
            <w:vMerge/>
            <w:vAlign w:val="center"/>
          </w:tcPr>
          <w:p w14:paraId="3B10DCD2" w14:textId="77777777" w:rsidR="001A14E7" w:rsidRDefault="001A14E7" w:rsidP="008C3C3F">
            <w:pPr>
              <w:jc w:val="center"/>
              <w:rPr>
                <w:rFonts w:ascii="宋体" w:hAnsi="宋体" w:hint="eastAsia"/>
                <w:color w:val="000000"/>
                <w:sz w:val="22"/>
              </w:rPr>
            </w:pPr>
          </w:p>
        </w:tc>
        <w:tc>
          <w:tcPr>
            <w:tcW w:w="515" w:type="dxa"/>
            <w:vAlign w:val="center"/>
          </w:tcPr>
          <w:p w14:paraId="10F42960" w14:textId="77777777" w:rsidR="001A14E7" w:rsidRDefault="001A14E7" w:rsidP="008C3C3F">
            <w:pPr>
              <w:widowControl/>
              <w:jc w:val="center"/>
              <w:rPr>
                <w:rFonts w:ascii="宋体" w:hAnsi="宋体" w:hint="eastAsia"/>
                <w:color w:val="000000"/>
                <w:sz w:val="22"/>
              </w:rPr>
            </w:pPr>
            <w:r>
              <w:rPr>
                <w:rFonts w:ascii="宋体" w:hAnsi="宋体" w:hint="eastAsia"/>
                <w:color w:val="000000"/>
                <w:sz w:val="22"/>
              </w:rPr>
              <w:t>5、作业人员资质</w:t>
            </w:r>
          </w:p>
        </w:tc>
        <w:tc>
          <w:tcPr>
            <w:tcW w:w="557" w:type="dxa"/>
            <w:vAlign w:val="center"/>
          </w:tcPr>
          <w:p w14:paraId="01E40D7D" w14:textId="77777777" w:rsidR="001A14E7" w:rsidRDefault="001A14E7" w:rsidP="008C3C3F">
            <w:pPr>
              <w:widowControl/>
              <w:jc w:val="center"/>
              <w:rPr>
                <w:rFonts w:ascii="宋体" w:hAnsi="宋体" w:hint="eastAsia"/>
                <w:color w:val="000000"/>
                <w:sz w:val="22"/>
              </w:rPr>
            </w:pPr>
            <w:r>
              <w:rPr>
                <w:rFonts w:ascii="宋体" w:hAnsi="宋体" w:hint="eastAsia"/>
                <w:color w:val="000000"/>
                <w:sz w:val="22"/>
              </w:rPr>
              <w:t>/</w:t>
            </w:r>
          </w:p>
        </w:tc>
        <w:tc>
          <w:tcPr>
            <w:tcW w:w="1939" w:type="dxa"/>
            <w:noWrap/>
            <w:vAlign w:val="center"/>
          </w:tcPr>
          <w:p w14:paraId="24E61E13" w14:textId="77777777" w:rsidR="001A14E7" w:rsidRDefault="001A14E7" w:rsidP="008C3C3F">
            <w:pPr>
              <w:widowControl/>
              <w:rPr>
                <w:rFonts w:ascii="宋体" w:hAnsi="宋体" w:hint="eastAsia"/>
                <w:color w:val="000000"/>
                <w:sz w:val="22"/>
              </w:rPr>
            </w:pPr>
            <w:r>
              <w:rPr>
                <w:rFonts w:ascii="宋体" w:hAnsi="宋体" w:hint="eastAsia"/>
                <w:color w:val="000000"/>
                <w:sz w:val="22"/>
              </w:rPr>
              <w:t>生产运行及维保施工人员和外协单位施工</w:t>
            </w:r>
            <w:r>
              <w:rPr>
                <w:rFonts w:ascii="宋体" w:hAnsi="宋体"/>
                <w:color w:val="000000"/>
                <w:sz w:val="22"/>
              </w:rPr>
              <w:t>人员应具备所在岗位工作资质</w:t>
            </w:r>
            <w:r>
              <w:rPr>
                <w:rFonts w:ascii="宋体" w:hAnsi="宋体" w:hint="eastAsia"/>
                <w:color w:val="000000"/>
                <w:sz w:val="22"/>
              </w:rPr>
              <w:t>，持证上岗。</w:t>
            </w:r>
          </w:p>
        </w:tc>
        <w:tc>
          <w:tcPr>
            <w:tcW w:w="1225" w:type="dxa"/>
            <w:noWrap/>
            <w:vAlign w:val="center"/>
          </w:tcPr>
          <w:p w14:paraId="2B1C7215" w14:textId="77777777" w:rsidR="001A14E7" w:rsidRDefault="001A14E7" w:rsidP="008C3C3F">
            <w:pPr>
              <w:widowControl/>
              <w:rPr>
                <w:rFonts w:ascii="宋体" w:hAnsi="宋体" w:hint="eastAsia"/>
                <w:color w:val="000000"/>
                <w:sz w:val="22"/>
              </w:rPr>
            </w:pPr>
            <w:r>
              <w:rPr>
                <w:rFonts w:ascii="宋体" w:hAnsi="宋体" w:hint="eastAsia"/>
                <w:color w:val="000000"/>
                <w:sz w:val="22"/>
              </w:rPr>
              <w:t>需要具备特殊岗位操作许可证的运行、维保及施</w:t>
            </w:r>
            <w:r>
              <w:rPr>
                <w:rFonts w:ascii="宋体" w:hAnsi="宋体"/>
                <w:color w:val="000000"/>
                <w:sz w:val="22"/>
              </w:rPr>
              <w:t>工人员不满足上岗条件开展工作</w:t>
            </w:r>
            <w:r>
              <w:rPr>
                <w:rFonts w:ascii="宋体" w:hAnsi="宋体" w:hint="eastAsia"/>
                <w:color w:val="000000"/>
                <w:sz w:val="22"/>
              </w:rPr>
              <w:t>或未持证上岗</w:t>
            </w:r>
            <w:r>
              <w:rPr>
                <w:rFonts w:ascii="宋体" w:hAnsi="宋体"/>
                <w:color w:val="000000"/>
                <w:sz w:val="22"/>
              </w:rPr>
              <w:t>的</w:t>
            </w:r>
            <w:r>
              <w:rPr>
                <w:rFonts w:ascii="宋体" w:hAnsi="宋体" w:hint="eastAsia"/>
                <w:color w:val="000000"/>
                <w:sz w:val="22"/>
              </w:rPr>
              <w:t>，</w:t>
            </w:r>
            <w:r>
              <w:rPr>
                <w:rFonts w:ascii="宋体" w:hAnsi="宋体"/>
                <w:color w:val="000000"/>
                <w:sz w:val="22"/>
              </w:rPr>
              <w:t>每次</w:t>
            </w:r>
            <w:r>
              <w:rPr>
                <w:rFonts w:ascii="宋体" w:hAnsi="宋体" w:hint="eastAsia"/>
                <w:color w:val="000000"/>
                <w:sz w:val="22"/>
              </w:rPr>
              <w:t>扣1</w:t>
            </w:r>
            <w:r>
              <w:rPr>
                <w:rFonts w:ascii="宋体" w:hAnsi="宋体"/>
                <w:color w:val="000000"/>
                <w:sz w:val="22"/>
              </w:rPr>
              <w:t>分。</w:t>
            </w:r>
          </w:p>
        </w:tc>
      </w:tr>
      <w:tr w:rsidR="001A14E7" w14:paraId="308253A2" w14:textId="77777777" w:rsidTr="008C3C3F">
        <w:trPr>
          <w:trHeight w:val="294"/>
          <w:jc w:val="center"/>
        </w:trPr>
        <w:tc>
          <w:tcPr>
            <w:tcW w:w="423" w:type="dxa"/>
            <w:vMerge/>
            <w:vAlign w:val="center"/>
          </w:tcPr>
          <w:p w14:paraId="3553C8C5" w14:textId="77777777" w:rsidR="001A14E7" w:rsidRDefault="001A14E7" w:rsidP="008C3C3F">
            <w:pPr>
              <w:widowControl/>
              <w:jc w:val="center"/>
              <w:rPr>
                <w:rFonts w:ascii="宋体" w:hAnsi="宋体" w:hint="eastAsia"/>
                <w:color w:val="000000"/>
                <w:sz w:val="22"/>
              </w:rPr>
            </w:pPr>
          </w:p>
        </w:tc>
        <w:tc>
          <w:tcPr>
            <w:tcW w:w="341" w:type="dxa"/>
            <w:vMerge/>
            <w:vAlign w:val="center"/>
          </w:tcPr>
          <w:p w14:paraId="6A49FB1D" w14:textId="77777777" w:rsidR="001A14E7" w:rsidRDefault="001A14E7" w:rsidP="008C3C3F">
            <w:pPr>
              <w:widowControl/>
              <w:jc w:val="center"/>
              <w:rPr>
                <w:rFonts w:ascii="宋体" w:hAnsi="宋体" w:hint="eastAsia"/>
                <w:color w:val="000000"/>
                <w:sz w:val="22"/>
              </w:rPr>
            </w:pPr>
          </w:p>
        </w:tc>
        <w:tc>
          <w:tcPr>
            <w:tcW w:w="515" w:type="dxa"/>
            <w:vAlign w:val="center"/>
          </w:tcPr>
          <w:p w14:paraId="333387AA" w14:textId="77777777" w:rsidR="001A14E7" w:rsidRDefault="001A14E7" w:rsidP="008C3C3F">
            <w:pPr>
              <w:widowControl/>
              <w:rPr>
                <w:rFonts w:ascii="宋体" w:hAnsi="宋体" w:hint="eastAsia"/>
                <w:color w:val="000000"/>
                <w:sz w:val="22"/>
              </w:rPr>
            </w:pPr>
            <w:r>
              <w:rPr>
                <w:rFonts w:ascii="宋体" w:hAnsi="宋体"/>
                <w:color w:val="000000"/>
                <w:sz w:val="22"/>
              </w:rPr>
              <w:t>6</w:t>
            </w:r>
            <w:r>
              <w:rPr>
                <w:rFonts w:ascii="宋体" w:hAnsi="宋体" w:hint="eastAsia"/>
                <w:color w:val="000000"/>
                <w:sz w:val="22"/>
              </w:rPr>
              <w:t>、安全制度</w:t>
            </w:r>
          </w:p>
        </w:tc>
        <w:tc>
          <w:tcPr>
            <w:tcW w:w="557" w:type="dxa"/>
            <w:vAlign w:val="center"/>
          </w:tcPr>
          <w:p w14:paraId="5AE84F76" w14:textId="77777777" w:rsidR="001A14E7" w:rsidRDefault="001A14E7" w:rsidP="008C3C3F">
            <w:pPr>
              <w:widowControl/>
              <w:jc w:val="center"/>
              <w:rPr>
                <w:rFonts w:ascii="宋体" w:hAnsi="宋体" w:hint="eastAsia"/>
                <w:color w:val="000000"/>
                <w:sz w:val="22"/>
              </w:rPr>
            </w:pPr>
            <w:r>
              <w:rPr>
                <w:rFonts w:ascii="宋体" w:hAnsi="宋体" w:hint="eastAsia"/>
                <w:color w:val="000000"/>
                <w:sz w:val="22"/>
              </w:rPr>
              <w:t>/</w:t>
            </w:r>
          </w:p>
        </w:tc>
        <w:tc>
          <w:tcPr>
            <w:tcW w:w="1939" w:type="dxa"/>
            <w:noWrap/>
            <w:vAlign w:val="center"/>
          </w:tcPr>
          <w:p w14:paraId="1D3D3F61" w14:textId="77777777" w:rsidR="001A14E7" w:rsidRDefault="001A14E7" w:rsidP="008C3C3F">
            <w:pPr>
              <w:widowControl/>
              <w:rPr>
                <w:rFonts w:ascii="宋体" w:hAnsi="宋体" w:hint="eastAsia"/>
                <w:color w:val="000000"/>
                <w:sz w:val="22"/>
              </w:rPr>
            </w:pPr>
            <w:r>
              <w:rPr>
                <w:rFonts w:ascii="宋体" w:hAnsi="宋体" w:hint="eastAsia"/>
                <w:color w:val="000000"/>
                <w:sz w:val="22"/>
              </w:rPr>
              <w:t>符合安全体系认证管理，建立健全的</w:t>
            </w:r>
            <w:r>
              <w:rPr>
                <w:rFonts w:ascii="宋体" w:hAnsi="宋体"/>
                <w:color w:val="000000"/>
                <w:sz w:val="22"/>
              </w:rPr>
              <w:t>规章制度、岗位职责、操作规程和应急处理机制，向甲方提交下年度安</w:t>
            </w:r>
            <w:r>
              <w:rPr>
                <w:rFonts w:ascii="宋体" w:hAnsi="宋体" w:hint="eastAsia"/>
                <w:color w:val="000000"/>
                <w:sz w:val="22"/>
              </w:rPr>
              <w:t>全、环境</w:t>
            </w:r>
            <w:r>
              <w:rPr>
                <w:rFonts w:ascii="宋体" w:hAnsi="宋体"/>
                <w:color w:val="000000"/>
                <w:sz w:val="22"/>
              </w:rPr>
              <w:t>年度工作计划。</w:t>
            </w:r>
          </w:p>
        </w:tc>
        <w:tc>
          <w:tcPr>
            <w:tcW w:w="1225" w:type="dxa"/>
            <w:noWrap/>
            <w:vAlign w:val="center"/>
          </w:tcPr>
          <w:p w14:paraId="51B53A17" w14:textId="77777777" w:rsidR="001A14E7" w:rsidRDefault="001A14E7" w:rsidP="008C3C3F">
            <w:pPr>
              <w:widowControl/>
              <w:rPr>
                <w:rFonts w:ascii="宋体" w:hAnsi="宋体" w:hint="eastAsia"/>
                <w:color w:val="000000"/>
                <w:sz w:val="22"/>
              </w:rPr>
            </w:pPr>
            <w:r>
              <w:rPr>
                <w:rFonts w:ascii="宋体" w:hAnsi="宋体" w:hint="eastAsia"/>
                <w:color w:val="000000"/>
                <w:sz w:val="22"/>
              </w:rPr>
              <w:t>安全管理制度不完善，每次扣1</w:t>
            </w:r>
            <w:r>
              <w:rPr>
                <w:rFonts w:ascii="宋体" w:hAnsi="宋体"/>
                <w:color w:val="000000"/>
                <w:sz w:val="22"/>
              </w:rPr>
              <w:t>分；应急处理体系不健全</w:t>
            </w:r>
            <w:r>
              <w:rPr>
                <w:rFonts w:ascii="宋体" w:hAnsi="宋体" w:hint="eastAsia"/>
                <w:color w:val="000000"/>
                <w:sz w:val="22"/>
              </w:rPr>
              <w:t>，</w:t>
            </w:r>
            <w:r>
              <w:rPr>
                <w:rFonts w:ascii="宋体" w:hAnsi="宋体"/>
                <w:color w:val="000000"/>
                <w:sz w:val="22"/>
              </w:rPr>
              <w:t>每次扣</w:t>
            </w:r>
            <w:r>
              <w:rPr>
                <w:rFonts w:ascii="宋体" w:hAnsi="宋体" w:hint="eastAsia"/>
                <w:color w:val="000000"/>
                <w:sz w:val="22"/>
              </w:rPr>
              <w:t>1</w:t>
            </w:r>
            <w:r>
              <w:rPr>
                <w:rFonts w:ascii="宋体" w:hAnsi="宋体"/>
                <w:color w:val="000000"/>
                <w:sz w:val="22"/>
              </w:rPr>
              <w:t>分；遇突发事件时，未及时启动应急预案</w:t>
            </w:r>
            <w:r>
              <w:rPr>
                <w:rFonts w:ascii="宋体" w:hAnsi="宋体" w:hint="eastAsia"/>
                <w:color w:val="000000"/>
                <w:sz w:val="22"/>
              </w:rPr>
              <w:t>，</w:t>
            </w:r>
            <w:r>
              <w:rPr>
                <w:rFonts w:ascii="宋体" w:hAnsi="宋体"/>
                <w:color w:val="000000"/>
                <w:sz w:val="22"/>
              </w:rPr>
              <w:t>每次扣</w:t>
            </w:r>
            <w:r>
              <w:rPr>
                <w:rFonts w:ascii="宋体" w:hAnsi="宋体" w:hint="eastAsia"/>
                <w:color w:val="000000"/>
                <w:sz w:val="22"/>
              </w:rPr>
              <w:t>1</w:t>
            </w:r>
            <w:r>
              <w:rPr>
                <w:rFonts w:ascii="宋体" w:hAnsi="宋体"/>
                <w:color w:val="000000"/>
                <w:sz w:val="22"/>
              </w:rPr>
              <w:t>分；未按要求提交安环年度工作计划</w:t>
            </w:r>
            <w:r>
              <w:rPr>
                <w:rFonts w:ascii="宋体" w:hAnsi="宋体" w:hint="eastAsia"/>
                <w:color w:val="000000"/>
                <w:sz w:val="22"/>
              </w:rPr>
              <w:t>，</w:t>
            </w:r>
            <w:r>
              <w:rPr>
                <w:rFonts w:ascii="宋体" w:hAnsi="宋体"/>
                <w:color w:val="000000"/>
                <w:sz w:val="22"/>
              </w:rPr>
              <w:t>每次扣</w:t>
            </w:r>
            <w:r>
              <w:rPr>
                <w:rFonts w:ascii="宋体" w:hAnsi="宋体" w:hint="eastAsia"/>
                <w:color w:val="000000"/>
                <w:sz w:val="22"/>
              </w:rPr>
              <w:t>1</w:t>
            </w:r>
            <w:r>
              <w:rPr>
                <w:rFonts w:ascii="宋体" w:hAnsi="宋体"/>
                <w:color w:val="000000"/>
                <w:sz w:val="22"/>
              </w:rPr>
              <w:t>分。</w:t>
            </w:r>
          </w:p>
        </w:tc>
      </w:tr>
      <w:tr w:rsidR="001A14E7" w14:paraId="53111759" w14:textId="77777777" w:rsidTr="008C3C3F">
        <w:trPr>
          <w:trHeight w:val="604"/>
          <w:jc w:val="center"/>
        </w:trPr>
        <w:tc>
          <w:tcPr>
            <w:tcW w:w="423" w:type="dxa"/>
            <w:vMerge w:val="restart"/>
            <w:noWrap/>
            <w:vAlign w:val="center"/>
          </w:tcPr>
          <w:p w14:paraId="12CF2813" w14:textId="77777777" w:rsidR="001A14E7" w:rsidRDefault="001A14E7" w:rsidP="008C3C3F">
            <w:pPr>
              <w:widowControl/>
              <w:jc w:val="center"/>
              <w:rPr>
                <w:rFonts w:ascii="宋体" w:hAnsi="宋体" w:hint="eastAsia"/>
                <w:color w:val="000000"/>
                <w:sz w:val="22"/>
              </w:rPr>
            </w:pPr>
            <w:r>
              <w:rPr>
                <w:rFonts w:ascii="宋体" w:hAnsi="宋体" w:hint="eastAsia"/>
                <w:color w:val="000000"/>
                <w:sz w:val="22"/>
              </w:rPr>
              <w:t>（六）财务管理</w:t>
            </w:r>
          </w:p>
        </w:tc>
        <w:tc>
          <w:tcPr>
            <w:tcW w:w="341" w:type="dxa"/>
            <w:vMerge w:val="restart"/>
            <w:vAlign w:val="center"/>
          </w:tcPr>
          <w:p w14:paraId="3041198D" w14:textId="77777777" w:rsidR="001A14E7" w:rsidRDefault="001A14E7" w:rsidP="008C3C3F">
            <w:pPr>
              <w:jc w:val="center"/>
              <w:rPr>
                <w:rFonts w:ascii="宋体" w:hAnsi="宋体" w:hint="eastAsia"/>
                <w:color w:val="000000"/>
                <w:sz w:val="22"/>
              </w:rPr>
            </w:pPr>
            <w:r>
              <w:rPr>
                <w:rFonts w:ascii="宋体" w:hAnsi="宋体" w:hint="eastAsia"/>
                <w:color w:val="000000"/>
                <w:sz w:val="22"/>
              </w:rPr>
              <w:t>8</w:t>
            </w:r>
          </w:p>
        </w:tc>
        <w:tc>
          <w:tcPr>
            <w:tcW w:w="515" w:type="dxa"/>
            <w:noWrap/>
            <w:vAlign w:val="center"/>
          </w:tcPr>
          <w:p w14:paraId="4C7DF5FC" w14:textId="77777777" w:rsidR="001A14E7" w:rsidRDefault="001A14E7" w:rsidP="008C3C3F">
            <w:pPr>
              <w:widowControl/>
              <w:jc w:val="center"/>
              <w:rPr>
                <w:rFonts w:ascii="宋体" w:hAnsi="宋体" w:hint="eastAsia"/>
                <w:color w:val="000000"/>
                <w:sz w:val="22"/>
              </w:rPr>
            </w:pPr>
            <w:r>
              <w:rPr>
                <w:rFonts w:ascii="宋体" w:hAnsi="宋体" w:hint="eastAsia"/>
                <w:color w:val="000000"/>
                <w:sz w:val="22"/>
              </w:rPr>
              <w:t>1、服务费结算</w:t>
            </w:r>
          </w:p>
        </w:tc>
        <w:tc>
          <w:tcPr>
            <w:tcW w:w="557" w:type="dxa"/>
            <w:vAlign w:val="center"/>
          </w:tcPr>
          <w:p w14:paraId="1752B47E" w14:textId="77777777" w:rsidR="001A14E7" w:rsidRDefault="001A14E7" w:rsidP="008C3C3F">
            <w:pPr>
              <w:widowControl/>
              <w:jc w:val="center"/>
              <w:rPr>
                <w:rFonts w:ascii="宋体" w:hAnsi="宋体" w:hint="eastAsia"/>
                <w:color w:val="000000"/>
                <w:sz w:val="22"/>
              </w:rPr>
            </w:pPr>
            <w:r>
              <w:rPr>
                <w:rFonts w:ascii="宋体" w:hAnsi="宋体" w:hint="eastAsia"/>
                <w:color w:val="000000"/>
                <w:sz w:val="22"/>
              </w:rPr>
              <w:t>/</w:t>
            </w:r>
          </w:p>
        </w:tc>
        <w:tc>
          <w:tcPr>
            <w:tcW w:w="1939" w:type="dxa"/>
            <w:vAlign w:val="center"/>
          </w:tcPr>
          <w:p w14:paraId="5AE3077C" w14:textId="77777777" w:rsidR="001A14E7" w:rsidRDefault="001A14E7" w:rsidP="008C3C3F">
            <w:pPr>
              <w:widowControl/>
              <w:rPr>
                <w:rFonts w:ascii="宋体" w:hAnsi="宋体" w:hint="eastAsia"/>
                <w:color w:val="000000"/>
                <w:sz w:val="22"/>
              </w:rPr>
            </w:pPr>
            <w:r>
              <w:rPr>
                <w:rFonts w:ascii="宋体" w:hAnsi="宋体" w:hint="eastAsia"/>
                <w:color w:val="000000"/>
                <w:sz w:val="22"/>
              </w:rPr>
              <w:t>按照协议及有关部门要求，及时提交服务费用结算资料。</w:t>
            </w:r>
          </w:p>
        </w:tc>
        <w:tc>
          <w:tcPr>
            <w:tcW w:w="1225" w:type="dxa"/>
            <w:vAlign w:val="center"/>
          </w:tcPr>
          <w:p w14:paraId="52A30559" w14:textId="77777777" w:rsidR="001A14E7" w:rsidRDefault="001A14E7" w:rsidP="008C3C3F">
            <w:pPr>
              <w:widowControl/>
              <w:rPr>
                <w:rFonts w:ascii="宋体" w:hAnsi="宋体" w:hint="eastAsia"/>
                <w:color w:val="000000"/>
                <w:sz w:val="22"/>
              </w:rPr>
            </w:pPr>
            <w:r>
              <w:rPr>
                <w:rFonts w:ascii="宋体" w:hAnsi="宋体" w:hint="eastAsia"/>
                <w:color w:val="000000"/>
                <w:sz w:val="22"/>
              </w:rPr>
              <w:t>未按要求及时提供资料的每次扣1分。</w:t>
            </w:r>
          </w:p>
        </w:tc>
      </w:tr>
      <w:tr w:rsidR="001A14E7" w14:paraId="55D1CB54" w14:textId="77777777" w:rsidTr="008C3C3F">
        <w:trPr>
          <w:trHeight w:val="685"/>
          <w:jc w:val="center"/>
        </w:trPr>
        <w:tc>
          <w:tcPr>
            <w:tcW w:w="423" w:type="dxa"/>
            <w:vMerge/>
            <w:vAlign w:val="center"/>
          </w:tcPr>
          <w:p w14:paraId="51B9A060" w14:textId="77777777" w:rsidR="001A14E7" w:rsidRDefault="001A14E7" w:rsidP="008C3C3F">
            <w:pPr>
              <w:widowControl/>
              <w:jc w:val="center"/>
              <w:rPr>
                <w:rFonts w:ascii="宋体" w:hAnsi="宋体" w:hint="eastAsia"/>
                <w:color w:val="000000"/>
                <w:sz w:val="22"/>
              </w:rPr>
            </w:pPr>
          </w:p>
        </w:tc>
        <w:tc>
          <w:tcPr>
            <w:tcW w:w="341" w:type="dxa"/>
            <w:vMerge/>
            <w:vAlign w:val="center"/>
          </w:tcPr>
          <w:p w14:paraId="594A640E" w14:textId="77777777" w:rsidR="001A14E7" w:rsidRDefault="001A14E7" w:rsidP="008C3C3F">
            <w:pPr>
              <w:jc w:val="center"/>
              <w:rPr>
                <w:rFonts w:ascii="宋体" w:hAnsi="宋体" w:hint="eastAsia"/>
                <w:color w:val="000000"/>
                <w:sz w:val="22"/>
              </w:rPr>
            </w:pPr>
          </w:p>
        </w:tc>
        <w:tc>
          <w:tcPr>
            <w:tcW w:w="515" w:type="dxa"/>
            <w:noWrap/>
            <w:vAlign w:val="center"/>
          </w:tcPr>
          <w:p w14:paraId="15ED5D7B" w14:textId="77777777" w:rsidR="001A14E7" w:rsidRDefault="001A14E7" w:rsidP="008C3C3F">
            <w:pPr>
              <w:widowControl/>
              <w:rPr>
                <w:rFonts w:ascii="宋体" w:hAnsi="宋体" w:hint="eastAsia"/>
                <w:color w:val="000000"/>
                <w:sz w:val="22"/>
              </w:rPr>
            </w:pPr>
            <w:r>
              <w:rPr>
                <w:rFonts w:ascii="宋体" w:hAnsi="宋体" w:hint="eastAsia"/>
                <w:color w:val="000000"/>
                <w:sz w:val="22"/>
              </w:rPr>
              <w:t>2、人员保险</w:t>
            </w:r>
          </w:p>
        </w:tc>
        <w:tc>
          <w:tcPr>
            <w:tcW w:w="557" w:type="dxa"/>
            <w:vAlign w:val="center"/>
          </w:tcPr>
          <w:p w14:paraId="4E27FCD8" w14:textId="77777777" w:rsidR="001A14E7" w:rsidRDefault="001A14E7" w:rsidP="008C3C3F">
            <w:pPr>
              <w:widowControl/>
              <w:jc w:val="center"/>
              <w:rPr>
                <w:rFonts w:ascii="宋体" w:hAnsi="宋体" w:hint="eastAsia"/>
                <w:color w:val="000000"/>
                <w:sz w:val="22"/>
              </w:rPr>
            </w:pPr>
            <w:r>
              <w:rPr>
                <w:rFonts w:ascii="宋体" w:hAnsi="宋体" w:hint="eastAsia"/>
                <w:color w:val="000000"/>
                <w:sz w:val="22"/>
              </w:rPr>
              <w:t>/</w:t>
            </w:r>
          </w:p>
        </w:tc>
        <w:tc>
          <w:tcPr>
            <w:tcW w:w="1939" w:type="dxa"/>
            <w:vAlign w:val="center"/>
          </w:tcPr>
          <w:p w14:paraId="6F1BB70B" w14:textId="77777777" w:rsidR="001A14E7" w:rsidRDefault="001A14E7" w:rsidP="008C3C3F">
            <w:pPr>
              <w:widowControl/>
              <w:rPr>
                <w:rFonts w:ascii="宋体" w:hAnsi="宋体" w:hint="eastAsia"/>
                <w:color w:val="000000"/>
                <w:sz w:val="22"/>
              </w:rPr>
            </w:pPr>
            <w:r>
              <w:rPr>
                <w:rFonts w:ascii="宋体" w:hAnsi="宋体" w:hint="eastAsia"/>
                <w:color w:val="000000"/>
                <w:sz w:val="22"/>
              </w:rPr>
              <w:t>甲方可随时检查是否</w:t>
            </w:r>
            <w:r>
              <w:rPr>
                <w:rFonts w:ascii="宋体" w:hAnsi="宋体"/>
                <w:color w:val="000000"/>
                <w:sz w:val="22"/>
              </w:rPr>
              <w:t>购买保险，</w:t>
            </w:r>
            <w:r>
              <w:rPr>
                <w:rFonts w:ascii="宋体" w:hAnsi="宋体" w:hint="eastAsia"/>
                <w:color w:val="000000"/>
                <w:sz w:val="22"/>
              </w:rPr>
              <w:t>乙方</w:t>
            </w:r>
            <w:r>
              <w:rPr>
                <w:rFonts w:ascii="宋体" w:hAnsi="宋体"/>
                <w:color w:val="000000"/>
                <w:sz w:val="22"/>
              </w:rPr>
              <w:t>须提供相关证明文件。</w:t>
            </w:r>
          </w:p>
        </w:tc>
        <w:tc>
          <w:tcPr>
            <w:tcW w:w="1225" w:type="dxa"/>
            <w:vAlign w:val="center"/>
          </w:tcPr>
          <w:p w14:paraId="154A1344" w14:textId="77777777" w:rsidR="001A14E7" w:rsidRDefault="001A14E7" w:rsidP="008C3C3F">
            <w:pPr>
              <w:widowControl/>
              <w:rPr>
                <w:rFonts w:ascii="宋体" w:hAnsi="宋体" w:hint="eastAsia"/>
                <w:color w:val="000000"/>
                <w:sz w:val="22"/>
              </w:rPr>
            </w:pPr>
            <w:r>
              <w:rPr>
                <w:rFonts w:ascii="宋体" w:hAnsi="宋体" w:hint="eastAsia"/>
                <w:color w:val="000000"/>
                <w:sz w:val="22"/>
              </w:rPr>
              <w:t>未购买保险，发现1</w:t>
            </w:r>
            <w:r>
              <w:rPr>
                <w:rFonts w:ascii="宋体" w:hAnsi="宋体"/>
                <w:color w:val="000000"/>
                <w:sz w:val="22"/>
              </w:rPr>
              <w:t>次扣</w:t>
            </w:r>
            <w:r>
              <w:rPr>
                <w:rFonts w:ascii="宋体" w:hAnsi="宋体" w:hint="eastAsia"/>
                <w:color w:val="000000"/>
                <w:sz w:val="22"/>
              </w:rPr>
              <w:t>2</w:t>
            </w:r>
            <w:r>
              <w:rPr>
                <w:rFonts w:ascii="宋体" w:hAnsi="宋体"/>
                <w:color w:val="000000"/>
                <w:sz w:val="22"/>
              </w:rPr>
              <w:t>分。未提供相关证明文件，发现1次扣</w:t>
            </w:r>
            <w:r>
              <w:rPr>
                <w:rFonts w:ascii="宋体" w:hAnsi="宋体" w:hint="eastAsia"/>
                <w:color w:val="000000"/>
                <w:sz w:val="22"/>
              </w:rPr>
              <w:t>1</w:t>
            </w:r>
            <w:r>
              <w:rPr>
                <w:rFonts w:ascii="宋体" w:hAnsi="宋体"/>
                <w:color w:val="000000"/>
                <w:sz w:val="22"/>
              </w:rPr>
              <w:t>分。</w:t>
            </w:r>
          </w:p>
        </w:tc>
      </w:tr>
      <w:tr w:rsidR="001A14E7" w14:paraId="36EB4B57" w14:textId="77777777" w:rsidTr="008C3C3F">
        <w:trPr>
          <w:trHeight w:val="671"/>
          <w:jc w:val="center"/>
        </w:trPr>
        <w:tc>
          <w:tcPr>
            <w:tcW w:w="423" w:type="dxa"/>
            <w:vMerge/>
            <w:vAlign w:val="center"/>
          </w:tcPr>
          <w:p w14:paraId="6C72351F" w14:textId="77777777" w:rsidR="001A14E7" w:rsidRDefault="001A14E7" w:rsidP="008C3C3F">
            <w:pPr>
              <w:widowControl/>
              <w:jc w:val="center"/>
              <w:rPr>
                <w:rFonts w:ascii="宋体" w:hAnsi="宋体" w:hint="eastAsia"/>
                <w:color w:val="000000"/>
                <w:sz w:val="22"/>
              </w:rPr>
            </w:pPr>
          </w:p>
        </w:tc>
        <w:tc>
          <w:tcPr>
            <w:tcW w:w="341" w:type="dxa"/>
            <w:vMerge/>
            <w:vAlign w:val="center"/>
          </w:tcPr>
          <w:p w14:paraId="746CDDC5" w14:textId="77777777" w:rsidR="001A14E7" w:rsidRDefault="001A14E7" w:rsidP="008C3C3F">
            <w:pPr>
              <w:widowControl/>
              <w:jc w:val="center"/>
              <w:rPr>
                <w:rFonts w:ascii="宋体" w:hAnsi="宋体" w:hint="eastAsia"/>
                <w:color w:val="000000"/>
                <w:sz w:val="22"/>
              </w:rPr>
            </w:pPr>
          </w:p>
        </w:tc>
        <w:tc>
          <w:tcPr>
            <w:tcW w:w="515" w:type="dxa"/>
            <w:noWrap/>
            <w:vAlign w:val="center"/>
          </w:tcPr>
          <w:p w14:paraId="0F84C3FB" w14:textId="77777777" w:rsidR="001A14E7" w:rsidRDefault="001A14E7" w:rsidP="008C3C3F">
            <w:pPr>
              <w:widowControl/>
              <w:rPr>
                <w:rFonts w:ascii="宋体" w:hAnsi="宋体" w:hint="eastAsia"/>
                <w:color w:val="000000"/>
                <w:sz w:val="22"/>
              </w:rPr>
            </w:pPr>
            <w:r>
              <w:rPr>
                <w:rFonts w:ascii="宋体" w:hAnsi="宋体"/>
                <w:color w:val="000000"/>
                <w:sz w:val="22"/>
              </w:rPr>
              <w:t>3</w:t>
            </w:r>
            <w:r>
              <w:rPr>
                <w:rFonts w:ascii="宋体" w:hAnsi="宋体" w:hint="eastAsia"/>
                <w:color w:val="000000"/>
                <w:sz w:val="22"/>
              </w:rPr>
              <w:t>、其他财务资料及手续</w:t>
            </w:r>
          </w:p>
        </w:tc>
        <w:tc>
          <w:tcPr>
            <w:tcW w:w="557" w:type="dxa"/>
            <w:vAlign w:val="center"/>
          </w:tcPr>
          <w:p w14:paraId="735F3FEF" w14:textId="77777777" w:rsidR="001A14E7" w:rsidRDefault="001A14E7" w:rsidP="008C3C3F">
            <w:pPr>
              <w:widowControl/>
              <w:jc w:val="center"/>
              <w:rPr>
                <w:rFonts w:ascii="宋体" w:hAnsi="宋体" w:hint="eastAsia"/>
                <w:color w:val="000000"/>
                <w:sz w:val="22"/>
              </w:rPr>
            </w:pPr>
            <w:r>
              <w:rPr>
                <w:rFonts w:ascii="宋体" w:hAnsi="宋体" w:hint="eastAsia"/>
                <w:color w:val="000000"/>
                <w:sz w:val="22"/>
              </w:rPr>
              <w:t>/</w:t>
            </w:r>
          </w:p>
        </w:tc>
        <w:tc>
          <w:tcPr>
            <w:tcW w:w="1939" w:type="dxa"/>
            <w:vAlign w:val="center"/>
          </w:tcPr>
          <w:p w14:paraId="2824A62B" w14:textId="77777777" w:rsidR="001A14E7" w:rsidRDefault="001A14E7" w:rsidP="008C3C3F">
            <w:pPr>
              <w:widowControl/>
              <w:rPr>
                <w:rFonts w:ascii="宋体" w:hAnsi="宋体" w:hint="eastAsia"/>
                <w:color w:val="000000"/>
                <w:sz w:val="22"/>
              </w:rPr>
            </w:pPr>
            <w:r>
              <w:rPr>
                <w:rFonts w:ascii="宋体" w:hAnsi="宋体" w:hint="eastAsia"/>
                <w:color w:val="000000"/>
                <w:sz w:val="22"/>
              </w:rPr>
              <w:t>按规定缴纳税费；提交各种执照、许可和审批的复印件。</w:t>
            </w:r>
          </w:p>
        </w:tc>
        <w:tc>
          <w:tcPr>
            <w:tcW w:w="1225" w:type="dxa"/>
            <w:vAlign w:val="center"/>
          </w:tcPr>
          <w:p w14:paraId="21077A4B" w14:textId="77777777" w:rsidR="001A14E7" w:rsidRDefault="001A14E7" w:rsidP="008C3C3F">
            <w:pPr>
              <w:widowControl/>
              <w:rPr>
                <w:rFonts w:ascii="宋体" w:hAnsi="宋体" w:hint="eastAsia"/>
                <w:color w:val="000000"/>
                <w:sz w:val="22"/>
              </w:rPr>
            </w:pPr>
            <w:r>
              <w:rPr>
                <w:rFonts w:ascii="宋体" w:hAnsi="宋体" w:hint="eastAsia"/>
                <w:color w:val="000000"/>
                <w:sz w:val="22"/>
              </w:rPr>
              <w:t>未按要求及时提供资料的每次扣1分。</w:t>
            </w:r>
          </w:p>
        </w:tc>
      </w:tr>
      <w:tr w:rsidR="001A14E7" w14:paraId="2A5E6BBD" w14:textId="77777777" w:rsidTr="008C3C3F">
        <w:trPr>
          <w:trHeight w:val="660"/>
          <w:jc w:val="center"/>
        </w:trPr>
        <w:tc>
          <w:tcPr>
            <w:tcW w:w="423" w:type="dxa"/>
            <w:vMerge w:val="restart"/>
            <w:vAlign w:val="center"/>
          </w:tcPr>
          <w:p w14:paraId="7BB61601" w14:textId="77777777" w:rsidR="001A14E7" w:rsidRDefault="001A14E7" w:rsidP="008C3C3F">
            <w:pPr>
              <w:widowControl/>
              <w:jc w:val="center"/>
              <w:rPr>
                <w:rFonts w:ascii="宋体" w:hAnsi="宋体" w:hint="eastAsia"/>
                <w:color w:val="000000"/>
                <w:sz w:val="22"/>
              </w:rPr>
            </w:pPr>
            <w:r>
              <w:rPr>
                <w:rFonts w:ascii="宋体" w:hAnsi="宋体" w:hint="eastAsia"/>
                <w:color w:val="000000"/>
                <w:sz w:val="22"/>
              </w:rPr>
              <w:lastRenderedPageBreak/>
              <w:t>（七）资产管理</w:t>
            </w:r>
          </w:p>
        </w:tc>
        <w:tc>
          <w:tcPr>
            <w:tcW w:w="341" w:type="dxa"/>
            <w:vMerge w:val="restart"/>
            <w:vAlign w:val="center"/>
          </w:tcPr>
          <w:p w14:paraId="1377168F" w14:textId="77777777" w:rsidR="001A14E7" w:rsidRDefault="001A14E7" w:rsidP="008C3C3F">
            <w:pPr>
              <w:jc w:val="center"/>
              <w:rPr>
                <w:rFonts w:ascii="宋体" w:hAnsi="宋体" w:hint="eastAsia"/>
                <w:color w:val="000000"/>
                <w:sz w:val="22"/>
              </w:rPr>
            </w:pPr>
            <w:r>
              <w:rPr>
                <w:rFonts w:ascii="宋体" w:hAnsi="宋体"/>
                <w:color w:val="000000"/>
                <w:sz w:val="22"/>
              </w:rPr>
              <w:t>12</w:t>
            </w:r>
          </w:p>
        </w:tc>
        <w:tc>
          <w:tcPr>
            <w:tcW w:w="515" w:type="dxa"/>
            <w:vAlign w:val="center"/>
          </w:tcPr>
          <w:p w14:paraId="5AA91888" w14:textId="77777777" w:rsidR="001A14E7" w:rsidRDefault="001A14E7" w:rsidP="008C3C3F">
            <w:pPr>
              <w:widowControl/>
              <w:jc w:val="center"/>
              <w:rPr>
                <w:rFonts w:ascii="宋体" w:hAnsi="宋体" w:hint="eastAsia"/>
                <w:color w:val="000000"/>
                <w:sz w:val="22"/>
              </w:rPr>
            </w:pPr>
            <w:r>
              <w:rPr>
                <w:rFonts w:ascii="宋体" w:hAnsi="宋体" w:hint="eastAsia"/>
                <w:color w:val="000000"/>
                <w:sz w:val="22"/>
              </w:rPr>
              <w:t>1、机械养护</w:t>
            </w:r>
          </w:p>
        </w:tc>
        <w:tc>
          <w:tcPr>
            <w:tcW w:w="557" w:type="dxa"/>
            <w:vAlign w:val="center"/>
          </w:tcPr>
          <w:p w14:paraId="241EF62B" w14:textId="77777777" w:rsidR="001A14E7" w:rsidRDefault="001A14E7" w:rsidP="008C3C3F">
            <w:pPr>
              <w:widowControl/>
              <w:jc w:val="center"/>
              <w:rPr>
                <w:rFonts w:ascii="宋体" w:hAnsi="宋体" w:hint="eastAsia"/>
                <w:color w:val="000000"/>
                <w:sz w:val="22"/>
              </w:rPr>
            </w:pPr>
            <w:r>
              <w:rPr>
                <w:rFonts w:ascii="宋体" w:hAnsi="宋体" w:hint="eastAsia"/>
                <w:color w:val="000000"/>
                <w:sz w:val="22"/>
              </w:rPr>
              <w:t>/</w:t>
            </w:r>
          </w:p>
        </w:tc>
        <w:tc>
          <w:tcPr>
            <w:tcW w:w="1939" w:type="dxa"/>
            <w:vAlign w:val="center"/>
          </w:tcPr>
          <w:p w14:paraId="52D6A484" w14:textId="77777777" w:rsidR="001A14E7" w:rsidRDefault="001A14E7" w:rsidP="008C3C3F">
            <w:pPr>
              <w:widowControl/>
              <w:rPr>
                <w:rFonts w:ascii="宋体" w:hAnsi="宋体" w:hint="eastAsia"/>
                <w:color w:val="000000"/>
                <w:sz w:val="22"/>
              </w:rPr>
            </w:pPr>
            <w:r>
              <w:rPr>
                <w:rFonts w:ascii="宋体" w:hAnsi="宋体" w:hint="eastAsia"/>
                <w:color w:val="000000"/>
                <w:sz w:val="22"/>
              </w:rPr>
              <w:t>作业机械完好率高，正常维护保养。有完整的保修记录。</w:t>
            </w:r>
          </w:p>
        </w:tc>
        <w:tc>
          <w:tcPr>
            <w:tcW w:w="1225" w:type="dxa"/>
            <w:vAlign w:val="center"/>
          </w:tcPr>
          <w:p w14:paraId="0F722E14" w14:textId="77777777" w:rsidR="001A14E7" w:rsidRDefault="001A14E7" w:rsidP="008C3C3F">
            <w:pPr>
              <w:widowControl/>
              <w:rPr>
                <w:rFonts w:ascii="宋体" w:hAnsi="宋体" w:hint="eastAsia"/>
                <w:color w:val="000000"/>
                <w:sz w:val="22"/>
              </w:rPr>
            </w:pPr>
            <w:r>
              <w:rPr>
                <w:rFonts w:ascii="宋体" w:hAnsi="宋体" w:hint="eastAsia"/>
                <w:color w:val="000000"/>
                <w:sz w:val="22"/>
              </w:rPr>
              <w:t>存在未及时保养的情况每次扣1分。保修记录缺失每次扣1分。</w:t>
            </w:r>
          </w:p>
        </w:tc>
      </w:tr>
      <w:tr w:rsidR="001A14E7" w14:paraId="7D746BEA" w14:textId="77777777" w:rsidTr="008C3C3F">
        <w:trPr>
          <w:trHeight w:val="660"/>
          <w:jc w:val="center"/>
        </w:trPr>
        <w:tc>
          <w:tcPr>
            <w:tcW w:w="423" w:type="dxa"/>
            <w:vMerge/>
            <w:vAlign w:val="center"/>
          </w:tcPr>
          <w:p w14:paraId="03580D87" w14:textId="77777777" w:rsidR="001A14E7" w:rsidRDefault="001A14E7" w:rsidP="008C3C3F">
            <w:pPr>
              <w:widowControl/>
              <w:jc w:val="center"/>
              <w:rPr>
                <w:rFonts w:ascii="宋体" w:hAnsi="宋体" w:hint="eastAsia"/>
                <w:color w:val="000000"/>
                <w:sz w:val="22"/>
              </w:rPr>
            </w:pPr>
          </w:p>
        </w:tc>
        <w:tc>
          <w:tcPr>
            <w:tcW w:w="341" w:type="dxa"/>
            <w:vMerge/>
            <w:vAlign w:val="center"/>
          </w:tcPr>
          <w:p w14:paraId="640B9BAE" w14:textId="77777777" w:rsidR="001A14E7" w:rsidRDefault="001A14E7" w:rsidP="008C3C3F">
            <w:pPr>
              <w:jc w:val="center"/>
              <w:rPr>
                <w:rFonts w:ascii="宋体" w:hAnsi="宋体" w:hint="eastAsia"/>
                <w:color w:val="000000"/>
                <w:sz w:val="22"/>
              </w:rPr>
            </w:pPr>
          </w:p>
        </w:tc>
        <w:tc>
          <w:tcPr>
            <w:tcW w:w="515" w:type="dxa"/>
            <w:vAlign w:val="center"/>
          </w:tcPr>
          <w:p w14:paraId="2C603F6C" w14:textId="77777777" w:rsidR="001A14E7" w:rsidRDefault="001A14E7" w:rsidP="008C3C3F">
            <w:pPr>
              <w:widowControl/>
              <w:rPr>
                <w:rFonts w:ascii="宋体" w:hAnsi="宋体" w:hint="eastAsia"/>
                <w:color w:val="000000"/>
                <w:sz w:val="22"/>
              </w:rPr>
            </w:pPr>
            <w:r>
              <w:rPr>
                <w:rFonts w:ascii="宋体" w:hAnsi="宋体"/>
                <w:color w:val="000000"/>
                <w:sz w:val="22"/>
              </w:rPr>
              <w:t>2</w:t>
            </w:r>
            <w:r>
              <w:rPr>
                <w:rFonts w:ascii="宋体" w:hAnsi="宋体" w:hint="eastAsia"/>
                <w:color w:val="000000"/>
                <w:sz w:val="22"/>
              </w:rPr>
              <w:t>、不动产管护</w:t>
            </w:r>
          </w:p>
        </w:tc>
        <w:tc>
          <w:tcPr>
            <w:tcW w:w="557" w:type="dxa"/>
            <w:vAlign w:val="center"/>
          </w:tcPr>
          <w:p w14:paraId="036DEA94" w14:textId="77777777" w:rsidR="001A14E7" w:rsidRDefault="001A14E7" w:rsidP="008C3C3F">
            <w:pPr>
              <w:widowControl/>
              <w:jc w:val="center"/>
              <w:rPr>
                <w:rFonts w:ascii="宋体" w:hAnsi="宋体" w:hint="eastAsia"/>
                <w:color w:val="000000"/>
                <w:sz w:val="22"/>
              </w:rPr>
            </w:pPr>
            <w:r>
              <w:rPr>
                <w:rFonts w:ascii="宋体" w:hAnsi="宋体" w:hint="eastAsia"/>
                <w:color w:val="000000"/>
                <w:sz w:val="22"/>
              </w:rPr>
              <w:t>/</w:t>
            </w:r>
          </w:p>
        </w:tc>
        <w:tc>
          <w:tcPr>
            <w:tcW w:w="1939" w:type="dxa"/>
            <w:vAlign w:val="center"/>
          </w:tcPr>
          <w:p w14:paraId="2ACCE92A" w14:textId="77777777" w:rsidR="001A14E7" w:rsidRDefault="001A14E7" w:rsidP="008C3C3F">
            <w:pPr>
              <w:widowControl/>
              <w:rPr>
                <w:rFonts w:ascii="宋体" w:hAnsi="宋体" w:hint="eastAsia"/>
                <w:color w:val="000000"/>
                <w:sz w:val="22"/>
              </w:rPr>
            </w:pPr>
            <w:r>
              <w:rPr>
                <w:rFonts w:ascii="宋体" w:hAnsi="宋体" w:hint="eastAsia"/>
                <w:color w:val="000000"/>
                <w:sz w:val="22"/>
              </w:rPr>
              <w:t>根据甲方要求做好转运站的防汛、防火、安全以及环境卫生等管护工作。</w:t>
            </w:r>
          </w:p>
        </w:tc>
        <w:tc>
          <w:tcPr>
            <w:tcW w:w="1225" w:type="dxa"/>
            <w:vAlign w:val="center"/>
          </w:tcPr>
          <w:p w14:paraId="1219A8FB" w14:textId="77777777" w:rsidR="001A14E7" w:rsidRDefault="001A14E7" w:rsidP="008C3C3F">
            <w:pPr>
              <w:widowControl/>
              <w:rPr>
                <w:rFonts w:ascii="宋体" w:hAnsi="宋体" w:hint="eastAsia"/>
                <w:color w:val="000000"/>
                <w:sz w:val="22"/>
              </w:rPr>
            </w:pPr>
            <w:r>
              <w:rPr>
                <w:rFonts w:ascii="宋体" w:hAnsi="宋体" w:hint="eastAsia"/>
                <w:color w:val="000000"/>
                <w:sz w:val="22"/>
              </w:rPr>
              <w:t>发现存在管护不周的每次扣1分。</w:t>
            </w:r>
          </w:p>
        </w:tc>
      </w:tr>
      <w:tr w:rsidR="001A14E7" w14:paraId="77A8218F" w14:textId="77777777" w:rsidTr="008C3C3F">
        <w:trPr>
          <w:trHeight w:val="705"/>
          <w:jc w:val="center"/>
        </w:trPr>
        <w:tc>
          <w:tcPr>
            <w:tcW w:w="423" w:type="dxa"/>
            <w:vMerge/>
            <w:vAlign w:val="center"/>
          </w:tcPr>
          <w:p w14:paraId="765CDBD4" w14:textId="77777777" w:rsidR="001A14E7" w:rsidRDefault="001A14E7" w:rsidP="008C3C3F">
            <w:pPr>
              <w:widowControl/>
              <w:jc w:val="center"/>
              <w:rPr>
                <w:rFonts w:ascii="宋体" w:hAnsi="宋体" w:hint="eastAsia"/>
                <w:color w:val="000000"/>
                <w:sz w:val="22"/>
              </w:rPr>
            </w:pPr>
          </w:p>
        </w:tc>
        <w:tc>
          <w:tcPr>
            <w:tcW w:w="341" w:type="dxa"/>
            <w:vMerge/>
            <w:vAlign w:val="center"/>
          </w:tcPr>
          <w:p w14:paraId="636A3C8A" w14:textId="77777777" w:rsidR="001A14E7" w:rsidRDefault="001A14E7" w:rsidP="008C3C3F">
            <w:pPr>
              <w:jc w:val="center"/>
              <w:rPr>
                <w:rFonts w:ascii="宋体" w:hAnsi="宋体" w:hint="eastAsia"/>
                <w:color w:val="000000"/>
                <w:sz w:val="22"/>
              </w:rPr>
            </w:pPr>
          </w:p>
        </w:tc>
        <w:tc>
          <w:tcPr>
            <w:tcW w:w="515" w:type="dxa"/>
            <w:vAlign w:val="center"/>
          </w:tcPr>
          <w:p w14:paraId="7DA162F4" w14:textId="77777777" w:rsidR="001A14E7" w:rsidRDefault="001A14E7" w:rsidP="008C3C3F">
            <w:pPr>
              <w:widowControl/>
              <w:jc w:val="center"/>
              <w:rPr>
                <w:rFonts w:ascii="宋体" w:hAnsi="宋体" w:hint="eastAsia"/>
                <w:color w:val="000000"/>
                <w:sz w:val="22"/>
              </w:rPr>
            </w:pPr>
            <w:r>
              <w:rPr>
                <w:rFonts w:ascii="宋体" w:hAnsi="宋体" w:hint="eastAsia"/>
                <w:color w:val="000000"/>
                <w:sz w:val="22"/>
              </w:rPr>
              <w:t>3、设施设备维护</w:t>
            </w:r>
          </w:p>
        </w:tc>
        <w:tc>
          <w:tcPr>
            <w:tcW w:w="557" w:type="dxa"/>
            <w:vAlign w:val="center"/>
          </w:tcPr>
          <w:p w14:paraId="335E2F44" w14:textId="77777777" w:rsidR="001A14E7" w:rsidRDefault="001A14E7" w:rsidP="008C3C3F">
            <w:pPr>
              <w:widowControl/>
              <w:jc w:val="center"/>
              <w:rPr>
                <w:rFonts w:ascii="宋体" w:hAnsi="宋体" w:hint="eastAsia"/>
                <w:color w:val="000000"/>
                <w:sz w:val="22"/>
              </w:rPr>
            </w:pPr>
            <w:r>
              <w:rPr>
                <w:rFonts w:ascii="宋体" w:hAnsi="宋体" w:hint="eastAsia"/>
                <w:color w:val="000000"/>
                <w:sz w:val="22"/>
              </w:rPr>
              <w:t>/</w:t>
            </w:r>
          </w:p>
        </w:tc>
        <w:tc>
          <w:tcPr>
            <w:tcW w:w="1939" w:type="dxa"/>
            <w:vAlign w:val="center"/>
          </w:tcPr>
          <w:p w14:paraId="3F480AA9" w14:textId="77777777" w:rsidR="001A14E7" w:rsidRDefault="001A14E7" w:rsidP="008C3C3F">
            <w:pPr>
              <w:widowControl/>
              <w:rPr>
                <w:rFonts w:ascii="宋体" w:hAnsi="宋体" w:hint="eastAsia"/>
                <w:color w:val="000000"/>
                <w:sz w:val="22"/>
              </w:rPr>
            </w:pPr>
            <w:r>
              <w:rPr>
                <w:rFonts w:ascii="宋体" w:hAnsi="宋体" w:hint="eastAsia"/>
                <w:color w:val="000000"/>
                <w:sz w:val="22"/>
              </w:rPr>
              <w:t>根据甲方要求做好转运站设施设备的保养、维修（小修）、维护等维护工作。</w:t>
            </w:r>
          </w:p>
        </w:tc>
        <w:tc>
          <w:tcPr>
            <w:tcW w:w="1225" w:type="dxa"/>
            <w:vAlign w:val="center"/>
          </w:tcPr>
          <w:p w14:paraId="49CDCFC2" w14:textId="77777777" w:rsidR="001A14E7" w:rsidRDefault="001A14E7" w:rsidP="008C3C3F">
            <w:pPr>
              <w:widowControl/>
              <w:rPr>
                <w:rFonts w:ascii="宋体" w:hAnsi="宋体" w:hint="eastAsia"/>
                <w:color w:val="000000"/>
                <w:sz w:val="22"/>
              </w:rPr>
            </w:pPr>
            <w:r>
              <w:rPr>
                <w:rFonts w:ascii="宋体" w:hAnsi="宋体" w:hint="eastAsia"/>
                <w:color w:val="000000"/>
                <w:sz w:val="22"/>
              </w:rPr>
              <w:t>发现存在维护不周造成设施设备失能的每次扣1分。</w:t>
            </w:r>
          </w:p>
        </w:tc>
      </w:tr>
      <w:tr w:rsidR="001A14E7" w14:paraId="79BB01D1" w14:textId="77777777" w:rsidTr="008C3C3F">
        <w:trPr>
          <w:trHeight w:val="382"/>
          <w:jc w:val="center"/>
        </w:trPr>
        <w:tc>
          <w:tcPr>
            <w:tcW w:w="423" w:type="dxa"/>
            <w:vMerge/>
            <w:vAlign w:val="center"/>
          </w:tcPr>
          <w:p w14:paraId="081C7439" w14:textId="77777777" w:rsidR="001A14E7" w:rsidRDefault="001A14E7" w:rsidP="008C3C3F">
            <w:pPr>
              <w:widowControl/>
              <w:jc w:val="center"/>
              <w:rPr>
                <w:rFonts w:ascii="宋体" w:hAnsi="宋体" w:hint="eastAsia"/>
                <w:color w:val="000000"/>
                <w:sz w:val="22"/>
              </w:rPr>
            </w:pPr>
          </w:p>
        </w:tc>
        <w:tc>
          <w:tcPr>
            <w:tcW w:w="341" w:type="dxa"/>
            <w:vMerge/>
            <w:vAlign w:val="center"/>
          </w:tcPr>
          <w:p w14:paraId="46A35931" w14:textId="77777777" w:rsidR="001A14E7" w:rsidRDefault="001A14E7" w:rsidP="008C3C3F">
            <w:pPr>
              <w:widowControl/>
              <w:jc w:val="center"/>
              <w:rPr>
                <w:rFonts w:ascii="宋体" w:hAnsi="宋体" w:hint="eastAsia"/>
                <w:color w:val="000000"/>
                <w:sz w:val="22"/>
              </w:rPr>
            </w:pPr>
          </w:p>
        </w:tc>
        <w:tc>
          <w:tcPr>
            <w:tcW w:w="515" w:type="dxa"/>
            <w:vAlign w:val="center"/>
          </w:tcPr>
          <w:p w14:paraId="03A18645" w14:textId="77777777" w:rsidR="001A14E7" w:rsidRDefault="001A14E7" w:rsidP="008C3C3F">
            <w:pPr>
              <w:widowControl/>
              <w:rPr>
                <w:rFonts w:ascii="宋体" w:hAnsi="宋体" w:hint="eastAsia"/>
                <w:color w:val="000000"/>
                <w:sz w:val="22"/>
              </w:rPr>
            </w:pPr>
            <w:r>
              <w:rPr>
                <w:rFonts w:ascii="宋体" w:hAnsi="宋体"/>
                <w:color w:val="000000"/>
                <w:sz w:val="22"/>
              </w:rPr>
              <w:t>4</w:t>
            </w:r>
            <w:r>
              <w:rPr>
                <w:rFonts w:ascii="宋体" w:hAnsi="宋体" w:hint="eastAsia"/>
                <w:color w:val="000000"/>
                <w:sz w:val="22"/>
              </w:rPr>
              <w:t>、无形资产管理</w:t>
            </w:r>
          </w:p>
        </w:tc>
        <w:tc>
          <w:tcPr>
            <w:tcW w:w="557" w:type="dxa"/>
            <w:vAlign w:val="center"/>
          </w:tcPr>
          <w:p w14:paraId="66A8B3E5" w14:textId="77777777" w:rsidR="001A14E7" w:rsidRDefault="001A14E7" w:rsidP="008C3C3F">
            <w:pPr>
              <w:widowControl/>
              <w:jc w:val="center"/>
              <w:rPr>
                <w:rFonts w:ascii="宋体" w:hAnsi="宋体" w:hint="eastAsia"/>
                <w:color w:val="000000"/>
                <w:sz w:val="22"/>
              </w:rPr>
            </w:pPr>
            <w:r>
              <w:rPr>
                <w:rFonts w:ascii="宋体" w:hAnsi="宋体" w:hint="eastAsia"/>
                <w:color w:val="000000"/>
                <w:sz w:val="22"/>
              </w:rPr>
              <w:t>/</w:t>
            </w:r>
          </w:p>
        </w:tc>
        <w:tc>
          <w:tcPr>
            <w:tcW w:w="1939" w:type="dxa"/>
            <w:vAlign w:val="center"/>
          </w:tcPr>
          <w:p w14:paraId="710A462F" w14:textId="77777777" w:rsidR="001A14E7" w:rsidRDefault="001A14E7" w:rsidP="008C3C3F">
            <w:pPr>
              <w:widowControl/>
              <w:rPr>
                <w:rFonts w:ascii="宋体" w:hAnsi="宋体" w:hint="eastAsia"/>
                <w:color w:val="000000"/>
                <w:sz w:val="22"/>
              </w:rPr>
            </w:pPr>
            <w:r>
              <w:rPr>
                <w:rFonts w:ascii="宋体" w:hAnsi="宋体" w:hint="eastAsia"/>
                <w:color w:val="000000"/>
                <w:sz w:val="22"/>
              </w:rPr>
              <w:t>根据甲方要求做好资料档案以及技术、知识产权等无形资产的管理工作。</w:t>
            </w:r>
          </w:p>
        </w:tc>
        <w:tc>
          <w:tcPr>
            <w:tcW w:w="1225" w:type="dxa"/>
            <w:vAlign w:val="center"/>
          </w:tcPr>
          <w:p w14:paraId="32336BCA" w14:textId="77777777" w:rsidR="001A14E7" w:rsidRDefault="001A14E7" w:rsidP="008C3C3F">
            <w:pPr>
              <w:widowControl/>
              <w:rPr>
                <w:rFonts w:ascii="宋体" w:hAnsi="宋体" w:hint="eastAsia"/>
                <w:color w:val="000000"/>
                <w:sz w:val="22"/>
              </w:rPr>
            </w:pPr>
            <w:r>
              <w:rPr>
                <w:rFonts w:ascii="宋体" w:hAnsi="宋体" w:hint="eastAsia"/>
                <w:color w:val="000000"/>
                <w:sz w:val="22"/>
              </w:rPr>
              <w:t>发现未经过资产所有方同意，私自使用、授权、处置无形资产的每次扣1分，</w:t>
            </w:r>
          </w:p>
        </w:tc>
      </w:tr>
      <w:tr w:rsidR="001A14E7" w14:paraId="7290319B" w14:textId="77777777" w:rsidTr="008C3C3F">
        <w:trPr>
          <w:trHeight w:val="382"/>
          <w:jc w:val="center"/>
        </w:trPr>
        <w:tc>
          <w:tcPr>
            <w:tcW w:w="423" w:type="dxa"/>
            <w:vMerge w:val="restart"/>
            <w:vAlign w:val="center"/>
          </w:tcPr>
          <w:p w14:paraId="16419C2D" w14:textId="77777777" w:rsidR="001A14E7" w:rsidRDefault="001A14E7" w:rsidP="008C3C3F">
            <w:pPr>
              <w:widowControl/>
              <w:jc w:val="center"/>
              <w:rPr>
                <w:rFonts w:ascii="宋体" w:hAnsi="宋体" w:hint="eastAsia"/>
                <w:color w:val="000000"/>
                <w:sz w:val="22"/>
              </w:rPr>
            </w:pPr>
            <w:r>
              <w:rPr>
                <w:rFonts w:ascii="宋体" w:hAnsi="宋体" w:hint="eastAsia"/>
                <w:color w:val="000000"/>
                <w:sz w:val="22"/>
              </w:rPr>
              <w:t>（八）其他</w:t>
            </w:r>
          </w:p>
        </w:tc>
        <w:tc>
          <w:tcPr>
            <w:tcW w:w="341" w:type="dxa"/>
            <w:vMerge w:val="restart"/>
            <w:vAlign w:val="center"/>
          </w:tcPr>
          <w:p w14:paraId="6E111787" w14:textId="77777777" w:rsidR="001A14E7" w:rsidRDefault="001A14E7" w:rsidP="008C3C3F">
            <w:pPr>
              <w:jc w:val="center"/>
              <w:rPr>
                <w:rFonts w:ascii="宋体" w:hAnsi="宋体" w:hint="eastAsia"/>
                <w:color w:val="000000"/>
                <w:sz w:val="22"/>
              </w:rPr>
            </w:pPr>
            <w:r>
              <w:rPr>
                <w:rFonts w:ascii="宋体" w:hAnsi="宋体" w:hint="eastAsia"/>
                <w:color w:val="000000"/>
                <w:sz w:val="22"/>
              </w:rPr>
              <w:t>15</w:t>
            </w:r>
          </w:p>
        </w:tc>
        <w:tc>
          <w:tcPr>
            <w:tcW w:w="515" w:type="dxa"/>
            <w:vAlign w:val="center"/>
          </w:tcPr>
          <w:p w14:paraId="20C08431" w14:textId="77777777" w:rsidR="001A14E7" w:rsidRDefault="001A14E7" w:rsidP="008C3C3F">
            <w:pPr>
              <w:widowControl/>
              <w:jc w:val="center"/>
              <w:rPr>
                <w:rFonts w:ascii="宋体" w:hAnsi="宋体" w:hint="eastAsia"/>
                <w:color w:val="000000"/>
                <w:sz w:val="22"/>
              </w:rPr>
            </w:pPr>
            <w:r>
              <w:rPr>
                <w:rFonts w:ascii="宋体" w:hAnsi="宋体" w:hint="eastAsia"/>
                <w:color w:val="000000"/>
                <w:sz w:val="22"/>
              </w:rPr>
              <w:t>1、公众、群体性事件</w:t>
            </w:r>
          </w:p>
        </w:tc>
        <w:tc>
          <w:tcPr>
            <w:tcW w:w="557" w:type="dxa"/>
            <w:vAlign w:val="center"/>
          </w:tcPr>
          <w:p w14:paraId="149BFFE1" w14:textId="77777777" w:rsidR="001A14E7" w:rsidRDefault="001A14E7" w:rsidP="008C3C3F">
            <w:pPr>
              <w:widowControl/>
              <w:jc w:val="center"/>
              <w:rPr>
                <w:rFonts w:ascii="宋体" w:hAnsi="宋体" w:hint="eastAsia"/>
                <w:color w:val="000000"/>
                <w:sz w:val="22"/>
              </w:rPr>
            </w:pPr>
            <w:r>
              <w:rPr>
                <w:rFonts w:ascii="宋体" w:hAnsi="宋体" w:hint="eastAsia"/>
                <w:color w:val="000000"/>
                <w:sz w:val="22"/>
              </w:rPr>
              <w:t>/</w:t>
            </w:r>
          </w:p>
        </w:tc>
        <w:tc>
          <w:tcPr>
            <w:tcW w:w="1939" w:type="dxa"/>
            <w:vAlign w:val="center"/>
          </w:tcPr>
          <w:p w14:paraId="3FB4176E" w14:textId="77777777" w:rsidR="001A14E7" w:rsidRDefault="001A14E7" w:rsidP="008C3C3F">
            <w:pPr>
              <w:widowControl/>
              <w:rPr>
                <w:rFonts w:ascii="宋体" w:hAnsi="宋体" w:hint="eastAsia"/>
                <w:color w:val="000000"/>
                <w:sz w:val="22"/>
              </w:rPr>
            </w:pPr>
            <w:r>
              <w:rPr>
                <w:rFonts w:ascii="宋体" w:hAnsi="宋体" w:hint="eastAsia"/>
                <w:color w:val="000000"/>
                <w:sz w:val="22"/>
              </w:rPr>
              <w:t>出现因乙方责任造成市民投诉、媒体曝光、</w:t>
            </w:r>
            <w:r>
              <w:rPr>
                <w:rFonts w:ascii="宋体" w:hAnsi="宋体"/>
                <w:color w:val="000000"/>
                <w:sz w:val="22"/>
              </w:rPr>
              <w:t>在市级</w:t>
            </w:r>
            <w:r>
              <w:rPr>
                <w:rFonts w:ascii="宋体" w:hAnsi="宋体" w:hint="eastAsia"/>
                <w:color w:val="000000"/>
                <w:sz w:val="22"/>
              </w:rPr>
              <w:t>、区级</w:t>
            </w:r>
            <w:r>
              <w:rPr>
                <w:rFonts w:ascii="宋体" w:hAnsi="宋体"/>
                <w:color w:val="000000"/>
                <w:sz w:val="22"/>
              </w:rPr>
              <w:t>检查和重大活动检查中受到批评的。</w:t>
            </w:r>
          </w:p>
        </w:tc>
        <w:tc>
          <w:tcPr>
            <w:tcW w:w="1225" w:type="dxa"/>
            <w:vAlign w:val="center"/>
          </w:tcPr>
          <w:p w14:paraId="7AF3B5BE" w14:textId="77777777" w:rsidR="001A14E7" w:rsidRDefault="001A14E7" w:rsidP="008C3C3F">
            <w:pPr>
              <w:widowControl/>
              <w:rPr>
                <w:rFonts w:ascii="宋体" w:hAnsi="宋体" w:hint="eastAsia"/>
                <w:color w:val="000000"/>
                <w:sz w:val="22"/>
              </w:rPr>
            </w:pPr>
            <w:r>
              <w:rPr>
                <w:rFonts w:ascii="宋体" w:hAnsi="宋体" w:hint="eastAsia"/>
                <w:color w:val="000000"/>
                <w:sz w:val="22"/>
              </w:rPr>
              <w:t>视情节严重程度每次扣1-3</w:t>
            </w:r>
            <w:r>
              <w:rPr>
                <w:rFonts w:ascii="宋体" w:hAnsi="宋体"/>
                <w:color w:val="000000"/>
                <w:sz w:val="22"/>
              </w:rPr>
              <w:t>分。</w:t>
            </w:r>
          </w:p>
        </w:tc>
      </w:tr>
      <w:tr w:rsidR="001A14E7" w14:paraId="2761B8AD" w14:textId="77777777" w:rsidTr="008C3C3F">
        <w:trPr>
          <w:trHeight w:val="382"/>
          <w:jc w:val="center"/>
        </w:trPr>
        <w:tc>
          <w:tcPr>
            <w:tcW w:w="423" w:type="dxa"/>
            <w:vMerge/>
            <w:vAlign w:val="center"/>
          </w:tcPr>
          <w:p w14:paraId="20CC039E" w14:textId="77777777" w:rsidR="001A14E7" w:rsidRDefault="001A14E7" w:rsidP="008C3C3F">
            <w:pPr>
              <w:widowControl/>
              <w:jc w:val="center"/>
              <w:rPr>
                <w:rFonts w:ascii="宋体" w:hAnsi="宋体" w:hint="eastAsia"/>
                <w:color w:val="000000"/>
                <w:sz w:val="22"/>
              </w:rPr>
            </w:pPr>
          </w:p>
        </w:tc>
        <w:tc>
          <w:tcPr>
            <w:tcW w:w="341" w:type="dxa"/>
            <w:vMerge/>
            <w:vAlign w:val="center"/>
          </w:tcPr>
          <w:p w14:paraId="4DB38510" w14:textId="77777777" w:rsidR="001A14E7" w:rsidRDefault="001A14E7" w:rsidP="008C3C3F">
            <w:pPr>
              <w:jc w:val="center"/>
              <w:rPr>
                <w:rFonts w:ascii="宋体" w:hAnsi="宋体" w:hint="eastAsia"/>
                <w:color w:val="000000"/>
                <w:sz w:val="22"/>
              </w:rPr>
            </w:pPr>
          </w:p>
        </w:tc>
        <w:tc>
          <w:tcPr>
            <w:tcW w:w="515" w:type="dxa"/>
            <w:vAlign w:val="center"/>
          </w:tcPr>
          <w:p w14:paraId="7B048748" w14:textId="77777777" w:rsidR="001A14E7" w:rsidRDefault="001A14E7" w:rsidP="008C3C3F">
            <w:pPr>
              <w:widowControl/>
              <w:rPr>
                <w:rFonts w:ascii="宋体" w:hAnsi="宋体" w:hint="eastAsia"/>
                <w:color w:val="000000"/>
                <w:sz w:val="22"/>
              </w:rPr>
            </w:pPr>
            <w:r>
              <w:rPr>
                <w:rFonts w:ascii="宋体" w:hAnsi="宋体"/>
                <w:color w:val="000000"/>
                <w:sz w:val="22"/>
              </w:rPr>
              <w:t>2</w:t>
            </w:r>
            <w:r>
              <w:rPr>
                <w:rFonts w:ascii="宋体" w:hAnsi="宋体" w:hint="eastAsia"/>
                <w:color w:val="000000"/>
                <w:sz w:val="22"/>
              </w:rPr>
              <w:t>、外部矛盾协调</w:t>
            </w:r>
          </w:p>
        </w:tc>
        <w:tc>
          <w:tcPr>
            <w:tcW w:w="557" w:type="dxa"/>
            <w:vAlign w:val="center"/>
          </w:tcPr>
          <w:p w14:paraId="77C6D881" w14:textId="77777777" w:rsidR="001A14E7" w:rsidRDefault="001A14E7" w:rsidP="008C3C3F">
            <w:pPr>
              <w:widowControl/>
              <w:jc w:val="center"/>
              <w:rPr>
                <w:rFonts w:ascii="宋体" w:hAnsi="宋体" w:hint="eastAsia"/>
                <w:color w:val="000000"/>
                <w:sz w:val="22"/>
              </w:rPr>
            </w:pPr>
            <w:r>
              <w:rPr>
                <w:rFonts w:ascii="宋体" w:hAnsi="宋体" w:hint="eastAsia"/>
                <w:color w:val="000000"/>
                <w:sz w:val="22"/>
              </w:rPr>
              <w:t>/</w:t>
            </w:r>
          </w:p>
        </w:tc>
        <w:tc>
          <w:tcPr>
            <w:tcW w:w="1939" w:type="dxa"/>
            <w:vAlign w:val="center"/>
          </w:tcPr>
          <w:p w14:paraId="226CB6BD" w14:textId="77777777" w:rsidR="001A14E7" w:rsidRDefault="001A14E7" w:rsidP="008C3C3F">
            <w:pPr>
              <w:widowControl/>
              <w:rPr>
                <w:rFonts w:ascii="宋体" w:hAnsi="宋体" w:hint="eastAsia"/>
                <w:color w:val="000000"/>
                <w:sz w:val="22"/>
              </w:rPr>
            </w:pPr>
            <w:r>
              <w:rPr>
                <w:rFonts w:ascii="宋体" w:hAnsi="宋体" w:hint="eastAsia"/>
                <w:color w:val="000000"/>
                <w:sz w:val="22"/>
              </w:rPr>
              <w:t>应主动、积极</w:t>
            </w:r>
            <w:r>
              <w:rPr>
                <w:rFonts w:ascii="宋体" w:hAnsi="宋体"/>
                <w:color w:val="000000"/>
                <w:sz w:val="22"/>
              </w:rPr>
              <w:t>协调外部矛盾，维护和谐稳定</w:t>
            </w:r>
            <w:r>
              <w:rPr>
                <w:rFonts w:ascii="宋体" w:hAnsi="宋体" w:hint="eastAsia"/>
                <w:color w:val="000000"/>
                <w:sz w:val="22"/>
              </w:rPr>
              <w:t>。</w:t>
            </w:r>
          </w:p>
        </w:tc>
        <w:tc>
          <w:tcPr>
            <w:tcW w:w="1225" w:type="dxa"/>
            <w:vAlign w:val="center"/>
          </w:tcPr>
          <w:p w14:paraId="3FAB3D76" w14:textId="77777777" w:rsidR="001A14E7" w:rsidRDefault="001A14E7" w:rsidP="008C3C3F">
            <w:pPr>
              <w:widowControl/>
              <w:rPr>
                <w:rFonts w:ascii="宋体" w:hAnsi="宋体" w:hint="eastAsia"/>
                <w:color w:val="000000"/>
                <w:sz w:val="22"/>
              </w:rPr>
            </w:pPr>
            <w:r>
              <w:rPr>
                <w:rFonts w:ascii="宋体" w:hAnsi="宋体" w:hint="eastAsia"/>
                <w:color w:val="000000"/>
                <w:sz w:val="22"/>
              </w:rPr>
              <w:t>不符合要求，每次扣1分。</w:t>
            </w:r>
          </w:p>
        </w:tc>
      </w:tr>
      <w:tr w:rsidR="001A14E7" w14:paraId="643E1CD7" w14:textId="77777777" w:rsidTr="008C3C3F">
        <w:trPr>
          <w:trHeight w:val="638"/>
          <w:jc w:val="center"/>
        </w:trPr>
        <w:tc>
          <w:tcPr>
            <w:tcW w:w="423" w:type="dxa"/>
            <w:vMerge/>
            <w:vAlign w:val="center"/>
          </w:tcPr>
          <w:p w14:paraId="6AF69265" w14:textId="77777777" w:rsidR="001A14E7" w:rsidRDefault="001A14E7" w:rsidP="008C3C3F">
            <w:pPr>
              <w:widowControl/>
              <w:jc w:val="center"/>
              <w:rPr>
                <w:rFonts w:ascii="宋体" w:hAnsi="宋体" w:hint="eastAsia"/>
                <w:color w:val="000000"/>
                <w:sz w:val="22"/>
              </w:rPr>
            </w:pPr>
          </w:p>
        </w:tc>
        <w:tc>
          <w:tcPr>
            <w:tcW w:w="341" w:type="dxa"/>
            <w:vMerge/>
            <w:vAlign w:val="center"/>
          </w:tcPr>
          <w:p w14:paraId="105B2CD2" w14:textId="77777777" w:rsidR="001A14E7" w:rsidRDefault="001A14E7" w:rsidP="008C3C3F">
            <w:pPr>
              <w:jc w:val="center"/>
              <w:rPr>
                <w:rFonts w:ascii="宋体" w:hAnsi="宋体" w:hint="eastAsia"/>
                <w:color w:val="000000"/>
                <w:sz w:val="22"/>
              </w:rPr>
            </w:pPr>
          </w:p>
        </w:tc>
        <w:tc>
          <w:tcPr>
            <w:tcW w:w="515" w:type="dxa"/>
            <w:vAlign w:val="center"/>
          </w:tcPr>
          <w:p w14:paraId="14D33F25" w14:textId="77777777" w:rsidR="001A14E7" w:rsidRDefault="001A14E7" w:rsidP="008C3C3F">
            <w:pPr>
              <w:widowControl/>
              <w:rPr>
                <w:rFonts w:ascii="宋体" w:hAnsi="宋体" w:hint="eastAsia"/>
                <w:color w:val="000000"/>
                <w:sz w:val="22"/>
              </w:rPr>
            </w:pPr>
            <w:r>
              <w:rPr>
                <w:rFonts w:ascii="宋体" w:hAnsi="宋体"/>
                <w:color w:val="000000"/>
                <w:sz w:val="22"/>
              </w:rPr>
              <w:t>3</w:t>
            </w:r>
            <w:r>
              <w:rPr>
                <w:rFonts w:ascii="宋体" w:hAnsi="宋体" w:hint="eastAsia"/>
                <w:color w:val="000000"/>
                <w:sz w:val="22"/>
              </w:rPr>
              <w:t>、配合接待</w:t>
            </w:r>
          </w:p>
        </w:tc>
        <w:tc>
          <w:tcPr>
            <w:tcW w:w="557" w:type="dxa"/>
            <w:vAlign w:val="center"/>
          </w:tcPr>
          <w:p w14:paraId="072A3387" w14:textId="77777777" w:rsidR="001A14E7" w:rsidRDefault="001A14E7" w:rsidP="008C3C3F">
            <w:pPr>
              <w:widowControl/>
              <w:jc w:val="center"/>
              <w:rPr>
                <w:rFonts w:ascii="宋体" w:hAnsi="宋体" w:hint="eastAsia"/>
                <w:color w:val="000000"/>
                <w:sz w:val="22"/>
              </w:rPr>
            </w:pPr>
            <w:r>
              <w:rPr>
                <w:rFonts w:ascii="宋体" w:hAnsi="宋体" w:hint="eastAsia"/>
                <w:color w:val="000000"/>
                <w:sz w:val="22"/>
              </w:rPr>
              <w:t>/</w:t>
            </w:r>
          </w:p>
        </w:tc>
        <w:tc>
          <w:tcPr>
            <w:tcW w:w="1939" w:type="dxa"/>
            <w:vAlign w:val="center"/>
          </w:tcPr>
          <w:p w14:paraId="790787A6" w14:textId="77777777" w:rsidR="001A14E7" w:rsidRDefault="001A14E7" w:rsidP="008C3C3F">
            <w:pPr>
              <w:widowControl/>
              <w:rPr>
                <w:rFonts w:ascii="宋体" w:hAnsi="宋体" w:hint="eastAsia"/>
                <w:color w:val="000000"/>
                <w:sz w:val="22"/>
              </w:rPr>
            </w:pPr>
            <w:r>
              <w:rPr>
                <w:rFonts w:ascii="宋体" w:hAnsi="宋体" w:hint="eastAsia"/>
                <w:color w:val="000000"/>
                <w:sz w:val="22"/>
              </w:rPr>
              <w:t>应主动积极配合甲方做好外来考察、业务交流等相关活动。</w:t>
            </w:r>
          </w:p>
        </w:tc>
        <w:tc>
          <w:tcPr>
            <w:tcW w:w="1225" w:type="dxa"/>
            <w:vAlign w:val="center"/>
          </w:tcPr>
          <w:p w14:paraId="30EBE1B1" w14:textId="77777777" w:rsidR="001A14E7" w:rsidRDefault="001A14E7" w:rsidP="008C3C3F">
            <w:pPr>
              <w:widowControl/>
              <w:rPr>
                <w:rFonts w:ascii="宋体" w:hAnsi="宋体" w:hint="eastAsia"/>
                <w:color w:val="000000"/>
                <w:sz w:val="22"/>
              </w:rPr>
            </w:pPr>
            <w:r>
              <w:rPr>
                <w:rFonts w:ascii="宋体" w:hAnsi="宋体" w:hint="eastAsia"/>
                <w:color w:val="000000"/>
                <w:sz w:val="22"/>
              </w:rPr>
              <w:t>不符合要求，每次扣1分。</w:t>
            </w:r>
          </w:p>
        </w:tc>
      </w:tr>
      <w:tr w:rsidR="001A14E7" w14:paraId="5611436D" w14:textId="77777777" w:rsidTr="008C3C3F">
        <w:trPr>
          <w:trHeight w:val="626"/>
          <w:jc w:val="center"/>
        </w:trPr>
        <w:tc>
          <w:tcPr>
            <w:tcW w:w="423" w:type="dxa"/>
            <w:vMerge/>
            <w:vAlign w:val="center"/>
          </w:tcPr>
          <w:p w14:paraId="3DE54045" w14:textId="77777777" w:rsidR="001A14E7" w:rsidRDefault="001A14E7" w:rsidP="008C3C3F">
            <w:pPr>
              <w:widowControl/>
              <w:jc w:val="center"/>
              <w:rPr>
                <w:rFonts w:ascii="宋体" w:hAnsi="宋体" w:hint="eastAsia"/>
                <w:color w:val="000000"/>
                <w:sz w:val="22"/>
              </w:rPr>
            </w:pPr>
          </w:p>
        </w:tc>
        <w:tc>
          <w:tcPr>
            <w:tcW w:w="341" w:type="dxa"/>
            <w:vMerge/>
            <w:vAlign w:val="center"/>
          </w:tcPr>
          <w:p w14:paraId="1EDF5A94" w14:textId="77777777" w:rsidR="001A14E7" w:rsidRDefault="001A14E7" w:rsidP="008C3C3F">
            <w:pPr>
              <w:jc w:val="center"/>
              <w:rPr>
                <w:rFonts w:ascii="宋体" w:hAnsi="宋体" w:hint="eastAsia"/>
                <w:color w:val="000000"/>
                <w:sz w:val="22"/>
              </w:rPr>
            </w:pPr>
          </w:p>
        </w:tc>
        <w:tc>
          <w:tcPr>
            <w:tcW w:w="515" w:type="dxa"/>
            <w:vAlign w:val="center"/>
          </w:tcPr>
          <w:p w14:paraId="79A2AC7D" w14:textId="77777777" w:rsidR="001A14E7" w:rsidRDefault="001A14E7" w:rsidP="008C3C3F">
            <w:pPr>
              <w:widowControl/>
              <w:rPr>
                <w:rFonts w:ascii="宋体" w:hAnsi="宋体" w:hint="eastAsia"/>
                <w:color w:val="000000"/>
                <w:sz w:val="22"/>
              </w:rPr>
            </w:pPr>
            <w:r>
              <w:rPr>
                <w:rFonts w:ascii="宋体" w:hAnsi="宋体"/>
                <w:color w:val="000000"/>
                <w:sz w:val="22"/>
              </w:rPr>
              <w:t>4</w:t>
            </w:r>
            <w:r>
              <w:rPr>
                <w:rFonts w:ascii="宋体" w:hAnsi="宋体" w:hint="eastAsia"/>
                <w:color w:val="000000"/>
                <w:sz w:val="22"/>
              </w:rPr>
              <w:t>、配合监管</w:t>
            </w:r>
          </w:p>
        </w:tc>
        <w:tc>
          <w:tcPr>
            <w:tcW w:w="557" w:type="dxa"/>
            <w:vAlign w:val="center"/>
          </w:tcPr>
          <w:p w14:paraId="70C0379C" w14:textId="77777777" w:rsidR="001A14E7" w:rsidRDefault="001A14E7" w:rsidP="008C3C3F">
            <w:pPr>
              <w:widowControl/>
              <w:jc w:val="center"/>
              <w:rPr>
                <w:rFonts w:ascii="宋体" w:hAnsi="宋体" w:hint="eastAsia"/>
                <w:color w:val="000000"/>
                <w:sz w:val="22"/>
              </w:rPr>
            </w:pPr>
            <w:r>
              <w:rPr>
                <w:rFonts w:ascii="宋体" w:hAnsi="宋体" w:hint="eastAsia"/>
                <w:color w:val="000000"/>
                <w:sz w:val="22"/>
              </w:rPr>
              <w:t>/</w:t>
            </w:r>
          </w:p>
        </w:tc>
        <w:tc>
          <w:tcPr>
            <w:tcW w:w="1939" w:type="dxa"/>
            <w:vAlign w:val="center"/>
          </w:tcPr>
          <w:p w14:paraId="192253C9" w14:textId="77777777" w:rsidR="001A14E7" w:rsidRDefault="001A14E7" w:rsidP="008C3C3F">
            <w:pPr>
              <w:widowControl/>
              <w:rPr>
                <w:rFonts w:ascii="宋体" w:hAnsi="宋体" w:hint="eastAsia"/>
                <w:color w:val="000000"/>
                <w:sz w:val="22"/>
              </w:rPr>
            </w:pPr>
            <w:r>
              <w:rPr>
                <w:rFonts w:ascii="宋体" w:hAnsi="宋体" w:hint="eastAsia"/>
                <w:color w:val="000000"/>
                <w:sz w:val="22"/>
              </w:rPr>
              <w:t>对甲方日常工作应积极配合，并提</w:t>
            </w:r>
            <w:r>
              <w:rPr>
                <w:rFonts w:ascii="宋体" w:hAnsi="宋体"/>
                <w:color w:val="000000"/>
                <w:sz w:val="22"/>
              </w:rPr>
              <w:t xml:space="preserve">供相应条件。不得阻碍甲方正常工作。 </w:t>
            </w:r>
          </w:p>
        </w:tc>
        <w:tc>
          <w:tcPr>
            <w:tcW w:w="1225" w:type="dxa"/>
            <w:vAlign w:val="center"/>
          </w:tcPr>
          <w:p w14:paraId="54F50017" w14:textId="77777777" w:rsidR="001A14E7" w:rsidRDefault="001A14E7" w:rsidP="008C3C3F">
            <w:pPr>
              <w:widowControl/>
              <w:rPr>
                <w:rFonts w:ascii="宋体" w:hAnsi="宋体" w:hint="eastAsia"/>
                <w:color w:val="000000"/>
                <w:sz w:val="22"/>
              </w:rPr>
            </w:pPr>
            <w:r>
              <w:rPr>
                <w:rFonts w:ascii="宋体" w:hAnsi="宋体" w:hint="eastAsia"/>
                <w:color w:val="000000"/>
                <w:sz w:val="22"/>
              </w:rPr>
              <w:t>拒绝监督管理行为每次扣3</w:t>
            </w:r>
            <w:r>
              <w:rPr>
                <w:rFonts w:ascii="宋体" w:hAnsi="宋体"/>
                <w:color w:val="000000"/>
                <w:sz w:val="22"/>
              </w:rPr>
              <w:t>分。</w:t>
            </w:r>
          </w:p>
        </w:tc>
      </w:tr>
      <w:tr w:rsidR="001A14E7" w14:paraId="0CB4D382" w14:textId="77777777" w:rsidTr="008C3C3F">
        <w:trPr>
          <w:trHeight w:val="670"/>
          <w:jc w:val="center"/>
        </w:trPr>
        <w:tc>
          <w:tcPr>
            <w:tcW w:w="423" w:type="dxa"/>
            <w:vMerge/>
            <w:vAlign w:val="center"/>
          </w:tcPr>
          <w:p w14:paraId="6F549AF7" w14:textId="77777777" w:rsidR="001A14E7" w:rsidRDefault="001A14E7" w:rsidP="008C3C3F">
            <w:pPr>
              <w:widowControl/>
              <w:jc w:val="center"/>
              <w:rPr>
                <w:rFonts w:ascii="宋体" w:hAnsi="宋体" w:hint="eastAsia"/>
                <w:color w:val="000000"/>
                <w:sz w:val="22"/>
              </w:rPr>
            </w:pPr>
          </w:p>
        </w:tc>
        <w:tc>
          <w:tcPr>
            <w:tcW w:w="341" w:type="dxa"/>
            <w:vMerge/>
            <w:vAlign w:val="center"/>
          </w:tcPr>
          <w:p w14:paraId="1BC9E4ED" w14:textId="77777777" w:rsidR="001A14E7" w:rsidRDefault="001A14E7" w:rsidP="008C3C3F">
            <w:pPr>
              <w:widowControl/>
              <w:jc w:val="center"/>
              <w:rPr>
                <w:rFonts w:ascii="宋体" w:hAnsi="宋体" w:hint="eastAsia"/>
                <w:color w:val="000000"/>
                <w:sz w:val="22"/>
              </w:rPr>
            </w:pPr>
          </w:p>
        </w:tc>
        <w:tc>
          <w:tcPr>
            <w:tcW w:w="515" w:type="dxa"/>
            <w:vAlign w:val="center"/>
          </w:tcPr>
          <w:p w14:paraId="2B6020DB" w14:textId="77777777" w:rsidR="001A14E7" w:rsidRDefault="001A14E7" w:rsidP="008C3C3F">
            <w:pPr>
              <w:widowControl/>
              <w:rPr>
                <w:rFonts w:ascii="宋体" w:hAnsi="宋体" w:cs="仿宋_GB2312" w:hint="eastAsia"/>
                <w:color w:val="000000"/>
                <w:sz w:val="22"/>
              </w:rPr>
            </w:pPr>
            <w:r>
              <w:rPr>
                <w:rFonts w:ascii="宋体" w:hAnsi="宋体"/>
                <w:color w:val="000000"/>
                <w:sz w:val="22"/>
              </w:rPr>
              <w:t>5</w:t>
            </w:r>
            <w:r>
              <w:rPr>
                <w:rFonts w:ascii="宋体" w:hAnsi="宋体" w:hint="eastAsia"/>
                <w:color w:val="000000"/>
                <w:sz w:val="22"/>
              </w:rPr>
              <w:t>、问题整改</w:t>
            </w:r>
          </w:p>
        </w:tc>
        <w:tc>
          <w:tcPr>
            <w:tcW w:w="557" w:type="dxa"/>
            <w:vAlign w:val="center"/>
          </w:tcPr>
          <w:p w14:paraId="21D93359" w14:textId="77777777" w:rsidR="001A14E7" w:rsidRDefault="001A14E7" w:rsidP="008C3C3F">
            <w:pPr>
              <w:widowControl/>
              <w:jc w:val="center"/>
              <w:rPr>
                <w:rFonts w:ascii="宋体" w:hAnsi="宋体" w:cs="仿宋_GB2312" w:hint="eastAsia"/>
                <w:color w:val="000000"/>
                <w:sz w:val="22"/>
              </w:rPr>
            </w:pPr>
            <w:r>
              <w:rPr>
                <w:rFonts w:ascii="宋体" w:hAnsi="宋体" w:cs="仿宋_GB2312" w:hint="eastAsia"/>
                <w:color w:val="000000"/>
                <w:sz w:val="22"/>
              </w:rPr>
              <w:t>/</w:t>
            </w:r>
          </w:p>
        </w:tc>
        <w:tc>
          <w:tcPr>
            <w:tcW w:w="1939" w:type="dxa"/>
            <w:vAlign w:val="center"/>
          </w:tcPr>
          <w:p w14:paraId="2493A33E" w14:textId="77777777" w:rsidR="001A14E7" w:rsidRDefault="001A14E7" w:rsidP="008C3C3F">
            <w:pPr>
              <w:widowControl/>
              <w:rPr>
                <w:rFonts w:ascii="宋体" w:hAnsi="宋体" w:hint="eastAsia"/>
                <w:color w:val="000000"/>
                <w:sz w:val="22"/>
              </w:rPr>
            </w:pPr>
            <w:r>
              <w:rPr>
                <w:rFonts w:ascii="宋体" w:hAnsi="宋体" w:hint="eastAsia"/>
                <w:color w:val="000000"/>
                <w:sz w:val="22"/>
              </w:rPr>
              <w:t>应对甲方提出的问题进行及时反</w:t>
            </w:r>
            <w:r>
              <w:rPr>
                <w:rFonts w:ascii="宋体" w:hAnsi="宋体"/>
                <w:color w:val="000000"/>
                <w:sz w:val="22"/>
              </w:rPr>
              <w:t>馈、整改。</w:t>
            </w:r>
          </w:p>
        </w:tc>
        <w:tc>
          <w:tcPr>
            <w:tcW w:w="1225" w:type="dxa"/>
            <w:vAlign w:val="center"/>
          </w:tcPr>
          <w:p w14:paraId="4EEA470E" w14:textId="77777777" w:rsidR="001A14E7" w:rsidRDefault="001A14E7" w:rsidP="008C3C3F">
            <w:pPr>
              <w:widowControl/>
              <w:rPr>
                <w:rFonts w:ascii="宋体" w:hAnsi="宋体" w:hint="eastAsia"/>
                <w:color w:val="000000"/>
                <w:sz w:val="22"/>
              </w:rPr>
            </w:pPr>
            <w:r>
              <w:rPr>
                <w:rFonts w:ascii="宋体" w:hAnsi="宋体" w:hint="eastAsia"/>
                <w:color w:val="000000"/>
                <w:sz w:val="22"/>
              </w:rPr>
              <w:t>未及时反馈情况每次扣1</w:t>
            </w:r>
            <w:r>
              <w:rPr>
                <w:rFonts w:ascii="宋体" w:hAnsi="宋体"/>
                <w:color w:val="000000"/>
                <w:sz w:val="22"/>
              </w:rPr>
              <w:t>分，未按要求及时整改的每次扣</w:t>
            </w:r>
            <w:r>
              <w:rPr>
                <w:rFonts w:ascii="宋体" w:hAnsi="宋体" w:hint="eastAsia"/>
                <w:color w:val="000000"/>
                <w:sz w:val="22"/>
              </w:rPr>
              <w:t>3</w:t>
            </w:r>
            <w:r>
              <w:rPr>
                <w:rFonts w:ascii="宋体" w:hAnsi="宋体"/>
                <w:color w:val="000000"/>
                <w:sz w:val="22"/>
              </w:rPr>
              <w:t>分。</w:t>
            </w:r>
          </w:p>
        </w:tc>
      </w:tr>
    </w:tbl>
    <w:p w14:paraId="0EDAE849" w14:textId="07DA12F0" w:rsidR="006F43FE" w:rsidRPr="001A14E7" w:rsidRDefault="006F43FE">
      <w:pPr>
        <w:widowControl/>
        <w:jc w:val="left"/>
        <w:rPr>
          <w:kern w:val="0"/>
          <w:sz w:val="24"/>
        </w:rPr>
      </w:pPr>
    </w:p>
    <w:sectPr w:rsidR="006F43FE" w:rsidRPr="001A14E7" w:rsidSect="001A14E7">
      <w:pgSz w:w="16838" w:h="11906" w:orient="landscape"/>
      <w:pgMar w:top="1134" w:right="1134" w:bottom="1134" w:left="1134" w:header="851" w:footer="851" w:gutter="0"/>
      <w:pgNumType w:start="1"/>
      <w:cols w:space="720"/>
      <w:docGrid w:linePitch="4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2BD23" w14:textId="77777777" w:rsidR="000576DA" w:rsidRDefault="000576DA" w:rsidP="003B4AF0">
      <w:r>
        <w:separator/>
      </w:r>
    </w:p>
  </w:endnote>
  <w:endnote w:type="continuationSeparator" w:id="0">
    <w:p w14:paraId="14CAFB10" w14:textId="77777777" w:rsidR="000576DA" w:rsidRDefault="000576DA" w:rsidP="003B4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4D3E9" w14:textId="77777777" w:rsidR="000576DA" w:rsidRDefault="000576DA" w:rsidP="003B4AF0">
      <w:r>
        <w:separator/>
      </w:r>
    </w:p>
  </w:footnote>
  <w:footnote w:type="continuationSeparator" w:id="0">
    <w:p w14:paraId="4C55408C" w14:textId="77777777" w:rsidR="000576DA" w:rsidRDefault="000576DA" w:rsidP="003B4A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63E1EC"/>
    <w:multiLevelType w:val="singleLevel"/>
    <w:tmpl w:val="8863E1EC"/>
    <w:lvl w:ilvl="0">
      <w:start w:val="1"/>
      <w:numFmt w:val="decimal"/>
      <w:suff w:val="nothing"/>
      <w:lvlText w:val="（%1）"/>
      <w:lvlJc w:val="left"/>
    </w:lvl>
  </w:abstractNum>
  <w:abstractNum w:abstractNumId="1" w15:restartNumberingAfterBreak="0">
    <w:nsid w:val="C185AAFF"/>
    <w:multiLevelType w:val="singleLevel"/>
    <w:tmpl w:val="C185AAFF"/>
    <w:lvl w:ilvl="0">
      <w:start w:val="1"/>
      <w:numFmt w:val="decimal"/>
      <w:suff w:val="nothing"/>
      <w:lvlText w:val="（%1）"/>
      <w:lvlJc w:val="left"/>
    </w:lvl>
  </w:abstractNum>
  <w:num w:numId="1" w16cid:durableId="305550587">
    <w:abstractNumId w:val="0"/>
  </w:num>
  <w:num w:numId="2" w16cid:durableId="19023240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745224C"/>
    <w:rsid w:val="00024603"/>
    <w:rsid w:val="000576DA"/>
    <w:rsid w:val="0018227A"/>
    <w:rsid w:val="001A14E7"/>
    <w:rsid w:val="0021302D"/>
    <w:rsid w:val="00366211"/>
    <w:rsid w:val="003B4AF0"/>
    <w:rsid w:val="00526E7E"/>
    <w:rsid w:val="006B72BA"/>
    <w:rsid w:val="006F43FE"/>
    <w:rsid w:val="008034BC"/>
    <w:rsid w:val="00972429"/>
    <w:rsid w:val="00A92372"/>
    <w:rsid w:val="00CC792D"/>
    <w:rsid w:val="1745224C"/>
    <w:rsid w:val="5FD216F6"/>
    <w:rsid w:val="76643A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EE971F"/>
  <w15:docId w15:val="{1EE83310-0C34-4159-B98C-77EBD4FEE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F43FE"/>
    <w:pPr>
      <w:widowControl w:val="0"/>
      <w:jc w:val="both"/>
    </w:pPr>
    <w:rPr>
      <w:rFonts w:ascii="Times New Roman" w:eastAsia="宋体" w:hAnsi="Times New Roman" w:cs="Times New Roman"/>
      <w:kern w:val="2"/>
      <w:sz w:val="21"/>
      <w:szCs w:val="24"/>
    </w:rPr>
  </w:style>
  <w:style w:type="paragraph" w:styleId="4">
    <w:name w:val="heading 4"/>
    <w:basedOn w:val="a"/>
    <w:next w:val="a"/>
    <w:link w:val="40"/>
    <w:qFormat/>
    <w:pPr>
      <w:keepNext/>
      <w:keepLines/>
      <w:adjustRightInd w:val="0"/>
      <w:spacing w:before="280" w:after="290" w:line="376" w:lineRule="atLeast"/>
      <w:textAlignment w:val="baseline"/>
      <w:outlineLvl w:val="3"/>
    </w:pPr>
    <w:rPr>
      <w:rFonts w:ascii="Arial" w:eastAsia="黑体" w:hAnsi="Arial"/>
      <w:b/>
      <w:kern w:val="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6"/>
      </w:tabs>
      <w:snapToGrid w:val="0"/>
      <w:jc w:val="left"/>
    </w:pPr>
    <w:rPr>
      <w:sz w:val="18"/>
      <w:szCs w:val="18"/>
    </w:rPr>
  </w:style>
  <w:style w:type="paragraph" w:styleId="a5">
    <w:name w:val="header"/>
    <w:basedOn w:val="a"/>
    <w:link w:val="a6"/>
    <w:pPr>
      <w:tabs>
        <w:tab w:val="center" w:pos="4153"/>
        <w:tab w:val="right" w:pos="8306"/>
      </w:tabs>
      <w:snapToGrid w:val="0"/>
      <w:jc w:val="center"/>
    </w:pPr>
    <w:rPr>
      <w:sz w:val="18"/>
      <w:szCs w:val="18"/>
    </w:rPr>
  </w:style>
  <w:style w:type="character" w:customStyle="1" w:styleId="a6">
    <w:name w:val="页眉 字符"/>
    <w:basedOn w:val="a0"/>
    <w:link w:val="a5"/>
    <w:rPr>
      <w:rFonts w:ascii="Times New Roman" w:eastAsia="宋体" w:hAnsi="Times New Roman" w:cs="Times New Roman"/>
      <w:kern w:val="2"/>
      <w:sz w:val="18"/>
      <w:szCs w:val="18"/>
    </w:rPr>
  </w:style>
  <w:style w:type="character" w:customStyle="1" w:styleId="a4">
    <w:name w:val="页脚 字符"/>
    <w:basedOn w:val="a0"/>
    <w:link w:val="a3"/>
    <w:rPr>
      <w:rFonts w:ascii="Times New Roman" w:eastAsia="宋体" w:hAnsi="Times New Roman" w:cs="Times New Roman"/>
      <w:kern w:val="2"/>
      <w:sz w:val="18"/>
      <w:szCs w:val="18"/>
    </w:rPr>
  </w:style>
  <w:style w:type="character" w:customStyle="1" w:styleId="40">
    <w:name w:val="标题 4 字符"/>
    <w:basedOn w:val="a0"/>
    <w:link w:val="4"/>
    <w:qFormat/>
    <w:rPr>
      <w:rFonts w:ascii="Arial" w:eastAsia="黑体" w:hAnsi="Arial" w:cs="Times New Roman"/>
      <w:b/>
      <w:sz w:val="28"/>
    </w:rPr>
  </w:style>
  <w:style w:type="paragraph" w:customStyle="1" w:styleId="Other1">
    <w:name w:val="Other|1"/>
    <w:basedOn w:val="a"/>
    <w:qFormat/>
    <w:pPr>
      <w:spacing w:line="256" w:lineRule="exact"/>
      <w:ind w:firstLine="520"/>
    </w:pPr>
    <w:rPr>
      <w:rFonts w:ascii="宋体" w:hAnsi="宋体" w:cs="宋体"/>
      <w:sz w:val="22"/>
      <w:szCs w:val="22"/>
      <w:lang w:val="zh-TW" w:eastAsia="zh-TW" w:bidi="zh-TW"/>
    </w:rPr>
  </w:style>
  <w:style w:type="character" w:customStyle="1" w:styleId="1">
    <w:name w:val="页脚 字符1"/>
    <w:uiPriority w:val="99"/>
    <w:qFormat/>
    <w:rsid w:val="003B4AF0"/>
    <w:rPr>
      <w:rFonts w:ascii="宋体"/>
      <w:sz w:val="18"/>
    </w:rPr>
  </w:style>
  <w:style w:type="paragraph" w:styleId="a7">
    <w:name w:val="List Paragraph"/>
    <w:basedOn w:val="a"/>
    <w:uiPriority w:val="99"/>
    <w:unhideWhenUsed/>
    <w:rsid w:val="003B4AF0"/>
    <w:pPr>
      <w:ind w:firstLineChars="200" w:firstLine="420"/>
    </w:pPr>
  </w:style>
  <w:style w:type="table" w:styleId="a8">
    <w:name w:val="Table Grid"/>
    <w:basedOn w:val="a1"/>
    <w:uiPriority w:val="39"/>
    <w:qFormat/>
    <w:rsid w:val="006F43FE"/>
    <w:rPr>
      <w:rFonts w:ascii="Times New Roman" w:eastAsia="宋体" w:hAnsi="Times New Roman"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12</Pages>
  <Words>1347</Words>
  <Characters>7682</Characters>
  <Application>Microsoft Office Word</Application>
  <DocSecurity>0</DocSecurity>
  <Lines>64</Lines>
  <Paragraphs>18</Paragraphs>
  <ScaleCrop>false</ScaleCrop>
  <Company/>
  <LinksUpToDate>false</LinksUpToDate>
  <CharactersWithSpaces>9011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青蛙妈妈</dc:creator>
  <cp:lastModifiedBy>新涛 蒋</cp:lastModifiedBy>
  <cp:revision>5</cp:revision>
  <dcterms:created xsi:type="dcterms:W3CDTF">2025-12-02T06:44:00Z</dcterms:created>
  <dcterms:modified xsi:type="dcterms:W3CDTF">2026-06-14T06:18:00Z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B9446291FD5E4A9682B3445C6F4B4C4E_11</vt:lpwstr>
  </property>
  <property fmtid="{D5CDD505-2E9C-101B-9397-08002B2CF9AE}" pid="4" name="KSOTemplateDocerSaveRecord">
    <vt:lpwstr>eyJoZGlkIjoiYzE5Yzc4MDViZmYxODdiNjRiOWMwODJlOGM2NzEyNTAiLCJ1c2VySWQiOiI5NTQ5NjAxMDAifQ==</vt:lpwstr>
  </property>
</Properties>
</file>