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rPr>
          <w:rFonts w:hint="eastAsia"/>
        </w:rPr>
      </w:pPr>
      <w:r>
        <w:rPr>
          <w:rFonts w:hint="eastAsia"/>
        </w:rPr>
      </w:r>
      <w:r/>
    </w:p>
    <w:p>
      <w:pPr>
        <w:pStyle w:val="786"/>
        <w:rPr>
          <w:rFonts w:hint="eastAsia"/>
        </w:rPr>
      </w:pPr>
      <w:r>
        <w:rPr>
          <w:rFonts w:hint="eastAsia"/>
        </w:rPr>
      </w:r>
      <w:r/>
    </w:p>
    <w:p>
      <w:pPr>
        <w:pStyle w:val="787"/>
      </w:pPr>
      <w:r/>
      <w:r/>
    </w:p>
    <w:p>
      <w:pPr>
        <w:pStyle w:val="787"/>
      </w:pPr>
      <w:r/>
      <w:r/>
    </w:p>
    <w:p>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w:t>
      </w:r>
      <w:r>
        <w:rPr>
          <w:rFonts w:hint="eastAsia" w:ascii="宋体" w:hAnsi="宋体" w:cs="Arial"/>
          <w:b/>
          <w:bCs/>
          <w:sz w:val="52"/>
          <w:szCs w:val="52"/>
        </w:rPr>
        <w:t xml:space="preserve"> </w:t>
      </w:r>
      <w:r>
        <w:rPr>
          <w:rFonts w:hint="eastAsia" w:ascii="宋体" w:hAnsi="宋体" w:cs="Arial"/>
          <w:b/>
          <w:bCs/>
          <w:sz w:val="52"/>
          <w:szCs w:val="52"/>
        </w:rPr>
        <w:t xml:space="preserve">山</w:t>
      </w:r>
      <w:r>
        <w:rPr>
          <w:rFonts w:hint="eastAsia" w:ascii="宋体" w:hAnsi="宋体" w:cs="Arial"/>
          <w:b/>
          <w:bCs/>
          <w:sz w:val="52"/>
          <w:szCs w:val="52"/>
        </w:rPr>
        <w:t xml:space="preserve"> </w:t>
      </w:r>
      <w:r>
        <w:rPr>
          <w:rFonts w:hint="eastAsia" w:ascii="宋体" w:hAnsi="宋体" w:cs="Arial"/>
          <w:b/>
          <w:bCs/>
          <w:sz w:val="52"/>
          <w:szCs w:val="52"/>
        </w:rPr>
        <w:t xml:space="preserve">市</w:t>
      </w:r>
      <w:r>
        <w:rPr>
          <w:rFonts w:hint="eastAsia" w:ascii="宋体" w:hAnsi="宋体" w:cs="Arial"/>
          <w:b/>
          <w:bCs/>
          <w:sz w:val="52"/>
          <w:szCs w:val="52"/>
        </w:rPr>
        <w:t xml:space="preserve"> </w:t>
      </w:r>
      <w:r>
        <w:rPr>
          <w:rFonts w:hint="eastAsia" w:ascii="宋体" w:hAnsi="宋体" w:cs="Arial"/>
          <w:b/>
          <w:bCs/>
          <w:sz w:val="52"/>
          <w:szCs w:val="52"/>
        </w:rPr>
        <w:t xml:space="preserve">政</w:t>
      </w:r>
      <w:r>
        <w:rPr>
          <w:rFonts w:hint="eastAsia" w:ascii="宋体" w:hAnsi="宋体" w:cs="Arial"/>
          <w:b/>
          <w:bCs/>
          <w:sz w:val="52"/>
          <w:szCs w:val="52"/>
        </w:rPr>
        <w:t xml:space="preserve"> </w:t>
      </w:r>
      <w:r>
        <w:rPr>
          <w:rFonts w:hint="eastAsia" w:ascii="宋体" w:hAnsi="宋体" w:cs="Arial"/>
          <w:b/>
          <w:bCs/>
          <w:sz w:val="52"/>
          <w:szCs w:val="52"/>
        </w:rPr>
        <w:t xml:space="preserve">府</w:t>
      </w:r>
      <w:r>
        <w:rPr>
          <w:rFonts w:hint="eastAsia" w:ascii="宋体" w:hAnsi="宋体" w:cs="Arial"/>
          <w:b/>
          <w:bCs/>
          <w:sz w:val="52"/>
          <w:szCs w:val="52"/>
        </w:rPr>
        <w:t xml:space="preserve"> </w:t>
      </w:r>
      <w:r>
        <w:rPr>
          <w:rFonts w:hint="eastAsia" w:ascii="宋体" w:hAnsi="宋体" w:cs="Arial"/>
          <w:b/>
          <w:bCs/>
          <w:sz w:val="52"/>
          <w:szCs w:val="52"/>
        </w:rPr>
        <w:t xml:space="preserve">采</w:t>
      </w:r>
      <w:r>
        <w:rPr>
          <w:rFonts w:hint="eastAsia" w:ascii="宋体" w:hAnsi="宋体" w:cs="Arial"/>
          <w:b/>
          <w:bCs/>
          <w:sz w:val="52"/>
          <w:szCs w:val="52"/>
        </w:rPr>
        <w:t xml:space="preserve"> </w:t>
      </w:r>
      <w:r>
        <w:rPr>
          <w:rFonts w:hint="eastAsia" w:ascii="宋体" w:hAnsi="宋体" w:cs="Arial"/>
          <w:b/>
          <w:bCs/>
          <w:sz w:val="52"/>
          <w:szCs w:val="52"/>
        </w:rPr>
        <w:t xml:space="preserve">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786"/>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JSZC-320583-SZGZ-T2026-0032</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w:t>
            </w:r>
            <w:r>
              <w:rPr>
                <w:rFonts w:hint="eastAsia" w:ascii="宋体" w:hAnsi="宋体" w:cs="Arial"/>
                <w:sz w:val="32"/>
              </w:rPr>
              <w:t xml:space="preserve"> </w:t>
            </w:r>
            <w:r>
              <w:rPr>
                <w:rFonts w:hint="eastAsia" w:ascii="宋体" w:hAnsi="宋体" w:cs="Arial"/>
                <w:sz w:val="32"/>
              </w:rPr>
              <w:t xml:space="preserve">购</w:t>
            </w:r>
            <w:r>
              <w:rPr>
                <w:rFonts w:hint="eastAsia" w:ascii="宋体" w:hAnsi="宋体" w:cs="Arial"/>
                <w:sz w:val="32"/>
              </w:rPr>
              <w:t xml:space="preserve"> </w:t>
            </w:r>
            <w:r>
              <w:rPr>
                <w:rFonts w:hint="eastAsia" w:ascii="宋体" w:hAnsi="宋体" w:cs="Arial"/>
                <w:sz w:val="32"/>
              </w:rPr>
              <w:t xml:space="preserve">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昆山市妇幼保健院</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昆山市妇幼保健院医院餐饮管理服务</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w:t>
      </w:r>
      <w:r>
        <w:rPr>
          <w:rFonts w:hint="eastAsia" w:ascii="宋体" w:hAnsi="宋体" w:cs="Arial"/>
          <w:sz w:val="32"/>
          <w:szCs w:val="32"/>
        </w:rPr>
        <w:t xml:space="preserve">公正建设</w:t>
      </w:r>
      <w:r>
        <w:rPr>
          <w:rFonts w:hint="eastAsia" w:ascii="宋体" w:hAnsi="宋体" w:cs="Arial"/>
          <w:sz w:val="32"/>
          <w:szCs w:val="32"/>
        </w:rPr>
        <w:t xml:space="preserve">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w:t>
      </w:r>
      <w:r>
        <w:rPr>
          <w:rFonts w:hint="eastAsia" w:ascii="宋体" w:hAnsi="宋体"/>
          <w:b/>
          <w:sz w:val="24"/>
          <w:szCs w:val="24"/>
        </w:rPr>
        <w:t xml:space="preserve">   </w:t>
      </w:r>
      <w:r>
        <w:rPr>
          <w:rFonts w:hint="eastAsia" w:ascii="宋体" w:hAnsi="宋体"/>
          <w:b/>
          <w:sz w:val="24"/>
          <w:szCs w:val="24"/>
        </w:rPr>
        <w:t xml:space="preserve">录</w:t>
      </w:r>
      <w:r/>
    </w:p>
    <w:p>
      <w:pPr>
        <w:pStyle w:val="800"/>
        <w:tabs>
          <w:tab w:val="right" w:pos="8777" w:leader="dot"/>
        </w:tabs>
        <w:rPr>
          <w:b/>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hyperlink w:tooltip="#_Toc1" w:anchor="_Toc1" w:history="1">
        <w:r>
          <w:rPr>
            <w:rStyle w:val="820"/>
            <w:rFonts w:hint="eastAsia"/>
            <w:b/>
          </w:rPr>
          <w:t xml:space="preserve">第一章、谈判邀请函</w:t>
        </w:r>
        <w:r>
          <w:tab/>
        </w:r>
        <w:r>
          <w:fldChar w:fldCharType="begin"/>
        </w:r>
        <w:r>
          <w:instrText xml:space="preserve">PAGEREF _Toc1 \h</w:instrText>
        </w:r>
        <w:r>
          <w:fldChar w:fldCharType="separate"/>
        </w:r>
        <w:r>
          <w:t xml:space="preserve">3</w:t>
        </w:r>
        <w:r>
          <w:fldChar w:fldCharType="end"/>
        </w:r>
      </w:hyperlink>
      <w:r/>
      <w:r/>
    </w:p>
    <w:p>
      <w:pPr>
        <w:pStyle w:val="800"/>
        <w:tabs>
          <w:tab w:val="right" w:pos="8777" w:leader="dot"/>
        </w:tabs>
        <w:rPr>
          <w:b/>
        </w:rPr>
      </w:pPr>
      <w:r/>
      <w:hyperlink w:tooltip="#_Toc2" w:anchor="_Toc2" w:history="1">
        <w:r>
          <w:rPr>
            <w:rStyle w:val="820"/>
            <w:rFonts w:hint="eastAsia"/>
            <w:b/>
          </w:rPr>
          <w:t xml:space="preserve">第二章、供应商须知</w:t>
        </w:r>
        <w:r>
          <w:tab/>
        </w:r>
        <w:r>
          <w:fldChar w:fldCharType="begin"/>
        </w:r>
        <w:r>
          <w:instrText xml:space="preserve">PAGEREF _Toc2 \h</w:instrText>
        </w:r>
        <w:r>
          <w:fldChar w:fldCharType="separate"/>
        </w:r>
        <w:r>
          <w:t xml:space="preserve">6</w:t>
        </w:r>
        <w:r>
          <w:fldChar w:fldCharType="end"/>
        </w:r>
      </w:hyperlink>
      <w:r/>
      <w:r/>
    </w:p>
    <w:p>
      <w:pPr>
        <w:pStyle w:val="800"/>
        <w:tabs>
          <w:tab w:val="right" w:pos="8777" w:leader="dot"/>
        </w:tabs>
        <w:rPr>
          <w:b/>
          <w:bCs/>
        </w:rPr>
      </w:pPr>
      <w:r/>
      <w:hyperlink w:tooltip="#_Toc3" w:anchor="_Toc3" w:history="1">
        <w:r>
          <w:rPr>
            <w:rStyle w:val="820"/>
            <w:rFonts w:hint="eastAsia"/>
            <w:b/>
            <w:bCs/>
          </w:rPr>
          <w:t xml:space="preserve">第三章、谈判响应文件格式</w:t>
        </w:r>
        <w:r>
          <w:tab/>
        </w:r>
        <w:r>
          <w:fldChar w:fldCharType="begin"/>
        </w:r>
        <w:r>
          <w:instrText xml:space="preserve">PAGEREF _Toc3 \h</w:instrText>
        </w:r>
        <w:r>
          <w:fldChar w:fldCharType="separate"/>
        </w:r>
        <w:r>
          <w:t xml:space="preserve">15</w:t>
        </w:r>
        <w:r>
          <w:fldChar w:fldCharType="end"/>
        </w:r>
      </w:hyperlink>
      <w:r/>
      <w:r/>
    </w:p>
    <w:p>
      <w:pPr>
        <w:pStyle w:val="808"/>
        <w:tabs>
          <w:tab w:val="right" w:pos="8777" w:leader="dot"/>
        </w:tabs>
      </w:pPr>
      <w:r/>
      <w:hyperlink w:tooltip="#_Toc4" w:anchor="_Toc4" w:history="1">
        <w:r>
          <w:rPr>
            <w:rStyle w:val="820"/>
          </w:rPr>
          <w:t xml:space="preserve">1</w:t>
        </w:r>
        <w:r>
          <w:rPr>
            <w:rStyle w:val="820"/>
            <w:rFonts w:hint="eastAsia"/>
          </w:rPr>
          <w:t xml:space="preserve">、（供应方）法定代表人授权委托书</w:t>
        </w:r>
        <w:r>
          <w:tab/>
        </w:r>
        <w:r>
          <w:fldChar w:fldCharType="begin"/>
        </w:r>
        <w:r>
          <w:instrText xml:space="preserve">PAGEREF _Toc4 \h</w:instrText>
        </w:r>
        <w:r>
          <w:fldChar w:fldCharType="separate"/>
        </w:r>
        <w:r>
          <w:t xml:space="preserve">15</w:t>
        </w:r>
        <w:r>
          <w:fldChar w:fldCharType="end"/>
        </w:r>
      </w:hyperlink>
      <w:r/>
      <w:r/>
    </w:p>
    <w:p>
      <w:pPr>
        <w:pStyle w:val="808"/>
        <w:tabs>
          <w:tab w:val="right" w:pos="8777" w:leader="dot"/>
        </w:tabs>
        <w:rPr>
          <w:bCs/>
        </w:rPr>
      </w:pPr>
      <w:r/>
      <w:hyperlink w:tooltip="#_Toc5" w:anchor="_Toc5" w:history="1">
        <w:r>
          <w:rPr>
            <w:rStyle w:val="820"/>
            <w:rFonts w:hint="eastAsia"/>
            <w:bCs/>
          </w:rPr>
          <w:t xml:space="preserve">2</w:t>
        </w:r>
        <w:r>
          <w:rPr>
            <w:rStyle w:val="820"/>
            <w:rFonts w:hint="eastAsia"/>
            <w:bCs/>
          </w:rPr>
          <w:t xml:space="preserve">、谈判响应函</w:t>
        </w:r>
        <w:r>
          <w:tab/>
        </w:r>
        <w:r>
          <w:fldChar w:fldCharType="begin"/>
        </w:r>
        <w:r>
          <w:instrText xml:space="preserve">PAGEREF _Toc5 \h</w:instrText>
        </w:r>
        <w:r>
          <w:fldChar w:fldCharType="separate"/>
        </w:r>
        <w:r>
          <w:t xml:space="preserve">16</w:t>
        </w:r>
        <w:r>
          <w:fldChar w:fldCharType="end"/>
        </w:r>
      </w:hyperlink>
      <w:r/>
      <w:r/>
    </w:p>
    <w:p>
      <w:pPr>
        <w:pStyle w:val="808"/>
        <w:tabs>
          <w:tab w:val="right" w:pos="8777" w:leader="dot"/>
        </w:tabs>
      </w:pPr>
      <w:r/>
      <w:hyperlink w:tooltip="#_Toc6" w:anchor="_Toc6" w:history="1">
        <w:r>
          <w:rPr>
            <w:rStyle w:val="820"/>
            <w:rFonts w:hint="eastAsia"/>
            <w:bCs/>
          </w:rPr>
          <w:t xml:space="preserve">3</w:t>
        </w:r>
        <w:r>
          <w:rPr>
            <w:rStyle w:val="820"/>
            <w:rFonts w:hint="eastAsia"/>
            <w:bCs/>
          </w:rPr>
          <w:t xml:space="preserve">、投标承诺函</w:t>
        </w:r>
        <w:r>
          <w:tab/>
        </w:r>
        <w:r>
          <w:fldChar w:fldCharType="begin"/>
        </w:r>
        <w:r>
          <w:instrText xml:space="preserve">PAGEREF _Toc6 \h</w:instrText>
        </w:r>
        <w:r>
          <w:fldChar w:fldCharType="separate"/>
        </w:r>
        <w:r>
          <w:t xml:space="preserve">17</w:t>
        </w:r>
        <w:r>
          <w:fldChar w:fldCharType="end"/>
        </w:r>
      </w:hyperlink>
      <w:r/>
      <w:r/>
    </w:p>
    <w:p>
      <w:pPr>
        <w:pStyle w:val="808"/>
        <w:tabs>
          <w:tab w:val="right" w:pos="8777" w:leader="dot"/>
        </w:tabs>
      </w:pPr>
      <w:r/>
      <w:hyperlink w:tooltip="#_Toc7" w:anchor="_Toc7" w:history="1">
        <w:r>
          <w:rPr>
            <w:rStyle w:val="820"/>
            <w:rFonts w:hint="eastAsia"/>
          </w:rPr>
          <w:t xml:space="preserve">4</w:t>
        </w:r>
        <w:r>
          <w:rPr>
            <w:rStyle w:val="820"/>
            <w:rFonts w:hint="eastAsia"/>
          </w:rPr>
          <w:t xml:space="preserve">、谈判报价表</w:t>
        </w:r>
        <w:r>
          <w:tab/>
        </w:r>
        <w:r>
          <w:fldChar w:fldCharType="begin"/>
        </w:r>
        <w:r>
          <w:instrText xml:space="preserve">PAGEREF _Toc7 \h</w:instrText>
        </w:r>
        <w:r>
          <w:fldChar w:fldCharType="separate"/>
        </w:r>
        <w:r>
          <w:t xml:space="preserve">18</w:t>
        </w:r>
        <w:r>
          <w:fldChar w:fldCharType="end"/>
        </w:r>
      </w:hyperlink>
      <w:r/>
      <w:r/>
    </w:p>
    <w:p>
      <w:pPr>
        <w:pStyle w:val="808"/>
        <w:tabs>
          <w:tab w:val="right" w:pos="8777" w:leader="dot"/>
        </w:tabs>
      </w:pPr>
      <w:r/>
      <w:hyperlink w:tooltip="#_Toc8" w:anchor="_Toc8" w:history="1">
        <w:r>
          <w:rPr>
            <w:rStyle w:val="820"/>
          </w:rPr>
          <w:t xml:space="preserve">5</w:t>
        </w:r>
        <w:r>
          <w:rPr>
            <w:rStyle w:val="820"/>
          </w:rPr>
          <w:t xml:space="preserve">、</w:t>
        </w:r>
        <w:r>
          <w:rPr>
            <w:rStyle w:val="820"/>
            <w:rFonts w:hint="eastAsia" w:asciiTheme="minorEastAsia" w:hAnsiTheme="minorEastAsia" w:eastAsiaTheme="minorEastAsia"/>
          </w:rPr>
          <w:t xml:space="preserve">分项</w:t>
        </w:r>
        <w:r>
          <w:rPr>
            <w:rStyle w:val="820"/>
            <w:rFonts w:hint="eastAsia"/>
          </w:rPr>
          <w:t xml:space="preserve">报价表</w:t>
        </w:r>
        <w:r>
          <w:tab/>
        </w:r>
        <w:r>
          <w:fldChar w:fldCharType="begin"/>
        </w:r>
        <w:r>
          <w:instrText xml:space="preserve">PAGEREF _Toc8 \h</w:instrText>
        </w:r>
        <w:r>
          <w:fldChar w:fldCharType="separate"/>
        </w:r>
        <w:r>
          <w:t xml:space="preserve">19</w:t>
        </w:r>
        <w:r>
          <w:fldChar w:fldCharType="end"/>
        </w:r>
      </w:hyperlink>
      <w:r/>
      <w:r/>
    </w:p>
    <w:p>
      <w:pPr>
        <w:pStyle w:val="808"/>
        <w:tabs>
          <w:tab w:val="right" w:pos="8777" w:leader="dot"/>
        </w:tabs>
      </w:pPr>
      <w:r/>
      <w:hyperlink w:tooltip="#_Toc9" w:anchor="_Toc9" w:history="1">
        <w:r>
          <w:rPr>
            <w:rStyle w:val="820"/>
            <w:rFonts w:hint="eastAsia"/>
          </w:rPr>
          <w:t xml:space="preserve">6</w:t>
        </w:r>
        <w:r>
          <w:rPr>
            <w:rStyle w:val="820"/>
            <w:rFonts w:hint="eastAsia"/>
          </w:rPr>
          <w:t xml:space="preserve">、</w:t>
        </w:r>
        <w:r>
          <w:rPr>
            <w:rStyle w:val="820"/>
          </w:rPr>
          <w:t xml:space="preserve">中小企业声明函</w:t>
        </w:r>
        <w:r>
          <w:tab/>
        </w:r>
        <w:r>
          <w:fldChar w:fldCharType="begin"/>
        </w:r>
        <w:r>
          <w:instrText xml:space="preserve">PAGEREF _Toc9 \h</w:instrText>
        </w:r>
        <w:r>
          <w:fldChar w:fldCharType="separate"/>
        </w:r>
        <w:r>
          <w:t xml:space="preserve">20</w:t>
        </w:r>
        <w:r>
          <w:fldChar w:fldCharType="end"/>
        </w:r>
      </w:hyperlink>
      <w:r/>
      <w:r/>
    </w:p>
    <w:p>
      <w:pPr>
        <w:pStyle w:val="808"/>
        <w:tabs>
          <w:tab w:val="right" w:pos="8777" w:leader="dot"/>
        </w:tabs>
      </w:pPr>
      <w:r/>
      <w:hyperlink w:tooltip="#_Toc10" w:anchor="_Toc10" w:history="1">
        <w:r>
          <w:rPr>
            <w:rStyle w:val="820"/>
            <w:rFonts w:hint="eastAsia"/>
          </w:rPr>
          <w:t xml:space="preserve">7</w:t>
        </w:r>
        <w:r>
          <w:rPr>
            <w:rStyle w:val="820"/>
            <w:rFonts w:hint="eastAsia"/>
          </w:rPr>
          <w:t xml:space="preserve">、附件残疾人福利性单位声明函</w:t>
        </w:r>
        <w:r>
          <w:tab/>
        </w:r>
        <w:r>
          <w:fldChar w:fldCharType="begin"/>
        </w:r>
        <w:r>
          <w:instrText xml:space="preserve">PAGEREF _Toc10 \h</w:instrText>
        </w:r>
        <w:r>
          <w:fldChar w:fldCharType="separate"/>
        </w:r>
        <w:r>
          <w:t xml:space="preserve">24</w:t>
        </w:r>
        <w:r>
          <w:fldChar w:fldCharType="end"/>
        </w:r>
      </w:hyperlink>
      <w:r/>
      <w:r/>
    </w:p>
    <w:p>
      <w:pPr>
        <w:pStyle w:val="808"/>
        <w:tabs>
          <w:tab w:val="right" w:pos="8777" w:leader="dot"/>
        </w:tabs>
      </w:pPr>
      <w:r/>
      <w:hyperlink w:tooltip="#_Toc11" w:anchor="_Toc11" w:history="1">
        <w:r>
          <w:rPr>
            <w:rStyle w:val="820"/>
            <w:rFonts w:hint="eastAsia" w:eastAsiaTheme="minorEastAsia"/>
          </w:rPr>
          <w:t xml:space="preserve">8</w:t>
        </w:r>
        <w:r>
          <w:rPr>
            <w:rStyle w:val="820"/>
            <w:rFonts w:hint="eastAsia"/>
          </w:rPr>
          <w:t xml:space="preserve">、技术要求偏离表</w:t>
        </w:r>
        <w:r>
          <w:tab/>
        </w:r>
        <w:r>
          <w:fldChar w:fldCharType="begin"/>
        </w:r>
        <w:r>
          <w:instrText xml:space="preserve">PAGEREF _Toc11 \h</w:instrText>
        </w:r>
        <w:r>
          <w:fldChar w:fldCharType="separate"/>
        </w:r>
        <w:r>
          <w:t xml:space="preserve">27</w:t>
        </w:r>
        <w:r>
          <w:fldChar w:fldCharType="end"/>
        </w:r>
      </w:hyperlink>
      <w:r/>
      <w:r/>
    </w:p>
    <w:p>
      <w:pPr>
        <w:pStyle w:val="808"/>
        <w:tabs>
          <w:tab w:val="right" w:pos="8777" w:leader="dot"/>
        </w:tabs>
      </w:pPr>
      <w:r/>
      <w:hyperlink w:tooltip="#_Toc12" w:anchor="_Toc12" w:history="1">
        <w:r>
          <w:rPr>
            <w:rStyle w:val="820"/>
            <w:rFonts w:hint="eastAsia" w:eastAsiaTheme="minorEastAsia"/>
          </w:rPr>
          <w:t xml:space="preserve">9</w:t>
        </w:r>
        <w:r>
          <w:rPr>
            <w:rStyle w:val="820"/>
            <w:rFonts w:hint="eastAsia"/>
          </w:rPr>
          <w:t xml:space="preserve">、商务条款偏离表</w:t>
        </w:r>
        <w:r>
          <w:tab/>
        </w:r>
        <w:r>
          <w:fldChar w:fldCharType="begin"/>
        </w:r>
        <w:r>
          <w:instrText xml:space="preserve">PAGEREF _Toc12 \h</w:instrText>
        </w:r>
        <w:r>
          <w:fldChar w:fldCharType="separate"/>
        </w:r>
        <w:r>
          <w:t xml:space="preserve">27</w:t>
        </w:r>
        <w:r>
          <w:fldChar w:fldCharType="end"/>
        </w:r>
      </w:hyperlink>
      <w:r/>
      <w:r/>
    </w:p>
    <w:p>
      <w:pPr>
        <w:pStyle w:val="808"/>
        <w:tabs>
          <w:tab w:val="right" w:pos="8777" w:leader="dot"/>
        </w:tabs>
      </w:pPr>
      <w:r/>
      <w:hyperlink w:tooltip="#_Toc13" w:anchor="_Toc13" w:history="1">
        <w:r>
          <w:rPr>
            <w:rStyle w:val="820"/>
            <w:rFonts w:hint="eastAsia"/>
          </w:rPr>
          <w:t xml:space="preserve">1</w:t>
        </w:r>
        <w:r>
          <w:rPr>
            <w:rStyle w:val="820"/>
            <w:rFonts w:hint="eastAsia" w:eastAsiaTheme="minorEastAsia"/>
          </w:rPr>
          <w:t xml:space="preserve">0</w:t>
        </w:r>
        <w:r>
          <w:rPr>
            <w:rStyle w:val="820"/>
            <w:rFonts w:hint="eastAsia"/>
          </w:rPr>
          <w:t xml:space="preserve">、投标单位情况表</w:t>
        </w:r>
        <w:r>
          <w:tab/>
        </w:r>
        <w:r>
          <w:fldChar w:fldCharType="begin"/>
        </w:r>
        <w:r>
          <w:instrText xml:space="preserve">PAGEREF _Toc13 \h</w:instrText>
        </w:r>
        <w:r>
          <w:fldChar w:fldCharType="separate"/>
        </w:r>
        <w:r>
          <w:t xml:space="preserve">28</w:t>
        </w:r>
        <w:r>
          <w:fldChar w:fldCharType="end"/>
        </w:r>
      </w:hyperlink>
      <w:r/>
      <w:r/>
    </w:p>
    <w:p>
      <w:pPr>
        <w:pStyle w:val="808"/>
        <w:tabs>
          <w:tab w:val="right" w:pos="8777" w:leader="dot"/>
        </w:tabs>
      </w:pPr>
      <w:r/>
      <w:hyperlink w:tooltip="#_Toc14" w:anchor="_Toc14" w:history="1">
        <w:r>
          <w:rPr>
            <w:rStyle w:val="820"/>
            <w:rFonts w:hint="eastAsia"/>
          </w:rPr>
          <w:t xml:space="preserve">11</w:t>
        </w:r>
        <w:r>
          <w:rPr>
            <w:rStyle w:val="820"/>
            <w:rFonts w:hint="eastAsia"/>
          </w:rPr>
          <w:t xml:space="preserve">、</w:t>
        </w:r>
        <w:r>
          <w:rPr>
            <w:rStyle w:val="820"/>
            <w:rFonts w:hint="eastAsia" w:asciiTheme="minorEastAsia" w:hAnsiTheme="minorEastAsia" w:eastAsiaTheme="minorEastAsia"/>
          </w:rPr>
          <w:t xml:space="preserve">项目人员配置</w:t>
        </w:r>
        <w:r>
          <w:rPr>
            <w:rStyle w:val="820"/>
            <w:rFonts w:hint="eastAsia"/>
          </w:rPr>
          <w:t xml:space="preserve">表</w:t>
        </w:r>
        <w:r>
          <w:tab/>
        </w:r>
        <w:r>
          <w:fldChar w:fldCharType="begin"/>
        </w:r>
        <w:r>
          <w:instrText xml:space="preserve">PAGEREF _Toc14 \h</w:instrText>
        </w:r>
        <w:r>
          <w:fldChar w:fldCharType="separate"/>
        </w:r>
        <w:r>
          <w:t xml:space="preserve">29</w:t>
        </w:r>
        <w:r>
          <w:fldChar w:fldCharType="end"/>
        </w:r>
      </w:hyperlink>
      <w:r/>
      <w:r/>
    </w:p>
    <w:p>
      <w:pPr>
        <w:pStyle w:val="808"/>
        <w:tabs>
          <w:tab w:val="right" w:pos="8777" w:leader="dot"/>
        </w:tabs>
      </w:pPr>
      <w:r/>
      <w:hyperlink w:tooltip="#_Toc15" w:anchor="_Toc15" w:history="1">
        <w:r>
          <w:rPr>
            <w:rStyle w:val="820"/>
            <w:rFonts w:hint="eastAsia"/>
          </w:rPr>
          <w:t xml:space="preserve">1</w:t>
        </w:r>
        <w:r>
          <w:rPr>
            <w:rStyle w:val="820"/>
            <w:rFonts w:hint="eastAsia" w:eastAsiaTheme="minorEastAsia"/>
          </w:rPr>
          <w:t xml:space="preserve">2</w:t>
        </w:r>
        <w:r>
          <w:rPr>
            <w:rStyle w:val="820"/>
            <w:rFonts w:hint="eastAsia" w:asciiTheme="minorEastAsia" w:hAnsiTheme="minorEastAsia" w:eastAsiaTheme="minorEastAsia"/>
          </w:rPr>
          <w:t xml:space="preserve">、</w:t>
        </w:r>
        <w:r>
          <w:rPr>
            <w:rStyle w:val="820"/>
          </w:rPr>
          <w:t xml:space="preserve">类似业绩证明材料</w:t>
        </w:r>
        <w:r>
          <w:tab/>
        </w:r>
        <w:r>
          <w:fldChar w:fldCharType="begin"/>
        </w:r>
        <w:r>
          <w:instrText xml:space="preserve">PAGEREF _Toc15 \h</w:instrText>
        </w:r>
        <w:r>
          <w:fldChar w:fldCharType="separate"/>
        </w:r>
        <w:r>
          <w:t xml:space="preserve">29</w:t>
        </w:r>
        <w:r>
          <w:fldChar w:fldCharType="end"/>
        </w:r>
      </w:hyperlink>
      <w:r/>
      <w:r/>
    </w:p>
    <w:p>
      <w:pPr>
        <w:pStyle w:val="808"/>
        <w:tabs>
          <w:tab w:val="right" w:pos="8777" w:leader="dot"/>
        </w:tabs>
      </w:pPr>
      <w:r/>
      <w:hyperlink w:tooltip="#_Toc16" w:anchor="_Toc16" w:history="1">
        <w:r>
          <w:rPr>
            <w:rStyle w:val="820"/>
            <w:rFonts w:hint="eastAsia"/>
          </w:rPr>
          <w:t xml:space="preserve">13</w:t>
        </w:r>
        <w:r>
          <w:rPr>
            <w:rStyle w:val="820"/>
            <w:rFonts w:hint="eastAsia" w:asciiTheme="minorEastAsia" w:hAnsiTheme="minorEastAsia" w:eastAsiaTheme="minorEastAsia"/>
          </w:rPr>
          <w:t xml:space="preserve">、</w:t>
        </w:r>
        <w:r>
          <w:rPr>
            <w:rStyle w:val="820"/>
          </w:rPr>
          <w:t xml:space="preserve">关于符合本国产品标准的声明函</w:t>
        </w:r>
        <w:r>
          <w:tab/>
        </w:r>
        <w:r>
          <w:fldChar w:fldCharType="begin"/>
        </w:r>
        <w:r>
          <w:instrText xml:space="preserve">PAGEREF _Toc16 \h</w:instrText>
        </w:r>
        <w:r>
          <w:fldChar w:fldCharType="separate"/>
        </w:r>
        <w:r>
          <w:t xml:space="preserve">30</w:t>
        </w:r>
        <w:r>
          <w:fldChar w:fldCharType="end"/>
        </w:r>
      </w:hyperlink>
      <w:r/>
      <w:r/>
    </w:p>
    <w:p>
      <w:pPr>
        <w:pStyle w:val="800"/>
        <w:tabs>
          <w:tab w:val="right" w:pos="8777" w:leader="dot"/>
        </w:tabs>
        <w:rPr>
          <w:b/>
          <w:bCs/>
        </w:rPr>
      </w:pPr>
      <w:r/>
      <w:hyperlink w:tooltip="#_Toc17" w:anchor="_Toc17" w:history="1">
        <w:r>
          <w:rPr>
            <w:rStyle w:val="820"/>
            <w:rFonts w:hint="eastAsia"/>
            <w:b/>
            <w:bCs/>
          </w:rPr>
          <w:t xml:space="preserve">第四章</w:t>
        </w:r>
        <w:r>
          <w:rPr>
            <w:rStyle w:val="820"/>
            <w:rFonts w:hint="eastAsia"/>
            <w:b/>
            <w:bCs/>
          </w:rPr>
          <w:t xml:space="preserve"> </w:t>
        </w:r>
        <w:r>
          <w:rPr>
            <w:rStyle w:val="820"/>
            <w:rFonts w:hint="eastAsia"/>
            <w:b/>
            <w:bCs/>
          </w:rPr>
          <w:t xml:space="preserve">采购需求</w:t>
        </w:r>
        <w:r>
          <w:tab/>
        </w:r>
        <w:r>
          <w:fldChar w:fldCharType="begin"/>
        </w:r>
        <w:r>
          <w:instrText xml:space="preserve">PAGEREF _Toc17 \h</w:instrText>
        </w:r>
        <w:r>
          <w:fldChar w:fldCharType="separate"/>
        </w:r>
        <w:r>
          <w:t xml:space="preserve">31</w:t>
        </w:r>
        <w:r>
          <w:fldChar w:fldCharType="end"/>
        </w:r>
      </w:hyperlink>
      <w:r/>
      <w:r/>
    </w:p>
    <w:p>
      <w:pPr>
        <w:pStyle w:val="800"/>
        <w:tabs>
          <w:tab w:val="right" w:pos="8777" w:leader="dot"/>
        </w:tabs>
        <w:rPr>
          <w:b/>
          <w:bCs/>
        </w:rPr>
      </w:pPr>
      <w:r/>
      <w:hyperlink w:tooltip="#_Toc18" w:anchor="_Toc18" w:history="1">
        <w:r>
          <w:rPr>
            <w:rStyle w:val="820"/>
            <w:rFonts w:hint="eastAsia"/>
            <w:b/>
            <w:bCs/>
          </w:rPr>
          <w:t xml:space="preserve">第五章</w:t>
        </w:r>
        <w:r>
          <w:rPr>
            <w:rStyle w:val="820"/>
            <w:rFonts w:hint="eastAsia"/>
            <w:b/>
            <w:bCs/>
          </w:rPr>
          <w:t xml:space="preserve"> </w:t>
        </w:r>
        <w:r>
          <w:rPr>
            <w:rStyle w:val="820"/>
            <w:rFonts w:hint="eastAsia"/>
            <w:b/>
            <w:bCs/>
          </w:rPr>
          <w:t xml:space="preserve">合同主要内容</w:t>
        </w:r>
        <w:r>
          <w:tab/>
        </w:r>
        <w:r>
          <w:fldChar w:fldCharType="begin"/>
        </w:r>
        <w:r>
          <w:instrText xml:space="preserve">PAGEREF _Toc18 \h</w:instrText>
        </w:r>
        <w:r>
          <w:fldChar w:fldCharType="separate"/>
        </w:r>
        <w:r>
          <w:t xml:space="preserve">36</w:t>
        </w:r>
        <w:r>
          <w:fldChar w:fldCharType="end"/>
        </w:r>
      </w:hyperlink>
      <w:r/>
      <w:r/>
    </w:p>
    <w:p>
      <w:pPr>
        <w:pStyle w:val="800"/>
        <w:tabs>
          <w:tab w:val="right" w:pos="8777" w:leader="dot"/>
        </w:tabs>
        <w:rPr>
          <w:b/>
          <w:bCs/>
        </w:rPr>
      </w:pPr>
      <w:r/>
      <w:hyperlink w:tooltip="#_Toc19" w:anchor="_Toc19" w:history="1">
        <w:r>
          <w:rPr>
            <w:rStyle w:val="820"/>
            <w:rFonts w:hint="eastAsia"/>
            <w:b/>
            <w:bCs/>
          </w:rPr>
          <w:t xml:space="preserve">第六章</w:t>
        </w:r>
        <w:r>
          <w:rPr>
            <w:rStyle w:val="820"/>
            <w:rFonts w:hint="eastAsia"/>
            <w:b/>
            <w:bCs/>
          </w:rPr>
          <w:t xml:space="preserve"> </w:t>
        </w:r>
        <w:r>
          <w:rPr>
            <w:rStyle w:val="820"/>
            <w:rFonts w:hint="eastAsia"/>
            <w:b/>
            <w:bCs/>
          </w:rPr>
          <w:t xml:space="preserve">合格性评审办法</w:t>
        </w:r>
        <w:r>
          <w:tab/>
        </w:r>
        <w:r>
          <w:fldChar w:fldCharType="begin"/>
        </w:r>
        <w:r>
          <w:instrText xml:space="preserve">PAGEREF _Toc19 \h</w:instrText>
        </w:r>
        <w:r>
          <w:fldChar w:fldCharType="separate"/>
        </w:r>
        <w:r>
          <w:t xml:space="preserve">45</w:t>
        </w:r>
        <w:r>
          <w:fldChar w:fldCharType="end"/>
        </w:r>
      </w:hyperlink>
      <w:r/>
      <w:r/>
    </w:p>
    <w:p>
      <w:pPr>
        <w:spacing w:line="360" w:lineRule="auto"/>
        <w:rPr>
          <w:rFonts w:hint="eastAsia" w:ascii="宋体" w:hAnsi="宋体"/>
          <w:sz w:val="24"/>
          <w:szCs w:val="24"/>
        </w:rPr>
      </w:pPr>
      <w:r>
        <w:rPr>
          <w:rFonts w:ascii="宋体" w:hAnsi="宋体"/>
          <w:szCs w:val="21"/>
        </w:rPr>
        <w:fldChar w:fldCharType="end"/>
      </w:r>
      <w:r/>
    </w:p>
    <w:p>
      <w:pPr>
        <w:pStyle w:val="764"/>
        <w:ind w:firstLine="600"/>
        <w:jc w:val="center"/>
        <w:keepNext w:val="0"/>
        <w:spacing w:line="360" w:lineRule="auto"/>
        <w:rPr>
          <w:b/>
        </w:rPr>
      </w:pPr>
      <w:r/>
      <w:bookmarkStart w:id="0" w:name="_Toc1"/>
      <w:r>
        <w:rPr>
          <w:sz w:val="30"/>
        </w:rPr>
        <w:br w:type="page" w:clear="all"/>
      </w:r>
      <w:r>
        <w:rPr>
          <w:rFonts w:hint="eastAsia"/>
          <w:b/>
        </w:rPr>
        <w:t xml:space="preserve">第一章、谈判邀请函</w:t>
      </w:r>
      <w:bookmarkEnd w:id="0"/>
      <w:r/>
      <w:r/>
    </w:p>
    <w:p>
      <w:pPr>
        <w:ind w:firstLine="420"/>
        <w:spacing w:line="360" w:lineRule="auto"/>
        <w:rPr>
          <w:rFonts w:hint="eastAsia" w:ascii="宋体" w:hAnsi="宋体"/>
          <w:szCs w:val="21"/>
        </w:rPr>
      </w:pPr>
      <w:r>
        <w:rPr>
          <w:rFonts w:hint="eastAsia" w:ascii="宋体" w:hAnsi="宋体"/>
          <w:szCs w:val="21"/>
        </w:rPr>
        <w:t xml:space="preserve">苏州</w:t>
      </w:r>
      <w:r>
        <w:rPr>
          <w:rFonts w:hint="eastAsia" w:ascii="宋体" w:hAnsi="宋体"/>
          <w:szCs w:val="21"/>
        </w:rPr>
        <w:t xml:space="preserve">公正建设</w:t>
      </w:r>
      <w:r>
        <w:rPr>
          <w:rFonts w:hint="eastAsia" w:ascii="宋体" w:hAnsi="宋体"/>
          <w:szCs w:val="21"/>
        </w:rPr>
        <w:t xml:space="preserve">咨询房地产评估有限公司受昆山市妇幼保健院委托，为其拟采购的昆山市妇幼保健院医院餐饮管理服务组织竞争性谈判，欢迎符合条件的供应商前来参与。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项目编号：</w:t>
      </w:r>
      <w:r>
        <w:rPr>
          <w:rFonts w:hint="eastAsia" w:ascii="宋体" w:hAnsi="宋体"/>
          <w:szCs w:val="21"/>
        </w:rPr>
        <w:t xml:space="preserve">JSZC-320583-SZGZ-T2026-0032</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项目名称：昆山市妇幼保健院医院餐饮管理服务；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服务期限：一年；</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预算金额：人民币壹佰伍拾柒万贰仟元整（</w:t>
      </w:r>
      <w:r>
        <w:rPr>
          <w:rFonts w:hint="eastAsia" w:ascii="宋体" w:hAnsi="宋体"/>
          <w:szCs w:val="21"/>
        </w:rPr>
        <w:t xml:space="preserve">¥1572000.00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采购需求：负责基础供餐、定制餐食（月子餐）、包厢服务、餐品配送等。详见第四章采购需求；</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本项目（是</w:t>
      </w:r>
      <w:r>
        <w:rPr>
          <w:rFonts w:hint="eastAsia" w:ascii="宋体" w:hAnsi="宋体"/>
          <w:szCs w:val="21"/>
        </w:rPr>
        <w:t xml:space="preserve">/</w:t>
      </w:r>
      <w:r>
        <w:rPr>
          <w:rFonts w:hint="eastAsia" w:ascii="宋体" w:hAnsi="宋体"/>
          <w:szCs w:val="21"/>
        </w:rPr>
        <w:t xml:space="preserve">否）接受联合体投标（响应）：否；</w:t>
      </w:r>
      <w:r/>
    </w:p>
    <w:p>
      <w:pPr>
        <w:pStyle w:val="786"/>
        <w:rPr>
          <w:rFonts w:hint="eastAsia"/>
        </w:rPr>
      </w:pPr>
      <w:r>
        <w:rPr>
          <w:rFonts w:hint="eastAsia"/>
        </w:rPr>
        <w:t xml:space="preserve">7.</w:t>
      </w:r>
      <w:r>
        <w:rPr>
          <w:rFonts w:hint="eastAsia"/>
        </w:rPr>
        <w:t xml:space="preserve">履约保证金：履约保证金为合同总金额的</w:t>
      </w:r>
      <w:r>
        <w:rPr>
          <w:rFonts w:hint="eastAsia"/>
        </w:rPr>
        <w:t xml:space="preserve">3%</w:t>
      </w:r>
      <w:r>
        <w:rPr>
          <w:rFonts w:hint="eastAsia"/>
        </w:rPr>
        <w:t xml:space="preserve">。</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pStyle w:val="786"/>
        <w:rPr>
          <w:rFonts w:hint="eastAsia"/>
        </w:rPr>
      </w:pPr>
      <w:r>
        <w:rPr>
          <w:rFonts w:hint="eastAsia"/>
        </w:rPr>
        <w:t xml:space="preserve">1.</w:t>
      </w:r>
      <w:r>
        <w:rPr>
          <w:rFonts w:hint="eastAsia"/>
        </w:rPr>
        <w:t xml:space="preserve">具有独立承担民事责任的能力；</w:t>
      </w:r>
      <w:r/>
    </w:p>
    <w:p>
      <w:pPr>
        <w:pStyle w:val="786"/>
        <w:rPr>
          <w:rFonts w:hint="eastAsia"/>
        </w:rPr>
      </w:pPr>
      <w:r>
        <w:rPr>
          <w:rFonts w:hint="eastAsia"/>
        </w:rPr>
        <w:t xml:space="preserve">2.</w:t>
      </w:r>
      <w:r>
        <w:rPr>
          <w:rFonts w:hint="eastAsia"/>
        </w:rPr>
        <w:t xml:space="preserve">具有良好的商业信誉和健全的财务会计制度；</w:t>
      </w:r>
      <w:r/>
    </w:p>
    <w:p>
      <w:pPr>
        <w:pStyle w:val="786"/>
        <w:rPr>
          <w:rFonts w:hint="eastAsia"/>
        </w:rPr>
      </w:pPr>
      <w:r>
        <w:rPr>
          <w:rFonts w:hint="eastAsia"/>
        </w:rPr>
        <w:t xml:space="preserve">3.</w:t>
      </w:r>
      <w:r>
        <w:rPr>
          <w:rFonts w:hint="eastAsia"/>
        </w:rPr>
        <w:t xml:space="preserve">具有履行合同所必需的设备和专业技术能力；</w:t>
      </w:r>
      <w:r/>
    </w:p>
    <w:p>
      <w:pPr>
        <w:pStyle w:val="786"/>
        <w:rPr>
          <w:rFonts w:hint="eastAsia"/>
        </w:rPr>
      </w:pPr>
      <w:r>
        <w:rPr>
          <w:rFonts w:hint="eastAsia"/>
        </w:rPr>
        <w:t xml:space="preserve">4.</w:t>
      </w:r>
      <w:r>
        <w:rPr>
          <w:rFonts w:hint="eastAsia"/>
        </w:rPr>
        <w:t xml:space="preserve">具有依法缴纳税收和社会保障资金的良好记录；</w:t>
      </w:r>
      <w:r/>
    </w:p>
    <w:p>
      <w:pPr>
        <w:pStyle w:val="786"/>
        <w:rPr>
          <w:rFonts w:hint="eastAsia"/>
        </w:rPr>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14"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未被“信用中国”网站（</w:t>
      </w:r>
      <w:r>
        <w:rPr>
          <w:rFonts w:hint="eastAsia" w:ascii="宋体" w:hAnsi="宋体"/>
          <w:szCs w:val="21"/>
        </w:rPr>
        <w:t xml:space="preserve">www.creditchina.gov.cn</w:t>
      </w:r>
      <w:r>
        <w:rPr>
          <w:rFonts w:hint="eastAsia" w:ascii="宋体" w:hAnsi="宋体"/>
          <w:szCs w:val="21"/>
        </w:rPr>
        <w:t xml:space="preserve">）</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获取谈判文件时间：自谈判文件公告发布之日起</w:t>
      </w:r>
      <w:r>
        <w:rPr>
          <w:rFonts w:hint="eastAsia" w:ascii="宋体" w:hAnsi="宋体"/>
          <w:szCs w:val="21"/>
        </w:rPr>
        <w:t xml:space="preserve">3</w:t>
      </w:r>
      <w:r>
        <w:rPr>
          <w:rFonts w:hint="eastAsia" w:ascii="宋体" w:hAnsi="宋体"/>
          <w:szCs w:val="21"/>
        </w:rPr>
        <w:t xml:space="preserve">个工</w:t>
      </w:r>
      <w:r/>
    </w:p>
    <w:p>
      <w:pPr>
        <w:ind w:firstLine="420"/>
        <w:spacing w:line="360" w:lineRule="auto"/>
        <w:rPr>
          <w:rFonts w:hint="eastAsia" w:ascii="宋体" w:hAnsi="宋体"/>
          <w:szCs w:val="21"/>
        </w:rPr>
      </w:pPr>
      <w:r>
        <w:rPr>
          <w:rFonts w:hint="eastAsia" w:ascii="宋体" w:hAnsi="宋体"/>
          <w:szCs w:val="21"/>
        </w:rPr>
        <w:t xml:space="preserve">作日；</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获取谈判文件方式：“苏</w:t>
      </w:r>
      <w:r>
        <w:rPr>
          <w:rFonts w:hint="eastAsia" w:ascii="宋体" w:hAnsi="宋体"/>
          <w:szCs w:val="21"/>
        </w:rPr>
        <w:t xml:space="preserve">采云</w:t>
      </w:r>
      <w:r>
        <w:rPr>
          <w:rFonts w:hint="eastAsia" w:ascii="宋体" w:hAnsi="宋体"/>
          <w:szCs w:val="21"/>
        </w:rPr>
        <w:t xml:space="preserve">”系统；</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谈判文件售价：</w:t>
      </w:r>
      <w:r>
        <w:rPr>
          <w:rFonts w:hint="eastAsia" w:ascii="宋体" w:hAnsi="宋体"/>
          <w:szCs w:val="21"/>
        </w:rPr>
        <w:t xml:space="preserve">0</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提交响应文件截止时间：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06</w:t>
      </w:r>
      <w:r>
        <w:rPr>
          <w:rFonts w:hint="eastAsia" w:ascii="宋体" w:hAnsi="宋体"/>
          <w:szCs w:val="21"/>
        </w:rPr>
        <w:t xml:space="preserve">月</w:t>
      </w:r>
      <w:r>
        <w:rPr>
          <w:rFonts w:hint="eastAsia" w:ascii="宋体" w:hAnsi="宋体"/>
          <w:szCs w:val="21"/>
        </w:rPr>
        <w:t xml:space="preserve">25</w:t>
      </w:r>
      <w:r>
        <w:rPr>
          <w:rFonts w:hint="eastAsia" w:ascii="宋体" w:hAnsi="宋体"/>
          <w:szCs w:val="21"/>
        </w:rPr>
        <w:t xml:space="preserve">日</w:t>
      </w:r>
      <w:r>
        <w:rPr>
          <w:rFonts w:hint="eastAsia" w:ascii="宋体" w:hAnsi="宋体"/>
          <w:szCs w:val="21"/>
        </w:rPr>
        <w:t xml:space="preserve">14:30</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开标时间：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06</w:t>
      </w:r>
      <w:r>
        <w:rPr>
          <w:rFonts w:hint="eastAsia" w:ascii="宋体" w:hAnsi="宋体"/>
          <w:szCs w:val="21"/>
        </w:rPr>
        <w:t xml:space="preserve">月</w:t>
      </w:r>
      <w:r>
        <w:rPr>
          <w:rFonts w:hint="eastAsia" w:ascii="宋体" w:hAnsi="宋体"/>
          <w:szCs w:val="21"/>
        </w:rPr>
        <w:t xml:space="preserve">25</w:t>
      </w:r>
      <w:r>
        <w:rPr>
          <w:rFonts w:hint="eastAsia" w:ascii="宋体" w:hAnsi="宋体"/>
          <w:szCs w:val="21"/>
        </w:rPr>
        <w:t xml:space="preserve">日</w:t>
      </w:r>
      <w:r>
        <w:rPr>
          <w:rFonts w:hint="eastAsia" w:ascii="宋体" w:hAnsi="宋体"/>
          <w:szCs w:val="21"/>
        </w:rPr>
        <w:t xml:space="preserve">14:30</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开标地点：“苏</w:t>
      </w:r>
      <w:r>
        <w:rPr>
          <w:rFonts w:hint="eastAsia" w:ascii="宋体" w:hAnsi="宋体"/>
          <w:szCs w:val="21"/>
        </w:rPr>
        <w:t xml:space="preserve">采云</w:t>
      </w:r>
      <w:r>
        <w:rPr>
          <w:rFonts w:hint="eastAsia" w:ascii="宋体" w:hAnsi="宋体"/>
          <w:szCs w:val="21"/>
        </w:rPr>
        <w:t xml:space="preserve">”系统（网址：</w:t>
      </w:r>
      <w:r>
        <w:fldChar w:fldCharType="begin"/>
      </w:r>
      <w:r>
        <w:instrText xml:space="preserve">HYPERLINK "http://jszfcg.jsczt.cn/"</w:instrText>
      </w:r>
      <w:r>
        <w:fldChar w:fldCharType="separate"/>
      </w:r>
      <w:r>
        <w:rPr>
          <w:rStyle w:val="820"/>
          <w:rFonts w:hint="eastAsia" w:ascii="宋体" w:hAnsi="宋体"/>
          <w:color w:val="auto"/>
          <w:szCs w:val="21"/>
        </w:rPr>
        <w:t xml:space="preserve">http://jszfcg.jsczt.cn/</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远程</w:t>
      </w:r>
      <w:r>
        <w:rPr>
          <w:rFonts w:hint="eastAsia" w:ascii="宋体" w:hAnsi="宋体"/>
          <w:szCs w:val="21"/>
        </w:rPr>
        <w:t xml:space="preserve">CA</w:t>
      </w:r>
      <w:r>
        <w:rPr>
          <w:rFonts w:hint="eastAsia" w:ascii="宋体" w:hAnsi="宋体"/>
          <w:szCs w:val="21"/>
        </w:rPr>
        <w:t xml:space="preserve">预解密时间：以开标时“苏</w:t>
      </w:r>
      <w:r>
        <w:rPr>
          <w:rFonts w:hint="eastAsia" w:ascii="宋体" w:hAnsi="宋体"/>
          <w:szCs w:val="21"/>
        </w:rPr>
        <w:t xml:space="preserve">采云</w:t>
      </w:r>
      <w:r>
        <w:rPr>
          <w:rFonts w:hint="eastAsia" w:ascii="宋体" w:hAnsi="宋体"/>
          <w:szCs w:val="21"/>
        </w:rPr>
        <w:t xml:space="preserve">”系统为准；</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w:t>
      </w:r>
      <w:r>
        <w:rPr>
          <w:rFonts w:hint="eastAsia" w:ascii="宋体" w:hAnsi="宋体"/>
          <w:szCs w:val="21"/>
        </w:rPr>
        <w:t xml:space="preserve">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szCs w:val="21"/>
        </w:rPr>
        <w:t xml:space="preserve"> CA</w:t>
      </w:r>
      <w:r>
        <w:rPr>
          <w:rFonts w:hint="eastAsia" w:ascii="宋体" w:hAnsi="宋体"/>
          <w:szCs w:val="21"/>
        </w:rPr>
        <w:t xml:space="preserve">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公告期限：自本公告发布之日起</w:t>
      </w:r>
      <w:r>
        <w:rPr>
          <w:rFonts w:hint="eastAsia" w:ascii="宋体" w:hAnsi="宋体"/>
          <w:szCs w:val="21"/>
        </w:rPr>
        <w:t xml:space="preserve">3</w:t>
      </w:r>
      <w:r>
        <w:rPr>
          <w:rFonts w:hint="eastAsia" w:ascii="宋体" w:hAnsi="宋体"/>
          <w:szCs w:val="21"/>
        </w:rPr>
        <w:t xml:space="preserve">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w:t>
      </w:r>
      <w:r>
        <w:rPr>
          <w:rFonts w:hint="eastAsia" w:ascii="宋体" w:hAnsi="宋体"/>
          <w:szCs w:val="21"/>
        </w:rPr>
        <w:t xml:space="preserve">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证书及电子签章的办理方法详见苏州市政府采购网——法规政策——《转发省财政厅关于更换全省政府采购交易系统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w:t>
      </w:r>
      <w:r>
        <w:rPr>
          <w:rFonts w:hint="eastAsia" w:ascii="宋体" w:hAnsi="宋体"/>
          <w:szCs w:val="21"/>
        </w:rPr>
        <w:t xml:space="preserve">采云</w:t>
      </w:r>
      <w:r>
        <w:rPr>
          <w:rFonts w:hint="eastAsia" w:ascii="宋体" w:hAnsi="宋体"/>
          <w:szCs w:val="21"/>
        </w:rPr>
        <w:t xml:space="preserve">”系统登录界面中的“新</w:t>
      </w:r>
      <w:r>
        <w:rPr>
          <w:rFonts w:hint="eastAsia" w:ascii="宋体" w:hAnsi="宋体"/>
          <w:szCs w:val="21"/>
        </w:rPr>
        <w:t xml:space="preserve">CA</w:t>
      </w:r>
      <w:r>
        <w:rPr>
          <w:rFonts w:hint="eastAsia" w:ascii="宋体" w:hAnsi="宋体"/>
          <w:szCs w:val="21"/>
        </w:rPr>
        <w:t xml:space="preserve">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证书，江苏省内各地区办理的“苏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证书全省通用。苏州现场办理地址：苏州市姑苏区平</w:t>
      </w:r>
      <w:r>
        <w:rPr>
          <w:rFonts w:hint="eastAsia" w:ascii="宋体" w:hAnsi="宋体"/>
          <w:szCs w:val="21"/>
        </w:rPr>
        <w:t xml:space="preserve">泷</w:t>
      </w:r>
      <w:r>
        <w:rPr>
          <w:rFonts w:hint="eastAsia" w:ascii="宋体" w:hAnsi="宋体"/>
          <w:szCs w:val="21"/>
        </w:rPr>
        <w:t xml:space="preserve">路</w:t>
      </w:r>
      <w:r>
        <w:rPr>
          <w:rFonts w:hint="eastAsia" w:ascii="宋体" w:hAnsi="宋体"/>
          <w:szCs w:val="21"/>
        </w:rPr>
        <w:t xml:space="preserve">251</w:t>
      </w:r>
      <w:r>
        <w:rPr>
          <w:rFonts w:hint="eastAsia" w:ascii="宋体" w:hAnsi="宋体"/>
          <w:szCs w:val="21"/>
        </w:rPr>
        <w:t xml:space="preserve">号政务服务中心</w:t>
      </w:r>
      <w:r>
        <w:rPr>
          <w:rFonts w:hint="eastAsia" w:ascii="宋体" w:hAnsi="宋体"/>
          <w:szCs w:val="21"/>
        </w:rPr>
        <w:t xml:space="preserve">4</w:t>
      </w:r>
      <w:r>
        <w:rPr>
          <w:rFonts w:hint="eastAsia" w:ascii="宋体" w:hAnsi="宋体"/>
          <w:szCs w:val="21"/>
        </w:rPr>
        <w:t xml:space="preserve">楼公共交易中心窗口，咨询电话：</w:t>
      </w:r>
      <w:r>
        <w:rPr>
          <w:rFonts w:hint="eastAsia" w:ascii="宋体" w:hAnsi="宋体"/>
          <w:szCs w:val="21"/>
        </w:rPr>
        <w:t xml:space="preserve">0512-69820834</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参与采购活动</w:t>
      </w:r>
      <w:r/>
    </w:p>
    <w:p>
      <w:pPr>
        <w:ind w:firstLine="420"/>
        <w:spacing w:line="360" w:lineRule="auto"/>
        <w:rPr>
          <w:rFonts w:hint="eastAsia" w:ascii="宋体" w:hAnsi="宋体"/>
          <w:szCs w:val="21"/>
        </w:rPr>
      </w:pPr>
      <w:r>
        <w:rPr>
          <w:rFonts w:hint="eastAsia" w:ascii="宋体" w:hAnsi="宋体"/>
          <w:szCs w:val="21"/>
        </w:rPr>
        <w:t xml:space="preserve">供应商插入</w:t>
      </w:r>
      <w:r>
        <w:rPr>
          <w:rFonts w:hint="eastAsia" w:ascii="宋体" w:hAnsi="宋体"/>
          <w:szCs w:val="21"/>
        </w:rPr>
        <w:t xml:space="preserve">CA</w:t>
      </w:r>
      <w:r>
        <w:rPr>
          <w:rFonts w:hint="eastAsia" w:ascii="宋体" w:hAnsi="宋体"/>
          <w:szCs w:val="21"/>
        </w:rPr>
        <w:t xml:space="preserve">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”系统中操作成功参与项目后，必须在“已参与项目”界面中下载电子采购文件（后缀名为“</w:t>
      </w:r>
      <w:r>
        <w:rPr>
          <w:rFonts w:hint="eastAsia" w:ascii="宋体" w:hAnsi="宋体"/>
          <w:szCs w:val="21"/>
        </w:rPr>
        <w:t xml:space="preserve">.</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系统供应商操作手册》，网址链接</w:t>
      </w:r>
      <w:r>
        <w:rPr>
          <w:rFonts w:hint="eastAsia" w:ascii="宋体" w:hAnsi="宋体"/>
          <w:szCs w:val="21"/>
        </w:rPr>
        <w:t xml:space="preserve">https://czju.suzhou.gov.cn/zfcg/html/content/20231220161910031.shtml</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w:t>
      </w:r>
      <w:r>
        <w:rPr>
          <w:rFonts w:hint="eastAsia" w:ascii="宋体" w:hAnsi="宋体"/>
          <w:szCs w:val="21"/>
        </w:rPr>
        <w:t xml:space="preserve">18261002950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CA</w:t>
      </w:r>
      <w:r>
        <w:rPr>
          <w:rFonts w:hint="eastAsia" w:ascii="宋体" w:hAnsi="宋体"/>
          <w:szCs w:val="21"/>
        </w:rPr>
        <w:t xml:space="preserve">技术咨询电话：</w:t>
      </w:r>
      <w:r>
        <w:rPr>
          <w:rFonts w:hint="eastAsia" w:ascii="宋体" w:hAnsi="宋体"/>
          <w:szCs w:val="21"/>
        </w:rPr>
        <w:t xml:space="preserve">400-608-6099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签章使用问题：</w:t>
      </w:r>
      <w:r>
        <w:rPr>
          <w:rFonts w:hint="eastAsia" w:ascii="宋体" w:hAnsi="宋体"/>
          <w:szCs w:val="21"/>
        </w:rPr>
        <w:t xml:space="preserve">025-83633811</w:t>
      </w:r>
      <w:r>
        <w:rPr>
          <w:rFonts w:hint="eastAsia" w:ascii="宋体" w:hAnsi="宋体"/>
          <w:szCs w:val="21"/>
        </w:rPr>
        <w:t xml:space="preserve">、</w:t>
      </w:r>
      <w:r>
        <w:rPr>
          <w:rFonts w:hint="eastAsia" w:ascii="宋体" w:hAnsi="宋体"/>
          <w:szCs w:val="21"/>
        </w:rPr>
        <w:t xml:space="preserve">025-83633812</w:t>
      </w:r>
      <w:r>
        <w:rPr>
          <w:rFonts w:hint="eastAsia" w:ascii="宋体" w:hAnsi="宋体"/>
          <w:szCs w:val="21"/>
        </w:rPr>
        <w:t xml:space="preserve">、</w:t>
      </w:r>
      <w:r>
        <w:rPr>
          <w:rFonts w:hint="eastAsia" w:ascii="宋体" w:hAnsi="宋体"/>
          <w:szCs w:val="21"/>
        </w:rPr>
        <w:t xml:space="preserve">15380932027</w:t>
      </w:r>
      <w:r>
        <w:rPr>
          <w:rFonts w:hint="eastAsia" w:ascii="宋体" w:hAnsi="宋体"/>
          <w:szCs w:val="21"/>
        </w:rPr>
        <w:t xml:space="preserve">、</w:t>
      </w:r>
      <w:r>
        <w:rPr>
          <w:rFonts w:hint="eastAsia" w:ascii="宋体" w:hAnsi="宋体"/>
          <w:szCs w:val="21"/>
        </w:rPr>
        <w:t xml:space="preserve">15371015030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系统使用指导与咨询：联系电话：</w:t>
      </w:r>
      <w:r>
        <w:rPr>
          <w:rFonts w:hint="eastAsia" w:ascii="宋体" w:hAnsi="宋体"/>
          <w:szCs w:val="21"/>
        </w:rPr>
        <w:t xml:space="preserve">18261002950</w:t>
      </w:r>
      <w:r>
        <w:rPr>
          <w:rFonts w:hint="eastAsia" w:ascii="宋体" w:hAnsi="宋体"/>
          <w:szCs w:val="21"/>
        </w:rPr>
        <w:t xml:space="preserve">；</w:t>
      </w:r>
      <w:r>
        <w:rPr>
          <w:rFonts w:hint="eastAsia" w:ascii="宋体" w:hAnsi="宋体"/>
          <w:szCs w:val="21"/>
        </w:rPr>
        <w:t xml:space="preserve">QQ</w:t>
      </w:r>
      <w:r>
        <w:rPr>
          <w:rFonts w:hint="eastAsia" w:ascii="宋体" w:hAnsi="宋体"/>
          <w:szCs w:val="21"/>
        </w:rPr>
        <w:t xml:space="preserve">：</w:t>
      </w:r>
      <w:r>
        <w:rPr>
          <w:rFonts w:hint="eastAsia" w:ascii="宋体" w:hAnsi="宋体"/>
          <w:szCs w:val="21"/>
        </w:rPr>
        <w:t xml:space="preserve">3048755361</w:t>
      </w:r>
      <w:r>
        <w:rPr>
          <w:rFonts w:hint="eastAsia" w:ascii="宋体" w:hAnsi="宋体"/>
          <w:szCs w:val="21"/>
        </w:rPr>
        <w:t xml:space="preserve">、</w:t>
      </w:r>
      <w:r>
        <w:rPr>
          <w:rFonts w:hint="eastAsia" w:ascii="宋体" w:hAnsi="宋体"/>
          <w:szCs w:val="21"/>
        </w:rPr>
        <w:t xml:space="preserve">1315179389</w:t>
      </w:r>
      <w:r>
        <w:rPr>
          <w:rFonts w:hint="eastAsia" w:ascii="宋体" w:hAnsi="宋体"/>
          <w:szCs w:val="21"/>
        </w:rPr>
        <w:t xml:space="preserve">、</w:t>
      </w:r>
      <w:r>
        <w:rPr>
          <w:rFonts w:hint="eastAsia" w:ascii="宋体" w:hAnsi="宋体"/>
          <w:szCs w:val="21"/>
        </w:rPr>
        <w:t xml:space="preserve">895706745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名称：昆山市妇幼保健院；</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地址：</w:t>
      </w:r>
      <w:r>
        <w:rPr>
          <w:rFonts w:hint="eastAsia"/>
        </w:rPr>
        <w:t xml:space="preserve">江苏省苏州市昆山市开发区青阳中路</w:t>
      </w:r>
      <w:r>
        <w:rPr>
          <w:rFonts w:hint="eastAsia"/>
        </w:rPr>
        <w:t xml:space="preserve">5</w:t>
      </w:r>
      <w:r>
        <w:rPr>
          <w:rFonts w:hint="eastAsia"/>
        </w:rPr>
        <w:t xml:space="preserve">号；</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联系人：顾春芳；</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联系方式：</w:t>
      </w:r>
      <w:r>
        <w:rPr>
          <w:rFonts w:hint="eastAsia" w:ascii="宋体" w:hAnsi="宋体"/>
          <w:szCs w:val="21"/>
        </w:rPr>
        <w:t xml:space="preserve">0512-57027235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w:t>
      </w:r>
      <w:r>
        <w:rPr>
          <w:rFonts w:hint="eastAsia" w:ascii="宋体" w:hAnsi="宋体"/>
          <w:szCs w:val="21"/>
        </w:rPr>
        <w:t xml:space="preserve">号光大广场</w:t>
      </w:r>
      <w:r>
        <w:rPr>
          <w:rFonts w:hint="eastAsia" w:ascii="宋体" w:hAnsi="宋体"/>
          <w:szCs w:val="21"/>
        </w:rPr>
        <w:t xml:space="preserve">401</w:t>
      </w:r>
      <w:r>
        <w:rPr>
          <w:rFonts w:hint="eastAsia" w:ascii="宋体" w:hAnsi="宋体"/>
          <w:szCs w:val="21"/>
        </w:rPr>
        <w:t xml:space="preserve">、</w:t>
      </w:r>
      <w:r>
        <w:rPr>
          <w:rFonts w:hint="eastAsia" w:ascii="宋体" w:hAnsi="宋体"/>
          <w:szCs w:val="21"/>
        </w:rPr>
        <w:t xml:space="preserve">501</w:t>
      </w:r>
      <w:r>
        <w:rPr>
          <w:rFonts w:hint="eastAsia" w:ascii="宋体" w:hAnsi="宋体"/>
          <w:szCs w:val="21"/>
        </w:rPr>
        <w:t xml:space="preserve">室；</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联系人：常辉芳、迟富伟；</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联系方式：</w:t>
      </w:r>
      <w:r>
        <w:rPr>
          <w:rFonts w:hint="eastAsia" w:ascii="宋体" w:hAnsi="宋体"/>
          <w:szCs w:val="21"/>
        </w:rPr>
        <w:t xml:space="preserve">0512-57172999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br w:type="page" w:clear="all"/>
      </w:r>
      <w:r/>
    </w:p>
    <w:p>
      <w:pPr>
        <w:pStyle w:val="764"/>
        <w:ind w:firstLine="562"/>
        <w:jc w:val="center"/>
        <w:keepNext w:val="0"/>
        <w:spacing w:line="360" w:lineRule="auto"/>
        <w:rPr>
          <w:b/>
        </w:rPr>
      </w:pPr>
      <w:r/>
      <w:bookmarkStart w:id="1" w:name="_Toc2"/>
      <w:r>
        <w:rPr>
          <w:rFonts w:hint="eastAsia"/>
          <w:b/>
        </w:rPr>
        <w:t xml:space="preserve">第二章、供应商须知</w:t>
      </w:r>
      <w:bookmarkEnd w:id="1"/>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w:t>
      </w:r>
      <w:r>
        <w:rPr>
          <w:rFonts w:hint="eastAsia" w:ascii="宋体" w:hAnsi="宋体" w:cs="Arial"/>
          <w:b/>
          <w:szCs w:val="21"/>
        </w:rPr>
        <w:t xml:space="preserve">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w:t>
      </w:r>
      <w:r>
        <w:rPr>
          <w:rFonts w:hint="eastAsia" w:ascii="宋体" w:hAnsi="宋体" w:cs="Arial"/>
          <w:szCs w:val="21"/>
        </w:rPr>
        <w:t xml:space="preserve">采云</w:t>
      </w:r>
      <w:r>
        <w:rPr>
          <w:rFonts w:hint="eastAsia" w:ascii="宋体" w:hAnsi="宋体" w:cs="Arial"/>
          <w:szCs w:val="21"/>
        </w:rPr>
        <w:t xml:space="preserve">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w:t>
      </w:r>
      <w:r>
        <w:rPr>
          <w:rFonts w:hint="eastAsia" w:ascii="宋体" w:hAnsi="宋体" w:cs="Arial"/>
          <w:szCs w:val="21"/>
        </w:rPr>
        <w:t xml:space="preserve">本谈判</w:t>
      </w:r>
      <w:r>
        <w:rPr>
          <w:rFonts w:hint="eastAsia" w:ascii="宋体" w:hAnsi="宋体" w:cs="Arial"/>
          <w:szCs w:val="21"/>
        </w:rPr>
        <w:t xml:space="preserve">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采购代理人提出质疑。采购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代表人或授权代表（投标文件中所确定的）原件送达的方式提交，否则，采购代理人有权不予受理。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质疑文件应包括以下主要内容，并按照“谁主张、谁举证”的原则，附上相关证明材料。否则，采购代理人或采购人不予受理：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w:t>
      </w:r>
      <w:r>
        <w:rPr>
          <w:rFonts w:hint="eastAsia" w:ascii="宋体" w:hAnsi="宋体" w:cs="Arial"/>
          <w:szCs w:val="21"/>
        </w:rPr>
        <w:t xml:space="preserve">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w:t>
      </w:r>
      <w:r>
        <w:rPr>
          <w:rFonts w:hint="eastAsia" w:ascii="宋体" w:hAnsi="宋体" w:cs="Arial"/>
          <w:szCs w:val="21"/>
        </w:rPr>
        <w:t xml:space="preserve">除谈判</w:t>
      </w:r>
      <w:r>
        <w:rPr>
          <w:rFonts w:hint="eastAsia" w:ascii="宋体" w:hAnsi="宋体" w:cs="Arial"/>
          <w:szCs w:val="21"/>
        </w:rPr>
        <w:t xml:space="preserve">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4"/>
        </w:numPr>
        <w:spacing w:line="360" w:lineRule="auto"/>
        <w:rPr>
          <w:rFonts w:hint="eastAsia" w:ascii="宋体" w:hAnsi="宋体" w:cs="Arial"/>
          <w:szCs w:val="21"/>
        </w:rPr>
      </w:pPr>
      <w:r/>
      <w:bookmarkStart w:id="2" w:name="OLE_LINK1"/>
      <w:r>
        <w:rPr>
          <w:rFonts w:hint="eastAsia" w:ascii="宋体" w:hAnsi="宋体" w:cs="Arial"/>
          <w:szCs w:val="21"/>
        </w:rPr>
        <w:t xml:space="preserve">封面；</w:t>
      </w:r>
      <w:bookmarkEnd w:id="2"/>
      <w:r/>
      <w:r/>
    </w:p>
    <w:p>
      <w:pPr>
        <w:numPr>
          <w:ilvl w:val="2"/>
          <w:numId w:val="4"/>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4"/>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w:t>
      </w:r>
      <w:r>
        <w:rPr>
          <w:rFonts w:hint="eastAsia" w:ascii="宋体" w:hAnsi="宋体" w:cs="Arial"/>
          <w:b/>
          <w:bCs/>
          <w:szCs w:val="21"/>
        </w:rPr>
        <w:t xml:space="preserve">证明材料）</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本项目专门面向中小企业采购，投标人必须</w:t>
      </w:r>
      <w:r>
        <w:rPr>
          <w:rFonts w:hint="eastAsia" w:ascii="宋体" w:hAnsi="宋体" w:cs="Arial"/>
          <w:b/>
          <w:bCs/>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未被“信用中国”网站（</w:t>
      </w:r>
      <w:r>
        <w:rPr>
          <w:rFonts w:hint="eastAsia" w:ascii="宋体" w:hAnsi="宋体" w:cs="Arial"/>
          <w:szCs w:val="21"/>
        </w:rPr>
        <w:t xml:space="preserve">www.creditchina.gov.cn</w:t>
      </w:r>
      <w:r>
        <w:rPr>
          <w:rFonts w:hint="eastAsia" w:ascii="宋体" w:hAnsi="宋体" w:cs="Arial"/>
          <w:szCs w:val="21"/>
        </w:rPr>
        <w:t xml:space="preserve">）列入失信被执行人、重大税收违法失信主体名单、政府采购严重违法失信行为记录名单</w:t>
      </w:r>
      <w:r>
        <w:rPr>
          <w:rFonts w:hint="eastAsia" w:ascii="宋体" w:hAnsi="宋体" w:cs="Arial"/>
          <w:b/>
          <w:bCs/>
          <w:szCs w:val="21"/>
        </w:rPr>
        <w:t xml:space="preserve">(</w:t>
      </w:r>
      <w:r>
        <w:rPr>
          <w:rFonts w:hint="eastAsia" w:ascii="宋体" w:hAnsi="宋体" w:cs="Arial"/>
          <w:b/>
          <w:bCs/>
          <w:szCs w:val="21"/>
        </w:rPr>
        <w:t xml:space="preserve">提供“信用中国</w:t>
      </w:r>
      <w:r>
        <w:rPr>
          <w:rFonts w:hint="eastAsia" w:ascii="宋体" w:hAnsi="宋体" w:cs="Arial"/>
          <w:b/>
          <w:bCs/>
          <w:szCs w:val="21"/>
        </w:rPr>
        <w:t xml:space="preserve">-</w:t>
      </w:r>
      <w:r>
        <w:rPr>
          <w:rFonts w:hint="eastAsia" w:ascii="宋体" w:hAnsi="宋体" w:cs="Arial"/>
          <w:b/>
          <w:bCs/>
          <w:szCs w:val="21"/>
        </w:rPr>
        <w:t xml:space="preserve">专项查询”对应查询截图或信用报告</w:t>
      </w:r>
      <w:r>
        <w:rPr>
          <w:rFonts w:hint="eastAsia" w:ascii="宋体" w:hAnsi="宋体" w:cs="Arial"/>
          <w:b/>
          <w:bCs/>
          <w:szCs w:val="21"/>
        </w:rPr>
        <w:t xml:space="preserve">)</w:t>
      </w:r>
      <w:r>
        <w:rPr>
          <w:rFonts w:hint="eastAsia" w:ascii="宋体" w:hAnsi="宋体" w:cs="Arial"/>
          <w:b/>
          <w:bCs/>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4"/>
        </w:numPr>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授权委托书（如有）、谈判响应函、投标承诺函、投标单位情况表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4"/>
        </w:numPr>
        <w:spacing w:line="360" w:lineRule="auto"/>
        <w:rPr>
          <w:rFonts w:hint="eastAsia" w:ascii="宋体" w:hAnsi="宋体" w:cs="Arial"/>
          <w:szCs w:val="21"/>
        </w:rPr>
      </w:pPr>
      <w:r>
        <w:rPr>
          <w:rFonts w:hint="eastAsia" w:ascii="宋体" w:hAnsi="宋体"/>
          <w:szCs w:val="21"/>
        </w:rPr>
        <w:t xml:space="preserve">提</w:t>
      </w:r>
      <w:r>
        <w:rPr>
          <w:rFonts w:ascii="宋体" w:hAnsi="宋体" w:cs="宋体"/>
          <w:color w:val="000000"/>
        </w:rPr>
        <w:t xml:space="preserve">供项目人员配置表</w:t>
      </w:r>
      <w:r>
        <w:rPr>
          <w:rFonts w:hint="eastAsia" w:ascii="宋体" w:hAnsi="宋体" w:cs="Arial"/>
          <w:szCs w:val="21"/>
        </w:rPr>
        <w:t xml:space="preserve">（格式见第三章）</w:t>
      </w:r>
      <w:r>
        <w:rPr>
          <w:rFonts w:hint="eastAsia" w:ascii="宋体" w:hAnsi="宋体" w:cs="宋体"/>
          <w:color w:val="000000"/>
        </w:rPr>
        <w:t xml:space="preserve">及相关证明材料</w:t>
      </w:r>
      <w:r>
        <w:rPr>
          <w:rFonts w:ascii="宋体" w:hAnsi="宋体" w:cs="宋体"/>
          <w:b/>
          <w:color w:val="000000"/>
        </w:rPr>
        <w:t xml:space="preserve">（具体要求详见第四章）</w:t>
      </w:r>
      <w:r>
        <w:rPr>
          <w:rFonts w:hint="eastAsia" w:ascii="宋体" w:hAnsi="宋体"/>
          <w:b/>
          <w:bCs/>
          <w:szCs w:val="21"/>
        </w:rPr>
        <w:t xml:space="preserve">；</w:t>
      </w:r>
      <w:r/>
    </w:p>
    <w:p>
      <w:pPr>
        <w:numPr>
          <w:ilvl w:val="2"/>
          <w:numId w:val="4"/>
        </w:numPr>
        <w:spacing w:line="360" w:lineRule="auto"/>
        <w:rPr>
          <w:rFonts w:hint="eastAsia" w:ascii="宋体" w:hAnsi="宋体" w:cs="Arial"/>
          <w:szCs w:val="21"/>
        </w:rPr>
      </w:pPr>
      <w:r>
        <w:rPr>
          <w:rFonts w:hint="eastAsia" w:ascii="宋体" w:hAnsi="宋体" w:cs="Arial"/>
          <w:szCs w:val="21"/>
        </w:rPr>
        <w:t xml:space="preserve">其他（如有）；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4"/>
        </w:numPr>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4"/>
        </w:numPr>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w:t>
      </w:r>
      <w:r>
        <w:rPr>
          <w:rFonts w:hint="eastAsia" w:ascii="宋体" w:hAnsi="宋体" w:cs="Arial"/>
          <w:b/>
          <w:bCs/>
          <w:szCs w:val="21"/>
        </w:rPr>
        <w:t xml:space="preserve">13.2-13.3</w:t>
      </w:r>
      <w:r>
        <w:rPr>
          <w:rFonts w:hint="eastAsia" w:ascii="宋体" w:hAnsi="宋体" w:cs="Arial"/>
          <w:b/>
          <w:bCs/>
          <w:szCs w:val="21"/>
        </w:rPr>
        <w:t xml:space="preserve">”为资格性、符合性审查须提供的资料，投标人必须提供并加盖电子公章。否则，投标文件将被认定为未实质性响应。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w:t>
      </w:r>
      <w:r>
        <w:rPr>
          <w:rFonts w:hint="eastAsia" w:hAnsi="宋体"/>
          <w:szCs w:val="21"/>
        </w:rPr>
        <w:t xml:space="preserve">与维保及</w:t>
      </w:r>
      <w:r>
        <w:rPr>
          <w:rFonts w:hint="eastAsia" w:hAnsi="宋体"/>
          <w:szCs w:val="21"/>
        </w:rPr>
        <w:t xml:space="preserve">相关劳务支出等工作所发生的全部费用以及谈判响应供应商企业利润、税金和政策性文件</w:t>
      </w:r>
      <w:r>
        <w:rPr>
          <w:rFonts w:hint="eastAsia" w:hAnsi="宋体"/>
          <w:szCs w:val="21"/>
        </w:rPr>
        <w:t xml:space="preserve">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w:t>
      </w:r>
      <w:r>
        <w:rPr>
          <w:rFonts w:hint="eastAsia" w:ascii="宋体" w:hAnsi="宋体"/>
          <w:szCs w:val="21"/>
        </w:rPr>
        <w:t xml:space="preserve">投其中</w:t>
      </w:r>
      <w:r>
        <w:rPr>
          <w:rFonts w:hint="eastAsia" w:ascii="宋体" w:hAnsi="宋体"/>
          <w:szCs w:val="21"/>
        </w:rPr>
        <w:t xml:space="preserve">部分内容者，则投标为无效标。但如果谈判文件要求分标段投标的，则供应商可以根据自己经营许可内容有选择地只</w:t>
      </w:r>
      <w:r>
        <w:rPr>
          <w:rFonts w:hint="eastAsia" w:ascii="宋体" w:hAnsi="宋体"/>
          <w:szCs w:val="21"/>
        </w:rPr>
        <w:t xml:space="preserve">投其中</w:t>
      </w:r>
      <w:r>
        <w:rPr>
          <w:rFonts w:hint="eastAsia" w:ascii="宋体" w:hAnsi="宋体"/>
          <w:szCs w:val="21"/>
        </w:rPr>
        <w:t xml:space="preserve">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投标（响应）有效期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投标（响应）有效期自投标（响应）截止之日起</w:t>
      </w:r>
      <w:r>
        <w:rPr>
          <w:rFonts w:hint="eastAsia" w:ascii="宋体" w:hAnsi="宋体" w:cs="Arial"/>
          <w:b/>
          <w:szCs w:val="21"/>
        </w:rPr>
        <w:t xml:space="preserve">90</w:t>
      </w:r>
      <w:r>
        <w:rPr>
          <w:rFonts w:hint="eastAsia" w:ascii="宋体" w:hAnsi="宋体" w:cs="Arial"/>
          <w:b/>
          <w:szCs w:val="21"/>
        </w:rPr>
        <w:t xml:space="preserve">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响应）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w:t>
      </w:r>
      <w:r>
        <w:rPr>
          <w:rFonts w:hint="eastAsia" w:ascii="宋体" w:hAnsi="宋体" w:cs="Arial"/>
          <w:szCs w:val="21"/>
        </w:rPr>
        <w:t xml:space="preserve">采云</w:t>
      </w:r>
      <w:r>
        <w:rPr>
          <w:rFonts w:hint="eastAsia" w:ascii="宋体" w:hAnsi="宋体" w:cs="Arial"/>
          <w:szCs w:val="21"/>
        </w:rPr>
        <w:t xml:space="preserve">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w:t>
      </w:r>
      <w:r>
        <w:rPr>
          <w:rFonts w:hint="eastAsia" w:ascii="宋体" w:hAnsi="宋体" w:cs="Arial"/>
          <w:szCs w:val="21"/>
        </w:rPr>
        <w:t xml:space="preserve">采云</w:t>
      </w:r>
      <w:r>
        <w:rPr>
          <w:rFonts w:hint="eastAsia" w:ascii="宋体" w:hAnsi="宋体" w:cs="Arial"/>
          <w:szCs w:val="21"/>
        </w:rPr>
        <w:t xml:space="preserve">平台解密时间以开标时“苏</w:t>
      </w:r>
      <w:r>
        <w:rPr>
          <w:rFonts w:hint="eastAsia" w:ascii="宋体" w:hAnsi="宋体" w:cs="Arial"/>
          <w:szCs w:val="21"/>
        </w:rPr>
        <w:t xml:space="preserve">采云</w:t>
      </w:r>
      <w:r>
        <w:rPr>
          <w:rFonts w:hint="eastAsia" w:ascii="宋体" w:hAnsi="宋体" w:cs="Arial"/>
          <w:szCs w:val="21"/>
        </w:rPr>
        <w:t xml:space="preserve">”系统为准，解密</w:t>
      </w:r>
      <w:r>
        <w:rPr>
          <w:rFonts w:ascii="宋体" w:hAnsi="宋体" w:cs="Arial"/>
          <w:szCs w:val="21"/>
        </w:rPr>
        <w:t xml:space="preserve">时间超过</w:t>
      </w:r>
      <w:r>
        <w:rPr>
          <w:rFonts w:ascii="宋体" w:hAnsi="宋体" w:cs="Arial"/>
          <w:szCs w:val="21"/>
        </w:rPr>
        <w:t xml:space="preserve">10</w:t>
      </w:r>
      <w:r>
        <w:rPr>
          <w:rFonts w:ascii="宋体" w:hAnsi="宋体" w:cs="Arial"/>
          <w:szCs w:val="21"/>
        </w:rPr>
        <w:t xml:space="preserve">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w:t>
      </w:r>
      <w:r>
        <w:rPr>
          <w:rFonts w:hint="eastAsia" w:ascii="宋体" w:hAnsi="宋体"/>
        </w:rPr>
        <w:t xml:space="preserve">3</w:t>
      </w:r>
      <w:r>
        <w:rPr>
          <w:rFonts w:hint="eastAsia" w:ascii="宋体" w:hAnsi="宋体"/>
        </w:rPr>
        <w:t xml:space="preserve">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w:t>
      </w:r>
      <w:r>
        <w:rPr>
          <w:rFonts w:hint="eastAsia" w:ascii="宋体" w:hAnsi="宋体"/>
        </w:rPr>
        <w:t xml:space="preserve">，采购人将把废标的理由通知所有供应商。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在响应文件的审查、澄清、评价和比较以及授予成交的过程中，供应商对采购代理人和谈判小组成员施加影响的任何行为，都将取消其投标资格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在评标期间，采购代理人将通过指定联络人与供应商进行联系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w:t>
      </w:r>
      <w:r>
        <w:rPr>
          <w:rFonts w:hint="eastAsia" w:ascii="宋体" w:hAnsi="宋体" w:cs="Arial"/>
          <w:szCs w:val="21"/>
        </w:rPr>
        <w:t xml:space="preserve">或法定代表人、项目经理、项目总监、项目负责人等</w:t>
      </w:r>
      <w:r>
        <w:rPr>
          <w:rFonts w:hint="eastAsia" w:ascii="宋体" w:hAnsi="宋体" w:cs="Arial"/>
          <w:szCs w:val="21"/>
        </w:rPr>
        <w:t xml:space="preserve">)</w:t>
      </w:r>
      <w:r>
        <w:rPr>
          <w:rFonts w:hint="eastAsia" w:ascii="宋体" w:hAnsi="宋体" w:cs="Arial"/>
          <w:szCs w:val="21"/>
        </w:rPr>
        <w:t xml:space="preserve">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服务承诺和付款条件未响应采购要求的；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w:t>
      </w:r>
      <w:r>
        <w:rPr>
          <w:rFonts w:hint="eastAsia"/>
        </w:rPr>
        <w:t xml:space="preserve">作出</w:t>
      </w:r>
      <w:r>
        <w:rPr>
          <w:rFonts w:hint="eastAsia"/>
        </w:rPr>
        <w:t xml:space="preserve">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w:t>
      </w:r>
      <w:r>
        <w:rPr>
          <w:rFonts w:hint="eastAsia"/>
        </w:rPr>
        <w:t xml:space="preserve">作出</w:t>
      </w:r>
      <w:r>
        <w:rPr>
          <w:rFonts w:hint="eastAsia"/>
        </w:rPr>
        <w:t xml:space="preserve">，并应当由法定代表人或其授权代表签字或者加盖公章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7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w:t>
      </w:r>
      <w:r>
        <w:rPr>
          <w:rFonts w:hint="eastAsia" w:ascii="宋体" w:hAnsi="宋体" w:eastAsia="宋体" w:cs="Arial"/>
          <w:sz w:val="21"/>
          <w:szCs w:val="21"/>
        </w:rPr>
        <w:t xml:space="preserve">作出</w:t>
      </w:r>
      <w:r>
        <w:rPr>
          <w:rFonts w:hint="eastAsia" w:ascii="宋体" w:hAnsi="宋体" w:eastAsia="宋体" w:cs="Arial"/>
          <w:sz w:val="21"/>
          <w:szCs w:val="21"/>
        </w:rPr>
        <w:t xml:space="preserve">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w:t>
      </w:r>
      <w:r>
        <w:rPr>
          <w:rFonts w:hint="eastAsia" w:ascii="宋体" w:hAnsi="宋体" w:cs="Arial"/>
          <w:szCs w:val="21"/>
        </w:rPr>
        <w:t xml:space="preserve">出供应</w:t>
      </w:r>
      <w:r>
        <w:rPr>
          <w:rFonts w:hint="eastAsia" w:ascii="宋体" w:hAnsi="宋体" w:cs="Arial"/>
          <w:szCs w:val="21"/>
        </w:rPr>
        <w:t xml:space="preserve">商后，采购代理机构在法定时间内向供应商发出成交通知书。请供应商在中标（成交）结果公告届满之日起</w:t>
      </w:r>
      <w:r>
        <w:rPr>
          <w:rFonts w:hint="eastAsia" w:ascii="宋体" w:hAnsi="宋体" w:cs="Arial"/>
          <w:szCs w:val="21"/>
        </w:rPr>
        <w:t xml:space="preserve">30</w:t>
      </w:r>
      <w:r>
        <w:rPr>
          <w:rFonts w:hint="eastAsia" w:ascii="宋体" w:hAnsi="宋体" w:cs="Arial"/>
          <w:szCs w:val="21"/>
        </w:rPr>
        <w:t xml:space="preserve">日内</w:t>
      </w:r>
      <w:r>
        <w:rPr>
          <w:rFonts w:hint="eastAsia" w:ascii="宋体" w:hAnsi="宋体" w:cs="Arial"/>
          <w:szCs w:val="21"/>
        </w:rPr>
        <w:t xml:space="preserve">,</w:t>
      </w:r>
      <w:r>
        <w:rPr>
          <w:rFonts w:hint="eastAsia" w:ascii="宋体" w:hAnsi="宋体" w:cs="Arial"/>
          <w:szCs w:val="21"/>
        </w:rPr>
        <w:t xml:space="preserve">使用</w:t>
      </w:r>
      <w:r>
        <w:rPr>
          <w:rFonts w:hint="eastAsia" w:ascii="宋体" w:hAnsi="宋体" w:cs="Arial"/>
          <w:szCs w:val="21"/>
        </w:rPr>
        <w:t xml:space="preserve">CA</w:t>
      </w:r>
      <w:r>
        <w:rPr>
          <w:rFonts w:hint="eastAsia" w:ascii="宋体" w:hAnsi="宋体" w:cs="Arial"/>
          <w:szCs w:val="21"/>
        </w:rPr>
        <w:t xml:space="preserve">证书登录“苏</w:t>
      </w:r>
      <w:r>
        <w:rPr>
          <w:rFonts w:hint="eastAsia" w:ascii="宋体" w:hAnsi="宋体" w:cs="Arial"/>
          <w:szCs w:val="21"/>
        </w:rPr>
        <w:t xml:space="preserve">采云</w:t>
      </w:r>
      <w:r>
        <w:rPr>
          <w:rFonts w:hint="eastAsia" w:ascii="宋体" w:hAnsi="宋体" w:cs="Arial"/>
          <w:szCs w:val="21"/>
        </w:rPr>
        <w:t xml:space="preserve">”系统及时下载成交通知书。因系统存储空间有限，自中标（成交）结果公告届满之日起</w:t>
      </w:r>
      <w:r>
        <w:rPr>
          <w:rFonts w:hint="eastAsia" w:ascii="宋体" w:hAnsi="宋体" w:cs="Arial"/>
          <w:szCs w:val="21"/>
        </w:rPr>
        <w:t xml:space="preserve">30</w:t>
      </w:r>
      <w:r>
        <w:rPr>
          <w:rFonts w:hint="eastAsia" w:ascii="宋体" w:hAnsi="宋体" w:cs="Arial"/>
          <w:szCs w:val="21"/>
        </w:rPr>
        <w:t xml:space="preserve">日后，“苏</w:t>
      </w:r>
      <w:r>
        <w:rPr>
          <w:rFonts w:hint="eastAsia" w:ascii="宋体" w:hAnsi="宋体" w:cs="Arial"/>
          <w:szCs w:val="21"/>
        </w:rPr>
        <w:t xml:space="preserve">采云</w:t>
      </w:r>
      <w:r>
        <w:rPr>
          <w:rFonts w:hint="eastAsia" w:ascii="宋体" w:hAnsi="宋体" w:cs="Arial"/>
          <w:szCs w:val="21"/>
        </w:rPr>
        <w:t xml:space="preserve">”系统不再保证提供下载成交通知书服务</w:t>
      </w:r>
      <w:r>
        <w:rPr>
          <w:rFonts w:hint="eastAsia" w:ascii="宋体" w:hAnsi="宋体" w:cs="Arial"/>
          <w:szCs w:val="21"/>
        </w:rPr>
        <w:t xml:space="preserve">,</w:t>
      </w:r>
      <w:r>
        <w:rPr>
          <w:rFonts w:hint="eastAsia" w:ascii="宋体" w:hAnsi="宋体" w:cs="Arial"/>
          <w:szCs w:val="21"/>
        </w:rPr>
        <w:t xml:space="preserve">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w:t>
      </w:r>
      <w:r>
        <w:rPr>
          <w:rFonts w:hint="eastAsia" w:ascii="宋体" w:hAnsi="宋体" w:cs="Arial"/>
          <w:szCs w:val="21"/>
        </w:rPr>
        <w:t xml:space="preserve">完合同</w:t>
      </w:r>
      <w:r>
        <w:rPr>
          <w:rFonts w:hint="eastAsia" w:ascii="宋体" w:hAnsi="宋体" w:cs="Arial"/>
          <w:szCs w:val="21"/>
        </w:rPr>
        <w:t xml:space="preserve">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5"/>
        </w:numPr>
        <w:ind w:left="0" w:firstLine="425"/>
        <w:spacing w:line="360" w:lineRule="auto"/>
        <w:rPr>
          <w:rFonts w:hint="eastAsia" w:ascii="宋体" w:hAnsi="宋体" w:cs="Arial"/>
          <w:bCs/>
          <w:szCs w:val="21"/>
        </w:rPr>
      </w:pPr>
      <w:r>
        <w:rPr>
          <w:rFonts w:hint="eastAsia" w:ascii="宋体" w:hAnsi="宋体" w:cs="Arial"/>
          <w:szCs w:val="21"/>
        </w:rPr>
        <w:t xml:space="preserve">本项目预算包含</w:t>
      </w:r>
      <w:r>
        <w:rPr>
          <w:rFonts w:hint="eastAsia" w:ascii="宋体" w:hAnsi="宋体" w:cs="Arial"/>
          <w:szCs w:val="21"/>
        </w:rPr>
        <w:t xml:space="preserve">成交</w:t>
      </w:r>
      <w:r>
        <w:rPr>
          <w:rFonts w:hint="eastAsia" w:ascii="宋体" w:hAnsi="宋体" w:cs="Arial"/>
          <w:szCs w:val="21"/>
        </w:rPr>
        <w:t xml:space="preserve">服务费</w:t>
      </w:r>
      <w:r>
        <w:rPr>
          <w:rFonts w:hint="eastAsia" w:ascii="宋体" w:hAnsi="宋体" w:cs="Arial"/>
          <w:szCs w:val="21"/>
        </w:rPr>
        <w:t xml:space="preserve">(</w:t>
      </w:r>
      <w:r>
        <w:rPr>
          <w:rFonts w:hint="eastAsia" w:ascii="宋体" w:hAnsi="宋体" w:cs="Arial"/>
          <w:szCs w:val="21"/>
        </w:rPr>
        <w:t xml:space="preserve">成交</w:t>
      </w:r>
      <w:r>
        <w:rPr>
          <w:rFonts w:hint="eastAsia" w:ascii="宋体" w:hAnsi="宋体" w:cs="Arial"/>
          <w:szCs w:val="21"/>
        </w:rPr>
        <w:t xml:space="preserve">服务费</w:t>
      </w:r>
      <w:r>
        <w:rPr>
          <w:rFonts w:hint="eastAsia" w:ascii="宋体" w:hAnsi="宋体" w:cs="Arial"/>
          <w:szCs w:val="21"/>
        </w:rPr>
        <w:t xml:space="preserve">21292</w:t>
      </w:r>
      <w:r>
        <w:rPr>
          <w:rFonts w:hint="eastAsia" w:ascii="宋体" w:hAnsi="宋体" w:cs="Arial"/>
          <w:szCs w:val="21"/>
        </w:rPr>
        <w:t xml:space="preserve">元</w:t>
      </w:r>
      <w:r>
        <w:rPr>
          <w:rFonts w:hint="eastAsia" w:ascii="宋体" w:hAnsi="宋体" w:cs="Arial"/>
          <w:szCs w:val="21"/>
        </w:rPr>
        <w:t xml:space="preserve">-</w:t>
      </w:r>
      <w:r>
        <w:rPr>
          <w:rFonts w:hint="eastAsia" w:ascii="宋体" w:hAnsi="宋体" w:cs="Arial"/>
          <w:szCs w:val="21"/>
        </w:rPr>
        <w:t xml:space="preserve">不可竞争性费用</w:t>
      </w:r>
      <w:r>
        <w:rPr>
          <w:rFonts w:hint="eastAsia" w:ascii="宋体" w:hAnsi="宋体" w:cs="Arial"/>
          <w:szCs w:val="21"/>
        </w:rPr>
        <w:t xml:space="preserve">)</w:t>
      </w:r>
      <w:r>
        <w:rPr>
          <w:rFonts w:hint="eastAsia" w:ascii="宋体" w:hAnsi="宋体" w:cs="Arial"/>
          <w:szCs w:val="21"/>
        </w:rPr>
        <w:t xml:space="preserve">，按照昆财字</w:t>
      </w:r>
      <w:r>
        <w:rPr>
          <w:rFonts w:hint="eastAsia" w:ascii="宋体" w:hAnsi="宋体" w:cs="Arial"/>
          <w:szCs w:val="21"/>
        </w:rPr>
        <w:t xml:space="preserve">[2026]50</w:t>
      </w:r>
      <w:r>
        <w:rPr>
          <w:rFonts w:hint="eastAsia" w:ascii="宋体" w:hAnsi="宋体" w:cs="Arial"/>
          <w:szCs w:val="21"/>
        </w:rPr>
        <w:t xml:space="preserve">号收费文件规定，招标代理服务费向中标或成交单位收取。</w:t>
      </w:r>
      <w:r/>
    </w:p>
    <w:p>
      <w:pPr>
        <w:numPr>
          <w:ilvl w:val="1"/>
          <w:numId w:val="5"/>
        </w:numPr>
        <w:ind w:left="0" w:firstLine="425"/>
        <w:spacing w:line="360" w:lineRule="auto"/>
        <w:rPr>
          <w:rFonts w:hint="eastAsia" w:ascii="宋体" w:hAnsi="宋体" w:cs="Arial"/>
          <w:bCs/>
          <w:szCs w:val="21"/>
        </w:rPr>
      </w:pPr>
      <w:r>
        <w:rPr>
          <w:rFonts w:hint="eastAsia" w:ascii="宋体" w:hAnsi="宋体" w:cs="Arial"/>
          <w:bCs/>
          <w:szCs w:val="21"/>
        </w:rPr>
        <w:t xml:space="preserve">代理服务费按差额定率累进法计算收费：按预算金额</w:t>
      </w:r>
      <w:r>
        <w:rPr>
          <w:rFonts w:hint="eastAsia" w:ascii="宋体" w:hAnsi="宋体" w:cs="Arial"/>
          <w:bCs/>
          <w:szCs w:val="21"/>
        </w:rPr>
        <w:t xml:space="preserve">100</w:t>
      </w:r>
      <w:r>
        <w:rPr>
          <w:rFonts w:hint="eastAsia" w:ascii="宋体" w:hAnsi="宋体" w:cs="Arial"/>
          <w:bCs/>
          <w:szCs w:val="21"/>
        </w:rPr>
        <w:t xml:space="preserve">万元以下，收取</w:t>
      </w:r>
      <w:r>
        <w:rPr>
          <w:rFonts w:hint="eastAsia" w:ascii="宋体" w:hAnsi="宋体" w:cs="Arial"/>
          <w:bCs/>
          <w:szCs w:val="21"/>
        </w:rPr>
        <w:t xml:space="preserve">1.5%</w:t>
      </w:r>
      <w:r>
        <w:rPr>
          <w:rFonts w:hint="eastAsia" w:ascii="宋体" w:hAnsi="宋体" w:cs="Arial"/>
          <w:bCs/>
          <w:szCs w:val="21"/>
        </w:rPr>
        <w:t xml:space="preserve">；</w:t>
      </w:r>
      <w:r>
        <w:rPr>
          <w:rFonts w:hint="eastAsia" w:ascii="宋体" w:hAnsi="宋体" w:cs="Arial"/>
          <w:bCs/>
          <w:szCs w:val="21"/>
        </w:rPr>
        <w:t xml:space="preserve">100-500</w:t>
      </w:r>
      <w:r>
        <w:rPr>
          <w:rFonts w:hint="eastAsia" w:ascii="宋体" w:hAnsi="宋体" w:cs="Arial"/>
          <w:bCs/>
          <w:szCs w:val="21"/>
        </w:rPr>
        <w:t xml:space="preserve">万元，收取</w:t>
      </w:r>
      <w:r>
        <w:rPr>
          <w:rFonts w:hint="eastAsia" w:ascii="宋体" w:hAnsi="宋体" w:cs="Arial"/>
          <w:bCs/>
          <w:szCs w:val="21"/>
        </w:rPr>
        <w:t xml:space="preserve">1.1%</w:t>
      </w:r>
      <w:r>
        <w:rPr>
          <w:rFonts w:hint="eastAsia" w:ascii="宋体" w:hAnsi="宋体" w:cs="Arial"/>
          <w:bCs/>
          <w:szCs w:val="21"/>
        </w:rPr>
        <w:t xml:space="preserve">；</w:t>
      </w:r>
      <w:r>
        <w:rPr>
          <w:rFonts w:hint="eastAsia" w:ascii="宋体" w:hAnsi="宋体" w:cs="Arial"/>
          <w:bCs/>
          <w:szCs w:val="21"/>
        </w:rPr>
        <w:t xml:space="preserve">500-1000</w:t>
      </w:r>
      <w:r>
        <w:rPr>
          <w:rFonts w:hint="eastAsia" w:ascii="宋体" w:hAnsi="宋体" w:cs="Arial"/>
          <w:bCs/>
          <w:szCs w:val="21"/>
        </w:rPr>
        <w:t xml:space="preserve">万元，收取</w:t>
      </w:r>
      <w:r>
        <w:rPr>
          <w:rFonts w:hint="eastAsia" w:ascii="宋体" w:hAnsi="宋体" w:cs="Arial"/>
          <w:bCs/>
          <w:szCs w:val="21"/>
        </w:rPr>
        <w:t xml:space="preserve">0.8%</w:t>
      </w:r>
      <w:r>
        <w:rPr>
          <w:rFonts w:hint="eastAsia" w:ascii="宋体" w:hAnsi="宋体" w:cs="Arial"/>
          <w:bCs/>
          <w:szCs w:val="21"/>
        </w:rPr>
        <w:t xml:space="preserve">；</w:t>
      </w:r>
      <w:r>
        <w:rPr>
          <w:rFonts w:hint="eastAsia" w:ascii="宋体" w:hAnsi="宋体" w:cs="Arial"/>
          <w:bCs/>
          <w:szCs w:val="21"/>
        </w:rPr>
        <w:t xml:space="preserve">1000-5000</w:t>
      </w:r>
      <w:r>
        <w:rPr>
          <w:rFonts w:hint="eastAsia" w:ascii="宋体" w:hAnsi="宋体" w:cs="Arial"/>
          <w:bCs/>
          <w:szCs w:val="21"/>
        </w:rPr>
        <w:t xml:space="preserve">万元，收取</w:t>
      </w:r>
      <w:r>
        <w:rPr>
          <w:rFonts w:hint="eastAsia" w:ascii="宋体" w:hAnsi="宋体" w:cs="Arial"/>
          <w:bCs/>
          <w:szCs w:val="21"/>
        </w:rPr>
        <w:t xml:space="preserve">0.5%</w:t>
      </w:r>
      <w:r>
        <w:rPr>
          <w:rFonts w:hint="eastAsia" w:ascii="宋体" w:hAnsi="宋体" w:cs="Arial"/>
          <w:bCs/>
          <w:szCs w:val="21"/>
        </w:rPr>
        <w:t xml:space="preserve">；</w:t>
      </w:r>
      <w:r>
        <w:rPr>
          <w:rFonts w:hint="eastAsia" w:ascii="宋体" w:hAnsi="宋体" w:cs="Arial"/>
          <w:bCs/>
          <w:szCs w:val="21"/>
        </w:rPr>
        <w:t xml:space="preserve">5000-10000</w:t>
      </w:r>
      <w:r>
        <w:rPr>
          <w:rFonts w:hint="eastAsia" w:ascii="宋体" w:hAnsi="宋体" w:cs="Arial"/>
          <w:bCs/>
          <w:szCs w:val="21"/>
        </w:rPr>
        <w:t xml:space="preserve">万元，收取</w:t>
      </w:r>
      <w:r>
        <w:rPr>
          <w:rFonts w:hint="eastAsia" w:ascii="宋体" w:hAnsi="宋体" w:cs="Arial"/>
          <w:bCs/>
          <w:szCs w:val="21"/>
        </w:rPr>
        <w:t xml:space="preserve">0.25%</w:t>
      </w:r>
      <w:r>
        <w:rPr>
          <w:rFonts w:hint="eastAsia" w:ascii="宋体" w:hAnsi="宋体" w:cs="Arial"/>
          <w:bCs/>
          <w:szCs w:val="21"/>
        </w:rPr>
        <w:t xml:space="preserve">；</w:t>
      </w:r>
      <w:r>
        <w:rPr>
          <w:rFonts w:hint="eastAsia" w:ascii="宋体" w:hAnsi="宋体" w:cs="Arial"/>
          <w:bCs/>
          <w:szCs w:val="21"/>
        </w:rPr>
        <w:t xml:space="preserve">10000-100000</w:t>
      </w:r>
      <w:r>
        <w:rPr>
          <w:rFonts w:hint="eastAsia" w:ascii="宋体" w:hAnsi="宋体" w:cs="Arial"/>
          <w:bCs/>
          <w:szCs w:val="21"/>
        </w:rPr>
        <w:t xml:space="preserve">万元，收取</w:t>
      </w:r>
      <w:r>
        <w:rPr>
          <w:rFonts w:hint="eastAsia" w:ascii="宋体" w:hAnsi="宋体" w:cs="Arial"/>
          <w:bCs/>
          <w:szCs w:val="21"/>
        </w:rPr>
        <w:t xml:space="preserve">0.05%</w:t>
      </w:r>
      <w:r>
        <w:rPr>
          <w:rFonts w:hint="eastAsia" w:ascii="宋体" w:hAnsi="宋体" w:cs="Arial"/>
          <w:bCs/>
          <w:szCs w:val="21"/>
        </w:rPr>
        <w:t xml:space="preserve">，最低不少于</w:t>
      </w:r>
      <w:r>
        <w:rPr>
          <w:rFonts w:hint="eastAsia" w:ascii="宋体" w:hAnsi="宋体" w:cs="Arial"/>
          <w:bCs/>
          <w:szCs w:val="21"/>
        </w:rPr>
        <w:t xml:space="preserve">3000</w:t>
      </w:r>
      <w:r>
        <w:rPr>
          <w:rFonts w:hint="eastAsia" w:ascii="宋体" w:hAnsi="宋体" w:cs="Arial"/>
          <w:bCs/>
          <w:szCs w:val="21"/>
        </w:rPr>
        <w:t xml:space="preserve">元。</w:t>
      </w:r>
      <w:r/>
    </w:p>
    <w:p>
      <w:pPr>
        <w:numPr>
          <w:ilvl w:val="1"/>
          <w:numId w:val="5"/>
        </w:numPr>
        <w:ind w:left="0" w:firstLine="425"/>
        <w:spacing w:line="360" w:lineRule="auto"/>
        <w:rPr>
          <w:rFonts w:hint="eastAsia" w:ascii="宋体" w:hAnsi="宋体" w:cs="Arial"/>
          <w:szCs w:val="21"/>
        </w:rPr>
      </w:pPr>
      <w:r/>
      <w:bookmarkStart w:id="3" w:name="_Hlk232416074"/>
      <w:r>
        <w:rPr>
          <w:rFonts w:hint="eastAsia" w:ascii="宋体" w:hAnsi="宋体" w:cs="Arial"/>
          <w:b/>
          <w:bCs/>
          <w:szCs w:val="21"/>
        </w:rPr>
        <w:t xml:space="preserve">供应商报价应当包含代理费（服务费），请供应商报价时充分考虑这一因素</w:t>
      </w:r>
      <w:r>
        <w:rPr>
          <w:rFonts w:hint="eastAsia" w:ascii="宋体" w:hAnsi="宋体" w:cs="Arial"/>
          <w:szCs w:val="21"/>
        </w:rPr>
        <w:t xml:space="preserve">。</w:t>
      </w:r>
      <w:bookmarkEnd w:id="3"/>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764"/>
        <w:jc w:val="center"/>
        <w:rPr>
          <w:b/>
          <w:bCs/>
          <w:szCs w:val="24"/>
        </w:rPr>
      </w:pPr>
      <w:r/>
      <w:bookmarkStart w:id="4" w:name="_Toc3"/>
      <w:r>
        <w:rPr>
          <w:rFonts w:ascii="宋体" w:hAnsi="宋体"/>
          <w:sz w:val="24"/>
        </w:rPr>
        <w:br w:type="page" w:clear="all"/>
      </w:r>
      <w:r>
        <w:rPr>
          <w:rFonts w:hint="eastAsia"/>
          <w:b/>
          <w:bCs/>
        </w:rPr>
        <w:t xml:space="preserve">第三章、谈判响应文件格式</w:t>
      </w:r>
      <w:bookmarkStart w:id="5" w:name="gpcItem_SubmitDocStruct"/>
      <w:r/>
      <w:bookmarkEnd w:id="4"/>
      <w:r/>
      <w:bookmarkEnd w:id="5"/>
      <w:r/>
      <w:r/>
    </w:p>
    <w:p>
      <w:pPr>
        <w:pStyle w:val="77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776"/>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w:t>
      </w:r>
      <w:r>
        <w:rPr>
          <w:rFonts w:hint="eastAsia" w:ascii="宋体" w:hAnsi="宋体" w:eastAsia="宋体"/>
          <w:b/>
          <w:sz w:val="21"/>
          <w:szCs w:val="21"/>
        </w:rPr>
        <w:t xml:space="preserve"> </w:t>
      </w:r>
      <w:r>
        <w:rPr>
          <w:rFonts w:hint="eastAsia" w:ascii="宋体" w:hAnsi="宋体" w:eastAsia="宋体"/>
          <w:b/>
          <w:sz w:val="21"/>
          <w:szCs w:val="21"/>
        </w:rPr>
        <w:t xml:space="preserve">，谈判供应商可根据自身情况进行补充和修改，但补充和修改不得造成与本格式内容有实质性的违背。</w:t>
      </w:r>
      <w:r/>
    </w:p>
    <w:p>
      <w:pPr>
        <w:pStyle w:val="776"/>
        <w:ind w:firstLine="0"/>
        <w:spacing w:line="360" w:lineRule="auto"/>
        <w:rPr>
          <w:rFonts w:hint="eastAsia" w:ascii="宋体" w:hAnsi="宋体" w:eastAsia="宋体"/>
          <w:b/>
          <w:szCs w:val="24"/>
        </w:rPr>
      </w:pPr>
      <w:r>
        <w:rPr>
          <w:rFonts w:hint="eastAsia" w:ascii="宋体" w:hAnsi="宋体" w:eastAsia="宋体"/>
          <w:b/>
          <w:szCs w:val="24"/>
        </w:rPr>
      </w:r>
      <w:r/>
    </w:p>
    <w:p>
      <w:pPr>
        <w:pStyle w:val="765"/>
        <w:rPr>
          <w:szCs w:val="21"/>
        </w:rPr>
      </w:pPr>
      <w:r/>
      <w:bookmarkStart w:id="6" w:name="_Ref372102909"/>
      <w:r/>
      <w:bookmarkStart w:id="7" w:name="_Toc4"/>
      <w:r>
        <w:rPr>
          <w:szCs w:val="21"/>
        </w:rPr>
        <w:t xml:space="preserve">1</w:t>
      </w:r>
      <w:r>
        <w:rPr>
          <w:rFonts w:hint="eastAsia"/>
          <w:szCs w:val="21"/>
        </w:rPr>
        <w:t xml:space="preserve">、（供应方）法定代表人授权委托书</w:t>
      </w:r>
      <w:bookmarkEnd w:id="6"/>
      <w:r/>
      <w:bookmarkEnd w:id="7"/>
      <w:r/>
      <w:r/>
    </w:p>
    <w:p>
      <w:pPr>
        <w:pStyle w:val="776"/>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77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776"/>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77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776"/>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w:t>
      </w:r>
      <w:r>
        <w:rPr>
          <w:rFonts w:hint="eastAsia" w:ascii="宋体" w:hAnsi="宋体"/>
          <w:szCs w:val="21"/>
        </w:rPr>
        <w:t xml:space="preserve">公正建设</w:t>
      </w:r>
      <w:r>
        <w:rPr>
          <w:rFonts w:hint="eastAsia" w:ascii="宋体" w:hAnsi="宋体"/>
          <w:szCs w:val="21"/>
        </w:rPr>
        <w:t xml:space="preserve">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765"/>
        <w:spacing w:line="360" w:lineRule="auto"/>
        <w:rPr>
          <w:bCs/>
          <w:szCs w:val="21"/>
        </w:rPr>
      </w:pPr>
      <w:r/>
      <w:bookmarkStart w:id="8" w:name="_Ref372102910"/>
      <w:r/>
      <w:bookmarkStart w:id="9" w:name="_Toc5"/>
      <w:r>
        <w:rPr>
          <w:szCs w:val="21"/>
        </w:rPr>
        <w:br w:type="page" w:clear="all"/>
      </w:r>
      <w:r>
        <w:rPr>
          <w:rFonts w:hint="eastAsia"/>
          <w:bCs/>
          <w:szCs w:val="21"/>
        </w:rPr>
        <w:t xml:space="preserve">2</w:t>
      </w:r>
      <w:r>
        <w:rPr>
          <w:rFonts w:hint="eastAsia"/>
          <w:bCs/>
          <w:szCs w:val="21"/>
        </w:rPr>
        <w:t xml:space="preserve">、谈判响应函</w:t>
      </w:r>
      <w:bookmarkEnd w:id="8"/>
      <w:r/>
      <w:bookmarkEnd w:id="9"/>
      <w:r/>
      <w:r/>
    </w:p>
    <w:p>
      <w:pPr>
        <w:pStyle w:val="792"/>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792"/>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792"/>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w:t>
      </w:r>
      <w:r>
        <w:rPr>
          <w:rFonts w:hint="eastAsia" w:hAnsi="宋体" w:eastAsia="宋体"/>
          <w:sz w:val="21"/>
          <w:szCs w:val="21"/>
        </w:rPr>
        <w:t xml:space="preserve">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792"/>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、我们愿意按照采购文件的一切要求，提供完成该项目的全部内容，我们的报价应包括但不限于</w:t>
      </w:r>
      <w:r>
        <w:rPr>
          <w:rFonts w:hint="eastAsia" w:hAnsi="宋体" w:eastAsia="宋体"/>
          <w:sz w:val="21"/>
          <w:szCs w:val="21"/>
        </w:rPr>
        <w:t xml:space="preserve">本服务</w:t>
      </w:r>
      <w:r>
        <w:rPr>
          <w:rFonts w:hint="eastAsia" w:hAnsi="宋体" w:eastAsia="宋体"/>
          <w:sz w:val="21"/>
          <w:szCs w:val="21"/>
        </w:rPr>
        <w:t xml:space="preserve">过程的劳务、食宿、差旅、资料汇编、管理、保险、安全生产责任、意外、利润、税金、质</w:t>
      </w:r>
      <w:r>
        <w:rPr>
          <w:rFonts w:hint="eastAsia" w:hAnsi="宋体" w:eastAsia="宋体"/>
          <w:sz w:val="21"/>
          <w:szCs w:val="21"/>
        </w:rPr>
        <w:t xml:space="preserve">保期间</w:t>
      </w:r>
      <w:r>
        <w:rPr>
          <w:rFonts w:hint="eastAsia" w:hAnsi="宋体" w:eastAsia="宋体"/>
          <w:sz w:val="21"/>
          <w:szCs w:val="21"/>
        </w:rPr>
        <w:t xml:space="preserve">内的费用、政策性文件规定及合同包含的所有风险、责任等各项应有费用。</w:t>
      </w:r>
      <w:r/>
    </w:p>
    <w:p>
      <w:pPr>
        <w:pStyle w:val="792"/>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792"/>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w:t>
      </w:r>
      <w:r>
        <w:rPr>
          <w:rFonts w:hAnsi="宋体" w:eastAsia="宋体"/>
          <w:sz w:val="21"/>
          <w:szCs w:val="21"/>
        </w:rPr>
        <w:t xml:space="preserve">如果有的话</w:t>
      </w:r>
      <w:r>
        <w:rPr>
          <w:rFonts w:hAnsi="宋体" w:eastAsia="宋体"/>
          <w:sz w:val="21"/>
          <w:szCs w:val="21"/>
        </w:rPr>
        <w:t xml:space="preserve">)</w:t>
      </w:r>
      <w:r>
        <w:rPr>
          <w:rFonts w:hAnsi="宋体" w:eastAsia="宋体"/>
          <w:sz w:val="21"/>
          <w:szCs w:val="21"/>
        </w:rPr>
        <w:t xml:space="preserve">。我们完全理解并同意放弃对这方面有不明及误解的权力。</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4</w:t>
      </w:r>
      <w:r>
        <w:rPr>
          <w:rFonts w:hint="eastAsia" w:hAnsi="宋体" w:eastAsia="宋体"/>
          <w:sz w:val="21"/>
          <w:szCs w:val="21"/>
        </w:rPr>
        <w:t xml:space="preserve">、我们响应采购文件中要求的投标（响应）有效期。</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5</w:t>
      </w:r>
      <w:r>
        <w:rPr>
          <w:rFonts w:hint="eastAsia" w:hAnsi="宋体" w:eastAsia="宋体"/>
          <w:sz w:val="21"/>
          <w:szCs w:val="21"/>
        </w:rPr>
        <w:t xml:space="preserve">、我们愿意提供谈判采购单位在采购文件中要求的所有资料。</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6</w:t>
      </w:r>
      <w:r>
        <w:rPr>
          <w:rFonts w:hint="eastAsia" w:hAnsi="宋体" w:eastAsia="宋体"/>
          <w:sz w:val="21"/>
          <w:szCs w:val="21"/>
        </w:rPr>
        <w:t xml:space="preserve">、我们认为你们有权决定成交单位，还认为你们有权接受或拒绝所有的谈判供应商。</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7</w:t>
      </w:r>
      <w:r>
        <w:rPr>
          <w:rFonts w:hint="eastAsia" w:hAnsi="宋体" w:eastAsia="宋体"/>
          <w:sz w:val="21"/>
          <w:szCs w:val="21"/>
        </w:rPr>
        <w:t xml:space="preserve">、我们愿意遵守采购文件中所列的收费标准。</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8</w:t>
      </w:r>
      <w:r>
        <w:rPr>
          <w:rFonts w:hint="eastAsia" w:hAnsi="宋体" w:eastAsia="宋体"/>
          <w:sz w:val="21"/>
          <w:szCs w:val="21"/>
        </w:rPr>
        <w:t xml:space="preserve">、我们承诺该谈判响应文件在谈判开始后的全过程中保持有效，不作任何更改和变动。</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9</w:t>
      </w:r>
      <w:r>
        <w:rPr>
          <w:rFonts w:hint="eastAsia" w:hAnsi="宋体" w:eastAsia="宋体"/>
          <w:sz w:val="21"/>
          <w:szCs w:val="21"/>
        </w:rPr>
        <w:t xml:space="preserve">、我们愿意按采购文件的规定交纳谈判保证金，并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10</w:t>
      </w:r>
      <w:r>
        <w:rPr>
          <w:rFonts w:hint="eastAsia" w:hAnsi="宋体" w:eastAsia="宋体"/>
          <w:sz w:val="21"/>
          <w:szCs w:val="21"/>
        </w:rPr>
        <w:t xml:space="preserve">、如果我们成交，我们愿意按采购文件的规定支付成交服务费。</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11</w:t>
      </w:r>
      <w:r>
        <w:rPr>
          <w:rFonts w:hint="eastAsia" w:hAnsi="宋体" w:eastAsia="宋体"/>
          <w:sz w:val="21"/>
          <w:szCs w:val="21"/>
        </w:rPr>
        <w:t xml:space="preserve">、我们承诺本公司所提交的谈判响应文件中所有关于谈判响应资格的文件、证明和陈述均是真实的、准确的。若与真实情况不符，本公司愿意承担由此而产生的一切后果。</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12</w:t>
      </w:r>
      <w:r>
        <w:rPr>
          <w:rFonts w:hint="eastAsia" w:hAnsi="宋体" w:eastAsia="宋体"/>
          <w:sz w:val="21"/>
          <w:szCs w:val="21"/>
        </w:rPr>
        <w:t xml:space="preserve">、综合说明：</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792"/>
        <w:ind w:firstLine="420"/>
        <w:spacing w:line="360" w:lineRule="exact"/>
        <w:rPr>
          <w:rFonts w:hint="eastAsia" w:hAnsi="宋体" w:eastAsia="宋体"/>
          <w:sz w:val="21"/>
          <w:szCs w:val="21"/>
        </w:rPr>
      </w:pPr>
      <w:r>
        <w:rPr>
          <w:rFonts w:hint="eastAsia" w:hAnsi="宋体" w:eastAsia="宋体"/>
          <w:sz w:val="21"/>
          <w:szCs w:val="21"/>
        </w:rPr>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地址：</w:t>
      </w:r>
      <w:r>
        <w:rPr>
          <w:rFonts w:hint="eastAsia" w:hAnsi="宋体" w:eastAsia="宋体"/>
          <w:sz w:val="21"/>
          <w:szCs w:val="21"/>
        </w:rPr>
        <w:t xml:space="preserve">       </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联系人：</w:t>
      </w:r>
      <w:r>
        <w:rPr>
          <w:rFonts w:hint="eastAsia" w:hAnsi="宋体" w:eastAsia="宋体"/>
          <w:sz w:val="21"/>
          <w:szCs w:val="21"/>
        </w:rPr>
        <w:t xml:space="preserve">              </w:t>
      </w:r>
      <w:r>
        <w:rPr>
          <w:rFonts w:hint="eastAsia" w:hAnsi="宋体" w:eastAsia="宋体"/>
          <w:sz w:val="21"/>
          <w:szCs w:val="21"/>
        </w:rPr>
        <w:t xml:space="preserve">联系电话：</w:t>
      </w:r>
      <w:r>
        <w:rPr>
          <w:rFonts w:hint="eastAsia" w:hAnsi="宋体" w:eastAsia="宋体"/>
          <w:sz w:val="21"/>
          <w:szCs w:val="21"/>
        </w:rPr>
        <w:t xml:space="preserve">           </w:t>
      </w:r>
      <w:r/>
    </w:p>
    <w:p>
      <w:pPr>
        <w:pStyle w:val="792"/>
        <w:ind w:firstLine="420"/>
        <w:spacing w:line="360" w:lineRule="exact"/>
        <w:rPr>
          <w:rFonts w:hint="eastAsia" w:hAnsi="宋体" w:eastAsia="宋体"/>
          <w:sz w:val="21"/>
          <w:szCs w:val="21"/>
        </w:rPr>
      </w:pPr>
      <w:r>
        <w:rPr>
          <w:rFonts w:hint="eastAsia" w:hAnsi="宋体" w:eastAsia="宋体"/>
          <w:sz w:val="21"/>
          <w:szCs w:val="21"/>
        </w:rPr>
        <w:t xml:space="preserve">日期：</w:t>
      </w:r>
      <w:r>
        <w:rPr>
          <w:rFonts w:hint="eastAsia" w:hAnsi="宋体" w:eastAsia="宋体"/>
          <w:sz w:val="21"/>
          <w:szCs w:val="21"/>
        </w:rPr>
        <w:t xml:space="preserve">      </w:t>
      </w:r>
      <w:r>
        <w:rPr>
          <w:rFonts w:hint="eastAsia" w:hAnsi="宋体" w:eastAsia="宋体"/>
          <w:sz w:val="21"/>
          <w:szCs w:val="21"/>
        </w:rPr>
        <w:t xml:space="preserve">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765"/>
        <w:spacing w:line="360" w:lineRule="auto"/>
        <w:rPr>
          <w:szCs w:val="21"/>
        </w:rPr>
      </w:pPr>
      <w:r/>
      <w:bookmarkStart w:id="10" w:name="_Toc6"/>
      <w:r/>
      <w:bookmarkStart w:id="11" w:name="_Ref372102911"/>
      <w:r>
        <w:rPr>
          <w:szCs w:val="21"/>
        </w:rPr>
        <w:br w:type="page" w:clear="all"/>
      </w:r>
      <w:bookmarkStart w:id="12" w:name="_Ref36468910"/>
      <w:r>
        <w:rPr>
          <w:rFonts w:hint="eastAsia"/>
          <w:bCs/>
          <w:szCs w:val="21"/>
        </w:rPr>
        <w:t xml:space="preserve">3</w:t>
      </w:r>
      <w:r>
        <w:rPr>
          <w:rFonts w:hint="eastAsia"/>
          <w:bCs/>
          <w:szCs w:val="21"/>
        </w:rPr>
        <w:t xml:space="preserve">、投标承诺函</w:t>
      </w:r>
      <w:bookmarkEnd w:id="10"/>
      <w:r/>
      <w:bookmarkEnd w:id="12"/>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rPr>
        <w:t xml:space="preserve">___________________________(</w:t>
      </w:r>
      <w:r>
        <w:rPr>
          <w:rFonts w:hint="eastAsia" w:ascii="宋体" w:hAnsi="宋体"/>
          <w:szCs w:val="21"/>
        </w:rPr>
        <w:t xml:space="preserve">采购人名称）</w:t>
      </w:r>
      <w:r/>
    </w:p>
    <w:p>
      <w:pPr>
        <w:ind w:firstLine="420"/>
        <w:spacing w:line="360" w:lineRule="auto"/>
        <w:rPr>
          <w:rFonts w:hint="eastAsia" w:ascii="宋体" w:hAnsi="宋体"/>
          <w:szCs w:val="21"/>
        </w:rPr>
      </w:pPr>
      <w:r>
        <w:rPr>
          <w:rFonts w:hint="eastAsia" w:ascii="宋体" w:hAnsi="宋体"/>
          <w:szCs w:val="21"/>
        </w:rPr>
        <w:t xml:space="preserve">我单位自愿参加</w:t>
      </w:r>
      <w:r>
        <w:rPr>
          <w:rFonts w:hint="eastAsia" w:ascii="宋体" w:hAnsi="宋体"/>
          <w:szCs w:val="21"/>
        </w:rPr>
        <w:t xml:space="preserve">___________________</w:t>
      </w:r>
      <w:r>
        <w:rPr>
          <w:rFonts w:hint="eastAsia" w:ascii="宋体" w:hAnsi="宋体"/>
          <w:szCs w:val="21"/>
        </w:rPr>
        <w:t xml:space="preserve">（项目名称）的投标，并做出如下承诺：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w:t>
      </w:r>
      <w:r>
        <w:rPr>
          <w:rFonts w:hint="eastAsia" w:ascii="宋体" w:hAnsi="宋体"/>
          <w:szCs w:val="21"/>
        </w:rPr>
        <w:t xml:space="preserve">10</w:t>
      </w:r>
      <w:r>
        <w:rPr>
          <w:rFonts w:hint="eastAsia" w:ascii="宋体" w:hAnsi="宋体"/>
          <w:szCs w:val="21"/>
        </w:rPr>
        <w:t xml:space="preserve">个工作日内，向贵方支付本采购文件公布的预算价的</w:t>
      </w:r>
      <w:r>
        <w:rPr>
          <w:rFonts w:hint="eastAsia" w:ascii="宋体" w:hAnsi="宋体"/>
          <w:szCs w:val="21"/>
        </w:rPr>
        <w:t xml:space="preserve">2%</w:t>
      </w:r>
      <w:r>
        <w:rPr>
          <w:rFonts w:hint="eastAsia" w:ascii="宋体" w:hAnsi="宋体"/>
          <w:szCs w:val="21"/>
        </w:rPr>
        <w:t xml:space="preserve">作为违约赔偿金。</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、在采购文件规定的投标</w:t>
      </w:r>
      <w:r>
        <w:rPr>
          <w:rFonts w:hint="eastAsia" w:ascii="宋体" w:hAnsi="宋体"/>
          <w:szCs w:val="21"/>
        </w:rPr>
        <w:t xml:space="preserve">(</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后不依法与采购人签订合同；</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765"/>
        <w:rPr>
          <w:szCs w:val="21"/>
        </w:rPr>
      </w:pPr>
      <w:r/>
      <w:bookmarkStart w:id="13" w:name="_Toc7"/>
      <w:r>
        <w:rPr>
          <w:szCs w:val="21"/>
        </w:rPr>
        <w:br w:type="page" w:clear="all"/>
      </w:r>
      <w:bookmarkStart w:id="14" w:name="_Ref36468927"/>
      <w:r>
        <w:rPr>
          <w:rFonts w:hint="eastAsia"/>
          <w:szCs w:val="21"/>
        </w:rPr>
        <w:t xml:space="preserve">4</w:t>
      </w:r>
      <w:r>
        <w:rPr>
          <w:rFonts w:hint="eastAsia"/>
          <w:szCs w:val="21"/>
        </w:rPr>
        <w:t xml:space="preserve">、谈判报价表</w:t>
      </w:r>
      <w:bookmarkEnd w:id="11"/>
      <w:r/>
      <w:bookmarkEnd w:id="13"/>
      <w:r/>
      <w:bookmarkEnd w:id="14"/>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注：此表以苏</w:t>
      </w:r>
      <w:r>
        <w:rPr>
          <w:rFonts w:hint="eastAsia" w:ascii="宋体" w:hAnsi="宋体" w:cs="宋体"/>
          <w:b/>
          <w:bCs/>
          <w:sz w:val="24"/>
          <w:szCs w:val="24"/>
        </w:rPr>
        <w:t xml:space="preserve">采云</w:t>
      </w:r>
      <w:r>
        <w:rPr>
          <w:rFonts w:hint="eastAsia" w:ascii="宋体" w:hAnsi="宋体" w:cs="宋体"/>
          <w:b/>
          <w:bCs/>
          <w:sz w:val="24"/>
          <w:szCs w:val="24"/>
        </w:rPr>
        <w:t xml:space="preserve">系统为准</w:t>
      </w:r>
      <w:r>
        <w:rPr>
          <w:rFonts w:ascii="宋体" w:hAnsi="宋体" w:cs="宋体"/>
          <w:b/>
          <w:bCs/>
          <w:sz w:val="24"/>
          <w:szCs w:val="24"/>
        </w:rPr>
        <w:t xml:space="preserve">。</w:t>
      </w:r>
      <w:r/>
    </w:p>
    <w:p>
      <w:pPr>
        <w:pStyle w:val="1091"/>
        <w:jc w:val="center"/>
        <w:spacing w:line="360" w:lineRule="auto"/>
        <w:rPr>
          <w:rFonts w:hAnsi="宋体" w:cs="宋体"/>
          <w:b/>
          <w:bCs/>
          <w:sz w:val="24"/>
          <w:szCs w:val="24"/>
          <w:highlight w:val="yellow"/>
        </w:rPr>
      </w:pPr>
      <w:r>
        <w:rPr>
          <w:rFonts w:hAnsi="宋体" w:cs="宋体"/>
          <w:b/>
          <w:bCs/>
          <w:sz w:val="24"/>
          <w:szCs w:val="24"/>
          <w:highlight w:val="yellow"/>
        </w:rPr>
      </w:r>
      <w:r/>
    </w:p>
    <w:p>
      <w:pPr>
        <w:pStyle w:val="1091"/>
        <w:jc w:val="center"/>
        <w:spacing w:line="360" w:lineRule="auto"/>
        <w:rPr>
          <w:rFonts w:hint="eastAsia" w:hAnsi="宋体" w:eastAsia="宋体" w:cs="宋体"/>
          <w:sz w:val="24"/>
          <w:szCs w:val="24"/>
        </w:rPr>
      </w:pPr>
      <w:r>
        <w:rPr>
          <w:rFonts w:hint="eastAsia" w:hAnsi="宋体" w:eastAsia="宋体" w:cs="宋体"/>
          <w:b/>
          <w:bCs/>
          <w:sz w:val="24"/>
          <w:szCs w:val="24"/>
        </w:rPr>
        <w:t xml:space="preserve">开标一览</w:t>
      </w:r>
      <w:r>
        <w:rPr>
          <w:rFonts w:hAnsi="宋体" w:eastAsia="宋体" w:cs="宋体"/>
          <w:b/>
          <w:bCs/>
          <w:sz w:val="24"/>
          <w:szCs w:val="24"/>
        </w:rPr>
        <w:t xml:space="preserve">表</w:t>
      </w:r>
      <w:r>
        <w:rPr>
          <w:rFonts w:hint="eastAsia" w:hAnsi="宋体" w:eastAsia="宋体" w:cs="宋体"/>
          <w:b/>
          <w:bCs/>
          <w:sz w:val="24"/>
          <w:szCs w:val="24"/>
        </w:rPr>
        <w:t xml:space="preserve">（总价）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ascii="宋体" w:hAnsi="宋体" w:cs="宋体"/>
          <w:sz w:val="24"/>
          <w:szCs w:val="24"/>
        </w:rPr>
        <w:t xml:space="preserve">JSZC-320583-SZGZ-T2026-0032</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w:t>
      </w:r>
      <w:r>
        <w:rPr>
          <w:rFonts w:hint="eastAsia" w:ascii="宋体" w:hAnsi="宋体" w:cs="宋体"/>
          <w:sz w:val="24"/>
          <w:szCs w:val="24"/>
        </w:rPr>
        <w:t xml:space="preserve">采购包</w:t>
      </w:r>
      <w:r>
        <w:rPr>
          <w:rFonts w:hint="eastAsia" w:ascii="宋体" w:hAnsi="宋体" w:cs="宋体"/>
          <w:sz w:val="24"/>
          <w:szCs w:val="24"/>
        </w:rPr>
        <w:t xml:space="preserve">1</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3942"/>
        <w:gridCol w:w="4813"/>
      </w:tblGrid>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投标总报价</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昆山市妇幼保健院医院餐饮管理服务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rPr>
              <w:t xml:space="preserve"> </w:t>
            </w:r>
            <w:r>
              <w:rPr>
                <w:rFonts w:hint="eastAsia" w:ascii="宋体" w:hAnsi="宋体" w:cs="宋体"/>
                <w:sz w:val="24"/>
                <w:szCs w:val="24"/>
              </w:rPr>
              <w:t xml:space="preserve">（元人民币）</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szCs w:val="24"/>
              </w:rPr>
            </w:pPr>
            <w:r>
              <w:rPr>
                <w:rFonts w:hint="eastAsia"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w:t>
      </w:r>
      <w:r>
        <w:rPr>
          <w:rFonts w:ascii="宋体" w:hAnsi="宋体" w:cs="宋体"/>
          <w:sz w:val="24"/>
          <w:szCs w:val="24"/>
        </w:rPr>
        <w:t xml:space="preserve"> </w:t>
      </w:r>
      <w:r>
        <w:rPr>
          <w:rFonts w:ascii="宋体" w:hAnsi="宋体" w:cs="宋体"/>
          <w:sz w:val="24"/>
          <w:szCs w:val="24"/>
        </w:rPr>
        <w:t xml:space="preserve">年</w:t>
      </w:r>
      <w:r>
        <w:rPr>
          <w:rFonts w:ascii="宋体" w:hAnsi="宋体" w:cs="宋体"/>
          <w:sz w:val="24"/>
          <w:szCs w:val="24"/>
        </w:rPr>
        <w:t xml:space="preserve">   </w:t>
      </w:r>
      <w:r>
        <w:rPr>
          <w:rFonts w:ascii="宋体" w:hAnsi="宋体" w:cs="宋体"/>
          <w:sz w:val="24"/>
          <w:szCs w:val="24"/>
        </w:rPr>
        <w:t xml:space="preserve">月</w:t>
      </w:r>
      <w:r>
        <w:rPr>
          <w:rFonts w:ascii="宋体" w:hAnsi="宋体" w:cs="宋体"/>
          <w:sz w:val="24"/>
          <w:szCs w:val="24"/>
        </w:rPr>
        <w:t xml:space="preserve">   </w:t>
      </w:r>
      <w:r>
        <w:rPr>
          <w:rFonts w:ascii="宋体" w:hAnsi="宋体" w:cs="宋体"/>
          <w:sz w:val="24"/>
          <w:szCs w:val="24"/>
        </w:rPr>
        <w:t xml:space="preserve">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w:t>
      </w:r>
      <w:r>
        <w:rPr>
          <w:rFonts w:ascii="宋体" w:hAnsi="宋体" w:cs="宋体"/>
          <w:i/>
          <w:iCs/>
          <w:sz w:val="24"/>
          <w:szCs w:val="24"/>
          <w:u w:val="single"/>
        </w:rPr>
        <w:t xml:space="preserve">、开标一览表必须加盖投标人公章（复印件无效）。</w:t>
      </w:r>
      <w:r/>
    </w:p>
    <w:p>
      <w:pPr>
        <w:jc w:val="left"/>
        <w:spacing w:before="100" w:beforeAutospacing="1" w:after="100" w:afterAutospacing="1"/>
        <w:widowControl/>
        <w:rPr>
          <w:rFonts w:hint="eastAsia" w:ascii="宋体" w:hAnsi="宋体" w:cs="宋体"/>
          <w:i/>
          <w:iCs/>
          <w:sz w:val="24"/>
          <w:szCs w:val="24"/>
          <w:u w:val="single"/>
        </w:rPr>
      </w:pPr>
      <w:r>
        <w:rPr>
          <w:rFonts w:ascii="宋体" w:hAnsi="宋体" w:cs="宋体"/>
          <w:i/>
          <w:iCs/>
          <w:sz w:val="24"/>
          <w:szCs w:val="24"/>
          <w:u w:val="single"/>
        </w:rPr>
        <w:t xml:space="preserve">2</w:t>
      </w:r>
      <w:r>
        <w:rPr>
          <w:rFonts w:ascii="宋体" w:hAnsi="宋体" w:cs="宋体"/>
          <w:i/>
          <w:iCs/>
          <w:sz w:val="24"/>
          <w:szCs w:val="24"/>
          <w:u w:val="single"/>
        </w:rPr>
        <w:t xml:space="preserve">、如有分包，投标人</w:t>
      </w:r>
      <w:r>
        <w:rPr>
          <w:rFonts w:ascii="宋体" w:hAnsi="宋体" w:cs="宋体"/>
          <w:i/>
          <w:iCs/>
          <w:sz w:val="24"/>
          <w:szCs w:val="24"/>
          <w:u w:val="single"/>
        </w:rPr>
        <w:t xml:space="preserve">投任何</w:t>
      </w:r>
      <w:r>
        <w:rPr>
          <w:rFonts w:ascii="宋体" w:hAnsi="宋体" w:cs="宋体"/>
          <w:i/>
          <w:iCs/>
          <w:sz w:val="24"/>
          <w:szCs w:val="24"/>
          <w:u w:val="single"/>
        </w:rPr>
        <w:t xml:space="preserve">一个包的标的，都需单独填写开标一览表。</w:t>
      </w:r>
      <w:r/>
    </w:p>
    <w:p>
      <w:pPr>
        <w:pStyle w:val="1091"/>
        <w:spacing w:line="360" w:lineRule="auto"/>
        <w:rPr>
          <w:rFonts w:hint="eastAsia" w:hAnsi="宋体" w:eastAsia="宋体"/>
          <w:sz w:val="21"/>
          <w:szCs w:val="21"/>
        </w:rPr>
      </w:pPr>
      <w:r>
        <w:rPr>
          <w:rFonts w:hint="eastAsia" w:hAnsi="宋体" w:eastAsia="宋体"/>
          <w:sz w:val="21"/>
          <w:szCs w:val="21"/>
        </w:rPr>
        <w:br w:type="page" w:clear="all"/>
      </w:r>
      <w:r/>
    </w:p>
    <w:p>
      <w:pPr>
        <w:pStyle w:val="765"/>
        <w:ind w:left="567" w:hanging="567"/>
        <w:spacing w:line="416" w:lineRule="auto"/>
        <w:rPr>
          <w:sz w:val="24"/>
          <w:szCs w:val="24"/>
        </w:rPr>
      </w:pPr>
      <w:r/>
      <w:bookmarkStart w:id="15" w:name="_Toc8"/>
      <w:r/>
      <w:bookmarkStart w:id="16" w:name="_Ref378337104"/>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bookmarkEnd w:id="15"/>
      <w:r/>
      <w:bookmarkEnd w:id="16"/>
      <w:r/>
      <w:r/>
    </w:p>
    <w:p>
      <w:pPr>
        <w:pStyle w:val="1087"/>
        <w:jc w:val="center"/>
        <w:spacing w:line="360" w:lineRule="auto"/>
        <w:rPr>
          <w:rFonts w:hint="eastAsia" w:hAnsi="宋体" w:eastAsia="宋体"/>
          <w:sz w:val="24"/>
          <w:szCs w:val="24"/>
        </w:rPr>
      </w:pPr>
      <w:r/>
      <w:bookmarkStart w:id="17" w:name="_Ref501489757"/>
      <w:r/>
      <w:bookmarkStart w:id="18" w:name="_Ref76718572"/>
      <w:r>
        <w:rPr>
          <w:rFonts w:hint="eastAsia" w:hAnsi="宋体" w:eastAsia="宋体"/>
          <w:sz w:val="24"/>
          <w:szCs w:val="24"/>
          <w:u w:val="single"/>
        </w:rPr>
        <w:t xml:space="preserve">昆山市妇幼保健院医院餐饮管理服务</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1"/>
        <w:gridCol w:w="1469"/>
        <w:gridCol w:w="864"/>
        <w:gridCol w:w="2491"/>
        <w:gridCol w:w="3272"/>
      </w:tblGrid>
      <w:tr>
        <w:trPr>
          <w:cantSplit/>
          <w:jc w:val="center"/>
          <w:trHeight w:val="567"/>
        </w:trPr>
        <w:tc>
          <w:tcPr>
            <w:tcBorders>
              <w:top w:val="single" w:color="auto" w:sz="4" w:space="0"/>
              <w:left w:val="single" w:color="auto" w:sz="4" w:space="0"/>
              <w:bottom w:val="single" w:color="auto" w:sz="4" w:space="0"/>
              <w:right w:val="single" w:color="auto" w:sz="4" w:space="0"/>
            </w:tcBorders>
            <w:tcW w:w="382" w:type="pct"/>
            <w:vAlign w:val="center"/>
            <w:textDirection w:val="lrTb"/>
            <w:noWrap/>
          </w:tcPr>
          <w:p>
            <w:pPr>
              <w:jc w:val="center"/>
              <w:spacing w:line="400" w:lineRule="exact"/>
              <w:rPr>
                <w:rFonts w:hint="eastAsia"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tcPr>
          <w:p>
            <w:pPr>
              <w:jc w:val="center"/>
              <w:spacing w:line="400" w:lineRule="exact"/>
              <w:rPr>
                <w:rFonts w:hint="eastAsia" w:ascii="宋体" w:hAnsi="宋体"/>
                <w:szCs w:val="21"/>
              </w:rPr>
            </w:pPr>
            <w:r>
              <w:rPr>
                <w:rFonts w:ascii="宋体" w:hAnsi="宋体"/>
                <w:szCs w:val="21"/>
              </w:rPr>
              <w:t xml:space="preserve">岗位名称</w:t>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400" w:lineRule="exact"/>
              <w:rPr>
                <w:rFonts w:hint="eastAsia" w:ascii="宋体" w:hAnsi="宋体"/>
                <w:szCs w:val="21"/>
              </w:rPr>
            </w:pPr>
            <w:r>
              <w:rPr>
                <w:rFonts w:ascii="宋体" w:hAnsi="宋体"/>
                <w:szCs w:val="21"/>
              </w:rPr>
              <w:t xml:space="preserve">人数</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tcPr>
          <w:p>
            <w:pPr>
              <w:jc w:val="center"/>
              <w:spacing w:line="400" w:lineRule="exact"/>
              <w:rPr>
                <w:rFonts w:hint="eastAsia" w:ascii="宋体" w:hAnsi="宋体"/>
                <w:szCs w:val="21"/>
              </w:rPr>
            </w:pPr>
            <w:r>
              <w:rPr>
                <w:rFonts w:hint="eastAsia" w:ascii="宋体" w:hAnsi="宋体"/>
                <w:szCs w:val="21"/>
              </w:rPr>
              <w:t xml:space="preserve">综合单价</w:t>
            </w:r>
            <w:r>
              <w:rPr>
                <w:rFonts w:ascii="宋体" w:hAnsi="宋体"/>
                <w:szCs w:val="21"/>
              </w:rPr>
              <w:t xml:space="preserve">（元</w:t>
            </w:r>
            <w:r>
              <w:rPr>
                <w:rFonts w:ascii="宋体" w:hAnsi="宋体"/>
                <w:szCs w:val="21"/>
              </w:rPr>
              <w:t xml:space="preserve">/</w:t>
            </w:r>
            <w:r>
              <w:rPr>
                <w:rFonts w:ascii="宋体" w:hAnsi="宋体"/>
                <w:szCs w:val="21"/>
              </w:rPr>
              <w:t xml:space="preserve">人</w:t>
            </w:r>
            <w:r>
              <w:rPr>
                <w:rFonts w:ascii="宋体" w:hAnsi="宋体"/>
                <w:szCs w:val="21"/>
              </w:rPr>
              <w:t xml:space="preserve">*</w:t>
            </w:r>
            <w:r>
              <w:rPr>
                <w:rFonts w:ascii="宋体" w:hAnsi="宋体"/>
                <w:szCs w:val="21"/>
              </w:rPr>
              <w:t xml:space="preserve">月）</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tcPr>
          <w:p>
            <w:pPr>
              <w:jc w:val="center"/>
              <w:spacing w:line="400" w:lineRule="exact"/>
              <w:rPr>
                <w:rFonts w:hint="eastAsia" w:ascii="宋体" w:hAnsi="宋体"/>
                <w:szCs w:val="21"/>
              </w:rPr>
            </w:pPr>
            <w:r>
              <w:rPr>
                <w:rFonts w:hint="eastAsia" w:ascii="宋体" w:hAnsi="宋体"/>
                <w:szCs w:val="21"/>
              </w:rPr>
              <w:t xml:space="preserve">合计</w:t>
            </w:r>
            <w:r>
              <w:rPr>
                <w:rFonts w:ascii="宋体" w:hAnsi="宋体"/>
                <w:szCs w:val="21"/>
              </w:rPr>
              <w:t xml:space="preserve">（人数</w:t>
            </w:r>
            <w:r>
              <w:rPr>
                <w:rFonts w:ascii="宋体" w:hAnsi="宋体"/>
                <w:szCs w:val="21"/>
              </w:rPr>
              <w:t xml:space="preserve">×</w:t>
            </w:r>
            <w:r>
              <w:rPr>
                <w:rFonts w:ascii="宋体" w:hAnsi="宋体"/>
                <w:szCs w:val="21"/>
              </w:rPr>
              <w:t xml:space="preserve">综合单价</w:t>
            </w:r>
            <w:r>
              <w:rPr>
                <w:rFonts w:ascii="宋体" w:hAnsi="宋体"/>
                <w:szCs w:val="21"/>
              </w:rPr>
              <w:t xml:space="preserve">×__</w:t>
            </w:r>
            <w:r>
              <w:rPr>
                <w:rFonts w:ascii="宋体" w:hAnsi="宋体"/>
                <w:color w:val="000000"/>
                <w:szCs w:val="21"/>
              </w:rPr>
              <w:t xml:space="preserve">个</w:t>
            </w:r>
            <w:r>
              <w:rPr>
                <w:rFonts w:ascii="宋体" w:hAnsi="宋体"/>
                <w:color w:val="000000"/>
                <w:szCs w:val="21"/>
              </w:rPr>
              <w:t xml:space="preserve">月</w:t>
            </w:r>
            <w:r>
              <w:rPr>
                <w:rFonts w:ascii="宋体" w:hAnsi="宋体"/>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2" w:type="pct"/>
            <w:vAlign w:val="center"/>
            <w:textDirection w:val="lrTb"/>
            <w:noWrap/>
          </w:tcPr>
          <w:p>
            <w:pPr>
              <w:jc w:val="center"/>
              <w:spacing w:line="400" w:lineRule="exact"/>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2" w:type="pct"/>
            <w:vAlign w:val="center"/>
            <w:textDirection w:val="lrTb"/>
            <w:noWrap/>
          </w:tcPr>
          <w:p>
            <w:pPr>
              <w:jc w:val="center"/>
              <w:spacing w:line="400" w:lineRule="exact"/>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2" w:type="pct"/>
            <w:vAlign w:val="center"/>
            <w:textDirection w:val="lrTb"/>
            <w:noWrap/>
          </w:tcPr>
          <w:p>
            <w:pPr>
              <w:jc w:val="center"/>
              <w:spacing w:line="400" w:lineRule="exact"/>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2" w:type="pct"/>
            <w:vAlign w:val="center"/>
            <w:textDirection w:val="lrTb"/>
            <w:noWrap/>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67"/>
        </w:trPr>
        <w:tc>
          <w:tcPr>
            <w:gridSpan w:val="4"/>
            <w:tcBorders>
              <w:top w:val="single" w:color="auto" w:sz="4" w:space="0"/>
              <w:left w:val="single" w:color="auto" w:sz="4" w:space="0"/>
              <w:bottom w:val="single" w:color="auto" w:sz="4" w:space="0"/>
              <w:right w:val="single" w:color="auto" w:sz="4" w:space="0"/>
            </w:tcBorders>
            <w:tcW w:w="5847" w:type="dxa"/>
            <w:textDirection w:val="lrTb"/>
            <w:noWrap/>
          </w:tcPr>
          <w:p>
            <w:pPr>
              <w:spacing w:line="360" w:lineRule="exact"/>
              <w:rPr>
                <w:rFonts w:hint="eastAsia" w:ascii="宋体" w:hAnsi="宋体"/>
                <w:szCs w:val="21"/>
              </w:rPr>
            </w:pPr>
            <w:r>
              <w:rPr>
                <w:rFonts w:hint="eastAsia" w:ascii="宋体" w:hAnsi="宋体" w:cs="宋体"/>
                <w:szCs w:val="21"/>
              </w:rPr>
              <w:t xml:space="preserve">投标总报价（人民币大写）：</w:t>
            </w:r>
            <w:r/>
          </w:p>
        </w:tc>
        <w:tc>
          <w:tcPr>
            <w:tcBorders>
              <w:top w:val="single" w:color="auto" w:sz="4" w:space="0"/>
              <w:left w:val="single" w:color="auto" w:sz="4" w:space="0"/>
              <w:bottom w:val="single" w:color="auto" w:sz="4" w:space="0"/>
              <w:right w:val="single" w:color="auto" w:sz="4" w:space="0"/>
            </w:tcBorders>
            <w:tcW w:w="3497" w:type="dxa"/>
            <w:textDirection w:val="lrTb"/>
            <w:noWrap/>
          </w:tcPr>
          <w:p>
            <w:pPr>
              <w:ind w:left="15"/>
              <w:spacing w:line="360" w:lineRule="exact"/>
              <w:rPr>
                <w:rFonts w:hint="eastAsia" w:ascii="宋体" w:hAnsi="宋体"/>
                <w:szCs w:val="21"/>
              </w:rPr>
            </w:pPr>
            <w:r>
              <w:rPr>
                <w:rFonts w:hint="eastAsia" w:ascii="宋体" w:hAnsi="宋体" w:cs="宋体"/>
                <w:szCs w:val="21"/>
              </w:rPr>
              <w:t xml:space="preserve">小写：</w:t>
            </w:r>
            <w:r>
              <w:rPr>
                <w:rFonts w:hint="eastAsia" w:ascii="宋体" w:hAnsi="宋体" w:cs="宋体"/>
                <w:szCs w:val="21"/>
              </w:rPr>
              <w:t xml:space="preserve">¥</w:t>
            </w:r>
            <w:r/>
          </w:p>
        </w:tc>
      </w:tr>
    </w:tbl>
    <w:p>
      <w:pPr>
        <w:pStyle w:val="787"/>
        <w:rPr>
          <w:highlight w:val="yellow"/>
        </w:rPr>
      </w:pPr>
      <w:r>
        <w:rPr>
          <w:highlight w:val="yellow"/>
        </w:rPr>
      </w:r>
      <w:r/>
    </w:p>
    <w:p>
      <w:pPr>
        <w:pStyle w:val="787"/>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19" w:name="_Ref360464503"/>
      <w:r/>
      <w:bookmarkStart w:id="20" w:name="_Ref433185082"/>
      <w:r/>
      <w:bookmarkEnd w:id="19"/>
      <w:r/>
      <w:bookmarkEnd w:id="20"/>
      <w:r/>
      <w:r/>
    </w:p>
    <w:p>
      <w:pPr>
        <w:pStyle w:val="786"/>
        <w:rPr>
          <w:rFonts w:hint="eastAsia"/>
        </w:rPr>
      </w:pPr>
      <w:r>
        <w:br w:type="page" w:clear="all"/>
      </w:r>
      <w:r/>
    </w:p>
    <w:p>
      <w:pPr>
        <w:pStyle w:val="765"/>
        <w:ind w:left="567" w:hanging="567"/>
        <w:spacing w:line="416" w:lineRule="auto"/>
        <w:rPr>
          <w:szCs w:val="21"/>
        </w:rPr>
      </w:pPr>
      <w:r/>
      <w:bookmarkStart w:id="21" w:name="_Ref179984529"/>
      <w:r/>
      <w:bookmarkStart w:id="22" w:name="_Toc9"/>
      <w:r/>
      <w:bookmarkStart w:id="23" w:name="_Ref179984528"/>
      <w:r>
        <w:rPr>
          <w:rFonts w:hint="eastAsia"/>
          <w:szCs w:val="21"/>
        </w:rPr>
        <w:t xml:space="preserve">6</w:t>
      </w:r>
      <w:r>
        <w:rPr>
          <w:rFonts w:hint="eastAsia"/>
          <w:szCs w:val="21"/>
        </w:rPr>
        <w:t xml:space="preserve">、</w:t>
      </w:r>
      <w:bookmarkStart w:id="24" w:name="_Ref36468949"/>
      <w:r/>
      <w:bookmarkStart w:id="25" w:name="_Ref372102914"/>
      <w:r/>
      <w:bookmarkEnd w:id="17"/>
      <w:r>
        <w:rPr>
          <w:szCs w:val="21"/>
        </w:rPr>
        <w:t xml:space="preserve">中小企业声明函</w:t>
      </w:r>
      <w:bookmarkEnd w:id="18"/>
      <w:r/>
      <w:bookmarkEnd w:id="21"/>
      <w:r/>
      <w:bookmarkEnd w:id="22"/>
      <w:r/>
      <w:bookmarkEnd w:id="23"/>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w:t>
      </w:r>
      <w:r>
        <w:rPr>
          <w:rFonts w:ascii="宋体" w:hAnsi="宋体"/>
          <w:szCs w:val="21"/>
          <w:lang w:val="zh-CN"/>
        </w:rPr>
        <w:t xml:space="preserve">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昆山市妇幼保健院</w:t>
      </w:r>
      <w:r>
        <w:rPr>
          <w:szCs w:val="21"/>
          <w:lang w:val="zh-CN"/>
        </w:rPr>
        <w:t xml:space="preserve">的</w:t>
      </w:r>
      <w:r>
        <w:rPr>
          <w:rFonts w:hint="eastAsia"/>
          <w:szCs w:val="21"/>
          <w:u w:val="single"/>
          <w:lang w:val="zh-CN"/>
        </w:rPr>
        <w:t xml:space="preserve">昆山市妇幼保健院医院餐饮管理服务</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hint="eastAsia" w:ascii="宋体" w:hAnsi="宋体" w:cs="宋体"/>
          <w:szCs w:val="21"/>
          <w:lang w:val="zh-CN"/>
        </w:rPr>
      </w:pPr>
      <w:r>
        <w:rPr>
          <w:rFonts w:ascii="宋体" w:hAnsi="Times New Roman"/>
          <w:szCs w:val="21"/>
        </w:rPr>
        <w:t xml:space="preserve">1.</w:t>
      </w:r>
      <w:r>
        <w:rPr>
          <w:rFonts w:hint="eastAsia" w:ascii="宋体" w:hAnsi="宋体" w:cs="宋体"/>
          <w:szCs w:val="21"/>
          <w:u w:val="single"/>
        </w:rPr>
        <w:t xml:space="preserve">昆山市妇幼保健院医院餐饮管理服务</w:t>
      </w:r>
      <w:r>
        <w:rPr>
          <w:rFonts w:hint="eastAsia" w:ascii="宋体" w:hAnsi="宋体" w:cs="宋体"/>
          <w:szCs w:val="21"/>
        </w:rPr>
        <w:t xml:space="preserve">，属于</w:t>
      </w:r>
      <w:r>
        <w:rPr>
          <w:rFonts w:hint="eastAsia" w:ascii="宋体" w:hAnsi="宋体" w:cs="宋体"/>
          <w:szCs w:val="21"/>
          <w:u w:val="single"/>
        </w:rPr>
        <w:t xml:space="preserve">餐饮业</w:t>
      </w:r>
      <w:r>
        <w:rPr>
          <w:rFonts w:hint="eastAsia" w:ascii="宋体" w:hAnsi="宋体" w:cs="宋体"/>
          <w:szCs w:val="21"/>
        </w:rPr>
        <w:t xml:space="preserve">；承建（承接）企业为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rPr>
        <w:t xml:space="preserve">，</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148"/>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148"/>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148"/>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148"/>
        <w:ind w:firstLine="0"/>
        <w:spacing w:line="360" w:lineRule="auto"/>
        <w:rPr>
          <w:rFonts w:hint="eastAsia" w:ascii="宋体" w:hAnsi="宋体" w:eastAsia="宋体" w:cs="宋体"/>
        </w:rPr>
      </w:pPr>
      <w:r>
        <w:rPr>
          <w:rFonts w:hint="eastAsia" w:ascii="宋体" w:hAnsi="宋体" w:eastAsia="宋体" w:cs="宋体"/>
        </w:rPr>
      </w:r>
      <w:r/>
    </w:p>
    <w:p>
      <w:pPr>
        <w:pStyle w:val="1148"/>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w:t>
      </w:r>
      <w:r>
        <w:rPr>
          <w:rFonts w:ascii="宋体" w:hAnsi="宋体" w:eastAsia="宋体" w:cs="宋体"/>
        </w:rPr>
        <w:t xml:space="preserve">从业人员、营业收入、资产总额填报上一年度数据，无上</w:t>
      </w:r>
      <w:r>
        <w:rPr>
          <w:rFonts w:ascii="宋体" w:hAnsi="宋体" w:eastAsia="宋体" w:cs="宋体"/>
        </w:rPr>
        <w:t xml:space="preserve">一</w:t>
      </w:r>
      <w:r>
        <w:rPr>
          <w:rFonts w:ascii="宋体" w:hAnsi="宋体" w:eastAsia="宋体" w:cs="宋体"/>
        </w:rPr>
        <w:t xml:space="preserve">年度数据的新成立企业可不填报。</w:t>
      </w:r>
      <w:r/>
    </w:p>
    <w:p>
      <w:pPr>
        <w:pStyle w:val="1148"/>
        <w:ind w:firstLine="420"/>
        <w:spacing w:line="360" w:lineRule="auto"/>
        <w:rPr>
          <w:rFonts w:hAnsi="宋体" w:cs="宋体"/>
        </w:rPr>
      </w:pPr>
      <w:r>
        <w:rPr>
          <w:rFonts w:ascii="宋体" w:hAnsi="宋体" w:eastAsia="宋体" w:cs="宋体"/>
        </w:rPr>
        <w:t xml:space="preserve">2.</w:t>
      </w:r>
      <w:r>
        <w:rPr>
          <w:rFonts w:ascii="宋体" w:hAnsi="宋体" w:eastAsia="宋体" w:cs="宋体"/>
        </w:rPr>
        <w:t xml:space="preserve">本项目所属行业为</w:t>
      </w:r>
      <w:r>
        <w:rPr>
          <w:rFonts w:hint="eastAsia" w:ascii="宋体" w:hAnsi="宋体" w:eastAsia="宋体" w:cs="宋体"/>
          <w:b/>
          <w:u w:val="single"/>
        </w:rPr>
        <w:t xml:space="preserve">餐饮业</w:t>
      </w:r>
      <w:r>
        <w:rPr>
          <w:rFonts w:ascii="宋体" w:hAnsi="宋体" w:eastAsia="宋体" w:cs="宋体"/>
        </w:rPr>
        <w:t xml:space="preserve">，</w:t>
      </w:r>
      <w:r>
        <w:rPr>
          <w:rFonts w:hint="eastAsia" w:ascii="宋体" w:hAnsi="宋体" w:eastAsia="宋体" w:cs="宋体"/>
        </w:rPr>
        <w:t xml:space="preserve">中小</w:t>
      </w:r>
      <w:r>
        <w:rPr>
          <w:rFonts w:hint="eastAsia" w:ascii="宋体" w:hAnsi="宋体" w:eastAsia="宋体" w:cs="宋体"/>
        </w:rPr>
        <w:t xml:space="preserve">微企业</w:t>
      </w:r>
      <w:r>
        <w:rPr>
          <w:rFonts w:hint="eastAsia" w:ascii="宋体" w:hAnsi="宋体" w:eastAsia="宋体" w:cs="宋体"/>
        </w:rPr>
        <w:t xml:space="preserve">划型标准请根据《中小企业划型标准规定》（工信部联企业〔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w:t>
      </w:r>
      <w:r>
        <w:rPr>
          <w:rFonts w:hint="eastAsia" w:ascii="宋体" w:hAnsi="宋体" w:eastAsia="宋体" w:cs="宋体"/>
        </w:rPr>
        <w:t xml:space="preserve">号）。投标人提供的</w:t>
      </w:r>
      <w:r>
        <w:rPr>
          <w:rFonts w:hint="eastAsia" w:ascii="宋体" w:hAnsi="宋体" w:eastAsia="宋体" w:cs="宋体"/>
        </w:rPr>
        <w:t xml:space="preserve">承诺函须按</w:t>
      </w:r>
      <w:r>
        <w:rPr>
          <w:rFonts w:hint="eastAsia" w:ascii="宋体" w:hAnsi="宋体" w:eastAsia="宋体" w:cs="宋体"/>
        </w:rPr>
        <w:t xml:space="preserve">本项目规定行业填写，否则其声明函不予认可。</w:t>
      </w:r>
      <w:r/>
    </w:p>
    <w:p>
      <w:pPr>
        <w:pStyle w:val="1065"/>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w:t>
      </w:r>
      <w:r>
        <w:rPr>
          <w:rFonts w:ascii="宋体" w:hAnsi="宋体"/>
        </w:rPr>
        <w:t xml:space="preserve">    </w:t>
      </w:r>
      <w:r>
        <w:rPr>
          <w:rFonts w:ascii="宋体" w:hAnsi="宋体"/>
        </w:rPr>
        <w:t xml:space="preserve">年</w:t>
      </w:r>
      <w:r>
        <w:rPr>
          <w:rFonts w:ascii="宋体" w:hAnsi="宋体"/>
        </w:rPr>
        <w:t xml:space="preserve">  </w:t>
      </w:r>
      <w:r>
        <w:rPr>
          <w:rFonts w:ascii="宋体" w:hAnsi="宋体"/>
        </w:rPr>
        <w:t xml:space="preserve">月</w:t>
      </w:r>
      <w:r>
        <w:rPr>
          <w:rFonts w:ascii="宋体" w:hAnsi="宋体"/>
        </w:rPr>
        <w:t xml:space="preserve">  </w:t>
      </w:r>
      <w:r>
        <w:rPr>
          <w:rFonts w:ascii="宋体" w:hAnsi="宋体"/>
        </w:rPr>
        <w:t xml:space="preserve">日</w:t>
      </w:r>
      <w:r/>
    </w:p>
    <w:p>
      <w:pPr>
        <w:pStyle w:val="1051"/>
        <w:rPr>
          <w:rFonts w:ascii="Times New Roman" w:hAnsi="Times New Roman" w:eastAsia="宋体"/>
          <w:sz w:val="21"/>
          <w:szCs w:val="21"/>
          <w:lang w:val="zh-CN"/>
        </w:rPr>
      </w:pPr>
      <w:r>
        <w:rPr>
          <w:rFonts w:ascii="Times New Roman" w:hAnsi="Times New Roman" w:eastAsia="宋体"/>
          <w:sz w:val="21"/>
          <w:szCs w:val="21"/>
          <w:lang w:val="zh-CN"/>
        </w:rPr>
      </w:r>
      <w:r/>
    </w:p>
    <w:p>
      <w:pPr>
        <w:pStyle w:val="1051"/>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w:t>
      </w:r>
      <w:r>
        <w:rPr>
          <w:rFonts w:hint="eastAsia" w:ascii="宋体" w:hAnsi="宋体" w:cs="宋体"/>
          <w:szCs w:val="21"/>
        </w:rPr>
        <w:t xml:space="preserve">2009</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w:t>
      </w:r>
      <w:r>
        <w:rPr>
          <w:rFonts w:hint="eastAsia" w:ascii="宋体" w:hAnsi="宋体" w:cs="宋体"/>
          <w:szCs w:val="21"/>
        </w:rPr>
        <w:t xml:space="preserve">(</w:t>
      </w:r>
      <w:r>
        <w:rPr>
          <w:rFonts w:hint="eastAsia" w:ascii="宋体" w:hAnsi="宋体" w:cs="宋体"/>
          <w:szCs w:val="21"/>
        </w:rPr>
        <w:t xml:space="preserve">国发〔</w:t>
      </w:r>
      <w:r>
        <w:rPr>
          <w:rFonts w:hint="eastAsia" w:ascii="宋体" w:hAnsi="宋体" w:cs="宋体"/>
          <w:szCs w:val="21"/>
        </w:rPr>
        <w:t xml:space="preserve">2009</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w:t>
      </w:r>
      <w:r>
        <w:rPr>
          <w:rFonts w:hint="eastAsia" w:ascii="宋体" w:hAnsi="宋体" w:cs="宋体"/>
          <w:szCs w:val="21"/>
        </w:rPr>
        <w:t xml:space="preserve">20000</w:t>
      </w:r>
      <w:r>
        <w:rPr>
          <w:rFonts w:hint="eastAsia" w:ascii="宋体" w:hAnsi="宋体" w:cs="宋体"/>
          <w:szCs w:val="21"/>
        </w:rPr>
        <w:t xml:space="preserve">万元以下的为中小微型企业。其中，营业收入</w:t>
      </w:r>
      <w:r>
        <w:rPr>
          <w:rFonts w:hint="eastAsia" w:ascii="宋体" w:hAnsi="宋体" w:cs="宋体"/>
          <w:szCs w:val="21"/>
        </w:rPr>
        <w:t xml:space="preserve">500</w:t>
      </w:r>
      <w:r>
        <w:rPr>
          <w:rFonts w:hint="eastAsia" w:ascii="宋体" w:hAnsi="宋体" w:cs="宋体"/>
          <w:szCs w:val="21"/>
        </w:rPr>
        <w:t xml:space="preserve">万元及以上的为中型企业，营业收入</w:t>
      </w:r>
      <w:r>
        <w:rPr>
          <w:rFonts w:hint="eastAsia" w:ascii="宋体" w:hAnsi="宋体" w:cs="宋体"/>
          <w:szCs w:val="21"/>
        </w:rPr>
        <w:t xml:space="preserve">50</w:t>
      </w:r>
      <w:r>
        <w:rPr>
          <w:rFonts w:hint="eastAsia" w:ascii="宋体" w:hAnsi="宋体" w:cs="宋体"/>
          <w:szCs w:val="21"/>
        </w:rPr>
        <w:t xml:space="preserve">万元及以上的为小型企业，营业收入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300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w:t>
      </w:r>
      <w:r>
        <w:rPr>
          <w:rFonts w:hint="eastAsia" w:ascii="宋体" w:hAnsi="宋体" w:cs="宋体"/>
          <w:szCs w:val="21"/>
        </w:rPr>
        <w:t xml:space="preserve">80000</w:t>
      </w:r>
      <w:r>
        <w:rPr>
          <w:rFonts w:hint="eastAsia" w:ascii="宋体" w:hAnsi="宋体" w:cs="宋体"/>
          <w:szCs w:val="21"/>
        </w:rPr>
        <w:t xml:space="preserve">万元以下或资产总额</w:t>
      </w:r>
      <w:r>
        <w:rPr>
          <w:rFonts w:hint="eastAsia" w:ascii="宋体" w:hAnsi="宋体" w:cs="宋体"/>
          <w:szCs w:val="21"/>
        </w:rPr>
        <w:t xml:space="preserve">80000</w:t>
      </w:r>
      <w:r>
        <w:rPr>
          <w:rFonts w:hint="eastAsia" w:ascii="宋体" w:hAnsi="宋体" w:cs="宋体"/>
          <w:szCs w:val="21"/>
        </w:rPr>
        <w:t xml:space="preserve">万元以下的为中小微型企业。其中，营业收入</w:t>
      </w:r>
      <w:r>
        <w:rPr>
          <w:rFonts w:hint="eastAsia" w:ascii="宋体" w:hAnsi="宋体" w:cs="宋体"/>
          <w:szCs w:val="21"/>
        </w:rPr>
        <w:t xml:space="preserve">6000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300</w:t>
      </w:r>
      <w:r>
        <w:rPr>
          <w:rFonts w:hint="eastAsia" w:ascii="宋体" w:hAnsi="宋体" w:cs="宋体"/>
          <w:szCs w:val="21"/>
        </w:rPr>
        <w:t xml:space="preserve">万元及以上，且资产总额</w:t>
      </w:r>
      <w:r>
        <w:rPr>
          <w:rFonts w:hint="eastAsia" w:ascii="宋体" w:hAnsi="宋体" w:cs="宋体"/>
          <w:szCs w:val="21"/>
        </w:rPr>
        <w:t xml:space="preserve">300</w:t>
      </w:r>
      <w:r>
        <w:rPr>
          <w:rFonts w:hint="eastAsia" w:ascii="宋体" w:hAnsi="宋体" w:cs="宋体"/>
          <w:szCs w:val="21"/>
        </w:rPr>
        <w:t xml:space="preserve">万元及以上的为小型企业；营业收入</w:t>
      </w:r>
      <w:r>
        <w:rPr>
          <w:rFonts w:hint="eastAsia" w:ascii="宋体" w:hAnsi="宋体" w:cs="宋体"/>
          <w:szCs w:val="21"/>
        </w:rPr>
        <w:t xml:space="preserve">300</w:t>
      </w:r>
      <w:r>
        <w:rPr>
          <w:rFonts w:hint="eastAsia" w:ascii="宋体" w:hAnsi="宋体" w:cs="宋体"/>
          <w:szCs w:val="21"/>
        </w:rPr>
        <w:t xml:space="preserve">万元以下或资产总额</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5000</w:t>
      </w:r>
      <w:r>
        <w:rPr>
          <w:rFonts w:hint="eastAsia" w:ascii="宋体" w:hAnsi="宋体" w:cs="宋体"/>
          <w:szCs w:val="21"/>
        </w:rPr>
        <w:t xml:space="preserve">万元及以上的为中型企业；从业人员</w:t>
      </w:r>
      <w:r>
        <w:rPr>
          <w:rFonts w:hint="eastAsia" w:ascii="宋体" w:hAnsi="宋体" w:cs="宋体"/>
          <w:szCs w:val="21"/>
        </w:rPr>
        <w:t xml:space="preserve">5</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万元及以上的为小型企业；从业人员</w:t>
      </w:r>
      <w:r>
        <w:rPr>
          <w:rFonts w:hint="eastAsia" w:ascii="宋体" w:hAnsi="宋体" w:cs="宋体"/>
          <w:szCs w:val="21"/>
        </w:rPr>
        <w:t xml:space="preserve">5</w:t>
      </w:r>
      <w:r>
        <w:rPr>
          <w:rFonts w:hint="eastAsia" w:ascii="宋体" w:hAnsi="宋体" w:cs="宋体"/>
          <w:szCs w:val="21"/>
        </w:rPr>
        <w:t xml:space="preserve">人以下或营业收入</w:t>
      </w:r>
      <w:r>
        <w:rPr>
          <w:rFonts w:hint="eastAsia" w:ascii="宋体" w:hAnsi="宋体" w:cs="宋体"/>
          <w:szCs w:val="21"/>
        </w:rPr>
        <w:t xml:space="preserve">1000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20000</w:t>
      </w:r>
      <w:r>
        <w:rPr>
          <w:rFonts w:hint="eastAsia" w:ascii="宋体" w:hAnsi="宋体" w:cs="宋体"/>
          <w:szCs w:val="21"/>
        </w:rPr>
        <w:t xml:space="preserve">万元以下的为中小微型企业。其中，从业人员</w:t>
      </w:r>
      <w:r>
        <w:rPr>
          <w:rFonts w:hint="eastAsia" w:ascii="宋体" w:hAnsi="宋体" w:cs="宋体"/>
          <w:szCs w:val="21"/>
        </w:rPr>
        <w:t xml:space="preserve">50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w:t>
      </w:r>
      <w:r>
        <w:rPr>
          <w:rFonts w:hint="eastAsia" w:ascii="宋体" w:hAnsi="宋体" w:cs="宋体"/>
          <w:szCs w:val="21"/>
        </w:rPr>
        <w:t xml:space="preserve">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3000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200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200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w:t>
      </w:r>
      <w:r>
        <w:rPr>
          <w:rFonts w:hint="eastAsia" w:ascii="宋体" w:hAnsi="宋体" w:cs="宋体"/>
          <w:szCs w:val="21"/>
        </w:rPr>
        <w:t xml:space="preserve">2000</w:t>
      </w:r>
      <w:r>
        <w:rPr>
          <w:rFonts w:hint="eastAsia" w:ascii="宋体" w:hAnsi="宋体" w:cs="宋体"/>
          <w:szCs w:val="21"/>
        </w:rPr>
        <w:t xml:space="preserve">人以下或营业收入</w:t>
      </w:r>
      <w:r>
        <w:rPr>
          <w:rFonts w:hint="eastAsia" w:ascii="宋体" w:hAnsi="宋体" w:cs="宋体"/>
          <w:szCs w:val="21"/>
        </w:rPr>
        <w:t xml:space="preserve">100000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50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w:t>
      </w:r>
      <w:r>
        <w:rPr>
          <w:rFonts w:hint="eastAsia" w:ascii="宋体" w:hAnsi="宋体" w:cs="宋体"/>
          <w:szCs w:val="21"/>
        </w:rPr>
        <w:t xml:space="preserve">200000</w:t>
      </w:r>
      <w:r>
        <w:rPr>
          <w:rFonts w:hint="eastAsia" w:ascii="宋体" w:hAnsi="宋体" w:cs="宋体"/>
          <w:szCs w:val="21"/>
        </w:rPr>
        <w:t xml:space="preserve">万元以下或资产总额</w:t>
      </w:r>
      <w:r>
        <w:rPr>
          <w:rFonts w:hint="eastAsia" w:ascii="宋体" w:hAnsi="宋体" w:cs="宋体"/>
          <w:szCs w:val="21"/>
        </w:rPr>
        <w:t xml:space="preserve">10000</w:t>
      </w:r>
      <w:r>
        <w:rPr>
          <w:rFonts w:hint="eastAsia" w:ascii="宋体" w:hAnsi="宋体" w:cs="宋体"/>
          <w:szCs w:val="21"/>
        </w:rPr>
        <w:t xml:space="preserve">万元以下的为中小微型企业。其中，营业收入</w:t>
      </w:r>
      <w:r>
        <w:rPr>
          <w:rFonts w:hint="eastAsia" w:ascii="宋体" w:hAnsi="宋体" w:cs="宋体"/>
          <w:szCs w:val="21"/>
        </w:rPr>
        <w:t xml:space="preserve">1000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100</w:t>
      </w:r>
      <w:r>
        <w:rPr>
          <w:rFonts w:hint="eastAsia" w:ascii="宋体" w:hAnsi="宋体" w:cs="宋体"/>
          <w:szCs w:val="21"/>
        </w:rPr>
        <w:t xml:space="preserve">万元及以上，且资产总额</w:t>
      </w:r>
      <w:r>
        <w:rPr>
          <w:rFonts w:hint="eastAsia" w:ascii="宋体" w:hAnsi="宋体" w:cs="宋体"/>
          <w:szCs w:val="21"/>
        </w:rPr>
        <w:t xml:space="preserve">2000</w:t>
      </w:r>
      <w:r>
        <w:rPr>
          <w:rFonts w:hint="eastAsia" w:ascii="宋体" w:hAnsi="宋体" w:cs="宋体"/>
          <w:szCs w:val="21"/>
        </w:rPr>
        <w:t xml:space="preserve">万元及以上的为小型企业；营业收入</w:t>
      </w:r>
      <w:r>
        <w:rPr>
          <w:rFonts w:hint="eastAsia" w:ascii="宋体" w:hAnsi="宋体" w:cs="宋体"/>
          <w:szCs w:val="21"/>
        </w:rPr>
        <w:t xml:space="preserve">100</w:t>
      </w:r>
      <w:r>
        <w:rPr>
          <w:rFonts w:hint="eastAsia" w:ascii="宋体" w:hAnsi="宋体" w:cs="宋体"/>
          <w:szCs w:val="21"/>
        </w:rPr>
        <w:t xml:space="preserve">万元以下或资产总额</w:t>
      </w:r>
      <w:r>
        <w:rPr>
          <w:rFonts w:hint="eastAsia" w:ascii="宋体" w:hAnsi="宋体" w:cs="宋体"/>
          <w:szCs w:val="21"/>
        </w:rPr>
        <w:t xml:space="preserve">2000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5000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万元及以上的为小型企业；从业人员</w:t>
      </w:r>
      <w:r>
        <w:rPr>
          <w:rFonts w:hint="eastAsia" w:ascii="宋体" w:hAnsi="宋体" w:cs="宋体"/>
          <w:szCs w:val="21"/>
        </w:rPr>
        <w:t xml:space="preserve">100</w:t>
      </w:r>
      <w:r>
        <w:rPr>
          <w:rFonts w:hint="eastAsia" w:ascii="宋体" w:hAnsi="宋体" w:cs="宋体"/>
          <w:szCs w:val="21"/>
        </w:rPr>
        <w:t xml:space="preserve">人以下或营业收入</w:t>
      </w:r>
      <w:r>
        <w:rPr>
          <w:rFonts w:hint="eastAsia" w:ascii="宋体" w:hAnsi="宋体" w:cs="宋体"/>
          <w:szCs w:val="21"/>
        </w:rPr>
        <w:t xml:space="preserve">500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w:t>
      </w:r>
      <w:r>
        <w:rPr>
          <w:rFonts w:hint="eastAsia" w:ascii="宋体" w:hAnsi="宋体" w:cs="宋体"/>
          <w:szCs w:val="21"/>
        </w:rPr>
        <w:t xml:space="preserve">300</w:t>
      </w:r>
      <w:r>
        <w:rPr>
          <w:rFonts w:hint="eastAsia" w:ascii="宋体" w:hAnsi="宋体" w:cs="宋体"/>
          <w:szCs w:val="21"/>
        </w:rPr>
        <w:t xml:space="preserve">人以下或资产总额</w:t>
      </w:r>
      <w:r>
        <w:rPr>
          <w:rFonts w:hint="eastAsia" w:ascii="宋体" w:hAnsi="宋体" w:cs="宋体"/>
          <w:szCs w:val="21"/>
        </w:rPr>
        <w:t xml:space="preserve">120000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人及以上，且资产总额</w:t>
      </w:r>
      <w:r>
        <w:rPr>
          <w:rFonts w:hint="eastAsia" w:ascii="宋体" w:hAnsi="宋体" w:cs="宋体"/>
          <w:szCs w:val="21"/>
        </w:rPr>
        <w:t xml:space="preserve">8000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人及以上，且资产总额</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人以下或资产总额</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w:t>
      </w:r>
      <w:r>
        <w:rPr>
          <w:rFonts w:hint="eastAsia" w:ascii="宋体" w:hAnsi="宋体" w:cs="宋体"/>
          <w:szCs w:val="21"/>
        </w:rPr>
        <w:t xml:space="preserve">300</w:t>
      </w:r>
      <w:r>
        <w:rPr>
          <w:rFonts w:hint="eastAsia" w:ascii="宋体" w:hAnsi="宋体" w:cs="宋体"/>
          <w:szCs w:val="21"/>
        </w:rPr>
        <w:t xml:space="preserve">人以下的为中小微型企业。其中，从业人员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人及以上的为中型企业；从业人员</w:t>
      </w:r>
      <w:r>
        <w:rPr>
          <w:rFonts w:hint="eastAsia" w:ascii="宋体" w:hAnsi="宋体" w:cs="宋体"/>
          <w:szCs w:val="21"/>
        </w:rPr>
        <w:t xml:space="preserve">10</w:t>
      </w:r>
      <w:r>
        <w:rPr>
          <w:rFonts w:hint="eastAsia" w:ascii="宋体" w:hAnsi="宋体" w:cs="宋体"/>
          <w:szCs w:val="21"/>
        </w:rPr>
        <w:t xml:space="preserve">人及以上的为小型企业；从业人员</w:t>
      </w:r>
      <w:r>
        <w:rPr>
          <w:rFonts w:hint="eastAsia" w:ascii="宋体" w:hAnsi="宋体" w:cs="宋体"/>
          <w:szCs w:val="21"/>
        </w:rPr>
        <w:t xml:space="preserve">10</w:t>
      </w:r>
      <w:r>
        <w:rPr>
          <w:rFonts w:hint="eastAsia" w:ascii="宋体" w:hAnsi="宋体" w:cs="宋体"/>
          <w:szCs w:val="21"/>
        </w:rPr>
        <w:t xml:space="preserve">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w:t>
      </w:r>
      <w:r>
        <w:rPr>
          <w:rFonts w:hint="eastAsia" w:ascii="宋体" w:hAnsi="宋体" w:cs="宋体"/>
          <w:szCs w:val="21"/>
        </w:rPr>
        <w:t xml:space="preserve">2003</w:t>
      </w:r>
      <w:r>
        <w:rPr>
          <w:rFonts w:hint="eastAsia" w:ascii="宋体" w:hAnsi="宋体" w:cs="宋体"/>
          <w:szCs w:val="21"/>
        </w:rPr>
        <w:t xml:space="preserve">年颁布的《中小企业标准暂行规定》同时废止。</w:t>
      </w:r>
      <w:r>
        <w:rPr>
          <w:rFonts w:ascii="宋体" w:hAnsi="宋体" w:cs="宋体"/>
          <w:szCs w:val="21"/>
        </w:rPr>
        <w:br w:type="page" w:clear="all"/>
      </w:r>
      <w:r/>
    </w:p>
    <w:p>
      <w:pPr>
        <w:pStyle w:val="765"/>
      </w:pPr>
      <w:r/>
      <w:bookmarkStart w:id="26" w:name="_企业从业人员情况表"/>
      <w:r/>
      <w:bookmarkStart w:id="27" w:name="_Ref76718593"/>
      <w:r/>
      <w:bookmarkStart w:id="28" w:name="_Ref76718583"/>
      <w:r/>
      <w:bookmarkStart w:id="29" w:name="_Toc10"/>
      <w:r/>
      <w:bookmarkEnd w:id="26"/>
      <w:r>
        <w:rPr>
          <w:rFonts w:hint="eastAsia"/>
        </w:rPr>
        <w:t xml:space="preserve">7</w:t>
      </w:r>
      <w:r>
        <w:rPr>
          <w:rFonts w:hint="eastAsia"/>
        </w:rPr>
        <w:t xml:space="preserve">、附件残疾人福利性单位声明函</w:t>
      </w:r>
      <w:bookmarkEnd w:id="27"/>
      <w:r/>
      <w:bookmarkEnd w:id="28"/>
      <w:r/>
      <w:bookmarkEnd w:id="29"/>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w:t>
      </w:r>
      <w:r>
        <w:rPr>
          <w:rFonts w:hint="eastAsia" w:ascii="宋体" w:hAnsi="宋体"/>
          <w:spacing w:val="6"/>
          <w:szCs w:val="21"/>
        </w:rPr>
        <w:t xml:space="preserve">  </w:t>
      </w:r>
      <w:r>
        <w:rPr>
          <w:rFonts w:hint="eastAsia" w:ascii="宋体" w:hAnsi="宋体"/>
          <w:spacing w:val="6"/>
          <w:szCs w:val="21"/>
        </w:rPr>
        <w:t xml:space="preserve">民政部</w:t>
      </w:r>
      <w:r>
        <w:rPr>
          <w:rFonts w:hint="eastAsia" w:ascii="宋体" w:hAnsi="宋体"/>
          <w:spacing w:val="6"/>
          <w:szCs w:val="21"/>
        </w:rPr>
        <w:t xml:space="preserve">  </w:t>
      </w:r>
      <w:r>
        <w:rPr>
          <w:rFonts w:hint="eastAsia" w:ascii="宋体" w:hAnsi="宋体"/>
          <w:spacing w:val="6"/>
          <w:szCs w:val="21"/>
        </w:rPr>
        <w:t xml:space="preserve">中国残疾人联合会关于促进残疾人就业政府采购政策的通知》（财库</w:t>
      </w:r>
      <w:r>
        <w:rPr>
          <w:rFonts w:hint="eastAsia" w:ascii="宋体" w:hAnsi="宋体"/>
          <w:szCs w:val="21"/>
        </w:rPr>
        <w:t xml:space="preserve">〔</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w:t>
      </w:r>
      <w:r>
        <w:rPr>
          <w:rFonts w:hint="eastAsia" w:ascii="宋体" w:hAnsi="宋体"/>
          <w:spacing w:val="6"/>
          <w:szCs w:val="21"/>
        </w:rPr>
        <w:t xml:space="preserve">/</w:t>
      </w:r>
      <w:r>
        <w:rPr>
          <w:rFonts w:hint="eastAsia" w:ascii="宋体" w:hAnsi="宋体"/>
          <w:spacing w:val="6"/>
          <w:szCs w:val="21"/>
        </w:rPr>
        <w:t xml:space="preserve">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w:t>
      </w:r>
      <w:r>
        <w:rPr>
          <w:rFonts w:hint="eastAsia" w:ascii="宋体" w:hAnsi="宋体"/>
          <w:spacing w:val="6"/>
          <w:szCs w:val="21"/>
        </w:rPr>
        <w:t xml:space="preserve">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w:t>
      </w:r>
      <w:r>
        <w:rPr>
          <w:rFonts w:hint="eastAsia" w:ascii="宋体" w:hAnsi="宋体"/>
          <w:spacing w:val="6"/>
          <w:szCs w:val="21"/>
        </w:rPr>
        <w:t xml:space="preserve">日</w:t>
      </w:r>
      <w:r>
        <w:rPr>
          <w:rFonts w:hint="eastAsia" w:ascii="宋体" w:hAnsi="宋体"/>
          <w:spacing w:val="6"/>
          <w:szCs w:val="21"/>
        </w:rPr>
        <w:t xml:space="preserve">  </w:t>
      </w:r>
      <w:r>
        <w:rPr>
          <w:rFonts w:hint="eastAsia" w:ascii="宋体" w:hAnsi="宋体"/>
          <w:spacing w:val="6"/>
          <w:szCs w:val="21"/>
        </w:rPr>
        <w:t xml:space="preserve">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w:t>
      </w:r>
      <w:r>
        <w:rPr>
          <w:rFonts w:ascii="宋体" w:hAnsi="宋体" w:cs="Arial"/>
          <w:szCs w:val="21"/>
        </w:rPr>
        <w:t xml:space="preserve">2017</w:t>
      </w:r>
      <w:r>
        <w:rPr>
          <w:rFonts w:ascii="宋体" w:hAnsi="宋体" w:cs="Arial"/>
          <w:szCs w:val="21"/>
        </w:rPr>
        <w:t xml:space="preserve">〕</w:t>
      </w:r>
      <w:r>
        <w:rPr>
          <w:rFonts w:ascii="宋体" w:hAnsi="宋体" w:cs="Arial"/>
          <w:szCs w:val="21"/>
        </w:rPr>
        <w:t xml:space="preserve">141</w:t>
      </w:r>
      <w:r>
        <w:rPr>
          <w:rFonts w:ascii="宋体" w:hAnsi="宋体" w:cs="Arial"/>
          <w:szCs w:val="21"/>
        </w:rPr>
        <w:t xml:space="preserve">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w:t>
      </w:r>
      <w:r>
        <w:rPr>
          <w:rFonts w:ascii="宋体" w:hAnsi="宋体" w:cs="Arial"/>
          <w:szCs w:val="21"/>
        </w:rPr>
        <w:t xml:space="preserve">25%</w:t>
      </w:r>
      <w:r>
        <w:rPr>
          <w:rFonts w:ascii="宋体" w:hAnsi="宋体" w:cs="Arial"/>
          <w:szCs w:val="21"/>
        </w:rPr>
        <w:t xml:space="preserve">（含</w:t>
      </w:r>
      <w:r>
        <w:rPr>
          <w:rFonts w:ascii="宋体" w:hAnsi="宋体" w:cs="Arial"/>
          <w:szCs w:val="21"/>
        </w:rPr>
        <w:t xml:space="preserve">25%</w:t>
      </w:r>
      <w:r>
        <w:rPr>
          <w:rFonts w:ascii="宋体" w:hAnsi="宋体" w:cs="Arial"/>
          <w:szCs w:val="21"/>
        </w:rPr>
        <w:t xml:space="preserve">），并且安置的残疾人人数不少于</w:t>
      </w:r>
      <w:r>
        <w:rPr>
          <w:rFonts w:ascii="宋体" w:hAnsi="宋体" w:cs="Arial"/>
          <w:szCs w:val="21"/>
        </w:rPr>
        <w:t xml:space="preserve">10</w:t>
      </w:r>
      <w:r>
        <w:rPr>
          <w:rFonts w:ascii="宋体" w:hAnsi="宋体" w:cs="Arial"/>
          <w:szCs w:val="21"/>
        </w:rPr>
        <w:t xml:space="preserve">人（含</w:t>
      </w:r>
      <w:r>
        <w:rPr>
          <w:rFonts w:ascii="宋体" w:hAnsi="宋体" w:cs="Arial"/>
          <w:szCs w:val="21"/>
        </w:rPr>
        <w:t xml:space="preserve">10</w:t>
      </w:r>
      <w:r>
        <w:rPr>
          <w:rFonts w:ascii="宋体" w:hAnsi="宋体" w:cs="Arial"/>
          <w:szCs w:val="21"/>
        </w:rPr>
        <w:t xml:space="preserve">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w:t>
      </w:r>
      <w:r>
        <w:rPr>
          <w:rFonts w:ascii="宋体" w:hAnsi="宋体" w:cs="Arial"/>
          <w:szCs w:val="21"/>
        </w:rPr>
        <w:t xml:space="preserve">定劳动</w:t>
      </w:r>
      <w:r>
        <w:rPr>
          <w:rFonts w:ascii="宋体" w:hAnsi="宋体" w:cs="Arial"/>
          <w:szCs w:val="21"/>
        </w:rPr>
        <w:t xml:space="preserve">年龄内，持有《中华人民共和国残疾人证》或者《中华人民共和国残疾军人证（</w:t>
      </w:r>
      <w:r>
        <w:rPr>
          <w:rFonts w:ascii="宋体" w:hAnsi="宋体" w:cs="Arial"/>
          <w:szCs w:val="21"/>
        </w:rPr>
        <w:t xml:space="preserve">1</w:t>
      </w:r>
      <w:r>
        <w:rPr>
          <w:rFonts w:ascii="宋体" w:hAnsi="宋体" w:cs="Arial"/>
          <w:szCs w:val="21"/>
        </w:rPr>
        <w:t xml:space="preserve">至</w:t>
      </w:r>
      <w:r>
        <w:rPr>
          <w:rFonts w:ascii="宋体" w:hAnsi="宋体" w:cs="Arial"/>
          <w:szCs w:val="21"/>
        </w:rPr>
        <w:t xml:space="preserve">8</w:t>
      </w:r>
      <w:r>
        <w:rPr>
          <w:rFonts w:ascii="宋体" w:hAnsi="宋体" w:cs="Arial"/>
          <w:szCs w:val="21"/>
        </w:rPr>
        <w:t xml:space="preserve">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ascii="宋体" w:hAnsi="宋体" w:cs="Arial"/>
          <w:szCs w:val="21"/>
        </w:rPr>
        <w:t xml:space="preserve">函内容</w:t>
      </w:r>
      <w:r>
        <w:rPr>
          <w:rFonts w:ascii="宋体" w:hAnsi="宋体" w:cs="Arial"/>
          <w:szCs w:val="21"/>
        </w:rPr>
        <w:t xml:space="preserve">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w:t>
      </w:r>
      <w:r>
        <w:rPr>
          <w:rFonts w:ascii="宋体" w:hAnsi="宋体" w:cs="Arial"/>
          <w:szCs w:val="21"/>
        </w:rPr>
        <w:t xml:space="preserve">2017</w:t>
      </w:r>
      <w:r>
        <w:rPr>
          <w:rFonts w:ascii="宋体" w:hAnsi="宋体" w:cs="Arial"/>
          <w:szCs w:val="21"/>
        </w:rPr>
        <w:t xml:space="preserve">年</w:t>
      </w:r>
      <w:r>
        <w:rPr>
          <w:rFonts w:ascii="宋体" w:hAnsi="宋体" w:cs="Arial"/>
          <w:szCs w:val="21"/>
        </w:rPr>
        <w:t xml:space="preserve">10</w:t>
      </w:r>
      <w:r>
        <w:rPr>
          <w:rFonts w:ascii="宋体" w:hAnsi="宋体" w:cs="Arial"/>
          <w:szCs w:val="21"/>
        </w:rPr>
        <w:t xml:space="preserve">月</w:t>
      </w:r>
      <w:r>
        <w:rPr>
          <w:rFonts w:ascii="宋体" w:hAnsi="宋体" w:cs="Arial"/>
          <w:szCs w:val="21"/>
        </w:rPr>
        <w:t xml:space="preserve">1</w:t>
      </w:r>
      <w:r>
        <w:rPr>
          <w:rFonts w:ascii="宋体" w:hAnsi="宋体" w:cs="Arial"/>
          <w:szCs w:val="21"/>
        </w:rPr>
        <w:t xml:space="preserve">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w:t>
      </w:r>
      <w:r>
        <w:rPr>
          <w:rFonts w:ascii="宋体" w:hAnsi="宋体" w:cs="Arial"/>
          <w:szCs w:val="21"/>
        </w:rPr>
        <w:t xml:space="preserve"> </w:t>
      </w:r>
      <w:r>
        <w:rPr>
          <w:rFonts w:ascii="宋体" w:hAnsi="宋体" w:cs="Arial"/>
          <w:szCs w:val="21"/>
        </w:rPr>
        <w:t xml:space="preserve">民政部</w:t>
      </w:r>
      <w:r>
        <w:rPr>
          <w:rFonts w:ascii="宋体" w:hAnsi="宋体" w:cs="Arial"/>
          <w:szCs w:val="21"/>
        </w:rPr>
        <w:t xml:space="preserve"> </w:t>
      </w:r>
      <w:r>
        <w:rPr>
          <w:rFonts w:ascii="宋体" w:hAnsi="宋体" w:cs="Arial"/>
          <w:szCs w:val="21"/>
        </w:rPr>
        <w:t xml:space="preserve">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w:t>
      </w:r>
      <w:r>
        <w:rPr>
          <w:rFonts w:ascii="宋体" w:hAnsi="宋体" w:cs="Arial"/>
          <w:szCs w:val="21"/>
        </w:rPr>
        <w:t xml:space="preserve">年</w:t>
      </w:r>
      <w:r>
        <w:rPr>
          <w:rFonts w:ascii="宋体" w:hAnsi="宋体" w:cs="Arial"/>
          <w:szCs w:val="21"/>
        </w:rPr>
        <w:t xml:space="preserve">8</w:t>
      </w:r>
      <w:r>
        <w:rPr>
          <w:rFonts w:ascii="宋体" w:hAnsi="宋体" w:cs="Arial"/>
          <w:szCs w:val="21"/>
        </w:rPr>
        <w:t xml:space="preserve">月</w:t>
      </w:r>
      <w:r>
        <w:rPr>
          <w:rFonts w:ascii="宋体" w:hAnsi="宋体" w:cs="Arial"/>
          <w:szCs w:val="21"/>
        </w:rPr>
        <w:t xml:space="preserve">22</w:t>
      </w:r>
      <w:r>
        <w:rPr>
          <w:rFonts w:ascii="宋体" w:hAnsi="宋体" w:cs="Arial"/>
          <w:szCs w:val="21"/>
        </w:rPr>
        <w:t xml:space="preserve">日</w:t>
      </w:r>
      <w:r/>
    </w:p>
    <w:p>
      <w:r/>
      <w:r/>
    </w:p>
    <w:p>
      <w:pPr>
        <w:ind w:right="105"/>
        <w:jc w:val="right"/>
        <w:spacing w:line="360" w:lineRule="auto"/>
        <w:rPr>
          <w:rFonts w:hint="eastAsia" w:ascii="宋体" w:hAnsi="宋体"/>
          <w:szCs w:val="21"/>
        </w:rPr>
      </w:pPr>
      <w:r>
        <w:rPr>
          <w:rFonts w:hint="eastAsia" w:ascii="宋体" w:hAnsi="宋体"/>
          <w:szCs w:val="21"/>
        </w:rPr>
      </w:r>
      <w:r/>
    </w:p>
    <w:p>
      <w:r>
        <w:br w:type="page" w:clear="all"/>
      </w:r>
      <w:bookmarkStart w:id="30" w:name="_Ref372102915"/>
      <w:r/>
      <w:bookmarkEnd w:id="24"/>
      <w:r/>
      <w:bookmarkEnd w:id="25"/>
      <w:r/>
      <w:r/>
    </w:p>
    <w:p>
      <w:pPr>
        <w:pStyle w:val="765"/>
        <w:rPr>
          <w:szCs w:val="21"/>
        </w:rPr>
      </w:pPr>
      <w:r/>
      <w:bookmarkStart w:id="31" w:name="_Toc11"/>
      <w:r>
        <w:rPr>
          <w:rFonts w:hint="eastAsia" w:eastAsiaTheme="minorEastAsia"/>
          <w:szCs w:val="21"/>
          <w:lang w:eastAsia="zh-CN"/>
        </w:rPr>
        <w:t xml:space="preserve">8</w:t>
      </w:r>
      <w:r>
        <w:rPr>
          <w:rFonts w:hint="eastAsia"/>
          <w:szCs w:val="21"/>
        </w:rPr>
        <w:t xml:space="preserve">、技术要求偏离表</w:t>
      </w:r>
      <w:bookmarkEnd w:id="30"/>
      <w:r/>
      <w:bookmarkEnd w:id="31"/>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w:t>
            </w:r>
            <w:r>
              <w:rPr>
                <w:rFonts w:hint="eastAsia" w:ascii="宋体" w:hAnsi="宋体" w:eastAsia="宋体"/>
                <w:sz w:val="21"/>
                <w:szCs w:val="21"/>
              </w:rPr>
              <w:t xml:space="preserve">      </w:t>
            </w:r>
            <w:r>
              <w:rPr>
                <w:rFonts w:hint="eastAsia" w:ascii="宋体" w:hAnsi="宋体" w:eastAsia="宋体"/>
                <w:sz w:val="21"/>
                <w:szCs w:val="21"/>
              </w:rPr>
              <w:t xml:space="preserve">目</w:t>
            </w:r>
            <w:r/>
          </w:p>
        </w:tc>
        <w:tc>
          <w:tcPr>
            <w:tcW w:w="2130"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7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bookmarkStart w:id="32"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765"/>
        <w:rPr>
          <w:szCs w:val="21"/>
        </w:rPr>
      </w:pPr>
      <w:r/>
      <w:bookmarkStart w:id="33" w:name="_Toc12"/>
      <w:r/>
      <w:bookmarkStart w:id="34" w:name="_Ref76718612"/>
      <w:r>
        <w:rPr>
          <w:rFonts w:hint="eastAsia" w:eastAsiaTheme="minorEastAsia"/>
          <w:szCs w:val="21"/>
          <w:lang w:eastAsia="zh-CN"/>
        </w:rPr>
        <w:t xml:space="preserve">9</w:t>
      </w:r>
      <w:r>
        <w:rPr>
          <w:rFonts w:hint="eastAsia"/>
          <w:szCs w:val="21"/>
        </w:rPr>
        <w:t xml:space="preserve">、商务条款偏离表</w:t>
      </w:r>
      <w:bookmarkEnd w:id="32"/>
      <w:r/>
      <w:bookmarkEnd w:id="33"/>
      <w:r/>
      <w:bookmarkEnd w:id="34"/>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w:t>
            </w:r>
            <w:r>
              <w:rPr>
                <w:rFonts w:hint="eastAsia" w:ascii="宋体" w:hAnsi="宋体" w:eastAsia="宋体"/>
                <w:sz w:val="21"/>
                <w:szCs w:val="21"/>
              </w:rPr>
              <w:t xml:space="preserve">      </w:t>
            </w:r>
            <w:r>
              <w:rPr>
                <w:rFonts w:hint="eastAsia" w:ascii="宋体" w:hAnsi="宋体" w:eastAsia="宋体"/>
                <w:sz w:val="21"/>
                <w:szCs w:val="21"/>
              </w:rPr>
              <w:t xml:space="preserve">目</w:t>
            </w:r>
            <w:r/>
          </w:p>
        </w:tc>
        <w:tc>
          <w:tcPr>
            <w:tcW w:w="2130"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77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7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77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776"/>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776"/>
        <w:ind w:firstLine="0"/>
        <w:rPr>
          <w:rFonts w:hint="eastAsia" w:ascii="宋体" w:hAnsi="宋体" w:eastAsia="宋体"/>
          <w:b/>
          <w:sz w:val="21"/>
          <w:szCs w:val="21"/>
        </w:rPr>
      </w:pPr>
      <w:r>
        <w:rPr>
          <w:rFonts w:ascii="宋体" w:hAnsi="宋体" w:eastAsia="宋体"/>
          <w:b/>
          <w:sz w:val="21"/>
          <w:szCs w:val="21"/>
        </w:rPr>
        <w:br w:type="page" w:clear="all"/>
      </w:r>
      <w:r/>
    </w:p>
    <w:p>
      <w:pPr>
        <w:pStyle w:val="765"/>
        <w:rPr>
          <w:szCs w:val="21"/>
        </w:rPr>
      </w:pPr>
      <w:r/>
      <w:bookmarkStart w:id="35" w:name="_Toc13"/>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bookmarkEnd w:id="35"/>
      <w:r/>
      <w:r/>
    </w:p>
    <w:p>
      <w:pPr>
        <w:rPr>
          <w:rFonts w:hint="eastAsia" w:ascii="宋体" w:hAnsi="宋体"/>
          <w:szCs w:val="21"/>
        </w:rPr>
      </w:pPr>
      <w:r>
        <w:rPr>
          <w:rFonts w:hint="eastAsia" w:ascii="宋体" w:hAnsi="宋体"/>
          <w:szCs w:val="21"/>
        </w:rPr>
      </w:r>
      <w:r/>
    </w:p>
    <w:p>
      <w:pPr>
        <w:pStyle w:val="776"/>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776"/>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776"/>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77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□中型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年内在经营过程中受到何种奖励或处分</w:t>
            </w:r>
            <w:r/>
          </w:p>
        </w:tc>
        <w:tc>
          <w:tcPr>
            <w:gridSpan w:val="6"/>
            <w:tcW w:w="6247" w:type="dxa"/>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776"/>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7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786"/>
        <w:rPr>
          <w:rFonts w:hint="eastAsia"/>
        </w:rPr>
      </w:pPr>
      <w:r>
        <w:rPr>
          <w:rFonts w:hint="eastAsia"/>
        </w:rPr>
        <w:br w:type="page" w:clear="all"/>
      </w:r>
      <w:r/>
    </w:p>
    <w:p>
      <w:pPr>
        <w:pStyle w:val="765"/>
        <w:rPr>
          <w:szCs w:val="21"/>
        </w:rPr>
      </w:pPr>
      <w:r/>
      <w:bookmarkStart w:id="36" w:name="_Toc14"/>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bookmarkEnd w:id="36"/>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776"/>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776"/>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776"/>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w:t>
      </w:r>
      <w:r>
        <w:rPr>
          <w:rFonts w:ascii="宋体" w:hAnsi="宋体" w:eastAsia="宋体" w:cs="宋体"/>
          <w:b/>
          <w:sz w:val="21"/>
          <w:szCs w:val="21"/>
        </w:rPr>
        <w:t xml:space="preserve">附谈判</w:t>
      </w:r>
      <w:r>
        <w:rPr>
          <w:rFonts w:ascii="宋体" w:hAnsi="宋体" w:eastAsia="宋体" w:cs="宋体"/>
          <w:b/>
          <w:sz w:val="21"/>
          <w:szCs w:val="21"/>
        </w:rPr>
        <w:t xml:space="preserve">内容运营总监</w:t>
      </w:r>
      <w:r>
        <w:rPr>
          <w:rFonts w:hint="eastAsia" w:ascii="宋体" w:hAnsi="宋体" w:eastAsia="宋体" w:cs="宋体"/>
          <w:b/>
          <w:sz w:val="21"/>
          <w:szCs w:val="21"/>
        </w:rPr>
        <w:t xml:space="preserve">及主厨</w:t>
      </w:r>
      <w:r>
        <w:rPr>
          <w:rFonts w:ascii="宋体" w:hAnsi="宋体" w:eastAsia="宋体" w:cs="宋体"/>
          <w:b/>
          <w:sz w:val="21"/>
          <w:szCs w:val="21"/>
        </w:rPr>
        <w:t xml:space="preserve">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jc w:val="left"/>
        <w:widowControl/>
      </w:pPr>
      <w:r/>
      <w:r/>
    </w:p>
    <w:p>
      <w:pPr>
        <w:jc w:val="left"/>
        <w:widowControl/>
        <w:rPr>
          <w:rFonts w:hint="eastAsia" w:ascii="宋体" w:hAnsi="宋体"/>
        </w:rPr>
      </w:pPr>
      <w:r>
        <w:rPr>
          <w:rFonts w:hint="eastAsia" w:ascii="宋体" w:hAnsi="宋体"/>
        </w:rPr>
      </w:r>
      <w:r/>
    </w:p>
    <w:p>
      <w:pPr>
        <w:pStyle w:val="765"/>
      </w:pPr>
      <w:r/>
      <w:bookmarkStart w:id="37" w:name="_Toc16"/>
      <w:r>
        <w:rPr>
          <w:rFonts w:hint="eastAsia"/>
          <w:szCs w:val="21"/>
        </w:rPr>
        <w:t xml:space="preserve">1</w:t>
      </w:r>
      <w:r>
        <w:rPr>
          <w:rFonts w:hint="eastAsia" w:eastAsia="宋体"/>
          <w:szCs w:val="21"/>
          <w:lang w:eastAsia="zh-CN"/>
        </w:rPr>
        <w:t xml:space="preserve">2</w:t>
      </w:r>
      <w:r>
        <w:rPr>
          <w:rFonts w:hint="eastAsia" w:asciiTheme="minorEastAsia" w:hAnsiTheme="minorEastAsia" w:eastAsiaTheme="minorEastAsia"/>
          <w:szCs w:val="21"/>
        </w:rPr>
        <w:t xml:space="preserve">、</w:t>
      </w:r>
      <w:r>
        <w:rPr>
          <w:szCs w:val="21"/>
        </w:rPr>
        <w:t xml:space="preserve">关于符合本国产品标准的声明函</w:t>
      </w:r>
      <w:bookmarkEnd w:id="37"/>
      <w:r/>
      <w:r/>
    </w:p>
    <w:p>
      <w:pPr>
        <w:spacing w:before="15" w:after="15"/>
        <w:shd w:val="clear" w:color="ffffff" w:fill="ffffff"/>
        <w:rPr>
          <w:rFonts w:hint="eastAsia" w:ascii="宋体" w:hAnsi="宋体" w:cs="宋体"/>
          <w:color w:val="333333"/>
          <w:sz w:val="12"/>
          <w:szCs w:val="12"/>
        </w:rPr>
        <w:pBdr>
          <w:top w:val="none" w:color="000000" w:sz="0" w:space="0"/>
          <w:left w:val="none" w:color="000000" w:sz="0" w:space="0"/>
          <w:bottom w:val="none" w:color="000000" w:sz="0" w:space="0"/>
          <w:right w:val="none" w:color="000000" w:sz="0" w:space="0"/>
        </w:pBdr>
      </w:pPr>
      <w:r>
        <w:rPr>
          <w:rFonts w:ascii="宋体" w:hAnsi="宋体" w:cs="宋体"/>
          <w:color w:val="333333"/>
          <w:sz w:val="12"/>
        </w:rPr>
        <w:t xml:space="preserve"> </w:t>
      </w:r>
      <w:r/>
    </w:p>
    <w:p>
      <w:pPr>
        <w:spacing w:before="15" w:after="15"/>
        <w:shd w:val="clear" w:color="ffffff" w:fill="ffffff"/>
        <w:rPr>
          <w:rFonts w:eastAsia="Calibri" w:cs="Calibri"/>
          <w:szCs w:val="21"/>
        </w:rPr>
        <w:pBdr>
          <w:top w:val="none" w:color="000000" w:sz="0" w:space="0"/>
          <w:left w:val="none" w:color="000000" w:sz="0" w:space="0"/>
          <w:bottom w:val="none" w:color="000000" w:sz="0" w:space="0"/>
          <w:right w:val="none" w:color="000000" w:sz="0" w:space="0"/>
        </w:pBdr>
      </w:pPr>
      <w:r>
        <w:rPr>
          <w:rFonts w:eastAsia="Calibri" w:cs="Calibri"/>
          <w:szCs w:val="21"/>
        </w:rPr>
      </w:r>
      <w:r/>
    </w:p>
    <w:p>
      <w:pPr>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333333"/>
          <w:sz w:val="30"/>
          <w:highlight w:val="white"/>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12"/>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本公司（单位）郑重声明，根据《国务院办公厅关于在政府采购中实施本国产品标准及相关政策的通知》（国办发〔</w:t>
      </w:r>
      <w:r>
        <w:rPr>
          <w:rFonts w:ascii="宋体" w:hAnsi="宋体" w:cs="宋体"/>
          <w:color w:val="000000"/>
          <w:sz w:val="24"/>
        </w:rPr>
        <w:t xml:space="preserve">2025</w:t>
      </w:r>
      <w:r>
        <w:rPr>
          <w:rFonts w:ascii="宋体" w:hAnsi="宋体" w:cs="宋体"/>
          <w:color w:val="000000"/>
          <w:sz w:val="24"/>
        </w:rPr>
        <w:t xml:space="preserve">〕</w:t>
      </w:r>
      <w:r>
        <w:rPr>
          <w:rFonts w:ascii="宋体" w:hAnsi="宋体" w:cs="宋体"/>
          <w:color w:val="000000"/>
          <w:sz w:val="24"/>
        </w:rPr>
        <w:t xml:space="preserve">34</w:t>
      </w:r>
      <w:r>
        <w:rPr>
          <w:rFonts w:ascii="宋体" w:hAnsi="宋体" w:cs="宋体"/>
          <w:color w:val="000000"/>
          <w:sz w:val="24"/>
        </w:rPr>
        <w:t xml:space="preserve">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i/>
          <w:color w:val="000000"/>
          <w:sz w:val="24"/>
          <w:highlight w:val="white"/>
          <w:u w:val="single"/>
        </w:rPr>
        <w:t xml:space="preserve">（产品名称</w:t>
      </w:r>
      <w:r>
        <w:rPr>
          <w:rFonts w:ascii="宋体" w:hAnsi="宋体" w:cs="宋体"/>
          <w:i/>
          <w:color w:val="000000"/>
          <w:sz w:val="24"/>
          <w:highlight w:val="white"/>
          <w:u w:val="single"/>
        </w:rPr>
        <w:t xml:space="preserve">1</w:t>
      </w:r>
      <w:r>
        <w:rPr>
          <w:rFonts w:ascii="宋体" w:hAnsi="宋体" w:cs="宋体"/>
          <w:i/>
          <w:color w:val="000000"/>
          <w:sz w:val="24"/>
          <w:highlight w:val="white"/>
          <w:u w:val="single"/>
        </w:rPr>
        <w:t xml:space="preserve">）</w:t>
      </w:r>
      <w:r>
        <w:rPr>
          <w:rFonts w:ascii="宋体" w:hAnsi="宋体" w:cs="宋体"/>
          <w:i/>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i/>
          <w:color w:val="000000"/>
          <w:sz w:val="24"/>
          <w:highlight w:val="white"/>
          <w:u w:val="single"/>
        </w:rPr>
        <w:t xml:space="preserve">（厂名）</w:t>
      </w:r>
      <w:r>
        <w:rPr>
          <w:rFonts w:ascii="宋体" w:hAnsi="宋体" w:cs="宋体"/>
          <w:i/>
          <w:color w:val="000000"/>
          <w:sz w:val="20"/>
          <w:highlight w:val="white"/>
          <w:vertAlign w:val="superscript"/>
        </w:rPr>
        <w:t xml:space="preserve">2</w:t>
      </w:r>
      <w:r>
        <w:rPr>
          <w:rFonts w:ascii="宋体" w:hAnsi="宋体" w:cs="宋体"/>
          <w:color w:val="000000"/>
          <w:sz w:val="24"/>
          <w:highlight w:val="white"/>
        </w:rPr>
        <w:t xml:space="preserve">，厂址为</w:t>
      </w:r>
      <w:r>
        <w:rPr>
          <w:rFonts w:ascii="宋体" w:hAnsi="宋体" w:cs="宋体"/>
          <w:i/>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i/>
          <w:color w:val="000000"/>
          <w:sz w:val="20"/>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i/>
          <w:color w:val="000000"/>
          <w:sz w:val="20"/>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i/>
          <w:color w:val="000000"/>
          <w:sz w:val="20"/>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i/>
          <w:color w:val="000000"/>
          <w:sz w:val="24"/>
          <w:highlight w:val="white"/>
          <w:u w:val="single"/>
        </w:rPr>
        <w:t xml:space="preserve">（产品名称</w:t>
      </w:r>
      <w:r>
        <w:rPr>
          <w:rFonts w:ascii="宋体" w:hAnsi="宋体" w:cs="宋体"/>
          <w:i/>
          <w:color w:val="000000"/>
          <w:sz w:val="24"/>
          <w:highlight w:val="white"/>
          <w:u w:val="single"/>
        </w:rPr>
        <w:t xml:space="preserve">2</w:t>
      </w:r>
      <w:r>
        <w:rPr>
          <w:rFonts w:ascii="宋体" w:hAnsi="宋体" w:cs="宋体"/>
          <w:i/>
          <w:color w:val="000000"/>
          <w:sz w:val="24"/>
          <w:highlight w:val="white"/>
          <w:u w:val="single"/>
        </w:rPr>
        <w:t xml:space="preserve">）</w:t>
      </w:r>
      <w:r>
        <w:rPr>
          <w:rFonts w:ascii="宋体" w:hAnsi="宋体" w:cs="宋体"/>
          <w:color w:val="000000"/>
          <w:sz w:val="24"/>
          <w:highlight w:val="white"/>
        </w:rPr>
        <w:t xml:space="preserve">，生产厂为</w:t>
      </w:r>
      <w:r>
        <w:rPr>
          <w:rFonts w:ascii="宋体" w:hAnsi="宋体" w:cs="宋体"/>
          <w:i/>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i/>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i/>
          <w:color w:val="000000"/>
          <w:sz w:val="24"/>
          <w:highlight w:val="white"/>
          <w:u w:val="single"/>
        </w:rPr>
        <w:t xml:space="preserve">/ </w:t>
      </w:r>
      <w:r>
        <w:rPr>
          <w:rFonts w:eastAsia="Calibri" w:cs="Calibri"/>
          <w:color w:val="000000"/>
          <w:sz w:val="24"/>
        </w:rPr>
        <w:t xml:space="preserve">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公司（单位）名称（加盖</w:t>
      </w:r>
      <w:r>
        <w:rPr>
          <w:rFonts w:ascii="宋体" w:hAnsi="宋体" w:cs="宋体"/>
          <w:color w:val="000000"/>
          <w:sz w:val="24"/>
          <w:highlight w:val="white"/>
        </w:rPr>
        <w:t xml:space="preserve">CA</w:t>
      </w:r>
      <w:r>
        <w:rPr>
          <w:rFonts w:ascii="宋体" w:hAnsi="宋体" w:cs="宋体"/>
          <w:color w:val="000000"/>
          <w:sz w:val="24"/>
          <w:highlight w:val="white"/>
        </w:rPr>
        <w:t xml:space="preserve">电子公章）：　</w:t>
      </w:r>
      <w:r>
        <w:rPr>
          <w:rFonts w:ascii="宋体" w:hAnsi="宋体" w:cs="宋体"/>
          <w:color w:val="000000"/>
          <w:sz w:val="24"/>
          <w:highlight w:val="white"/>
        </w:rPr>
        <w:t xml:space="preserve">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rFonts w:ascii="宋体" w:hAnsi="宋体" w:cs="宋体"/>
          <w:color w:val="000000"/>
          <w:sz w:val="24"/>
          <w:highlight w:val="white"/>
        </w:rPr>
        <w:t xml:space="preserve">日期：　</w:t>
      </w:r>
      <w:r>
        <w:rPr>
          <w:rFonts w:ascii="宋体" w:hAnsi="宋体" w:cs="宋体"/>
          <w:color w:val="000000"/>
          <w:sz w:val="24"/>
          <w:highlight w:val="white"/>
        </w:rPr>
        <w:t xml:space="preserve">     </w:t>
      </w:r>
      <w:r>
        <w:rPr>
          <w:rFonts w:ascii="宋体" w:hAnsi="宋体" w:cs="宋体"/>
          <w:color w:val="000000"/>
          <w:sz w:val="24"/>
          <w:highlight w:val="white"/>
        </w:rPr>
        <w:t xml:space="preserve">年　</w:t>
      </w:r>
      <w:r>
        <w:rPr>
          <w:rFonts w:ascii="宋体" w:hAnsi="宋体" w:cs="宋体"/>
          <w:color w:val="000000"/>
          <w:sz w:val="24"/>
          <w:highlight w:val="white"/>
        </w:rPr>
        <w:t xml:space="preserve">  </w:t>
      </w:r>
      <w:r>
        <w:rPr>
          <w:rFonts w:ascii="宋体" w:hAnsi="宋体" w:cs="宋体"/>
          <w:color w:val="000000"/>
          <w:sz w:val="24"/>
          <w:highlight w:val="white"/>
        </w:rPr>
        <w:t xml:space="preserve">月　</w:t>
      </w:r>
      <w:r>
        <w:rPr>
          <w:rFonts w:ascii="宋体" w:hAnsi="宋体" w:cs="宋体"/>
          <w:color w:val="000000"/>
          <w:sz w:val="24"/>
          <w:highlight w:val="white"/>
        </w:rPr>
        <w:t xml:space="preserve">  </w:t>
      </w:r>
      <w:r>
        <w:rPr>
          <w:rFonts w:ascii="宋体" w:hAnsi="宋体" w:cs="宋体"/>
          <w:color w:val="000000"/>
          <w:sz w:val="24"/>
          <w:highlight w:val="white"/>
        </w:rPr>
        <w:t xml:space="preserve">日</w:t>
      </w:r>
      <w:r>
        <w:rPr>
          <w:rFonts w:ascii="宋体" w:hAnsi="宋体" w:cs="宋体"/>
          <w:color w:val="000000"/>
          <w:sz w:val="24"/>
          <w:highlight w:val="white"/>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rPr>
        <w:t xml:space="preserve">产品如有型号，请在</w:t>
      </w:r>
      <w:r>
        <w:rPr>
          <w:rFonts w:ascii="宋体" w:hAnsi="宋体" w:cs="宋体"/>
          <w:color w:val="000000"/>
          <w:sz w:val="24"/>
          <w:highlight w:val="white"/>
        </w:rPr>
        <w:t xml:space="preserve">“</w:t>
      </w:r>
      <w:r>
        <w:rPr>
          <w:rFonts w:ascii="宋体" w:hAnsi="宋体" w:cs="宋体"/>
          <w:color w:val="000000"/>
          <w:sz w:val="24"/>
          <w:highlight w:val="white"/>
        </w:rPr>
        <w:t xml:space="preserve">产品名称</w:t>
      </w:r>
      <w:r>
        <w:rPr>
          <w:rFonts w:ascii="宋体" w:hAnsi="宋体" w:cs="宋体"/>
          <w:color w:val="000000"/>
          <w:sz w:val="24"/>
          <w:highlight w:val="white"/>
        </w:rPr>
        <w:t xml:space="preserve">”</w:t>
      </w:r>
      <w:r>
        <w:rPr>
          <w:rFonts w:ascii="宋体" w:hAnsi="宋体" w:cs="宋体"/>
          <w:color w:val="000000"/>
          <w:sz w:val="24"/>
          <w:highlight w:val="white"/>
        </w:rPr>
        <w:t xml:space="preserve">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rPr>
        <w:t xml:space="preserve">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w:t>
      </w:r>
      <w:r>
        <w:rPr>
          <w:rFonts w:ascii="宋体" w:hAnsi="宋体" w:cs="宋体"/>
          <w:color w:val="000000"/>
          <w:sz w:val="24"/>
          <w:highlight w:val="white"/>
        </w:rPr>
        <w:t xml:space="preserve">该产品的中国境内生产的组件成本占比相关要求实施前，</w:t>
      </w:r>
      <w:r>
        <w:rPr>
          <w:rFonts w:ascii="宋体" w:hAnsi="宋体" w:cs="宋体"/>
          <w:color w:val="000000"/>
          <w:sz w:val="24"/>
          <w:highlight w:val="white"/>
        </w:rPr>
        <w:t xml:space="preserve">“</w:t>
      </w:r>
      <w:r>
        <w:rPr>
          <w:rFonts w:ascii="宋体" w:hAnsi="宋体" w:cs="宋体"/>
          <w:color w:val="000000"/>
          <w:sz w:val="24"/>
          <w:highlight w:val="white"/>
        </w:rPr>
        <w:t xml:space="preserve">规定比例</w:t>
      </w:r>
      <w:r>
        <w:rPr>
          <w:rFonts w:ascii="宋体" w:hAnsi="宋体" w:cs="宋体"/>
          <w:color w:val="000000"/>
          <w:sz w:val="24"/>
          <w:highlight w:val="white"/>
        </w:rPr>
        <w:t xml:space="preserve">”</w:t>
      </w:r>
      <w:r>
        <w:rPr>
          <w:rFonts w:ascii="宋体" w:hAnsi="宋体" w:cs="宋体"/>
          <w:color w:val="000000"/>
          <w:sz w:val="24"/>
          <w:highlight w:val="white"/>
        </w:rPr>
        <w:t xml:space="preserve">栏可不</w:t>
      </w:r>
      <w:r>
        <w:rPr>
          <w:rFonts w:ascii="宋体" w:hAnsi="宋体" w:cs="宋体"/>
          <w:color w:val="000000"/>
          <w:sz w:val="24"/>
          <w:highlight w:val="white"/>
        </w:rPr>
        <w:t xml:space="preserve">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w:t>
      </w:r>
      <w:r>
        <w:rPr>
          <w:rFonts w:ascii="宋体" w:hAnsi="宋体" w:cs="宋体"/>
          <w:color w:val="000000"/>
          <w:sz w:val="24"/>
          <w:highlight w:val="white"/>
        </w:rPr>
        <w:t xml:space="preserve">该产品的关键组件要求实施前，</w:t>
      </w:r>
      <w:r>
        <w:rPr>
          <w:rFonts w:ascii="宋体" w:hAnsi="宋体" w:cs="宋体"/>
          <w:color w:val="000000"/>
          <w:sz w:val="24"/>
          <w:highlight w:val="white"/>
        </w:rPr>
        <w:t xml:space="preserve">“</w:t>
      </w:r>
      <w:r>
        <w:rPr>
          <w:rFonts w:ascii="宋体" w:hAnsi="宋体" w:cs="宋体"/>
          <w:color w:val="000000"/>
          <w:sz w:val="24"/>
          <w:highlight w:val="white"/>
        </w:rPr>
        <w:t xml:space="preserve">关键组件</w:t>
      </w:r>
      <w:r>
        <w:rPr>
          <w:rFonts w:ascii="宋体" w:hAnsi="宋体" w:cs="宋体"/>
          <w:color w:val="000000"/>
          <w:sz w:val="24"/>
          <w:highlight w:val="white"/>
        </w:rPr>
        <w:t xml:space="preserve">”</w:t>
      </w:r>
      <w:r>
        <w:rPr>
          <w:rFonts w:ascii="宋体" w:hAnsi="宋体" w:cs="宋体"/>
          <w:color w:val="000000"/>
          <w:sz w:val="24"/>
          <w:highlight w:val="white"/>
        </w:rPr>
        <w:t xml:space="preserve">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w:t>
      </w:r>
      <w:r>
        <w:rPr>
          <w:rFonts w:ascii="宋体" w:hAnsi="宋体" w:cs="宋体"/>
          <w:color w:val="000000"/>
          <w:sz w:val="24"/>
          <w:highlight w:val="white"/>
        </w:rPr>
        <w:t xml:space="preserve">该产品的关键工序要求实施前，</w:t>
      </w:r>
      <w:r>
        <w:rPr>
          <w:rFonts w:ascii="宋体" w:hAnsi="宋体" w:cs="宋体"/>
          <w:color w:val="000000"/>
          <w:sz w:val="24"/>
          <w:highlight w:val="white"/>
        </w:rPr>
        <w:t xml:space="preserve">“</w:t>
      </w:r>
      <w:r>
        <w:rPr>
          <w:rFonts w:ascii="宋体" w:hAnsi="宋体" w:cs="宋体"/>
          <w:color w:val="000000"/>
          <w:sz w:val="24"/>
          <w:highlight w:val="white"/>
        </w:rPr>
        <w:t xml:space="preserve">关键工序</w:t>
      </w:r>
      <w:r>
        <w:rPr>
          <w:rFonts w:ascii="宋体" w:hAnsi="宋体" w:cs="宋体"/>
          <w:color w:val="000000"/>
          <w:sz w:val="24"/>
          <w:highlight w:val="white"/>
        </w:rPr>
        <w:t xml:space="preserve">”</w:t>
      </w:r>
      <w:r>
        <w:rPr>
          <w:rFonts w:ascii="宋体" w:hAnsi="宋体" w:cs="宋体"/>
          <w:color w:val="000000"/>
          <w:sz w:val="24"/>
          <w:highlight w:val="white"/>
        </w:rPr>
        <w:t xml:space="preserve">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w:t>
      </w:r>
      <w:r>
        <w:rPr>
          <w:rFonts w:ascii="宋体" w:hAnsi="宋体" w:cs="宋体"/>
          <w:color w:val="000000"/>
          <w:sz w:val="24"/>
          <w:highlight w:val="white"/>
        </w:rPr>
        <w:t xml:space="preserve">《声明函》中标注</w:t>
      </w:r>
      <w:r>
        <w:rPr>
          <w:rFonts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ascii="宋体" w:hAnsi="宋体" w:cs="宋体"/>
          <w:i/>
          <w:color w:val="000000"/>
          <w:sz w:val="24"/>
          <w:highlight w:val="white"/>
          <w:u w:val="single"/>
        </w:rPr>
        <w:t xml:space="preserve">/  </w:t>
      </w:r>
      <w:r>
        <w:rPr>
          <w:rFonts w:ascii="宋体" w:hAnsi="宋体" w:cs="宋体"/>
          <w:color w:val="000000"/>
          <w:sz w:val="24"/>
          <w:highlight w:val="white"/>
        </w:rPr>
        <w:t xml:space="preserve">”</w:t>
      </w:r>
      <w:r>
        <w:rPr>
          <w:rFonts w:ascii="宋体" w:hAnsi="宋体" w:cs="宋体"/>
          <w:color w:val="000000"/>
          <w:sz w:val="24"/>
          <w:highlight w:val="white"/>
        </w:rPr>
        <w:t xml:space="preserve">的地方无需填写。</w:t>
      </w:r>
      <w:r/>
    </w:p>
    <w:p>
      <w:pPr>
        <w:ind w:firstLine="425"/>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rPr>
        <w:t xml:space="preserve">       </w:t>
      </w:r>
      <w:r>
        <w:rPr>
          <w:rFonts w:ascii="宋体" w:hAnsi="宋体" w:cs="宋体"/>
          <w:color w:val="000000"/>
        </w:rPr>
        <w:t xml:space="preserve">年</w:t>
      </w:r>
      <w:r>
        <w:rPr>
          <w:rFonts w:ascii="宋体" w:hAnsi="宋体" w:cs="宋体"/>
          <w:color w:val="000000"/>
        </w:rPr>
        <w:t xml:space="preserve">     </w:t>
      </w:r>
      <w:r>
        <w:rPr>
          <w:rFonts w:ascii="宋体" w:hAnsi="宋体" w:cs="宋体"/>
          <w:color w:val="000000"/>
        </w:rPr>
        <w:t xml:space="preserve">月</w:t>
      </w:r>
      <w:r>
        <w:rPr>
          <w:rFonts w:ascii="宋体" w:hAnsi="宋体" w:cs="宋体"/>
          <w:color w:val="000000"/>
        </w:rPr>
        <w:t xml:space="preserve">     </w:t>
      </w:r>
      <w:r>
        <w:rPr>
          <w:rFonts w:ascii="宋体" w:hAnsi="宋体" w:cs="宋体"/>
          <w:color w:val="000000"/>
        </w:rPr>
        <w:t xml:space="preserve">日</w:t>
      </w:r>
      <w:r/>
    </w:p>
    <w:p>
      <w:pPr>
        <w:ind w:firstLine="420"/>
        <w:jc w:val="left"/>
        <w:spacing w:line="360" w:lineRule="auto"/>
        <w:rPr>
          <w:rFonts w:hint="eastAsia" w:ascii="宋体" w:hAnsi="宋体" w:eastAsia="Arial Unicode MS"/>
          <w:b/>
          <w:bCs/>
        </w:rPr>
      </w:pPr>
      <w:r>
        <w:rPr>
          <w:rFonts w:hint="eastAsia" w:ascii="宋体" w:hAnsi="宋体" w:eastAsia="Arial Unicode MS"/>
          <w:b/>
          <w:bCs/>
        </w:rPr>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widowControl/>
        <w:rPr>
          <w:rFonts w:ascii="Arial" w:hAnsi="Arial" w:eastAsia="PMingLiU"/>
          <w:sz w:val="22"/>
          <w:szCs w:val="21"/>
          <w:lang w:eastAsia="zh-TW"/>
        </w:rPr>
      </w:pPr>
      <w:r>
        <w:rPr>
          <w:szCs w:val="21"/>
        </w:rPr>
        <w:br w:type="page" w:clear="all"/>
      </w:r>
      <w:r/>
    </w:p>
    <w:p>
      <w:pPr>
        <w:pStyle w:val="764"/>
        <w:jc w:val="center"/>
        <w:rPr>
          <w:b/>
          <w:bCs/>
        </w:rPr>
      </w:pPr>
      <w:r/>
      <w:bookmarkStart w:id="38" w:name="_Toc17"/>
      <w:r>
        <w:rPr>
          <w:rFonts w:hint="eastAsia"/>
          <w:b/>
          <w:bCs/>
        </w:rPr>
        <w:t xml:space="preserve">第四章</w:t>
      </w:r>
      <w:r>
        <w:rPr>
          <w:rFonts w:hint="eastAsia"/>
          <w:b/>
          <w:bCs/>
        </w:rPr>
        <w:t xml:space="preserve"> </w:t>
      </w:r>
      <w:r>
        <w:rPr>
          <w:rFonts w:hint="eastAsia"/>
          <w:b/>
          <w:bCs/>
        </w:rPr>
        <w:t xml:space="preserve">采购需求</w:t>
      </w:r>
      <w:bookmarkEnd w:id="38"/>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受昆山市妇幼保健院委托，苏州</w:t>
      </w:r>
      <w:r>
        <w:rPr>
          <w:rFonts w:hint="eastAsia" w:ascii="宋体" w:hAnsi="宋体"/>
          <w:szCs w:val="21"/>
        </w:rPr>
        <w:t xml:space="preserve">公正建设</w:t>
      </w:r>
      <w:r>
        <w:rPr>
          <w:rFonts w:hint="eastAsia" w:ascii="宋体" w:hAnsi="宋体"/>
          <w:szCs w:val="21"/>
        </w:rPr>
        <w:t xml:space="preserve">咨询房地产评估有限公司对其昆山市妇幼保健院医院餐饮管理服务进行竞争性谈判采购。欢迎有资格条件的供应商前来参加谈判。</w:t>
      </w:r>
      <w:r/>
    </w:p>
    <w:p>
      <w:pPr>
        <w:numPr>
          <w:ilvl w:val="0"/>
          <w:numId w:val="6"/>
        </w:numPr>
        <w:ind w:firstLine="422"/>
        <w:spacing w:line="360" w:lineRule="auto"/>
        <w:rPr>
          <w:rFonts w:hint="eastAsia" w:ascii="宋体" w:hAnsi="宋体"/>
          <w:b/>
          <w:bCs/>
          <w:szCs w:val="21"/>
        </w:rPr>
      </w:pPr>
      <w:r/>
      <w:bookmarkStart w:id="39" w:name="_Hlk75856637"/>
      <w:r>
        <w:rPr>
          <w:rFonts w:hint="eastAsia" w:ascii="宋体" w:hAnsi="宋体"/>
          <w:b/>
          <w:bCs/>
          <w:szCs w:val="21"/>
        </w:rPr>
        <w:t xml:space="preserve">项目编号：</w:t>
      </w:r>
      <w:r>
        <w:rPr>
          <w:rFonts w:hint="eastAsia" w:ascii="宋体" w:hAnsi="宋体"/>
          <w:b/>
          <w:bCs/>
          <w:szCs w:val="21"/>
        </w:rPr>
        <w:t xml:space="preserve">JSZC-320583-SZGZ-T2026-0032</w:t>
      </w:r>
      <w:bookmarkEnd w:id="39"/>
      <w:r/>
      <w:r/>
    </w:p>
    <w:p>
      <w:pPr>
        <w:numPr>
          <w:ilvl w:val="0"/>
          <w:numId w:val="6"/>
        </w:numPr>
        <w:ind w:firstLine="422"/>
        <w:spacing w:line="360" w:lineRule="auto"/>
        <w:rPr>
          <w:rFonts w:hint="eastAsia" w:ascii="宋体" w:hAnsi="宋体"/>
          <w:b/>
          <w:bCs/>
          <w:szCs w:val="21"/>
        </w:rPr>
      </w:pPr>
      <w:r>
        <w:rPr>
          <w:rFonts w:hint="eastAsia" w:ascii="宋体" w:hAnsi="宋体"/>
          <w:b/>
          <w:bCs/>
          <w:szCs w:val="21"/>
        </w:rPr>
        <w:t xml:space="preserve">项目名称：昆山市妇幼保健院医院餐饮管理服务</w:t>
      </w:r>
      <w:r/>
    </w:p>
    <w:p>
      <w:pPr>
        <w:numPr>
          <w:ilvl w:val="0"/>
          <w:numId w:val="6"/>
        </w:numPr>
        <w:ind w:firstLine="422"/>
        <w:spacing w:line="360" w:lineRule="auto"/>
        <w:rPr>
          <w:rFonts w:hint="eastAsia" w:ascii="宋体" w:hAnsi="宋体"/>
          <w:b/>
          <w:bCs/>
          <w:szCs w:val="21"/>
        </w:rPr>
      </w:pPr>
      <w:r>
        <w:rPr>
          <w:rFonts w:hint="eastAsia" w:ascii="宋体" w:hAnsi="宋体"/>
          <w:b/>
          <w:bCs/>
          <w:szCs w:val="21"/>
        </w:rPr>
        <w:t xml:space="preserve">服务期限：自合同签订后至</w:t>
      </w:r>
      <w:r>
        <w:rPr>
          <w:rFonts w:hint="eastAsia" w:ascii="宋体" w:hAnsi="宋体"/>
          <w:b/>
          <w:bCs/>
          <w:szCs w:val="21"/>
        </w:rPr>
        <w:t xml:space="preserve">2027</w:t>
      </w:r>
      <w:r>
        <w:rPr>
          <w:rFonts w:hint="eastAsia" w:ascii="宋体" w:hAnsi="宋体"/>
          <w:b/>
          <w:bCs/>
          <w:szCs w:val="21"/>
        </w:rPr>
        <w:t xml:space="preserve">年</w:t>
      </w:r>
      <w:r>
        <w:rPr>
          <w:rFonts w:hint="eastAsia" w:ascii="宋体" w:hAnsi="宋体"/>
          <w:b/>
          <w:bCs/>
          <w:szCs w:val="21"/>
        </w:rPr>
        <w:t xml:space="preserve">6</w:t>
      </w:r>
      <w:r>
        <w:rPr>
          <w:rFonts w:hint="eastAsia" w:ascii="宋体" w:hAnsi="宋体"/>
          <w:b/>
          <w:bCs/>
          <w:szCs w:val="21"/>
        </w:rPr>
        <w:t xml:space="preserve">月</w:t>
      </w:r>
      <w:r>
        <w:rPr>
          <w:rFonts w:hint="eastAsia" w:ascii="宋体" w:hAnsi="宋体"/>
          <w:b/>
          <w:bCs/>
          <w:szCs w:val="21"/>
        </w:rPr>
        <w:t xml:space="preserve">30</w:t>
      </w:r>
      <w:r>
        <w:rPr>
          <w:rFonts w:hint="eastAsia" w:ascii="宋体" w:hAnsi="宋体"/>
          <w:b/>
          <w:bCs/>
          <w:szCs w:val="21"/>
        </w:rPr>
        <w:t xml:space="preserve">日</w:t>
      </w:r>
      <w:r/>
    </w:p>
    <w:p>
      <w:pPr>
        <w:numPr>
          <w:ilvl w:val="0"/>
          <w:numId w:val="6"/>
        </w:numPr>
        <w:ind w:firstLine="422"/>
        <w:spacing w:line="360" w:lineRule="auto"/>
        <w:rPr>
          <w:rFonts w:hint="eastAsia" w:ascii="宋体" w:hAnsi="宋体"/>
          <w:b/>
          <w:bCs/>
          <w:szCs w:val="21"/>
        </w:rPr>
      </w:pPr>
      <w:r>
        <w:rPr>
          <w:rFonts w:ascii="宋体" w:hAnsi="宋体"/>
          <w:b/>
          <w:bCs/>
          <w:szCs w:val="21"/>
        </w:rPr>
        <w:t xml:space="preserve">采购内容：</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1. </w:t>
      </w:r>
      <w:r>
        <w:rPr>
          <w:rFonts w:hint="eastAsia" w:ascii="宋体" w:hAnsi="宋体"/>
          <w:szCs w:val="21"/>
        </w:rPr>
        <w:t xml:space="preserve">基础供餐：早餐：每天提供面条、馄饨、及各类早点（每天提供至少</w:t>
      </w:r>
      <w:r>
        <w:rPr>
          <w:rFonts w:hint="eastAsia" w:ascii="宋体" w:hAnsi="宋体"/>
          <w:szCs w:val="21"/>
        </w:rPr>
        <w:t xml:space="preserve">8</w:t>
      </w:r>
      <w:r>
        <w:rPr>
          <w:rFonts w:hint="eastAsia" w:ascii="宋体" w:hAnsi="宋体"/>
          <w:szCs w:val="21"/>
        </w:rPr>
        <w:t xml:space="preserve">种以上，且基本不重复），中餐保障社会餐厅（每日</w:t>
      </w:r>
      <w:r>
        <w:rPr>
          <w:rFonts w:hint="eastAsia" w:ascii="宋体" w:hAnsi="宋体"/>
          <w:szCs w:val="21"/>
        </w:rPr>
        <w:t xml:space="preserve">6</w:t>
      </w:r>
      <w:r>
        <w:rPr>
          <w:rFonts w:hint="eastAsia" w:ascii="宋体" w:hAnsi="宋体"/>
          <w:szCs w:val="21"/>
        </w:rPr>
        <w:t xml:space="preserve">种菜品）、职工餐厅（每日</w:t>
      </w:r>
      <w:r>
        <w:rPr>
          <w:rFonts w:hint="eastAsia" w:ascii="宋体" w:hAnsi="宋体"/>
          <w:szCs w:val="21"/>
        </w:rPr>
        <w:t xml:space="preserve">10</w:t>
      </w:r>
      <w:r>
        <w:rPr>
          <w:rFonts w:hint="eastAsia" w:ascii="宋体" w:hAnsi="宋体"/>
          <w:szCs w:val="21"/>
        </w:rPr>
        <w:t xml:space="preserve">种菜品）及各类主食、汤品稳定供应，晚餐根据实际需求进行提供，根据季节及需求适时调整品类。</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2. </w:t>
      </w:r>
      <w:r>
        <w:rPr>
          <w:rFonts w:hint="eastAsia" w:ascii="宋体" w:hAnsi="宋体"/>
          <w:szCs w:val="21"/>
        </w:rPr>
        <w:t xml:space="preserve">定制餐食：优化</w:t>
      </w:r>
      <w:r>
        <w:rPr>
          <w:rFonts w:hint="eastAsia" w:ascii="宋体" w:hAnsi="宋体"/>
          <w:szCs w:val="21"/>
        </w:rPr>
        <w:t xml:space="preserve">LDRP</w:t>
      </w:r>
      <w:r>
        <w:rPr>
          <w:rFonts w:hint="eastAsia" w:ascii="宋体" w:hAnsi="宋体"/>
          <w:szCs w:val="21"/>
        </w:rPr>
        <w:t xml:space="preserve">月子餐营养搭配，丰富品类并向普通产科病区推广，满足患者康复营养需求。</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3. </w:t>
      </w:r>
      <w:r>
        <w:rPr>
          <w:rFonts w:hint="eastAsia" w:ascii="宋体" w:hAnsi="宋体"/>
          <w:szCs w:val="21"/>
        </w:rPr>
        <w:t xml:space="preserve">包厢服务：依托二楼翻新包厢，提供规范院内包厢用餐服务，提升用餐品质。</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4. </w:t>
      </w:r>
      <w:r>
        <w:rPr>
          <w:rFonts w:hint="eastAsia" w:ascii="宋体" w:hAnsi="宋体"/>
          <w:szCs w:val="21"/>
        </w:rPr>
        <w:t xml:space="preserve">餐品配送：保障同丰院区餐品配送，开展职工外卖打包服务，确保各点位配送及时、餐品保质保温。</w:t>
      </w:r>
      <w:r/>
    </w:p>
    <w:tbl>
      <w:tblPr>
        <w:tblW w:w="5000" w:type="pct"/>
        <w:jc w:val="center"/>
        <w:tblLook w:val="04A0" w:firstRow="1" w:lastRow="0" w:firstColumn="1" w:lastColumn="0" w:noHBand="0" w:noVBand="1"/>
      </w:tblPr>
      <w:tblGrid>
        <w:gridCol w:w="704"/>
        <w:gridCol w:w="1843"/>
        <w:gridCol w:w="1134"/>
        <w:gridCol w:w="5096"/>
      </w:tblGrid>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val="false"/>
          </w:tcPr>
          <w:p>
            <w:pPr>
              <w:jc w:val="center"/>
              <w:widowControl/>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职务</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配置人数</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center"/>
              <w:widowControl/>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主要职责</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运营总监</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菜品研发更新，人员技能培训，各部门的技能考核，人员工作完成情况考核</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主厨</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管理整个厨房间的安全生产，菜肴加工，成本的核算，负责好所有人员的工作分配做好医院后期的人员点餐工作，做好每周的菜肴调换。</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机器人工程师</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负责机器人的菜肴的加工</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帮厨</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配合机器人工程师完成机器人炒菜前的</w:t>
            </w:r>
            <w:r>
              <w:rPr>
                <w:rFonts w:hint="eastAsia" w:asciiTheme="minorEastAsia" w:hAnsiTheme="minorEastAsia" w:eastAsiaTheme="minorEastAsia" w:cstheme="minorEastAsia"/>
                <w:color w:val="000000"/>
                <w:szCs w:val="21"/>
              </w:rPr>
              <w:t xml:space="preserve">的</w:t>
            </w:r>
            <w:r>
              <w:rPr>
                <w:rFonts w:hint="eastAsia" w:asciiTheme="minorEastAsia" w:hAnsiTheme="minorEastAsia" w:eastAsiaTheme="minorEastAsia" w:cstheme="minorEastAsia"/>
                <w:color w:val="000000"/>
                <w:szCs w:val="21"/>
              </w:rPr>
              <w:t xml:space="preserve">准备工作及协助主厨完成点餐、包厢、月子餐等服务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点心师</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每天根据需求做好馄饨、包子、油条、小笼包、生煎、稀饭、煎炸类、甜品类等；</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面档师</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负责面档间</w:t>
            </w:r>
            <w:r>
              <w:rPr>
                <w:rFonts w:hint="eastAsia" w:asciiTheme="minorEastAsia" w:hAnsiTheme="minorEastAsia" w:eastAsiaTheme="minorEastAsia" w:cstheme="minorEastAsia"/>
                <w:color w:val="000000"/>
                <w:szCs w:val="21"/>
                <w:lang w:bidi="ar"/>
              </w:rPr>
              <w:t xml:space="preserve">的相关工作（包括浇头制作、馄饨、中午特色面档的制作）；</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配送员</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负责每日的打单、核对、分餐、配送等；主要包括同丰院区、月子餐、医务人员、专家餐、病区家属及患者用餐的配送</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食品安全员</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负责</w:t>
            </w:r>
            <w:r>
              <w:rPr>
                <w:rFonts w:hint="eastAsia" w:asciiTheme="minorEastAsia" w:hAnsiTheme="minorEastAsia" w:eastAsiaTheme="minorEastAsia" w:cstheme="minorEastAsia"/>
                <w:color w:val="000000"/>
                <w:szCs w:val="21"/>
                <w:lang w:bidi="ar"/>
              </w:rPr>
              <w:t xml:space="preserve">每天食材的</w:t>
            </w:r>
            <w:r>
              <w:rPr>
                <w:rFonts w:hint="eastAsia" w:asciiTheme="minorEastAsia" w:hAnsiTheme="minorEastAsia" w:eastAsiaTheme="minorEastAsia" w:cstheme="minorEastAsia"/>
                <w:color w:val="000000"/>
                <w:szCs w:val="21"/>
                <w:lang w:bidi="ar"/>
              </w:rPr>
              <w:t xml:space="preserve">验收、人员入职和离职手续、相关培训等</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服务员</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配合厨师完成出餐前的洗切配工作、</w:t>
            </w:r>
            <w:r>
              <w:rPr>
                <w:rFonts w:hint="eastAsia" w:asciiTheme="minorEastAsia" w:hAnsiTheme="minorEastAsia" w:eastAsiaTheme="minorEastAsia" w:cstheme="minorEastAsia"/>
                <w:color w:val="000000"/>
                <w:szCs w:val="21"/>
              </w:rPr>
              <w:t xml:space="preserve">出餐时</w:t>
            </w:r>
            <w:r>
              <w:rPr>
                <w:rFonts w:hint="eastAsia" w:asciiTheme="minorEastAsia" w:hAnsiTheme="minorEastAsia" w:eastAsiaTheme="minorEastAsia" w:cstheme="minorEastAsia"/>
                <w:color w:val="000000"/>
                <w:szCs w:val="21"/>
              </w:rPr>
              <w:t xml:space="preserve">社会餐厅的</w:t>
            </w:r>
            <w:r>
              <w:rPr>
                <w:rFonts w:hint="eastAsia" w:asciiTheme="minorEastAsia" w:hAnsiTheme="minorEastAsia" w:eastAsiaTheme="minorEastAsia" w:cstheme="minorEastAsia"/>
                <w:color w:val="000000"/>
                <w:szCs w:val="21"/>
              </w:rPr>
              <w:t xml:space="preserve">打餐及</w:t>
            </w:r>
            <w:r>
              <w:rPr>
                <w:rFonts w:hint="eastAsia" w:asciiTheme="minorEastAsia" w:hAnsiTheme="minorEastAsia" w:eastAsiaTheme="minorEastAsia" w:cstheme="minorEastAsia"/>
                <w:color w:val="000000"/>
                <w:szCs w:val="21"/>
              </w:rPr>
              <w:t xml:space="preserve">职工餐厅菜品的替换、就餐结束后的清洗消毒工作、包括蒸饭等</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包厢服务员</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val="false"/>
          </w:tcPr>
          <w:p>
            <w:pPr>
              <w:jc w:val="left"/>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主要负责包厢的点餐、送餐、包厢的保洁工作等（备注：按照包厢的使用率进行合理调配）</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1050"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903" w:type="pct"/>
            <w:vAlign w:val="center"/>
            <w:textDirection w:val="lrTb"/>
            <w:noWrap/>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r>
    </w:tbl>
    <w:p>
      <w:pPr>
        <w:ind w:firstLine="420"/>
        <w:spacing w:line="360" w:lineRule="auto"/>
        <w:rPr>
          <w:rFonts w:ascii="Arial" w:hAnsi="Arial" w:cs="Arial"/>
          <w:b/>
          <w:szCs w:val="21"/>
        </w:rPr>
      </w:pPr>
      <w:r>
        <w:rPr>
          <w:rFonts w:hint="eastAsia" w:ascii="Arial" w:hAnsi="Arial" w:cs="Arial"/>
          <w:b/>
          <w:szCs w:val="21"/>
        </w:rPr>
        <w:t xml:space="preserve">注：上述人员为每日最低拟派人员数量，各投标（响应）单位需酌情考虑实际需求。</w:t>
      </w:r>
      <w:r/>
    </w:p>
    <w:p>
      <w:pPr>
        <w:ind w:firstLine="420"/>
        <w:spacing w:line="360" w:lineRule="auto"/>
        <w:rPr>
          <w:rFonts w:ascii="Arial" w:hAnsi="Arial" w:cs="Arial"/>
          <w:b/>
          <w:szCs w:val="21"/>
        </w:rPr>
      </w:pPr>
      <w:r>
        <w:rPr>
          <w:rFonts w:ascii="Arial" w:hAnsi="Arial" w:cs="Arial"/>
          <w:b/>
          <w:szCs w:val="21"/>
        </w:rPr>
      </w:r>
      <w:r/>
    </w:p>
    <w:p>
      <w:pPr>
        <w:ind w:firstLine="420"/>
        <w:spacing w:line="360" w:lineRule="auto"/>
        <w:rPr>
          <w:rFonts w:ascii="Arial" w:hAnsi="Arial" w:cs="Arial"/>
          <w:b/>
          <w:szCs w:val="21"/>
        </w:rPr>
      </w:pPr>
      <w:r>
        <w:rPr>
          <w:rFonts w:hint="eastAsia" w:ascii="Arial" w:hAnsi="Arial" w:cs="Arial"/>
          <w:b/>
          <w:szCs w:val="21"/>
        </w:rPr>
        <w:t xml:space="preserve">五、人员要求</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运营总监</w:t>
      </w:r>
      <w:r>
        <w:rPr>
          <w:rFonts w:hint="eastAsia" w:ascii="宋体" w:hAnsi="宋体"/>
          <w:szCs w:val="21"/>
        </w:rPr>
        <w:t xml:space="preserve">：年龄</w:t>
      </w:r>
      <w:r>
        <w:rPr>
          <w:rFonts w:hint="eastAsia" w:ascii="宋体" w:hAnsi="宋体"/>
          <w:szCs w:val="21"/>
        </w:rPr>
        <w:t xml:space="preserve">25-50</w:t>
      </w:r>
      <w:r>
        <w:rPr>
          <w:rFonts w:hint="eastAsia" w:ascii="宋体" w:hAnsi="宋体"/>
          <w:szCs w:val="21"/>
        </w:rPr>
        <w:t xml:space="preserve">周岁，工作时间：每日</w:t>
      </w:r>
      <w:r>
        <w:rPr>
          <w:rFonts w:hint="eastAsia" w:ascii="宋体" w:hAnsi="宋体"/>
          <w:szCs w:val="21"/>
        </w:rPr>
        <w:t xml:space="preserve">6:30-18:30</w:t>
      </w:r>
      <w:r>
        <w:rPr>
          <w:rFonts w:hint="eastAsia" w:ascii="宋体" w:hAnsi="宋体"/>
          <w:szCs w:val="21"/>
        </w:rPr>
        <w:t xml:space="preserve">（休息时间：</w:t>
      </w:r>
      <w:r>
        <w:rPr>
          <w:rFonts w:hint="eastAsia" w:ascii="宋体" w:hAnsi="宋体"/>
          <w:szCs w:val="21"/>
        </w:rPr>
        <w:t xml:space="preserve">13:30-14:30</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）大专及以上学历，</w:t>
      </w:r>
      <w:r>
        <w:rPr>
          <w:rFonts w:hint="eastAsia" w:ascii="宋体" w:hAnsi="宋体"/>
          <w:szCs w:val="21"/>
        </w:rPr>
        <w:t xml:space="preserve">学信网可</w:t>
      </w:r>
      <w:r>
        <w:rPr>
          <w:rFonts w:hint="eastAsia" w:ascii="宋体" w:hAnsi="宋体"/>
          <w:szCs w:val="21"/>
        </w:rPr>
        <w:t xml:space="preserve">查询；（</w:t>
      </w:r>
      <w:r>
        <w:rPr>
          <w:rFonts w:hint="eastAsia" w:ascii="宋体" w:hAnsi="宋体"/>
          <w:szCs w:val="21"/>
        </w:rPr>
        <w:t xml:space="preserve">2</w:t>
      </w:r>
      <w:r>
        <w:rPr>
          <w:rFonts w:hint="eastAsia" w:ascii="宋体" w:hAnsi="宋体"/>
          <w:szCs w:val="21"/>
        </w:rPr>
        <w:t xml:space="preserve">）持有餐饮职业经理人、中式烹调师证书；（</w:t>
      </w:r>
      <w:r>
        <w:rPr>
          <w:rFonts w:hint="eastAsia" w:ascii="宋体" w:hAnsi="宋体"/>
          <w:szCs w:val="21"/>
        </w:rPr>
        <w:t xml:space="preserve">3</w:t>
      </w:r>
      <w:r>
        <w:rPr>
          <w:rFonts w:hint="eastAsia" w:ascii="宋体" w:hAnsi="宋体"/>
          <w:szCs w:val="21"/>
        </w:rPr>
        <w:t xml:space="preserve">）持有食品安全总监证书；（</w:t>
      </w:r>
      <w:r>
        <w:rPr>
          <w:rFonts w:hint="eastAsia" w:ascii="宋体" w:hAnsi="宋体"/>
          <w:szCs w:val="21"/>
        </w:rPr>
        <w:t xml:space="preserve">4</w:t>
      </w:r>
      <w:r>
        <w:rPr>
          <w:rFonts w:hint="eastAsia" w:ascii="宋体" w:hAnsi="宋体"/>
          <w:szCs w:val="21"/>
        </w:rPr>
        <w:t xml:space="preserve">）有效健康证扫描件。</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符合性审查文件中提供（</w:t>
      </w:r>
      <w:r>
        <w:rPr>
          <w:rFonts w:hint="eastAsia" w:ascii="宋体" w:hAnsi="宋体"/>
          <w:szCs w:val="21"/>
        </w:rPr>
        <w:t xml:space="preserve">1</w:t>
      </w:r>
      <w:r>
        <w:rPr>
          <w:rFonts w:hint="eastAsia" w:ascii="宋体" w:hAnsi="宋体"/>
          <w:szCs w:val="21"/>
        </w:rPr>
        <w:t xml:space="preserve">）身份证扫描件；（</w:t>
      </w:r>
      <w:r>
        <w:rPr>
          <w:rFonts w:hint="eastAsia" w:ascii="宋体" w:hAnsi="宋体"/>
          <w:szCs w:val="21"/>
        </w:rPr>
        <w:t xml:space="preserve">2</w:t>
      </w:r>
      <w:r>
        <w:rPr>
          <w:rFonts w:hint="eastAsia" w:ascii="宋体" w:hAnsi="宋体"/>
          <w:szCs w:val="21"/>
        </w:rPr>
        <w:t xml:space="preserve">）学历证书及</w:t>
      </w:r>
      <w:r>
        <w:rPr>
          <w:rFonts w:hint="eastAsia" w:ascii="宋体" w:hAnsi="宋体"/>
          <w:szCs w:val="21"/>
        </w:rPr>
        <w:t xml:space="preserve">学信网查询</w:t>
      </w:r>
      <w:r>
        <w:rPr>
          <w:rFonts w:hint="eastAsia" w:ascii="宋体" w:hAnsi="宋体"/>
          <w:szCs w:val="21"/>
        </w:rPr>
        <w:t xml:space="preserve">截图；（</w:t>
      </w:r>
      <w:r>
        <w:rPr>
          <w:rFonts w:hint="eastAsia" w:ascii="宋体" w:hAnsi="宋体"/>
          <w:szCs w:val="21"/>
        </w:rPr>
        <w:t xml:space="preserve">3</w:t>
      </w:r>
      <w:r>
        <w:rPr>
          <w:rFonts w:hint="eastAsia" w:ascii="宋体" w:hAnsi="宋体"/>
          <w:szCs w:val="21"/>
        </w:rPr>
        <w:t xml:space="preserve">）上述技能证书扫描件及官方网站查询截图；（</w:t>
      </w:r>
      <w:r>
        <w:rPr>
          <w:rFonts w:hint="eastAsia" w:ascii="宋体" w:hAnsi="宋体"/>
          <w:szCs w:val="21"/>
        </w:rPr>
        <w:t xml:space="preserve">4</w:t>
      </w:r>
      <w:r>
        <w:rPr>
          <w:rFonts w:hint="eastAsia" w:ascii="宋体" w:hAnsi="宋体"/>
          <w:szCs w:val="21"/>
        </w:rPr>
        <w:t xml:space="preserve">）有效健康证扫描件；（</w:t>
      </w:r>
      <w:r>
        <w:rPr>
          <w:rFonts w:hint="eastAsia" w:ascii="宋体" w:hAnsi="宋体"/>
          <w:szCs w:val="21"/>
        </w:rPr>
        <w:t xml:space="preserve">5</w:t>
      </w:r>
      <w:r>
        <w:rPr>
          <w:rFonts w:hint="eastAsia" w:ascii="宋体" w:hAnsi="宋体"/>
          <w:szCs w:val="21"/>
        </w:rPr>
        <w:t xml:space="preserve">）投标（响应）单位为其连续缴纳近三个月社会保险的证明材料。</w:t>
      </w:r>
      <w:r/>
    </w:p>
    <w:p>
      <w:pPr>
        <w:ind w:firstLine="420"/>
        <w:spacing w:line="360" w:lineRule="auto"/>
        <w:tabs>
          <w:tab w:val="left" w:pos="5250" w:leader="none"/>
        </w:tabs>
        <w:rPr>
          <w:rFonts w:hint="eastAsia" w:ascii="宋体" w:hAnsi="宋体"/>
          <w:b/>
          <w:bCs/>
          <w:szCs w:val="21"/>
        </w:rPr>
      </w:pPr>
      <w:r>
        <w:rPr>
          <w:rFonts w:hint="eastAsia" w:ascii="宋体" w:hAnsi="宋体"/>
          <w:b/>
          <w:bCs/>
          <w:szCs w:val="21"/>
        </w:rPr>
        <w:t xml:space="preserve">材料缺失或不符合要求，按无效投标处理。</w:t>
      </w:r>
      <w:r/>
    </w:p>
    <w:p>
      <w:pPr>
        <w:numPr>
          <w:ilvl w:val="0"/>
          <w:numId w:val="7"/>
        </w:numPr>
        <w:ind w:firstLine="420"/>
        <w:spacing w:line="360" w:lineRule="auto"/>
        <w:tabs>
          <w:tab w:val="left" w:pos="5250" w:leader="none"/>
        </w:tabs>
        <w:rPr>
          <w:rFonts w:hint="eastAsia" w:ascii="宋体" w:hAnsi="宋体"/>
          <w:szCs w:val="21"/>
        </w:rPr>
      </w:pPr>
      <w:r>
        <w:rPr>
          <w:rFonts w:hint="eastAsia" w:ascii="宋体" w:hAnsi="宋体"/>
          <w:szCs w:val="21"/>
        </w:rPr>
        <w:t xml:space="preserve">主厨：年龄</w:t>
      </w:r>
      <w:r>
        <w:rPr>
          <w:rFonts w:hint="eastAsia" w:ascii="宋体" w:hAnsi="宋体"/>
          <w:szCs w:val="21"/>
        </w:rPr>
        <w:t xml:space="preserve">25-55</w:t>
      </w:r>
      <w:r>
        <w:rPr>
          <w:rFonts w:hint="eastAsia" w:ascii="宋体" w:hAnsi="宋体"/>
          <w:szCs w:val="21"/>
        </w:rPr>
        <w:t xml:space="preserve">周岁，工作时间：每日</w:t>
      </w:r>
      <w:r>
        <w:rPr>
          <w:rFonts w:hint="eastAsia" w:ascii="宋体" w:hAnsi="宋体"/>
          <w:szCs w:val="21"/>
        </w:rPr>
        <w:t xml:space="preserve">5:30-18:30</w:t>
      </w:r>
      <w:r>
        <w:rPr>
          <w:rFonts w:hint="eastAsia" w:ascii="宋体" w:hAnsi="宋体"/>
          <w:szCs w:val="21"/>
        </w:rPr>
        <w:t xml:space="preserve">（休息时间：</w:t>
      </w:r>
      <w:r>
        <w:rPr>
          <w:rFonts w:hint="eastAsia" w:ascii="宋体" w:hAnsi="宋体"/>
          <w:szCs w:val="21"/>
        </w:rPr>
        <w:t xml:space="preserve">13:30-14:30</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）持有一级中式烹调师证书；（</w:t>
      </w:r>
      <w:r>
        <w:rPr>
          <w:rFonts w:hint="eastAsia" w:ascii="宋体" w:hAnsi="宋体"/>
          <w:szCs w:val="21"/>
        </w:rPr>
        <w:t xml:space="preserve">2</w:t>
      </w:r>
      <w:r>
        <w:rPr>
          <w:rFonts w:hint="eastAsia" w:ascii="宋体" w:hAnsi="宋体"/>
          <w:szCs w:val="21"/>
        </w:rPr>
        <w:t xml:space="preserve">）有效健康证扫描件。</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符合性审查文件中提供（</w:t>
      </w:r>
      <w:r>
        <w:rPr>
          <w:rFonts w:hint="eastAsia" w:ascii="宋体" w:hAnsi="宋体"/>
          <w:szCs w:val="21"/>
        </w:rPr>
        <w:t xml:space="preserve">1</w:t>
      </w:r>
      <w:r>
        <w:rPr>
          <w:rFonts w:hint="eastAsia" w:ascii="宋体" w:hAnsi="宋体"/>
          <w:szCs w:val="21"/>
        </w:rPr>
        <w:t xml:space="preserve">）身份证扫描件；（</w:t>
      </w:r>
      <w:r>
        <w:rPr>
          <w:rFonts w:hint="eastAsia" w:ascii="宋体" w:hAnsi="宋体"/>
          <w:szCs w:val="21"/>
        </w:rPr>
        <w:t xml:space="preserve">2</w:t>
      </w:r>
      <w:r>
        <w:rPr>
          <w:rFonts w:hint="eastAsia" w:ascii="宋体" w:hAnsi="宋体"/>
          <w:szCs w:val="21"/>
        </w:rPr>
        <w:t xml:space="preserve">）上述技能证书扫描件及官方网站查询截图；（</w:t>
      </w:r>
      <w:r>
        <w:rPr>
          <w:rFonts w:hint="eastAsia" w:ascii="宋体" w:hAnsi="宋体"/>
          <w:szCs w:val="21"/>
        </w:rPr>
        <w:t xml:space="preserve">3</w:t>
      </w:r>
      <w:r>
        <w:rPr>
          <w:rFonts w:hint="eastAsia" w:ascii="宋体" w:hAnsi="宋体"/>
          <w:szCs w:val="21"/>
        </w:rPr>
        <w:t xml:space="preserve">）有效健康证扫描件；（</w:t>
      </w:r>
      <w:r>
        <w:rPr>
          <w:rFonts w:hint="eastAsia" w:ascii="宋体" w:hAnsi="宋体"/>
          <w:szCs w:val="21"/>
        </w:rPr>
        <w:t xml:space="preserve">4</w:t>
      </w:r>
      <w:r>
        <w:rPr>
          <w:rFonts w:hint="eastAsia" w:ascii="宋体" w:hAnsi="宋体"/>
          <w:szCs w:val="21"/>
        </w:rPr>
        <w:t xml:space="preserve">）投标（响应）单位为其连续缴纳近三个月社会保险的证明材料。</w:t>
      </w:r>
      <w:r/>
    </w:p>
    <w:p>
      <w:pPr>
        <w:ind w:firstLine="420"/>
        <w:spacing w:line="360" w:lineRule="auto"/>
        <w:tabs>
          <w:tab w:val="left" w:pos="5250" w:leader="none"/>
        </w:tabs>
        <w:rPr>
          <w:rFonts w:hint="eastAsia" w:ascii="宋体" w:hAnsi="宋体"/>
          <w:b/>
          <w:bCs/>
          <w:szCs w:val="21"/>
        </w:rPr>
      </w:pPr>
      <w:r>
        <w:rPr>
          <w:rFonts w:hint="eastAsia" w:ascii="宋体" w:hAnsi="宋体"/>
          <w:b/>
          <w:bCs/>
          <w:szCs w:val="21"/>
        </w:rPr>
        <w:t xml:space="preserve">材料缺失或不符合要求，按无效投标处理。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hint="eastAsia" w:ascii="宋体" w:hAnsi="宋体"/>
          <w:szCs w:val="21"/>
        </w:rPr>
        <w:t xml:space="preserve">、机器人工程师</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20</w:t>
      </w:r>
      <w:r>
        <w:rPr>
          <w:rFonts w:hint="eastAsia" w:ascii="宋体" w:hAnsi="宋体"/>
          <w:szCs w:val="21"/>
        </w:rPr>
        <w:t xml:space="preserve">—</w:t>
      </w:r>
      <w:r>
        <w:rPr>
          <w:rFonts w:hint="eastAsia" w:ascii="宋体" w:hAnsi="宋体"/>
          <w:szCs w:val="21"/>
        </w:rPr>
        <w:t xml:space="preserve">50</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工作作息：每日</w:t>
      </w:r>
      <w:r>
        <w:rPr>
          <w:rFonts w:hint="eastAsia" w:ascii="宋体" w:hAnsi="宋体"/>
          <w:szCs w:val="21"/>
        </w:rPr>
        <w:t xml:space="preserve"> 5:30</w:t>
      </w:r>
      <w:r>
        <w:rPr>
          <w:rFonts w:hint="eastAsia" w:ascii="宋体" w:hAnsi="宋体"/>
          <w:szCs w:val="21"/>
        </w:rPr>
        <w:t xml:space="preserve">—</w:t>
      </w:r>
      <w:r>
        <w:rPr>
          <w:rFonts w:hint="eastAsia" w:ascii="宋体" w:hAnsi="宋体"/>
          <w:szCs w:val="21"/>
        </w:rPr>
        <w:t xml:space="preserve">18:30</w:t>
      </w:r>
      <w:r>
        <w:rPr>
          <w:rFonts w:hint="eastAsia" w:ascii="宋体" w:hAnsi="宋体"/>
          <w:szCs w:val="21"/>
        </w:rPr>
        <w:t xml:space="preserve">，</w:t>
      </w:r>
      <w:r>
        <w:rPr>
          <w:rFonts w:hint="eastAsia" w:ascii="宋体" w:hAnsi="宋体"/>
          <w:szCs w:val="21"/>
        </w:rPr>
        <w:t xml:space="preserve">13:30</w:t>
      </w:r>
      <w:r>
        <w:rPr>
          <w:rFonts w:hint="eastAsia" w:ascii="宋体" w:hAnsi="宋体"/>
          <w:szCs w:val="21"/>
        </w:rPr>
        <w:t xml:space="preserve">—</w:t>
      </w:r>
      <w:r>
        <w:rPr>
          <w:rFonts w:hint="eastAsia" w:ascii="宋体" w:hAnsi="宋体"/>
          <w:szCs w:val="21"/>
        </w:rPr>
        <w:t xml:space="preserve">14:30 </w:t>
      </w:r>
      <w:r>
        <w:rPr>
          <w:rFonts w:hint="eastAsia" w:ascii="宋体" w:hAnsi="宋体"/>
          <w:szCs w:val="21"/>
        </w:rPr>
        <w:t xml:space="preserve">休息。</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）持有食品安全员证书。（</w:t>
      </w:r>
      <w:r>
        <w:rPr>
          <w:rFonts w:hint="eastAsia" w:ascii="宋体" w:hAnsi="宋体"/>
          <w:szCs w:val="21"/>
        </w:rPr>
        <w:t xml:space="preserve">2</w:t>
      </w:r>
      <w:r>
        <w:rPr>
          <w:rFonts w:hint="eastAsia" w:ascii="宋体" w:hAnsi="宋体"/>
          <w:szCs w:val="21"/>
        </w:rPr>
        <w:t xml:space="preserve">）有效健康证扫描件（</w:t>
      </w:r>
      <w:r>
        <w:rPr>
          <w:rFonts w:hint="eastAsia" w:ascii="宋体" w:hAnsi="宋体"/>
          <w:szCs w:val="21"/>
        </w:rPr>
        <w:t xml:space="preserve">3</w:t>
      </w:r>
      <w:r>
        <w:rPr>
          <w:rFonts w:hint="eastAsia" w:ascii="宋体" w:hAnsi="宋体"/>
          <w:szCs w:val="21"/>
        </w:rPr>
        <w:t xml:space="preserve">）具有两年以上类似项目经验</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w:t>
      </w:r>
      <w:r>
        <w:rPr>
          <w:rFonts w:hint="eastAsia" w:ascii="宋体" w:hAnsi="宋体"/>
          <w:szCs w:val="21"/>
        </w:rPr>
        <w:t xml:space="preserve">、帮厨</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20</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工作作息：每日</w:t>
      </w:r>
      <w:r>
        <w:rPr>
          <w:rFonts w:hint="eastAsia" w:ascii="宋体" w:hAnsi="宋体"/>
          <w:szCs w:val="21"/>
        </w:rPr>
        <w:t xml:space="preserve"> 6:30</w:t>
      </w:r>
      <w:r>
        <w:rPr>
          <w:rFonts w:hint="eastAsia" w:ascii="宋体" w:hAnsi="宋体"/>
          <w:szCs w:val="21"/>
        </w:rPr>
        <w:t xml:space="preserve">—</w:t>
      </w:r>
      <w:r>
        <w:rPr>
          <w:rFonts w:hint="eastAsia" w:ascii="宋体" w:hAnsi="宋体"/>
          <w:szCs w:val="21"/>
        </w:rPr>
        <w:t xml:space="preserve">18:30</w:t>
      </w:r>
      <w:r>
        <w:rPr>
          <w:rFonts w:hint="eastAsia" w:ascii="宋体" w:hAnsi="宋体"/>
          <w:szCs w:val="21"/>
        </w:rPr>
        <w:t xml:space="preserve">，</w:t>
      </w:r>
      <w:r>
        <w:rPr>
          <w:rFonts w:hint="eastAsia" w:ascii="宋体" w:hAnsi="宋体"/>
          <w:szCs w:val="21"/>
        </w:rPr>
        <w:t xml:space="preserve">13:30</w:t>
      </w:r>
      <w:r>
        <w:rPr>
          <w:rFonts w:hint="eastAsia" w:ascii="宋体" w:hAnsi="宋体"/>
          <w:szCs w:val="21"/>
        </w:rPr>
        <w:t xml:space="preserve">—</w:t>
      </w:r>
      <w:r>
        <w:rPr>
          <w:rFonts w:hint="eastAsia" w:ascii="宋体" w:hAnsi="宋体"/>
          <w:szCs w:val="21"/>
        </w:rPr>
        <w:t xml:space="preserve">14:30 </w:t>
      </w:r>
      <w:r>
        <w:rPr>
          <w:rFonts w:hint="eastAsia" w:ascii="宋体" w:hAnsi="宋体"/>
          <w:szCs w:val="21"/>
        </w:rPr>
        <w:t xml:space="preserve">休息。</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）持有三级中式烹调师、三级中式面点师证书；（</w:t>
      </w:r>
      <w:r>
        <w:rPr>
          <w:rFonts w:hint="eastAsia" w:ascii="宋体" w:hAnsi="宋体"/>
          <w:szCs w:val="21"/>
        </w:rPr>
        <w:t xml:space="preserve">2</w:t>
      </w:r>
      <w:r>
        <w:rPr>
          <w:rFonts w:hint="eastAsia" w:ascii="宋体" w:hAnsi="宋体"/>
          <w:szCs w:val="21"/>
        </w:rPr>
        <w:t xml:space="preserve">）持有有效健康证。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w:t>
      </w:r>
      <w:r>
        <w:rPr>
          <w:rFonts w:hint="eastAsia" w:ascii="宋体" w:hAnsi="宋体"/>
          <w:szCs w:val="21"/>
        </w:rPr>
        <w:t xml:space="preserve">、点心师</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20</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工作作息：每日</w:t>
      </w:r>
      <w:r>
        <w:rPr>
          <w:rFonts w:hint="eastAsia" w:ascii="宋体" w:hAnsi="宋体"/>
          <w:szCs w:val="21"/>
        </w:rPr>
        <w:t xml:space="preserve"> 4:30</w:t>
      </w:r>
      <w:r>
        <w:rPr>
          <w:rFonts w:hint="eastAsia" w:ascii="宋体" w:hAnsi="宋体"/>
          <w:szCs w:val="21"/>
        </w:rPr>
        <w:t xml:space="preserve">—</w:t>
      </w:r>
      <w:r>
        <w:rPr>
          <w:rFonts w:hint="eastAsia" w:ascii="宋体" w:hAnsi="宋体"/>
          <w:szCs w:val="21"/>
        </w:rPr>
        <w:t xml:space="preserve">18:30</w:t>
      </w:r>
      <w:r>
        <w:rPr>
          <w:rFonts w:hint="eastAsia" w:ascii="宋体" w:hAnsi="宋体"/>
          <w:szCs w:val="21"/>
        </w:rPr>
        <w:t xml:space="preserve">，</w:t>
      </w:r>
      <w:r>
        <w:rPr>
          <w:rFonts w:hint="eastAsia" w:ascii="宋体" w:hAnsi="宋体"/>
          <w:szCs w:val="21"/>
        </w:rPr>
        <w:t xml:space="preserve">13:30</w:t>
      </w:r>
      <w:r>
        <w:rPr>
          <w:rFonts w:hint="eastAsia" w:ascii="宋体" w:hAnsi="宋体"/>
          <w:szCs w:val="21"/>
        </w:rPr>
        <w:t xml:space="preserve">—</w:t>
      </w:r>
      <w:r>
        <w:rPr>
          <w:rFonts w:hint="eastAsia" w:ascii="宋体" w:hAnsi="宋体"/>
          <w:szCs w:val="21"/>
        </w:rPr>
        <w:t xml:space="preserve">14:30 </w:t>
      </w:r>
      <w:r>
        <w:rPr>
          <w:rFonts w:hint="eastAsia" w:ascii="宋体" w:hAnsi="宋体"/>
          <w:szCs w:val="21"/>
        </w:rPr>
        <w:t xml:space="preserve">休息。</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）持有初级及以上西式面点师，一级中式面点师证书；（</w:t>
      </w:r>
      <w:r>
        <w:rPr>
          <w:rFonts w:hint="eastAsia" w:ascii="宋体" w:hAnsi="宋体"/>
          <w:szCs w:val="21"/>
        </w:rPr>
        <w:t xml:space="preserve">2</w:t>
      </w:r>
      <w:r>
        <w:rPr>
          <w:rFonts w:hint="eastAsia" w:ascii="宋体" w:hAnsi="宋体"/>
          <w:szCs w:val="21"/>
        </w:rPr>
        <w:t xml:space="preserve">）持有市场监督管理部门核发的食品安全管理师证书。</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6</w:t>
      </w:r>
      <w:r>
        <w:rPr>
          <w:rFonts w:hint="eastAsia" w:ascii="宋体" w:hAnsi="宋体"/>
          <w:szCs w:val="21"/>
        </w:rPr>
        <w:t xml:space="preserve">、面档师</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25</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工作作息：每日</w:t>
      </w:r>
      <w:r>
        <w:rPr>
          <w:rFonts w:hint="eastAsia" w:ascii="宋体" w:hAnsi="宋体"/>
          <w:szCs w:val="21"/>
        </w:rPr>
        <w:t xml:space="preserve"> 5:30</w:t>
      </w:r>
      <w:r>
        <w:rPr>
          <w:rFonts w:hint="eastAsia" w:ascii="宋体" w:hAnsi="宋体"/>
          <w:szCs w:val="21"/>
        </w:rPr>
        <w:t xml:space="preserve">—</w:t>
      </w:r>
      <w:r>
        <w:rPr>
          <w:rFonts w:hint="eastAsia" w:ascii="宋体" w:hAnsi="宋体"/>
          <w:szCs w:val="21"/>
        </w:rPr>
        <w:t xml:space="preserve">18:30</w:t>
      </w:r>
      <w:r>
        <w:rPr>
          <w:rFonts w:hint="eastAsia" w:ascii="宋体" w:hAnsi="宋体"/>
          <w:szCs w:val="21"/>
        </w:rPr>
        <w:t xml:space="preserve">，</w:t>
      </w:r>
      <w:r>
        <w:rPr>
          <w:rFonts w:hint="eastAsia" w:ascii="宋体" w:hAnsi="宋体"/>
          <w:szCs w:val="21"/>
        </w:rPr>
        <w:t xml:space="preserve">13:30</w:t>
      </w:r>
      <w:r>
        <w:rPr>
          <w:rFonts w:hint="eastAsia" w:ascii="宋体" w:hAnsi="宋体"/>
          <w:szCs w:val="21"/>
        </w:rPr>
        <w:t xml:space="preserve">—</w:t>
      </w:r>
      <w:r>
        <w:rPr>
          <w:rFonts w:hint="eastAsia" w:ascii="宋体" w:hAnsi="宋体"/>
          <w:szCs w:val="21"/>
        </w:rPr>
        <w:t xml:space="preserve">14:30 </w:t>
      </w:r>
      <w:r>
        <w:rPr>
          <w:rFonts w:hint="eastAsia" w:ascii="宋体" w:hAnsi="宋体"/>
          <w:szCs w:val="21"/>
        </w:rPr>
        <w:t xml:space="preserve">休息。</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）持有三级及以上中式面点师证书；（</w:t>
      </w:r>
      <w:r>
        <w:rPr>
          <w:rFonts w:hint="eastAsia" w:ascii="宋体" w:hAnsi="宋体"/>
          <w:szCs w:val="21"/>
        </w:rPr>
        <w:t xml:space="preserve">2</w:t>
      </w:r>
      <w:r>
        <w:rPr>
          <w:rFonts w:hint="eastAsia" w:ascii="宋体" w:hAnsi="宋体"/>
          <w:szCs w:val="21"/>
        </w:rPr>
        <w:t xml:space="preserve">）持有市场监督管理部门核发的食品安全管理师证书。</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7</w:t>
      </w:r>
      <w:r>
        <w:rPr>
          <w:rFonts w:hint="eastAsia" w:ascii="宋体" w:hAnsi="宋体"/>
          <w:szCs w:val="21"/>
        </w:rPr>
        <w:t xml:space="preserve">、配送员</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18</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工作作息：每日</w:t>
      </w:r>
      <w:r>
        <w:rPr>
          <w:rFonts w:hint="eastAsia" w:ascii="宋体" w:hAnsi="宋体"/>
          <w:szCs w:val="21"/>
        </w:rPr>
        <w:t xml:space="preserve"> 5:30</w:t>
      </w:r>
      <w:r>
        <w:rPr>
          <w:rFonts w:hint="eastAsia" w:ascii="宋体" w:hAnsi="宋体"/>
          <w:szCs w:val="21"/>
        </w:rPr>
        <w:t xml:space="preserve">—</w:t>
      </w:r>
      <w:r>
        <w:rPr>
          <w:rFonts w:hint="eastAsia" w:ascii="宋体" w:hAnsi="宋体"/>
          <w:szCs w:val="21"/>
        </w:rPr>
        <w:t xml:space="preserve">18:30</w:t>
      </w:r>
      <w:r>
        <w:rPr>
          <w:rFonts w:hint="eastAsia" w:ascii="宋体" w:hAnsi="宋体"/>
          <w:szCs w:val="21"/>
        </w:rPr>
        <w:t xml:space="preserve">，</w:t>
      </w:r>
      <w:r>
        <w:rPr>
          <w:rFonts w:hint="eastAsia" w:ascii="宋体" w:hAnsi="宋体"/>
          <w:szCs w:val="21"/>
        </w:rPr>
        <w:t xml:space="preserve">13:30</w:t>
      </w:r>
      <w:r>
        <w:rPr>
          <w:rFonts w:hint="eastAsia" w:ascii="宋体" w:hAnsi="宋体"/>
          <w:szCs w:val="21"/>
        </w:rPr>
        <w:t xml:space="preserve">—</w:t>
      </w:r>
      <w:r>
        <w:rPr>
          <w:rFonts w:hint="eastAsia" w:ascii="宋体" w:hAnsi="宋体"/>
          <w:szCs w:val="21"/>
        </w:rPr>
        <w:t xml:space="preserve">14:30 </w:t>
      </w:r>
      <w:r>
        <w:rPr>
          <w:rFonts w:hint="eastAsia" w:ascii="宋体" w:hAnsi="宋体"/>
          <w:szCs w:val="21"/>
        </w:rPr>
        <w:t xml:space="preserve">休息。</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具体要求：持有市场监督管理部门核发的食品安全管理员证书。</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8</w:t>
      </w:r>
      <w:r>
        <w:rPr>
          <w:rFonts w:hint="eastAsia" w:ascii="宋体" w:hAnsi="宋体"/>
          <w:szCs w:val="21"/>
        </w:rPr>
        <w:t xml:space="preserve">、食品安全员</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25</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工作作息：按甲方实际要求</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）持有食品检验工证书；（</w:t>
      </w:r>
      <w:r>
        <w:rPr>
          <w:rFonts w:hint="eastAsia" w:ascii="宋体" w:hAnsi="宋体"/>
          <w:szCs w:val="21"/>
        </w:rPr>
        <w:t xml:space="preserve">2</w:t>
      </w:r>
      <w:r>
        <w:rPr>
          <w:rFonts w:hint="eastAsia" w:ascii="宋体" w:hAnsi="宋体"/>
          <w:szCs w:val="21"/>
        </w:rPr>
        <w:t xml:space="preserve">）持有市场监督管理部门核发的食品安全管理员证书。</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9</w:t>
      </w:r>
      <w:r>
        <w:rPr>
          <w:rFonts w:hint="eastAsia" w:ascii="宋体" w:hAnsi="宋体"/>
          <w:szCs w:val="21"/>
        </w:rPr>
        <w:t xml:space="preserve">、服务员、包厢服务员</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年龄要求：</w:t>
      </w:r>
      <w:r>
        <w:rPr>
          <w:rFonts w:hint="eastAsia" w:ascii="宋体" w:hAnsi="宋体"/>
          <w:szCs w:val="21"/>
        </w:rPr>
        <w:t xml:space="preserve">25</w:t>
      </w:r>
      <w:r>
        <w:rPr>
          <w:rFonts w:hint="eastAsia" w:ascii="宋体" w:hAnsi="宋体"/>
          <w:szCs w:val="21"/>
        </w:rPr>
        <w:t xml:space="preserve">—</w:t>
      </w:r>
      <w:r>
        <w:rPr>
          <w:rFonts w:hint="eastAsia" w:ascii="宋体" w:hAnsi="宋体"/>
          <w:szCs w:val="21"/>
        </w:rPr>
        <w:t xml:space="preserve">50 </w:t>
      </w:r>
      <w:r>
        <w:rPr>
          <w:rFonts w:hint="eastAsia" w:ascii="宋体" w:hAnsi="宋体"/>
          <w:szCs w:val="21"/>
        </w:rPr>
        <w:t xml:space="preserve">周岁</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工作作息：按甲方实际要求</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具体要求：（</w:t>
      </w:r>
      <w:r>
        <w:rPr>
          <w:rFonts w:hint="eastAsia" w:ascii="宋体" w:hAnsi="宋体"/>
          <w:szCs w:val="21"/>
        </w:rPr>
        <w:t xml:space="preserve">1</w:t>
      </w:r>
      <w:r>
        <w:rPr>
          <w:rFonts w:hint="eastAsia" w:ascii="宋体" w:hAnsi="宋体"/>
          <w:szCs w:val="21"/>
        </w:rPr>
        <w:t xml:space="preserve">）有效健康证。</w:t>
      </w:r>
      <w:r/>
    </w:p>
    <w:p>
      <w:pPr>
        <w:ind w:firstLine="420"/>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w:t>
      </w: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、基本工作时间符合劳动法要求，具体服从采购人安排</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b/>
          <w:szCs w:val="21"/>
        </w:rPr>
        <w:t xml:space="preserve">2</w:t>
      </w:r>
      <w:r>
        <w:rPr>
          <w:rFonts w:hint="eastAsia" w:asciiTheme="minorEastAsia" w:hAnsiTheme="minorEastAsia" w:eastAsiaTheme="minorEastAsia"/>
          <w:b/>
          <w:szCs w:val="21"/>
        </w:rPr>
        <w:t xml:space="preserve">、招标（采购）完成后，中标（成交）方必须在合同签订前（中标公示一个月内）内向采购人（代理机构）出示所有拟派人员符合响应要求证书原件，由采购人（代理机构）进行核实</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以确保其</w:t>
      </w:r>
      <w:r>
        <w:rPr>
          <w:rFonts w:hint="eastAsia" w:asciiTheme="minorEastAsia" w:hAnsiTheme="minorEastAsia" w:eastAsiaTheme="minorEastAsia"/>
          <w:b/>
          <w:szCs w:val="21"/>
        </w:rPr>
        <w:t xml:space="preserve">人员符合本次采购要求，如不符合要求，视为</w:t>
      </w:r>
      <w:r>
        <w:rPr>
          <w:rFonts w:hint="eastAsia" w:asciiTheme="minorEastAsia" w:hAnsiTheme="minorEastAsia" w:eastAsiaTheme="minorEastAsia"/>
          <w:b/>
          <w:szCs w:val="21"/>
        </w:rPr>
        <w:t xml:space="preserve">不</w:t>
      </w:r>
      <w:r>
        <w:rPr>
          <w:rFonts w:hint="eastAsia" w:asciiTheme="minorEastAsia" w:hAnsiTheme="minorEastAsia" w:eastAsiaTheme="minorEastAsia"/>
          <w:b/>
          <w:szCs w:val="21"/>
        </w:rPr>
        <w:t xml:space="preserve">实质性相应招标文件要求</w:t>
      </w:r>
      <w:r>
        <w:rPr>
          <w:rFonts w:hint="eastAsia" w:asciiTheme="minorEastAsia" w:hAnsiTheme="minorEastAsia" w:eastAsiaTheme="minorEastAsia"/>
          <w:b/>
          <w:szCs w:val="21"/>
        </w:rPr>
        <w:t xml:space="preserve">。</w:t>
      </w:r>
      <w:r/>
    </w:p>
    <w:p>
      <w:pPr>
        <w:ind w:firstLine="420"/>
        <w:spacing w:line="360" w:lineRule="auto"/>
        <w:rPr>
          <w:rFonts w:hint="eastAsia" w:ascii="宋体" w:hAnsi="宋体"/>
          <w:b/>
          <w:szCs w:val="21"/>
        </w:rPr>
      </w:pPr>
      <w:r>
        <w:rPr>
          <w:rFonts w:hint="eastAsia" w:ascii="宋体" w:hAnsi="宋体"/>
          <w:b/>
          <w:szCs w:val="21"/>
        </w:rPr>
        <w:t xml:space="preserve">六、整体服务要求</w:t>
      </w:r>
      <w:r/>
    </w:p>
    <w:p>
      <w:pPr>
        <w:ind w:firstLine="420"/>
        <w:spacing w:line="360" w:lineRule="auto"/>
        <w:rPr>
          <w:rFonts w:hint="eastAsia" w:ascii="宋体" w:hAnsi="宋体"/>
          <w:b/>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）服务内容</w:t>
      </w:r>
      <w:r/>
    </w:p>
    <w:p>
      <w:pPr>
        <w:ind w:firstLine="420"/>
        <w:spacing w:line="360" w:lineRule="auto"/>
        <w:rPr>
          <w:rFonts w:hint="eastAsia" w:ascii="宋体" w:hAnsi="宋体"/>
          <w:bCs/>
          <w:szCs w:val="21"/>
        </w:rPr>
      </w:pPr>
      <w:r>
        <w:rPr>
          <w:rFonts w:hint="eastAsia" w:ascii="宋体" w:hAnsi="宋体"/>
          <w:bCs/>
          <w:szCs w:val="21"/>
        </w:rPr>
        <w:t xml:space="preserve">①为全体工作人员、患者及家属等提供优质的餐饮服务（包括环境、操作现场管理、食品卫生及安全、服务态度、特色</w:t>
      </w:r>
      <w:r>
        <w:rPr>
          <w:rFonts w:hint="eastAsia" w:ascii="宋体" w:hAnsi="宋体"/>
          <w:bCs/>
          <w:szCs w:val="21"/>
        </w:rPr>
        <w:t xml:space="preserve">档</w:t>
      </w:r>
      <w:r>
        <w:rPr>
          <w:rFonts w:hint="eastAsia" w:ascii="宋体" w:hAnsi="宋体"/>
          <w:bCs/>
          <w:szCs w:val="21"/>
        </w:rPr>
        <w:t xml:space="preserve">供餐、日常食品变化调剂、治疗饮食等）。</w:t>
      </w:r>
      <w:r/>
    </w:p>
    <w:p>
      <w:pPr>
        <w:ind w:firstLine="420"/>
        <w:spacing w:line="360" w:lineRule="auto"/>
        <w:rPr>
          <w:rFonts w:hint="eastAsia" w:ascii="宋体" w:hAnsi="宋体"/>
          <w:bCs/>
          <w:szCs w:val="21"/>
        </w:rPr>
      </w:pPr>
      <w:r>
        <w:rPr>
          <w:rFonts w:hint="eastAsia" w:ascii="宋体" w:hAnsi="宋体"/>
          <w:bCs/>
          <w:szCs w:val="21"/>
        </w:rPr>
        <w:t xml:space="preserve">②做好菜肴质量及营养搭配。</w:t>
      </w:r>
      <w:r/>
    </w:p>
    <w:p>
      <w:pPr>
        <w:ind w:firstLine="420"/>
        <w:spacing w:line="360" w:lineRule="auto"/>
        <w:rPr>
          <w:rFonts w:hint="eastAsia" w:ascii="宋体" w:hAnsi="宋体"/>
          <w:bCs/>
          <w:szCs w:val="21"/>
        </w:rPr>
      </w:pPr>
      <w:r>
        <w:rPr>
          <w:rFonts w:hint="eastAsia" w:ascii="宋体" w:hAnsi="宋体"/>
          <w:bCs/>
          <w:szCs w:val="21"/>
        </w:rPr>
        <w:t xml:space="preserve">③应对突发事件的发生（如食物中毒、消防安全等）。</w:t>
      </w:r>
      <w:r/>
    </w:p>
    <w:p>
      <w:pPr>
        <w:ind w:firstLine="420"/>
        <w:spacing w:line="360" w:lineRule="auto"/>
        <w:rPr>
          <w:rFonts w:hint="eastAsia" w:ascii="宋体" w:hAnsi="宋体"/>
          <w:bCs/>
          <w:szCs w:val="21"/>
        </w:rPr>
      </w:pPr>
      <w:r>
        <w:rPr>
          <w:rFonts w:hint="eastAsia" w:ascii="宋体" w:hAnsi="宋体"/>
          <w:bCs/>
          <w:szCs w:val="21"/>
        </w:rPr>
        <w:t xml:space="preserve">④协助采购单位控制好伙食成本（原材料、调味品、低值易耗品等）。</w:t>
      </w:r>
      <w:r/>
    </w:p>
    <w:p>
      <w:pPr>
        <w:ind w:firstLine="420"/>
        <w:spacing w:line="360" w:lineRule="auto"/>
        <w:rPr>
          <w:rFonts w:hint="eastAsia" w:ascii="宋体" w:hAnsi="宋体"/>
          <w:bCs/>
          <w:szCs w:val="21"/>
        </w:rPr>
      </w:pPr>
      <w:r>
        <w:rPr>
          <w:rFonts w:hint="eastAsia" w:ascii="宋体" w:hAnsi="宋体"/>
          <w:bCs/>
          <w:szCs w:val="21"/>
        </w:rPr>
        <w:t xml:space="preserve">⑤公司对项目进行支撑服务，骨干交流。</w:t>
      </w:r>
      <w:r/>
    </w:p>
    <w:p>
      <w:pPr>
        <w:ind w:firstLine="420"/>
        <w:spacing w:line="360" w:lineRule="auto"/>
        <w:rPr>
          <w:rFonts w:hint="eastAsia" w:ascii="宋体" w:hAnsi="宋体"/>
          <w:bCs/>
          <w:szCs w:val="21"/>
        </w:rPr>
      </w:pPr>
      <w:r>
        <w:rPr>
          <w:rFonts w:hint="eastAsia" w:ascii="宋体" w:hAnsi="宋体"/>
          <w:bCs/>
          <w:szCs w:val="21"/>
        </w:rPr>
        <w:t xml:space="preserve">⑥协助采购单位做好节能管理。</w:t>
      </w:r>
      <w:r/>
    </w:p>
    <w:p>
      <w:pPr>
        <w:ind w:firstLine="420"/>
        <w:spacing w:line="360" w:lineRule="auto"/>
        <w:rPr>
          <w:rFonts w:hint="eastAsia" w:ascii="宋体" w:hAnsi="宋体"/>
          <w:bCs/>
          <w:szCs w:val="21"/>
        </w:rPr>
      </w:pPr>
      <w:r>
        <w:rPr>
          <w:rFonts w:hint="eastAsia" w:ascii="宋体" w:hAnsi="宋体"/>
          <w:bCs/>
          <w:szCs w:val="21"/>
        </w:rPr>
        <w:t xml:space="preserve">⑦各供餐时间点截止后，多余餐品成交单位不得擅自处理，需根据采购单位要求执行。</w:t>
      </w:r>
      <w:r/>
    </w:p>
    <w:p>
      <w:pPr>
        <w:ind w:firstLine="420"/>
        <w:spacing w:line="360" w:lineRule="auto"/>
        <w:rPr>
          <w:rFonts w:hint="eastAsia"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）服务人员要求</w:t>
      </w:r>
      <w:r/>
    </w:p>
    <w:p>
      <w:pPr>
        <w:ind w:firstLine="420"/>
        <w:spacing w:line="360" w:lineRule="auto"/>
        <w:rPr>
          <w:rFonts w:hint="eastAsia" w:ascii="宋体" w:hAnsi="宋体"/>
          <w:bCs/>
          <w:szCs w:val="21"/>
        </w:rPr>
      </w:pPr>
      <w:r>
        <w:rPr>
          <w:rFonts w:hint="eastAsia" w:ascii="宋体" w:hAnsi="宋体"/>
          <w:bCs/>
          <w:szCs w:val="21"/>
        </w:rPr>
        <w:t xml:space="preserve">①所有服务人员均需持证上岗。</w:t>
      </w:r>
      <w:r/>
    </w:p>
    <w:p>
      <w:pPr>
        <w:ind w:firstLine="420"/>
        <w:spacing w:line="360" w:lineRule="auto"/>
        <w:rPr>
          <w:rFonts w:hint="eastAsia" w:ascii="宋体" w:hAnsi="宋体"/>
          <w:bCs/>
          <w:szCs w:val="21"/>
        </w:rPr>
      </w:pPr>
      <w:r>
        <w:rPr>
          <w:rFonts w:hint="eastAsia" w:ascii="宋体" w:hAnsi="宋体"/>
          <w:bCs/>
          <w:szCs w:val="21"/>
        </w:rPr>
        <w:t xml:space="preserve">②所有服务人员要求政治上可靠，身体素质好，无犯罪记录。</w:t>
      </w:r>
      <w:r/>
    </w:p>
    <w:p>
      <w:pPr>
        <w:ind w:firstLine="420"/>
        <w:spacing w:line="360" w:lineRule="auto"/>
        <w:rPr>
          <w:rFonts w:hint="eastAsia" w:ascii="宋体" w:hAnsi="宋体"/>
          <w:bCs/>
          <w:szCs w:val="21"/>
        </w:rPr>
      </w:pPr>
      <w:r>
        <w:rPr>
          <w:rFonts w:hint="eastAsia" w:ascii="宋体" w:hAnsi="宋体"/>
          <w:bCs/>
          <w:szCs w:val="21"/>
        </w:rPr>
        <w:t xml:space="preserve">③重要岗位服务人员须经采购单位后勤管理部门考核通过后方可录用。</w:t>
      </w:r>
      <w:r/>
    </w:p>
    <w:p>
      <w:pPr>
        <w:ind w:firstLine="420"/>
        <w:spacing w:line="360" w:lineRule="auto"/>
        <w:rPr>
          <w:rFonts w:hint="eastAsia" w:ascii="宋体" w:hAnsi="宋体"/>
          <w:bCs/>
          <w:szCs w:val="21"/>
        </w:rPr>
      </w:pPr>
      <w:r>
        <w:rPr>
          <w:rFonts w:hint="eastAsia" w:ascii="宋体" w:hAnsi="宋体"/>
          <w:bCs/>
          <w:szCs w:val="21"/>
        </w:rPr>
        <w:t xml:space="preserve">④成交单位须在合同签订后、人员上岗前提供所有服务人员的证件原件、无犯罪记录证明供采购单位审核。所有人员必须为本项目专职服务人员，不得兼职，成交后项目负责人、厨师长如需要更换，须及时上报采购单位，经采购单位书面同意后方可更换。</w:t>
      </w:r>
      <w:r/>
    </w:p>
    <w:p>
      <w:pPr>
        <w:ind w:firstLine="420"/>
        <w:spacing w:line="360" w:lineRule="auto"/>
        <w:rPr>
          <w:rFonts w:hint="eastAsia" w:ascii="宋体" w:hAnsi="宋体"/>
          <w:b/>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）资产和能源管理要求</w:t>
      </w:r>
      <w:r/>
    </w:p>
    <w:p>
      <w:pPr>
        <w:ind w:firstLine="420"/>
        <w:spacing w:line="360" w:lineRule="auto"/>
        <w:rPr>
          <w:rFonts w:hint="eastAsia" w:ascii="宋体" w:hAnsi="宋体"/>
          <w:bCs/>
          <w:szCs w:val="21"/>
        </w:rPr>
      </w:pPr>
      <w:r>
        <w:rPr>
          <w:rFonts w:hint="eastAsia" w:ascii="宋体" w:hAnsi="宋体"/>
          <w:bCs/>
          <w:szCs w:val="21"/>
        </w:rPr>
        <w:t xml:space="preserve">①资产管理</w:t>
      </w:r>
      <w:r/>
    </w:p>
    <w:p>
      <w:pPr>
        <w:ind w:firstLine="420"/>
        <w:spacing w:line="360" w:lineRule="auto"/>
        <w:rPr>
          <w:rFonts w:hint="eastAsia" w:ascii="宋体" w:hAnsi="宋体"/>
          <w:bCs/>
          <w:szCs w:val="21"/>
        </w:rPr>
      </w:pPr>
      <w:r>
        <w:rPr>
          <w:rFonts w:hint="eastAsia" w:ascii="宋体" w:hAnsi="宋体"/>
          <w:bCs/>
          <w:szCs w:val="21"/>
        </w:rPr>
        <w:t xml:space="preserve">1.1 </w:t>
      </w:r>
      <w:r>
        <w:rPr>
          <w:rFonts w:hint="eastAsia" w:ascii="宋体" w:hAnsi="宋体"/>
          <w:bCs/>
          <w:szCs w:val="21"/>
        </w:rPr>
        <w:t xml:space="preserve">成交单位对采购单位提供的各类设备设施具有妥善保管和爱惜使用的责任。</w:t>
      </w:r>
      <w:r/>
    </w:p>
    <w:p>
      <w:pPr>
        <w:ind w:firstLine="420"/>
        <w:spacing w:line="360" w:lineRule="auto"/>
        <w:rPr>
          <w:rFonts w:hint="eastAsia" w:ascii="宋体" w:hAnsi="宋体"/>
          <w:bCs/>
          <w:szCs w:val="21"/>
        </w:rPr>
      </w:pPr>
      <w:r>
        <w:rPr>
          <w:rFonts w:hint="eastAsia" w:ascii="宋体" w:hAnsi="宋体"/>
          <w:bCs/>
          <w:szCs w:val="21"/>
        </w:rPr>
        <w:t xml:space="preserve">1.2 </w:t>
      </w:r>
      <w:r>
        <w:rPr>
          <w:rFonts w:hint="eastAsia" w:ascii="宋体" w:hAnsi="宋体"/>
          <w:bCs/>
          <w:szCs w:val="21"/>
        </w:rPr>
        <w:t xml:space="preserve">成交单位签署合同时应对现有设备设施进行验收。</w:t>
      </w:r>
      <w:r/>
    </w:p>
    <w:p>
      <w:pPr>
        <w:ind w:firstLine="420"/>
        <w:spacing w:line="360" w:lineRule="auto"/>
        <w:rPr>
          <w:rFonts w:hint="eastAsia" w:ascii="宋体" w:hAnsi="宋体"/>
          <w:bCs/>
          <w:szCs w:val="21"/>
        </w:rPr>
      </w:pPr>
      <w:r>
        <w:rPr>
          <w:rFonts w:hint="eastAsia" w:ascii="宋体" w:hAnsi="宋体"/>
          <w:bCs/>
          <w:szCs w:val="21"/>
        </w:rPr>
        <w:t xml:space="preserve">1.3 </w:t>
      </w:r>
      <w:r>
        <w:rPr>
          <w:rFonts w:hint="eastAsia" w:ascii="宋体" w:hAnsi="宋体"/>
          <w:bCs/>
          <w:szCs w:val="21"/>
        </w:rPr>
        <w:t xml:space="preserve">服务过程中发现设备设施故障应及时报修。</w:t>
      </w:r>
      <w:r/>
    </w:p>
    <w:p>
      <w:pPr>
        <w:ind w:firstLine="420"/>
        <w:spacing w:line="360" w:lineRule="auto"/>
        <w:rPr>
          <w:rFonts w:hint="eastAsia" w:ascii="宋体" w:hAnsi="宋体"/>
          <w:bCs/>
          <w:szCs w:val="21"/>
        </w:rPr>
      </w:pPr>
      <w:r>
        <w:rPr>
          <w:rFonts w:hint="eastAsia" w:ascii="宋体" w:hAnsi="宋体"/>
          <w:bCs/>
          <w:szCs w:val="21"/>
        </w:rPr>
        <w:t xml:space="preserve">1.4 </w:t>
      </w:r>
      <w:r>
        <w:rPr>
          <w:rFonts w:hint="eastAsia" w:ascii="宋体" w:hAnsi="宋体"/>
          <w:bCs/>
          <w:szCs w:val="21"/>
        </w:rPr>
        <w:t xml:space="preserve">遗失、人为损坏或因使用不当导致设备设施提前报废的，成交单位须按折旧价格进行赔偿。</w:t>
      </w:r>
      <w:r/>
    </w:p>
    <w:p>
      <w:pPr>
        <w:ind w:firstLine="420"/>
        <w:spacing w:line="360" w:lineRule="auto"/>
        <w:rPr>
          <w:rFonts w:hint="eastAsia" w:ascii="宋体" w:hAnsi="宋体"/>
          <w:bCs/>
          <w:szCs w:val="21"/>
        </w:rPr>
      </w:pPr>
      <w:r>
        <w:rPr>
          <w:rFonts w:hint="eastAsia" w:ascii="宋体" w:hAnsi="宋体"/>
          <w:bCs/>
          <w:szCs w:val="21"/>
        </w:rPr>
        <w:t xml:space="preserve">②能源管理</w:t>
      </w:r>
      <w:r/>
    </w:p>
    <w:p>
      <w:pPr>
        <w:ind w:firstLine="420"/>
        <w:spacing w:line="360" w:lineRule="auto"/>
        <w:rPr>
          <w:rFonts w:hint="eastAsia" w:ascii="宋体" w:hAnsi="宋体"/>
          <w:bCs/>
          <w:szCs w:val="21"/>
        </w:rPr>
      </w:pPr>
      <w:r>
        <w:rPr>
          <w:rFonts w:hint="eastAsia" w:ascii="宋体" w:hAnsi="宋体"/>
          <w:bCs/>
          <w:szCs w:val="21"/>
        </w:rPr>
        <w:t xml:space="preserve">2.1 </w:t>
      </w:r>
      <w:r>
        <w:rPr>
          <w:rFonts w:hint="eastAsia" w:ascii="宋体" w:hAnsi="宋体"/>
          <w:bCs/>
          <w:szCs w:val="21"/>
        </w:rPr>
        <w:t xml:space="preserve">做到安全使用能源，同时要定期收集、统计并分析水、电、燃气耗能情况和原因报采购单位。</w:t>
      </w:r>
      <w:r/>
    </w:p>
    <w:p>
      <w:pPr>
        <w:ind w:firstLine="420"/>
        <w:spacing w:line="360" w:lineRule="auto"/>
        <w:rPr>
          <w:rFonts w:hint="eastAsia" w:ascii="宋体" w:hAnsi="宋体"/>
          <w:bCs/>
          <w:szCs w:val="21"/>
        </w:rPr>
      </w:pPr>
      <w:r>
        <w:rPr>
          <w:rFonts w:hint="eastAsia" w:ascii="宋体" w:hAnsi="宋体"/>
          <w:bCs/>
          <w:szCs w:val="21"/>
        </w:rPr>
        <w:t xml:space="preserve">2.2 </w:t>
      </w:r>
      <w:r>
        <w:rPr>
          <w:rFonts w:hint="eastAsia" w:ascii="宋体" w:hAnsi="宋体"/>
          <w:bCs/>
          <w:szCs w:val="21"/>
        </w:rPr>
        <w:t xml:space="preserve">根据必要、节俭等要求制定节能计划，供采购单位参考。</w:t>
      </w:r>
      <w:r/>
    </w:p>
    <w:p>
      <w:pPr>
        <w:ind w:firstLine="420"/>
        <w:spacing w:line="360" w:lineRule="auto"/>
        <w:rPr>
          <w:rFonts w:hint="eastAsia" w:ascii="宋体" w:hAnsi="宋体"/>
          <w:b/>
          <w:szCs w:val="21"/>
        </w:rPr>
      </w:pPr>
      <w:r>
        <w:rPr>
          <w:rFonts w:hint="eastAsia" w:ascii="宋体" w:hAnsi="宋体"/>
          <w:b/>
          <w:szCs w:val="21"/>
        </w:rPr>
        <w:t xml:space="preserve">（</w:t>
      </w:r>
      <w:r>
        <w:rPr>
          <w:rFonts w:hint="eastAsia" w:ascii="宋体" w:hAnsi="宋体"/>
          <w:b/>
          <w:szCs w:val="21"/>
        </w:rPr>
        <w:t xml:space="preserve">4</w:t>
      </w:r>
      <w:r>
        <w:rPr>
          <w:rFonts w:hint="eastAsia" w:ascii="宋体" w:hAnsi="宋体"/>
          <w:b/>
          <w:szCs w:val="21"/>
        </w:rPr>
        <w:t xml:space="preserve">）设施、设备使用要求</w:t>
      </w:r>
      <w:r/>
    </w:p>
    <w:p>
      <w:pPr>
        <w:ind w:firstLine="422"/>
        <w:spacing w:line="360" w:lineRule="auto"/>
        <w:rPr>
          <w:rFonts w:hint="eastAsia" w:ascii="宋体" w:hAnsi="宋体"/>
          <w:bCs/>
          <w:szCs w:val="21"/>
        </w:rPr>
      </w:pPr>
      <w:r>
        <w:rPr>
          <w:rFonts w:hint="eastAsia" w:ascii="宋体" w:hAnsi="宋体"/>
          <w:bCs/>
          <w:szCs w:val="21"/>
        </w:rPr>
        <w:t xml:space="preserve">①</w:t>
      </w:r>
      <w:r>
        <w:rPr>
          <w:rFonts w:hint="eastAsia" w:ascii="宋体" w:hAnsi="宋体"/>
          <w:bCs/>
          <w:szCs w:val="21"/>
        </w:rPr>
        <w:t xml:space="preserve"> </w:t>
      </w:r>
      <w:r>
        <w:rPr>
          <w:rFonts w:hint="eastAsia" w:ascii="宋体" w:hAnsi="宋体"/>
          <w:bCs/>
          <w:szCs w:val="21"/>
        </w:rPr>
        <w:t xml:space="preserve">采购单位提供餐厅经营必须的场地、设备、设施无偿</w:t>
      </w:r>
      <w:r>
        <w:rPr>
          <w:rFonts w:hint="eastAsia" w:ascii="宋体" w:hAnsi="宋体"/>
          <w:bCs/>
          <w:szCs w:val="21"/>
        </w:rPr>
        <w:t xml:space="preserve">给成交</w:t>
      </w:r>
      <w:r>
        <w:rPr>
          <w:rFonts w:hint="eastAsia" w:ascii="宋体" w:hAnsi="宋体"/>
          <w:bCs/>
          <w:szCs w:val="21"/>
        </w:rPr>
        <w:t xml:space="preserve">单位使用（</w:t>
      </w:r>
      <w:r>
        <w:rPr>
          <w:rFonts w:hint="eastAsia" w:ascii="宋体" w:hAnsi="宋体"/>
          <w:bCs/>
          <w:szCs w:val="21"/>
        </w:rPr>
        <w:t xml:space="preserve">具体设施</w:t>
      </w:r>
      <w:r>
        <w:rPr>
          <w:rFonts w:hint="eastAsia" w:ascii="宋体" w:hAnsi="宋体"/>
          <w:bCs/>
          <w:szCs w:val="21"/>
        </w:rPr>
        <w:t xml:space="preserve">设备请现场勘察），成交单位在使用中应保持场地、设备、设施的整洁和完好无损，合同到期后归还采购单位。期间，如因成交单位人为损坏需维修和更换而产生的费用</w:t>
      </w:r>
      <w:r>
        <w:rPr>
          <w:rFonts w:hint="eastAsia" w:ascii="宋体" w:hAnsi="宋体"/>
          <w:bCs/>
          <w:szCs w:val="21"/>
        </w:rPr>
        <w:t xml:space="preserve">由成交</w:t>
      </w:r>
      <w:r>
        <w:rPr>
          <w:rFonts w:hint="eastAsia" w:ascii="宋体" w:hAnsi="宋体"/>
          <w:bCs/>
          <w:szCs w:val="21"/>
        </w:rPr>
        <w:t xml:space="preserve">单位承担。</w:t>
      </w:r>
      <w:r/>
    </w:p>
    <w:p>
      <w:pPr>
        <w:ind w:firstLine="422"/>
        <w:spacing w:line="360" w:lineRule="auto"/>
        <w:rPr>
          <w:rFonts w:hint="eastAsia" w:ascii="宋体" w:hAnsi="宋体"/>
          <w:bCs/>
          <w:szCs w:val="21"/>
        </w:rPr>
      </w:pPr>
      <w:r>
        <w:rPr>
          <w:rFonts w:hint="eastAsia" w:ascii="宋体" w:hAnsi="宋体"/>
          <w:bCs/>
          <w:szCs w:val="21"/>
        </w:rPr>
        <w:t xml:space="preserve">②</w:t>
      </w:r>
      <w:r>
        <w:rPr>
          <w:rFonts w:hint="eastAsia" w:ascii="宋体" w:hAnsi="宋体"/>
          <w:bCs/>
          <w:szCs w:val="21"/>
        </w:rPr>
        <w:t xml:space="preserve"> </w:t>
      </w:r>
      <w:r>
        <w:rPr>
          <w:rFonts w:hint="eastAsia" w:ascii="宋体" w:hAnsi="宋体"/>
          <w:bCs/>
          <w:szCs w:val="21"/>
        </w:rPr>
        <w:t xml:space="preserve">餐厅的碗、筷、汤匙及低值易耗品等全部由采购单位提供。合同期内餐具损耗及低值易耗品由招标人负责。</w:t>
      </w:r>
      <w:r/>
    </w:p>
    <w:p>
      <w:pPr>
        <w:ind w:firstLine="422"/>
        <w:spacing w:line="360" w:lineRule="auto"/>
        <w:rPr>
          <w:rFonts w:hint="eastAsia" w:ascii="宋体" w:hAnsi="宋体"/>
          <w:bCs/>
          <w:szCs w:val="21"/>
        </w:rPr>
      </w:pPr>
      <w:r>
        <w:rPr>
          <w:rFonts w:hint="eastAsia" w:ascii="宋体" w:hAnsi="宋体"/>
          <w:bCs/>
          <w:szCs w:val="21"/>
        </w:rPr>
        <w:t xml:space="preserve">6</w:t>
      </w:r>
      <w:r>
        <w:rPr>
          <w:rFonts w:hint="eastAsia" w:ascii="宋体" w:hAnsi="宋体"/>
          <w:bCs/>
          <w:szCs w:val="21"/>
        </w:rPr>
        <w:t xml:space="preserve">、餐饮服务管理指标</w:t>
      </w:r>
      <w:r/>
    </w:p>
    <w:p>
      <w:pPr>
        <w:ind w:firstLine="422"/>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）重大事故</w:t>
      </w:r>
      <w:r/>
    </w:p>
    <w:p>
      <w:pPr>
        <w:ind w:firstLine="422"/>
        <w:spacing w:line="360" w:lineRule="auto"/>
        <w:rPr>
          <w:rFonts w:hint="eastAsia" w:ascii="宋体" w:hAnsi="宋体"/>
          <w:bCs/>
          <w:szCs w:val="21"/>
        </w:rPr>
      </w:pPr>
      <w:r>
        <w:rPr>
          <w:rFonts w:hint="eastAsia" w:ascii="宋体" w:hAnsi="宋体"/>
          <w:bCs/>
          <w:szCs w:val="21"/>
        </w:rPr>
        <w:t xml:space="preserve">①</w:t>
      </w:r>
      <w:r>
        <w:rPr>
          <w:rFonts w:hint="eastAsia" w:ascii="宋体" w:hAnsi="宋体"/>
          <w:bCs/>
          <w:szCs w:val="21"/>
        </w:rPr>
        <w:t xml:space="preserve"> </w:t>
      </w:r>
      <w:r>
        <w:rPr>
          <w:rFonts w:hint="eastAsia" w:ascii="宋体" w:hAnsi="宋体"/>
          <w:bCs/>
          <w:szCs w:val="21"/>
        </w:rPr>
        <w:t xml:space="preserve">重大安全责任事故发生率为</w:t>
      </w:r>
      <w:r>
        <w:rPr>
          <w:rFonts w:hint="eastAsia" w:ascii="宋体" w:hAnsi="宋体"/>
          <w:bCs/>
          <w:szCs w:val="21"/>
        </w:rPr>
        <w:t xml:space="preserve">0</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②</w:t>
      </w:r>
      <w:r>
        <w:rPr>
          <w:rFonts w:hint="eastAsia" w:ascii="宋体" w:hAnsi="宋体"/>
          <w:bCs/>
          <w:szCs w:val="21"/>
        </w:rPr>
        <w:t xml:space="preserve"> </w:t>
      </w:r>
      <w:r>
        <w:rPr>
          <w:rFonts w:hint="eastAsia" w:ascii="宋体" w:hAnsi="宋体"/>
          <w:bCs/>
          <w:szCs w:val="21"/>
        </w:rPr>
        <w:t xml:space="preserve">食物中毒事件发生率为</w:t>
      </w:r>
      <w:r>
        <w:rPr>
          <w:rFonts w:hint="eastAsia" w:ascii="宋体" w:hAnsi="宋体"/>
          <w:bCs/>
          <w:szCs w:val="21"/>
        </w:rPr>
        <w:t xml:space="preserve">0</w:t>
      </w:r>
      <w:r>
        <w:rPr>
          <w:rFonts w:hint="eastAsia" w:ascii="宋体" w:hAnsi="宋体"/>
          <w:bCs/>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注：服务期间未满足上述要求的，采购单位有权解除服务合同。</w:t>
      </w:r>
      <w:r/>
    </w:p>
    <w:p>
      <w:pPr>
        <w:ind w:firstLine="422"/>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）日常管理</w:t>
      </w:r>
      <w:r/>
    </w:p>
    <w:p>
      <w:pPr>
        <w:ind w:firstLine="422"/>
        <w:spacing w:line="360" w:lineRule="auto"/>
        <w:rPr>
          <w:rFonts w:hint="eastAsia" w:ascii="宋体" w:hAnsi="宋体"/>
          <w:bCs/>
          <w:szCs w:val="21"/>
        </w:rPr>
      </w:pPr>
      <w:r>
        <w:rPr>
          <w:rFonts w:hint="eastAsia" w:ascii="宋体" w:hAnsi="宋体"/>
          <w:bCs/>
          <w:szCs w:val="21"/>
        </w:rPr>
        <w:t xml:space="preserve">①</w:t>
      </w:r>
      <w:r>
        <w:rPr>
          <w:rFonts w:hint="eastAsia" w:ascii="宋体" w:hAnsi="宋体"/>
          <w:bCs/>
          <w:szCs w:val="21"/>
        </w:rPr>
        <w:t xml:space="preserve"> </w:t>
      </w:r>
      <w:r>
        <w:rPr>
          <w:rFonts w:hint="eastAsia" w:ascii="宋体" w:hAnsi="宋体"/>
          <w:bCs/>
          <w:szCs w:val="21"/>
        </w:rPr>
        <w:t xml:space="preserve">就餐人员满意率</w:t>
      </w:r>
      <w:r>
        <w:rPr>
          <w:rFonts w:hint="eastAsia" w:ascii="宋体" w:hAnsi="宋体"/>
          <w:bCs/>
          <w:szCs w:val="21"/>
        </w:rPr>
        <w:t xml:space="preserve">88%</w:t>
      </w:r>
      <w:r>
        <w:rPr>
          <w:rFonts w:hint="eastAsia" w:ascii="宋体" w:hAnsi="宋体"/>
          <w:bCs/>
          <w:szCs w:val="21"/>
        </w:rPr>
        <w:t xml:space="preserve">以上（第三方满意度调查）；</w:t>
      </w:r>
      <w:r/>
    </w:p>
    <w:p>
      <w:pPr>
        <w:ind w:firstLine="422"/>
        <w:spacing w:line="360" w:lineRule="auto"/>
        <w:rPr>
          <w:rFonts w:hint="eastAsia" w:ascii="宋体" w:hAnsi="宋体"/>
          <w:bCs/>
          <w:szCs w:val="21"/>
        </w:rPr>
      </w:pPr>
      <w:r>
        <w:rPr>
          <w:rFonts w:hint="eastAsia" w:ascii="宋体" w:hAnsi="宋体"/>
          <w:bCs/>
          <w:szCs w:val="21"/>
        </w:rPr>
        <w:t xml:space="preserve">②</w:t>
      </w:r>
      <w:r>
        <w:rPr>
          <w:rFonts w:hint="eastAsia" w:ascii="宋体" w:hAnsi="宋体"/>
          <w:bCs/>
          <w:szCs w:val="21"/>
        </w:rPr>
        <w:t xml:space="preserve"> </w:t>
      </w:r>
      <w:r>
        <w:rPr>
          <w:rFonts w:hint="eastAsia" w:ascii="宋体" w:hAnsi="宋体"/>
          <w:bCs/>
          <w:szCs w:val="21"/>
        </w:rPr>
        <w:t xml:space="preserve">营业全</w:t>
      </w:r>
      <w:r>
        <w:rPr>
          <w:rFonts w:hint="eastAsia" w:ascii="宋体" w:hAnsi="宋体"/>
          <w:bCs/>
          <w:szCs w:val="21"/>
        </w:rPr>
        <w:t xml:space="preserve">时段接受投诉，投诉回复不超过</w:t>
      </w:r>
      <w:r>
        <w:rPr>
          <w:rFonts w:hint="eastAsia" w:ascii="宋体" w:hAnsi="宋体"/>
          <w:bCs/>
          <w:szCs w:val="21"/>
        </w:rPr>
        <w:t xml:space="preserve">20</w:t>
      </w:r>
      <w:r>
        <w:rPr>
          <w:rFonts w:hint="eastAsia" w:ascii="宋体" w:hAnsi="宋体"/>
          <w:bCs/>
          <w:szCs w:val="21"/>
        </w:rPr>
        <w:t xml:space="preserve">分钟，投诉率不高于</w:t>
      </w:r>
      <w:r>
        <w:rPr>
          <w:rFonts w:hint="eastAsia" w:ascii="宋体" w:hAnsi="宋体"/>
          <w:bCs/>
          <w:szCs w:val="21"/>
        </w:rPr>
        <w:t xml:space="preserve">0.5%</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③</w:t>
      </w:r>
      <w:r>
        <w:rPr>
          <w:rFonts w:hint="eastAsia" w:ascii="宋体" w:hAnsi="宋体"/>
          <w:bCs/>
          <w:szCs w:val="21"/>
        </w:rPr>
        <w:t xml:space="preserve"> </w:t>
      </w:r>
      <w:r>
        <w:rPr>
          <w:rFonts w:hint="eastAsia" w:ascii="宋体" w:hAnsi="宋体"/>
          <w:bCs/>
          <w:szCs w:val="21"/>
        </w:rPr>
        <w:t xml:space="preserve">餐厅员工培训率达到</w:t>
      </w:r>
      <w:r>
        <w:rPr>
          <w:rFonts w:hint="eastAsia" w:ascii="宋体" w:hAnsi="宋体"/>
          <w:bCs/>
          <w:szCs w:val="21"/>
        </w:rPr>
        <w:t xml:space="preserve">100%</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④</w:t>
      </w:r>
      <w:r>
        <w:rPr>
          <w:rFonts w:hint="eastAsia" w:ascii="宋体" w:hAnsi="宋体"/>
          <w:bCs/>
          <w:szCs w:val="21"/>
        </w:rPr>
        <w:t xml:space="preserve"> </w:t>
      </w:r>
      <w:r>
        <w:rPr>
          <w:rFonts w:hint="eastAsia" w:ascii="宋体" w:hAnsi="宋体"/>
          <w:bCs/>
          <w:szCs w:val="21"/>
        </w:rPr>
        <w:t xml:space="preserve">餐饮设备设施完好率达到</w:t>
      </w:r>
      <w:r>
        <w:rPr>
          <w:rFonts w:hint="eastAsia" w:ascii="宋体" w:hAnsi="宋体"/>
          <w:bCs/>
          <w:szCs w:val="21"/>
        </w:rPr>
        <w:t xml:space="preserve">100%</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⑤</w:t>
      </w:r>
      <w:r>
        <w:rPr>
          <w:rFonts w:hint="eastAsia" w:ascii="宋体" w:hAnsi="宋体"/>
          <w:bCs/>
          <w:szCs w:val="21"/>
        </w:rPr>
        <w:t xml:space="preserve"> </w:t>
      </w:r>
      <w:r>
        <w:rPr>
          <w:rFonts w:hint="eastAsia" w:ascii="宋体" w:hAnsi="宋体"/>
          <w:bCs/>
          <w:szCs w:val="21"/>
        </w:rPr>
        <w:t xml:space="preserve">餐厅及厨房设备设施保洁措施保证率</w:t>
      </w:r>
      <w:r>
        <w:rPr>
          <w:rFonts w:hint="eastAsia" w:ascii="宋体" w:hAnsi="宋体"/>
          <w:bCs/>
          <w:szCs w:val="21"/>
        </w:rPr>
        <w:t xml:space="preserve">100%</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⑥</w:t>
      </w:r>
      <w:r>
        <w:rPr>
          <w:rFonts w:hint="eastAsia" w:ascii="宋体" w:hAnsi="宋体"/>
          <w:bCs/>
          <w:szCs w:val="21"/>
        </w:rPr>
        <w:t xml:space="preserve"> </w:t>
      </w:r>
      <w:r>
        <w:rPr>
          <w:rFonts w:hint="eastAsia" w:ascii="宋体" w:hAnsi="宋体"/>
          <w:bCs/>
          <w:szCs w:val="21"/>
        </w:rPr>
        <w:t xml:space="preserve">餐具的清洁消毒合格率</w:t>
      </w:r>
      <w:r>
        <w:rPr>
          <w:rFonts w:hint="eastAsia" w:ascii="宋体" w:hAnsi="宋体"/>
          <w:bCs/>
          <w:szCs w:val="21"/>
        </w:rPr>
        <w:t xml:space="preserve">100%</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⑦</w:t>
      </w:r>
      <w:r>
        <w:rPr>
          <w:rFonts w:hint="eastAsia" w:ascii="宋体" w:hAnsi="宋体"/>
          <w:bCs/>
          <w:szCs w:val="21"/>
        </w:rPr>
        <w:t xml:space="preserve"> </w:t>
      </w:r>
      <w:r>
        <w:rPr>
          <w:rFonts w:hint="eastAsia" w:ascii="宋体" w:hAnsi="宋体"/>
          <w:bCs/>
          <w:szCs w:val="21"/>
        </w:rPr>
        <w:t xml:space="preserve">年正常</w:t>
      </w:r>
      <w:r>
        <w:rPr>
          <w:rFonts w:hint="eastAsia" w:ascii="宋体" w:hAnsi="宋体"/>
          <w:bCs/>
          <w:szCs w:val="21"/>
        </w:rPr>
        <w:t xml:space="preserve">流动人员不能超过现有人数的</w:t>
      </w:r>
      <w:r>
        <w:rPr>
          <w:rFonts w:hint="eastAsia" w:ascii="宋体" w:hAnsi="宋体"/>
          <w:bCs/>
          <w:szCs w:val="21"/>
        </w:rPr>
        <w:t xml:space="preserve">15%</w:t>
      </w:r>
      <w:r>
        <w:rPr>
          <w:rFonts w:hint="eastAsia" w:ascii="宋体" w:hAnsi="宋体"/>
          <w:bCs/>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注：服务期间未满足上述要求的，成交单位应按要求及时整改，拒不整改、逾期整改、整改不到位的，采购单位有权解除服务合同。</w:t>
      </w:r>
      <w:r/>
    </w:p>
    <w:p>
      <w:pPr>
        <w:ind w:firstLine="422"/>
        <w:spacing w:line="360" w:lineRule="auto"/>
        <w:rPr>
          <w:rFonts w:hint="eastAsia" w:ascii="宋体" w:hAnsi="宋体"/>
          <w:bCs/>
          <w:szCs w:val="21"/>
        </w:rPr>
      </w:pPr>
      <w:r>
        <w:rPr>
          <w:rFonts w:hint="eastAsia" w:ascii="宋体" w:hAnsi="宋体"/>
          <w:bCs/>
          <w:szCs w:val="21"/>
        </w:rPr>
        <w:t xml:space="preserve">7</w:t>
      </w:r>
      <w:r>
        <w:rPr>
          <w:rFonts w:hint="eastAsia" w:ascii="宋体" w:hAnsi="宋体"/>
          <w:bCs/>
          <w:szCs w:val="21"/>
        </w:rPr>
        <w:t xml:space="preserve">、当食堂服务人员因故不能在岗，投标单位应自行安排符合要求的替补人员，保证食堂正常运作，但因事先征得招标人同意。</w:t>
      </w:r>
      <w:r/>
    </w:p>
    <w:p>
      <w:pPr>
        <w:ind w:firstLine="422"/>
        <w:spacing w:line="360" w:lineRule="auto"/>
        <w:rPr>
          <w:rFonts w:hint="eastAsia" w:ascii="宋体" w:hAnsi="宋体" w:cs="宋体"/>
          <w:b/>
          <w:szCs w:val="21"/>
        </w:rPr>
      </w:pPr>
      <w:r>
        <w:rPr>
          <w:rFonts w:hint="eastAsia" w:ascii="宋体" w:hAnsi="宋体" w:cs="宋体"/>
          <w:b/>
          <w:szCs w:val="21"/>
        </w:rPr>
        <w:t xml:space="preserve">四、其他</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总报价应包括服务所需的人员费用（工资、加班、福利、高温费、保险、社保、公积金等）、服装、管理费用、交通食宿费用、运费、利润、税金及合同包含的所有风险、责任等各项应有费用。投标报价在合同实施期间不因市场变化因素而变动，除非合同另有约定或经</w:t>
      </w:r>
      <w:r>
        <w:rPr>
          <w:rFonts w:hint="eastAsia" w:ascii="宋体" w:hAnsi="宋体" w:cs="宋体"/>
          <w:szCs w:val="21"/>
        </w:rPr>
        <w:t xml:space="preserve">双方协商同意，投标人不得再要求追加任何费用。</w:t>
      </w:r>
      <w:r/>
    </w:p>
    <w:p>
      <w:pPr>
        <w:ind w:firstLine="420"/>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、投标（响应）单位必须响应本章节及合同文本的全部要求，否则为无效标，如果其中某些条款不响应时，应在偏离表中逐条列出，未列出的视同响应。</w:t>
      </w:r>
      <w:r/>
    </w:p>
    <w:p>
      <w:pPr>
        <w:ind w:firstLine="420"/>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、中标（成交）单位必须给所聘人员按照国家及昆山市的有关规定支付工资、交纳社保等</w:t>
      </w:r>
      <w:r>
        <w:rPr>
          <w:rFonts w:hint="eastAsia" w:ascii="宋体" w:hAnsi="宋体" w:cs="宋体"/>
          <w:b/>
          <w:bCs/>
          <w:szCs w:val="21"/>
        </w:rPr>
        <w:t xml:space="preserve">, </w:t>
      </w:r>
      <w:r>
        <w:rPr>
          <w:rFonts w:hint="eastAsia" w:ascii="宋体" w:hAnsi="宋体" w:cs="宋体"/>
          <w:b/>
          <w:bCs/>
          <w:szCs w:val="21"/>
        </w:rPr>
        <w:t xml:space="preserve">当政策性文件规定进行调整，中标（成交）人必须无条件进行调整，其风险由中标（成交）人自行承担。</w:t>
      </w:r>
      <w:r/>
    </w:p>
    <w:p>
      <w:pPr>
        <w:ind w:firstLine="420"/>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、中标（成交）单位应按国家有关规定发放法定国假日加班费，法定国假日按每年</w:t>
      </w:r>
      <w:r>
        <w:rPr>
          <w:rFonts w:hint="eastAsia" w:ascii="宋体" w:hAnsi="宋体" w:cs="宋体"/>
          <w:b/>
          <w:bCs/>
          <w:szCs w:val="21"/>
        </w:rPr>
        <w:t xml:space="preserve">11</w:t>
      </w:r>
      <w:r>
        <w:rPr>
          <w:rFonts w:hint="eastAsia" w:ascii="宋体" w:hAnsi="宋体" w:cs="宋体"/>
          <w:b/>
          <w:bCs/>
          <w:szCs w:val="21"/>
        </w:rPr>
        <w:t xml:space="preserve">天计算，支付不低于日工资的百分之三百的工资，按国家有关规定发放双休日等加班费。高温费（服务期限涉及</w:t>
      </w:r>
      <w:r>
        <w:rPr>
          <w:rFonts w:hint="eastAsia" w:ascii="宋体" w:hAnsi="宋体" w:cs="宋体"/>
          <w:b/>
          <w:bCs/>
          <w:szCs w:val="21"/>
        </w:rPr>
        <w:t xml:space="preserve">6</w:t>
      </w:r>
      <w:r>
        <w:rPr>
          <w:rFonts w:hint="eastAsia" w:ascii="宋体" w:hAnsi="宋体" w:cs="宋体"/>
          <w:b/>
          <w:bCs/>
          <w:szCs w:val="21"/>
        </w:rPr>
        <w:t xml:space="preserve">月、</w:t>
      </w:r>
      <w:r>
        <w:rPr>
          <w:rFonts w:hint="eastAsia" w:ascii="宋体" w:hAnsi="宋体" w:cs="宋体"/>
          <w:b/>
          <w:bCs/>
          <w:szCs w:val="21"/>
        </w:rPr>
        <w:t xml:space="preserve">7</w:t>
      </w:r>
      <w:r>
        <w:rPr>
          <w:rFonts w:hint="eastAsia" w:ascii="宋体" w:hAnsi="宋体" w:cs="宋体"/>
          <w:b/>
          <w:bCs/>
          <w:szCs w:val="21"/>
        </w:rPr>
        <w:t xml:space="preserve">月、</w:t>
      </w:r>
      <w:r>
        <w:rPr>
          <w:rFonts w:hint="eastAsia" w:ascii="宋体" w:hAnsi="宋体" w:cs="宋体"/>
          <w:b/>
          <w:bCs/>
          <w:szCs w:val="21"/>
        </w:rPr>
        <w:t xml:space="preserve">8</w:t>
      </w:r>
      <w:r>
        <w:rPr>
          <w:rFonts w:hint="eastAsia" w:ascii="宋体" w:hAnsi="宋体" w:cs="宋体"/>
          <w:b/>
          <w:bCs/>
          <w:szCs w:val="21"/>
        </w:rPr>
        <w:t xml:space="preserve">月、</w:t>
      </w:r>
      <w:r>
        <w:rPr>
          <w:rFonts w:hint="eastAsia" w:ascii="宋体" w:hAnsi="宋体" w:cs="宋体"/>
          <w:b/>
          <w:bCs/>
          <w:szCs w:val="21"/>
        </w:rPr>
        <w:t xml:space="preserve">9</w:t>
      </w:r>
      <w:r>
        <w:rPr>
          <w:rFonts w:hint="eastAsia" w:ascii="宋体" w:hAnsi="宋体" w:cs="宋体"/>
          <w:b/>
          <w:bCs/>
          <w:szCs w:val="21"/>
        </w:rPr>
        <w:t xml:space="preserve">月）全员发放，每人每月不低于</w:t>
      </w:r>
      <w:r>
        <w:rPr>
          <w:rFonts w:hint="eastAsia" w:ascii="宋体" w:hAnsi="宋体" w:cs="宋体"/>
          <w:b/>
          <w:bCs/>
          <w:szCs w:val="21"/>
        </w:rPr>
        <w:t xml:space="preserve">300</w:t>
      </w:r>
      <w:r>
        <w:rPr>
          <w:rFonts w:hint="eastAsia" w:ascii="宋体" w:hAnsi="宋体" w:cs="宋体"/>
          <w:b/>
          <w:bCs/>
          <w:szCs w:val="21"/>
        </w:rPr>
        <w:t xml:space="preserve">元。</w:t>
      </w:r>
      <w:r/>
    </w:p>
    <w:p>
      <w:pPr>
        <w:ind w:firstLine="420"/>
        <w:spacing w:line="360" w:lineRule="auto"/>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、中标（成交）单位必须为所有作业人员购买人身意外险，一切安全责任均由中标（成交）单位负责。</w:t>
      </w:r>
      <w:r/>
    </w:p>
    <w:p>
      <w:pPr>
        <w:pStyle w:val="786"/>
        <w:rPr>
          <w:rFonts w:hint="eastAsia"/>
        </w:rPr>
      </w:pPr>
      <w:r>
        <w:br w:type="page" w:clear="all"/>
      </w:r>
      <w:r/>
    </w:p>
    <w:p>
      <w:pPr>
        <w:pStyle w:val="764"/>
        <w:jc w:val="center"/>
        <w:rPr>
          <w:b/>
          <w:bCs/>
        </w:rPr>
      </w:pPr>
      <w:r/>
      <w:bookmarkStart w:id="40" w:name="_Toc18"/>
      <w:r>
        <w:rPr>
          <w:rFonts w:hint="eastAsia"/>
          <w:b/>
          <w:bCs/>
        </w:rPr>
        <w:t xml:space="preserve">第五章</w:t>
      </w:r>
      <w:r>
        <w:rPr>
          <w:rFonts w:hint="eastAsia"/>
          <w:b/>
          <w:bCs/>
        </w:rPr>
        <w:t xml:space="preserve"> </w:t>
      </w:r>
      <w:r>
        <w:rPr>
          <w:rFonts w:hint="eastAsia"/>
          <w:b/>
          <w:bCs/>
        </w:rPr>
        <w:t xml:space="preserve">合同主要内容</w:t>
      </w:r>
      <w:bookmarkEnd w:id="40"/>
      <w:r/>
      <w:r/>
    </w:p>
    <w:p>
      <w:pPr>
        <w:spacing w:line="360" w:lineRule="auto"/>
        <w:rPr>
          <w:rFonts w:hint="eastAsia" w:ascii="宋体" w:hAnsi="宋体" w:cs="Arial"/>
          <w:szCs w:val="21"/>
        </w:rPr>
      </w:pPr>
      <w:r/>
      <w:bookmarkStart w:id="41" w:name="_Hlk523753297"/>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80"/>
        <w:spacing w:line="360" w:lineRule="auto"/>
        <w:rPr>
          <w:rFonts w:hint="eastAsia" w:ascii="宋体" w:hAnsi="宋体" w:cs="宋体"/>
          <w:szCs w:val="21"/>
        </w:rPr>
      </w:pPr>
      <w:r>
        <w:rPr>
          <w:rFonts w:hint="eastAsia" w:ascii="宋体" w:hAnsi="宋体"/>
          <w:color w:val="000000"/>
          <w:szCs w:val="21"/>
        </w:rPr>
        <w:t xml:space="preserve">根据《中华人民共和国民法典》和《中华人民共和国政府采购法》等有关法律法规，为明确采购单位（甲方）和服务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一、</w:t>
      </w:r>
      <w:r>
        <w:rPr>
          <w:rFonts w:hint="eastAsia" w:ascii="宋体" w:hAnsi="宋体" w:cs="宋体"/>
          <w:b/>
          <w:bCs/>
          <w:szCs w:val="21"/>
        </w:rPr>
        <w:t xml:space="preserve">项目名称：</w:t>
      </w:r>
      <w:r>
        <w:rPr>
          <w:rFonts w:hint="eastAsia" w:ascii="宋体" w:hAnsi="宋体" w:cs="宋体"/>
          <w:bCs/>
          <w:szCs w:val="21"/>
        </w:rPr>
        <w:t xml:space="preserve">昆山市妇幼保健院医院餐饮管理服务</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bCs/>
          <w:szCs w:val="21"/>
        </w:rPr>
        <w:t xml:space="preserve">项目内容</w:t>
      </w:r>
      <w:r>
        <w:rPr>
          <w:rFonts w:hint="eastAsia" w:ascii="宋体" w:hAnsi="宋体" w:cs="宋体"/>
          <w:b/>
          <w:bCs/>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szCs w:val="21"/>
        </w:rPr>
        <w:t xml:space="preserve">、服务内容</w:t>
      </w:r>
      <w:r>
        <w:rPr>
          <w:rFonts w:hint="eastAsia" w:ascii="宋体" w:hAnsi="宋体" w:cs="宋体"/>
          <w:color w:val="000000"/>
          <w:szCs w:val="21"/>
        </w:rPr>
        <w:t xml:space="preserve">：乙方</w:t>
      </w:r>
      <w:r>
        <w:rPr>
          <w:rFonts w:hint="eastAsia" w:ascii="宋体" w:hAnsi="宋体"/>
          <w:bCs/>
          <w:szCs w:val="21"/>
        </w:rPr>
        <w:t xml:space="preserve">为甲方提供食堂服务，服务对象为甲方医院全体工作人员、患者及家属等。具体服务内容如下：</w:t>
      </w:r>
      <w:r/>
    </w:p>
    <w:p>
      <w:pPr>
        <w:ind w:firstLine="424"/>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）提供每日早、午、晚工作餐，早餐：</w:t>
      </w:r>
      <w:r>
        <w:rPr>
          <w:rFonts w:hint="eastAsia" w:ascii="宋体" w:hAnsi="宋体"/>
          <w:bCs/>
          <w:szCs w:val="21"/>
        </w:rPr>
        <w:t xml:space="preserve">6:30-8:30</w:t>
      </w:r>
      <w:r>
        <w:rPr>
          <w:rFonts w:hint="eastAsia" w:ascii="宋体" w:hAnsi="宋体"/>
          <w:bCs/>
          <w:szCs w:val="21"/>
        </w:rPr>
        <w:t xml:space="preserve">，午餐：</w:t>
      </w:r>
      <w:r>
        <w:rPr>
          <w:rFonts w:hint="eastAsia" w:ascii="宋体" w:hAnsi="宋体"/>
          <w:bCs/>
          <w:szCs w:val="21"/>
        </w:rPr>
        <w:t xml:space="preserve">11:30-13:00 </w:t>
      </w:r>
      <w:r>
        <w:rPr>
          <w:rFonts w:hint="eastAsia" w:ascii="宋体" w:hAnsi="宋体"/>
          <w:bCs/>
          <w:szCs w:val="21"/>
        </w:rPr>
        <w:t xml:space="preserve">，晚餐：</w:t>
      </w:r>
      <w:r>
        <w:rPr>
          <w:rFonts w:hint="eastAsia" w:ascii="宋体" w:hAnsi="宋体"/>
          <w:bCs/>
          <w:szCs w:val="21"/>
        </w:rPr>
        <w:t xml:space="preserve">16:30-18:00</w:t>
      </w:r>
      <w:r>
        <w:rPr>
          <w:rFonts w:hint="eastAsia" w:ascii="宋体" w:hAnsi="宋体"/>
          <w:bCs/>
          <w:szCs w:val="21"/>
        </w:rPr>
        <w:t xml:space="preserve">。用餐时间可根据实际情况由甲乙双方协商调整。</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）早点以面食、稀饭、中西点心等为主（不少于</w:t>
      </w:r>
      <w:r>
        <w:rPr>
          <w:rFonts w:hint="eastAsia" w:ascii="宋体" w:hAnsi="宋体"/>
          <w:bCs/>
          <w:szCs w:val="21"/>
        </w:rPr>
        <w:t xml:space="preserve">15</w:t>
      </w:r>
      <w:r>
        <w:rPr>
          <w:rFonts w:hint="eastAsia" w:ascii="宋体" w:hAnsi="宋体"/>
          <w:bCs/>
          <w:szCs w:val="21"/>
        </w:rPr>
        <w:t xml:space="preserve">个品种，其中自制早餐不少于</w:t>
      </w:r>
      <w:r>
        <w:rPr>
          <w:rFonts w:hint="eastAsia" w:ascii="宋体" w:hAnsi="宋体"/>
          <w:bCs/>
          <w:szCs w:val="21"/>
        </w:rPr>
        <w:t xml:space="preserve">8</w:t>
      </w:r>
      <w:r>
        <w:rPr>
          <w:rFonts w:hint="eastAsia" w:ascii="宋体" w:hAnsi="宋体"/>
          <w:bCs/>
          <w:szCs w:val="21"/>
        </w:rPr>
        <w:t xml:space="preserve">种），并根据需求提供自选早餐服务（供体检人员）；</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）午餐、晚餐以工作套餐为主，特色档口配以风味特色餐；</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）线下工作套餐不低于八个菜（四</w:t>
      </w:r>
      <w:r>
        <w:rPr>
          <w:rFonts w:hint="eastAsia" w:ascii="宋体" w:hAnsi="宋体"/>
          <w:bCs/>
          <w:szCs w:val="21"/>
        </w:rPr>
        <w:t xml:space="preserve">大荤四蔬菜</w:t>
      </w:r>
      <w:r>
        <w:rPr>
          <w:rFonts w:hint="eastAsia" w:ascii="宋体" w:hAnsi="宋体"/>
          <w:bCs/>
          <w:szCs w:val="21"/>
        </w:rPr>
        <w:t xml:space="preserve">），配有汤和米饭；</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）线上提供订餐、送餐服务，套餐内容多样化；</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）配合营养科开展治疗饮食；</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7</w:t>
      </w:r>
      <w:r>
        <w:rPr>
          <w:rFonts w:hint="eastAsia" w:ascii="宋体" w:hAnsi="宋体"/>
          <w:bCs/>
          <w:szCs w:val="21"/>
        </w:rPr>
        <w:t xml:space="preserve">）小型用餐区采用桌餐形式，需提前预定；</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8</w:t>
      </w:r>
      <w:r>
        <w:rPr>
          <w:rFonts w:hint="eastAsia" w:ascii="宋体" w:hAnsi="宋体"/>
          <w:bCs/>
          <w:szCs w:val="21"/>
        </w:rPr>
        <w:t xml:space="preserve">）提供小炒服务，需提前预定；</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9</w:t>
      </w:r>
      <w:r>
        <w:rPr>
          <w:rFonts w:hint="eastAsia" w:ascii="宋体" w:hAnsi="宋体"/>
          <w:bCs/>
          <w:szCs w:val="21"/>
        </w:rPr>
        <w:t xml:space="preserve">）提供西餐服务（根据需求）；</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10</w:t>
      </w:r>
      <w:r>
        <w:rPr>
          <w:rFonts w:hint="eastAsia" w:ascii="宋体" w:hAnsi="宋体"/>
          <w:bCs/>
          <w:szCs w:val="21"/>
        </w:rPr>
        <w:t xml:space="preserve">）为各类学术会议等重大活动提供用餐服务。</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、乙方聘用满足招标文件要求的项目负责人名，</w:t>
      </w:r>
      <w:r>
        <w:rPr>
          <w:rFonts w:hint="eastAsia" w:ascii="宋体" w:hAnsi="宋体" w:cs="宋体"/>
          <w:color w:val="000000"/>
          <w:szCs w:val="21"/>
        </w:rPr>
        <w:t xml:space="preserve">厨师长</w:t>
      </w:r>
      <w:r>
        <w:rPr>
          <w:rFonts w:hint="eastAsia" w:ascii="宋体" w:hAnsi="宋体" w:cs="宋体"/>
          <w:szCs w:val="21"/>
        </w:rPr>
        <w:t xml:space="preserve">名，</w:t>
      </w:r>
      <w:r>
        <w:rPr>
          <w:rFonts w:hint="eastAsia" w:ascii="宋体" w:hAnsi="宋体" w:cs="宋体"/>
          <w:color w:val="000000"/>
          <w:szCs w:val="21"/>
        </w:rPr>
        <w:t xml:space="preserve">厨师</w:t>
      </w:r>
      <w:r>
        <w:rPr>
          <w:rFonts w:hint="eastAsia" w:ascii="宋体" w:hAnsi="宋体" w:cs="宋体"/>
          <w:szCs w:val="21"/>
        </w:rPr>
        <w:t xml:space="preserve">名，</w:t>
      </w:r>
      <w:r>
        <w:rPr>
          <w:rFonts w:hint="eastAsia" w:ascii="宋体" w:hAnsi="宋体" w:cs="宋体"/>
          <w:color w:val="000000"/>
          <w:szCs w:val="21"/>
        </w:rPr>
        <w:t xml:space="preserve">面点师</w:t>
      </w:r>
      <w:r>
        <w:rPr>
          <w:rFonts w:hint="eastAsia" w:ascii="宋体" w:hAnsi="宋体" w:cs="宋体"/>
          <w:szCs w:val="21"/>
        </w:rPr>
        <w:t xml:space="preserve">名，</w:t>
      </w:r>
      <w:r>
        <w:rPr>
          <w:rFonts w:hint="eastAsia" w:ascii="宋体" w:hAnsi="宋体" w:cs="宋体"/>
          <w:color w:val="000000"/>
          <w:szCs w:val="21"/>
        </w:rPr>
        <w:t xml:space="preserve">服务员</w:t>
      </w:r>
      <w:r>
        <w:rPr>
          <w:rFonts w:hint="eastAsia" w:ascii="宋体" w:hAnsi="宋体" w:cs="宋体"/>
          <w:szCs w:val="21"/>
        </w:rPr>
        <w:t xml:space="preserve">名。</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、合同履行期限：壹年，自</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日至</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日。如因上级部门或相关政策要求，甲方须提前终止合同的，乙方须无条件服从，甲方不承担任何赔偿责任，最终按服务期限结算。</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三、合同金额及付款</w:t>
      </w:r>
      <w:r>
        <w:rPr>
          <w:rFonts w:hint="eastAsia" w:ascii="宋体" w:hAnsi="宋体" w:cs="宋体"/>
          <w:b/>
          <w:bCs/>
          <w:color w:val="000000"/>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、合同金额：，包括服务所需的人员费用、管理费用、交通食宿费用、利润、税金及合同</w:t>
      </w:r>
      <w:r>
        <w:rPr>
          <w:rFonts w:hint="eastAsia" w:ascii="宋体" w:hAnsi="宋体" w:cs="宋体"/>
          <w:szCs w:val="21"/>
        </w:rPr>
        <w:t xml:space="preserve">包含的所有风险、责任等各项应有费用。合同价格在合同实施期间不因市场变化因素而变动，除非合同另有约定或经双方协商同意，乙方不得再要求追加任何费用。</w:t>
      </w:r>
      <w:r/>
    </w:p>
    <w:p>
      <w:pPr>
        <w:ind w:firstLine="422"/>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、付款方式：按月支付，每月费用于次月支付。（</w:t>
      </w:r>
      <w:r>
        <w:rPr>
          <w:rFonts w:hint="eastAsia" w:ascii="宋体" w:hAnsi="宋体" w:cs="宋体"/>
          <w:b/>
          <w:bCs/>
          <w:szCs w:val="21"/>
        </w:rPr>
        <w:t xml:space="preserve">含考核</w:t>
      </w:r>
      <w:r>
        <w:rPr>
          <w:rFonts w:hint="eastAsia" w:ascii="宋体" w:hAnsi="宋体" w:cs="宋体"/>
          <w:b/>
          <w:bCs/>
          <w:szCs w:val="21"/>
        </w:rPr>
        <w:t xml:space="preserve">管理费）</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、考核管理：甲方每月对乙方进行考核管理，考核内容包括满意度调查和质量考核。每月服务费中留壹万元为考核管理费用，并根据考核结果支付，考核标准详见附件。</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、乙方对服务缺陷不予更正，甲方有权另请单位更正，发生的费用在服务费中扣除。</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、乙方要求付款应提供以下资料：</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）合格的发票。</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）其他（如有）。</w:t>
      </w:r>
      <w:r/>
    </w:p>
    <w:p>
      <w:pPr>
        <w:ind w:firstLine="420"/>
        <w:spacing w:line="360" w:lineRule="auto"/>
        <w:rPr>
          <w:rFonts w:hint="eastAsia" w:ascii="宋体" w:hAnsi="宋体" w:cs="宋体"/>
          <w:szCs w:val="21"/>
        </w:rPr>
      </w:pPr>
      <w:r>
        <w:rPr>
          <w:rFonts w:hint="eastAsia" w:ascii="宋体" w:hAnsi="宋体" w:cs="宋体"/>
          <w:szCs w:val="21"/>
        </w:rPr>
        <w:t xml:space="preserve">甲方付款前乙方需提供与付款金额相对应的发票，因乙方开票迟延导致甲方付款逾期的，责任由乙方承担。乙方未提交上述材料的，甲方有权延期付款且不构成违约，责任由乙方自行承担。</w:t>
      </w:r>
      <w:r/>
    </w:p>
    <w:p>
      <w:pPr>
        <w:ind w:firstLine="420"/>
        <w:spacing w:line="360" w:lineRule="auto"/>
        <w:rPr>
          <w:rFonts w:hint="eastAsia" w:ascii="宋体" w:hAnsi="宋体"/>
          <w:bCs/>
          <w:color w:val="000000"/>
          <w:szCs w:val="21"/>
        </w:rPr>
      </w:pPr>
      <w:r>
        <w:rPr>
          <w:rFonts w:hint="eastAsia" w:ascii="宋体" w:hAnsi="宋体" w:cs="宋体"/>
          <w:szCs w:val="21"/>
        </w:rPr>
        <w:t xml:space="preserve">5</w:t>
      </w:r>
      <w:r>
        <w:rPr>
          <w:rFonts w:hint="eastAsia" w:ascii="宋体" w:hAnsi="宋体" w:cs="宋体"/>
          <w:szCs w:val="21"/>
        </w:rPr>
        <w:t xml:space="preserve">、支付方式：转账。</w:t>
      </w:r>
      <w:r/>
    </w:p>
    <w:p>
      <w:pPr>
        <w:ind w:firstLine="398"/>
        <w:spacing w:line="360" w:lineRule="auto"/>
        <w:rPr>
          <w:rFonts w:hint="eastAsia" w:ascii="宋体" w:hAnsi="宋体" w:cs="宋体"/>
          <w:b/>
          <w:bCs/>
          <w:szCs w:val="21"/>
        </w:rPr>
      </w:pPr>
      <w:r>
        <w:rPr>
          <w:rFonts w:hint="eastAsia" w:ascii="宋体" w:hAnsi="宋体" w:cs="宋体"/>
          <w:b/>
          <w:bCs/>
          <w:color w:val="000000"/>
          <w:szCs w:val="21"/>
        </w:rPr>
        <w:t xml:space="preserve">四、</w:t>
      </w:r>
      <w:r>
        <w:rPr>
          <w:rFonts w:hint="eastAsia" w:ascii="宋体" w:hAnsi="宋体" w:cs="宋体"/>
          <w:b/>
          <w:bCs/>
          <w:szCs w:val="21"/>
        </w:rPr>
        <w:t xml:space="preserve">甲方的权利义务</w:t>
      </w:r>
      <w:r/>
    </w:p>
    <w:p>
      <w:pPr>
        <w:ind w:firstLine="39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、甲方有权要求并监督乙方提供合格的食堂管理服务，</w:t>
      </w:r>
      <w:r>
        <w:rPr>
          <w:rFonts w:hint="eastAsia" w:ascii="宋体" w:hAnsi="宋体"/>
          <w:color w:val="000000"/>
          <w:szCs w:val="21"/>
        </w:rPr>
        <w:t xml:space="preserve">对餐厅的卫生、消防安全以及食品的质量、数量、价格等进行监督</w:t>
      </w:r>
      <w:r>
        <w:rPr>
          <w:rFonts w:hint="eastAsia" w:ascii="宋体" w:hAnsi="宋体" w:cs="宋体"/>
          <w:szCs w:val="21"/>
        </w:rPr>
        <w:t xml:space="preserve">。</w:t>
      </w:r>
      <w:r/>
    </w:p>
    <w:p>
      <w:pPr>
        <w:ind w:firstLine="39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、因乙方过错或违反合同约定事项给甲方造成名誉损失和经济损失的，甲方有权要求乙方赔偿。</w:t>
      </w:r>
      <w:r/>
    </w:p>
    <w:p>
      <w:pPr>
        <w:ind w:firstLine="396"/>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、甲方应按时支付服务费用。</w:t>
      </w:r>
      <w:r/>
    </w:p>
    <w:p>
      <w:pPr>
        <w:ind w:firstLine="396"/>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、甲方应教育所属人员尊重乙方工作人员的劳动成果，积极配合乙方工作人员履行合同，</w:t>
      </w:r>
      <w:r>
        <w:rPr>
          <w:rFonts w:hint="eastAsia" w:ascii="宋体" w:hAnsi="宋体"/>
          <w:color w:val="000000"/>
          <w:szCs w:val="21"/>
        </w:rPr>
        <w:t xml:space="preserve">协助乙方解决合理合法经营中遇到的问题。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、甲方应提供就餐场所水、电、燃气等设施设备，相关费用由甲方承担。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、甲方提供乙方场所及所有设备（场所、设备应符合国家及当地规定及要求）。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、甲方有权要求乙方在服务品质、人员素养、环境卫生、消防安全等方面接受甲方监督和建议。</w:t>
      </w:r>
      <w:r/>
    </w:p>
    <w:p>
      <w:pPr>
        <w:ind w:firstLine="420"/>
        <w:spacing w:line="360" w:lineRule="auto"/>
        <w:rPr>
          <w:rFonts w:hint="eastAsia" w:ascii="宋体" w:hAnsi="宋体"/>
          <w:bCs/>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、甲方有权要求乙方在合同期间内爱护甲方场所提供的所有设施。</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9</w:t>
      </w:r>
      <w:r>
        <w:rPr>
          <w:rFonts w:hint="eastAsia" w:ascii="宋体" w:hAnsi="宋体"/>
          <w:bCs/>
          <w:color w:val="000000"/>
          <w:szCs w:val="21"/>
        </w:rPr>
        <w:t xml:space="preserve">、</w:t>
      </w:r>
      <w:r>
        <w:rPr>
          <w:rFonts w:hint="eastAsia" w:ascii="宋体" w:hAnsi="宋体"/>
          <w:color w:val="000000"/>
          <w:szCs w:val="21"/>
        </w:rPr>
        <w:t xml:space="preserve">甲方每月根据《昆山市妇幼保健院餐饮服务质量考核评分细则》对乙方进行考核，每月甲方面向全部就餐人员按一定比例进行满意度调查。对乙方上月的服务进行质量考核，考核结果经甲方相关负责人签字后给乙方，乙方须在</w:t>
      </w:r>
      <w:r>
        <w:rPr>
          <w:rFonts w:hint="eastAsia" w:ascii="宋体" w:hAnsi="宋体"/>
          <w:color w:val="000000"/>
          <w:szCs w:val="21"/>
        </w:rPr>
        <w:t xml:space="preserve">5</w:t>
      </w:r>
      <w:r>
        <w:rPr>
          <w:rFonts w:hint="eastAsia" w:ascii="宋体" w:hAnsi="宋体"/>
          <w:color w:val="000000"/>
          <w:szCs w:val="21"/>
        </w:rPr>
        <w:t xml:space="preserve">个工作日内对存在的问题进行整改，并将整改措施回复至甲方。</w:t>
      </w:r>
      <w:r/>
    </w:p>
    <w:p>
      <w:pPr>
        <w:ind w:firstLine="398"/>
        <w:spacing w:line="360" w:lineRule="auto"/>
        <w:rPr>
          <w:rFonts w:hint="eastAsia" w:ascii="宋体" w:hAnsi="宋体" w:cs="宋体"/>
          <w:b/>
          <w:bCs/>
          <w:szCs w:val="21"/>
        </w:rPr>
      </w:pPr>
      <w:r>
        <w:rPr>
          <w:rFonts w:hint="eastAsia" w:ascii="宋体" w:hAnsi="宋体" w:cs="宋体"/>
          <w:b/>
          <w:bCs/>
          <w:szCs w:val="21"/>
        </w:rPr>
        <w:t xml:space="preserve">五、乙方的权利义务</w:t>
      </w:r>
      <w:r/>
    </w:p>
    <w:p>
      <w:pPr>
        <w:ind w:firstLine="396"/>
        <w:spacing w:line="360" w:lineRule="auto"/>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szCs w:val="21"/>
        </w:rPr>
        <w:t xml:space="preserve">乙方自觉接受甲方管理，遵守甲方的一切规章制度，文明上岗，提供符合甲方要求的食堂服务。</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szCs w:val="21"/>
        </w:rPr>
        <w:t xml:space="preserve">乙方应对本项目服务人员进行统一管理，指定项目负责人与甲方进行沟通，并根据甲方要求随时调整服务标准。</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olor w:val="000000"/>
          <w:szCs w:val="21"/>
        </w:rPr>
        <w:t xml:space="preserve">乙方必须按照相关法律、法规、制度等，通过规范的管理流程和严格的内部监察机制来确保高标准的食品卫生安全。</w:t>
      </w:r>
      <w:r/>
    </w:p>
    <w:p>
      <w:pPr>
        <w:ind w:firstLine="424"/>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、乙方必须通过有效的服务提高甲方餐厅用餐的质量，达到并维持较高的满意度。</w:t>
      </w:r>
      <w:r/>
    </w:p>
    <w:p>
      <w:pPr>
        <w:ind w:firstLine="424"/>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、乙方必须通过有效的成本控制流程以减少各类成本支出。</w:t>
      </w:r>
      <w:r/>
    </w:p>
    <w:p>
      <w:pPr>
        <w:ind w:firstLine="424"/>
        <w:spacing w:line="360" w:lineRule="auto"/>
        <w:rPr>
          <w:rFonts w:hint="eastAsia" w:ascii="宋体" w:hAnsi="宋体" w:cs="宋体"/>
          <w:color w:val="000000"/>
          <w:szCs w:val="21"/>
        </w:rPr>
      </w:pPr>
      <w:r>
        <w:rPr>
          <w:rFonts w:hint="eastAsia" w:ascii="宋体" w:hAnsi="宋体"/>
          <w:color w:val="000000"/>
          <w:szCs w:val="21"/>
        </w:rPr>
        <w:t xml:space="preserve">6</w:t>
      </w:r>
      <w:r>
        <w:rPr>
          <w:rFonts w:hint="eastAsia" w:ascii="宋体" w:hAnsi="宋体"/>
          <w:color w:val="000000"/>
          <w:szCs w:val="21"/>
        </w:rPr>
        <w:t xml:space="preserve">、乙方必须通过完善的管理体制和专业的人员，减少甲方管理层在餐饮方面的精力投入。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、乙方服务人员必须保证工作期间礼貌待人，语言文明，有较强的服务意识。</w:t>
      </w:r>
      <w:r/>
    </w:p>
    <w:p>
      <w:pPr>
        <w:ind w:firstLine="396"/>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olor w:val="000000"/>
          <w:szCs w:val="21"/>
        </w:rPr>
        <w:t xml:space="preserve">乙方须严格执行按照相关规范提供服务，如因乙方原因造成甲方的人员食物中毒、火灾等事故发生，所有的法律责任和经济损失由乙方全部负责。</w:t>
      </w:r>
      <w:r/>
    </w:p>
    <w:p>
      <w:pPr>
        <w:ind w:firstLine="396"/>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olor w:val="000000"/>
          <w:szCs w:val="21"/>
        </w:rPr>
        <w:t xml:space="preserve">乙方在清洁餐具时，必须保证餐具干净卫生，达到相关行业卫生标准要求。</w:t>
      </w:r>
      <w:r/>
    </w:p>
    <w:p>
      <w:pPr>
        <w:ind w:firstLine="396"/>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olor w:val="000000"/>
          <w:szCs w:val="21"/>
        </w:rPr>
        <w:t xml:space="preserve">对甲方提供的厨房设施、设备要合理使用，妥善保管和维护，不得私自改变厨房布局。</w:t>
      </w:r>
      <w:r/>
    </w:p>
    <w:p>
      <w:pPr>
        <w:ind w:firstLine="396"/>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olor w:val="000000"/>
          <w:szCs w:val="21"/>
        </w:rPr>
        <w:t xml:space="preserve">乙方要加强节能管理，做到人离关水、关电、关气，</w:t>
      </w:r>
      <w:r>
        <w:rPr>
          <w:rFonts w:hint="eastAsia" w:ascii="宋体" w:hAnsi="宋体"/>
          <w:color w:val="000000"/>
          <w:szCs w:val="21"/>
        </w:rPr>
        <w:t xml:space="preserve">杜绝长</w:t>
      </w:r>
      <w:r>
        <w:rPr>
          <w:rFonts w:hint="eastAsia" w:ascii="宋体" w:hAnsi="宋体"/>
          <w:color w:val="000000"/>
          <w:szCs w:val="21"/>
        </w:rPr>
        <w:t xml:space="preserve">流水、长明灯、漏气等现象。爱护餐具、厨具、设备等，尽最大努力减少人为或自然损耗。</w:t>
      </w:r>
      <w:r/>
    </w:p>
    <w:p>
      <w:pPr>
        <w:ind w:firstLine="396"/>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olor w:val="000000"/>
          <w:szCs w:val="21"/>
        </w:rPr>
        <w:t xml:space="preserve">乙方每月须甲方管理要求做好相关记录。</w:t>
      </w:r>
      <w:r/>
    </w:p>
    <w:p>
      <w:pPr>
        <w:ind w:firstLine="396"/>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、如甲方认为乙方服务人员不能胜任本项目工作的，乙方应及时调整。乙方如需调整已在履行职责的服务人员，须征得甲方同意。</w:t>
      </w:r>
      <w:r/>
    </w:p>
    <w:p>
      <w:pPr>
        <w:ind w:firstLine="396"/>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、乙方应定期对员工进行岗位职责和安全教育，加强岗位责任考核。因乙方管理不当、违规操作发生安全事故对甲方造成损失的，乙方需承担相应的赔偿责任。</w:t>
      </w:r>
      <w:r/>
    </w:p>
    <w:p>
      <w:pPr>
        <w:ind w:firstLine="396"/>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、乙方服务人员在岗履行职责期间（包括上下班途中）发生的一切安全事故，均由乙方负责处理并承担经济和道义上的责任，甲方不承担任何责任。</w:t>
      </w:r>
      <w:r/>
    </w:p>
    <w:p>
      <w:pPr>
        <w:ind w:firstLine="424"/>
        <w:spacing w:line="360" w:lineRule="auto"/>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t xml:space="preserve">、甲方负责选择有实力的配送公司并按照乙方提供的清单采购食品原材料，食品原材料的数量和质量验收由甲乙双方共同负责。</w:t>
      </w:r>
      <w:r/>
    </w:p>
    <w:p>
      <w:pPr>
        <w:ind w:firstLine="396"/>
        <w:spacing w:line="360" w:lineRule="auto"/>
        <w:rPr>
          <w:rFonts w:hint="eastAsia" w:ascii="宋体" w:hAnsi="宋体"/>
          <w:color w:val="000000"/>
          <w:szCs w:val="21"/>
        </w:rPr>
      </w:pPr>
      <w:r>
        <w:rPr>
          <w:rFonts w:hint="eastAsia" w:ascii="宋体" w:hAnsi="宋体"/>
          <w:color w:val="000000"/>
          <w:szCs w:val="21"/>
        </w:rPr>
        <w:t xml:space="preserve">17</w:t>
      </w:r>
      <w:r>
        <w:rPr>
          <w:rFonts w:hint="eastAsia" w:ascii="宋体" w:hAnsi="宋体"/>
          <w:color w:val="000000"/>
          <w:szCs w:val="21"/>
        </w:rPr>
        <w:t xml:space="preserve">、乙方协助甲方进行仓库日常管理，每月底进行盘点。</w:t>
      </w:r>
      <w:r/>
    </w:p>
    <w:p>
      <w:pPr>
        <w:ind w:firstLine="422"/>
        <w:spacing w:line="360" w:lineRule="auto"/>
        <w:rPr>
          <w:rFonts w:hint="eastAsia" w:ascii="宋体" w:hAnsi="宋体" w:cs="宋体"/>
          <w:b/>
          <w:bCs/>
          <w:szCs w:val="21"/>
        </w:rPr>
      </w:pPr>
      <w:r>
        <w:rPr>
          <w:rFonts w:hint="eastAsia" w:ascii="宋体" w:hAnsi="宋体" w:cs="宋体"/>
          <w:b/>
          <w:bCs/>
          <w:szCs w:val="21"/>
        </w:rPr>
        <w:t xml:space="preserve">六、不可抗力</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、因不可抗力（或甲、乙双方不能控制的原因）不能履行合同的，根据不可抗力的影响，部分或者全部免除责任。但合同一方延迟履行后发生不可抗力的，不能免除责任。</w:t>
      </w:r>
      <w:r/>
    </w:p>
    <w:p>
      <w:pPr>
        <w:ind w:firstLine="420"/>
        <w:spacing w:line="360" w:lineRule="auto"/>
        <w:rPr>
          <w:rFonts w:hint="eastAsia" w:ascii="宋体" w:hAnsi="宋体"/>
          <w:bCs/>
          <w:color w:val="000000"/>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、合同一方因不可抗力不能履行合同的，应及时通知对方，以减轻可能给对方造成的损失，并应当在合理期限内提供证明。</w:t>
      </w:r>
      <w:r/>
    </w:p>
    <w:p>
      <w:pPr>
        <w:ind w:firstLine="413"/>
        <w:spacing w:line="360" w:lineRule="auto"/>
        <w:rPr>
          <w:rFonts w:hint="eastAsia" w:ascii="宋体" w:hAnsi="宋体"/>
          <w:b/>
          <w:color w:val="000000"/>
          <w:szCs w:val="21"/>
        </w:rPr>
      </w:pPr>
      <w:r>
        <w:rPr>
          <w:rFonts w:hint="eastAsia" w:ascii="宋体" w:hAnsi="宋体"/>
          <w:b/>
          <w:color w:val="000000"/>
          <w:szCs w:val="21"/>
        </w:rPr>
        <w:t xml:space="preserve">七、违约责任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、工作过程中因乙方责任对甲方所造成的经济损失由乙方按实际金额赔偿。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、乙方未能在甲方书面通知进场后三个工作日内进场（即人员全部配备到位），或者乙方在合同终止后，未立即撤离及移交有关档案资料等，每逾期一日应向甲方支付</w:t>
      </w:r>
      <w:r>
        <w:rPr>
          <w:rFonts w:hint="eastAsia" w:ascii="宋体" w:hAnsi="宋体" w:cs="宋体"/>
          <w:szCs w:val="21"/>
        </w:rPr>
        <w:t xml:space="preserve">5000</w:t>
      </w:r>
      <w:r>
        <w:rPr>
          <w:rFonts w:hint="eastAsia" w:ascii="宋体" w:hAnsi="宋体" w:cs="宋体"/>
          <w:szCs w:val="21"/>
        </w:rPr>
        <w:t xml:space="preserve">元的违约金。</w:t>
      </w:r>
      <w:r/>
    </w:p>
    <w:p>
      <w:pPr>
        <w:ind w:firstLine="420"/>
        <w:spacing w:line="360" w:lineRule="auto"/>
        <w:tabs>
          <w:tab w:val="center" w:pos="5131" w:leader="none"/>
        </w:tabs>
        <w:rPr>
          <w:rFonts w:hint="eastAsia" w:ascii="宋体" w:hAnsi="宋体"/>
          <w:szCs w:val="21"/>
        </w:rPr>
      </w:pPr>
      <w:r>
        <w:rPr>
          <w:rFonts w:hint="eastAsia" w:ascii="宋体" w:hAnsi="宋体" w:cs="宋体"/>
          <w:color w:val="000000"/>
          <w:szCs w:val="21"/>
        </w:rPr>
        <w:t xml:space="preserve">3</w:t>
      </w:r>
      <w:r>
        <w:rPr>
          <w:rFonts w:hint="eastAsia" w:ascii="宋体" w:hAnsi="宋体" w:cs="宋体"/>
          <w:color w:val="000000"/>
          <w:szCs w:val="21"/>
        </w:rPr>
        <w:t xml:space="preserve">、合同生效后，乙方未按合同规定的要求提供服务，经甲方催告后仍拒不改正的，甲方有权解除合同，同时乙方向甲方赔付合同总价款</w:t>
      </w:r>
      <w:r>
        <w:rPr>
          <w:rFonts w:hint="eastAsia" w:ascii="宋体" w:hAnsi="宋体" w:cs="宋体"/>
          <w:color w:val="000000"/>
          <w:szCs w:val="21"/>
        </w:rPr>
        <w:t xml:space="preserve">20%</w:t>
      </w:r>
      <w:r>
        <w:rPr>
          <w:rFonts w:hint="eastAsia" w:ascii="宋体" w:hAnsi="宋体" w:cs="宋体"/>
          <w:color w:val="000000"/>
          <w:szCs w:val="21"/>
        </w:rPr>
        <w:t xml:space="preserve">作为违约金，违约金不足以补偿损失的甲方（或使用单位）有权要求乙方补足。</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、合同一方不履行合同义务或违反履行合同义务约定的，应当承担继续履行、采取补救措</w:t>
      </w:r>
      <w:r>
        <w:rPr>
          <w:rFonts w:hint="eastAsia" w:ascii="宋体" w:hAnsi="宋体" w:cs="宋体"/>
          <w:color w:val="000000"/>
          <w:szCs w:val="21"/>
        </w:rPr>
        <w:t xml:space="preserve">施或者赔偿损失等责任。</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八、合同的解除和转让</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（一）合同的解除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、甲方和乙方协商一致，可以解除合同。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、除本合同另有约定外，在合同有效期</w:t>
      </w:r>
      <w:r>
        <w:rPr>
          <w:rFonts w:hint="eastAsia" w:ascii="宋体" w:hAnsi="宋体" w:cs="宋体"/>
          <w:szCs w:val="21"/>
          <w:lang w:val="zh-CN"/>
        </w:rPr>
        <w:t xml:space="preserve">内一方</w:t>
      </w:r>
      <w:r>
        <w:rPr>
          <w:rFonts w:hint="eastAsia" w:ascii="宋体" w:hAnsi="宋体" w:cs="宋体"/>
          <w:szCs w:val="21"/>
          <w:lang w:val="zh-CN"/>
        </w:rPr>
        <w:t xml:space="preserve">不得擅自变更或</w:t>
      </w:r>
      <w:r>
        <w:rPr>
          <w:rFonts w:hint="eastAsia" w:ascii="宋体" w:hAnsi="宋体" w:cs="宋体"/>
          <w:szCs w:val="21"/>
        </w:rPr>
        <w:t xml:space="preserve">终</w:t>
      </w:r>
      <w:r>
        <w:rPr>
          <w:rFonts w:hint="eastAsia" w:ascii="宋体" w:hAnsi="宋体" w:cs="宋体"/>
          <w:szCs w:val="21"/>
          <w:lang w:val="zh-CN"/>
        </w:rPr>
        <w:t xml:space="preserve">止合同，如未经双方书面同意，擅自变更或</w:t>
      </w:r>
      <w:r>
        <w:rPr>
          <w:rFonts w:hint="eastAsia" w:ascii="宋体" w:hAnsi="宋体" w:cs="宋体"/>
          <w:szCs w:val="21"/>
        </w:rPr>
        <w:t xml:space="preserve">终止合同</w:t>
      </w:r>
      <w:r>
        <w:rPr>
          <w:rFonts w:hint="eastAsia" w:ascii="宋体" w:hAnsi="宋体" w:cs="宋体"/>
          <w:szCs w:val="21"/>
          <w:lang w:val="zh-CN"/>
        </w:rPr>
        <w:t xml:space="preserve">的一方</w:t>
      </w:r>
      <w:r>
        <w:rPr>
          <w:rFonts w:hint="eastAsia" w:ascii="宋体" w:hAnsi="宋体" w:cs="宋体"/>
          <w:szCs w:val="21"/>
        </w:rPr>
        <w:t xml:space="preserve">须</w:t>
      </w:r>
      <w:r>
        <w:rPr>
          <w:rFonts w:hint="eastAsia" w:ascii="宋体" w:hAnsi="宋体" w:cs="宋体"/>
          <w:szCs w:val="21"/>
          <w:lang w:val="zh-CN"/>
        </w:rPr>
        <w:t xml:space="preserve">承担违约责任。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）因不可抗力致使不能实现合同目的，未受不可抗力影响的一方有权解除合同；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）因合同一方违约导致合同不能履行，另一方有权解除合同。</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）乙方擅自将合同的全部或任一项内容转包或分包他人；</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）乙方服务有重大缺陷的：</w:t>
      </w:r>
      <w:r/>
    </w:p>
    <w:p>
      <w:pPr>
        <w:ind w:firstLine="420"/>
        <w:spacing w:line="360" w:lineRule="auto"/>
        <w:rPr>
          <w:rFonts w:hint="eastAsia" w:ascii="宋体" w:hAnsi="宋体" w:cs="宋体"/>
          <w:szCs w:val="21"/>
        </w:rPr>
      </w:pPr>
      <w:r>
        <w:rPr>
          <w:rFonts w:hint="eastAsia" w:ascii="宋体" w:hAnsi="宋体" w:cs="宋体"/>
          <w:szCs w:val="21"/>
        </w:rPr>
        <w:t xml:space="preserve">①</w:t>
      </w:r>
      <w:r>
        <w:rPr>
          <w:rFonts w:hint="eastAsia" w:ascii="宋体" w:hAnsi="宋体"/>
          <w:color w:val="000000"/>
          <w:szCs w:val="21"/>
        </w:rPr>
        <w:t xml:space="preserve">乙方严重违反操作规程或管理制度，造成甲方重大经济损失。</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②因乙方原因造成食物中毒事故（经国家有关权威部门鉴定结果为准）。</w:t>
      </w:r>
      <w:r/>
    </w:p>
    <w:p>
      <w:pPr>
        <w:ind w:firstLine="424"/>
        <w:spacing w:line="360" w:lineRule="auto"/>
        <w:rPr>
          <w:rFonts w:hint="eastAsia" w:ascii="宋体" w:hAnsi="宋体"/>
          <w:color w:val="000000"/>
          <w:szCs w:val="21"/>
        </w:rPr>
      </w:pPr>
      <w:r>
        <w:rPr>
          <w:rFonts w:hint="eastAsia" w:ascii="宋体" w:hAnsi="宋体" w:cs="宋体"/>
          <w:szCs w:val="21"/>
          <w:lang w:val="zh-CN"/>
        </w:rPr>
        <w:t xml:space="preserve">③</w:t>
      </w:r>
      <w:r>
        <w:rPr>
          <w:rFonts w:hint="eastAsia" w:ascii="宋体" w:hAnsi="宋体"/>
          <w:color w:val="000000"/>
          <w:szCs w:val="21"/>
        </w:rPr>
        <w:t xml:space="preserve">乙方违反消防安全操作规范，造成重大消防事故。</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（二）合同的转让</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合同的部分和全部均不得转让。</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九、其它约定事项：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、本合同由以下部分组成，各部分能够互相解释，互为补充与说明。如合同文件各部分条款之间不一致，应按下列文件的顺序作优先解释。下列各项合同文件包括合同双方就合同文件所</w:t>
      </w:r>
      <w:r>
        <w:rPr>
          <w:rFonts w:hint="eastAsia" w:ascii="宋体" w:hAnsi="宋体" w:cs="宋体"/>
          <w:szCs w:val="21"/>
          <w:lang w:val="zh-CN"/>
        </w:rPr>
        <w:t xml:space="preserve">作出</w:t>
      </w:r>
      <w:r>
        <w:rPr>
          <w:rFonts w:hint="eastAsia" w:ascii="宋体" w:hAnsi="宋体" w:cs="宋体"/>
          <w:szCs w:val="21"/>
          <w:lang w:val="zh-CN"/>
        </w:rPr>
        <w:t xml:space="preserve">的补充和修改，属于同一类内容的文件，应以最新签署的为准：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 </w:t>
      </w:r>
      <w:r>
        <w:rPr>
          <w:rFonts w:hint="eastAsia" w:ascii="宋体" w:hAnsi="宋体" w:cs="宋体"/>
          <w:szCs w:val="21"/>
          <w:lang w:val="zh-CN"/>
        </w:rPr>
        <w:t xml:space="preserve">本合同签订后双方新签订的补充协议；</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lang w:val="zh-CN"/>
        </w:rPr>
        <w:t xml:space="preserve"> </w:t>
      </w:r>
      <w:r>
        <w:rPr>
          <w:rFonts w:hint="eastAsia" w:ascii="宋体" w:hAnsi="宋体" w:cs="宋体"/>
          <w:szCs w:val="21"/>
          <w:lang w:val="zh-CN"/>
        </w:rPr>
        <w:t xml:space="preserve">本合同；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③</w:t>
      </w:r>
      <w:r>
        <w:rPr>
          <w:rFonts w:hint="eastAsia" w:ascii="宋体" w:hAnsi="宋体" w:cs="宋体"/>
          <w:szCs w:val="21"/>
          <w:lang w:val="zh-CN"/>
        </w:rPr>
        <w:t xml:space="preserve"> </w:t>
      </w:r>
      <w:r>
        <w:rPr>
          <w:rFonts w:hint="eastAsia" w:ascii="宋体" w:hAnsi="宋体" w:cs="宋体"/>
          <w:szCs w:val="21"/>
          <w:lang w:val="zh-CN"/>
        </w:rPr>
        <w:t xml:space="preserve">本合同附件；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lang w:val="zh-CN"/>
        </w:rPr>
        <w:t xml:space="preserve"> </w:t>
      </w:r>
      <w:r>
        <w:rPr>
          <w:rFonts w:hint="eastAsia" w:ascii="宋体" w:hAnsi="宋体" w:cs="宋体"/>
          <w:szCs w:val="21"/>
          <w:lang w:val="zh-CN"/>
        </w:rPr>
        <w:t xml:space="preserve">成交通知书；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⑤</w:t>
      </w:r>
      <w:r>
        <w:rPr>
          <w:rFonts w:hint="eastAsia" w:ascii="宋体" w:hAnsi="宋体" w:cs="宋体"/>
          <w:szCs w:val="21"/>
          <w:lang w:val="zh-CN"/>
        </w:rPr>
        <w:t xml:space="preserve"> </w:t>
      </w:r>
      <w:r>
        <w:rPr>
          <w:rFonts w:hint="eastAsia" w:ascii="宋体" w:hAnsi="宋体" w:cs="宋体"/>
          <w:szCs w:val="21"/>
          <w:lang w:val="zh-CN"/>
        </w:rPr>
        <w:t xml:space="preserve">乙方的投标文件；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⑥</w:t>
      </w:r>
      <w:r>
        <w:rPr>
          <w:rFonts w:hint="eastAsia" w:ascii="宋体" w:hAnsi="宋体" w:cs="宋体"/>
          <w:szCs w:val="21"/>
          <w:lang w:val="zh-CN"/>
        </w:rPr>
        <w:t xml:space="preserve"> </w:t>
      </w:r>
      <w:r>
        <w:rPr>
          <w:rFonts w:hint="eastAsia" w:ascii="宋体" w:hAnsi="宋体" w:cs="宋体"/>
          <w:szCs w:val="21"/>
          <w:lang w:val="zh-CN"/>
        </w:rPr>
        <w:t xml:space="preserve">乙方在招投标过程中所作的其它承诺、声明、书面澄清等；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⑦</w:t>
      </w:r>
      <w:r>
        <w:rPr>
          <w:rFonts w:hint="eastAsia" w:ascii="宋体" w:hAnsi="宋体" w:cs="宋体"/>
          <w:szCs w:val="21"/>
          <w:lang w:val="zh-CN"/>
        </w:rPr>
        <w:t xml:space="preserve"> </w:t>
      </w:r>
      <w:r>
        <w:rPr>
          <w:rFonts w:hint="eastAsia" w:ascii="宋体" w:hAnsi="宋体" w:cs="宋体"/>
          <w:szCs w:val="21"/>
          <w:lang w:val="zh-CN"/>
        </w:rPr>
        <w:t xml:space="preserve">招标文件及其附件；</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十、合同的生效及其他</w:t>
      </w:r>
      <w:r/>
    </w:p>
    <w:p>
      <w:pPr>
        <w:ind w:firstLine="420"/>
        <w:spacing w:line="360" w:lineRule="auto"/>
        <w:rPr>
          <w:rFonts w:hint="eastAsia" w:ascii="宋体" w:hAnsi="宋体" w:cs="宋体"/>
          <w:szCs w:val="21"/>
          <w:lang w:val="zh-CN"/>
        </w:rPr>
      </w:pPr>
      <w:r/>
      <w:bookmarkStart w:id="42" w:name="_Toc329704600"/>
      <w:r>
        <w:rPr>
          <w:rFonts w:hint="eastAsia" w:ascii="宋体" w:hAnsi="宋体" w:cs="宋体"/>
          <w:szCs w:val="21"/>
          <w:lang w:val="zh-CN"/>
        </w:rPr>
        <w:t xml:space="preserve">1</w:t>
      </w:r>
      <w:r>
        <w:rPr>
          <w:rFonts w:hint="eastAsia" w:ascii="宋体" w:hAnsi="宋体" w:cs="宋体"/>
          <w:szCs w:val="21"/>
          <w:lang w:val="zh-CN"/>
        </w:rPr>
        <w:t xml:space="preserve">、合同经甲乙双方代表签字并加盖公章（或合同章）后即生效。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、本合同一式四份，甲方二份、乙方二份。</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、本合同的成立、有效性、解释、履行及由此产生的争议的解决，均应适用中华人民共和国法律。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、因本合同引起的或与本合同有关的任何争议，应本着友好合作的态度协商解决；如协商</w:t>
      </w:r>
      <w:r>
        <w:rPr>
          <w:rFonts w:hint="eastAsia" w:ascii="宋体" w:hAnsi="宋体" w:cs="宋体"/>
          <w:szCs w:val="21"/>
          <w:lang w:val="zh-CN"/>
        </w:rPr>
        <w:t xml:space="preserve">不成，均可向甲方所在地有管辖权的人民法院起诉，通过诉讼方式解决，</w:t>
      </w:r>
      <w:r>
        <w:rPr>
          <w:rFonts w:hint="eastAsia" w:ascii="宋体" w:hAnsi="宋体" w:cs="宋体"/>
          <w:szCs w:val="21"/>
          <w:u w:val="single"/>
        </w:rPr>
        <w:t xml:space="preserve">由此产生的诉讼费、律师费等均由违约方承担</w:t>
      </w:r>
      <w:r>
        <w:rPr>
          <w:rFonts w:hint="eastAsia" w:ascii="宋体" w:hAnsi="宋体" w:cs="宋体"/>
          <w:szCs w:val="21"/>
          <w:lang w:val="zh-CN"/>
        </w:rPr>
        <w:t xml:space="preserve">。诉讼期间，除争议内容以外，双方均应继续履行合同约定的其他内容。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、合同在执行过程中出现的未尽事宜，双方在不违背本合同和招标文件的原则下协商解决，协商结果以书面形式盖章记录在案，作为本合同的附件，与本合同具有同等效力。</w:t>
      </w:r>
      <w:bookmarkEnd w:id="42"/>
      <w:r/>
      <w:r/>
    </w:p>
    <w:p>
      <w:pPr>
        <w:ind w:firstLine="424"/>
        <w:spacing w:line="360" w:lineRule="auto"/>
        <w:rPr>
          <w:rFonts w:hint="eastAsia" w:ascii="宋体" w:hAnsi="宋体"/>
          <w:color w:val="000000"/>
          <w:szCs w:val="21"/>
        </w:rPr>
      </w:pPr>
      <w:r>
        <w:rPr>
          <w:rFonts w:hint="eastAsia" w:ascii="宋体" w:hAnsi="宋体"/>
          <w:color w:val="000000"/>
          <w:szCs w:val="21"/>
        </w:rPr>
      </w:r>
      <w:r/>
    </w:p>
    <w:p>
      <w:pPr>
        <w:ind w:firstLine="420"/>
        <w:jc w:val="left"/>
        <w:rPr>
          <w:rFonts w:eastAsia="楷体_GB2312"/>
          <w:color w:val="000000"/>
          <w:sz w:val="24"/>
        </w:rPr>
      </w:pPr>
      <w:r>
        <w:rPr>
          <w:rFonts w:eastAsia="楷体_GB2312"/>
          <w:color w:val="000000"/>
          <w:sz w:val="24"/>
        </w:rPr>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szCs w:val="21"/>
        </w:rPr>
      </w:pPr>
      <w:r>
        <w:rPr>
          <w:rFonts w:hint="eastAsia" w:ascii="宋体" w:hAnsi="宋体" w:cs="宋体"/>
          <w:color w:val="000000"/>
          <w:szCs w:val="21"/>
        </w:rPr>
        <w:t xml:space="preserve">（以下无正文）</w:t>
      </w:r>
      <w:r/>
    </w:p>
    <w:p>
      <w:pPr>
        <w:ind w:firstLine="630"/>
        <w:spacing w:line="360" w:lineRule="auto"/>
        <w:rPr>
          <w:rFonts w:hint="eastAsia" w:ascii="宋体" w:hAnsi="宋体" w:cs="宋体"/>
          <w:color w:val="000000"/>
          <w:szCs w:val="21"/>
        </w:rPr>
      </w:pPr>
      <w:r>
        <w:rPr>
          <w:rFonts w:hint="eastAsia" w:ascii="宋体" w:hAnsi="宋体" w:cs="宋体"/>
          <w:color w:val="000000"/>
          <w:szCs w:val="21"/>
        </w:rPr>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甲方：</w:t>
      </w:r>
      <w:r>
        <w:rPr>
          <w:rFonts w:hint="eastAsia" w:ascii="宋体" w:hAnsi="宋体" w:cs="宋体"/>
          <w:color w:val="000000"/>
          <w:szCs w:val="21"/>
        </w:rPr>
        <w:t xml:space="preserve">                                 </w:t>
      </w:r>
      <w:r>
        <w:rPr>
          <w:rFonts w:hint="eastAsia" w:ascii="宋体" w:hAnsi="宋体" w:cs="宋体"/>
          <w:color w:val="000000"/>
          <w:szCs w:val="21"/>
        </w:rPr>
        <w:t xml:space="preserve">乙方：</w:t>
      </w:r>
      <w:r>
        <w:rPr>
          <w:rFonts w:hint="eastAsia" w:ascii="宋体" w:hAnsi="宋体" w:cs="宋体"/>
          <w:color w:val="000000"/>
          <w:szCs w:val="21"/>
        </w:rPr>
        <w:t xml:space="preserve">                    </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法定代表人（授权代表）：</w:t>
      </w:r>
      <w:r>
        <w:rPr>
          <w:rFonts w:hint="eastAsia" w:ascii="宋体" w:hAnsi="宋体" w:cs="宋体"/>
          <w:color w:val="000000"/>
          <w:szCs w:val="21"/>
        </w:rPr>
        <w:t xml:space="preserve">               </w:t>
      </w:r>
      <w:r>
        <w:rPr>
          <w:rFonts w:hint="eastAsia" w:ascii="宋体" w:hAnsi="宋体" w:cs="宋体"/>
          <w:color w:val="000000"/>
          <w:szCs w:val="21"/>
        </w:rPr>
        <w:t xml:space="preserve">法定代表人（授权代表）：</w:t>
      </w:r>
      <w:r>
        <w:rPr>
          <w:rFonts w:hint="eastAsia" w:ascii="宋体" w:hAnsi="宋体" w:cs="宋体"/>
          <w:color w:val="000000"/>
          <w:szCs w:val="21"/>
        </w:rPr>
        <w:t xml:space="preserve">                  </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签约日期：</w:t>
      </w:r>
      <w:r>
        <w:rPr>
          <w:rFonts w:hint="eastAsia" w:ascii="宋体" w:hAnsi="宋体" w:cs="宋体"/>
          <w:color w:val="000000"/>
          <w:szCs w:val="21"/>
        </w:rPr>
        <w:t xml:space="preserve">                             </w:t>
      </w:r>
      <w:r>
        <w:rPr>
          <w:rFonts w:hint="eastAsia" w:ascii="宋体" w:hAnsi="宋体" w:cs="宋体"/>
          <w:color w:val="000000"/>
          <w:szCs w:val="21"/>
        </w:rPr>
        <w:t xml:space="preserve">签约日期：</w:t>
      </w:r>
      <w:r/>
    </w:p>
    <w:p>
      <w:pPr>
        <w:rPr>
          <w:rFonts w:hint="eastAsia" w:ascii="宋体" w:hAnsi="宋体" w:cs="宋体"/>
          <w:color w:val="000000"/>
          <w:szCs w:val="21"/>
        </w:rPr>
      </w:pPr>
      <w:r>
        <w:rPr>
          <w:rFonts w:hint="eastAsia" w:ascii="宋体" w:hAnsi="宋体" w:cs="宋体"/>
          <w:color w:val="000000"/>
          <w:szCs w:val="21"/>
        </w:rPr>
        <w:br w:type="page" w:clear="all"/>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附件：昆山市妇幼保健院餐饮服务质量考核评分细则</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7875"/>
        <w:gridCol w:w="627"/>
        <w:gridCol w:w="798"/>
      </w:tblGrid>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评分</w:t>
            </w:r>
            <w:r/>
          </w:p>
          <w:p>
            <w:pPr>
              <w:jc w:val="center"/>
              <w:rPr>
                <w:rFonts w:hint="eastAsia" w:ascii="宋体" w:hAnsi="宋体" w:cs="宋体"/>
                <w:bCs/>
                <w:color w:val="000000"/>
                <w:sz w:val="18"/>
                <w:szCs w:val="18"/>
              </w:rPr>
            </w:pPr>
            <w:r>
              <w:rPr>
                <w:rFonts w:hint="eastAsia" w:ascii="宋体" w:hAnsi="宋体" w:cs="宋体"/>
                <w:bCs/>
                <w:color w:val="000000"/>
                <w:sz w:val="18"/>
                <w:szCs w:val="18"/>
              </w:rPr>
              <w:t xml:space="preserve">内容</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评分内容及要求</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分值</w:t>
            </w:r>
            <w:r/>
          </w:p>
        </w:tc>
        <w:tc>
          <w:tcPr>
            <w:tcW w:w="798"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每月得分小计</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（一）</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组织管理</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15</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t xml:space="preserve">组织架构：符合甲方要求优化，保持团队稳定；不得私自更改团队编制结构；</w:t>
            </w:r>
            <w:r>
              <w:rPr>
                <w:rFonts w:hint="eastAsia" w:ascii="宋体" w:hAnsi="宋体" w:cs="宋体"/>
                <w:color w:val="000000"/>
                <w:sz w:val="18"/>
                <w:szCs w:val="18"/>
              </w:rPr>
              <w:t xml:space="preserve">遇人员</w:t>
            </w:r>
            <w:r>
              <w:rPr>
                <w:rFonts w:hint="eastAsia" w:ascii="宋体" w:hAnsi="宋体" w:cs="宋体"/>
                <w:color w:val="000000"/>
                <w:sz w:val="18"/>
                <w:szCs w:val="18"/>
              </w:rPr>
              <w:t xml:space="preserve">调动或辞职时，需提前</w:t>
            </w:r>
            <w:r>
              <w:rPr>
                <w:rFonts w:hint="eastAsia" w:ascii="宋体" w:hAnsi="宋体" w:cs="宋体"/>
                <w:color w:val="000000"/>
                <w:sz w:val="18"/>
                <w:szCs w:val="18"/>
              </w:rPr>
              <w:t xml:space="preserve">15</w:t>
            </w:r>
            <w:r>
              <w:rPr>
                <w:rFonts w:hint="eastAsia" w:ascii="宋体" w:hAnsi="宋体" w:cs="宋体"/>
                <w:color w:val="000000"/>
                <w:sz w:val="18"/>
                <w:szCs w:val="18"/>
              </w:rPr>
              <w:t xml:space="preserve">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rPr>
                <w:rFonts w:hint="eastAsia" w:ascii="宋体" w:hAnsi="宋体" w:cs="宋体"/>
                <w:color w:val="000000"/>
                <w:sz w:val="18"/>
                <w:szCs w:val="18"/>
              </w:rPr>
              <w:t xml:space="preserve">年正常</w:t>
            </w:r>
            <w:r>
              <w:rPr>
                <w:rFonts w:hint="eastAsia" w:ascii="宋体" w:hAnsi="宋体" w:cs="宋体"/>
                <w:color w:val="000000"/>
                <w:sz w:val="18"/>
                <w:szCs w:val="18"/>
              </w:rPr>
              <w:t xml:space="preserve">流动人员不能超过现有人数的</w:t>
            </w:r>
            <w:r>
              <w:rPr>
                <w:rFonts w:hint="eastAsia" w:ascii="宋体" w:hAnsi="宋体" w:cs="宋体"/>
                <w:color w:val="000000"/>
                <w:sz w:val="18"/>
                <w:szCs w:val="18"/>
              </w:rPr>
              <w:t xml:space="preserve">15%</w:t>
            </w:r>
            <w:r>
              <w:rPr>
                <w:rFonts w:hint="eastAsia" w:ascii="宋体" w:hAnsi="宋体" w:cs="宋体"/>
                <w:color w:val="000000"/>
                <w:sz w:val="18"/>
                <w:szCs w:val="18"/>
              </w:rPr>
              <w:t xml:space="preserve">。</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人员管理：健全</w:t>
            </w:r>
            <w:r>
              <w:rPr>
                <w:rFonts w:hint="eastAsia" w:ascii="宋体" w:hAnsi="宋体" w:cs="宋体"/>
                <w:color w:val="000000"/>
                <w:sz w:val="18"/>
                <w:szCs w:val="18"/>
              </w:rPr>
              <w:t xml:space="preserve">且及时</w:t>
            </w:r>
            <w:r>
              <w:rPr>
                <w:rFonts w:hint="eastAsia" w:ascii="宋体" w:hAnsi="宋体" w:cs="宋体"/>
                <w:color w:val="000000"/>
                <w:sz w:val="18"/>
                <w:szCs w:val="18"/>
              </w:rPr>
              <w:t xml:space="preserve">更新制度、岗位职责、考核标准、奖罚方案、评优方案、应急预案、岗位责任制等，并及时上墙或公布；制度普及并持续落实，要求员工熟悉内容；公平、合理、按期进行员工考勤、考核。</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会议培训：健全制度；制定月度计划，按计划进行；重要会议和培训先报备甲方；所有会议及培训做好记录和台账留存，培训后组织考核。</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团队建设：员工团结，互相协作；能及时、良好地进行内部沟通，共同完成保障任务，提升技能与理念，提升个人素养。爱岗敬业，禁止有偷盗行为，团队人员存在偷盗行为的，乙方应立即开除相关人员，并按合同要求及时配备新员工。</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员工职业技能及身体素质：上岗前应掌握必备的职业技能和道德素质；每年体检，健康证及时更新、上墙。</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工作纪律：员工遵守工作纪律；不得擅自脱岗，在岗不做与工作无关的事；按规定和排班表上班和值班；准时打卡考勤。按规定请假，主要管理人员请假超过</w:t>
            </w:r>
            <w:r>
              <w:rPr>
                <w:rFonts w:hint="eastAsia" w:ascii="宋体" w:hAnsi="宋体" w:cs="宋体"/>
                <w:color w:val="000000"/>
                <w:sz w:val="18"/>
                <w:szCs w:val="18"/>
              </w:rPr>
              <w:t xml:space="preserve">1</w:t>
            </w:r>
            <w:r>
              <w:rPr>
                <w:rFonts w:hint="eastAsia" w:ascii="宋体" w:hAnsi="宋体" w:cs="宋体"/>
                <w:color w:val="000000"/>
                <w:sz w:val="18"/>
                <w:szCs w:val="18"/>
              </w:rPr>
              <w:t xml:space="preserve">天和员工请假超</w:t>
            </w:r>
            <w:r>
              <w:rPr>
                <w:rFonts w:hint="eastAsia" w:ascii="宋体" w:hAnsi="宋体" w:cs="宋体"/>
                <w:color w:val="000000"/>
                <w:sz w:val="18"/>
                <w:szCs w:val="18"/>
              </w:rPr>
              <w:t xml:space="preserve">7</w:t>
            </w:r>
            <w:r>
              <w:rPr>
                <w:rFonts w:hint="eastAsia" w:ascii="宋体" w:hAnsi="宋体" w:cs="宋体"/>
                <w:color w:val="000000"/>
                <w:sz w:val="18"/>
                <w:szCs w:val="18"/>
              </w:rPr>
              <w:t xml:space="preserve">日需经甲方批准。因病请假需提供医疗诊断证明。</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仪容仪表：着装、发型整洁；佩戴工号牌、工帽、口罩、手套等；不佩戴首饰，不留长指甲、不涂指甲油等。</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文明礼貌：使用礼貌用语；不随意搭讪，不挑衅、取笑或辱骂服务对象，避免与服务对象发生口角。</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合理化建议：餐饮管理人员每月提一个合理化建议并实施，所提建议做好记录和台账留存。</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（二）</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菜品与服务</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312" w:hRule="exact"/>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t xml:space="preserve">菜式品种：确保开放所有档口；工作餐菜式每周全面更换一次；每月研发一款新菜式并记录；早餐点心品种不少于</w:t>
            </w:r>
            <w:r>
              <w:rPr>
                <w:rFonts w:hint="eastAsia" w:ascii="宋体" w:hAnsi="宋体" w:cs="宋体"/>
                <w:color w:val="000000"/>
                <w:sz w:val="18"/>
                <w:szCs w:val="18"/>
              </w:rPr>
              <w:t xml:space="preserve">15</w:t>
            </w:r>
            <w:r>
              <w:rPr>
                <w:rFonts w:hint="eastAsia" w:ascii="宋体" w:hAnsi="宋体" w:cs="宋体"/>
                <w:color w:val="000000"/>
                <w:sz w:val="18"/>
                <w:szCs w:val="18"/>
              </w:rPr>
              <w:t xml:space="preserve">个，其中自制点心不少于</w:t>
            </w:r>
            <w:r>
              <w:rPr>
                <w:rFonts w:hint="eastAsia" w:ascii="宋体" w:hAnsi="宋体" w:cs="宋体"/>
                <w:color w:val="000000"/>
                <w:sz w:val="18"/>
                <w:szCs w:val="18"/>
              </w:rPr>
              <w:t xml:space="preserve">8</w:t>
            </w:r>
            <w:r>
              <w:rPr>
                <w:rFonts w:hint="eastAsia" w:ascii="宋体" w:hAnsi="宋体" w:cs="宋体"/>
                <w:color w:val="000000"/>
                <w:sz w:val="18"/>
                <w:szCs w:val="18"/>
              </w:rPr>
              <w:t xml:space="preserve">个；午餐不低于八个菜，配有汤和米饭；并配以风味特色餐。</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菜品份量与质量：根据用餐人数把控菜品份量，小锅多份炒制，杜绝浪费；菜品质量新鲜、可口，符合“色香味形”的基本要求，搭配合理，无发黄、焦糊、变质、发馊、不符合营养的搭配等现象。</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供餐持续性和及时性：按要求及时、有序出餐，把握取菜速度，不断供，中午</w:t>
            </w:r>
            <w:r>
              <w:rPr>
                <w:rFonts w:hint="eastAsia" w:ascii="宋体" w:hAnsi="宋体" w:cs="宋体"/>
                <w:color w:val="000000"/>
                <w:sz w:val="18"/>
                <w:szCs w:val="18"/>
              </w:rPr>
              <w:t xml:space="preserve">12</w:t>
            </w:r>
            <w:r>
              <w:rPr>
                <w:rFonts w:hint="eastAsia" w:ascii="宋体" w:hAnsi="宋体" w:cs="宋体"/>
                <w:color w:val="000000"/>
                <w:sz w:val="18"/>
                <w:szCs w:val="18"/>
              </w:rPr>
              <w:t xml:space="preserve">点前大荤不缺样，避免用餐人员长时间等待和排队。小炒根据约定菜品制作，及时打包供餐。</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饭菜保温：售餐台保温设备提前开启，温度不低于</w:t>
            </w:r>
            <w:r>
              <w:rPr>
                <w:rFonts w:hint="eastAsia" w:ascii="宋体" w:hAnsi="宋体" w:cs="宋体"/>
                <w:color w:val="000000"/>
                <w:sz w:val="18"/>
                <w:szCs w:val="18"/>
              </w:rPr>
              <w:t xml:space="preserve">75</w:t>
            </w:r>
            <w:r>
              <w:rPr>
                <w:rFonts w:hint="eastAsia" w:ascii="宋体" w:hAnsi="宋体" w:cs="宋体"/>
                <w:color w:val="000000"/>
                <w:sz w:val="18"/>
                <w:szCs w:val="18"/>
              </w:rPr>
              <w:t xml:space="preserve">度；荤菜及时放入保温柜，设置温度不低于</w:t>
            </w:r>
            <w:r>
              <w:rPr>
                <w:rFonts w:hint="eastAsia" w:ascii="宋体" w:hAnsi="宋体" w:cs="宋体"/>
                <w:color w:val="000000"/>
                <w:sz w:val="18"/>
                <w:szCs w:val="18"/>
              </w:rPr>
              <w:t xml:space="preserve">90</w:t>
            </w:r>
            <w:r>
              <w:rPr>
                <w:rFonts w:hint="eastAsia" w:ascii="宋体" w:hAnsi="宋体" w:cs="宋体"/>
                <w:color w:val="000000"/>
                <w:sz w:val="18"/>
                <w:szCs w:val="18"/>
              </w:rPr>
              <w:t xml:space="preserve">度。</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送餐服务：严格按照订单内容进行打包，并准时送达指定地点；无错送、漏送现象。</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餐厅服务：桌面及时补充餐巾纸、牙签等；</w:t>
            </w:r>
            <w:r>
              <w:rPr>
                <w:rFonts w:hint="eastAsia" w:ascii="宋体" w:hAnsi="宋体" w:cs="宋体"/>
                <w:color w:val="000000"/>
                <w:sz w:val="18"/>
                <w:szCs w:val="18"/>
              </w:rPr>
              <w:t xml:space="preserve">调料台物品</w:t>
            </w:r>
            <w:r>
              <w:rPr>
                <w:rFonts w:hint="eastAsia" w:ascii="宋体" w:hAnsi="宋体" w:cs="宋体"/>
                <w:color w:val="000000"/>
                <w:sz w:val="18"/>
                <w:szCs w:val="18"/>
              </w:rPr>
              <w:t xml:space="preserve">及时补充；明确公示或告知菜品营养知识、注意事项或禁忌等。</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档口服务：礼貌服务，热情对待每一位用餐人；适当满足用餐个性化需求；把控菜量，杜绝打人情菜，少、</w:t>
            </w:r>
            <w:r>
              <w:rPr>
                <w:rFonts w:hint="eastAsia" w:ascii="宋体" w:hAnsi="宋体" w:cs="宋体"/>
                <w:color w:val="000000"/>
                <w:sz w:val="18"/>
                <w:szCs w:val="18"/>
              </w:rPr>
              <w:t xml:space="preserve">漏刷钱现象</w:t>
            </w:r>
            <w:r>
              <w:rPr>
                <w:rFonts w:hint="eastAsia" w:ascii="宋体" w:hAnsi="宋体" w:cs="宋体"/>
                <w:color w:val="000000"/>
                <w:sz w:val="18"/>
                <w:szCs w:val="18"/>
              </w:rPr>
              <w:t xml:space="preserve">。</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（三）</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经济指标</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textDirection w:val="lrTb"/>
            <w:noWrap/>
          </w:tcPr>
          <w:p>
            <w:pPr>
              <w:rPr>
                <w:rFonts w:hint="eastAsia" w:ascii="宋体" w:hAnsi="宋体" w:cs="宋体"/>
                <w:color w:val="000000"/>
                <w:sz w:val="18"/>
                <w:szCs w:val="18"/>
              </w:rPr>
            </w:pPr>
            <w:r>
              <w:rPr>
                <w:rFonts w:hint="eastAsia" w:ascii="宋体" w:hAnsi="宋体" w:cs="宋体"/>
                <w:color w:val="000000"/>
                <w:sz w:val="18"/>
                <w:szCs w:val="18"/>
              </w:rPr>
              <w:t xml:space="preserve">原材料使用：落实“厉行节约、反对浪费”</w:t>
            </w:r>
            <w:r>
              <w:rPr>
                <w:rFonts w:hint="eastAsia" w:ascii="宋体" w:hAnsi="宋体" w:cs="宋体"/>
                <w:color w:val="000000"/>
                <w:sz w:val="18"/>
                <w:szCs w:val="18"/>
              </w:rPr>
              <w:t xml:space="preserve"> </w:t>
            </w:r>
            <w:r>
              <w:rPr>
                <w:rFonts w:hint="eastAsia" w:ascii="宋体" w:hAnsi="宋体" w:cs="宋体"/>
                <w:color w:val="000000"/>
                <w:sz w:val="18"/>
                <w:szCs w:val="18"/>
              </w:rPr>
              <w:t xml:space="preserve">的总体要求。根据用餐人数、季节变换等因素，按时准确提出合理的申购需求，适当、及时调整各类原材料的申购，尽量减少库存，</w:t>
            </w:r>
            <w:r>
              <w:rPr>
                <w:rFonts w:hint="eastAsia" w:ascii="宋体" w:hAnsi="宋体" w:cs="宋体"/>
                <w:color w:val="000000"/>
                <w:sz w:val="18"/>
                <w:szCs w:val="18"/>
              </w:rPr>
              <w:t xml:space="preserve">保持食材新鲜</w:t>
            </w:r>
            <w:r>
              <w:rPr>
                <w:rFonts w:hint="eastAsia" w:ascii="宋体" w:hAnsi="宋体" w:cs="宋体"/>
                <w:color w:val="000000"/>
                <w:sz w:val="18"/>
                <w:szCs w:val="18"/>
              </w:rPr>
              <w:t xml:space="preserve">。</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低值易耗品申购：明确核定物品损耗，按月进行量化分析，提出合理的申购需求，如有重要情况应向甲方提出书面材料。</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遵守财务制度：经营情况日清月结，账目清晰；生产费用按需申报；认真做好结算（含餐券），不产生多、错、漏刷。</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定价及成本管控：按甲方要求的定价方式，制定合理价格；明码售卖，根据规定成本采购原材料；准确记录订餐及客餐情况。</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能耗：遵守节能减排规定；餐厅室内温度每日专人与物业沟通，空调开启时应关闭窗户；电灯于营业开始时全面开启，营业结束时逐步关闭；每季清理一次烟道；电、水、气用量按月进行量化分析，如需改进要及时处理，如有重要情况应向甲方提出书面材料。</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（四）</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仓储管理（冷库、冷藏柜）</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8</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原材料入库：明确管理责任制；</w:t>
            </w:r>
            <w:r>
              <w:rPr>
                <w:rFonts w:hint="eastAsia" w:ascii="宋体" w:hAnsi="宋体" w:cs="宋体"/>
                <w:color w:val="000000"/>
                <w:sz w:val="18"/>
                <w:szCs w:val="18"/>
              </w:rPr>
              <w:t xml:space="preserve">如实按</w:t>
            </w:r>
            <w:r>
              <w:rPr>
                <w:rFonts w:hint="eastAsia" w:ascii="宋体" w:hAnsi="宋体" w:cs="宋体"/>
                <w:color w:val="000000"/>
                <w:sz w:val="18"/>
                <w:szCs w:val="18"/>
              </w:rPr>
              <w:t xml:space="preserve">品名和数量进行入库登记；做好台账记录。</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原材料储存：按不同种类，区分常温、冷藏和冷冻等储存条件、标识清楚，分区存放，分类分架、隔墙离地、定点定位；帐卡物相一致；冷库货架上食品标识清楚、填写完整，挂牌存放；仓库保持整洁卫生，冷藏与冷冻仓库应每天检查运行温度并记录；按规定时间开库、锁库，保管员下班前要认真检查库房、机房情况，确认无误后方可离岗；库房严禁出现超过保质期的原材料，发现一次扣</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原材料出库：明确管理责任制；按先进先出原则，按需出库；制定物品领用的相关规定，如用量、用时；规范领用手续，</w:t>
            </w:r>
            <w:r>
              <w:rPr>
                <w:rFonts w:hint="eastAsia" w:ascii="宋体" w:hAnsi="宋体" w:cs="宋体"/>
                <w:color w:val="000000"/>
                <w:sz w:val="18"/>
                <w:szCs w:val="18"/>
              </w:rPr>
              <w:t xml:space="preserve">需仓管</w:t>
            </w:r>
            <w:r>
              <w:rPr>
                <w:rFonts w:hint="eastAsia" w:ascii="宋体" w:hAnsi="宋体" w:cs="宋体"/>
                <w:color w:val="000000"/>
                <w:sz w:val="18"/>
                <w:szCs w:val="18"/>
              </w:rPr>
              <w:t xml:space="preserve">员、领用人双人签字。</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仓库报表：账目清晰、准确，如实记录原材料名称、规格、数量、生产日期，保质期和入库时间等基本信息；如实记录出库情况，实时反应生产情况；每日清点和整理，定期盘存并报备甲方。</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（五）</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食品安全与卫生</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16</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验菜：合理安排人员进行验菜，严格</w:t>
            </w:r>
            <w:r>
              <w:rPr>
                <w:rFonts w:hint="eastAsia" w:ascii="宋体" w:hAnsi="宋体" w:cs="宋体"/>
                <w:color w:val="000000"/>
                <w:sz w:val="18"/>
                <w:szCs w:val="18"/>
              </w:rPr>
              <w:t xml:space="preserve">把控菜品质</w:t>
            </w:r>
            <w:r>
              <w:rPr>
                <w:rFonts w:hint="eastAsia" w:ascii="宋体" w:hAnsi="宋体" w:cs="宋体"/>
                <w:color w:val="000000"/>
                <w:sz w:val="18"/>
                <w:szCs w:val="18"/>
              </w:rPr>
              <w:t xml:space="preserve">量，严禁私自与供货商联系。</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粗加工区：按动物性食品、植物性食品、水产品三类食品，分类、分区存放和处理，并使用分类</w:t>
            </w:r>
            <w:r>
              <w:rPr>
                <w:rFonts w:hint="eastAsia" w:ascii="宋体" w:hAnsi="宋体" w:cs="宋体"/>
                <w:color w:val="000000"/>
                <w:sz w:val="18"/>
                <w:szCs w:val="18"/>
              </w:rPr>
              <w:t xml:space="preserve">筐</w:t>
            </w:r>
            <w:r>
              <w:rPr>
                <w:rFonts w:hint="eastAsia" w:ascii="宋体" w:hAnsi="宋体" w:cs="宋体"/>
                <w:color w:val="000000"/>
                <w:sz w:val="18"/>
                <w:szCs w:val="18"/>
              </w:rPr>
              <w:t xml:space="preserve">运输。要求“</w:t>
            </w:r>
            <w:r>
              <w:rPr>
                <w:rFonts w:hint="eastAsia" w:ascii="宋体" w:hAnsi="宋体" w:cs="宋体"/>
                <w:color w:val="000000"/>
                <w:sz w:val="18"/>
                <w:szCs w:val="18"/>
              </w:rPr>
              <w:t xml:space="preserve">一</w:t>
            </w:r>
            <w:r>
              <w:rPr>
                <w:rFonts w:hint="eastAsia" w:ascii="宋体" w:hAnsi="宋体" w:cs="宋体"/>
                <w:color w:val="000000"/>
                <w:sz w:val="18"/>
                <w:szCs w:val="18"/>
              </w:rPr>
              <w:t xml:space="preserve">摘二洗三浸泡四清五切”，抽检或普检无泥沙及异物。</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切配区：蔬菜、肉类使用不同的砧板、刀具；按标准切配。</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食材存放</w:t>
            </w:r>
            <w:r>
              <w:rPr>
                <w:rFonts w:hint="eastAsia" w:ascii="宋体" w:hAnsi="宋体" w:cs="宋体"/>
                <w:color w:val="000000"/>
                <w:sz w:val="18"/>
                <w:szCs w:val="18"/>
              </w:rPr>
              <w:t xml:space="preserve">：半成品（</w:t>
            </w:r>
            <w:r>
              <w:rPr>
                <w:rFonts w:hint="eastAsia" w:ascii="宋体" w:hAnsi="宋体" w:cs="宋体"/>
                <w:color w:val="000000"/>
                <w:sz w:val="18"/>
                <w:szCs w:val="18"/>
              </w:rPr>
              <w:t xml:space="preserve">含洗切后</w:t>
            </w:r>
            <w:r>
              <w:rPr>
                <w:rFonts w:hint="eastAsia" w:ascii="宋体" w:hAnsi="宋体" w:cs="宋体"/>
                <w:color w:val="000000"/>
                <w:sz w:val="18"/>
                <w:szCs w:val="18"/>
              </w:rPr>
              <w:t xml:space="preserve">的原材料）、成品保存，按品类分开储存；注明保质期；隔夜存放，需密封后冷藏；短时存放，需防尘。</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碗盘餐具清洁：抽检或普检干净合格；分区清洁；按标识摆放并做防尘处理，避免二次污染。</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再加工：半成品或成品冷藏后必须热加工。</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出餐检验</w:t>
            </w:r>
            <w:r>
              <w:rPr>
                <w:rFonts w:hint="eastAsia" w:ascii="宋体" w:hAnsi="宋体" w:cs="宋体"/>
                <w:color w:val="000000"/>
                <w:sz w:val="18"/>
                <w:szCs w:val="18"/>
              </w:rPr>
              <w:t xml:space="preserve">：出餐前应由厨师长或项目负责人</w:t>
            </w:r>
            <w:r>
              <w:rPr>
                <w:rFonts w:hint="eastAsia" w:ascii="宋体" w:hAnsi="宋体" w:cs="宋体"/>
                <w:color w:val="000000"/>
                <w:sz w:val="18"/>
                <w:szCs w:val="18"/>
              </w:rPr>
              <w:t xml:space="preserve">/</w:t>
            </w:r>
            <w:r>
              <w:rPr>
                <w:rFonts w:hint="eastAsia" w:ascii="宋体" w:hAnsi="宋体" w:cs="宋体"/>
                <w:color w:val="000000"/>
                <w:sz w:val="18"/>
                <w:szCs w:val="18"/>
              </w:rPr>
              <w:t xml:space="preserve">主管进行品尝检查，并记录，确保菜品安全、质量合格。</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留样：留样食品应按品种分别盛放于清洗消毒后的密闭专用容器内，并放置在专用冷藏设施中，在冷藏条件下存放</w:t>
            </w:r>
            <w:r>
              <w:rPr>
                <w:rFonts w:hint="eastAsia" w:ascii="宋体" w:hAnsi="宋体" w:cs="宋体"/>
                <w:color w:val="000000"/>
                <w:sz w:val="18"/>
                <w:szCs w:val="18"/>
              </w:rPr>
              <w:t xml:space="preserve">48</w:t>
            </w:r>
            <w:r>
              <w:rPr>
                <w:rFonts w:hint="eastAsia" w:ascii="宋体" w:hAnsi="宋体" w:cs="宋体"/>
                <w:color w:val="000000"/>
                <w:sz w:val="18"/>
                <w:szCs w:val="18"/>
              </w:rPr>
              <w:t xml:space="preserve">小时以上，每个品种留样量应满足检验需要，不少于</w:t>
            </w:r>
            <w:r>
              <w:rPr>
                <w:rFonts w:hint="eastAsia" w:ascii="宋体" w:hAnsi="宋体" w:cs="宋体"/>
                <w:color w:val="000000"/>
                <w:sz w:val="18"/>
                <w:szCs w:val="18"/>
              </w:rPr>
              <w:t xml:space="preserve">125g</w:t>
            </w:r>
            <w:r>
              <w:rPr>
                <w:rFonts w:hint="eastAsia" w:ascii="宋体" w:hAnsi="宋体" w:cs="宋体"/>
                <w:color w:val="000000"/>
                <w:sz w:val="18"/>
                <w:szCs w:val="18"/>
              </w:rPr>
              <w:t xml:space="preserve">，并记录留样食品名称、留样量、留样时间、留样人员签名等。</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用水：自制饮品用水需用经煮沸的开水或可直接饮用的水；制作食用冰的用水、直接接触成品的用水，应经过水净化设备处理。</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防疫：夏季每月进行</w:t>
            </w:r>
            <w:r>
              <w:rPr>
                <w:rFonts w:hint="eastAsia" w:ascii="宋体" w:hAnsi="宋体" w:cs="宋体"/>
                <w:color w:val="000000"/>
                <w:sz w:val="18"/>
                <w:szCs w:val="18"/>
              </w:rPr>
              <w:t xml:space="preserve">虫鼠消杀</w:t>
            </w:r>
            <w:r>
              <w:rPr>
                <w:rFonts w:hint="eastAsia" w:ascii="宋体" w:hAnsi="宋体" w:cs="宋体"/>
                <w:color w:val="000000"/>
                <w:sz w:val="18"/>
                <w:szCs w:val="18"/>
              </w:rPr>
              <w:t xml:space="preserve">防疫工作，其他季节每季度进行</w:t>
            </w:r>
            <w:r>
              <w:rPr>
                <w:rFonts w:hint="eastAsia" w:ascii="宋体" w:hAnsi="宋体" w:cs="宋体"/>
                <w:color w:val="000000"/>
                <w:sz w:val="18"/>
                <w:szCs w:val="18"/>
              </w:rPr>
              <w:t xml:space="preserve">虫鼠消杀</w:t>
            </w:r>
            <w:r>
              <w:rPr>
                <w:rFonts w:hint="eastAsia" w:ascii="宋体" w:hAnsi="宋体" w:cs="宋体"/>
                <w:color w:val="000000"/>
                <w:sz w:val="18"/>
                <w:szCs w:val="18"/>
              </w:rPr>
              <w:t xml:space="preserve">防疫工作，做好第三</w:t>
            </w:r>
            <w:r>
              <w:rPr>
                <w:rFonts w:hint="eastAsia" w:ascii="宋体" w:hAnsi="宋体" w:cs="宋体"/>
                <w:color w:val="000000"/>
                <w:sz w:val="18"/>
                <w:szCs w:val="18"/>
              </w:rPr>
              <w:t xml:space="preserve">方消杀监督</w:t>
            </w:r>
            <w:r>
              <w:rPr>
                <w:rFonts w:hint="eastAsia" w:ascii="宋体" w:hAnsi="宋体" w:cs="宋体"/>
                <w:color w:val="000000"/>
                <w:sz w:val="18"/>
                <w:szCs w:val="18"/>
              </w:rPr>
              <w:t xml:space="preserve">工作，验收合格后签字存档；未经许可，外部人员不得进入厨房；相关工作人员进入厨房要按规定着装。</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现场用餐人员反应菜品中有异物、品质不合格等现象。平台投诉，经核实系人为导致菜品中异物、菜品品质不合格等问题。</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（六）</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环境卫生</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703"/>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大厅就餐区：客人离位及时清理桌面；及时清理（</w:t>
            </w:r>
            <w:r>
              <w:rPr>
                <w:rFonts w:hint="eastAsia" w:ascii="宋体" w:hAnsi="宋体" w:cs="宋体"/>
                <w:color w:val="000000"/>
                <w:sz w:val="18"/>
                <w:szCs w:val="18"/>
              </w:rPr>
              <w:t xml:space="preserve">5</w:t>
            </w:r>
            <w:r>
              <w:rPr>
                <w:rFonts w:hint="eastAsia" w:ascii="宋体" w:hAnsi="宋体" w:cs="宋体"/>
                <w:color w:val="000000"/>
                <w:sz w:val="18"/>
                <w:szCs w:val="18"/>
              </w:rPr>
              <w:t xml:space="preserve">分钟内）地面油污、汤水、杂物等；及时清理垃圾桶；每日闭餐后完成全部清洁工作。</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档</w:t>
            </w:r>
            <w:r>
              <w:rPr>
                <w:rFonts w:hint="eastAsia" w:ascii="宋体" w:hAnsi="宋体" w:cs="宋体"/>
                <w:color w:val="000000"/>
                <w:sz w:val="18"/>
                <w:szCs w:val="18"/>
              </w:rPr>
              <w:t xml:space="preserve">口区：及时清理售餐台，保持干净、明亮、无油污；结算台</w:t>
            </w:r>
            <w:r>
              <w:rPr>
                <w:rFonts w:hint="eastAsia" w:ascii="宋体" w:hAnsi="宋体" w:cs="宋体"/>
                <w:color w:val="000000"/>
                <w:sz w:val="18"/>
                <w:szCs w:val="18"/>
              </w:rPr>
              <w:t xml:space="preserve">/</w:t>
            </w:r>
            <w:r>
              <w:rPr>
                <w:rFonts w:hint="eastAsia" w:ascii="宋体" w:hAnsi="宋体" w:cs="宋体"/>
                <w:color w:val="000000"/>
                <w:sz w:val="18"/>
                <w:szCs w:val="18"/>
              </w:rPr>
              <w:t xml:space="preserve">收银台及时清理，保持无油污、水渍，物品摆放整齐；闭餐后做完全部清洁工作；保持无“四害”。</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后厨：保持台面、货架、地面整洁干净；使用后及时清洁，台面、货架等无油污、水渍、灰尘，地面无积水、油污；排水沟每日疏通清理；闭餐后做完全部清洁工作。调味料需封口加盖处理，并摆放整齐；厨具清洗干净，并摆放归位；剩余</w:t>
            </w:r>
            <w:r>
              <w:rPr>
                <w:rFonts w:hint="eastAsia" w:ascii="宋体" w:hAnsi="宋体" w:cs="宋体"/>
                <w:color w:val="000000"/>
                <w:sz w:val="18"/>
                <w:szCs w:val="18"/>
              </w:rPr>
              <w:t xml:space="preserve">食材及时</w:t>
            </w:r>
            <w:r>
              <w:rPr>
                <w:rFonts w:hint="eastAsia" w:ascii="宋体" w:hAnsi="宋体" w:cs="宋体"/>
                <w:color w:val="000000"/>
                <w:sz w:val="18"/>
                <w:szCs w:val="18"/>
              </w:rPr>
              <w:t xml:space="preserve">密封冷藏保存。每周进行大扫除，清理卫生死角。</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收餐区</w:t>
            </w:r>
            <w:r>
              <w:rPr>
                <w:rFonts w:hint="eastAsia" w:ascii="宋体" w:hAnsi="宋体" w:cs="宋体"/>
                <w:color w:val="000000"/>
                <w:sz w:val="18"/>
                <w:szCs w:val="18"/>
              </w:rPr>
              <w:t xml:space="preserve">：餐具分类回收摆放；保持地面干净整洁；</w:t>
            </w:r>
            <w:r>
              <w:rPr>
                <w:rFonts w:hint="eastAsia" w:ascii="宋体" w:hAnsi="宋体" w:cs="宋体"/>
                <w:color w:val="000000"/>
                <w:sz w:val="18"/>
                <w:szCs w:val="18"/>
              </w:rPr>
              <w:t xml:space="preserve">控制收餐噪音</w:t>
            </w:r>
            <w:r>
              <w:rPr>
                <w:rFonts w:hint="eastAsia" w:ascii="宋体" w:hAnsi="宋体" w:cs="宋体"/>
                <w:color w:val="000000"/>
                <w:sz w:val="18"/>
                <w:szCs w:val="18"/>
              </w:rPr>
              <w:t xml:space="preserve">；餐具回收箱框整齐摆放，每日清洁无油污、异味。</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办公区域、生活区域、仓库区域每日完成清洁工作，地面无灰尘、杂物等，</w:t>
            </w:r>
            <w:r>
              <w:rPr>
                <w:rFonts w:hint="eastAsia" w:ascii="宋体" w:hAnsi="宋体" w:cs="宋体"/>
                <w:color w:val="000000"/>
                <w:sz w:val="18"/>
                <w:szCs w:val="18"/>
              </w:rPr>
              <w:t xml:space="preserve">厨顶无</w:t>
            </w:r>
            <w:r>
              <w:rPr>
                <w:rFonts w:hint="eastAsia" w:ascii="宋体" w:hAnsi="宋体" w:cs="宋体"/>
                <w:color w:val="000000"/>
                <w:sz w:val="18"/>
                <w:szCs w:val="18"/>
              </w:rPr>
              <w:t xml:space="preserve">杂物。</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垃圾处理：分类；密封；定点存放；走定点通道；日产日清；每日</w:t>
            </w:r>
            <w:r>
              <w:rPr>
                <w:rFonts w:hint="eastAsia" w:ascii="宋体" w:hAnsi="宋体" w:cs="宋体"/>
                <w:color w:val="000000"/>
                <w:sz w:val="18"/>
                <w:szCs w:val="18"/>
              </w:rPr>
              <w:t xml:space="preserve">厨余垃圾</w:t>
            </w:r>
            <w:r>
              <w:rPr>
                <w:rFonts w:hint="eastAsia" w:ascii="宋体" w:hAnsi="宋体" w:cs="宋体"/>
                <w:color w:val="000000"/>
                <w:sz w:val="18"/>
                <w:szCs w:val="18"/>
              </w:rPr>
              <w:t xml:space="preserve">称重并记录造册；每日产生的剩饭</w:t>
            </w:r>
            <w:r>
              <w:rPr>
                <w:rFonts w:hint="eastAsia" w:ascii="宋体" w:hAnsi="宋体" w:cs="宋体"/>
                <w:color w:val="000000"/>
                <w:sz w:val="18"/>
                <w:szCs w:val="18"/>
              </w:rPr>
              <w:t xml:space="preserve">剩菜报甲方</w:t>
            </w:r>
            <w:r>
              <w:rPr>
                <w:rFonts w:hint="eastAsia" w:ascii="宋体" w:hAnsi="宋体" w:cs="宋体"/>
                <w:color w:val="000000"/>
                <w:sz w:val="18"/>
                <w:szCs w:val="18"/>
              </w:rPr>
              <w:t xml:space="preserve">处理，严禁私自倾倒菜肴，每周汇总后存档保存。</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bCs/>
                <w:color w:val="000000"/>
                <w:sz w:val="18"/>
                <w:szCs w:val="18"/>
              </w:rPr>
              <w:t xml:space="preserve">（七）</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bCs/>
                <w:color w:val="000000"/>
                <w:sz w:val="18"/>
                <w:szCs w:val="18"/>
              </w:rPr>
              <w:t xml:space="preserve">精细化操作管理</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蒸饭间：米袋要离地，按要求摆放，防止浸水、受潮；</w:t>
            </w:r>
            <w:r>
              <w:rPr>
                <w:rFonts w:hint="eastAsia" w:ascii="宋体" w:hAnsi="宋体" w:cs="宋体"/>
                <w:color w:val="000000"/>
                <w:sz w:val="18"/>
                <w:szCs w:val="18"/>
              </w:rPr>
              <w:t xml:space="preserve">淘米区</w:t>
            </w:r>
            <w:r>
              <w:rPr>
                <w:rFonts w:hint="eastAsia" w:ascii="宋体" w:hAnsi="宋体" w:cs="宋体"/>
                <w:color w:val="000000"/>
                <w:sz w:val="18"/>
                <w:szCs w:val="18"/>
              </w:rPr>
              <w:t xml:space="preserve">仅限淘米及规定范围内的器具清洗；只存放相应物品，不得堆放其他物品。</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加工时间要求：荤菜按营养建议时间进行加工；红烧肉类加工要足时熟透；蔬菜按“先根茎类后叶菜类”顺序制作，并根据现场用餐人数调整菜量，以小锅多份炒的方式制作，即炒即售，及时补充，不断供。</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生产工具：砧板、刀具等按荤素不同操作间分类使用，用完即时清洗并按指定位置摆放有序。后</w:t>
            </w:r>
            <w:r>
              <w:rPr>
                <w:rFonts w:hint="eastAsia" w:ascii="宋体" w:hAnsi="宋体" w:cs="宋体"/>
                <w:color w:val="000000"/>
                <w:sz w:val="18"/>
                <w:szCs w:val="18"/>
              </w:rPr>
              <w:t xml:space="preserve">厨设备</w:t>
            </w:r>
            <w:r>
              <w:rPr>
                <w:rFonts w:hint="eastAsia" w:ascii="宋体" w:hAnsi="宋体" w:cs="宋体"/>
                <w:color w:val="000000"/>
                <w:sz w:val="18"/>
                <w:szCs w:val="18"/>
              </w:rPr>
              <w:t xml:space="preserve">责任到人，损坏及时报修，维修完成后责任人验收签字。</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盛放工具：用于盛放原料、半成品、成品的容器有明显的区分标识，严禁交叉使用，及时清洗消毒，并分开存放。</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卫生工具：抹布、拖把、垃圾桶等定点摆放，分区、分类使用。</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调料：调料领出库后，按热加工区的指定区域存放；拆封调料隔夜存放要进行密封处理（加盖或保鲜膜）；散装调料应注明使用日期，避免使用过期调料。禁用或限用相关调料，以甲方要求为准。</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（八）</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消防与安全生产</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10</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消防设施设备每月进行检查，定点摆放，不得随意移动，或作其他用途；如有问题或过期，及时更换。</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消防疏散通道不得作其他用途，不得堆放杂物。</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实行消防安全责任制，定期安排演习和宣传。每季度进行一次全员消防模拟演习或专题培训（有教案或</w:t>
            </w:r>
            <w:r>
              <w:rPr>
                <w:rFonts w:hint="eastAsia" w:ascii="宋体" w:hAnsi="宋体" w:cs="宋体"/>
                <w:color w:val="000000"/>
                <w:sz w:val="18"/>
                <w:szCs w:val="18"/>
              </w:rPr>
              <w:t xml:space="preserve">PPT</w:t>
            </w:r>
            <w:r>
              <w:rPr>
                <w:rFonts w:hint="eastAsia" w:ascii="宋体" w:hAnsi="宋体" w:cs="宋体"/>
                <w:color w:val="000000"/>
                <w:sz w:val="18"/>
                <w:szCs w:val="18"/>
              </w:rPr>
              <w:t xml:space="preserve">），每次应至少有</w:t>
            </w:r>
            <w:r>
              <w:rPr>
                <w:rFonts w:hint="eastAsia" w:ascii="宋体" w:hAnsi="宋体" w:cs="宋体"/>
                <w:color w:val="000000"/>
                <w:sz w:val="18"/>
                <w:szCs w:val="18"/>
              </w:rPr>
              <w:t xml:space="preserve">90%</w:t>
            </w:r>
            <w:r>
              <w:rPr>
                <w:rFonts w:hint="eastAsia" w:ascii="宋体" w:hAnsi="宋体" w:cs="宋体"/>
                <w:color w:val="000000"/>
                <w:sz w:val="18"/>
                <w:szCs w:val="18"/>
              </w:rPr>
              <w:t xml:space="preserve">以上的员工参与；普及消防知识和消防器材使用方法，每位员工应掌握</w:t>
            </w:r>
            <w:r>
              <w:rPr>
                <w:rFonts w:hint="eastAsia" w:ascii="宋体" w:hAnsi="宋体" w:cs="宋体"/>
                <w:color w:val="000000"/>
                <w:sz w:val="18"/>
                <w:szCs w:val="18"/>
              </w:rPr>
              <w:t xml:space="preserve">80%</w:t>
            </w:r>
            <w:r>
              <w:rPr>
                <w:rFonts w:hint="eastAsia" w:ascii="宋体" w:hAnsi="宋体" w:cs="宋体"/>
                <w:color w:val="000000"/>
                <w:sz w:val="18"/>
                <w:szCs w:val="18"/>
              </w:rPr>
              <w:t xml:space="preserve">以上消防知识。进行理论知识考核，做好培训记录造册。</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建立设备设施台账，定期进行检查、维保，并记录。煤气管道每半月进行检查；电路每月进行检查。做好第三方维保监管，维保工作完成后进行验收，合格后做好记录，定期上报甲方。</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每日生产结束，专人专管，关闭后厨水、电、气、门禁，并做好台账记录，杜绝消防隐患。</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做好危险警告标志及防范措施；做好食堂设备操作流程图并上墙，及时更新设备责任人，做到设施设备专人专管。</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（九）</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餐厅形象</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6</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定期巡检前厅各处及门、窗、餐椅等，餐桌椅和物品摆放整齐干净，如发现问题及时报修或采取相应措施；不得在任何墙体、桌面等明显的地方张贴纸张。</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做好公告信息更新。</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建立意见薄，及时做出相应整改。</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甲方收到现场及平台投诉，经核实情况属实。发生一次扣</w:t>
            </w:r>
            <w:r>
              <w:rPr>
                <w:rFonts w:hint="eastAsia" w:ascii="宋体" w:hAnsi="宋体" w:cs="宋体"/>
                <w:color w:val="000000"/>
                <w:sz w:val="18"/>
                <w:szCs w:val="18"/>
              </w:rPr>
              <w:t xml:space="preserve">1</w:t>
            </w:r>
            <w:r>
              <w:rPr>
                <w:rFonts w:hint="eastAsia" w:ascii="宋体" w:hAnsi="宋体" w:cs="宋体"/>
                <w:color w:val="000000"/>
                <w:sz w:val="18"/>
                <w:szCs w:val="18"/>
              </w:rPr>
              <w:t xml:space="preserve">分，扣完为止。</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（十）</w:t>
            </w:r>
            <w:r/>
          </w:p>
        </w:tc>
        <w:tc>
          <w:tcPr>
            <w:tcW w:w="7875"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服务提升（加分项）</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5</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经营范围内服务，委托</w:t>
            </w:r>
            <w:r>
              <w:rPr>
                <w:rFonts w:hint="eastAsia" w:ascii="宋体" w:hAnsi="宋体" w:cs="宋体"/>
                <w:color w:val="000000"/>
                <w:sz w:val="18"/>
                <w:szCs w:val="18"/>
              </w:rPr>
              <w:t xml:space="preserve">方收到</w:t>
            </w:r>
            <w:r>
              <w:rPr>
                <w:rFonts w:hint="eastAsia" w:ascii="宋体" w:hAnsi="宋体" w:cs="宋体"/>
                <w:color w:val="000000"/>
                <w:sz w:val="18"/>
                <w:szCs w:val="18"/>
              </w:rPr>
              <w:t xml:space="preserve">用餐人的表扬。</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tcW w:w="77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7875" w:type="dxa"/>
            <w:vAlign w:val="center"/>
            <w:textDirection w:val="lrTb"/>
            <w:noWrap/>
          </w:tcPr>
          <w:p>
            <w:pPr>
              <w:widowControl/>
              <w:rPr>
                <w:rFonts w:hint="eastAsia" w:ascii="宋体" w:hAnsi="宋体" w:cs="宋体"/>
                <w:color w:val="000000"/>
                <w:sz w:val="18"/>
                <w:szCs w:val="18"/>
              </w:rPr>
            </w:pPr>
            <w:r>
              <w:rPr>
                <w:rFonts w:hint="eastAsia" w:ascii="宋体" w:hAnsi="宋体" w:cs="宋体"/>
                <w:color w:val="000000"/>
                <w:sz w:val="18"/>
                <w:szCs w:val="18"/>
              </w:rPr>
              <w:t xml:space="preserve">经营范围外的行为（如见义勇为、拾金不昧），委托</w:t>
            </w:r>
            <w:r>
              <w:rPr>
                <w:rFonts w:hint="eastAsia" w:ascii="宋体" w:hAnsi="宋体" w:cs="宋体"/>
                <w:color w:val="000000"/>
                <w:sz w:val="18"/>
                <w:szCs w:val="18"/>
              </w:rPr>
              <w:t xml:space="preserve">方收到</w:t>
            </w:r>
            <w:r>
              <w:rPr>
                <w:rFonts w:hint="eastAsia" w:ascii="宋体" w:hAnsi="宋体" w:cs="宋体"/>
                <w:color w:val="000000"/>
                <w:sz w:val="18"/>
                <w:szCs w:val="18"/>
              </w:rPr>
              <w:t xml:space="preserve">用餐人的表扬。</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jc w:val="center"/>
          <w:trHeight w:val="567"/>
        </w:trPr>
        <w:tc>
          <w:tcPr>
            <w:gridSpan w:val="2"/>
            <w:tcW w:w="8651"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每月得分小计</w:t>
            </w:r>
            <w:r/>
          </w:p>
        </w:tc>
        <w:tc>
          <w:tcPr>
            <w:tcW w:w="627"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　</w:t>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567"/>
        </w:trPr>
        <w:tc>
          <w:tcPr>
            <w:tcW w:w="776" w:type="dxa"/>
            <w:vAlign w:val="center"/>
            <w:textDirection w:val="lrTb"/>
            <w:noWrap/>
          </w:tcPr>
          <w:p>
            <w:pPr>
              <w:jc w:val="center"/>
              <w:widowControl/>
              <w:rPr>
                <w:rFonts w:hint="eastAsia" w:ascii="宋体" w:hAnsi="宋体" w:cs="宋体"/>
                <w:bCs/>
                <w:color w:val="000000"/>
                <w:sz w:val="18"/>
                <w:szCs w:val="18"/>
              </w:rPr>
            </w:pPr>
            <w:r>
              <w:rPr>
                <w:rFonts w:hint="eastAsia" w:ascii="宋体" w:hAnsi="宋体" w:cs="宋体"/>
                <w:bCs/>
                <w:color w:val="000000"/>
                <w:sz w:val="18"/>
                <w:szCs w:val="18"/>
              </w:rPr>
              <w:t xml:space="preserve">备注</w:t>
            </w:r>
            <w:r/>
          </w:p>
        </w:tc>
        <w:tc>
          <w:tcPr>
            <w:tcW w:w="7875" w:type="dxa"/>
            <w:vAlign w:val="center"/>
            <w:textDirection w:val="lrTb"/>
            <w:noWrap/>
          </w:tcPr>
          <w:p>
            <w:pPr>
              <w:jc w:val="left"/>
              <w:widowControl/>
              <w:rPr>
                <w:rFonts w:hint="eastAsia" w:ascii="宋体" w:hAnsi="宋体" w:cs="宋体"/>
                <w:bCs/>
                <w:color w:val="000000"/>
                <w:sz w:val="18"/>
                <w:szCs w:val="18"/>
              </w:rPr>
            </w:pPr>
            <w:r>
              <w:rPr>
                <w:rFonts w:hint="eastAsia" w:ascii="宋体" w:hAnsi="宋体" w:cs="宋体"/>
                <w:bCs/>
                <w:color w:val="000000"/>
                <w:sz w:val="18"/>
                <w:szCs w:val="18"/>
              </w:rPr>
              <w:t xml:space="preserve">1</w:t>
            </w:r>
            <w:r>
              <w:rPr>
                <w:rFonts w:hint="eastAsia" w:ascii="宋体" w:hAnsi="宋体" w:cs="宋体"/>
                <w:bCs/>
                <w:color w:val="000000"/>
                <w:sz w:val="18"/>
                <w:szCs w:val="18"/>
              </w:rPr>
              <w:t xml:space="preserve">、当第三方满意度调查考核＜</w:t>
            </w:r>
            <w:r>
              <w:rPr>
                <w:rFonts w:hint="eastAsia" w:ascii="宋体" w:hAnsi="宋体" w:cs="宋体"/>
                <w:bCs/>
                <w:color w:val="000000"/>
                <w:sz w:val="18"/>
                <w:szCs w:val="18"/>
              </w:rPr>
              <w:t xml:space="preserve">88</w:t>
            </w:r>
            <w:r>
              <w:rPr>
                <w:rFonts w:hint="eastAsia" w:ascii="宋体" w:hAnsi="宋体" w:cs="宋体"/>
                <w:bCs/>
                <w:color w:val="000000"/>
                <w:sz w:val="18"/>
                <w:szCs w:val="18"/>
              </w:rPr>
              <w:t xml:space="preserve">分、≥</w:t>
            </w:r>
            <w:r>
              <w:rPr>
                <w:rFonts w:hint="eastAsia" w:ascii="宋体" w:hAnsi="宋体" w:cs="宋体"/>
                <w:bCs/>
                <w:color w:val="000000"/>
                <w:sz w:val="18"/>
                <w:szCs w:val="18"/>
              </w:rPr>
              <w:t xml:space="preserve">82</w:t>
            </w:r>
            <w:r>
              <w:rPr>
                <w:rFonts w:hint="eastAsia" w:ascii="宋体" w:hAnsi="宋体" w:cs="宋体"/>
                <w:bCs/>
                <w:color w:val="000000"/>
                <w:sz w:val="18"/>
                <w:szCs w:val="18"/>
              </w:rPr>
              <w:t xml:space="preserve">分或每月质量考核＜</w:t>
            </w:r>
            <w:r>
              <w:rPr>
                <w:rFonts w:hint="eastAsia" w:ascii="宋体" w:hAnsi="宋体" w:cs="宋体"/>
                <w:bCs/>
                <w:color w:val="000000"/>
                <w:sz w:val="18"/>
                <w:szCs w:val="18"/>
              </w:rPr>
              <w:t xml:space="preserve">90</w:t>
            </w:r>
            <w:r>
              <w:rPr>
                <w:rFonts w:hint="eastAsia" w:ascii="宋体" w:hAnsi="宋体" w:cs="宋体"/>
                <w:bCs/>
                <w:color w:val="000000"/>
                <w:sz w:val="18"/>
                <w:szCs w:val="18"/>
              </w:rPr>
              <w:t xml:space="preserve">、≥</w:t>
            </w:r>
            <w:r>
              <w:rPr>
                <w:rFonts w:hint="eastAsia" w:ascii="宋体" w:hAnsi="宋体" w:cs="宋体"/>
                <w:bCs/>
                <w:color w:val="000000"/>
                <w:sz w:val="18"/>
                <w:szCs w:val="18"/>
              </w:rPr>
              <w:t xml:space="preserve">85</w:t>
            </w:r>
            <w:r>
              <w:rPr>
                <w:rFonts w:hint="eastAsia" w:ascii="宋体" w:hAnsi="宋体" w:cs="宋体"/>
                <w:bCs/>
                <w:color w:val="000000"/>
                <w:sz w:val="18"/>
                <w:szCs w:val="18"/>
              </w:rPr>
              <w:t xml:space="preserve">，扣除当月管理考核费用的</w:t>
            </w:r>
            <w:r>
              <w:rPr>
                <w:rFonts w:hint="eastAsia" w:ascii="宋体" w:hAnsi="宋体" w:cs="宋体"/>
                <w:bCs/>
                <w:color w:val="000000"/>
                <w:sz w:val="18"/>
                <w:szCs w:val="18"/>
              </w:rPr>
              <w:t xml:space="preserve">50%</w:t>
            </w:r>
            <w:r>
              <w:rPr>
                <w:rFonts w:hint="eastAsia" w:ascii="宋体" w:hAnsi="宋体" w:cs="宋体"/>
                <w:bCs/>
                <w:color w:val="000000"/>
                <w:sz w:val="18"/>
                <w:szCs w:val="18"/>
              </w:rPr>
              <w:t xml:space="preserve">；</w:t>
            </w:r>
            <w:r/>
          </w:p>
          <w:p>
            <w:pPr>
              <w:jc w:val="left"/>
              <w:widowControl/>
              <w:rPr>
                <w:rFonts w:hint="eastAsia" w:ascii="宋体" w:hAnsi="宋体" w:cs="宋体"/>
                <w:bCs/>
                <w:color w:val="000000"/>
                <w:sz w:val="18"/>
                <w:szCs w:val="18"/>
              </w:rPr>
            </w:pPr>
            <w:r>
              <w:rPr>
                <w:rFonts w:hint="eastAsia" w:ascii="宋体" w:hAnsi="宋体" w:cs="宋体"/>
                <w:bCs/>
                <w:color w:val="000000"/>
                <w:sz w:val="18"/>
                <w:szCs w:val="18"/>
              </w:rPr>
              <w:t xml:space="preserve">当第三方满意度调查考核＜</w:t>
            </w:r>
            <w:r>
              <w:rPr>
                <w:rFonts w:hint="eastAsia" w:ascii="宋体" w:hAnsi="宋体" w:cs="宋体"/>
                <w:bCs/>
                <w:color w:val="000000"/>
                <w:sz w:val="18"/>
                <w:szCs w:val="18"/>
              </w:rPr>
              <w:t xml:space="preserve">82</w:t>
            </w:r>
            <w:r>
              <w:rPr>
                <w:rFonts w:hint="eastAsia" w:ascii="宋体" w:hAnsi="宋体" w:cs="宋体"/>
                <w:bCs/>
                <w:color w:val="000000"/>
                <w:sz w:val="18"/>
                <w:szCs w:val="18"/>
              </w:rPr>
              <w:t xml:space="preserve">分或每月质量考核＜</w:t>
            </w:r>
            <w:r>
              <w:rPr>
                <w:rFonts w:hint="eastAsia" w:ascii="宋体" w:hAnsi="宋体" w:cs="宋体"/>
                <w:bCs/>
                <w:color w:val="000000"/>
                <w:sz w:val="18"/>
                <w:szCs w:val="18"/>
              </w:rPr>
              <w:t xml:space="preserve">85</w:t>
            </w:r>
            <w:r>
              <w:rPr>
                <w:rFonts w:hint="eastAsia" w:ascii="宋体" w:hAnsi="宋体" w:cs="宋体"/>
                <w:bCs/>
                <w:color w:val="000000"/>
                <w:sz w:val="18"/>
                <w:szCs w:val="18"/>
              </w:rPr>
              <w:t xml:space="preserve">，扣除当月全部管理考核费用。</w:t>
            </w:r>
            <w:r/>
          </w:p>
          <w:p>
            <w:pPr>
              <w:jc w:val="left"/>
              <w:widowControl/>
              <w:rPr>
                <w:rFonts w:hint="eastAsia" w:ascii="宋体" w:hAnsi="宋体" w:cs="宋体"/>
                <w:color w:val="000000"/>
                <w:sz w:val="18"/>
                <w:szCs w:val="18"/>
              </w:rPr>
            </w:pPr>
            <w:r>
              <w:rPr>
                <w:rFonts w:hint="eastAsia" w:ascii="宋体" w:hAnsi="宋体" w:cs="宋体"/>
                <w:bCs/>
                <w:color w:val="000000"/>
                <w:sz w:val="18"/>
                <w:szCs w:val="18"/>
              </w:rPr>
              <w:t xml:space="preserve">2</w:t>
            </w:r>
            <w:r>
              <w:rPr>
                <w:rFonts w:hint="eastAsia" w:ascii="宋体" w:hAnsi="宋体" w:cs="宋体"/>
                <w:bCs/>
                <w:color w:val="000000"/>
                <w:sz w:val="18"/>
                <w:szCs w:val="18"/>
              </w:rPr>
              <w:t xml:space="preserve">、当年度两个月或以上，满意度调查考核＜</w:t>
            </w:r>
            <w:r>
              <w:rPr>
                <w:rFonts w:hint="eastAsia" w:ascii="宋体" w:hAnsi="宋体" w:cs="宋体"/>
                <w:bCs/>
                <w:color w:val="000000"/>
                <w:sz w:val="18"/>
                <w:szCs w:val="18"/>
              </w:rPr>
              <w:t xml:space="preserve">80</w:t>
            </w:r>
            <w:r>
              <w:rPr>
                <w:rFonts w:hint="eastAsia" w:ascii="宋体" w:hAnsi="宋体" w:cs="宋体"/>
                <w:bCs/>
                <w:color w:val="000000"/>
                <w:sz w:val="18"/>
                <w:szCs w:val="18"/>
              </w:rPr>
              <w:t xml:space="preserve">分或每月质量考核＜</w:t>
            </w:r>
            <w:r>
              <w:rPr>
                <w:rFonts w:hint="eastAsia" w:ascii="宋体" w:hAnsi="宋体" w:cs="宋体"/>
                <w:bCs/>
                <w:color w:val="000000"/>
                <w:sz w:val="18"/>
                <w:szCs w:val="18"/>
              </w:rPr>
              <w:t xml:space="preserve">80</w:t>
            </w:r>
            <w:r>
              <w:rPr>
                <w:rFonts w:hint="eastAsia" w:ascii="宋体" w:hAnsi="宋体" w:cs="宋体"/>
                <w:bCs/>
                <w:color w:val="000000"/>
                <w:sz w:val="18"/>
                <w:szCs w:val="18"/>
              </w:rPr>
              <w:t xml:space="preserve">的，甲方有权解除服务合同。</w:t>
            </w:r>
            <w:r/>
          </w:p>
        </w:tc>
        <w:tc>
          <w:tcPr>
            <w:tcW w:w="62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79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bl>
    <w:p>
      <w:pPr>
        <w:keepLines/>
        <w:keepNext/>
        <w:spacing w:before="260" w:after="260" w:line="416" w:lineRule="auto"/>
        <w:rPr>
          <w:rFonts w:ascii="Cambria" w:hAnsi="Cambria"/>
          <w:b/>
          <w:bCs/>
          <w:sz w:val="32"/>
          <w:szCs w:val="32"/>
        </w:rPr>
        <w:outlineLvl w:val="1"/>
      </w:pPr>
      <w:r>
        <w:rPr>
          <w:rFonts w:ascii="Cambria" w:hAnsi="Cambria"/>
          <w:b/>
          <w:bCs/>
          <w:sz w:val="32"/>
          <w:szCs w:val="32"/>
        </w:rPr>
      </w:r>
      <w:r/>
    </w:p>
    <w:p>
      <w:pPr>
        <w:jc w:val="left"/>
        <w:spacing w:line="360" w:lineRule="auto"/>
      </w:pPr>
      <w:r>
        <w:rPr>
          <w:rFonts w:ascii="Times New Roman" w:hAnsi="Times New Roman"/>
          <w:szCs w:val="24"/>
        </w:rPr>
        <w:br w:type="page" w:clear="all"/>
      </w:r>
      <w:bookmarkEnd w:id="41"/>
      <w:r/>
      <w:r/>
    </w:p>
    <w:p>
      <w:pPr>
        <w:pStyle w:val="764"/>
        <w:jc w:val="center"/>
        <w:rPr>
          <w:b/>
          <w:bCs/>
        </w:rPr>
      </w:pPr>
      <w:r/>
      <w:bookmarkStart w:id="43" w:name="_Toc19"/>
      <w:r>
        <w:rPr>
          <w:rFonts w:hint="eastAsia"/>
          <w:b/>
          <w:bCs/>
        </w:rPr>
        <w:t xml:space="preserve">第六章</w:t>
      </w:r>
      <w:r>
        <w:rPr>
          <w:rFonts w:hint="eastAsia"/>
          <w:b/>
          <w:bCs/>
        </w:rPr>
        <w:t xml:space="preserve"> </w:t>
      </w:r>
      <w:r>
        <w:rPr>
          <w:rFonts w:hint="eastAsia"/>
          <w:b/>
          <w:bCs/>
        </w:rPr>
        <w:t xml:space="preserve">合格性评审办法</w:t>
      </w:r>
      <w:bookmarkEnd w:id="43"/>
      <w:r/>
      <w:r/>
    </w:p>
    <w:p>
      <w:pPr>
        <w:ind w:firstLine="420"/>
        <w:spacing w:line="360" w:lineRule="auto"/>
        <w:rPr>
          <w:rFonts w:hint="eastAsia" w:ascii="宋体" w:hAnsi="宋体" w:cs="仿宋_GB2312"/>
          <w:szCs w:val="21"/>
        </w:rPr>
      </w:pPr>
      <w:r>
        <w:rPr>
          <w:rFonts w:hint="eastAsia" w:ascii="宋体" w:hAnsi="宋体" w:cs="仿宋_GB2312"/>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本次谈判采用最低评标价法，供应商的响应内容需全部满足谈判文件的实质性要求，且最后报价不超过采购预算的供应商不少于三家，最后报价最低的供应商为成交供应商。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若谈判响应单位未在最后一次报价中分别报各个产品单价的，则其各个产品的单价按最终总报价与首次报价之比同比例下浮。</w:t>
      </w:r>
      <w:r/>
    </w:p>
    <w:p>
      <w:pPr>
        <w:pStyle w:val="786"/>
        <w:rPr>
          <w:rFonts w:hint="eastAsia"/>
          <w:szCs w:val="21"/>
        </w:rPr>
      </w:pPr>
      <w:r>
        <w:rPr>
          <w:rFonts w:hint="eastAsia"/>
        </w:rPr>
        <w:t xml:space="preserve">3.</w:t>
      </w:r>
      <w:r>
        <w:rPr>
          <w:rFonts w:hint="eastAsia"/>
          <w:szCs w:val="21"/>
        </w:rPr>
        <w:t xml:space="preserve">异常低价投标（响应）审查</w:t>
      </w:r>
      <w:r/>
    </w:p>
    <w:p>
      <w:pPr>
        <w:pStyle w:val="786"/>
        <w:rPr>
          <w:rFonts w:hint="eastAsia"/>
        </w:rPr>
      </w:pPr>
      <w:r>
        <w:rPr>
          <w:rFonts w:hint="eastAsia"/>
          <w:szCs w:val="21"/>
        </w:rPr>
        <w:t xml:space="preserve">根据《财政部关于推动解决政府采购异常低价问题的通知》（财库</w:t>
      </w:r>
      <w:r>
        <w:rPr>
          <w:rFonts w:hint="eastAsia" w:cs="Cambria Math"/>
          <w:szCs w:val="21"/>
        </w:rPr>
        <w:t xml:space="preserve">〔</w:t>
      </w:r>
      <w:r>
        <w:rPr>
          <w:rFonts w:hint="eastAsia" w:cs="Cambria Math"/>
          <w:szCs w:val="21"/>
        </w:rPr>
        <w:t xml:space="preserve">2026</w:t>
      </w:r>
      <w:r>
        <w:rPr>
          <w:rFonts w:hint="eastAsia" w:cs="Cambria Math"/>
          <w:szCs w:val="21"/>
        </w:rPr>
        <w:t xml:space="preserve">〕</w:t>
      </w:r>
      <w:r>
        <w:rPr>
          <w:rFonts w:hint="eastAsia" w:cs="Cambria Math"/>
          <w:szCs w:val="21"/>
        </w:rPr>
        <w:t xml:space="preserve">2</w:t>
      </w:r>
      <w:r>
        <w:rPr>
          <w:rFonts w:hint="eastAsia" w:cs="Cambria Math"/>
          <w:szCs w:val="21"/>
        </w:rPr>
        <w:t xml:space="preserve">号</w:t>
      </w:r>
      <w:r>
        <w:rPr>
          <w:rFonts w:hint="eastAsia"/>
          <w:szCs w:val="21"/>
        </w:rPr>
        <w:t xml:space="preserve">）文件规定</w:t>
      </w:r>
      <w:r>
        <w:t xml:space="preserve">，政府采购评审中出现下列情形之一的，评审委员会应当启动异常低价投标（响应）审查程序：</w:t>
      </w:r>
      <w:r/>
    </w:p>
    <w:p>
      <w:pPr>
        <w:pStyle w:val="786"/>
        <w:rPr>
          <w:rFonts w:hint="eastAsia"/>
        </w:rPr>
      </w:pPr>
      <w:r>
        <w:t xml:space="preserve">1.</w:t>
      </w:r>
      <w:r>
        <w:t xml:space="preserve">投标（响应）报价低于全部通过符合性审查供应商投标（响应）报价平均值</w:t>
      </w:r>
      <w:r>
        <w:t xml:space="preserve">50%</w:t>
      </w:r>
      <w:r>
        <w:t xml:space="preserve">的，即投标（响应）报价</w:t>
      </w:r>
      <w:r>
        <w:t xml:space="preserve">&lt;</w:t>
      </w:r>
      <w:r>
        <w:t xml:space="preserve">全部通过符合性审查供应商投标（响应）报价平均值</w:t>
      </w:r>
      <w:r>
        <w:t xml:space="preserve">×50%</w:t>
      </w:r>
      <w:r>
        <w:t xml:space="preserve">；</w:t>
      </w:r>
      <w:r/>
    </w:p>
    <w:p>
      <w:pPr>
        <w:pStyle w:val="786"/>
        <w:rPr>
          <w:rFonts w:hint="eastAsia"/>
        </w:rPr>
      </w:pPr>
      <w:r>
        <w:t xml:space="preserve">2.</w:t>
      </w:r>
      <w:r>
        <w:t xml:space="preserve">投标（响应）报价低于通过符合性审查的次低报价供应商投标（响应）报价</w:t>
      </w:r>
      <w:r>
        <w:t xml:space="preserve">50%</w:t>
      </w:r>
      <w:r>
        <w:t xml:space="preserve">的，即投标（响应）报价</w:t>
      </w:r>
      <w:r>
        <w:t xml:space="preserve">&lt;</w:t>
      </w:r>
      <w:r>
        <w:t xml:space="preserve">通过符合性审查的次低报价供应商投标（响应）报价</w:t>
      </w:r>
      <w:r>
        <w:t xml:space="preserve">×50%</w:t>
      </w:r>
      <w:r>
        <w:t xml:space="preserve">；</w:t>
      </w:r>
      <w:r/>
    </w:p>
    <w:p>
      <w:pPr>
        <w:pStyle w:val="786"/>
        <w:rPr>
          <w:rFonts w:hint="eastAsia"/>
        </w:rPr>
      </w:pPr>
      <w:r>
        <w:t xml:space="preserve">3.</w:t>
      </w:r>
      <w:r>
        <w:t xml:space="preserve">投标（响应）报价低于采购项目最高限价</w:t>
      </w:r>
      <w:r>
        <w:t xml:space="preserve">45%</w:t>
      </w:r>
      <w:r>
        <w:t xml:space="preserve">的，即投标（响应）报价</w:t>
      </w:r>
      <w:r>
        <w:t xml:space="preserve">&lt;</w:t>
      </w:r>
      <w:r>
        <w:t xml:space="preserve">采购项目最高限价</w:t>
      </w:r>
      <w:r>
        <w:t xml:space="preserve">×45%</w:t>
      </w:r>
      <w:r>
        <w:t xml:space="preserve">；</w:t>
      </w:r>
      <w:r/>
    </w:p>
    <w:p>
      <w:pPr>
        <w:pStyle w:val="786"/>
        <w:rPr>
          <w:rFonts w:hint="eastAsia"/>
        </w:rPr>
      </w:pPr>
      <w:r>
        <w:t xml:space="preserve">4.</w:t>
      </w:r>
      <w: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w:t>
      </w:r>
      <w:r>
        <w:rPr>
          <w:rFonts w:ascii="宋体" w:hAnsi="宋体"/>
        </w:rPr>
        <w:t xml:space="preserve">1</w:t>
      </w:r>
      <w:r>
        <w:rPr>
          <w:rFonts w:ascii="宋体" w:hAnsi="宋体"/>
        </w:rPr>
        <w:t xml:space="preserve">项至第</w:t>
      </w:r>
      <w:r>
        <w:rPr>
          <w:rFonts w:ascii="宋体" w:hAnsi="宋体"/>
        </w:rPr>
        <w:t xml:space="preserve">4</w:t>
      </w:r>
      <w:r>
        <w:rPr>
          <w:rFonts w:ascii="宋体" w:hAnsi="宋体"/>
        </w:rPr>
        <w:t xml:space="preserve">项情形的，应当要求相关供应商在评审现场合理的时间内对投标（响应）价格</w:t>
      </w:r>
      <w:r>
        <w:rPr>
          <w:rFonts w:ascii="宋体" w:hAnsi="宋体"/>
        </w:rPr>
        <w:t xml:space="preserve">作出</w:t>
      </w:r>
      <w:r>
        <w:rPr>
          <w:rFonts w:ascii="宋体" w:hAnsi="宋体"/>
        </w:rPr>
        <w:t xml:space="preserve">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u w:val="single"/>
        </w:rPr>
        <w:t xml:space="preserve">30</w:t>
      </w:r>
      <w:r>
        <w:rPr>
          <w:rFonts w:ascii="宋体" w:hAnsi="宋体"/>
          <w:u w:val="single"/>
        </w:rPr>
        <w:t xml:space="preserve">分钟</w:t>
      </w:r>
      <w:r>
        <w:rPr>
          <w:rFonts w:ascii="宋体" w:hAnsi="宋体"/>
        </w:rPr>
        <w:t xml:space="preserve">。其中，属于第</w:t>
      </w:r>
      <w:r>
        <w:rPr>
          <w:rFonts w:ascii="宋体" w:hAnsi="宋体"/>
        </w:rPr>
        <w:t xml:space="preserve">3</w:t>
      </w:r>
      <w:r>
        <w:rPr>
          <w:rFonts w:ascii="宋体" w:hAnsi="宋体"/>
        </w:rPr>
        <w:t xml:space="preserve">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pStyle w:val="786"/>
        <w:rPr>
          <w:rFonts w:hint="eastAsia"/>
        </w:rPr>
      </w:pPr>
      <w:r>
        <w:rPr>
          <w:rFonts w:hint="eastAsia"/>
        </w:rPr>
      </w:r>
      <w:r/>
    </w:p>
    <w:p>
      <w:pPr>
        <w:ind w:firstLine="420"/>
        <w:spacing w:line="360" w:lineRule="auto"/>
        <w:rPr>
          <w:rFonts w:hint="eastAsia" w:ascii="宋体" w:hAnsi="宋体" w:cs="仿宋_GB2312"/>
          <w:szCs w:val="21"/>
        </w:rPr>
      </w:pPr>
      <w:r>
        <w:rPr>
          <w:rFonts w:hint="eastAsia" w:ascii="宋体" w:hAnsi="宋体" w:cs="仿宋_GB2312"/>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号）的相关规定，如投标人认定本企业为中型、小型或微型企业，则必需根据《中小企业划型标准规定》（工信部联企业〔</w:t>
      </w:r>
      <w:r>
        <w:rPr>
          <w:rFonts w:hint="eastAsia" w:ascii="宋体" w:hAnsi="宋体"/>
        </w:rPr>
        <w:t xml:space="preserve">2011</w:t>
      </w:r>
      <w:r>
        <w:rPr>
          <w:rFonts w:hint="eastAsia" w:ascii="宋体" w:hAnsi="宋体"/>
        </w:rPr>
        <w:t xml:space="preserve">〕</w:t>
      </w:r>
      <w:r>
        <w:rPr>
          <w:rFonts w:hint="eastAsia" w:ascii="宋体" w:hAnsi="宋体"/>
        </w:rPr>
        <w:t xml:space="preserve">300</w:t>
      </w:r>
      <w:r>
        <w:rPr>
          <w:rFonts w:hint="eastAsia" w:ascii="宋体" w:hAnsi="宋体"/>
        </w:rPr>
        <w:t xml:space="preserve">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44" w:name="_Hlk167786003"/>
      <w:r>
        <w:rPr>
          <w:rFonts w:hint="eastAsia" w:ascii="宋体" w:hAnsi="宋体"/>
          <w:szCs w:val="21"/>
        </w:rPr>
        <w:t xml:space="preserve">.</w:t>
      </w:r>
      <w:r>
        <w:rPr>
          <w:rFonts w:hint="eastAsia" w:ascii="宋体" w:hAnsi="宋体"/>
          <w:szCs w:val="21"/>
        </w:rPr>
        <w:t xml:space="preserve">非专门面向中小企业采购的</w:t>
      </w:r>
      <w:bookmarkEnd w:id="44"/>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46</w:t>
      </w:r>
      <w:r>
        <w:rPr>
          <w:rFonts w:hint="eastAsia" w:ascii="宋体" w:hAnsi="宋体"/>
          <w:szCs w:val="21"/>
        </w:rPr>
        <w:t xml:space="preserve">号）的相关规定，如投标人认定本企业为小型或微型企业，则需根据《中小企业划型标准规定》（工信部联企业〔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号）填报《中小企业声明函》。对其报价给予</w:t>
      </w:r>
      <w:r>
        <w:rPr>
          <w:rFonts w:hint="eastAsia" w:ascii="宋体" w:hAnsi="宋体"/>
          <w:szCs w:val="21"/>
        </w:rPr>
        <w:t xml:space="preserve">20%</w:t>
      </w:r>
      <w:r>
        <w:rPr>
          <w:rFonts w:hint="eastAsia" w:ascii="宋体" w:hAnsi="宋体"/>
          <w:szCs w:val="21"/>
        </w:rPr>
        <w:t xml:space="preserve">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w:t>
      </w:r>
      <w:r>
        <w:rPr>
          <w:rFonts w:hint="eastAsia" w:ascii="宋体" w:hAnsi="宋体"/>
          <w:szCs w:val="21"/>
        </w:rPr>
        <w:t xml:space="preserve">30%</w:t>
      </w:r>
      <w:r>
        <w:rPr>
          <w:rFonts w:hint="eastAsia" w:ascii="宋体" w:hAnsi="宋体"/>
          <w:szCs w:val="21"/>
        </w:rPr>
        <w:t xml:space="preserve">以上的且根据《中小企业划型标准规定》（工信部联企业〔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号）填报《中小企业声明函》，对其报价给予</w:t>
      </w:r>
      <w:r>
        <w:rPr>
          <w:rFonts w:hint="eastAsia" w:ascii="宋体" w:hAnsi="宋体"/>
          <w:szCs w:val="21"/>
        </w:rPr>
        <w:t xml:space="preserve">6%</w:t>
      </w:r>
      <w:r>
        <w:rPr>
          <w:rFonts w:hint="eastAsia" w:ascii="宋体" w:hAnsi="宋体"/>
          <w:szCs w:val="21"/>
        </w:rPr>
        <w:t xml:space="preserve">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w:t>
      </w:r>
      <w:r>
        <w:rPr>
          <w:rFonts w:ascii="宋体" w:hAnsi="宋体"/>
          <w:szCs w:val="21"/>
        </w:rPr>
        <w:t xml:space="preserve">2019</w:t>
      </w:r>
      <w:r>
        <w:rPr>
          <w:rFonts w:ascii="宋体" w:hAnsi="宋体"/>
          <w:szCs w:val="21"/>
        </w:rPr>
        <w:t xml:space="preserve">〕</w:t>
      </w:r>
      <w:r>
        <w:rPr>
          <w:rFonts w:ascii="宋体" w:hAnsi="宋体"/>
          <w:szCs w:val="21"/>
        </w:rPr>
        <w:t xml:space="preserve">9</w:t>
      </w:r>
      <w:r>
        <w:rPr>
          <w:rFonts w:ascii="宋体" w:hAnsi="宋体"/>
          <w:szCs w:val="21"/>
        </w:rPr>
        <w:t xml:space="preserve">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w:t>
      </w:r>
      <w:r>
        <w:rPr>
          <w:rFonts w:ascii="宋体" w:hAnsi="宋体"/>
          <w:szCs w:val="21"/>
        </w:rPr>
        <w:t xml:space="preserve">2025</w:t>
      </w:r>
      <w:r>
        <w:rPr>
          <w:rFonts w:ascii="宋体" w:hAnsi="宋体"/>
          <w:szCs w:val="21"/>
        </w:rPr>
        <w:t xml:space="preserve">〕</w:t>
      </w:r>
      <w:r>
        <w:rPr>
          <w:rFonts w:ascii="宋体" w:hAnsi="宋体"/>
          <w:szCs w:val="21"/>
        </w:rPr>
        <w:t xml:space="preserve">34</w:t>
      </w:r>
      <w:r>
        <w:rPr>
          <w:rFonts w:ascii="宋体" w:hAnsi="宋体"/>
          <w:szCs w:val="21"/>
        </w:rPr>
        <w:t xml:space="preserve">号）的相关规定，政府采购活动中既有本国产品又有非本国产品参与竞争的，依法对本国产品给予价格评审优惠，对本国产品的报价给予</w:t>
      </w:r>
      <w:r>
        <w:rPr>
          <w:rFonts w:ascii="宋体" w:hAnsi="宋体"/>
          <w:szCs w:val="21"/>
        </w:rPr>
        <w:t xml:space="preserve">20%</w:t>
      </w:r>
      <w:r>
        <w:rPr>
          <w:rFonts w:ascii="宋体" w:hAnsi="宋体"/>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宋体" w:hAnsi="宋体"/>
          <w:szCs w:val="21"/>
        </w:rPr>
        <w:t xml:space="preserve">80%</w:t>
      </w:r>
      <w:r>
        <w:rPr>
          <w:rFonts w:ascii="宋体" w:hAnsi="宋体"/>
          <w:szCs w:val="21"/>
        </w:rPr>
        <w:t xml:space="preserve">以上时，依法</w:t>
      </w:r>
      <w:r>
        <w:rPr>
          <w:rFonts w:ascii="宋体" w:hAnsi="宋体"/>
          <w:szCs w:val="21"/>
        </w:rPr>
        <w:t xml:space="preserve">对该供应商提供的全部产品给予价格评审优惠，即对该供应商提供的全部产品的总报价给予</w:t>
      </w:r>
      <w:r>
        <w:rPr>
          <w:rFonts w:ascii="宋体" w:hAnsi="宋体"/>
          <w:szCs w:val="21"/>
        </w:rPr>
        <w:t xml:space="preserve">20%</w:t>
      </w:r>
      <w:r>
        <w:rPr>
          <w:rFonts w:ascii="宋体" w:hAnsi="宋体"/>
          <w:szCs w:val="21"/>
        </w:rPr>
        <w:t xml:space="preserve">的价格扣除，用扣除后的价格参与评审。</w:t>
      </w:r>
      <w:r/>
    </w:p>
    <w:p>
      <w:pPr>
        <w:pStyle w:val="787"/>
      </w:pPr>
      <w:r/>
      <w:r/>
    </w:p>
    <w:p>
      <w:pPr>
        <w:ind w:firstLine="420"/>
        <w:spacing w:line="360" w:lineRule="auto"/>
        <w:rPr>
          <w:rFonts w:hint="eastAsia" w:ascii="宋体" w:hAnsi="宋体" w:cs="仿宋_GB2312"/>
          <w:szCs w:val="21"/>
        </w:rPr>
      </w:pPr>
      <w:r>
        <w:rPr>
          <w:rFonts w:hint="eastAsia" w:ascii="宋体" w:hAnsi="宋体" w:cs="仿宋_GB2312"/>
          <w:szCs w:val="21"/>
        </w:rPr>
        <w:t xml:space="preserve">三、评审内容表</w:t>
      </w:r>
      <w:r/>
    </w:p>
    <w:tbl>
      <w:tblPr>
        <w:tblW w:w="50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35"/>
        <w:gridCol w:w="2127"/>
        <w:gridCol w:w="2129"/>
      </w:tblGrid>
      <w:tr>
        <w:trPr>
          <w:jc w:val="center"/>
          <w:trHeight w:val="567"/>
        </w:trPr>
        <w:tc>
          <w:tcPr>
            <w:tcW w:w="2578" w:type="pct"/>
            <w:vAlign w:val="center"/>
            <w:textDirection w:val="lrTb"/>
            <w:noWrap w:val="false"/>
          </w:tcPr>
          <w:p>
            <w:pPr>
              <w:ind w:right="-252"/>
              <w:rPr>
                <w:rFonts w:hint="eastAsia" w:ascii="宋体" w:hAnsi="宋体"/>
                <w:szCs w:val="21"/>
              </w:rPr>
            </w:pPr>
            <w:r/>
            <w:bookmarkStart w:id="45"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w:t>
            </w:r>
            <w:r>
              <w:rPr>
                <w:rFonts w:hint="eastAsia" w:ascii="宋体" w:hAnsi="宋体"/>
                <w:szCs w:val="21"/>
              </w:rPr>
              <w:t xml:space="preserve">/</w:t>
            </w:r>
            <w:r>
              <w:rPr>
                <w:rFonts w:hint="eastAsia" w:ascii="宋体" w:hAnsi="宋体"/>
                <w:szCs w:val="21"/>
              </w:rPr>
              <w:t xml:space="preserve">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8" w:type="pct"/>
            <w:vAlign w:val="center"/>
            <w:textDirection w:val="lrTb"/>
            <w:noWrap w:val="false"/>
          </w:tcPr>
          <w:p>
            <w:pPr>
              <w:ind w:right="-252"/>
              <w:rPr>
                <w:rFonts w:hint="eastAsia" w:ascii="宋体" w:hAnsi="宋体"/>
                <w:szCs w:val="21"/>
              </w:rPr>
            </w:pPr>
            <w:r>
              <w:rPr>
                <w:rFonts w:hint="eastAsia" w:ascii="宋体" w:hAnsi="宋体"/>
                <w:szCs w:val="21"/>
              </w:rPr>
              <w:t xml:space="preserve">1.</w:t>
            </w:r>
            <w:r>
              <w:rPr>
                <w:rFonts w:hint="eastAsia" w:ascii="宋体" w:hAnsi="宋体"/>
                <w:szCs w:val="21"/>
              </w:rPr>
              <w:t xml:space="preserve">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8" w:type="pct"/>
            <w:vAlign w:val="center"/>
            <w:textDirection w:val="lrTb"/>
            <w:noWrap w:val="false"/>
          </w:tcPr>
          <w:p>
            <w:pPr>
              <w:ind w:right="-252"/>
              <w:rPr>
                <w:rFonts w:hint="eastAsia" w:ascii="宋体" w:hAnsi="宋体"/>
                <w:szCs w:val="21"/>
              </w:rPr>
            </w:pPr>
            <w:r>
              <w:rPr>
                <w:rFonts w:hint="eastAsia" w:ascii="宋体" w:hAnsi="宋体"/>
                <w:szCs w:val="21"/>
              </w:rPr>
              <w:t xml:space="preserve">2.</w:t>
            </w:r>
            <w:r>
              <w:rPr>
                <w:rFonts w:hint="eastAsia" w:ascii="宋体" w:hAnsi="宋体"/>
                <w:szCs w:val="21"/>
              </w:rPr>
              <w:t xml:space="preserve">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8" w:type="pct"/>
            <w:vAlign w:val="center"/>
            <w:textDirection w:val="lrTb"/>
            <w:noWrap w:val="false"/>
          </w:tcPr>
          <w:p>
            <w:pPr>
              <w:ind w:right="-252"/>
              <w:rPr>
                <w:rFonts w:hint="eastAsia" w:ascii="宋体" w:hAnsi="宋体"/>
                <w:szCs w:val="21"/>
              </w:rPr>
            </w:pPr>
            <w:r>
              <w:rPr>
                <w:rFonts w:hint="eastAsia" w:ascii="宋体" w:hAnsi="宋体"/>
                <w:szCs w:val="21"/>
              </w:rPr>
              <w:t xml:space="preserve">3.</w:t>
            </w:r>
            <w:r>
              <w:rPr>
                <w:rFonts w:hint="eastAsia" w:ascii="宋体" w:hAnsi="宋体"/>
                <w:szCs w:val="21"/>
              </w:rPr>
              <w:t xml:space="preserve">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8" w:type="pct"/>
            <w:vAlign w:val="center"/>
            <w:textDirection w:val="lrTb"/>
            <w:noWrap w:val="false"/>
          </w:tcPr>
          <w:p>
            <w:pPr>
              <w:rPr>
                <w:rFonts w:hint="eastAsia" w:ascii="宋体" w:hAnsi="宋体"/>
                <w:szCs w:val="21"/>
              </w:rPr>
            </w:pPr>
            <w:r>
              <w:rPr>
                <w:rFonts w:hint="eastAsia" w:ascii="宋体" w:hAnsi="宋体"/>
                <w:szCs w:val="21"/>
              </w:rPr>
              <w:t xml:space="preserve">4.</w:t>
            </w:r>
            <w:r>
              <w:rPr>
                <w:rFonts w:hint="eastAsia" w:ascii="宋体" w:hAnsi="宋体"/>
                <w:szCs w:val="21"/>
              </w:rPr>
              <w:t xml:space="preserve">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bookmarkEnd w:id="45"/>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w:t>
      </w:r>
      <w:r>
        <w:rPr>
          <w:rFonts w:hint="eastAsia" w:ascii="宋体" w:hAnsi="宋体" w:cs="仿宋_GB2312"/>
          <w:szCs w:val="21"/>
        </w:rPr>
        <w:t xml:space="preserve">各供应商必须通过苏</w:t>
      </w:r>
      <w:r>
        <w:rPr>
          <w:rFonts w:hint="eastAsia" w:ascii="宋体" w:hAnsi="宋体" w:cs="仿宋_GB2312"/>
          <w:szCs w:val="21"/>
        </w:rPr>
        <w:t xml:space="preserve">采云</w:t>
      </w:r>
      <w:r>
        <w:rPr>
          <w:rFonts w:hint="eastAsia" w:ascii="宋体" w:hAnsi="宋体" w:cs="仿宋_GB2312"/>
          <w:szCs w:val="21"/>
        </w:rPr>
        <w:t xml:space="preserve">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谈判结束后，谈判小组将在苏</w:t>
      </w:r>
      <w:r>
        <w:rPr>
          <w:rFonts w:hint="eastAsia" w:ascii="宋体" w:hAnsi="宋体" w:cs="仿宋_GB2312"/>
          <w:szCs w:val="21"/>
        </w:rPr>
        <w:t xml:space="preserve">采云</w:t>
      </w:r>
      <w:r>
        <w:rPr>
          <w:rFonts w:hint="eastAsia" w:ascii="宋体" w:hAnsi="宋体" w:cs="仿宋_GB2312"/>
          <w:szCs w:val="21"/>
        </w:rPr>
        <w:t xml:space="preserve">系统向所有实质性响应的供应商发布“最后报价要求函”及最后报价格式表，要求所有实质性响应的供应商在规定时间内提交最后报价，提交最后报价的供应商不得少于</w:t>
      </w:r>
      <w:r>
        <w:rPr>
          <w:rFonts w:hint="eastAsia" w:ascii="宋体" w:hAnsi="宋体" w:cs="仿宋_GB2312"/>
          <w:szCs w:val="21"/>
        </w:rPr>
        <w:t xml:space="preserve">3</w:t>
      </w:r>
      <w:r>
        <w:rPr>
          <w:rFonts w:hint="eastAsia" w:ascii="宋体" w:hAnsi="宋体" w:cs="仿宋_GB2312"/>
          <w:szCs w:val="21"/>
        </w:rPr>
        <w:t xml:space="preserve">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mbria">
    <w:panose1 w:val="02040503050406030204"/>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Calibri">
    <w:panose1 w:val="020F0502020204030204"/>
  </w:font>
  <w:font w:name="微软雅黑">
    <w:panose1 w:val="020B0503020204020204"/>
  </w:font>
  <w:font w:name="Arial Unicode MS">
    <w:panose1 w:val="020B0604020202020204"/>
  </w:font>
  <w:font w:name="长城仿宋">
    <w:panose1 w:val="020B0503020202020204"/>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rPr>
        <w:rFonts w:hint="eastAsia" w:ascii="宋体" w:hAnsi="宋体" w:eastAsia="宋体"/>
      </w:rPr>
    </w:pPr>
    <w:r>
      <w:rPr>
        <w:rFonts w:hint="eastAsia" w:ascii="宋体" w:hAnsi="宋体" w:eastAsia="宋体"/>
        <w:szCs w:val="21"/>
      </w:rPr>
      <w:t xml:space="preserve">第</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rPr>
        <w:rFonts w:hint="eastAsia" w:ascii="宋体" w:hAnsi="宋体" w:eastAsia="宋体"/>
        <w:szCs w:val="21"/>
      </w:rPr>
      <w:t xml:space="preserve"> </w:t>
    </w:r>
    <w:r>
      <w:rPr>
        <w:rFonts w:hint="eastAsia" w:ascii="宋体" w:hAnsi="宋体" w:eastAsia="宋体"/>
        <w:szCs w:val="21"/>
      </w:rPr>
      <w:t xml:space="preserve">共</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rPr>
        <w:rFonts w:hint="eastAsia" w:ascii="宋体" w:hAnsi="宋体" w:eastAsia="宋体"/>
      </w:rPr>
    </w:pPr>
    <w:r>
      <w:rPr>
        <w:rFonts w:hint="eastAsia" w:ascii="宋体" w:hAnsi="宋体" w:eastAsia="宋体"/>
        <w:szCs w:val="21"/>
      </w:rPr>
      <w:t xml:space="preserve">第</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rPr>
        <w:rFonts w:hint="eastAsia" w:ascii="宋体" w:hAnsi="宋体" w:eastAsia="宋体"/>
        <w:szCs w:val="21"/>
      </w:rPr>
      <w:t xml:space="preserve"> </w:t>
    </w:r>
    <w:r>
      <w:rPr>
        <w:rFonts w:hint="eastAsia" w:ascii="宋体" w:hAnsi="宋体" w:eastAsia="宋体"/>
        <w:szCs w:val="21"/>
      </w:rPr>
      <w:t xml:space="preserve">共</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46" w:name="OLE_LINK6"/>
    <w:r/>
    <w:bookmarkStart w:id="47" w:name="_Hlk230081980"/>
    <w:r/>
    <w:bookmarkStart w:id="48" w:name="OLE_LINK5"/>
    <w:r>
      <w:rPr>
        <w:rFonts w:hint="eastAsia" w:ascii="宋体" w:hAnsi="宋体"/>
        <w:sz w:val="18"/>
      </w:rPr>
      <w:t xml:space="preserve">苏州公正招标采购</w:t>
    </w:r>
    <w:r>
      <w:rPr>
        <w:rFonts w:ascii="宋体" w:hAnsi="宋体"/>
        <w:sz w:val="18"/>
      </w:rPr>
      <w:tab/>
    </w:r>
    <w:r>
      <w:rPr>
        <w:rFonts w:ascii="宋体" w:hAnsi="宋体"/>
        <w:sz w:val="18"/>
      </w:rPr>
      <w:tab/>
    </w:r>
    <w:bookmarkEnd w:id="46"/>
    <w:r/>
    <w:bookmarkEnd w:id="47"/>
    <w:r/>
    <w:bookmarkEnd w:id="48"/>
    <w:r>
      <w:rPr>
        <w:rFonts w:ascii="宋体" w:hAnsi="宋体"/>
        <w:sz w:val="18"/>
        <w:lang w:val="zh-CN"/>
      </w:rPr>
      <w:t xml:space="preserve">JSZC-320583-SZGZ-T2026-0032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2"/>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qFormat/>
    <w:pPr>
      <w:jc w:val="both"/>
      <w:widowControl w:val="off"/>
    </w:pPr>
    <w:rPr>
      <w:rFonts w:ascii="Calibri" w:hAnsi="Calibri"/>
      <w:sz w:val="21"/>
    </w:rPr>
  </w:style>
  <w:style w:type="paragraph" w:styleId="764">
    <w:name w:val="Heading 1"/>
    <w:basedOn w:val="763"/>
    <w:next w:val="763"/>
    <w:link w:val="859"/>
    <w:qFormat/>
    <w:pPr>
      <w:jc w:val="left"/>
      <w:keepNext/>
      <w:spacing w:line="300" w:lineRule="auto"/>
      <w:outlineLvl w:val="0"/>
    </w:pPr>
    <w:rPr>
      <w:sz w:val="28"/>
    </w:rPr>
  </w:style>
  <w:style w:type="paragraph" w:styleId="765">
    <w:name w:val="Heading 2"/>
    <w:basedOn w:val="763"/>
    <w:link w:val="860"/>
    <w:pPr>
      <w:ind w:left="360" w:hanging="360"/>
      <w:jc w:val="left"/>
      <w:widowControl/>
      <w:tabs>
        <w:tab w:val="left" w:pos="360" w:leader="none"/>
      </w:tabs>
      <w:outlineLvl w:val="1"/>
    </w:pPr>
    <w:rPr>
      <w:rFonts w:ascii="Arial" w:hAnsi="Arial" w:eastAsia="PMingLiU"/>
      <w:sz w:val="22"/>
      <w:lang w:eastAsia="zh-TW"/>
    </w:rPr>
  </w:style>
  <w:style w:type="paragraph" w:styleId="766">
    <w:name w:val="Heading 3"/>
    <w:basedOn w:val="763"/>
    <w:next w:val="763"/>
    <w:link w:val="863"/>
    <w:qFormat/>
    <w:pPr>
      <w:keepLines/>
      <w:keepNext/>
      <w:spacing w:before="260" w:after="260" w:line="413" w:lineRule="auto"/>
      <w:outlineLvl w:val="2"/>
    </w:pPr>
    <w:rPr>
      <w:b/>
      <w:sz w:val="32"/>
    </w:rPr>
  </w:style>
  <w:style w:type="paragraph" w:styleId="767">
    <w:name w:val="Heading 4"/>
    <w:basedOn w:val="763"/>
    <w:next w:val="763"/>
    <w:link w:val="857"/>
    <w:qFormat/>
    <w:pPr>
      <w:ind w:left="600" w:firstLine="357"/>
      <w:spacing w:before="468" w:after="468"/>
      <w:outlineLvl w:val="3"/>
    </w:pPr>
    <w:rPr>
      <w:rFonts w:ascii="宋体" w:hAnsi="宋体"/>
      <w:color w:val="000000"/>
      <w:sz w:val="24"/>
      <w:u w:val="single"/>
    </w:rPr>
  </w:style>
  <w:style w:type="paragraph" w:styleId="768">
    <w:name w:val="Heading 5"/>
    <w:basedOn w:val="763"/>
    <w:next w:val="776"/>
    <w:link w:val="858"/>
    <w:qFormat/>
    <w:pPr>
      <w:ind w:firstLine="420"/>
      <w:keepLines/>
      <w:keepNext/>
      <w:spacing w:before="100" w:after="100" w:line="376" w:lineRule="atLeast"/>
      <w:outlineLvl w:val="4"/>
    </w:pPr>
    <w:rPr>
      <w:rFonts w:ascii="宋体"/>
      <w:b/>
      <w:i/>
      <w:sz w:val="24"/>
    </w:rPr>
  </w:style>
  <w:style w:type="paragraph" w:styleId="769">
    <w:name w:val="Heading 6"/>
    <w:basedOn w:val="763"/>
    <w:next w:val="763"/>
    <w:link w:val="861"/>
    <w:qFormat/>
    <w:pPr>
      <w:ind w:left="420"/>
      <w:keepNext/>
      <w:outlineLvl w:val="5"/>
    </w:pPr>
    <w:rPr>
      <w:rFonts w:ascii="Arial" w:hAnsi="Arial" w:eastAsia="黑体"/>
      <w:b/>
    </w:rPr>
  </w:style>
  <w:style w:type="paragraph" w:styleId="770">
    <w:name w:val="Heading 7"/>
    <w:basedOn w:val="763"/>
    <w:next w:val="776"/>
    <w:link w:val="862"/>
    <w:qFormat/>
    <w:pPr>
      <w:keepNext/>
      <w:outlineLvl w:val="6"/>
    </w:pPr>
    <w:rPr>
      <w:rFonts w:ascii="Arial" w:hAnsi="Arial" w:eastAsia="黑体"/>
      <w:b/>
      <w:sz w:val="24"/>
    </w:rPr>
  </w:style>
  <w:style w:type="paragraph" w:styleId="771">
    <w:name w:val="Heading 8"/>
    <w:basedOn w:val="763"/>
    <w:next w:val="763"/>
    <w:link w:val="864"/>
    <w:qFormat/>
    <w:pPr>
      <w:keepNext/>
      <w:outlineLvl w:val="7"/>
    </w:pPr>
    <w:rPr>
      <w:rFonts w:ascii="Arial" w:hAnsi="Arial"/>
      <w:b/>
      <w:color w:val="000000"/>
      <w:sz w:val="16"/>
    </w:rPr>
  </w:style>
  <w:style w:type="paragraph" w:styleId="772">
    <w:name w:val="Heading 9"/>
    <w:basedOn w:val="763"/>
    <w:next w:val="776"/>
    <w:link w:val="865"/>
    <w:qFormat/>
    <w:pPr>
      <w:keepLines/>
      <w:keepNext/>
      <w:spacing w:before="240" w:after="64" w:line="317" w:lineRule="auto"/>
      <w:outlineLvl w:val="8"/>
    </w:pPr>
    <w:rPr>
      <w:rFonts w:ascii="Arial" w:hAnsi="Arial" w:eastAsia="黑体"/>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name w:val="Normal Indent"/>
    <w:basedOn w:val="763"/>
    <w:link w:val="1010"/>
    <w:qFormat/>
    <w:pPr>
      <w:ind w:firstLine="420"/>
      <w:jc w:val="left"/>
    </w:pPr>
    <w:rPr>
      <w:rFonts w:eastAsia="楷体_GB2312"/>
      <w:sz w:val="24"/>
    </w:rPr>
  </w:style>
  <w:style w:type="paragraph" w:styleId="777">
    <w:name w:val="toc 7"/>
    <w:basedOn w:val="763"/>
    <w:next w:val="763"/>
    <w:uiPriority w:val="39"/>
    <w:unhideWhenUsed/>
    <w:qFormat/>
    <w:pPr>
      <w:ind w:left="1701"/>
      <w:spacing w:after="57"/>
    </w:pPr>
  </w:style>
  <w:style w:type="paragraph" w:styleId="778">
    <w:name w:val="List Bullet 4"/>
    <w:basedOn w:val="763"/>
    <w:qFormat/>
    <w:pPr>
      <w:ind w:left="381" w:hanging="360"/>
      <w:spacing w:after="120"/>
      <w:tabs>
        <w:tab w:val="left" w:pos="381" w:leader="none"/>
      </w:tabs>
    </w:pPr>
    <w:rPr>
      <w:sz w:val="28"/>
    </w:rPr>
  </w:style>
  <w:style w:type="paragraph" w:styleId="779">
    <w:name w:val="List Number"/>
    <w:basedOn w:val="763"/>
    <w:qFormat/>
    <w:pPr>
      <w:ind w:left="720" w:hanging="360"/>
      <w:jc w:val="left"/>
      <w:widowControl/>
      <w:tabs>
        <w:tab w:val="left" w:pos="839" w:leader="none"/>
      </w:tabs>
    </w:pPr>
    <w:rPr>
      <w:sz w:val="24"/>
    </w:rPr>
  </w:style>
  <w:style w:type="paragraph" w:styleId="780">
    <w:name w:val="Caption"/>
    <w:basedOn w:val="763"/>
    <w:next w:val="763"/>
    <w:qFormat/>
    <w:pPr>
      <w:ind w:left="1260" w:hanging="720"/>
      <w:tabs>
        <w:tab w:val="left" w:pos="180" w:leader="none"/>
        <w:tab w:val="left" w:pos="840" w:leader="none"/>
      </w:tabs>
    </w:pPr>
    <w:rPr>
      <w:rFonts w:ascii="宋体" w:hAnsi="宋体"/>
      <w:b/>
    </w:rPr>
  </w:style>
  <w:style w:type="paragraph" w:styleId="781">
    <w:name w:val="Document Map"/>
    <w:basedOn w:val="763"/>
    <w:qFormat/>
    <w:pPr>
      <w:shd w:val="clear" w:color="auto" w:fill="000080"/>
    </w:pPr>
  </w:style>
  <w:style w:type="paragraph" w:styleId="782">
    <w:name w:val="annotation text"/>
    <w:basedOn w:val="763"/>
    <w:link w:val="1020"/>
    <w:qFormat/>
    <w:pPr>
      <w:jc w:val="left"/>
    </w:pPr>
  </w:style>
  <w:style w:type="paragraph" w:styleId="783">
    <w:name w:val="Body Text 3"/>
    <w:basedOn w:val="763"/>
    <w:qFormat/>
    <w:rPr>
      <w:color w:val="0000ff"/>
    </w:rPr>
  </w:style>
  <w:style w:type="paragraph" w:styleId="784">
    <w:name w:val="List Bullet 3"/>
    <w:basedOn w:val="763"/>
    <w:qFormat/>
    <w:pPr>
      <w:ind w:left="360" w:hanging="360"/>
      <w:spacing w:after="120"/>
      <w:tabs>
        <w:tab w:val="left" w:pos="360" w:leader="none"/>
      </w:tabs>
    </w:pPr>
    <w:rPr>
      <w:sz w:val="28"/>
    </w:rPr>
  </w:style>
  <w:style w:type="paragraph" w:styleId="785">
    <w:name w:val="Body Text"/>
    <w:basedOn w:val="763"/>
    <w:qFormat/>
    <w:pPr>
      <w:tabs>
        <w:tab w:val="left" w:pos="5250" w:leader="none"/>
      </w:tabs>
    </w:pPr>
    <w:rPr>
      <w:sz w:val="28"/>
    </w:rPr>
  </w:style>
  <w:style w:type="paragraph" w:styleId="786">
    <w:name w:val="Body Text Indent"/>
    <w:basedOn w:val="763"/>
    <w:next w:val="787"/>
    <w:link w:val="1026"/>
    <w:qFormat/>
    <w:pPr>
      <w:ind w:firstLine="420"/>
      <w:spacing w:line="360" w:lineRule="auto"/>
    </w:pPr>
    <w:rPr>
      <w:rFonts w:ascii="宋体" w:hAnsi="宋体"/>
    </w:rPr>
  </w:style>
  <w:style w:type="paragraph" w:styleId="787">
    <w:name w:val="envelope return"/>
    <w:basedOn w:val="763"/>
    <w:qFormat/>
    <w:rPr>
      <w:rFonts w:ascii="Arial" w:hAnsi="Arial"/>
    </w:rPr>
  </w:style>
  <w:style w:type="paragraph" w:styleId="788">
    <w:name w:val="Block Text"/>
    <w:basedOn w:val="763"/>
    <w:qFormat/>
    <w:pPr>
      <w:ind w:left="630" w:right="-609" w:firstLine="420"/>
      <w:spacing w:line="360" w:lineRule="auto"/>
    </w:pPr>
    <w:rPr>
      <w:rFonts w:hint="eastAsia" w:ascii="仿宋_GB2312" w:eastAsia="仿宋_GB2312"/>
    </w:rPr>
  </w:style>
  <w:style w:type="paragraph" w:styleId="789">
    <w:name w:val="List Bullet 2"/>
    <w:basedOn w:val="763"/>
    <w:qFormat/>
    <w:pPr>
      <w:ind w:left="780" w:hanging="360"/>
      <w:spacing w:after="120"/>
      <w:tabs>
        <w:tab w:val="left" w:pos="780" w:leader="none"/>
      </w:tabs>
    </w:pPr>
    <w:rPr>
      <w:sz w:val="28"/>
    </w:rPr>
  </w:style>
  <w:style w:type="paragraph" w:styleId="790">
    <w:name w:val="toc 5"/>
    <w:basedOn w:val="763"/>
    <w:next w:val="763"/>
    <w:uiPriority w:val="39"/>
    <w:unhideWhenUsed/>
    <w:qFormat/>
    <w:pPr>
      <w:ind w:left="1134"/>
      <w:spacing w:after="57"/>
    </w:pPr>
  </w:style>
  <w:style w:type="paragraph" w:styleId="791">
    <w:name w:val="toc 3"/>
    <w:basedOn w:val="763"/>
    <w:next w:val="763"/>
    <w:uiPriority w:val="39"/>
    <w:unhideWhenUsed/>
    <w:qFormat/>
    <w:pPr>
      <w:ind w:left="567"/>
      <w:spacing w:after="57"/>
    </w:pPr>
  </w:style>
  <w:style w:type="paragraph" w:styleId="792">
    <w:name w:val="Plain Text"/>
    <w:basedOn w:val="763"/>
    <w:link w:val="1036"/>
    <w:qFormat/>
    <w:rPr>
      <w:rFonts w:ascii="宋体" w:hAnsi="Courier New" w:eastAsia="楷体_GB2312"/>
      <w:sz w:val="28"/>
    </w:rPr>
  </w:style>
  <w:style w:type="paragraph" w:styleId="793">
    <w:name w:val="toc 8"/>
    <w:basedOn w:val="763"/>
    <w:next w:val="763"/>
    <w:uiPriority w:val="39"/>
    <w:unhideWhenUsed/>
    <w:qFormat/>
    <w:pPr>
      <w:ind w:left="1984"/>
      <w:spacing w:after="57"/>
    </w:pPr>
  </w:style>
  <w:style w:type="paragraph" w:styleId="794">
    <w:name w:val="Date"/>
    <w:basedOn w:val="763"/>
    <w:next w:val="763"/>
    <w:link w:val="1048"/>
    <w:qFormat/>
  </w:style>
  <w:style w:type="paragraph" w:styleId="795">
    <w:name w:val="Body Text Indent 2"/>
    <w:basedOn w:val="763"/>
    <w:qFormat/>
    <w:pPr>
      <w:ind w:firstLine="540"/>
      <w:spacing w:line="360" w:lineRule="auto"/>
    </w:pPr>
    <w:rPr>
      <w:rFonts w:ascii="宋体" w:hAnsi="宋体"/>
      <w:sz w:val="24"/>
    </w:rPr>
  </w:style>
  <w:style w:type="paragraph" w:styleId="796">
    <w:name w:val="endnote text"/>
    <w:basedOn w:val="763"/>
    <w:link w:val="1003"/>
    <w:uiPriority w:val="99"/>
    <w:semiHidden/>
    <w:unhideWhenUsed/>
    <w:qFormat/>
    <w:rPr>
      <w:sz w:val="20"/>
    </w:rPr>
  </w:style>
  <w:style w:type="paragraph" w:styleId="797">
    <w:name w:val="Balloon Text"/>
    <w:basedOn w:val="763"/>
    <w:link w:val="1005"/>
    <w:qFormat/>
    <w:rPr>
      <w:sz w:val="18"/>
    </w:rPr>
  </w:style>
  <w:style w:type="paragraph" w:styleId="798">
    <w:name w:val="Footer"/>
    <w:basedOn w:val="763"/>
    <w:link w:val="1022"/>
    <w:qFormat/>
    <w:pPr>
      <w:jc w:val="left"/>
      <w:tabs>
        <w:tab w:val="center" w:pos="4153" w:leader="none"/>
        <w:tab w:val="right" w:pos="8306" w:leader="none"/>
      </w:tabs>
    </w:pPr>
    <w:rPr>
      <w:rFonts w:eastAsia="楷体_GB2312"/>
      <w:sz w:val="18"/>
    </w:rPr>
  </w:style>
  <w:style w:type="paragraph" w:styleId="799">
    <w:name w:val="Header"/>
    <w:basedOn w:val="763"/>
    <w:link w:val="1031"/>
    <w:qFormat/>
    <w:pPr>
      <w:jc w:val="center"/>
      <w:tabs>
        <w:tab w:val="center" w:pos="4153" w:leader="none"/>
        <w:tab w:val="right" w:pos="8306" w:leader="none"/>
      </w:tabs>
      <w:pBdr>
        <w:bottom w:val="single" w:color="000000" w:sz="6" w:space="1"/>
      </w:pBdr>
    </w:pPr>
    <w:rPr>
      <w:rFonts w:eastAsia="楷体_GB2312"/>
      <w:sz w:val="18"/>
    </w:rPr>
  </w:style>
  <w:style w:type="paragraph" w:styleId="800">
    <w:name w:val="toc 1"/>
    <w:basedOn w:val="763"/>
    <w:next w:val="763"/>
    <w:uiPriority w:val="39"/>
    <w:unhideWhenUsed/>
    <w:qFormat/>
    <w:pPr>
      <w:spacing w:after="57"/>
    </w:pPr>
  </w:style>
  <w:style w:type="paragraph" w:styleId="801">
    <w:name w:val="toc 4"/>
    <w:basedOn w:val="763"/>
    <w:next w:val="763"/>
    <w:uiPriority w:val="39"/>
    <w:unhideWhenUsed/>
    <w:qFormat/>
    <w:pPr>
      <w:ind w:left="850"/>
      <w:spacing w:after="57"/>
    </w:pPr>
  </w:style>
  <w:style w:type="paragraph" w:styleId="802">
    <w:name w:val="Subtitle"/>
    <w:basedOn w:val="763"/>
    <w:next w:val="763"/>
    <w:link w:val="869"/>
    <w:uiPriority w:val="11"/>
    <w:qFormat/>
    <w:pPr>
      <w:spacing w:before="200" w:after="200"/>
    </w:pPr>
    <w:rPr>
      <w:sz w:val="24"/>
      <w:szCs w:val="24"/>
    </w:rPr>
  </w:style>
  <w:style w:type="paragraph" w:styleId="803">
    <w:name w:val="List"/>
    <w:basedOn w:val="763"/>
    <w:qFormat/>
    <w:pPr>
      <w:ind w:left="420" w:hanging="420"/>
      <w:spacing w:line="360" w:lineRule="auto"/>
    </w:pPr>
    <w:rPr>
      <w:rFonts w:eastAsia="仿宋_GB2312"/>
      <w:sz w:val="24"/>
    </w:rPr>
  </w:style>
  <w:style w:type="paragraph" w:styleId="804">
    <w:name w:val="footnote text"/>
    <w:basedOn w:val="763"/>
    <w:link w:val="1002"/>
    <w:uiPriority w:val="99"/>
    <w:semiHidden/>
    <w:unhideWhenUsed/>
    <w:qFormat/>
    <w:pPr>
      <w:spacing w:after="40"/>
    </w:pPr>
    <w:rPr>
      <w:sz w:val="18"/>
    </w:rPr>
  </w:style>
  <w:style w:type="paragraph" w:styleId="805">
    <w:name w:val="toc 6"/>
    <w:basedOn w:val="763"/>
    <w:next w:val="763"/>
    <w:uiPriority w:val="39"/>
    <w:unhideWhenUsed/>
    <w:qFormat/>
    <w:pPr>
      <w:ind w:left="1417"/>
      <w:spacing w:after="57"/>
    </w:pPr>
  </w:style>
  <w:style w:type="paragraph" w:styleId="806">
    <w:name w:val="Body Text Indent 3"/>
    <w:basedOn w:val="763"/>
    <w:qFormat/>
    <w:pPr>
      <w:ind w:firstLine="480"/>
      <w:spacing w:line="360" w:lineRule="auto"/>
      <w:widowControl/>
    </w:pPr>
    <w:rPr>
      <w:sz w:val="24"/>
    </w:rPr>
  </w:style>
  <w:style w:type="paragraph" w:styleId="807">
    <w:name w:val="table of figures"/>
    <w:basedOn w:val="763"/>
    <w:next w:val="763"/>
    <w:uiPriority w:val="99"/>
    <w:unhideWhenUsed/>
    <w:qFormat/>
  </w:style>
  <w:style w:type="paragraph" w:styleId="808">
    <w:name w:val="toc 2"/>
    <w:basedOn w:val="763"/>
    <w:next w:val="763"/>
    <w:uiPriority w:val="39"/>
    <w:unhideWhenUsed/>
    <w:qFormat/>
    <w:pPr>
      <w:ind w:left="283"/>
      <w:spacing w:after="57"/>
    </w:pPr>
  </w:style>
  <w:style w:type="paragraph" w:styleId="809">
    <w:name w:val="toc 9"/>
    <w:basedOn w:val="763"/>
    <w:next w:val="763"/>
    <w:uiPriority w:val="39"/>
    <w:unhideWhenUsed/>
    <w:qFormat/>
    <w:pPr>
      <w:ind w:left="2268"/>
      <w:spacing w:after="57"/>
    </w:pPr>
  </w:style>
  <w:style w:type="paragraph" w:styleId="810">
    <w:name w:val="Body Text 2"/>
    <w:basedOn w:val="763"/>
    <w:link w:val="1180"/>
    <w:qFormat/>
    <w:pPr>
      <w:spacing w:line="360" w:lineRule="auto"/>
      <w:tabs>
        <w:tab w:val="left" w:pos="630" w:leader="none"/>
      </w:tabs>
    </w:pPr>
    <w:rPr>
      <w:rFonts w:ascii="宋体" w:hAnsi="宋体"/>
      <w:sz w:val="24"/>
    </w:rPr>
  </w:style>
  <w:style w:type="paragraph" w:styleId="811">
    <w:name w:val="Normal (Web)"/>
    <w:basedOn w:val="763"/>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12">
    <w:name w:val="Title"/>
    <w:basedOn w:val="763"/>
    <w:link w:val="1056"/>
    <w:qFormat/>
    <w:pPr>
      <w:jc w:val="center"/>
      <w:spacing w:before="156"/>
    </w:pPr>
    <w:rPr>
      <w:rFonts w:eastAsia="黑体"/>
      <w:b/>
      <w:sz w:val="32"/>
    </w:rPr>
  </w:style>
  <w:style w:type="paragraph" w:styleId="813">
    <w:name w:val="annotation subject"/>
    <w:basedOn w:val="782"/>
    <w:next w:val="782"/>
    <w:qFormat/>
    <w:rPr>
      <w:b/>
      <w:bCs/>
    </w:rPr>
  </w:style>
  <w:style w:type="table" w:styleId="814">
    <w:name w:val="Table Grid"/>
    <w:basedOn w:val="77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uiPriority w:val="22"/>
    <w:qFormat/>
    <w:rPr>
      <w:b/>
    </w:rPr>
  </w:style>
  <w:style w:type="character" w:styleId="816">
    <w:name w:val="endnote reference"/>
    <w:uiPriority w:val="99"/>
    <w:semiHidden/>
    <w:unhideWhenUsed/>
    <w:qFormat/>
    <w:rPr>
      <w:vertAlign w:val="superscript"/>
    </w:rPr>
  </w:style>
  <w:style w:type="character" w:styleId="817">
    <w:name w:val="page number"/>
    <w:qFormat/>
  </w:style>
  <w:style w:type="character" w:styleId="818">
    <w:name w:val="FollowedHyperlink"/>
    <w:qFormat/>
    <w:rPr>
      <w:color w:val="800080"/>
      <w:u w:val="single"/>
    </w:rPr>
  </w:style>
  <w:style w:type="character" w:styleId="819">
    <w:name w:val="HTML Typewriter"/>
    <w:qFormat/>
    <w:rPr>
      <w:rFonts w:ascii="黑体" w:hAnsi="Courier New" w:eastAsia="黑体" w:cs="Courier New"/>
      <w:sz w:val="14"/>
      <w:szCs w:val="14"/>
      <w:lang w:val="en-US" w:eastAsia="zh-CN" w:bidi="ar-SA"/>
    </w:rPr>
  </w:style>
  <w:style w:type="character" w:styleId="820">
    <w:name w:val="Hyperlink"/>
    <w:uiPriority w:val="99"/>
    <w:qFormat/>
    <w:rPr>
      <w:color w:val="0000ff"/>
      <w:u w:val="single"/>
    </w:rPr>
  </w:style>
  <w:style w:type="character" w:styleId="821">
    <w:name w:val="annotation reference"/>
    <w:qFormat/>
    <w:rPr>
      <w:sz w:val="21"/>
      <w:szCs w:val="21"/>
    </w:rPr>
  </w:style>
  <w:style w:type="character" w:styleId="822">
    <w:name w:val="footnote reference"/>
    <w:uiPriority w:val="99"/>
    <w:unhideWhenUsed/>
    <w:qFormat/>
    <w:rPr>
      <w:vertAlign w:val="superscript"/>
    </w:rPr>
  </w:style>
  <w:style w:type="character" w:styleId="823" w:customStyle="1">
    <w:name w:val="Heading 1 Char"/>
    <w:basedOn w:val="773"/>
    <w:uiPriority w:val="9"/>
    <w:qFormat/>
    <w:rPr>
      <w:rFonts w:ascii="Arial" w:hAnsi="Arial" w:eastAsia="Arial" w:cs="Arial"/>
      <w:sz w:val="40"/>
      <w:szCs w:val="40"/>
    </w:rPr>
  </w:style>
  <w:style w:type="character" w:styleId="824" w:customStyle="1">
    <w:name w:val="Heading 2 Char"/>
    <w:basedOn w:val="773"/>
    <w:uiPriority w:val="9"/>
    <w:rPr>
      <w:rFonts w:ascii="Arial" w:hAnsi="Arial" w:eastAsia="Arial" w:cs="Arial"/>
      <w:sz w:val="34"/>
    </w:rPr>
  </w:style>
  <w:style w:type="character" w:styleId="825" w:customStyle="1">
    <w:name w:val="Heading 3 Char"/>
    <w:basedOn w:val="773"/>
    <w:uiPriority w:val="9"/>
    <w:qFormat/>
    <w:rPr>
      <w:rFonts w:ascii="Arial" w:hAnsi="Arial" w:eastAsia="Arial" w:cs="Arial"/>
      <w:sz w:val="30"/>
      <w:szCs w:val="30"/>
    </w:rPr>
  </w:style>
  <w:style w:type="character" w:styleId="826" w:customStyle="1">
    <w:name w:val="Heading 4 Char"/>
    <w:basedOn w:val="773"/>
    <w:uiPriority w:val="9"/>
    <w:qFormat/>
    <w:rPr>
      <w:rFonts w:ascii="Arial" w:hAnsi="Arial" w:eastAsia="Arial" w:cs="Arial"/>
      <w:b/>
      <w:bCs/>
      <w:sz w:val="26"/>
      <w:szCs w:val="26"/>
    </w:rPr>
  </w:style>
  <w:style w:type="character" w:styleId="827" w:customStyle="1">
    <w:name w:val="Heading 5 Char"/>
    <w:basedOn w:val="773"/>
    <w:uiPriority w:val="9"/>
    <w:rPr>
      <w:rFonts w:ascii="Arial" w:hAnsi="Arial" w:eastAsia="Arial" w:cs="Arial"/>
      <w:b/>
      <w:bCs/>
      <w:sz w:val="24"/>
      <w:szCs w:val="24"/>
    </w:rPr>
  </w:style>
  <w:style w:type="character" w:styleId="828" w:customStyle="1">
    <w:name w:val="Heading 6 Char"/>
    <w:basedOn w:val="773"/>
    <w:uiPriority w:val="9"/>
    <w:rPr>
      <w:rFonts w:ascii="Arial" w:hAnsi="Arial" w:eastAsia="Arial" w:cs="Arial"/>
      <w:b/>
      <w:bCs/>
      <w:sz w:val="22"/>
      <w:szCs w:val="22"/>
    </w:rPr>
  </w:style>
  <w:style w:type="character" w:styleId="829" w:customStyle="1">
    <w:name w:val="Heading 7 Char"/>
    <w:basedOn w:val="773"/>
    <w:uiPriority w:val="9"/>
    <w:rPr>
      <w:rFonts w:ascii="Arial" w:hAnsi="Arial" w:eastAsia="Arial" w:cs="Arial"/>
      <w:b/>
      <w:bCs/>
      <w:i/>
      <w:iCs/>
      <w:sz w:val="22"/>
      <w:szCs w:val="22"/>
    </w:rPr>
  </w:style>
  <w:style w:type="character" w:styleId="830" w:customStyle="1">
    <w:name w:val="Heading 8 Char"/>
    <w:basedOn w:val="773"/>
    <w:uiPriority w:val="9"/>
    <w:rPr>
      <w:rFonts w:ascii="Arial" w:hAnsi="Arial" w:eastAsia="Arial" w:cs="Arial"/>
      <w:i/>
      <w:iCs/>
      <w:sz w:val="22"/>
      <w:szCs w:val="22"/>
    </w:rPr>
  </w:style>
  <w:style w:type="character" w:styleId="831" w:customStyle="1">
    <w:name w:val="Heading 9 Char"/>
    <w:basedOn w:val="773"/>
    <w:uiPriority w:val="9"/>
    <w:rPr>
      <w:rFonts w:ascii="Arial" w:hAnsi="Arial" w:eastAsia="Arial" w:cs="Arial"/>
      <w:i/>
      <w:iCs/>
      <w:sz w:val="21"/>
      <w:szCs w:val="21"/>
    </w:rPr>
  </w:style>
  <w:style w:type="character" w:styleId="832" w:customStyle="1">
    <w:name w:val="Subtitle Char"/>
    <w:basedOn w:val="773"/>
    <w:uiPriority w:val="11"/>
    <w:rPr>
      <w:sz w:val="24"/>
      <w:szCs w:val="24"/>
    </w:rPr>
  </w:style>
  <w:style w:type="character" w:styleId="833" w:customStyle="1">
    <w:name w:val="Intense Quote Char"/>
    <w:uiPriority w:val="30"/>
    <w:rPr>
      <w:i/>
    </w:rPr>
  </w:style>
  <w:style w:type="table" w:styleId="834" w:customStyle="1">
    <w:name w:val="无格式表格 11"/>
    <w:basedOn w:val="7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7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7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7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7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7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7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7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7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7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7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网格表 7 彩色1"/>
    <w:basedOn w:val="77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7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7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清单表 31"/>
    <w:basedOn w:val="77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7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7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清单表 6 彩色1"/>
    <w:basedOn w:val="77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清单表 7 彩色1"/>
    <w:basedOn w:val="77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3" w:customStyle="1">
    <w:name w:val="Footnote Text Char"/>
    <w:uiPriority w:val="99"/>
    <w:qFormat/>
    <w:rPr>
      <w:sz w:val="18"/>
    </w:rPr>
  </w:style>
  <w:style w:type="character" w:styleId="854" w:customStyle="1">
    <w:name w:val="Endnote Text Char"/>
    <w:uiPriority w:val="99"/>
    <w:rPr>
      <w:sz w:val="20"/>
    </w:rPr>
  </w:style>
  <w:style w:type="paragraph" w:styleId="855" w:customStyle="1">
    <w:name w:val="TOC 标题1"/>
    <w:uiPriority w:val="39"/>
    <w:unhideWhenUsed/>
  </w:style>
  <w:style w:type="paragraph" w:styleId="856" w:customStyle="1">
    <w:name w:val="表格"/>
    <w:basedOn w:val="763"/>
    <w:qFormat/>
    <w:pPr>
      <w:ind w:firstLine="42"/>
    </w:pPr>
    <w:rPr>
      <w:rFonts w:ascii="宋体" w:hAnsi="宋体"/>
      <w:sz w:val="20"/>
    </w:rPr>
  </w:style>
  <w:style w:type="character" w:styleId="857" w:customStyle="1">
    <w:name w:val="标题 4 字符"/>
    <w:link w:val="767"/>
    <w:uiPriority w:val="9"/>
    <w:qFormat/>
    <w:rPr>
      <w:rFonts w:ascii="Arial" w:hAnsi="Arial" w:eastAsia="Arial" w:cs="Arial"/>
      <w:b/>
      <w:bCs/>
      <w:sz w:val="26"/>
      <w:szCs w:val="26"/>
    </w:rPr>
  </w:style>
  <w:style w:type="character" w:styleId="858" w:customStyle="1">
    <w:name w:val="标题 5 字符"/>
    <w:link w:val="768"/>
    <w:uiPriority w:val="9"/>
    <w:qFormat/>
    <w:rPr>
      <w:rFonts w:ascii="Arial" w:hAnsi="Arial" w:eastAsia="Arial" w:cs="Arial"/>
      <w:b/>
      <w:bCs/>
      <w:sz w:val="24"/>
      <w:szCs w:val="24"/>
    </w:rPr>
  </w:style>
  <w:style w:type="character" w:styleId="859" w:customStyle="1">
    <w:name w:val="标题 1 字符"/>
    <w:link w:val="764"/>
    <w:uiPriority w:val="9"/>
    <w:qFormat/>
    <w:rPr>
      <w:rFonts w:ascii="Arial" w:hAnsi="Arial" w:eastAsia="Arial" w:cs="Arial"/>
      <w:sz w:val="40"/>
      <w:szCs w:val="40"/>
    </w:rPr>
  </w:style>
  <w:style w:type="character" w:styleId="860" w:customStyle="1">
    <w:name w:val="标题 2 字符"/>
    <w:link w:val="765"/>
    <w:qFormat/>
    <w:rPr>
      <w:rFonts w:ascii="Arial" w:hAnsi="Arial" w:eastAsia="Arial" w:cs="Arial"/>
      <w:sz w:val="34"/>
    </w:rPr>
  </w:style>
  <w:style w:type="character" w:styleId="861" w:customStyle="1">
    <w:name w:val="标题 6 字符"/>
    <w:link w:val="769"/>
    <w:uiPriority w:val="9"/>
    <w:qFormat/>
    <w:rPr>
      <w:rFonts w:ascii="Arial" w:hAnsi="Arial" w:eastAsia="Arial" w:cs="Arial"/>
      <w:b/>
      <w:bCs/>
      <w:sz w:val="22"/>
      <w:szCs w:val="22"/>
    </w:rPr>
  </w:style>
  <w:style w:type="character" w:styleId="862" w:customStyle="1">
    <w:name w:val="标题 7 字符"/>
    <w:link w:val="770"/>
    <w:uiPriority w:val="9"/>
    <w:qFormat/>
    <w:rPr>
      <w:rFonts w:ascii="Arial" w:hAnsi="Arial" w:eastAsia="Arial" w:cs="Arial"/>
      <w:b/>
      <w:bCs/>
      <w:i/>
      <w:iCs/>
      <w:sz w:val="22"/>
      <w:szCs w:val="22"/>
    </w:rPr>
  </w:style>
  <w:style w:type="character" w:styleId="863" w:customStyle="1">
    <w:name w:val="标题 3 字符"/>
    <w:link w:val="766"/>
    <w:uiPriority w:val="9"/>
    <w:qFormat/>
    <w:rPr>
      <w:rFonts w:ascii="Arial" w:hAnsi="Arial" w:eastAsia="Arial" w:cs="Arial"/>
      <w:sz w:val="30"/>
      <w:szCs w:val="30"/>
    </w:rPr>
  </w:style>
  <w:style w:type="character" w:styleId="864" w:customStyle="1">
    <w:name w:val="标题 8 字符"/>
    <w:link w:val="771"/>
    <w:uiPriority w:val="9"/>
    <w:qFormat/>
    <w:rPr>
      <w:rFonts w:ascii="Arial" w:hAnsi="Arial" w:eastAsia="Arial" w:cs="Arial"/>
      <w:i/>
      <w:iCs/>
      <w:sz w:val="22"/>
      <w:szCs w:val="22"/>
    </w:rPr>
  </w:style>
  <w:style w:type="character" w:styleId="865" w:customStyle="1">
    <w:name w:val="标题 9 字符"/>
    <w:link w:val="772"/>
    <w:uiPriority w:val="9"/>
    <w:qFormat/>
    <w:rPr>
      <w:rFonts w:ascii="Arial" w:hAnsi="Arial" w:eastAsia="Arial" w:cs="Arial"/>
      <w:i/>
      <w:iCs/>
      <w:sz w:val="21"/>
      <w:szCs w:val="21"/>
    </w:rPr>
  </w:style>
  <w:style w:type="paragraph" w:styleId="866">
    <w:name w:val="List Paragraph"/>
    <w:basedOn w:val="763"/>
    <w:uiPriority w:val="34"/>
    <w:qFormat/>
    <w:pPr>
      <w:contextualSpacing/>
      <w:ind w:left="720"/>
    </w:pPr>
  </w:style>
  <w:style w:type="paragraph" w:styleId="867">
    <w:name w:val="No Spacing"/>
    <w:uiPriority w:val="1"/>
    <w:qFormat/>
    <w:rPr>
      <w:rFonts w:ascii="Calibri" w:hAnsi="Calibri"/>
    </w:rPr>
  </w:style>
  <w:style w:type="character" w:styleId="868" w:customStyle="1">
    <w:name w:val="Title Char"/>
    <w:uiPriority w:val="10"/>
    <w:qFormat/>
    <w:rPr>
      <w:sz w:val="48"/>
      <w:szCs w:val="48"/>
    </w:rPr>
  </w:style>
  <w:style w:type="character" w:styleId="869" w:customStyle="1">
    <w:name w:val="副标题 字符"/>
    <w:link w:val="802"/>
    <w:uiPriority w:val="11"/>
    <w:qFormat/>
    <w:rPr>
      <w:sz w:val="24"/>
      <w:szCs w:val="24"/>
    </w:rPr>
  </w:style>
  <w:style w:type="paragraph" w:styleId="870">
    <w:name w:val="Quote"/>
    <w:basedOn w:val="763"/>
    <w:next w:val="763"/>
    <w:link w:val="1033"/>
    <w:uiPriority w:val="29"/>
    <w:qFormat/>
    <w:rPr>
      <w:i/>
      <w:iCs/>
      <w:color w:val="000000"/>
      <w:szCs w:val="24"/>
    </w:rPr>
  </w:style>
  <w:style w:type="character" w:styleId="871" w:customStyle="1">
    <w:name w:val="Quote Char"/>
    <w:uiPriority w:val="29"/>
    <w:qFormat/>
    <w:rPr>
      <w:i/>
    </w:rPr>
  </w:style>
  <w:style w:type="paragraph" w:styleId="872">
    <w:name w:val="Intense Quote"/>
    <w:basedOn w:val="763"/>
    <w:next w:val="763"/>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Header Char"/>
    <w:uiPriority w:val="99"/>
    <w:qFormat/>
  </w:style>
  <w:style w:type="character" w:styleId="875" w:customStyle="1">
    <w:name w:val="Footer Char"/>
    <w:uiPriority w:val="99"/>
    <w:qFormat/>
  </w:style>
  <w:style w:type="character" w:styleId="876" w:customStyle="1">
    <w:name w:val="Caption Char"/>
    <w:uiPriority w:val="99"/>
    <w:qFormat/>
  </w:style>
  <w:style w:type="table" w:styleId="87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04"/>
    <w:uiPriority w:val="99"/>
    <w:qFormat/>
    <w:rPr>
      <w:sz w:val="18"/>
    </w:rPr>
  </w:style>
  <w:style w:type="character" w:styleId="1003" w:customStyle="1">
    <w:name w:val="尾注文本 字符"/>
    <w:link w:val="796"/>
    <w:uiPriority w:val="99"/>
    <w:qFormat/>
    <w:rPr>
      <w:sz w:val="20"/>
    </w:rPr>
  </w:style>
  <w:style w:type="paragraph" w:styleId="1004" w:customStyle="1">
    <w:name w:val="TOC 标题1"/>
    <w:uiPriority w:val="39"/>
    <w:unhideWhenUsed/>
    <w:qFormat/>
    <w:rPr>
      <w:rFonts w:ascii="Calibri" w:hAnsi="Calibri"/>
    </w:rPr>
  </w:style>
  <w:style w:type="character" w:styleId="1005" w:customStyle="1">
    <w:name w:val="批注框文本 字符"/>
    <w:link w:val="797"/>
    <w:qFormat/>
    <w:rPr>
      <w:sz w:val="18"/>
    </w:rPr>
  </w:style>
  <w:style w:type="character" w:styleId="1006" w:customStyle="1">
    <w:name w:val="+正文 Char Char"/>
    <w:link w:val="1007"/>
    <w:qFormat/>
    <w:rPr>
      <w:rFonts w:ascii="宋体" w:hAnsi="宋体"/>
      <w:sz w:val="24"/>
      <w:szCs w:val="28"/>
    </w:rPr>
  </w:style>
  <w:style w:type="paragraph" w:styleId="1007" w:customStyle="1">
    <w:name w:val="+正文 Char"/>
    <w:basedOn w:val="763"/>
    <w:link w:val="1006"/>
    <w:qFormat/>
    <w:pPr>
      <w:ind w:firstLine="200"/>
      <w:spacing w:line="360" w:lineRule="auto"/>
    </w:pPr>
    <w:rPr>
      <w:rFonts w:ascii="宋体" w:hAnsi="宋体"/>
      <w:sz w:val="24"/>
      <w:szCs w:val="28"/>
    </w:rPr>
  </w:style>
  <w:style w:type="character" w:styleId="1008" w:customStyle="1">
    <w:name w:val="font31"/>
    <w:qFormat/>
    <w:rPr>
      <w:rFonts w:ascii="Times New Roman" w:hAnsi="Times New Roman" w:cs="Times New Roman"/>
      <w:color w:val="000000"/>
      <w:sz w:val="16"/>
      <w:szCs w:val="16"/>
      <w:u w:val="none"/>
    </w:rPr>
  </w:style>
  <w:style w:type="character" w:styleId="1009" w:customStyle="1">
    <w:name w:val="9font1"/>
    <w:qFormat/>
    <w:rPr>
      <w:rFonts w:hint="eastAsia" w:ascii="黑体" w:eastAsia="黑体"/>
      <w:color w:val="000000"/>
      <w:sz w:val="20"/>
    </w:rPr>
  </w:style>
  <w:style w:type="character" w:styleId="1010" w:customStyle="1">
    <w:name w:val="正文缩进 字符"/>
    <w:link w:val="776"/>
    <w:qFormat/>
    <w:rPr>
      <w:rFonts w:eastAsia="楷体_GB2312"/>
      <w:sz w:val="24"/>
    </w:rPr>
  </w:style>
  <w:style w:type="character" w:styleId="1011" w:customStyle="1">
    <w:name w:val="font61"/>
    <w:qFormat/>
    <w:rPr>
      <w:rFonts w:ascii="Times New Roman" w:hAnsi="Times New Roman" w:cs="Times New Roman"/>
      <w:color w:val="000000"/>
      <w:sz w:val="16"/>
      <w:szCs w:val="16"/>
      <w:u w:val="none"/>
    </w:rPr>
  </w:style>
  <w:style w:type="character" w:styleId="1012" w:customStyle="1">
    <w:name w:val="cn21"/>
    <w:qFormat/>
    <w:rPr>
      <w:color w:val="ffffff"/>
      <w:sz w:val="18"/>
      <w:u w:val="none"/>
    </w:rPr>
  </w:style>
  <w:style w:type="character" w:styleId="1013" w:customStyle="1">
    <w:name w:val="SANGFOR_6_正文 Char"/>
    <w:link w:val="1014"/>
    <w:qFormat/>
    <w:rPr>
      <w:rFonts w:ascii="微软雅黑" w:hAnsi="微软雅黑" w:eastAsia="微软雅黑"/>
      <w:sz w:val="21"/>
      <w:szCs w:val="21"/>
    </w:rPr>
  </w:style>
  <w:style w:type="paragraph" w:styleId="1014" w:customStyle="1">
    <w:name w:val="SANGFOR_6_正文"/>
    <w:basedOn w:val="763"/>
    <w:link w:val="1013"/>
    <w:qFormat/>
    <w:pPr>
      <w:ind w:firstLine="420"/>
      <w:jc w:val="left"/>
      <w:spacing w:line="360" w:lineRule="auto"/>
    </w:pPr>
    <w:rPr>
      <w:rFonts w:ascii="微软雅黑" w:hAnsi="微软雅黑" w:eastAsia="微软雅黑"/>
      <w:szCs w:val="21"/>
    </w:rPr>
  </w:style>
  <w:style w:type="character" w:styleId="1015" w:customStyle="1">
    <w:name w:val="font11"/>
    <w:qFormat/>
    <w:rPr>
      <w:rFonts w:hint="eastAsia" w:ascii="宋体" w:hAnsi="宋体" w:eastAsia="宋体" w:cs="宋体"/>
      <w:color w:val="000000"/>
      <w:sz w:val="20"/>
      <w:szCs w:val="20"/>
      <w:u w:val="none"/>
    </w:rPr>
  </w:style>
  <w:style w:type="character" w:styleId="1016" w:customStyle="1">
    <w:name w:val="new1"/>
    <w:qFormat/>
    <w:rPr>
      <w:rFonts w:ascii="Verdana" w:hAnsi="Verdana"/>
      <w:color w:val="333333"/>
      <w:sz w:val="18"/>
      <w:shd w:val="clear" w:color="auto" w:fill="ffffff"/>
    </w:rPr>
  </w:style>
  <w:style w:type="character" w:styleId="1017" w:customStyle="1">
    <w:name w:val="列出段落 Char Char"/>
    <w:link w:val="1018"/>
    <w:uiPriority w:val="34"/>
    <w:qFormat/>
    <w:rPr>
      <w:sz w:val="21"/>
    </w:rPr>
  </w:style>
  <w:style w:type="paragraph" w:styleId="1018" w:customStyle="1">
    <w:name w:val="列出段落1"/>
    <w:basedOn w:val="763"/>
    <w:link w:val="1017"/>
    <w:qFormat/>
    <w:pPr>
      <w:ind w:left="720"/>
    </w:pPr>
  </w:style>
  <w:style w:type="character" w:styleId="1019" w:customStyle="1">
    <w:name w:val="批注文字 Char1"/>
    <w:uiPriority w:val="99"/>
    <w:semiHidden/>
    <w:qFormat/>
    <w:rPr>
      <w:rFonts w:ascii="Times New Roman" w:hAnsi="Times New Roman"/>
      <w:sz w:val="21"/>
      <w:szCs w:val="24"/>
    </w:rPr>
  </w:style>
  <w:style w:type="character" w:styleId="1020" w:customStyle="1">
    <w:name w:val="批注文字 字符"/>
    <w:link w:val="782"/>
    <w:qFormat/>
    <w:rPr>
      <w:sz w:val="21"/>
    </w:rPr>
  </w:style>
  <w:style w:type="character" w:styleId="1021" w:customStyle="1">
    <w:name w:val="body"/>
    <w:qFormat/>
  </w:style>
  <w:style w:type="character" w:styleId="1022" w:customStyle="1">
    <w:name w:val="页脚 字符"/>
    <w:link w:val="798"/>
    <w:qFormat/>
    <w:rPr>
      <w:rFonts w:eastAsia="楷体_GB2312"/>
      <w:sz w:val="18"/>
    </w:rPr>
  </w:style>
  <w:style w:type="character" w:styleId="1023" w:customStyle="1">
    <w:name w:val="明显参考1"/>
    <w:uiPriority w:val="32"/>
    <w:qFormat/>
    <w:rPr>
      <w:b/>
      <w:bCs/>
      <w:color w:val="76923c"/>
      <w:u w:val="single"/>
    </w:rPr>
  </w:style>
  <w:style w:type="character" w:styleId="1024" w:customStyle="1">
    <w:name w:val="列出段落 Char"/>
    <w:link w:val="1025"/>
    <w:uiPriority w:val="34"/>
    <w:qFormat/>
    <w:rPr>
      <w:rFonts w:ascii="Calibri" w:hAnsi="Calibri"/>
      <w:sz w:val="21"/>
      <w:szCs w:val="22"/>
    </w:rPr>
  </w:style>
  <w:style w:type="paragraph" w:styleId="1025" w:customStyle="1">
    <w:name w:val="列出段落"/>
    <w:basedOn w:val="763"/>
    <w:link w:val="1024"/>
    <w:uiPriority w:val="34"/>
    <w:qFormat/>
    <w:pPr>
      <w:ind w:firstLine="420"/>
    </w:pPr>
    <w:rPr>
      <w:szCs w:val="22"/>
    </w:rPr>
  </w:style>
  <w:style w:type="character" w:styleId="1026" w:customStyle="1">
    <w:name w:val="正文文本缩进 字符"/>
    <w:link w:val="786"/>
    <w:qFormat/>
    <w:rPr>
      <w:rFonts w:ascii="宋体" w:hAnsi="宋体"/>
      <w:sz w:val="21"/>
    </w:rPr>
  </w:style>
  <w:style w:type="character" w:styleId="1027" w:customStyle="1">
    <w:name w:val="fs1"/>
    <w:qFormat/>
    <w:rPr>
      <w:rFonts w:ascii="Verdana" w:hAnsi="Verdana"/>
      <w:color w:val="003366"/>
      <w:sz w:val="18"/>
      <w:u w:val="none"/>
    </w:rPr>
  </w:style>
  <w:style w:type="character" w:styleId="1028" w:customStyle="1">
    <w:name w:val="段落正文 Char Char"/>
    <w:link w:val="1029"/>
    <w:qFormat/>
    <w:rPr>
      <w:rFonts w:eastAsia="宋体"/>
      <w:sz w:val="24"/>
      <w:szCs w:val="24"/>
      <w:lang w:val="en-US" w:eastAsia="zh-CN" w:bidi="ar-SA"/>
    </w:rPr>
  </w:style>
  <w:style w:type="paragraph" w:styleId="1029" w:customStyle="1">
    <w:name w:val="段落正文"/>
    <w:basedOn w:val="763"/>
    <w:link w:val="1028"/>
    <w:qFormat/>
    <w:pPr>
      <w:ind w:firstLine="200"/>
      <w:spacing w:line="360" w:lineRule="auto"/>
    </w:pPr>
    <w:rPr>
      <w:sz w:val="24"/>
      <w:szCs w:val="24"/>
    </w:rPr>
  </w:style>
  <w:style w:type="character" w:styleId="1030" w:customStyle="1">
    <w:name w:val="font01"/>
    <w:qFormat/>
    <w:rPr>
      <w:rFonts w:hint="eastAsia" w:ascii="仿宋_GB2312" w:eastAsia="仿宋_GB2312" w:cs="仿宋_GB2312"/>
      <w:color w:val="000000"/>
      <w:sz w:val="16"/>
      <w:szCs w:val="16"/>
      <w:u w:val="none"/>
    </w:rPr>
  </w:style>
  <w:style w:type="character" w:styleId="1031" w:customStyle="1">
    <w:name w:val="页眉 字符"/>
    <w:link w:val="799"/>
    <w:qFormat/>
    <w:rPr>
      <w:rFonts w:eastAsia="楷体_GB2312"/>
      <w:sz w:val="18"/>
    </w:rPr>
  </w:style>
  <w:style w:type="character" w:styleId="1032" w:customStyle="1">
    <w:name w:val="span21"/>
    <w:qFormat/>
    <w:rPr>
      <w:color w:val="c00000"/>
    </w:rPr>
  </w:style>
  <w:style w:type="character" w:styleId="1033" w:customStyle="1">
    <w:name w:val="引用 字符"/>
    <w:link w:val="870"/>
    <w:uiPriority w:val="29"/>
    <w:qFormat/>
    <w:rPr>
      <w:i/>
      <w:iCs/>
      <w:color w:val="000000"/>
      <w:sz w:val="21"/>
      <w:szCs w:val="24"/>
    </w:rPr>
  </w:style>
  <w:style w:type="character" w:styleId="1034" w:customStyle="1">
    <w:name w:val="text"/>
    <w:qFormat/>
  </w:style>
  <w:style w:type="character" w:styleId="1035" w:customStyle="1">
    <w:name w:val="nr"/>
    <w:qFormat/>
  </w:style>
  <w:style w:type="character" w:styleId="1036" w:customStyle="1">
    <w:name w:val="纯文本 字符"/>
    <w:link w:val="792"/>
    <w:qFormat/>
    <w:rPr>
      <w:rFonts w:ascii="宋体" w:hAnsi="Courier New" w:eastAsia="楷体_GB2312"/>
      <w:sz w:val="28"/>
    </w:rPr>
  </w:style>
  <w:style w:type="character" w:styleId="1037" w:customStyle="1">
    <w:name w:val="正文首行缩进 2 Char"/>
    <w:link w:val="1038"/>
    <w:uiPriority w:val="99"/>
    <w:semiHidden/>
    <w:qFormat/>
  </w:style>
  <w:style w:type="paragraph" w:styleId="1038" w:customStyle="1">
    <w:name w:val="正文首行缩进 21"/>
    <w:basedOn w:val="786"/>
    <w:link w:val="1037"/>
    <w:uiPriority w:val="99"/>
    <w:unhideWhenUsed/>
    <w:qFormat/>
    <w:pPr>
      <w:ind w:left="420"/>
      <w:spacing w:after="120" w:line="240" w:lineRule="auto"/>
    </w:pPr>
    <w:rPr>
      <w:rFonts w:ascii="Times New Roman" w:hAnsi="Times New Roman"/>
    </w:rPr>
  </w:style>
  <w:style w:type="character" w:styleId="1039" w:customStyle="1">
    <w:name w:val="unnamed21"/>
    <w:qFormat/>
    <w:rPr>
      <w:color w:val="000000"/>
      <w:sz w:val="22"/>
    </w:rPr>
  </w:style>
  <w:style w:type="character" w:styleId="1040" w:customStyle="1">
    <w:name w:val="font71"/>
    <w:qFormat/>
    <w:rPr>
      <w:rFonts w:ascii="Times New Roman" w:hAnsi="Times New Roman" w:cs="Times New Roman"/>
      <w:color w:val="000000"/>
      <w:sz w:val="21"/>
      <w:szCs w:val="21"/>
      <w:u w:val="single"/>
    </w:rPr>
  </w:style>
  <w:style w:type="character" w:styleId="1041" w:customStyle="1">
    <w:name w:val="无间隔 Char"/>
    <w:link w:val="1042"/>
    <w:uiPriority w:val="1"/>
    <w:qFormat/>
    <w:rPr>
      <w:rFonts w:ascii="Calibri" w:hAnsi="Calibri" w:eastAsia="宋体" w:cs="Times New Roman"/>
      <w:sz w:val="22"/>
      <w:szCs w:val="22"/>
    </w:rPr>
  </w:style>
  <w:style w:type="paragraph" w:styleId="1042" w:customStyle="1">
    <w:name w:val="无间隔1"/>
    <w:basedOn w:val="763"/>
    <w:link w:val="1041"/>
    <w:uiPriority w:val="1"/>
    <w:qFormat/>
    <w:pPr>
      <w:jc w:val="left"/>
      <w:widowControl/>
    </w:pPr>
    <w:rPr>
      <w:sz w:val="22"/>
      <w:szCs w:val="22"/>
    </w:rPr>
  </w:style>
  <w:style w:type="character" w:styleId="1043" w:customStyle="1">
    <w:name w:val="Char Char Char Char Char Char Char Char"/>
    <w:qFormat/>
    <w:rPr>
      <w:rFonts w:ascii="Tahoma" w:hAnsi="Tahoma" w:eastAsia="宋体"/>
      <w:sz w:val="24"/>
      <w:lang w:bidi="ar-SA"/>
    </w:rPr>
  </w:style>
  <w:style w:type="character" w:styleId="1044" w:customStyle="1">
    <w:name w:val="big1"/>
    <w:qFormat/>
    <w:rPr>
      <w:color w:val="000000"/>
      <w:sz w:val="36"/>
      <w:szCs w:val="36"/>
      <w:u w:val="none"/>
    </w:rPr>
  </w:style>
  <w:style w:type="character" w:styleId="1045" w:customStyle="1">
    <w:name w:val="标题 3 Char Char Char"/>
    <w:qFormat/>
    <w:rPr>
      <w:rFonts w:eastAsia="宋体"/>
      <w:b/>
      <w:color w:val="000000"/>
      <w:sz w:val="28"/>
      <w:lang w:val="en-US" w:eastAsia="zh-CN"/>
    </w:rPr>
  </w:style>
  <w:style w:type="character" w:styleId="1046" w:customStyle="1">
    <w:name w:val="text1"/>
    <w:qFormat/>
    <w:rPr>
      <w:color w:val="cccccc"/>
      <w:sz w:val="18"/>
    </w:rPr>
  </w:style>
  <w:style w:type="character" w:styleId="1047" w:customStyle="1">
    <w:name w:val="style14"/>
    <w:qFormat/>
  </w:style>
  <w:style w:type="character" w:styleId="1048" w:customStyle="1">
    <w:name w:val="日期 字符"/>
    <w:link w:val="794"/>
    <w:qFormat/>
    <w:rPr>
      <w:sz w:val="21"/>
    </w:rPr>
  </w:style>
  <w:style w:type="character" w:styleId="1049" w:customStyle="1">
    <w:name w:val="t31"/>
    <w:qFormat/>
    <w:rPr>
      <w:sz w:val="21"/>
      <w:szCs w:val="21"/>
    </w:rPr>
  </w:style>
  <w:style w:type="character" w:styleId="1050" w:customStyle="1">
    <w:name w:val="Plain Text Char"/>
    <w:link w:val="1051"/>
    <w:qFormat/>
    <w:rPr>
      <w:rFonts w:ascii="宋体" w:hAnsi="Courier New" w:eastAsia="楷体_GB2312"/>
      <w:sz w:val="26"/>
    </w:rPr>
  </w:style>
  <w:style w:type="paragraph" w:styleId="1051" w:customStyle="1">
    <w:name w:val="纯文本2"/>
    <w:basedOn w:val="763"/>
    <w:link w:val="1050"/>
    <w:qFormat/>
    <w:rPr>
      <w:rFonts w:ascii="宋体" w:hAnsi="Courier New" w:eastAsia="楷体_GB2312"/>
      <w:sz w:val="26"/>
    </w:rPr>
  </w:style>
  <w:style w:type="character" w:styleId="1052" w:customStyle="1">
    <w:name w:val="font51"/>
    <w:qFormat/>
    <w:rPr>
      <w:rFonts w:hint="eastAsia" w:ascii="宋体" w:hAnsi="宋体" w:eastAsia="宋体" w:cs="宋体"/>
      <w:color w:val="000000"/>
      <w:sz w:val="21"/>
      <w:szCs w:val="21"/>
      <w:u w:val="none"/>
    </w:rPr>
  </w:style>
  <w:style w:type="character" w:styleId="1053" w:customStyle="1">
    <w:name w:val="msonormal"/>
    <w:qFormat/>
  </w:style>
  <w:style w:type="character" w:styleId="1054" w:customStyle="1">
    <w:name w:val="txt1"/>
    <w:qFormat/>
    <w:rPr>
      <w:color w:val="000099"/>
      <w:sz w:val="20"/>
      <w:u w:val="none"/>
    </w:rPr>
  </w:style>
  <w:style w:type="character" w:styleId="1055" w:customStyle="1">
    <w:name w:val="font21"/>
    <w:qFormat/>
    <w:rPr>
      <w:rFonts w:hint="eastAsia" w:ascii="宋体" w:hAnsi="宋体" w:eastAsia="宋体" w:cs="宋体"/>
      <w:color w:val="000000"/>
      <w:sz w:val="20"/>
      <w:szCs w:val="20"/>
      <w:u w:val="none"/>
    </w:rPr>
  </w:style>
  <w:style w:type="character" w:styleId="1056" w:customStyle="1">
    <w:name w:val="标题 字符"/>
    <w:link w:val="812"/>
    <w:qFormat/>
    <w:rPr>
      <w:rFonts w:eastAsia="黑体"/>
      <w:b/>
      <w:sz w:val="32"/>
    </w:rPr>
  </w:style>
  <w:style w:type="character" w:styleId="1057" w:customStyle="1">
    <w:name w:val="diy Char Char"/>
    <w:link w:val="1058"/>
    <w:qFormat/>
    <w:rPr>
      <w:rFonts w:ascii="宋体" w:hAnsi="宋体" w:eastAsia="宋体"/>
      <w:sz w:val="24"/>
      <w:lang w:val="en-US" w:eastAsia="zh-CN"/>
    </w:rPr>
  </w:style>
  <w:style w:type="paragraph" w:styleId="1058" w:customStyle="1">
    <w:name w:val="diy"/>
    <w:basedOn w:val="763"/>
    <w:link w:val="1057"/>
    <w:qFormat/>
    <w:pPr>
      <w:ind w:firstLine="480"/>
      <w:spacing w:before="156" w:after="156" w:line="300" w:lineRule="auto"/>
      <w:tabs>
        <w:tab w:val="right" w:pos="9030" w:leader="middleDot"/>
      </w:tabs>
    </w:pPr>
    <w:rPr>
      <w:rFonts w:ascii="宋体" w:hAnsi="宋体"/>
      <w:sz w:val="24"/>
    </w:rPr>
  </w:style>
  <w:style w:type="character" w:styleId="1059" w:customStyle="1">
    <w:name w:val="Char Char Char Char Char Char Char Char Char"/>
    <w:link w:val="1060"/>
    <w:qFormat/>
    <w:rPr>
      <w:rFonts w:ascii="Tahoma" w:hAnsi="Tahoma" w:eastAsia="宋体"/>
      <w:sz w:val="24"/>
      <w:lang w:val="en-US" w:eastAsia="zh-CN" w:bidi="ar-SA"/>
    </w:rPr>
  </w:style>
  <w:style w:type="paragraph" w:styleId="1060" w:customStyle="1">
    <w:name w:val="Char Char Char Char Char Char Char"/>
    <w:basedOn w:val="763"/>
    <w:link w:val="1059"/>
    <w:qFormat/>
    <w:pPr>
      <w:ind w:firstLine="480"/>
      <w:spacing w:line="360" w:lineRule="auto"/>
    </w:pPr>
    <w:rPr>
      <w:rFonts w:ascii="Tahoma" w:hAnsi="Tahoma"/>
      <w:sz w:val="24"/>
    </w:rPr>
  </w:style>
  <w:style w:type="character" w:styleId="1061" w:customStyle="1">
    <w:name w:val="porttext"/>
    <w:qFormat/>
  </w:style>
  <w:style w:type="character" w:styleId="1062" w:customStyle="1">
    <w:name w:val="DIY文本正文 Char Char"/>
    <w:link w:val="1063"/>
    <w:qFormat/>
    <w:rPr>
      <w:rFonts w:ascii="长城仿宋" w:eastAsia="宋体"/>
      <w:sz w:val="24"/>
      <w:lang w:val="en-US" w:eastAsia="zh-CN"/>
    </w:rPr>
  </w:style>
  <w:style w:type="paragraph" w:styleId="1063" w:customStyle="1">
    <w:name w:val="DIY文本正文"/>
    <w:basedOn w:val="763"/>
    <w:link w:val="1062"/>
    <w:qFormat/>
    <w:pPr>
      <w:ind w:firstLine="454"/>
      <w:spacing w:line="300" w:lineRule="auto"/>
    </w:pPr>
    <w:rPr>
      <w:rFonts w:ascii="长城仿宋"/>
      <w:sz w:val="24"/>
    </w:rPr>
  </w:style>
  <w:style w:type="character" w:styleId="1064" w:customStyle="1">
    <w:name w:val="正文缩进 Char1"/>
    <w:qFormat/>
    <w:rPr>
      <w:rFonts w:eastAsia="楷体_GB2312"/>
      <w:sz w:val="24"/>
    </w:rPr>
  </w:style>
  <w:style w:type="paragraph" w:styleId="1065" w:customStyle="1">
    <w:name w:val="纯文本12"/>
    <w:basedOn w:val="763"/>
    <w:qFormat/>
    <w:rPr>
      <w:rFonts w:hint="eastAsia" w:ascii="宋体" w:hAnsi="Courier New" w:eastAsia="楷体_GB2312"/>
      <w:sz w:val="28"/>
    </w:rPr>
  </w:style>
  <w:style w:type="paragraph" w:styleId="1066" w:customStyle="1">
    <w:name w:val="font6"/>
    <w:basedOn w:val="763"/>
    <w:qFormat/>
    <w:pPr>
      <w:jc w:val="left"/>
      <w:spacing w:before="100" w:beforeAutospacing="1" w:after="100" w:afterAutospacing="1"/>
      <w:widowControl/>
    </w:pPr>
    <w:rPr>
      <w:rFonts w:hint="eastAsia" w:ascii="宋体" w:hAnsi="宋体"/>
      <w:sz w:val="20"/>
    </w:rPr>
  </w:style>
  <w:style w:type="paragraph" w:styleId="1067" w:customStyle="1">
    <w:name w:val="文档正文"/>
    <w:basedOn w:val="763"/>
    <w:qFormat/>
    <w:pPr>
      <w:ind w:firstLine="567"/>
      <w:spacing w:line="480" w:lineRule="atLeast"/>
    </w:pPr>
    <w:rPr>
      <w:rFonts w:ascii="长城仿宋"/>
      <w:sz w:val="24"/>
    </w:rPr>
  </w:style>
  <w:style w:type="paragraph" w:styleId="1068" w:customStyle="1">
    <w:name w:val="Char Char Char"/>
    <w:basedOn w:val="763"/>
    <w:qFormat/>
    <w:rPr>
      <w:rFonts w:ascii="Tahoma" w:hAnsi="Tahoma"/>
      <w:sz w:val="24"/>
    </w:rPr>
  </w:style>
  <w:style w:type="paragraph" w:styleId="1069" w:customStyle="1">
    <w:name w:val="H2]"/>
    <w:basedOn w:val="764"/>
    <w:qFormat/>
    <w:pPr>
      <w:jc w:val="both"/>
      <w:keepLines/>
      <w:spacing w:before="340" w:after="330" w:line="576" w:lineRule="auto"/>
      <w:tabs>
        <w:tab w:val="left" w:pos="405" w:leader="none"/>
      </w:tabs>
    </w:pPr>
    <w:rPr>
      <w:b/>
      <w:sz w:val="36"/>
    </w:rPr>
  </w:style>
  <w:style w:type="paragraph" w:styleId="1070" w:customStyle="1">
    <w:name w:val="目录 11"/>
    <w:basedOn w:val="763"/>
    <w:next w:val="763"/>
    <w:uiPriority w:val="39"/>
    <w:unhideWhenUsed/>
    <w:qFormat/>
    <w:pPr>
      <w:jc w:val="left"/>
      <w:spacing w:before="120" w:after="120"/>
      <w:tabs>
        <w:tab w:val="right" w:pos="8777" w:leader="dot"/>
      </w:tabs>
    </w:pPr>
    <w:rPr>
      <w:b/>
      <w:bCs/>
      <w:caps/>
      <w:sz w:val="20"/>
    </w:rPr>
  </w:style>
  <w:style w:type="paragraph" w:styleId="1071" w:customStyle="1">
    <w:name w:val="xl32"/>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72" w:customStyle="1">
    <w:name w:val="表格栏头"/>
    <w:basedOn w:val="1073"/>
    <w:next w:val="1073"/>
    <w:qFormat/>
    <w:rPr>
      <w:b/>
    </w:rPr>
  </w:style>
  <w:style w:type="paragraph" w:styleId="1073" w:customStyle="1">
    <w:name w:val="表格正文"/>
    <w:basedOn w:val="763"/>
    <w:qFormat/>
    <w:pPr>
      <w:ind w:hanging="108"/>
      <w:jc w:val="center"/>
      <w:spacing w:before="60" w:after="60" w:line="360" w:lineRule="auto"/>
      <w:widowControl/>
    </w:pPr>
    <w:rPr>
      <w:rFonts w:ascii="宋体" w:hAnsi="宋体"/>
      <w:color w:val="ff0000"/>
    </w:rPr>
  </w:style>
  <w:style w:type="paragraph" w:styleId="1074" w:customStyle="1">
    <w:name w:val="_Style 31"/>
    <w:basedOn w:val="763"/>
    <w:next w:val="792"/>
    <w:qFormat/>
    <w:rPr>
      <w:rFonts w:ascii="宋体" w:hAnsi="Courier New"/>
    </w:rPr>
  </w:style>
  <w:style w:type="paragraph" w:styleId="1075" w:customStyle="1">
    <w:name w:val="Plain Text2"/>
    <w:basedOn w:val="763"/>
    <w:qFormat/>
    <w:rPr>
      <w:rFonts w:hint="eastAsia" w:ascii="宋体" w:hAnsi="Courier New" w:eastAsia="楷体_GB2312"/>
      <w:sz w:val="28"/>
    </w:rPr>
  </w:style>
  <w:style w:type="paragraph" w:styleId="1076" w:customStyle="1">
    <w:name w:val="Command"/>
    <w:qFormat/>
    <w:pPr>
      <w:spacing w:before="160" w:after="160"/>
    </w:pPr>
    <w:rPr>
      <w:rFonts w:ascii="Arial" w:hAnsi="Arial" w:eastAsia="黑体"/>
      <w:sz w:val="21"/>
    </w:rPr>
  </w:style>
  <w:style w:type="paragraph" w:styleId="1077" w:customStyle="1">
    <w:name w:val="版权"/>
    <w:basedOn w:val="763"/>
    <w:qFormat/>
    <w:pPr>
      <w:ind w:hanging="108"/>
      <w:jc w:val="center"/>
      <w:spacing w:before="120" w:line="400" w:lineRule="exact"/>
    </w:pPr>
    <w:rPr>
      <w:rFonts w:ascii="楷体_GB2312" w:hAnsi="Tahoma" w:eastAsia="楷体_GB2312"/>
      <w:b/>
      <w:sz w:val="24"/>
    </w:rPr>
  </w:style>
  <w:style w:type="paragraph" w:styleId="1078" w:customStyle="1">
    <w:name w:val="Char Char"/>
    <w:basedOn w:val="763"/>
    <w:qFormat/>
    <w:pPr>
      <w:jc w:val="left"/>
      <w:spacing w:after="160" w:line="240" w:lineRule="exact"/>
      <w:widowControl/>
    </w:pPr>
  </w:style>
  <w:style w:type="paragraph" w:styleId="1079" w:customStyle="1">
    <w:name w:val="Í¼ºÅ"/>
    <w:basedOn w:val="763"/>
    <w:qFormat/>
    <w:pPr>
      <w:jc w:val="center"/>
      <w:spacing w:after="210"/>
      <w:widowControl/>
    </w:pPr>
    <w:rPr>
      <w:rFonts w:ascii="宋体"/>
    </w:rPr>
  </w:style>
  <w:style w:type="paragraph" w:styleId="1080" w:customStyle="1">
    <w:name w:val="Plain Text11"/>
    <w:basedOn w:val="763"/>
    <w:qFormat/>
    <w:rPr>
      <w:rFonts w:ascii="宋体" w:hAnsi="Courier New" w:eastAsia="楷体_GB2312"/>
      <w:sz w:val="28"/>
    </w:rPr>
  </w:style>
  <w:style w:type="paragraph" w:styleId="1081" w:customStyle="1">
    <w:name w:val="新正文"/>
    <w:basedOn w:val="763"/>
    <w:qFormat/>
    <w:pPr>
      <w:ind w:firstLine="510"/>
      <w:spacing w:line="360" w:lineRule="auto"/>
    </w:pPr>
    <w:rPr>
      <w:rFonts w:eastAsia="仿宋_GB2312"/>
      <w:sz w:val="24"/>
    </w:rPr>
  </w:style>
  <w:style w:type="paragraph" w:styleId="1082" w:customStyle="1">
    <w:name w:val="Char Char1"/>
    <w:basedOn w:val="763"/>
    <w:qFormat/>
    <w:pPr>
      <w:jc w:val="left"/>
      <w:spacing w:after="160" w:line="240" w:lineRule="exact"/>
      <w:widowControl/>
    </w:pPr>
    <w:rPr>
      <w:sz w:val="24"/>
      <w:szCs w:val="24"/>
    </w:rPr>
  </w:style>
  <w:style w:type="paragraph" w:styleId="1083" w:customStyle="1">
    <w:name w:val="重点条目"/>
    <w:basedOn w:val="785"/>
    <w:next w:val="785"/>
    <w:qFormat/>
    <w:pPr>
      <w:spacing w:before="240" w:after="120" w:line="360" w:lineRule="auto"/>
      <w:widowControl/>
      <w:tabs>
        <w:tab w:val="clear" w:pos="5250" w:leader="none"/>
      </w:tabs>
    </w:pPr>
    <w:rPr>
      <w:rFonts w:ascii="宋体" w:eastAsia="楷体_GB2312"/>
      <w:b/>
      <w:spacing w:val="20"/>
    </w:rPr>
  </w:style>
  <w:style w:type="paragraph" w:styleId="1084" w:customStyle="1">
    <w:name w:val="Plain Text1"/>
    <w:basedOn w:val="763"/>
    <w:qFormat/>
    <w:rPr>
      <w:rFonts w:ascii="宋体" w:hAnsi="Courier New" w:eastAsia="楷体_GB2312"/>
      <w:sz w:val="26"/>
    </w:rPr>
  </w:style>
  <w:style w:type="paragraph" w:styleId="1085" w:customStyle="1">
    <w:name w:val="标书正文格式"/>
    <w:qFormat/>
    <w:pPr>
      <w:ind w:firstLine="200"/>
      <w:spacing w:line="360" w:lineRule="auto"/>
    </w:pPr>
    <w:rPr>
      <w:rFonts w:ascii="Calibri" w:hAnsi="Calibri" w:eastAsia="仿宋_GB2312"/>
      <w:sz w:val="28"/>
    </w:rPr>
  </w:style>
  <w:style w:type="paragraph" w:styleId="1086" w:customStyle="1">
    <w:name w:val="Txt."/>
    <w:basedOn w:val="767"/>
    <w:qFormat/>
    <w:pPr>
      <w:ind w:left="0" w:firstLine="0"/>
      <w:keepLines/>
      <w:keepNext/>
      <w:spacing w:before="280" w:after="290" w:line="372" w:lineRule="auto"/>
    </w:pPr>
    <w:rPr>
      <w:rFonts w:ascii="Arial" w:hAnsi="Arial" w:eastAsia="黑体"/>
      <w:b/>
      <w:sz w:val="28"/>
      <w:u w:val="none"/>
    </w:rPr>
  </w:style>
  <w:style w:type="paragraph" w:styleId="1087" w:customStyle="1">
    <w:name w:val="纯文本111"/>
    <w:basedOn w:val="763"/>
    <w:qFormat/>
    <w:pPr>
      <w:jc w:val="left"/>
      <w:widowControl/>
    </w:pPr>
    <w:rPr>
      <w:rFonts w:ascii="宋体" w:hAnsi="Courier New" w:eastAsia="楷体_GB2312"/>
      <w:sz w:val="26"/>
    </w:rPr>
  </w:style>
  <w:style w:type="paragraph" w:styleId="1088" w:customStyle="1">
    <w:name w:val="正文文字1"/>
    <w:basedOn w:val="785"/>
    <w:qFormat/>
    <w:pPr>
      <w:ind w:firstLine="560"/>
      <w:spacing w:before="156" w:after="156" w:line="360" w:lineRule="auto"/>
      <w:tabs>
        <w:tab w:val="clear" w:pos="5250" w:leader="none"/>
      </w:tabs>
    </w:pPr>
    <w:rPr>
      <w:rFonts w:ascii="Arial" w:hAnsi="宋体"/>
      <w:sz w:val="24"/>
    </w:rPr>
  </w:style>
  <w:style w:type="paragraph" w:styleId="1089" w:customStyle="1">
    <w:name w:val="dit"/>
    <w:basedOn w:val="767"/>
    <w:qFormat/>
    <w:pPr>
      <w:ind w:left="0" w:firstLine="0"/>
      <w:keepLines/>
      <w:keepNext/>
      <w:spacing w:before="0" w:after="0" w:line="300" w:lineRule="auto"/>
    </w:pPr>
    <w:rPr>
      <w:b/>
      <w:u w:val="none"/>
    </w:rPr>
  </w:style>
  <w:style w:type="paragraph" w:styleId="1090" w:customStyle="1">
    <w:name w:val="信息标题2"/>
    <w:basedOn w:val="780"/>
    <w:next w:val="78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91" w:customStyle="1">
    <w:name w:val="纯文本11"/>
    <w:basedOn w:val="763"/>
    <w:qFormat/>
    <w:rPr>
      <w:rFonts w:ascii="宋体" w:hAnsi="Courier New" w:eastAsia="楷体_GB2312"/>
      <w:sz w:val="28"/>
    </w:rPr>
  </w:style>
  <w:style w:type="paragraph" w:styleId="1092" w:customStyle="1">
    <w:name w:val="xl41"/>
    <w:basedOn w:val="763"/>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93" w:customStyle="1">
    <w:name w:val="标题2"/>
    <w:basedOn w:val="765"/>
    <w:qFormat/>
    <w:pPr>
      <w:ind w:left="0" w:firstLine="0"/>
      <w:keepLines/>
      <w:spacing w:before="78" w:after="78" w:line="440" w:lineRule="exact"/>
      <w:tabs>
        <w:tab w:val="left" w:pos="420" w:leader="none"/>
      </w:tabs>
    </w:pPr>
    <w:rPr>
      <w:sz w:val="32"/>
    </w:rPr>
  </w:style>
  <w:style w:type="paragraph" w:styleId="1094" w:customStyle="1">
    <w:name w:val="xl28"/>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5" w:customStyle="1">
    <w:name w:val="标题3"/>
    <w:basedOn w:val="763"/>
    <w:qFormat/>
    <w:pPr>
      <w:spacing w:before="78" w:after="78" w:line="300" w:lineRule="auto"/>
    </w:pPr>
    <w:rPr>
      <w:rFonts w:ascii="宋体" w:hAnsi="宋体"/>
      <w:b/>
      <w:sz w:val="28"/>
    </w:rPr>
  </w:style>
  <w:style w:type="paragraph" w:styleId="1096" w:customStyle="1">
    <w:name w:val="Table bold"/>
    <w:basedOn w:val="763"/>
    <w:qFormat/>
    <w:pPr>
      <w:ind w:left="420" w:hanging="420"/>
      <w:tabs>
        <w:tab w:val="left" w:pos="420" w:leader="none"/>
      </w:tabs>
    </w:pPr>
    <w:rPr>
      <w:rFonts w:ascii="宋体" w:hAnsi="宋体"/>
      <w:b/>
      <w:sz w:val="28"/>
    </w:rPr>
  </w:style>
  <w:style w:type="paragraph" w:styleId="1097" w:customStyle="1">
    <w:name w:val="xl34"/>
    <w:basedOn w:val="76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98" w:customStyle="1">
    <w:name w:val="_Style 29"/>
    <w:basedOn w:val="763"/>
    <w:next w:val="792"/>
    <w:qFormat/>
    <w:rPr>
      <w:rFonts w:ascii="宋体" w:hAnsi="Courier New"/>
    </w:rPr>
  </w:style>
  <w:style w:type="paragraph" w:styleId="1099" w:customStyle="1">
    <w:name w:val="目录 81"/>
    <w:basedOn w:val="763"/>
    <w:next w:val="763"/>
    <w:uiPriority w:val="39"/>
    <w:unhideWhenUsed/>
    <w:qFormat/>
    <w:pPr>
      <w:ind w:left="1470"/>
      <w:jc w:val="left"/>
    </w:pPr>
    <w:rPr>
      <w:sz w:val="18"/>
      <w:szCs w:val="18"/>
    </w:rPr>
  </w:style>
  <w:style w:type="paragraph" w:styleId="1100" w:customStyle="1">
    <w:name w:val="声明文字"/>
    <w:basedOn w:val="763"/>
    <w:qFormat/>
    <w:pPr>
      <w:ind w:hanging="108"/>
      <w:spacing w:before="60" w:after="240" w:line="400" w:lineRule="exact"/>
      <w:widowControl/>
    </w:pPr>
    <w:rPr>
      <w:rFonts w:eastAsia="楷体_GB2312"/>
      <w:sz w:val="24"/>
    </w:rPr>
  </w:style>
  <w:style w:type="paragraph" w:styleId="1101" w:customStyle="1">
    <w:name w:val="Table Art"/>
    <w:basedOn w:val="763"/>
    <w:next w:val="763"/>
    <w:qFormat/>
    <w:pPr>
      <w:jc w:val="left"/>
      <w:spacing w:before="40"/>
      <w:widowControl/>
    </w:pPr>
    <w:rPr>
      <w:rFonts w:eastAsia="PMingLiU"/>
      <w:sz w:val="20"/>
      <w:lang w:eastAsia="en-US"/>
    </w:rPr>
  </w:style>
  <w:style w:type="paragraph" w:styleId="1102" w:customStyle="1">
    <w:name w:val="È±Ê¡ÎÄ±¾"/>
    <w:basedOn w:val="763"/>
    <w:qFormat/>
    <w:pPr>
      <w:widowControl/>
    </w:pPr>
    <w:rPr>
      <w:sz w:val="24"/>
    </w:rPr>
  </w:style>
  <w:style w:type="paragraph" w:styleId="1103" w:customStyle="1">
    <w:name w:val="声明标题"/>
    <w:basedOn w:val="763"/>
    <w:qFormat/>
    <w:pPr>
      <w:ind w:hanging="108"/>
      <w:jc w:val="left"/>
      <w:spacing w:before="1680" w:after="600" w:line="400" w:lineRule="exact"/>
      <w:widowControl/>
    </w:pPr>
    <w:rPr>
      <w:rFonts w:ascii="Arial" w:hAnsi="Arial" w:eastAsia="黑体"/>
      <w:b/>
      <w:sz w:val="36"/>
    </w:rPr>
  </w:style>
  <w:style w:type="paragraph" w:styleId="1104" w:customStyle="1">
    <w:name w:val="列表内容"/>
    <w:basedOn w:val="763"/>
    <w:next w:val="763"/>
    <w:qFormat/>
    <w:pPr>
      <w:ind w:firstLine="200"/>
      <w:jc w:val="left"/>
      <w:widowControl/>
      <w:tabs>
        <w:tab w:val="left" w:pos="840" w:leader="none"/>
      </w:tabs>
    </w:pPr>
    <w:rPr>
      <w:sz w:val="18"/>
    </w:rPr>
  </w:style>
  <w:style w:type="paragraph" w:styleId="1105" w:customStyle="1">
    <w:name w:val="目录 51"/>
    <w:basedOn w:val="763"/>
    <w:next w:val="763"/>
    <w:uiPriority w:val="39"/>
    <w:unhideWhenUsed/>
    <w:qFormat/>
    <w:pPr>
      <w:ind w:left="840"/>
      <w:jc w:val="left"/>
    </w:pPr>
    <w:rPr>
      <w:sz w:val="18"/>
      <w:szCs w:val="18"/>
    </w:rPr>
  </w:style>
  <w:style w:type="paragraph" w:styleId="1106" w:customStyle="1">
    <w:name w:val="xl43"/>
    <w:basedOn w:val="76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07" w:customStyle="1">
    <w:name w:val="条目1"/>
    <w:basedOn w:val="763"/>
    <w:qFormat/>
    <w:pPr>
      <w:ind w:left="425" w:hanging="425"/>
      <w:tabs>
        <w:tab w:val="left" w:pos="425" w:leader="none"/>
      </w:tabs>
    </w:pPr>
    <w:rPr>
      <w:rFonts w:ascii="宋体" w:hAnsi="Courier New"/>
      <w:color w:val="000000"/>
      <w:sz w:val="24"/>
    </w:rPr>
  </w:style>
  <w:style w:type="paragraph" w:styleId="1108" w:customStyle="1">
    <w:name w:val="table text"/>
    <w:basedOn w:val="763"/>
    <w:qFormat/>
    <w:pPr>
      <w:jc w:val="left"/>
      <w:spacing w:before="40" w:after="40" w:line="240" w:lineRule="atLeast"/>
      <w:widowControl/>
    </w:pPr>
    <w:rPr>
      <w:color w:val="000000"/>
      <w:sz w:val="20"/>
    </w:rPr>
  </w:style>
  <w:style w:type="paragraph" w:styleId="1109" w:customStyle="1">
    <w:name w:val="目录 31"/>
    <w:basedOn w:val="763"/>
    <w:next w:val="763"/>
    <w:uiPriority w:val="39"/>
    <w:unhideWhenUsed/>
    <w:qFormat/>
    <w:pPr>
      <w:ind w:left="420"/>
      <w:jc w:val="left"/>
    </w:pPr>
    <w:rPr>
      <w:i/>
      <w:iCs/>
      <w:sz w:val="20"/>
    </w:rPr>
  </w:style>
  <w:style w:type="paragraph" w:styleId="1110" w:customStyle="1">
    <w:name w:val="SRS标题2"/>
    <w:basedOn w:val="763"/>
    <w:qFormat/>
    <w:pPr>
      <w:ind w:left="431" w:hanging="431"/>
      <w:jc w:val="left"/>
      <w:spacing w:before="312"/>
      <w:widowControl/>
      <w:tabs>
        <w:tab w:val="left" w:pos="720" w:leader="none"/>
      </w:tabs>
      <w:outlineLvl w:val="1"/>
    </w:pPr>
    <w:rPr>
      <w:b/>
      <w:sz w:val="28"/>
    </w:rPr>
  </w:style>
  <w:style w:type="paragraph" w:styleId="1111"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12" w:customStyle="1">
    <w:name w:val="Figure-1"/>
    <w:qFormat/>
    <w:pPr>
      <w:ind w:left="1304"/>
      <w:spacing w:after="156"/>
    </w:pPr>
    <w:rPr>
      <w:rFonts w:ascii="Arial" w:hAnsi="Arial"/>
      <w:color w:val="000000"/>
      <w:lang w:val="zh-CN"/>
    </w:rPr>
  </w:style>
  <w:style w:type="paragraph" w:styleId="1113" w:customStyle="1">
    <w:name w:val="标题1"/>
    <w:basedOn w:val="766"/>
    <w:qFormat/>
    <w:pPr>
      <w:jc w:val="center"/>
      <w:spacing w:before="78" w:after="78" w:line="300" w:lineRule="auto"/>
    </w:pPr>
    <w:rPr>
      <w:rFonts w:ascii="宋体" w:hAnsi="宋体"/>
      <w:sz w:val="44"/>
    </w:rPr>
  </w:style>
  <w:style w:type="paragraph" w:styleId="1114" w:customStyle="1">
    <w:name w:val="table"/>
    <w:basedOn w:val="763"/>
    <w:qFormat/>
    <w:pPr>
      <w:jc w:val="left"/>
      <w:spacing w:before="100" w:beforeAutospacing="1" w:after="100" w:afterAutospacing="1"/>
      <w:widowControl/>
    </w:pPr>
    <w:rPr>
      <w:rFonts w:ascii="宋体" w:hAnsi="宋体"/>
      <w:sz w:val="24"/>
    </w:rPr>
  </w:style>
  <w:style w:type="paragraph" w:styleId="1115" w:customStyle="1">
    <w:name w:val="纯文本4"/>
    <w:basedOn w:val="763"/>
    <w:qFormat/>
    <w:rPr>
      <w:rFonts w:ascii="宋体" w:hAnsi="Courier New" w:eastAsia="楷体_GB2312"/>
      <w:sz w:val="28"/>
    </w:rPr>
  </w:style>
  <w:style w:type="paragraph" w:styleId="1116" w:customStyle="1">
    <w:name w:val="Txt"/>
    <w:basedOn w:val="1086"/>
    <w:qFormat/>
  </w:style>
  <w:style w:type="paragraph" w:styleId="1117" w:customStyle="1">
    <w:name w:val="正文首行缩进2字"/>
    <w:basedOn w:val="763"/>
    <w:qFormat/>
    <w:pPr>
      <w:ind w:firstLine="567"/>
      <w:spacing w:before="100" w:beforeAutospacing="1" w:after="100" w:afterAutospacing="1"/>
    </w:pPr>
    <w:rPr>
      <w:rFonts w:eastAsia="楷体_GB2312"/>
      <w:sz w:val="28"/>
    </w:rPr>
  </w:style>
  <w:style w:type="paragraph" w:styleId="1118" w:customStyle="1">
    <w:name w:val="卜"/>
    <w:basedOn w:val="763"/>
    <w:qFormat/>
    <w:pPr>
      <w:spacing w:line="480" w:lineRule="exact"/>
    </w:pPr>
    <w:rPr>
      <w:b/>
      <w:sz w:val="24"/>
    </w:rPr>
  </w:style>
  <w:style w:type="paragraph" w:styleId="1119" w:customStyle="1">
    <w:name w:val="正文.表格"/>
    <w:basedOn w:val="763"/>
    <w:next w:val="763"/>
    <w:qFormat/>
    <w:pPr>
      <w:jc w:val="center"/>
      <w:widowControl/>
    </w:pPr>
    <w:rPr>
      <w:szCs w:val="24"/>
    </w:rPr>
  </w:style>
  <w:style w:type="paragraph" w:styleId="1120" w:customStyle="1">
    <w:name w:val="目录 71"/>
    <w:basedOn w:val="763"/>
    <w:next w:val="763"/>
    <w:uiPriority w:val="39"/>
    <w:unhideWhenUsed/>
    <w:qFormat/>
    <w:pPr>
      <w:ind w:left="1260"/>
      <w:jc w:val="left"/>
    </w:pPr>
    <w:rPr>
      <w:sz w:val="18"/>
      <w:szCs w:val="18"/>
    </w:rPr>
  </w:style>
  <w:style w:type="paragraph" w:styleId="1121" w:customStyle="1">
    <w:name w:val="目录 61"/>
    <w:basedOn w:val="763"/>
    <w:next w:val="763"/>
    <w:uiPriority w:val="39"/>
    <w:unhideWhenUsed/>
    <w:qFormat/>
    <w:pPr>
      <w:ind w:left="1050"/>
      <w:jc w:val="left"/>
    </w:pPr>
    <w:rPr>
      <w:sz w:val="18"/>
      <w:szCs w:val="18"/>
    </w:rPr>
  </w:style>
  <w:style w:type="paragraph" w:styleId="1122" w:customStyle="1">
    <w:name w:val="new"/>
    <w:basedOn w:val="763"/>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23" w:customStyle="1">
    <w:name w:val="目录 41"/>
    <w:basedOn w:val="763"/>
    <w:next w:val="763"/>
    <w:uiPriority w:val="39"/>
    <w:unhideWhenUsed/>
    <w:qFormat/>
    <w:pPr>
      <w:ind w:left="630"/>
      <w:jc w:val="left"/>
    </w:pPr>
    <w:rPr>
      <w:sz w:val="18"/>
      <w:szCs w:val="18"/>
    </w:rPr>
  </w:style>
  <w:style w:type="paragraph" w:styleId="1124" w:customStyle="1">
    <w:name w:val="符号列表"/>
    <w:basedOn w:val="763"/>
    <w:qFormat/>
    <w:pPr>
      <w:jc w:val="left"/>
      <w:spacing w:line="440" w:lineRule="exact"/>
      <w:widowControl/>
    </w:pPr>
    <w:rPr>
      <w:rFonts w:ascii="宋体" w:hAnsi="宋体"/>
      <w:color w:val="000000"/>
    </w:rPr>
  </w:style>
  <w:style w:type="paragraph" w:styleId="1125" w:customStyle="1">
    <w:name w:val="纯文本1"/>
    <w:basedOn w:val="763"/>
    <w:link w:val="1184"/>
    <w:qFormat/>
    <w:rPr>
      <w:rFonts w:ascii="宋体" w:hAnsi="Courier New" w:eastAsia="楷体_GB2312"/>
      <w:sz w:val="28"/>
    </w:rPr>
  </w:style>
  <w:style w:type="paragraph" w:styleId="1126" w:customStyle="1">
    <w:name w:val="xl55"/>
    <w:basedOn w:val="763"/>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27" w:customStyle="1">
    <w:name w:val="P1"/>
    <w:qFormat/>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28" w:customStyle="1">
    <w:name w:val="font7"/>
    <w:basedOn w:val="763"/>
    <w:qFormat/>
    <w:pPr>
      <w:jc w:val="left"/>
      <w:spacing w:before="100" w:beforeAutospacing="1" w:after="100" w:afterAutospacing="1"/>
      <w:widowControl/>
    </w:pPr>
    <w:rPr>
      <w:rFonts w:ascii="Verdana" w:hAnsi="Verdana"/>
      <w:sz w:val="20"/>
    </w:rPr>
  </w:style>
  <w:style w:type="paragraph" w:styleId="1129" w:customStyle="1">
    <w:name w:val="title1"/>
    <w:basedOn w:val="763"/>
    <w:qFormat/>
    <w:pPr>
      <w:ind w:left="960" w:hanging="240"/>
      <w:jc w:val="left"/>
      <w:tabs>
        <w:tab w:val="left" w:pos="719" w:leader="none"/>
      </w:tabs>
    </w:pPr>
    <w:rPr>
      <w:rFonts w:ascii="Wingdings" w:hAnsi="Wingdings" w:eastAsia="PMingLiU"/>
      <w:b/>
      <w:sz w:val="24"/>
      <w:lang w:eastAsia="zh-TW"/>
    </w:rPr>
  </w:style>
  <w:style w:type="paragraph" w:styleId="1130" w:customStyle="1">
    <w:name w:val="常规"/>
    <w:basedOn w:val="763"/>
    <w:qFormat/>
    <w:pPr>
      <w:ind w:left="1134" w:firstLine="420"/>
      <w:spacing w:before="100" w:after="100" w:line="300" w:lineRule="auto"/>
    </w:pPr>
    <w:rPr>
      <w:szCs w:val="21"/>
    </w:rPr>
  </w:style>
  <w:style w:type="paragraph" w:styleId="1131" w:customStyle="1">
    <w:name w:val="_Style 28"/>
    <w:basedOn w:val="763"/>
    <w:next w:val="792"/>
    <w:qFormat/>
    <w:rPr>
      <w:rFonts w:ascii="宋体" w:hAnsi="Courier New"/>
    </w:rPr>
  </w:style>
  <w:style w:type="paragraph" w:styleId="1132" w:customStyle="1">
    <w:name w:val="xl24"/>
    <w:basedOn w:val="76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33" w:customStyle="1">
    <w:name w:val="正文首行缩进1"/>
    <w:basedOn w:val="763"/>
    <w:qFormat/>
    <w:pPr>
      <w:ind w:firstLine="425"/>
      <w:spacing w:line="360" w:lineRule="auto"/>
    </w:pPr>
    <w:rPr>
      <w:sz w:val="24"/>
    </w:rPr>
  </w:style>
  <w:style w:type="paragraph" w:styleId="1134" w:customStyle="1">
    <w:name w:val="目录 91"/>
    <w:basedOn w:val="763"/>
    <w:next w:val="763"/>
    <w:uiPriority w:val="39"/>
    <w:unhideWhenUsed/>
    <w:qFormat/>
    <w:pPr>
      <w:ind w:left="1680"/>
      <w:jc w:val="left"/>
    </w:pPr>
    <w:rPr>
      <w:sz w:val="18"/>
      <w:szCs w:val="18"/>
    </w:rPr>
  </w:style>
  <w:style w:type="paragraph" w:styleId="1135" w:customStyle="1">
    <w:name w:val="样式7"/>
    <w:basedOn w:val="763"/>
    <w:qFormat/>
    <w:pPr>
      <w:ind w:firstLine="601"/>
      <w:spacing w:line="440" w:lineRule="atLeast"/>
    </w:pPr>
    <w:rPr>
      <w:rFonts w:ascii="宋体"/>
      <w:sz w:val="24"/>
    </w:rPr>
  </w:style>
  <w:style w:type="paragraph" w:styleId="1136" w:customStyle="1">
    <w:name w:val="word2"/>
    <w:basedOn w:val="763"/>
    <w:qFormat/>
    <w:pPr>
      <w:jc w:val="left"/>
      <w:spacing w:before="100" w:beforeAutospacing="1" w:after="100" w:afterAutospacing="1" w:line="348" w:lineRule="atLeast"/>
      <w:widowControl/>
    </w:pPr>
    <w:rPr>
      <w:rFonts w:ascii="宋体" w:hAnsi="宋体"/>
    </w:rPr>
  </w:style>
  <w:style w:type="paragraph" w:styleId="1137" w:customStyle="1">
    <w:name w:val="xl36"/>
    <w:basedOn w:val="763"/>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38" w:customStyle="1">
    <w:name w:val="目录 21"/>
    <w:basedOn w:val="763"/>
    <w:next w:val="763"/>
    <w:uiPriority w:val="39"/>
    <w:unhideWhenUsed/>
    <w:qFormat/>
    <w:pPr>
      <w:ind w:left="210"/>
      <w:jc w:val="left"/>
      <w:spacing w:line="360" w:lineRule="auto"/>
      <w:tabs>
        <w:tab w:val="right" w:pos="8777" w:leader="dot"/>
      </w:tabs>
    </w:pPr>
    <w:rPr>
      <w:smallCaps/>
      <w:sz w:val="20"/>
    </w:rPr>
  </w:style>
  <w:style w:type="paragraph" w:styleId="1139" w:customStyle="1">
    <w:name w:val="Char1"/>
    <w:basedOn w:val="763"/>
    <w:qFormat/>
    <w:pPr>
      <w:ind w:left="381" w:hanging="360"/>
      <w:tabs>
        <w:tab w:val="left" w:pos="381" w:leader="none"/>
      </w:tabs>
    </w:pPr>
    <w:rPr>
      <w:sz w:val="24"/>
      <w:szCs w:val="24"/>
    </w:rPr>
  </w:style>
  <w:style w:type="paragraph" w:styleId="1140" w:customStyle="1">
    <w:name w:val="_Style 27"/>
    <w:basedOn w:val="763"/>
    <w:next w:val="792"/>
    <w:qFormat/>
    <w:rPr>
      <w:rFonts w:ascii="宋体" w:hAnsi="Courier New"/>
    </w:rPr>
  </w:style>
  <w:style w:type="paragraph" w:styleId="1141" w:customStyle="1">
    <w:name w:val="List Bullet 1"/>
    <w:basedOn w:val="766"/>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42" w:customStyle="1">
    <w:name w:val="样式 图表 + 段后: 1 行"/>
    <w:basedOn w:val="763"/>
    <w:qFormat/>
    <w:pPr>
      <w:jc w:val="center"/>
      <w:keepNext/>
      <w:spacing w:after="312"/>
    </w:pPr>
    <w:rPr>
      <w:rFonts w:ascii="Arial" w:hAnsi="Arial"/>
      <w:b/>
      <w:color w:val="333333"/>
      <w:sz w:val="24"/>
    </w:rPr>
  </w:style>
  <w:style w:type="paragraph" w:styleId="1143" w:customStyle="1">
    <w:name w:val="xl39"/>
    <w:basedOn w:val="76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44" w:customStyle="1">
    <w:name w:val="xl37"/>
    <w:basedOn w:val="763"/>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45" w:customStyle="1">
    <w:name w:val="Char"/>
    <w:basedOn w:val="763"/>
    <w:qFormat/>
    <w:pPr>
      <w:ind w:left="381" w:hanging="360"/>
      <w:tabs>
        <w:tab w:val="left" w:pos="381" w:leader="none"/>
      </w:tabs>
    </w:pPr>
    <w:rPr>
      <w:sz w:val="24"/>
      <w:szCs w:val="24"/>
    </w:rPr>
  </w:style>
  <w:style w:type="paragraph" w:styleId="1146" w:customStyle="1">
    <w:name w:val="xl42"/>
    <w:basedOn w:val="76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7" w:customStyle="1">
    <w:name w:val="标题5"/>
    <w:basedOn w:val="763"/>
    <w:qFormat/>
    <w:pPr>
      <w:spacing w:line="360" w:lineRule="auto"/>
    </w:pPr>
    <w:rPr>
      <w:sz w:val="24"/>
    </w:rPr>
  </w:style>
  <w:style w:type="paragraph" w:styleId="1148" w:customStyle="1">
    <w:name w:val="段"/>
    <w:next w:val="763"/>
    <w:link w:val="1181"/>
    <w:qFormat/>
    <w:pPr>
      <w:ind w:firstLine="200"/>
      <w:jc w:val="both"/>
    </w:pPr>
    <w:rPr>
      <w:rFonts w:ascii="Calibri" w:hAnsi="Calibri" w:eastAsia="Times New Roman"/>
      <w:sz w:val="21"/>
    </w:rPr>
  </w:style>
  <w:style w:type="paragraph" w:styleId="1149" w:customStyle="1">
    <w:name w:val="Char1 Char Char Char Char Char Char"/>
    <w:basedOn w:val="763"/>
    <w:qFormat/>
    <w:rPr>
      <w:rFonts w:ascii="Tahoma" w:hAnsi="Tahoma"/>
      <w:sz w:val="24"/>
    </w:rPr>
  </w:style>
  <w:style w:type="paragraph" w:styleId="1150" w:customStyle="1">
    <w:name w:val="无缩进正文"/>
    <w:basedOn w:val="763"/>
    <w:qFormat/>
  </w:style>
  <w:style w:type="paragraph" w:styleId="1151" w:customStyle="1">
    <w:name w:val="样式1"/>
    <w:basedOn w:val="763"/>
    <w:next w:val="764"/>
    <w:qFormat/>
    <w:pPr>
      <w:jc w:val="center"/>
    </w:pPr>
    <w:rPr>
      <w:rFonts w:ascii="Arial" w:hAnsi="Arial"/>
      <w:sz w:val="24"/>
    </w:rPr>
  </w:style>
  <w:style w:type="paragraph" w:styleId="1152" w:customStyle="1">
    <w:name w:val="项目符号2"/>
    <w:basedOn w:val="763"/>
    <w:qFormat/>
    <w:pPr>
      <w:spacing w:line="360" w:lineRule="auto"/>
    </w:pPr>
    <w:rPr>
      <w:sz w:val="24"/>
    </w:rPr>
  </w:style>
  <w:style w:type="paragraph" w:styleId="1153" w:customStyle="1">
    <w:name w:val="规范正文"/>
    <w:basedOn w:val="763"/>
    <w:qFormat/>
    <w:pPr>
      <w:ind w:left="480"/>
      <w:spacing w:line="360" w:lineRule="auto"/>
    </w:pPr>
    <w:rPr>
      <w:sz w:val="24"/>
    </w:rPr>
  </w:style>
  <w:style w:type="paragraph" w:styleId="1154" w:customStyle="1">
    <w:name w:val="Char Char Char Char Char Char Char Char Char Char Char Char Char Char Char Char"/>
    <w:basedOn w:val="763"/>
    <w:qFormat/>
    <w:rPr>
      <w:rFonts w:ascii="Tahoma" w:hAnsi="Tahoma" w:eastAsia="仿宋_GB2312"/>
      <w:color w:val="000000"/>
      <w:sz w:val="24"/>
    </w:rPr>
  </w:style>
  <w:style w:type="paragraph" w:styleId="1155" w:customStyle="1">
    <w:name w:val="Normal 12 after"/>
    <w:basedOn w:val="763"/>
    <w:qFormat/>
    <w:pPr>
      <w:ind w:left="720"/>
      <w:spacing w:after="120"/>
      <w:widowControl/>
    </w:pPr>
    <w:rPr>
      <w:rFonts w:ascii="Century Schoolbook" w:hAnsi="Century Schoolbook"/>
      <w:color w:val="000000"/>
      <w:sz w:val="20"/>
    </w:rPr>
  </w:style>
  <w:style w:type="paragraph" w:styleId="1156" w:customStyle="1">
    <w:name w:val="font5"/>
    <w:basedOn w:val="763"/>
    <w:qFormat/>
    <w:pPr>
      <w:jc w:val="left"/>
      <w:spacing w:before="100" w:beforeAutospacing="1" w:after="100" w:afterAutospacing="1"/>
      <w:widowControl/>
    </w:pPr>
    <w:rPr>
      <w:rFonts w:hint="eastAsia" w:ascii="宋体" w:hAnsi="宋体"/>
      <w:sz w:val="18"/>
    </w:rPr>
  </w:style>
  <w:style w:type="paragraph" w:styleId="1157" w:customStyle="1">
    <w:name w:val="xl30"/>
    <w:basedOn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8" w:customStyle="1">
    <w:name w:val="xl38"/>
    <w:basedOn w:val="763"/>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159" w:customStyle="1">
    <w:name w:val="Table Text"/>
    <w:basedOn w:val="763"/>
    <w:next w:val="763"/>
    <w:qFormat/>
    <w:pPr>
      <w:jc w:val="left"/>
      <w:keepNext/>
      <w:spacing w:before="40" w:after="40"/>
      <w:widowControl/>
    </w:pPr>
    <w:rPr>
      <w:rFonts w:ascii="Arial" w:hAnsi="Arial" w:eastAsia="PMingLiU"/>
      <w:sz w:val="18"/>
    </w:rPr>
  </w:style>
  <w:style w:type="paragraph" w:styleId="1160" w:customStyle="1">
    <w:name w:val="BodyText1"/>
    <w:basedOn w:val="763"/>
    <w:qFormat/>
    <w:pPr>
      <w:spacing w:before="120" w:after="120" w:line="360" w:lineRule="auto"/>
      <w:widowControl/>
    </w:pPr>
    <w:rPr>
      <w:rFonts w:ascii="宋体"/>
      <w:sz w:val="28"/>
    </w:rPr>
  </w:style>
  <w:style w:type="paragraph" w:styleId="1161" w:customStyle="1">
    <w:name w:val="xl35"/>
    <w:basedOn w:val="763"/>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62" w:customStyle="1">
    <w:name w:val="表格标题"/>
    <w:basedOn w:val="1073"/>
    <w:qFormat/>
    <w:pPr>
      <w:ind w:firstLine="0"/>
      <w:spacing w:before="0" w:after="0" w:line="240" w:lineRule="atLeast"/>
      <w:widowControl w:val="off"/>
    </w:pPr>
    <w:rPr>
      <w:rFonts w:ascii="Times New Roman" w:hAnsi="Times New Roman" w:eastAsia="楷体_GB2312"/>
      <w:b/>
    </w:rPr>
  </w:style>
  <w:style w:type="paragraph" w:styleId="1163" w:customStyle="1">
    <w:name w:val="xl29"/>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64" w:customStyle="1">
    <w:name w:val="xl40"/>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5" w:customStyle="1">
    <w:name w:val="xl33"/>
    <w:basedOn w:val="76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66" w:customStyle="1">
    <w:name w:val="正文 New New New New"/>
    <w:qFormat/>
    <w:pPr>
      <w:jc w:val="both"/>
      <w:widowControl w:val="off"/>
    </w:pPr>
    <w:rPr>
      <w:rFonts w:ascii="Calibri" w:hAnsi="Calibri"/>
      <w:sz w:val="21"/>
      <w:szCs w:val="24"/>
    </w:rPr>
  </w:style>
  <w:style w:type="paragraph" w:styleId="1167" w:customStyle="1">
    <w:name w:val="xl27"/>
    <w:basedOn w:val="76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8" w:customStyle="1">
    <w:name w:val="xl31"/>
    <w:basedOn w:val="7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69" w:customStyle="1">
    <w:name w:val="小标题"/>
    <w:basedOn w:val="763"/>
    <w:qFormat/>
    <w:pPr>
      <w:spacing w:line="360" w:lineRule="auto"/>
    </w:pPr>
    <w:rPr>
      <w:rFonts w:ascii="宋体" w:hAnsi="Arial"/>
      <w:b/>
    </w:rPr>
  </w:style>
  <w:style w:type="paragraph" w:styleId="1170" w:customStyle="1">
    <w:name w:val="表正文"/>
    <w:basedOn w:val="763"/>
    <w:next w:val="763"/>
    <w:qFormat/>
    <w:rPr>
      <w:sz w:val="24"/>
    </w:rPr>
  </w:style>
  <w:style w:type="paragraph" w:styleId="1171" w:customStyle="1">
    <w:name w:val="cntrt"/>
    <w:basedOn w:val="763"/>
    <w:qFormat/>
    <w:pPr>
      <w:jc w:val="left"/>
      <w:widowControl/>
    </w:pPr>
    <w:rPr>
      <w:rFonts w:ascii="Arial" w:hAnsi="Arial" w:cs="Arial"/>
      <w:sz w:val="20"/>
      <w:lang w:val="en-AU"/>
    </w:rPr>
  </w:style>
  <w:style w:type="paragraph" w:styleId="1172" w:customStyle="1">
    <w:name w:val="_Style 30"/>
    <w:basedOn w:val="763"/>
    <w:next w:val="792"/>
    <w:qFormat/>
    <w:rPr>
      <w:rFonts w:ascii="宋体" w:hAnsi="Courier New"/>
    </w:rPr>
  </w:style>
  <w:style w:type="paragraph" w:styleId="1173" w:customStyle="1">
    <w:name w:val="xl26"/>
    <w:basedOn w:val="76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74" w:customStyle="1">
    <w:name w:val="+标题1"/>
    <w:basedOn w:val="764"/>
    <w:qFormat/>
    <w:pPr>
      <w:jc w:val="center"/>
      <w:keepNext w:val="0"/>
      <w:pageBreakBefore/>
      <w:spacing w:before="240" w:after="240" w:line="360" w:lineRule="auto"/>
      <w:tabs>
        <w:tab w:val="left" w:pos="405" w:leader="none"/>
      </w:tabs>
    </w:pPr>
    <w:rPr>
      <w:rFonts w:ascii="宋体" w:hAnsi="宋体"/>
      <w:color w:val="000000"/>
      <w:sz w:val="36"/>
    </w:rPr>
  </w:style>
  <w:style w:type="paragraph" w:styleId="1175" w:customStyle="1">
    <w:name w:val="SRS标题1"/>
    <w:basedOn w:val="763"/>
    <w:qFormat/>
    <w:pPr>
      <w:ind w:left="432" w:hanging="432"/>
      <w:jc w:val="left"/>
      <w:spacing w:before="468" w:after="156"/>
      <w:widowControl/>
      <w:tabs>
        <w:tab w:val="left" w:pos="432" w:leader="none"/>
      </w:tabs>
      <w:outlineLvl w:val="0"/>
    </w:pPr>
    <w:rPr>
      <w:b/>
      <w:sz w:val="32"/>
    </w:rPr>
  </w:style>
  <w:style w:type="paragraph" w:styleId="1176" w:customStyle="1">
    <w:name w:val="xl25"/>
    <w:basedOn w:val="76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77" w:customStyle="1">
    <w:name w:val="样式SZA"/>
    <w:basedOn w:val="785"/>
    <w:qFormat/>
    <w:pPr>
      <w:ind w:left="660" w:hanging="660"/>
      <w:jc w:val="left"/>
      <w:spacing w:after="220" w:line="220" w:lineRule="atLeast"/>
      <w:widowControl/>
      <w:tabs>
        <w:tab w:val="left" w:pos="660" w:leader="none"/>
      </w:tabs>
    </w:pPr>
    <w:rPr>
      <w:sz w:val="21"/>
    </w:rPr>
  </w:style>
  <w:style w:type="character" w:styleId="1178" w:customStyle="1">
    <w:name w:val="正文缩进 字符1"/>
    <w:qFormat/>
    <w:rPr>
      <w:rFonts w:ascii="Calibri" w:hAnsi="Calibri" w:eastAsia="楷体_GB2312"/>
      <w:sz w:val="24"/>
    </w:rPr>
  </w:style>
  <w:style w:type="table" w:styleId="1179" w:customStyle="1">
    <w:name w:val="网格型1"/>
    <w:basedOn w:val="774"/>
    <w:uiPriority w:val="59"/>
    <w:qFormat/>
    <w:tblPr/>
  </w:style>
  <w:style w:type="character" w:styleId="1180" w:customStyle="1">
    <w:name w:val="正文文本 2 字符"/>
    <w:link w:val="810"/>
    <w:qFormat/>
    <w:rPr>
      <w:rFonts w:ascii="宋体" w:hAnsi="宋体"/>
      <w:sz w:val="24"/>
    </w:rPr>
  </w:style>
  <w:style w:type="character" w:styleId="1181" w:customStyle="1">
    <w:name w:val="段 Char"/>
    <w:link w:val="1148"/>
    <w:qFormat/>
    <w:rPr>
      <w:rFonts w:eastAsia="Times New Roman"/>
      <w:sz w:val="21"/>
    </w:rPr>
  </w:style>
  <w:style w:type="paragraph" w:styleId="1182" w:customStyle="1">
    <w:name w:val="MSG_EN_FONT_STYLE_NAME_TEMPLATE_ROLE_NUMBER MSG_EN_FONT_STYLE_NAME_BY_ROLE_TEXT 2"/>
    <w:basedOn w:val="763"/>
    <w:qFormat/>
    <w:pPr>
      <w:spacing w:line="600" w:lineRule="exact"/>
      <w:shd w:val="clear" w:color="auto" w:fill="ffffff"/>
    </w:pPr>
    <w:rPr>
      <w:rFonts w:ascii="PMingLiU" w:hAnsi="PMingLiU" w:eastAsia="PMingLiU" w:cs="PMingLiU"/>
      <w:sz w:val="28"/>
      <w:szCs w:val="28"/>
    </w:rPr>
  </w:style>
  <w:style w:type="paragraph" w:styleId="1183" w:customStyle="1">
    <w:name w:val="修订1"/>
    <w:hidden/>
    <w:uiPriority w:val="99"/>
    <w:semiHidden/>
    <w:qFormat/>
    <w:rPr>
      <w:rFonts w:ascii="Calibri" w:hAnsi="Calibri"/>
      <w:sz w:val="21"/>
    </w:rPr>
  </w:style>
  <w:style w:type="character" w:styleId="1184" w:customStyle="1">
    <w:name w:val="Plain Text Char Char"/>
    <w:link w:val="1125"/>
    <w:qFormat/>
    <w:rPr>
      <w:rFonts w:ascii="宋体" w:hAnsi="Courier New" w:eastAsia="楷体_GB2312"/>
      <w:sz w:val="28"/>
    </w:rPr>
  </w:style>
  <w:style w:type="character" w:styleId="1185" w:customStyle="1">
    <w:name w:val="gs_tkn"/>
    <w:basedOn w:val="773"/>
    <w:qFormat/>
  </w:style>
  <w:style w:type="paragraph" w:styleId="1186" w:customStyle="1">
    <w:name w:val="修订2"/>
    <w:hidden/>
    <w:uiPriority w:val="99"/>
    <w:unhideWhenUsed/>
    <w:qFormat/>
    <w:rPr>
      <w:rFonts w:ascii="Calibri" w:hAnsi="Calibri"/>
      <w:sz w:val="21"/>
    </w:rPr>
  </w:style>
  <w:style w:type="table" w:styleId="1187" w:customStyle="1">
    <w:name w:val="Table Normal"/>
    <w:unhideWhenUsed/>
    <w:qFormat/>
    <w:rPr>
      <w:rFonts w:ascii="Calibri" w:hAnsi="Calibri"/>
    </w:rPr>
    <w:tblPr>
      <w:tblCellMar>
        <w:left w:w="0" w:type="dxa"/>
        <w:top w:w="0" w:type="dxa"/>
        <w:right w:w="0" w:type="dxa"/>
        <w:bottom w:w="0" w:type="dxa"/>
      </w:tblCellMar>
    </w:tblPr>
  </w:style>
  <w:style w:type="paragraph" w:styleId="1188" w:customStyle="1">
    <w:name w:val="页脚1"/>
    <w:basedOn w:val="763"/>
    <w:link w:val="1189"/>
    <w:uiPriority w:val="99"/>
    <w:qFormat/>
    <w:pPr>
      <w:jc w:val="left"/>
      <w:tabs>
        <w:tab w:val="center" w:pos="4153" w:leader="none"/>
        <w:tab w:val="right" w:pos="8306" w:leader="none"/>
      </w:tabs>
    </w:pPr>
    <w:rPr>
      <w:rFonts w:ascii="Times New Roman" w:hAnsi="Times New Roman"/>
      <w:sz w:val="18"/>
      <w:szCs w:val="18"/>
    </w:rPr>
  </w:style>
  <w:style w:type="character" w:styleId="1189" w:customStyle="1">
    <w:name w:val="页脚 字符1"/>
    <w:link w:val="1188"/>
    <w:uiPriority w:val="99"/>
    <w:qFormat/>
    <w:rPr>
      <w:sz w:val="18"/>
      <w:szCs w:val="18"/>
    </w:rPr>
  </w:style>
  <w:style w:type="paragraph" w:styleId="1190" w:customStyle="1">
    <w:name w:val="修订3"/>
    <w:hidden/>
    <w:uiPriority w:val="99"/>
    <w:unhideWhenUsed/>
    <w:qFormat/>
    <w:rPr>
      <w:rFonts w:ascii="Calibri" w:hAnsi="Calibr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常辉芳</cp:lastModifiedBy>
  <cp:revision>217</cp:revision>
  <dcterms:created xsi:type="dcterms:W3CDTF">2025-08-07T10:23:00Z</dcterms:created>
  <dcterms:modified xsi:type="dcterms:W3CDTF">2026-06-15T06:12:41Z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eyJoZGlkIjoiMWE3Nzc0MDdjMDc2YzYxZGFmMDBkNjNlY2Q1YTE0MTkiLCJ1c2VySWQiOiI1NjcwODQzNDAifQ==</vt:lpwstr>
  </property>
  <property fmtid="{D5CDD505-2E9C-101B-9397-08002B2CF9AE}" pid="3" name="KSOProductBuildVer">
    <vt:lpwstr>2052-12.1.0.26895</vt:lpwstr>
  </property>
  <property fmtid="{D5CDD505-2E9C-101B-9397-08002B2CF9AE}" pid="4" name="ICV">
    <vt:lpwstr>7766D91AB6744098A8F77A3AFDCF6126_13</vt:lpwstr>
  </property>
</Properties>
</file>