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65"/>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65"/>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65"/>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07"/>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1007"/>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项目编号：JSZC-320000-HCAI-G2026-0031</w:t>
      </w:r>
      <w:r>
        <w:rPr>
          <w:rFonts w:ascii="微软雅黑" w:hAnsi="微软雅黑" w:eastAsia="微软雅黑"/>
          <w:sz w:val="30"/>
          <w:szCs w:val="30"/>
        </w:rPr>
      </w:r>
      <w:r/>
    </w:p>
    <w:p>
      <w:pPr>
        <w:pStyle w:val="1007"/>
        <w:ind w:left="2340" w:hanging="1500"/>
        <w:spacing w:before="0" w:after="0"/>
        <w:rPr>
          <w:rFonts w:hint="eastAsia" w:ascii="微软雅黑" w:hAnsi="微软雅黑" w:eastAsia="微软雅黑"/>
          <w:sz w:val="30"/>
          <w:szCs w:val="30"/>
          <w:lang w:eastAsia="zh-CN"/>
        </w:rPr>
      </w:pPr>
      <w:r>
        <w:rPr>
          <w:rFonts w:hint="eastAsia" w:ascii="微软雅黑" w:hAnsi="微软雅黑" w:eastAsia="微软雅黑"/>
          <w:sz w:val="30"/>
          <w:szCs w:val="30"/>
        </w:rPr>
        <w:t xml:space="preserve">项目名称：</w:t>
      </w:r>
      <w:r>
        <w:rPr>
          <w:rFonts w:hint="eastAsia" w:ascii="微软雅黑" w:hAnsi="微软雅黑" w:eastAsia="微软雅黑"/>
          <w:sz w:val="30"/>
          <w:szCs w:val="30"/>
          <w:lang w:eastAsia="zh-CN"/>
        </w:rPr>
        <w:t xml:space="preserve">省科协企业创新服务项目</w:t>
      </w:r>
      <w:r>
        <w:rPr>
          <w:rFonts w:hint="eastAsia" w:ascii="微软雅黑" w:hAnsi="微软雅黑" w:eastAsia="微软雅黑"/>
          <w:sz w:val="30"/>
          <w:szCs w:val="30"/>
          <w:lang w:eastAsia="zh-CN"/>
        </w:rPr>
      </w:r>
      <w:r/>
    </w:p>
    <w:p>
      <w:pPr>
        <w:pStyle w:val="1007"/>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人：江苏省科学技术协会</w:t>
      </w:r>
      <w:r>
        <w:rPr>
          <w:rFonts w:ascii="微软雅黑" w:hAnsi="微软雅黑" w:eastAsia="微软雅黑"/>
          <w:b/>
          <w:bCs/>
          <w:sz w:val="30"/>
          <w:szCs w:val="30"/>
          <w:u w:val="single"/>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7"/>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07"/>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二零二六年五月</w:t>
      </w:r>
      <w:r>
        <w:rPr>
          <w:rFonts w:ascii="微软雅黑" w:hAnsi="微软雅黑" w:eastAsia="微软雅黑"/>
          <w:sz w:val="28"/>
          <w:szCs w:val="28"/>
        </w:rPr>
      </w:r>
      <w:r/>
    </w:p>
    <w:p>
      <w:pPr>
        <w:pStyle w:val="926"/>
        <w:jc w:val="center"/>
        <w:rPr>
          <w:rFonts w:hint="eastAsia" w:ascii="华文中宋" w:hAnsi="华文中宋" w:eastAsia="华文中宋"/>
          <w:b/>
          <w:bCs/>
          <w:sz w:val="36"/>
          <w:szCs w:val="36"/>
        </w:rPr>
        <w:outlineLvl w:val="0"/>
      </w:pPr>
      <w:r/>
      <w:bookmarkStart w:id="2" w:name="_Toc8485109"/>
      <w:r/>
      <w:bookmarkStart w:id="3" w:name="_Toc8482900"/>
      <w:r/>
      <w:bookmarkStart w:id="4" w:name="_Toc8484864"/>
      <w:r/>
      <w:bookmarkStart w:id="5" w:name="_Toc513029200"/>
      <w:r/>
      <w:bookmarkStart w:id="6" w:name="_Toc120614210"/>
      <w:r/>
      <w:bookmarkStart w:id="7" w:name="_Toc479757206"/>
      <w:r/>
      <w:bookmarkStart w:id="8" w:name="_Toc523127445"/>
      <w:r/>
      <w:bookmarkStart w:id="9" w:name="_Toc20823272"/>
      <w:r/>
      <w:bookmarkStart w:id="10" w:name="_Toc16938516"/>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8485110"/>
      <w:r/>
      <w:bookmarkStart w:id="13" w:name="_Toc9363424"/>
      <w:r>
        <w:rPr>
          <w:rFonts w:hint="eastAsia" w:ascii="华文中宋" w:hAnsi="华文中宋" w:eastAsia="华文中宋"/>
          <w:b/>
          <w:bCs/>
          <w:sz w:val="36"/>
          <w:szCs w:val="36"/>
        </w:rPr>
      </w:r>
      <w:r/>
    </w:p>
    <w:p>
      <w:pPr>
        <w:pStyle w:val="984"/>
        <w:spacing w:line="360" w:lineRule="auto"/>
        <w:tabs>
          <w:tab w:val="right" w:pos="9440" w:leader="dot"/>
        </w:tabs>
        <w:rPr>
          <w:rStyle w:val="1002"/>
          <w:rFonts w:ascii="宋体" w:hAnsi="宋体" w:eastAsia="宋体" w:cs="Arial"/>
          <w:sz w:val="24"/>
          <w:szCs w:val="24"/>
          <w:lang w:val="en-US" w:eastAsia="zh-CN"/>
        </w:rPr>
      </w:pPr>
      <w:r>
        <w:rPr>
          <w:rStyle w:val="1002"/>
          <w:rFonts w:ascii="宋体" w:hAnsi="宋体" w:eastAsia="宋体" w:cs="Arial"/>
          <w:sz w:val="24"/>
          <w:szCs w:val="24"/>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ascii="宋体" w:hAnsi="宋体" w:eastAsia="宋体" w:cs="Arial"/>
          <w:b/>
          <w:bCs/>
          <w:sz w:val="24"/>
          <w:szCs w:val="24"/>
          <w:u w:val="none"/>
          <w:lang w:val="en-US" w:eastAsia="zh-CN"/>
        </w:rPr>
        <w:fldChar w:fldCharType="begin"/>
      </w:r>
      <w:r>
        <w:rPr>
          <w:rStyle w:val="1002"/>
          <w:rFonts w:ascii="宋体" w:hAnsi="宋体" w:eastAsia="宋体" w:cs="Arial"/>
          <w:b/>
          <w:bCs/>
          <w:sz w:val="24"/>
          <w:szCs w:val="24"/>
          <w:u w:val="none"/>
          <w:lang w:val="en-US" w:eastAsia="zh-CN"/>
        </w:rPr>
        <w:instrText xml:space="preserve"> TOC \o "1-2" \h \z \u </w:instrText>
      </w:r>
      <w:r>
        <w:rPr>
          <w:rStyle w:val="1002"/>
          <w:rFonts w:ascii="宋体" w:hAnsi="宋体" w:eastAsia="宋体" w:cs="Arial"/>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"_Toc226126992"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第一章 投标邀请</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_Toc226126992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3</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"_Toc226126993"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第二章 投标人须知</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_Toc226126993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6</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"_Toc226126994"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一、总 则</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_Toc226126994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6</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"_Toc226126995"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二、招标文件</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_Toc226126995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6</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"_Toc226126996"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三、投标文件的编制</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_Toc226126996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7</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"_Toc226126997"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四、投标文件的递交</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_Toc226126997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8</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"_Toc226126998"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五、开标与评标</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_Toc226126998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9</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"_Toc226126999"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六、定标</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_Toc226126999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13</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84"/>
        <w:ind w:firstLine="480"/>
        <w:jc w:val="both"/>
        <w:spacing w:line="420" w:lineRule="auto"/>
        <w:tabs>
          <w:tab w:val="right" w:pos="9440" w:leader="dot"/>
        </w:tabs>
        <w:rPr>
          <w:rStyle w:val="1002"/>
          <w:rFonts w:hint="eastAsia" w:ascii="宋体" w:hAnsi="宋体" w:eastAsia="宋体"/>
          <w:b/>
          <w:sz w:val="24"/>
          <w:szCs w:val="24"/>
          <w:u w:val="none"/>
          <w:lang w:val="en-US" w:eastAsia="zh-CN"/>
        </w:rPr>
      </w:pP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HYPERLINK \l "_Toc226127000" </w:instrText>
      </w:r>
      <w:r>
        <w:rPr>
          <w:rStyle w:val="1002"/>
          <w:rFonts w:hint="eastAsia" w:ascii="宋体" w:hAnsi="宋体" w:eastAsia="宋体"/>
          <w:b/>
          <w:sz w:val="24"/>
          <w:szCs w:val="24"/>
          <w:u w:val="none"/>
          <w:lang w:val="en-US" w:eastAsia="zh-CN"/>
        </w:rPr>
        <w:fldChar w:fldCharType="separate"/>
      </w:r>
      <w:r>
        <w:rPr>
          <w:rStyle w:val="1002"/>
          <w:rFonts w:hint="eastAsia" w:ascii="宋体" w:hAnsi="宋体" w:eastAsia="宋体"/>
          <w:b/>
          <w:sz w:val="24"/>
          <w:szCs w:val="24"/>
          <w:u w:val="none"/>
          <w:lang w:val="en-US" w:eastAsia="zh-CN"/>
        </w:rPr>
        <w:t xml:space="preserve">七、授予合同</w:t>
      </w:r>
      <w:r>
        <w:rPr>
          <w:rStyle w:val="1002"/>
          <w:rFonts w:hint="eastAsia" w:ascii="宋体" w:hAnsi="宋体" w:eastAsia="宋体"/>
          <w:b/>
          <w:sz w:val="24"/>
          <w:szCs w:val="24"/>
          <w:u w:val="none"/>
          <w:lang w:val="en-US" w:eastAsia="zh-CN"/>
        </w:rPr>
        <w:tab/>
      </w:r>
      <w:r>
        <w:rPr>
          <w:rStyle w:val="1002"/>
          <w:rFonts w:hint="eastAsia" w:ascii="宋体" w:hAnsi="宋体" w:eastAsia="宋体"/>
          <w:b/>
          <w:sz w:val="24"/>
          <w:szCs w:val="24"/>
          <w:u w:val="none"/>
          <w:lang w:val="en-US" w:eastAsia="zh-CN"/>
        </w:rPr>
        <w:fldChar w:fldCharType="begin"/>
      </w:r>
      <w:r>
        <w:rPr>
          <w:rStyle w:val="1002"/>
          <w:rFonts w:hint="eastAsia" w:ascii="宋体" w:hAnsi="宋体" w:eastAsia="宋体"/>
          <w:b/>
          <w:sz w:val="24"/>
          <w:szCs w:val="24"/>
          <w:u w:val="none"/>
          <w:lang w:val="en-US" w:eastAsia="zh-CN"/>
        </w:rPr>
        <w:instrText xml:space="preserve"> </w:instrText>
      </w:r>
      <w:r>
        <w:rPr>
          <w:rStyle w:val="1002"/>
          <w:rFonts w:ascii="宋体" w:hAnsi="宋体" w:eastAsia="宋体"/>
          <w:b/>
          <w:sz w:val="24"/>
          <w:szCs w:val="24"/>
          <w:u w:val="none"/>
          <w:lang w:val="en-US" w:eastAsia="zh-CN"/>
        </w:rPr>
        <w:instrText xml:space="preserve">PAGEREF _Toc226127000 \h</w:instrText>
      </w:r>
      <w:r>
        <w:rPr>
          <w:rStyle w:val="1002"/>
          <w:rFonts w:hint="eastAsia" w:ascii="宋体" w:hAnsi="宋体" w:eastAsia="宋体"/>
          <w:b/>
          <w:sz w:val="24"/>
          <w:szCs w:val="24"/>
          <w:u w:val="none"/>
          <w:lang w:val="en-US" w:eastAsia="zh-CN"/>
        </w:rPr>
        <w:instrText xml:space="preserve"> </w:instrText>
      </w:r>
      <w:r>
        <w:rPr>
          <w:rStyle w:val="1002"/>
          <w:rFonts w:hint="eastAsia" w:ascii="宋体" w:hAnsi="宋体" w:eastAsia="宋体"/>
          <w:b/>
          <w:sz w:val="24"/>
          <w:szCs w:val="24"/>
          <w:u w:val="none"/>
          <w:lang w:val="en-US" w:eastAsia="zh-CN"/>
        </w:rPr>
        <w:fldChar w:fldCharType="separate"/>
      </w:r>
      <w:r>
        <w:rPr>
          <w:rStyle w:val="1002"/>
          <w:rFonts w:ascii="宋体" w:hAnsi="宋体" w:eastAsia="宋体"/>
          <w:b/>
          <w:sz w:val="24"/>
          <w:szCs w:val="24"/>
          <w:u w:val="none"/>
          <w:lang w:val="en-US" w:eastAsia="zh-CN"/>
        </w:rPr>
        <w:t xml:space="preserve">15</w:t>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fldChar w:fldCharType="end"/>
      </w:r>
      <w:r>
        <w:rPr>
          <w:rStyle w:val="1002"/>
          <w:rFonts w:hint="eastAsia" w:ascii="宋体" w:hAnsi="宋体" w:eastAsia="宋体"/>
          <w:b/>
          <w:sz w:val="24"/>
          <w:szCs w:val="24"/>
          <w:u w:val="none"/>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"_Toc226127001"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第三章 项目需求</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_Toc226127001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16</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"_Toc226127002"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第四章 评标方法与评标标准</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_Toc226127002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23</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"_Toc226127006"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第五章 合同文本</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_Toc226127006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28</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77"/>
        <w:jc w:val="both"/>
        <w:spacing w:before="0" w:after="0" w:line="420" w:lineRule="auto"/>
        <w:tabs>
          <w:tab w:val="right" w:pos="9440" w:leader="dot"/>
        </w:tabs>
        <w:rPr>
          <w:rStyle w:val="1002"/>
          <w:rFonts w:hint="eastAsia" w:ascii="宋体" w:hAnsi="宋体" w:eastAsia="宋体"/>
          <w:b/>
          <w:bCs/>
          <w:sz w:val="24"/>
          <w:szCs w:val="24"/>
          <w:u w:val="none"/>
          <w:lang w:val="en-US" w:eastAsia="zh-CN"/>
        </w:rPr>
      </w:pP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HYPERLINK \l "_Toc226127007" </w:instrText>
      </w:r>
      <w:r>
        <w:rPr>
          <w:rStyle w:val="1002"/>
          <w:rFonts w:hint="eastAsia" w:ascii="宋体" w:hAnsi="宋体" w:eastAsia="宋体"/>
          <w:b/>
          <w:bCs/>
          <w:sz w:val="24"/>
          <w:szCs w:val="24"/>
          <w:u w:val="none"/>
          <w:lang w:val="en-US" w:eastAsia="zh-CN"/>
        </w:rPr>
        <w:fldChar w:fldCharType="separate"/>
      </w:r>
      <w:r>
        <w:rPr>
          <w:rStyle w:val="1002"/>
          <w:rFonts w:hint="eastAsia" w:ascii="宋体" w:hAnsi="宋体" w:eastAsia="宋体"/>
          <w:b/>
          <w:bCs/>
          <w:sz w:val="24"/>
          <w:szCs w:val="24"/>
          <w:u w:val="none"/>
          <w:lang w:val="en-US" w:eastAsia="zh-CN"/>
        </w:rPr>
        <w:t xml:space="preserve">第六章 投标文件格式</w:t>
      </w:r>
      <w:r>
        <w:rPr>
          <w:rStyle w:val="1002"/>
          <w:rFonts w:hint="eastAsia" w:ascii="宋体" w:hAnsi="宋体" w:eastAsia="宋体"/>
          <w:b/>
          <w:bCs/>
          <w:sz w:val="24"/>
          <w:szCs w:val="24"/>
          <w:u w:val="none"/>
          <w:lang w:val="en-US" w:eastAsia="zh-CN"/>
        </w:rPr>
        <w:tab/>
      </w:r>
      <w:r>
        <w:rPr>
          <w:rStyle w:val="1002"/>
          <w:rFonts w:hint="eastAsia" w:ascii="宋体" w:hAnsi="宋体" w:eastAsia="宋体"/>
          <w:b/>
          <w:bCs/>
          <w:sz w:val="24"/>
          <w:szCs w:val="24"/>
          <w:u w:val="none"/>
          <w:lang w:val="en-US" w:eastAsia="zh-CN"/>
        </w:rPr>
        <w:fldChar w:fldCharType="begin"/>
      </w:r>
      <w:r>
        <w:rPr>
          <w:rStyle w:val="1002"/>
          <w:rFonts w:hint="eastAsia" w:ascii="宋体" w:hAnsi="宋体" w:eastAsia="宋体"/>
          <w:b/>
          <w:bCs/>
          <w:sz w:val="24"/>
          <w:szCs w:val="24"/>
          <w:u w:val="none"/>
          <w:lang w:val="en-US" w:eastAsia="zh-CN"/>
        </w:rPr>
        <w:instrText xml:space="preserve"> </w:instrText>
      </w:r>
      <w:r>
        <w:rPr>
          <w:rStyle w:val="1002"/>
          <w:rFonts w:ascii="宋体" w:hAnsi="宋体" w:eastAsia="宋体"/>
          <w:b/>
          <w:bCs/>
          <w:sz w:val="24"/>
          <w:szCs w:val="24"/>
          <w:u w:val="none"/>
          <w:lang w:val="en-US" w:eastAsia="zh-CN"/>
        </w:rPr>
        <w:instrText xml:space="preserve">PAGEREF _Toc226127007 \h</w:instrText>
      </w:r>
      <w:r>
        <w:rPr>
          <w:rStyle w:val="1002"/>
          <w:rFonts w:hint="eastAsia" w:ascii="宋体" w:hAnsi="宋体" w:eastAsia="宋体"/>
          <w:b/>
          <w:bCs/>
          <w:sz w:val="24"/>
          <w:szCs w:val="24"/>
          <w:u w:val="none"/>
          <w:lang w:val="en-US" w:eastAsia="zh-CN"/>
        </w:rPr>
        <w:instrText xml:space="preserve"> </w:instrText>
      </w:r>
      <w:r>
        <w:rPr>
          <w:rStyle w:val="1002"/>
          <w:rFonts w:hint="eastAsia" w:ascii="宋体" w:hAnsi="宋体" w:eastAsia="宋体"/>
          <w:b/>
          <w:bCs/>
          <w:sz w:val="24"/>
          <w:szCs w:val="24"/>
          <w:u w:val="none"/>
          <w:lang w:val="en-US" w:eastAsia="zh-CN"/>
        </w:rPr>
        <w:fldChar w:fldCharType="separate"/>
      </w:r>
      <w:r>
        <w:rPr>
          <w:rStyle w:val="1002"/>
          <w:rFonts w:ascii="宋体" w:hAnsi="宋体" w:eastAsia="宋体"/>
          <w:b/>
          <w:bCs/>
          <w:sz w:val="24"/>
          <w:szCs w:val="24"/>
          <w:u w:val="none"/>
          <w:lang w:val="en-US" w:eastAsia="zh-CN"/>
        </w:rPr>
        <w:t xml:space="preserve">33</w:t>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fldChar w:fldCharType="end"/>
      </w:r>
      <w:r>
        <w:rPr>
          <w:rStyle w:val="1002"/>
          <w:rFonts w:hint="eastAsia" w:ascii="宋体" w:hAnsi="宋体" w:eastAsia="宋体"/>
          <w:b/>
          <w:bCs/>
          <w:sz w:val="24"/>
          <w:szCs w:val="24"/>
          <w:u w:val="none"/>
          <w:lang w:val="en-US" w:eastAsia="zh-CN"/>
        </w:rPr>
      </w:r>
      <w:r/>
    </w:p>
    <w:p>
      <w:pPr>
        <w:pStyle w:val="984"/>
        <w:ind w:firstLine="480"/>
        <w:jc w:val="both"/>
        <w:spacing w:line="420" w:lineRule="auto"/>
        <w:tabs>
          <w:tab w:val="right" w:pos="9440" w:leader="dot"/>
        </w:tabs>
        <w:rPr>
          <w:rFonts w:hint="eastAsia" w:ascii="宋体" w:hAnsi="宋体"/>
          <w:sz w:val="24"/>
        </w:rPr>
      </w:pPr>
      <w:r>
        <w:rPr>
          <w:rStyle w:val="1002"/>
          <w:rFonts w:ascii="宋体" w:hAnsi="宋体" w:eastAsia="宋体" w:cs="Arial"/>
          <w:b/>
          <w:sz w:val="24"/>
          <w:szCs w:val="24"/>
          <w:u w:val="none"/>
          <w:lang w:val="en-US" w:eastAsia="zh-CN"/>
        </w:rPr>
        <w:fldChar w:fldCharType="end"/>
      </w:r>
      <w:r>
        <w:rPr>
          <w:rFonts w:hint="eastAsia" w:ascii="宋体" w:hAnsi="宋体"/>
          <w:sz w:val="24"/>
        </w:rPr>
      </w:r>
      <w:r/>
    </w:p>
    <w:p>
      <w:pPr>
        <w:pStyle w:val="927"/>
        <w:jc w:val="center"/>
        <w:spacing w:before="286" w:after="286"/>
        <w:rPr>
          <w:rFonts w:ascii="华文中宋" w:hAnsi="华文中宋" w:eastAsia="华文中宋"/>
          <w:b/>
          <w:bCs/>
          <w:sz w:val="36"/>
          <w:szCs w:val="36"/>
        </w:rPr>
      </w:pPr>
      <w:r>
        <w:br w:type="page" w:clear="all"/>
      </w:r>
      <w:bookmarkStart w:id="14" w:name="_Toc12887259"/>
      <w:r/>
      <w:bookmarkStart w:id="15" w:name="_Toc12708969"/>
      <w:r/>
      <w:bookmarkStart w:id="16" w:name="_Toc226126992"/>
      <w:r>
        <w:rPr>
          <w:rFonts w:hint="eastAsia" w:ascii="华文中宋" w:hAnsi="华文中宋" w:eastAsia="华文中宋"/>
          <w:b/>
          <w:bCs/>
          <w:sz w:val="36"/>
          <w:szCs w:val="36"/>
        </w:rPr>
        <w:t xml:space="preserve">第一章</w:t>
      </w:r>
      <w:bookmarkEnd w:id="6"/>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26"/>
        <w:ind w:firstLine="480"/>
        <w:spacing w:line="440" w:lineRule="exact"/>
        <w:rPr>
          <w:rFonts w:ascii="宋体" w:hAnsi="宋体"/>
          <w:sz w:val="24"/>
        </w:rPr>
      </w:pPr>
      <w:r/>
      <w:bookmarkStart w:id="17" w:name="_Hlk44593331"/>
      <w:r>
        <w:rPr>
          <w:rFonts w:hint="eastAsia" w:ascii="宋体" w:hAnsi="宋体"/>
          <w:bCs/>
          <w:sz w:val="24"/>
        </w:rPr>
        <w:t xml:space="preserve">南京汇采项目管理有限公司受</w:t>
      </w:r>
      <w:r>
        <w:rPr>
          <w:rFonts w:hint="eastAsia" w:ascii="宋体" w:hAnsi="宋体"/>
          <w:bCs/>
          <w:color w:val="000000"/>
          <w:sz w:val="24"/>
        </w:rPr>
        <w:t xml:space="preserve">江苏省科学技术协会</w:t>
      </w:r>
      <w:r>
        <w:rPr>
          <w:rFonts w:hint="eastAsia" w:ascii="宋体" w:hAnsi="宋体"/>
          <w:bCs/>
          <w:sz w:val="24"/>
        </w:rPr>
        <w:t xml:space="preserve">的委托，就其所需的</w:t>
      </w:r>
      <w:r>
        <w:rPr>
          <w:rFonts w:hint="eastAsia" w:ascii="宋体" w:hAnsi="宋体" w:cs="宋体"/>
          <w:bCs/>
          <w:sz w:val="24"/>
          <w:lang w:eastAsia="zh-CN"/>
        </w:rPr>
        <w:t xml:space="preserve">省科协企业创新服务项目</w:t>
      </w:r>
      <w:r>
        <w:rPr>
          <w:rFonts w:hint="eastAsia" w:ascii="宋体" w:hAnsi="宋体"/>
          <w:bCs/>
          <w:sz w:val="24"/>
        </w:rPr>
        <w:t xml:space="preserve">进行公开招标采购，欢迎符合条件的供应商参加投标。</w:t>
      </w:r>
      <w:r>
        <w:rPr>
          <w:rFonts w:ascii="宋体" w:hAnsi="宋体"/>
          <w:sz w:val="24"/>
        </w:rPr>
      </w:r>
      <w:r/>
    </w:p>
    <w:p>
      <w:pPr>
        <w:pStyle w:val="926"/>
        <w:ind w:firstLine="480"/>
        <w:spacing w:line="440" w:lineRule="exact"/>
        <w:rPr>
          <w:rFonts w:ascii="宋体" w:hAnsi="宋体"/>
          <w:bCs/>
          <w:sz w:val="24"/>
        </w:rPr>
      </w:pPr>
      <w:r>
        <w:rPr>
          <w:rFonts w:hint="eastAsia" w:ascii="宋体" w:hAnsi="宋体" w:cs="宋体"/>
          <w:bCs/>
          <w:sz w:val="24"/>
          <w:lang w:eastAsia="zh-CN"/>
        </w:rPr>
        <w:t xml:space="preserve">省科协企业创新服务项目</w:t>
      </w:r>
      <w:r>
        <w:rPr>
          <w:rFonts w:hint="eastAsia" w:ascii="宋体" w:hAnsi="宋体"/>
          <w:bCs/>
          <w:sz w:val="24"/>
        </w:rPr>
        <w:t xml:space="preserve">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6</w:t>
      </w:r>
      <w:r>
        <w:rPr>
          <w:rFonts w:hint="eastAsia" w:ascii="宋体" w:hAnsi="宋体"/>
          <w:bCs/>
          <w:color w:val="000000" w:themeColor="text1"/>
          <w:sz w:val="24"/>
        </w:rPr>
        <w:t xml:space="preserve">-15</w:t>
      </w:r>
      <w:r>
        <w:rPr>
          <w:rFonts w:hint="eastAsia" w:ascii="宋体" w:hAnsi="宋体"/>
          <w:bCs/>
          <w:color w:val="000000" w:themeColor="text1"/>
          <w:sz w:val="24"/>
        </w:rPr>
        <w:t xml:space="preserve">，0</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:00</w:t>
      </w:r>
      <w:r>
        <w:rPr>
          <w:rFonts w:hint="eastAsia" w:ascii="宋体" w:hAnsi="宋体"/>
          <w:bCs/>
          <w:sz w:val="24"/>
        </w:rPr>
        <w:t xml:space="preserve">（北京时间）前递交投标文件。</w:t>
      </w:r>
      <w:r>
        <w:rPr>
          <w:rFonts w:ascii="宋体" w:hAnsi="宋体"/>
          <w:bCs/>
          <w:sz w:val="24"/>
        </w:rPr>
      </w:r>
      <w:r/>
    </w:p>
    <w:p>
      <w:pPr>
        <w:pStyle w:val="92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26"/>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（一）项目编号：JSZC-320000-HCAI-G2026-0031</w:t>
      </w:r>
      <w:r>
        <w:rPr>
          <w:rFonts w:ascii="宋体" w:hAnsi="宋体" w:cs="宋体"/>
          <w:bCs/>
          <w:sz w:val="24"/>
          <w:highlight w:val="yellow"/>
        </w:rPr>
      </w:r>
      <w:r/>
    </w:p>
    <w:p>
      <w:pPr>
        <w:pStyle w:val="926"/>
        <w:ind w:firstLine="480"/>
        <w:spacing w:line="440" w:lineRule="exact"/>
        <w:widowControl/>
        <w:rPr>
          <w:rFonts w:hint="eastAsia" w:ascii="宋体" w:hAnsi="宋体" w:eastAsia="宋体" w:cs="宋体"/>
          <w:bCs/>
          <w:sz w:val="24"/>
          <w:lang w:eastAsia="zh-CN"/>
        </w:rPr>
      </w:pPr>
      <w:r/>
      <w:bookmarkStart w:id="19" w:name="_Hlk88135353"/>
      <w:r>
        <w:rPr>
          <w:rFonts w:hint="eastAsia" w:ascii="宋体" w:hAnsi="宋体" w:cs="宋体"/>
          <w:bCs/>
          <w:sz w:val="24"/>
        </w:rPr>
        <w:t xml:space="preserve">（二）项目名称：</w:t>
      </w:r>
      <w:bookmarkEnd w:id="19"/>
      <w:r>
        <w:rPr>
          <w:rFonts w:hint="eastAsia" w:ascii="宋体" w:hAnsi="宋体" w:cs="宋体"/>
          <w:bCs/>
          <w:sz w:val="24"/>
          <w:lang w:eastAsia="zh-CN"/>
        </w:rPr>
        <w:t xml:space="preserve">省科协企业创新服务项目</w:t>
      </w:r>
      <w:r>
        <w:rPr>
          <w:rFonts w:hint="eastAsia" w:ascii="宋体" w:hAnsi="宋体" w:eastAsia="宋体" w:cs="宋体"/>
          <w:bCs/>
          <w:sz w:val="24"/>
          <w:lang w:eastAsia="zh-CN"/>
        </w:rPr>
      </w:r>
      <w:r/>
    </w:p>
    <w:p>
      <w:pPr>
        <w:pStyle w:val="926"/>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400万元</w:t>
      </w:r>
      <w:r>
        <w:rPr>
          <w:rFonts w:hint="eastAsia" w:ascii="宋体" w:hAnsi="宋体" w:cs="宋体"/>
          <w:bCs/>
          <w:color w:val="ff0000"/>
          <w:sz w:val="24"/>
        </w:rPr>
        <w:t xml:space="preserve"> </w:t>
      </w:r>
      <w:r>
        <w:rPr>
          <w:rFonts w:hint="eastAsia" w:ascii="宋体" w:hAnsi="宋体" w:cs="宋体"/>
          <w:bCs/>
          <w:sz w:val="24"/>
        </w:rPr>
      </w:r>
      <w:r/>
    </w:p>
    <w:p>
      <w:pPr>
        <w:pStyle w:val="926"/>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w:t>
      </w:r>
      <w:bookmarkStart w:id="20" w:name="_Hlk88135376"/>
      <w:r>
        <w:rPr>
          <w:rFonts w:hint="eastAsia" w:ascii="宋体" w:hAnsi="宋体" w:cs="宋体"/>
          <w:bCs/>
          <w:sz w:val="24"/>
        </w:rPr>
        <w:t xml:space="preserve">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bCs/>
          <w:sz w:val="24"/>
        </w:rPr>
        <w:t xml:space="preserve">400</w:t>
      </w:r>
      <w:r>
        <w:rPr>
          <w:rFonts w:hint="eastAsia" w:ascii="宋体" w:hAnsi="宋体"/>
          <w:sz w:val="24"/>
        </w:rPr>
        <w:t xml:space="preserve">万元</w:t>
      </w:r>
      <w:r>
        <w:rPr>
          <w:rFonts w:hint="eastAsia" w:ascii="宋体" w:hAnsi="宋体" w:cs="宋体"/>
          <w:sz w:val="24"/>
        </w:rPr>
        <w:t xml:space="preserve">，</w:t>
      </w:r>
      <w:bookmarkStart w:id="21" w:name="_Hlk210926704"/>
      <w:r>
        <w:rPr>
          <w:rFonts w:hint="eastAsia" w:ascii="宋体" w:hAnsi="宋体" w:cs="宋体"/>
          <w:sz w:val="24"/>
        </w:rPr>
        <w:t xml:space="preserve">投标人的报价超过最高限价的视为无效投标。</w:t>
      </w:r>
      <w:bookmarkEnd w:id="21"/>
      <w:r>
        <w:rPr>
          <w:rFonts w:hint="eastAsia" w:ascii="宋体" w:hAnsi="宋体" w:cs="宋体"/>
          <w:bCs/>
          <w:color w:val="ff0000"/>
          <w:sz w:val="24"/>
        </w:rPr>
      </w:r>
      <w:r/>
    </w:p>
    <w:p>
      <w:pPr>
        <w:pStyle w:val="926"/>
        <w:ind w:firstLine="480"/>
        <w:spacing w:line="440" w:lineRule="exact"/>
        <w:widowControl/>
        <w:rPr>
          <w:rFonts w:hint="eastAsia" w:ascii="宋体" w:hAnsi="宋体" w:cs="宋体"/>
          <w:bCs/>
          <w:sz w:val="24"/>
        </w:rPr>
      </w:pPr>
      <w:r>
        <w:rPr>
          <w:rFonts w:hint="eastAsia" w:ascii="宋体" w:hAnsi="宋体" w:cs="宋体"/>
          <w:bCs/>
          <w:sz w:val="24"/>
        </w:rPr>
        <w:t xml:space="preserve">（五）采购需求：</w:t>
      </w:r>
      <w:bookmarkStart w:id="22" w:name="_Hlk172038136"/>
      <w:r>
        <w:rPr>
          <w:rFonts w:hint="eastAsia" w:ascii="宋体" w:hAnsi="宋体" w:cs="宋体"/>
          <w:bCs/>
          <w:sz w:val="24"/>
        </w:rPr>
        <w:t xml:space="preserve">企业创新服</w:t>
      </w:r>
      <w:r>
        <w:rPr>
          <w:rFonts w:hint="eastAsia" w:ascii="宋体" w:hAnsi="宋体" w:cs="宋体"/>
          <w:bCs/>
          <w:color w:val="000000"/>
          <w:sz w:val="24"/>
        </w:rPr>
        <w:t xml:space="preserve">务，详细</w:t>
      </w:r>
      <w:r>
        <w:rPr>
          <w:rFonts w:hint="eastAsia" w:ascii="宋体" w:hAnsi="宋体" w:cs="宋体"/>
          <w:bCs/>
          <w:sz w:val="24"/>
        </w:rPr>
        <w:t xml:space="preserve">内容见本招标文件“第三章 项目需求”。</w:t>
      </w:r>
      <w:bookmarkEnd w:id="20"/>
      <w:r/>
      <w:bookmarkEnd w:id="22"/>
      <w:r>
        <w:rPr>
          <w:rFonts w:hint="eastAsia" w:ascii="宋体" w:hAnsi="宋体" w:cs="宋体"/>
          <w:bCs/>
          <w:sz w:val="24"/>
        </w:rPr>
      </w:r>
      <w:r/>
    </w:p>
    <w:p>
      <w:pPr>
        <w:pStyle w:val="926"/>
        <w:ind w:firstLine="480"/>
        <w:spacing w:line="440" w:lineRule="exact"/>
        <w:widowControl/>
        <w:rPr>
          <w:rFonts w:ascii="宋体" w:hAnsi="宋体" w:cs="宋体"/>
          <w:bCs/>
          <w:sz w:val="24"/>
        </w:rPr>
      </w:pPr>
      <w:r>
        <w:rPr>
          <w:rFonts w:hint="eastAsia" w:ascii="宋体" w:hAnsi="宋体" w:cs="宋体"/>
          <w:bCs/>
          <w:sz w:val="24"/>
        </w:rPr>
        <w:t xml:space="preserve">（六）合同履行期限：自合同签订之日起一年，详细内容见招标文件“第三章 项目需求”；</w:t>
      </w:r>
      <w:r>
        <w:rPr>
          <w:rFonts w:ascii="宋体" w:hAnsi="宋体" w:cs="宋体"/>
          <w:bCs/>
          <w:sz w:val="24"/>
        </w:rPr>
      </w:r>
      <w:r/>
    </w:p>
    <w:p>
      <w:pPr>
        <w:pStyle w:val="926"/>
        <w:ind w:firstLine="480"/>
        <w:spacing w:line="440" w:lineRule="exact"/>
        <w:widowControl/>
        <w:rPr>
          <w:rFonts w:hint="eastAsia" w:ascii="宋体" w:hAnsi="宋体" w:cs="宋体"/>
          <w:bCs/>
          <w:color w:val="0000ff"/>
          <w:sz w:val="24"/>
        </w:rPr>
      </w:pPr>
      <w:r/>
      <w:bookmarkStart w:id="23"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color w:val="0000ff"/>
          <w:sz w:val="24"/>
        </w:rPr>
      </w:r>
      <w:r/>
    </w:p>
    <w:p>
      <w:pPr>
        <w:pStyle w:val="926"/>
        <w:ind w:firstLine="482"/>
        <w:spacing w:line="440" w:lineRule="exact"/>
        <w:widowControl/>
        <w:rPr>
          <w:rFonts w:ascii="宋体" w:hAnsi="宋体" w:cs="宋体"/>
          <w:b/>
          <w:bCs/>
          <w:sz w:val="24"/>
        </w:rPr>
      </w:pPr>
      <w:r/>
      <w:bookmarkEnd w:id="18"/>
      <w:r/>
      <w:bookmarkEnd w:id="23"/>
      <w:r>
        <w:rPr>
          <w:rFonts w:hint="eastAsia" w:ascii="宋体" w:hAnsi="宋体" w:cs="宋体"/>
          <w:b/>
          <w:bCs/>
          <w:sz w:val="24"/>
        </w:rPr>
        <w:t xml:space="preserve">二、申请人的资格要求</w:t>
      </w:r>
      <w:r>
        <w:rPr>
          <w:rFonts w:ascii="宋体" w:hAnsi="宋体" w:cs="宋体"/>
          <w:b/>
          <w:bCs/>
          <w:sz w:val="24"/>
        </w:rPr>
      </w:r>
      <w:r/>
    </w:p>
    <w:p>
      <w:pPr>
        <w:pStyle w:val="926"/>
        <w:ind w:firstLine="482"/>
        <w:spacing w:line="440" w:lineRule="exact"/>
        <w:rPr>
          <w:rFonts w:ascii="宋体" w:hAnsi="宋体" w:cs="Arial"/>
          <w:b/>
          <w:bCs/>
          <w:sz w:val="24"/>
        </w:rPr>
      </w:pPr>
      <w:r/>
      <w:bookmarkStart w:id="2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926"/>
        <w:ind w:firstLine="480"/>
        <w:spacing w:line="440" w:lineRule="exact"/>
        <w:rPr>
          <w:rFonts w:ascii="宋体" w:hAnsi="宋体" w:cs="Arial"/>
          <w:sz w:val="24"/>
        </w:rPr>
      </w:pPr>
      <w:r>
        <w:rPr>
          <w:rFonts w:hint="eastAsia" w:ascii="宋体" w:hAnsi="宋体" w:cs="Arial"/>
          <w:sz w:val="24"/>
        </w:rPr>
        <w:t xml:space="preserve">1.通用资格要求：</w:t>
      </w:r>
      <w:r>
        <w:rPr>
          <w:rFonts w:ascii="宋体" w:hAnsi="宋体" w:cs="Arial"/>
          <w:sz w:val="24"/>
        </w:rPr>
      </w:r>
      <w:r/>
    </w:p>
    <w:p>
      <w:pPr>
        <w:pStyle w:val="926"/>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26"/>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5"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5"/>
      <w:r>
        <w:rPr>
          <w:rFonts w:hint="eastAsia" w:ascii="宋体" w:hAnsi="宋体" w:cs="宋体"/>
          <w:sz w:val="24"/>
        </w:rPr>
        <w:t xml:space="preserve">任意一个月</w:t>
      </w:r>
      <w:bookmarkStart w:id="26" w:name="_Hlk109904785"/>
      <w:r>
        <w:rPr>
          <w:rFonts w:hint="eastAsia" w:ascii="宋体" w:hAnsi="宋体" w:cs="宋体"/>
          <w:sz w:val="24"/>
        </w:rPr>
        <w:t xml:space="preserve">的</w:t>
      </w:r>
      <w:bookmarkStart w:id="27" w:name="_Hlk109904404"/>
      <w:r>
        <w:rPr>
          <w:rFonts w:hint="eastAsia" w:ascii="宋体" w:hAnsi="宋体" w:cs="宋体"/>
          <w:sz w:val="24"/>
        </w:rPr>
        <w:t xml:space="preserve">财务报表</w:t>
      </w:r>
      <w:bookmarkEnd w:id="26"/>
      <w:r/>
      <w:bookmarkEnd w:id="27"/>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26"/>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26"/>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26"/>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26"/>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926"/>
        <w:ind w:firstLine="480"/>
        <w:spacing w:line="440" w:lineRule="exact"/>
        <w:rPr>
          <w:rFonts w:hint="eastAsia" w:ascii="宋体" w:hAnsi="宋体" w:cs="宋体"/>
          <w:color w:val="0000ff"/>
          <w:sz w:val="24"/>
        </w:rPr>
      </w:pPr>
      <w:r/>
      <w:bookmarkStart w:id="28"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rPr>
          <w:rFonts w:hint="eastAsia" w:ascii="宋体" w:hAnsi="宋体" w:cs="宋体"/>
          <w:color w:val="0000ff"/>
          <w:sz w:val="24"/>
        </w:rPr>
      </w:r>
      <w:r/>
    </w:p>
    <w:p>
      <w:pPr>
        <w:pStyle w:val="926"/>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26"/>
        <w:ind w:firstLine="480"/>
        <w:spacing w:line="440" w:lineRule="exact"/>
        <w:rPr>
          <w:rFonts w:hint="eastAsia" w:ascii="宋体" w:hAnsi="宋体" w:cs="宋体"/>
          <w:sz w:val="24"/>
        </w:rPr>
      </w:pPr>
      <w:r>
        <w:rPr>
          <w:rFonts w:hint="eastAsia" w:ascii="宋体" w:hAnsi="宋体" w:cs="宋体"/>
          <w:sz w:val="24"/>
        </w:rPr>
        <w:t xml:space="preserve">（3）提供投标函；</w:t>
      </w:r>
      <w:bookmarkEnd w:id="28"/>
      <w:r>
        <w:rPr>
          <w:rFonts w:hint="eastAsia" w:ascii="宋体" w:hAnsi="宋体" w:cs="宋体"/>
          <w:sz w:val="24"/>
        </w:rPr>
      </w:r>
      <w:r/>
    </w:p>
    <w:p>
      <w:pPr>
        <w:pStyle w:val="926"/>
        <w:ind w:firstLine="482"/>
        <w:spacing w:line="440" w:lineRule="exact"/>
        <w:rPr>
          <w:rFonts w:ascii="宋体" w:hAnsi="宋体" w:cs="宋体"/>
          <w:b/>
          <w:bCs/>
          <w:color w:val="ff0000"/>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29" w:name="_Hlk174538358"/>
      <w:r>
        <w:rPr>
          <w:rFonts w:hint="eastAsia" w:ascii="宋体" w:hAnsi="宋体" w:cs="Arial"/>
          <w:sz w:val="24"/>
        </w:rPr>
        <w:t xml:space="preserve">本项目为非预留份额专门面向中小企业的采购项目或采购包；</w:t>
      </w:r>
      <w:bookmarkEnd w:id="29"/>
      <w:r>
        <w:rPr>
          <w:rFonts w:ascii="宋体" w:hAnsi="宋体" w:cs="宋体"/>
          <w:b/>
          <w:bCs/>
          <w:color w:val="ff0000"/>
          <w:sz w:val="24"/>
        </w:rPr>
      </w:r>
      <w:r/>
    </w:p>
    <w:p>
      <w:pPr>
        <w:pStyle w:val="926"/>
        <w:ind w:firstLine="482"/>
        <w:spacing w:line="440" w:lineRule="exact"/>
        <w:rPr>
          <w:rFonts w:ascii="宋体" w:hAnsi="宋体" w:cs="宋体"/>
          <w:b/>
          <w:bCs/>
          <w:color w:val="ff0000"/>
          <w:sz w:val="24"/>
        </w:rPr>
      </w:pPr>
      <w:r>
        <w:rPr>
          <w:rFonts w:hint="eastAsia" w:ascii="宋体" w:hAnsi="宋体"/>
          <w:b/>
          <w:bCs/>
          <w:sz w:val="24"/>
        </w:rPr>
        <w:t xml:space="preserve">（三）本项目的特定资格要求：无；</w:t>
      </w:r>
      <w:r>
        <w:rPr>
          <w:rFonts w:ascii="宋体" w:hAnsi="宋体"/>
          <w:b/>
          <w:bCs/>
          <w:sz w:val="24"/>
        </w:rPr>
        <w:t xml:space="preserve"> </w:t>
      </w:r>
      <w:r>
        <w:rPr>
          <w:rFonts w:ascii="宋体" w:hAnsi="宋体" w:cs="宋体"/>
          <w:b/>
          <w:bCs/>
          <w:color w:val="ff0000"/>
          <w:sz w:val="24"/>
        </w:rPr>
      </w:r>
      <w:r/>
    </w:p>
    <w:p>
      <w:pPr>
        <w:pStyle w:val="926"/>
        <w:ind w:firstLine="482"/>
        <w:spacing w:line="440" w:lineRule="exact"/>
        <w:widowControl/>
        <w:rPr>
          <w:rFonts w:ascii="宋体" w:hAnsi="宋体" w:cs="宋体"/>
          <w:b/>
          <w:bCs/>
          <w:color w:val="000000"/>
          <w:sz w:val="24"/>
        </w:rPr>
      </w:pPr>
      <w:r/>
      <w:bookmarkEnd w:id="24"/>
      <w:r/>
      <w:bookmarkStart w:id="30"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26"/>
        <w:ind w:firstLine="480"/>
        <w:spacing w:line="440" w:lineRule="exact"/>
        <w:widowControl/>
        <w:rPr>
          <w:rFonts w:ascii="宋体" w:hAnsi="宋体" w:cs="宋体"/>
          <w:bCs/>
          <w:sz w:val="24"/>
        </w:rPr>
      </w:pPr>
      <w:r/>
      <w:bookmarkStart w:id="31" w:name="_Hlk171011150"/>
      <w:r>
        <w:rPr>
          <w:rFonts w:hint="eastAsia" w:ascii="宋体" w:hAnsi="宋体" w:cs="宋体"/>
          <w:bCs/>
          <w:sz w:val="24"/>
        </w:rPr>
        <w:t xml:space="preserve">（一）时间：</w:t>
      </w:r>
      <w:bookmarkStart w:id="32" w:name="_Hlk151113466"/>
      <w:r>
        <w:rPr>
          <w:rFonts w:hint="eastAsia" w:ascii="宋体" w:hAnsi="宋体" w:cs="宋体"/>
          <w:bCs/>
          <w:sz w:val="24"/>
        </w:rPr>
        <w:t xml:space="preserve">自招标文件公告发布之日起5个工作日</w:t>
      </w:r>
      <w:bookmarkEnd w:id="32"/>
      <w:r>
        <w:rPr>
          <w:rFonts w:hint="eastAsia" w:ascii="宋体" w:hAnsi="宋体"/>
          <w:sz w:val="24"/>
        </w:rPr>
        <w:t xml:space="preserve">；</w:t>
      </w:r>
      <w:bookmarkEnd w:id="31"/>
      <w:r>
        <w:rPr>
          <w:rFonts w:ascii="宋体" w:hAnsi="宋体" w:cs="宋体"/>
          <w:bCs/>
          <w:sz w:val="24"/>
        </w:rPr>
        <w:t xml:space="preserve"> </w:t>
      </w:r>
      <w:r>
        <w:rPr>
          <w:rFonts w:ascii="宋体" w:hAnsi="宋体" w:cs="宋体"/>
          <w:bCs/>
          <w:sz w:val="24"/>
        </w:rPr>
      </w:r>
      <w:r/>
    </w:p>
    <w:p>
      <w:pPr>
        <w:pStyle w:val="926"/>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26"/>
        <w:ind w:firstLine="480"/>
        <w:spacing w:line="440" w:lineRule="exact"/>
        <w:widowControl/>
        <w:rPr>
          <w:rFonts w:ascii="宋体" w:hAnsi="宋体" w:cs="宋体"/>
          <w:bCs/>
          <w:sz w:val="24"/>
        </w:rPr>
      </w:pPr>
      <w:r/>
      <w:bookmarkStart w:id="33" w:name="_Hlk204083569"/>
      <w:r>
        <w:rPr>
          <w:rFonts w:hint="eastAsia" w:ascii="宋体" w:hAnsi="宋体" w:cs="宋体"/>
          <w:bCs/>
          <w:sz w:val="24"/>
        </w:rPr>
        <w:t xml:space="preserve">（三）方式：</w:t>
      </w:r>
      <w:r>
        <w:rPr>
          <w:rFonts w:ascii="SimSun" w:hAnsi="SimSun" w:eastAsia="SimSun" w:cs="SimSun"/>
          <w:color w:val="000000"/>
          <w:sz w:val="24"/>
        </w:rPr>
        <w:t xml:space="preserve">在“江苏政府采购网”自行下载招标文件；</w:t>
      </w:r>
      <w:r>
        <w:rPr>
          <w:rFonts w:ascii="宋体" w:hAnsi="宋体" w:cs="宋体"/>
          <w:bCs/>
          <w:sz w:val="24"/>
        </w:rPr>
      </w:r>
      <w:r/>
    </w:p>
    <w:p>
      <w:pPr>
        <w:pStyle w:val="926"/>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元</w:t>
      </w:r>
      <w:bookmarkStart w:id="35" w:name="_Hlk162603855"/>
      <w:r/>
      <w:bookmarkStart w:id="36" w:name="_Hlk162603955"/>
      <w:r>
        <w:rPr>
          <w:rFonts w:hint="eastAsia" w:ascii="宋体" w:hAnsi="宋体" w:cs="宋体"/>
          <w:bCs/>
          <w:sz w:val="24"/>
        </w:rPr>
        <w:t xml:space="preserve">。</w:t>
      </w:r>
      <w:r>
        <w:rPr>
          <w:rFonts w:hint="eastAsia" w:ascii="宋体" w:hAnsi="宋体" w:cs="宋体"/>
          <w:bCs/>
          <w:sz w:val="24"/>
        </w:rPr>
      </w:r>
      <w:r/>
    </w:p>
    <w:p>
      <w:pPr>
        <w:pStyle w:val="926"/>
        <w:ind w:firstLine="482"/>
        <w:spacing w:line="440" w:lineRule="exact"/>
        <w:widowControl/>
        <w:rPr>
          <w:rFonts w:ascii="宋体" w:hAnsi="宋体" w:cs="宋体"/>
          <w:b/>
          <w:bCs/>
          <w:color w:val="000000"/>
          <w:sz w:val="24"/>
        </w:rPr>
      </w:pPr>
      <w:r/>
      <w:bookmarkEnd w:id="30"/>
      <w:r/>
      <w:bookmarkEnd w:id="33"/>
      <w:r/>
      <w:bookmarkEnd w:id="35"/>
      <w:r/>
      <w:bookmarkEnd w:id="36"/>
      <w:r>
        <w:rPr>
          <w:rFonts w:hint="eastAsia" w:ascii="宋体" w:hAnsi="宋体" w:cs="宋体"/>
          <w:b/>
          <w:bCs/>
          <w:color w:val="000000"/>
          <w:sz w:val="24"/>
        </w:rPr>
        <w:t xml:space="preserve">四、</w:t>
      </w:r>
      <w:bookmarkStart w:id="37" w:name="_Hlk176277315"/>
      <w:r>
        <w:rPr>
          <w:rFonts w:hint="eastAsia" w:ascii="宋体" w:hAnsi="宋体" w:cs="宋体"/>
          <w:b/>
          <w:bCs/>
          <w:color w:val="000000"/>
          <w:sz w:val="24"/>
        </w:rPr>
        <w:t xml:space="preserve">提交投标文件截止时间</w:t>
      </w:r>
      <w:bookmarkEnd w:id="37"/>
      <w:r>
        <w:rPr>
          <w:rFonts w:hint="eastAsia" w:ascii="宋体" w:hAnsi="宋体" w:cs="宋体"/>
          <w:b/>
          <w:bCs/>
          <w:color w:val="000000"/>
          <w:sz w:val="24"/>
        </w:rPr>
        <w:t xml:space="preserve">、开标时间和地点</w:t>
      </w:r>
      <w:r>
        <w:rPr>
          <w:rFonts w:ascii="宋体" w:hAnsi="宋体" w:cs="宋体"/>
          <w:b/>
          <w:bCs/>
          <w:color w:val="000000"/>
          <w:sz w:val="24"/>
        </w:rPr>
      </w:r>
      <w:r/>
    </w:p>
    <w:p>
      <w:pPr>
        <w:pStyle w:val="926"/>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6</w:t>
      </w:r>
      <w:r>
        <w:rPr>
          <w:rFonts w:hint="eastAsia" w:ascii="宋体" w:hAnsi="宋体"/>
          <w:bCs/>
          <w:color w:val="000000" w:themeColor="text1"/>
          <w:sz w:val="24"/>
        </w:rPr>
        <w:t xml:space="preserve">-15</w:t>
      </w:r>
      <w:r>
        <w:rPr>
          <w:rFonts w:hint="eastAsia" w:ascii="宋体" w:hAnsi="宋体"/>
          <w:bCs/>
          <w:color w:val="000000" w:themeColor="text1"/>
          <w:sz w:val="24"/>
        </w:rPr>
        <w:t xml:space="preserve">，0</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:00</w:t>
      </w:r>
      <w:r>
        <w:rPr>
          <w:rFonts w:hint="eastAsia" w:ascii="宋体" w:hAnsi="宋体" w:cs="宋体"/>
          <w:bCs/>
          <w:sz w:val="24"/>
        </w:rPr>
        <w:t xml:space="preserve">（北京时间）</w:t>
      </w:r>
      <w:r>
        <w:rPr>
          <w:rFonts w:hint="eastAsia" w:ascii="宋体" w:hAnsi="宋体"/>
          <w:sz w:val="24"/>
        </w:rPr>
      </w:r>
      <w:r/>
    </w:p>
    <w:p>
      <w:pPr>
        <w:pStyle w:val="926"/>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26"/>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92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26"/>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26"/>
        <w:ind w:firstLine="480"/>
        <w:spacing w:line="440" w:lineRule="exact"/>
        <w:widowControl/>
        <w:rPr>
          <w:rFonts w:ascii="宋体" w:hAnsi="宋体"/>
          <w:color w:val="0000ff"/>
          <w:sz w:val="24"/>
        </w:rPr>
      </w:pPr>
      <w:r/>
      <w:bookmarkStart w:id="38" w:name="_Hlk196927902"/>
      <w:r/>
      <w:bookmarkStart w:id="39" w:name="_Hlk171011619"/>
      <w:r>
        <w:rPr>
          <w:rFonts w:hint="eastAsia" w:ascii="宋体" w:hAnsi="宋体" w:cs="宋体"/>
          <w:color w:val="000000"/>
          <w:sz w:val="24"/>
        </w:rPr>
        <w:t xml:space="preserve">（二）公告发布媒体：本项目相关公告在</w:t>
      </w:r>
      <w:bookmarkEnd w:id="38"/>
      <w:r/>
      <w:bookmarkStart w:id="40" w:name="_Hlk196927919"/>
      <w:r>
        <w:rPr>
          <w:rFonts w:hint="eastAsia" w:ascii="宋体" w:hAnsi="宋体" w:cs="宋体"/>
          <w:sz w:val="24"/>
        </w:rPr>
        <w:t xml:space="preserve">“江苏政府采购网”</w:t>
      </w:r>
      <w:r>
        <w:rPr>
          <w:rFonts w:hint="eastAsia" w:ascii="宋体" w:hAnsi="宋体" w:cs="宋体"/>
          <w:color w:val="000000"/>
          <w:sz w:val="24"/>
        </w:rPr>
        <w:t xml:space="preserve">发布，</w:t>
      </w:r>
      <w:bookmarkEnd w:id="40"/>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1"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1"/>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926"/>
        <w:ind w:firstLine="480"/>
        <w:jc w:val="left"/>
        <w:spacing w:line="440" w:lineRule="exact"/>
        <w:tabs>
          <w:tab w:val="left" w:pos="900" w:leader="none"/>
        </w:tabs>
        <w:rPr>
          <w:rFonts w:ascii="宋体" w:hAnsi="宋体"/>
          <w:sz w:val="24"/>
        </w:rPr>
      </w:pPr>
      <w:r/>
      <w:bookmarkEnd w:id="39"/>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26"/>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26"/>
        <w:ind w:firstLine="480"/>
        <w:spacing w:line="440" w:lineRule="exact"/>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Start w:id="42" w:name="_Hlk172038204"/>
      <w:r/>
      <w:bookmarkStart w:id="43" w:name="_Hlk65067909"/>
      <w:r>
        <w:rPr>
          <w:rFonts w:hint="eastAsia" w:ascii="宋体" w:hAnsi="宋体"/>
          <w:color w:val="ff0000"/>
          <w:sz w:val="24"/>
        </w:rPr>
      </w:r>
      <w:r/>
    </w:p>
    <w:p>
      <w:pPr>
        <w:pStyle w:val="926"/>
        <w:ind w:firstLine="482"/>
        <w:spacing w:line="440" w:lineRule="exact"/>
        <w:widowControl/>
        <w:rPr>
          <w:rFonts w:ascii="宋体" w:hAnsi="宋体" w:cs="宋体"/>
          <w:b/>
          <w:bCs/>
          <w:color w:val="000000"/>
          <w:sz w:val="24"/>
        </w:rPr>
      </w:pPr>
      <w:r/>
      <w:bookmarkEnd w:id="42"/>
      <w:r/>
      <w:bookmarkEnd w:id="43"/>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26"/>
        <w:ind w:firstLine="480"/>
        <w:spacing w:line="440" w:lineRule="exact"/>
        <w:rPr>
          <w:rFonts w:ascii="宋体" w:hAnsi="宋体"/>
          <w:sz w:val="24"/>
        </w:rPr>
      </w:pPr>
      <w:r/>
      <w:bookmarkStart w:id="44" w:name="_Hlk171011874"/>
      <w:r>
        <w:rPr>
          <w:rFonts w:hint="eastAsia" w:ascii="宋体" w:hAnsi="宋体"/>
          <w:sz w:val="24"/>
        </w:rPr>
        <w:t xml:space="preserve">（一）采购人信息</w:t>
      </w:r>
      <w:r>
        <w:rPr>
          <w:rFonts w:ascii="宋体" w:hAnsi="宋体"/>
          <w:sz w:val="24"/>
        </w:rPr>
      </w:r>
      <w:r/>
    </w:p>
    <w:p>
      <w:pPr>
        <w:pStyle w:val="926"/>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称：江苏省科学技术协会</w:t>
      </w:r>
      <w:r>
        <w:rPr>
          <w:rFonts w:ascii="宋体" w:hAnsi="宋体"/>
          <w:sz w:val="24"/>
        </w:rPr>
      </w:r>
      <w:r/>
    </w:p>
    <w:p>
      <w:pPr>
        <w:pStyle w:val="926"/>
        <w:ind w:firstLine="480"/>
        <w:spacing w:line="44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址：南京市鼓楼区北京西路30号</w:t>
      </w:r>
      <w:r>
        <w:rPr>
          <w:rFonts w:ascii="宋体" w:hAnsi="宋体"/>
          <w:sz w:val="24"/>
        </w:rPr>
        <w:t xml:space="preserve"> </w:t>
      </w:r>
      <w:r>
        <w:rPr>
          <w:rFonts w:ascii="宋体" w:hAnsi="宋体"/>
          <w:sz w:val="24"/>
        </w:rPr>
      </w:r>
      <w:r/>
    </w:p>
    <w:p>
      <w:pPr>
        <w:pStyle w:val="926"/>
        <w:ind w:firstLine="480"/>
        <w:spacing w:line="440" w:lineRule="exact"/>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lang w:val="en-US" w:eastAsia="zh-CN"/>
        </w:rPr>
        <w:t xml:space="preserve">钱老师</w:t>
      </w:r>
      <w:r>
        <w:rPr>
          <w:rFonts w:ascii="宋体" w:hAnsi="宋体"/>
          <w:sz w:val="24"/>
          <w:highlight w:val="none"/>
        </w:rPr>
      </w:r>
      <w:r/>
    </w:p>
    <w:p>
      <w:pPr>
        <w:pStyle w:val="926"/>
        <w:ind w:firstLine="480"/>
        <w:spacing w:line="440" w:lineRule="exact"/>
        <w:rPr>
          <w:rFonts w:ascii="宋体" w:hAnsi="宋体"/>
          <w:sz w:val="24"/>
          <w:highlight w:val="none"/>
        </w:rPr>
      </w:pPr>
      <w:r>
        <w:rPr>
          <w:rFonts w:hint="eastAsia" w:ascii="宋体" w:hAnsi="宋体"/>
          <w:sz w:val="24"/>
          <w:highlight w:val="none"/>
        </w:rPr>
        <w:t xml:space="preserve">联系电话：</w:t>
      </w:r>
      <w:r>
        <w:rPr>
          <w:rFonts w:ascii="宋体" w:hAnsi="宋体"/>
          <w:sz w:val="24"/>
          <w:highlight w:val="none"/>
        </w:rPr>
        <w:t xml:space="preserve">025-83625022</w:t>
      </w:r>
      <w:r>
        <w:rPr>
          <w:rFonts w:ascii="宋体" w:hAnsi="宋体"/>
          <w:sz w:val="24"/>
          <w:highlight w:val="none"/>
        </w:rPr>
      </w:r>
      <w:r/>
    </w:p>
    <w:p>
      <w:pPr>
        <w:pStyle w:val="926"/>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26"/>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bCs/>
          <w:sz w:val="24"/>
        </w:rPr>
        <w:t xml:space="preserve">南京汇采</w:t>
      </w:r>
      <w:r>
        <w:rPr>
          <w:rFonts w:hint="eastAsia" w:ascii="宋体" w:hAnsi="宋体"/>
          <w:sz w:val="24"/>
        </w:rPr>
        <w:t xml:space="preserve">项目管理有限公司</w:t>
      </w:r>
      <w:r>
        <w:rPr>
          <w:rFonts w:ascii="宋体" w:hAnsi="宋体"/>
          <w:sz w:val="24"/>
        </w:rPr>
      </w:r>
      <w:r/>
    </w:p>
    <w:p>
      <w:pPr>
        <w:pStyle w:val="926"/>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26"/>
        <w:ind w:firstLine="480"/>
        <w:spacing w:line="440" w:lineRule="exact"/>
        <w:widowControl/>
        <w:rPr>
          <w:rFonts w:ascii="宋体" w:hAnsi="宋体"/>
          <w:sz w:val="24"/>
        </w:rPr>
      </w:pPr>
      <w:r>
        <w:rPr>
          <w:rFonts w:hint="eastAsia" w:ascii="宋体" w:hAnsi="宋体"/>
          <w:sz w:val="24"/>
        </w:rPr>
        <w:t xml:space="preserve">联系人：孙莹、郑吉玉 </w:t>
      </w:r>
      <w:r>
        <w:rPr>
          <w:rFonts w:ascii="宋体" w:hAnsi="宋体"/>
          <w:sz w:val="24"/>
        </w:rPr>
      </w:r>
      <w:r/>
    </w:p>
    <w:p>
      <w:pPr>
        <w:pStyle w:val="926"/>
        <w:ind w:firstLine="480"/>
        <w:spacing w:line="440" w:lineRule="exact"/>
        <w:rPr>
          <w:rFonts w:ascii="宋体" w:hAnsi="宋体"/>
          <w:sz w:val="24"/>
        </w:rPr>
      </w:pPr>
      <w:r>
        <w:rPr>
          <w:rFonts w:hint="eastAsia" w:ascii="宋体" w:hAnsi="宋体"/>
          <w:sz w:val="24"/>
        </w:rPr>
        <w:t xml:space="preserve">联系电话：</w:t>
      </w:r>
      <w:bookmarkStart w:id="45"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5"/>
      <w:r>
        <w:rPr>
          <w:rFonts w:ascii="宋体" w:hAnsi="宋体"/>
          <w:sz w:val="24"/>
        </w:rPr>
        <w:t xml:space="preserve">6606690</w:t>
      </w:r>
      <w:r>
        <w:rPr>
          <w:rFonts w:ascii="宋体" w:hAnsi="宋体"/>
          <w:sz w:val="24"/>
        </w:rPr>
      </w:r>
      <w:r/>
    </w:p>
    <w:p>
      <w:pPr>
        <w:pStyle w:val="926"/>
        <w:ind w:firstLine="480"/>
        <w:spacing w:line="440" w:lineRule="exact"/>
        <w:rPr>
          <w:rFonts w:hint="eastAsia" w:ascii="宋体" w:hAnsi="宋体"/>
          <w:sz w:val="24"/>
        </w:rPr>
      </w:pPr>
      <w:r>
        <w:rPr>
          <w:rFonts w:hint="eastAsia" w:ascii="宋体" w:hAnsi="宋体"/>
          <w:sz w:val="24"/>
        </w:rPr>
        <w:t xml:space="preserve">（三）项目联系方式</w:t>
      </w: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t xml:space="preserve">项目联系人：孙莹、郑吉玉 </w:t>
      </w:r>
      <w:r>
        <w:rPr>
          <w:rFonts w:hint="eastAsia" w:ascii="宋体" w:hAnsi="宋体"/>
          <w:sz w:val="24"/>
        </w:rPr>
      </w:r>
      <w:r/>
    </w:p>
    <w:p>
      <w:pPr>
        <w:pStyle w:val="926"/>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pStyle w:val="926"/>
        <w:ind w:firstLine="480"/>
        <w:spacing w:line="460" w:lineRule="exact"/>
        <w:rPr>
          <w:rFonts w:hint="eastAsia" w:ascii="宋体" w:hAnsi="宋体"/>
          <w:color w:val="ff0000"/>
          <w:sz w:val="24"/>
        </w:rPr>
      </w:pPr>
      <w:r/>
      <w:bookmarkEnd w:id="44"/>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927"/>
        <w:jc w:val="center"/>
        <w:spacing w:before="286" w:after="286"/>
        <w:rPr>
          <w:rFonts w:ascii="华文中宋" w:hAnsi="华文中宋" w:eastAsia="华文中宋" w:cs="宋体"/>
          <w:b/>
          <w:bCs/>
          <w:color w:val="000000"/>
          <w:sz w:val="36"/>
          <w:szCs w:val="36"/>
        </w:rPr>
      </w:pPr>
      <w:r/>
      <w:bookmarkEnd w:id="17"/>
      <w:r/>
      <w:bookmarkStart w:id="46" w:name="_Toc120614211"/>
      <w:r/>
      <w:bookmarkStart w:id="47" w:name="_Toc8485111"/>
      <w:r>
        <w:rPr>
          <w:rFonts w:ascii="华文中宋" w:hAnsi="华文中宋" w:eastAsia="华文中宋"/>
          <w:b/>
          <w:sz w:val="36"/>
          <w:szCs w:val="36"/>
        </w:rPr>
        <w:br w:type="page" w:clear="all"/>
      </w:r>
      <w:bookmarkStart w:id="48" w:name="_Toc9363425"/>
      <w:r/>
      <w:bookmarkStart w:id="49" w:name="_Toc226126993"/>
      <w:r/>
      <w:bookmarkStart w:id="50" w:name="_Toc12887260"/>
      <w:r/>
      <w:bookmarkStart w:id="51" w:name="_Toc12708970"/>
      <w:r>
        <w:rPr>
          <w:rFonts w:hint="eastAsia" w:ascii="华文中宋" w:hAnsi="华文中宋" w:eastAsia="华文中宋"/>
          <w:b/>
          <w:bCs/>
          <w:sz w:val="36"/>
          <w:szCs w:val="36"/>
        </w:rPr>
        <w:t xml:space="preserve">第二章</w:t>
      </w:r>
      <w:bookmarkEnd w:id="5"/>
      <w:r/>
      <w:bookmarkEnd w:id="7"/>
      <w:r/>
      <w:bookmarkEnd w:id="8"/>
      <w:r/>
      <w:bookmarkEnd w:id="9"/>
      <w:r/>
      <w:bookmarkEnd w:id="10"/>
      <w:r/>
      <w:bookmarkEnd w:id="46"/>
      <w:r/>
      <w:bookmarkStart w:id="52" w:name="_Toc16938518"/>
      <w:r/>
      <w:bookmarkStart w:id="53" w:name="_Toc20823274"/>
      <w:r/>
      <w:bookmarkStart w:id="54" w:name="_Toc513029202"/>
      <w:r/>
      <w:bookmarkStart w:id="55"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7"/>
      <w:r/>
      <w:bookmarkEnd w:id="48"/>
      <w:r/>
      <w:bookmarkEnd w:id="49"/>
      <w:r/>
      <w:bookmarkEnd w:id="50"/>
      <w:r/>
      <w:bookmarkEnd w:id="51"/>
      <w:r/>
      <w:bookmarkEnd w:id="52"/>
      <w:r/>
      <w:bookmarkEnd w:id="53"/>
      <w:r/>
      <w:bookmarkEnd w:id="54"/>
      <w:r/>
      <w:bookmarkEnd w:id="55"/>
      <w:r>
        <w:rPr>
          <w:rFonts w:ascii="华文中宋" w:hAnsi="华文中宋" w:eastAsia="华文中宋" w:cs="宋体"/>
          <w:b/>
          <w:bCs/>
          <w:color w:val="000000"/>
          <w:sz w:val="36"/>
          <w:szCs w:val="36"/>
        </w:rPr>
      </w:r>
      <w:r/>
    </w:p>
    <w:p>
      <w:pPr>
        <w:pStyle w:val="928"/>
        <w:spacing w:before="429" w:after="143" w:line="400" w:lineRule="exact"/>
        <w:rPr>
          <w:rFonts w:ascii="宋体" w:hAnsi="宋体" w:eastAsia="宋体"/>
          <w:sz w:val="32"/>
          <w:szCs w:val="32"/>
        </w:rPr>
      </w:pPr>
      <w:r/>
      <w:bookmarkStart w:id="56" w:name="_Toc8485112"/>
      <w:r/>
      <w:bookmarkStart w:id="57" w:name="_Toc12708971"/>
      <w:r/>
      <w:bookmarkStart w:id="58" w:name="_Toc120614214"/>
      <w:r/>
      <w:bookmarkStart w:id="59" w:name="_Toc9363426"/>
      <w:r/>
      <w:bookmarkStart w:id="60" w:name="_Toc16938519"/>
      <w:r/>
      <w:bookmarkStart w:id="61" w:name="_Toc20823275"/>
      <w:r/>
      <w:bookmarkStart w:id="62" w:name="_Toc226126994"/>
      <w:r/>
      <w:bookmarkStart w:id="63" w:name="_Toc12887261"/>
      <w:r/>
      <w:bookmarkStart w:id="64" w:name="_Toc513029203"/>
      <w:r/>
      <w:bookmarkStart w:id="65" w:name="_Hlk198053487"/>
      <w:r>
        <w:rPr>
          <w:rFonts w:hint="eastAsia" w:ascii="宋体" w:hAnsi="宋体" w:eastAsia="宋体"/>
          <w:sz w:val="32"/>
          <w:szCs w:val="32"/>
        </w:rPr>
        <w:t xml:space="preserve">一、总 则</w:t>
      </w:r>
      <w:bookmarkEnd w:id="56"/>
      <w:r/>
      <w:bookmarkEnd w:id="57"/>
      <w:r/>
      <w:bookmarkEnd w:id="58"/>
      <w:r/>
      <w:bookmarkEnd w:id="59"/>
      <w:r/>
      <w:bookmarkEnd w:id="60"/>
      <w:r/>
      <w:bookmarkEnd w:id="61"/>
      <w:r/>
      <w:bookmarkEnd w:id="62"/>
      <w:r/>
      <w:bookmarkEnd w:id="63"/>
      <w:r/>
      <w:bookmarkEnd w:id="64"/>
      <w:r>
        <w:rPr>
          <w:rFonts w:ascii="宋体" w:hAnsi="宋体" w:eastAsia="宋体"/>
          <w:sz w:val="32"/>
          <w:szCs w:val="32"/>
        </w:rPr>
      </w:r>
      <w:r/>
    </w:p>
    <w:p>
      <w:pPr>
        <w:pStyle w:val="929"/>
        <w:spacing w:before="57" w:after="0" w:line="400" w:lineRule="exact"/>
        <w:rPr>
          <w:rFonts w:ascii="宋体" w:hAnsi="宋体"/>
          <w:sz w:val="24"/>
          <w:szCs w:val="24"/>
        </w:rPr>
      </w:pPr>
      <w:r/>
      <w:bookmarkStart w:id="66" w:name="_Toc458694821"/>
      <w:r/>
      <w:bookmarkStart w:id="67" w:name="_Toc513029204"/>
      <w:r/>
      <w:bookmarkStart w:id="68" w:name="_Toc16938520"/>
      <w:r/>
      <w:bookmarkStart w:id="69" w:name="_Toc20823276"/>
      <w:r/>
      <w:bookmarkStart w:id="70" w:name="_Hlt16619475"/>
      <w:r/>
      <w:bookmarkEnd w:id="70"/>
      <w:r>
        <w:rPr>
          <w:rFonts w:hint="eastAsia" w:ascii="宋体" w:hAnsi="宋体"/>
          <w:sz w:val="24"/>
          <w:szCs w:val="24"/>
        </w:rPr>
        <w:t xml:space="preserve">1</w:t>
      </w:r>
      <w:bookmarkEnd w:id="66"/>
      <w:r>
        <w:rPr>
          <w:rFonts w:hint="eastAsia" w:ascii="宋体" w:hAnsi="宋体"/>
          <w:sz w:val="24"/>
          <w:szCs w:val="24"/>
        </w:rPr>
        <w:t xml:space="preserve">、招标方式</w:t>
      </w:r>
      <w:bookmarkEnd w:id="67"/>
      <w:r/>
      <w:bookmarkEnd w:id="68"/>
      <w:r/>
      <w:bookmarkEnd w:id="69"/>
      <w:r>
        <w:rPr>
          <w:rFonts w:ascii="宋体" w:hAnsi="宋体"/>
          <w:sz w:val="24"/>
          <w:szCs w:val="24"/>
        </w:rPr>
      </w:r>
      <w:r/>
    </w:p>
    <w:p>
      <w:pPr>
        <w:pStyle w:val="926"/>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29"/>
        <w:spacing w:before="57" w:after="0" w:line="400" w:lineRule="exact"/>
        <w:rPr>
          <w:rFonts w:ascii="宋体" w:hAnsi="宋体"/>
          <w:sz w:val="24"/>
          <w:szCs w:val="24"/>
        </w:rPr>
      </w:pPr>
      <w:r/>
      <w:bookmarkStart w:id="71" w:name="_Toc513029205"/>
      <w:r/>
      <w:bookmarkStart w:id="72" w:name="_Toc16938521"/>
      <w:r/>
      <w:bookmarkStart w:id="73" w:name="_Toc20823277"/>
      <w:r>
        <w:rPr>
          <w:rFonts w:hint="eastAsia" w:ascii="宋体" w:hAnsi="宋体"/>
          <w:sz w:val="24"/>
          <w:szCs w:val="24"/>
        </w:rPr>
        <w:t xml:space="preserve">2、合格的投标人</w:t>
      </w:r>
      <w:bookmarkEnd w:id="71"/>
      <w:r/>
      <w:bookmarkEnd w:id="72"/>
      <w:r/>
      <w:bookmarkEnd w:id="73"/>
      <w:r>
        <w:rPr>
          <w:rFonts w:ascii="宋体" w:hAnsi="宋体"/>
          <w:sz w:val="24"/>
          <w:szCs w:val="24"/>
        </w:rPr>
      </w:r>
      <w:r/>
    </w:p>
    <w:p>
      <w:pPr>
        <w:pStyle w:val="926"/>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29"/>
        <w:spacing w:before="57" w:after="0" w:line="400" w:lineRule="exact"/>
        <w:rPr>
          <w:rFonts w:ascii="宋体" w:hAnsi="宋体"/>
          <w:sz w:val="24"/>
          <w:szCs w:val="24"/>
        </w:rPr>
      </w:pPr>
      <w:r/>
      <w:bookmarkStart w:id="74" w:name="_Toc513029206"/>
      <w:r/>
      <w:bookmarkStart w:id="75" w:name="_Toc20823278"/>
      <w:r/>
      <w:bookmarkStart w:id="76" w:name="_Toc16938522"/>
      <w:r>
        <w:rPr>
          <w:rFonts w:hint="eastAsia" w:ascii="宋体" w:hAnsi="宋体"/>
          <w:sz w:val="24"/>
          <w:szCs w:val="24"/>
        </w:rPr>
        <w:t xml:space="preserve">3、适用法律</w:t>
      </w:r>
      <w:bookmarkEnd w:id="74"/>
      <w:r/>
      <w:bookmarkEnd w:id="75"/>
      <w:r/>
      <w:bookmarkEnd w:id="76"/>
      <w:r>
        <w:rPr>
          <w:rFonts w:hint="eastAsia" w:ascii="宋体" w:hAnsi="宋体"/>
          <w:sz w:val="24"/>
          <w:szCs w:val="24"/>
        </w:rPr>
        <w:t xml:space="preserve">和标准</w:t>
      </w:r>
      <w:r>
        <w:rPr>
          <w:rFonts w:ascii="宋体" w:hAnsi="宋体"/>
          <w:sz w:val="24"/>
          <w:szCs w:val="24"/>
        </w:rPr>
      </w:r>
      <w:r/>
    </w:p>
    <w:p>
      <w:pPr>
        <w:pStyle w:val="926"/>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29"/>
        <w:spacing w:before="57" w:after="0" w:line="400" w:lineRule="exact"/>
        <w:rPr>
          <w:rFonts w:ascii="宋体" w:hAnsi="宋体"/>
          <w:sz w:val="24"/>
          <w:szCs w:val="24"/>
        </w:rPr>
      </w:pPr>
      <w:r/>
      <w:bookmarkStart w:id="77" w:name="_Toc20823279"/>
      <w:r/>
      <w:bookmarkStart w:id="78" w:name="_Toc462564067"/>
      <w:r/>
      <w:bookmarkStart w:id="79" w:name="_Toc513029207"/>
      <w:r/>
      <w:bookmarkStart w:id="80" w:name="_Toc16938523"/>
      <w:r>
        <w:rPr>
          <w:rFonts w:hint="eastAsia" w:ascii="宋体" w:hAnsi="宋体"/>
          <w:sz w:val="24"/>
          <w:szCs w:val="24"/>
        </w:rPr>
        <w:t xml:space="preserve">4、投标费用</w:t>
      </w:r>
      <w:bookmarkEnd w:id="77"/>
      <w:r/>
      <w:bookmarkEnd w:id="78"/>
      <w:r/>
      <w:bookmarkEnd w:id="79"/>
      <w:r/>
      <w:bookmarkEnd w:id="80"/>
      <w:r>
        <w:rPr>
          <w:rFonts w:ascii="宋体" w:hAnsi="宋体"/>
          <w:sz w:val="24"/>
          <w:szCs w:val="24"/>
        </w:rPr>
      </w:r>
      <w:r/>
    </w:p>
    <w:p>
      <w:pPr>
        <w:pStyle w:val="926"/>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4.2本次招标收取代理服务费。</w:t>
      </w:r>
      <w:r>
        <w:rPr>
          <w:rFonts w:hint="eastAsia" w:ascii="宋体" w:hAnsi="宋体"/>
          <w:b/>
          <w:bCs/>
          <w:sz w:val="24"/>
        </w:rPr>
        <w:t xml:space="preserve">本项目代理服务费以中标金额为基础，参照“计价格[2002]1980号文件和发改委[2003]857号文件收费标准的50</w:t>
      </w:r>
      <w:r>
        <w:rPr>
          <w:rFonts w:ascii="宋体" w:hAnsi="宋体"/>
          <w:b/>
          <w:bCs/>
          <w:sz w:val="24"/>
        </w:rPr>
        <w:t xml:space="preserve">%</w:t>
      </w:r>
      <w:r>
        <w:rPr>
          <w:rFonts w:hint="eastAsia" w:ascii="宋体" w:hAnsi="宋体"/>
          <w:b/>
          <w:bCs/>
          <w:sz w:val="24"/>
        </w:rPr>
        <w:t xml:space="preserve">收取。</w:t>
      </w:r>
      <w:r>
        <w:rPr>
          <w:rFonts w:hint="eastAsia" w:ascii="宋体" w:hAnsi="宋体"/>
          <w:sz w:val="24"/>
        </w:rPr>
        <w:t xml:space="preserve">代理服务费由中标供应商在领取中标通知书时向代理机构缴纳。</w:t>
      </w:r>
      <w:r>
        <w:rPr>
          <w:rFonts w:hint="eastAsia" w:ascii="宋体" w:hAnsi="宋体"/>
          <w:sz w:val="24"/>
        </w:rPr>
      </w:r>
      <w:r/>
    </w:p>
    <w:p>
      <w:pPr>
        <w:pStyle w:val="929"/>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26"/>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28"/>
        <w:spacing w:before="286" w:after="143" w:line="400" w:lineRule="exact"/>
        <w:rPr>
          <w:rFonts w:ascii="宋体" w:hAnsi="宋体" w:eastAsia="宋体"/>
          <w:sz w:val="32"/>
          <w:szCs w:val="32"/>
        </w:rPr>
      </w:pPr>
      <w:r/>
      <w:bookmarkStart w:id="81" w:name="_Toc9363427"/>
      <w:r/>
      <w:bookmarkStart w:id="82" w:name="_Toc8485113"/>
      <w:r/>
      <w:bookmarkStart w:id="83" w:name="_Toc12887262"/>
      <w:r/>
      <w:bookmarkStart w:id="84" w:name="_Toc120614215"/>
      <w:r/>
      <w:bookmarkStart w:id="85" w:name="_Toc12708972"/>
      <w:r/>
      <w:bookmarkStart w:id="86" w:name="_Toc513029209"/>
      <w:r/>
      <w:bookmarkStart w:id="87" w:name="_Toc16938525"/>
      <w:r/>
      <w:bookmarkStart w:id="88" w:name="_Toc226126995"/>
      <w:r/>
      <w:bookmarkStart w:id="89" w:name="_Toc20823281"/>
      <w:r>
        <w:rPr>
          <w:rFonts w:hint="eastAsia" w:ascii="宋体" w:hAnsi="宋体" w:eastAsia="宋体"/>
          <w:sz w:val="32"/>
          <w:szCs w:val="32"/>
        </w:rPr>
        <w:t xml:space="preserve">二、招标文件</w:t>
      </w:r>
      <w:bookmarkEnd w:id="81"/>
      <w:r/>
      <w:bookmarkEnd w:id="82"/>
      <w:r/>
      <w:bookmarkEnd w:id="83"/>
      <w:r/>
      <w:bookmarkEnd w:id="84"/>
      <w:r/>
      <w:bookmarkEnd w:id="85"/>
      <w:r/>
      <w:bookmarkEnd w:id="86"/>
      <w:r/>
      <w:bookmarkEnd w:id="87"/>
      <w:r/>
      <w:bookmarkEnd w:id="88"/>
      <w:r/>
      <w:bookmarkEnd w:id="89"/>
      <w:r>
        <w:rPr>
          <w:rFonts w:ascii="宋体" w:hAnsi="宋体" w:eastAsia="宋体"/>
          <w:sz w:val="32"/>
          <w:szCs w:val="32"/>
        </w:rPr>
      </w:r>
      <w:r/>
    </w:p>
    <w:p>
      <w:pPr>
        <w:pStyle w:val="929"/>
        <w:spacing w:before="57" w:after="0" w:line="400" w:lineRule="exact"/>
        <w:rPr>
          <w:rFonts w:ascii="宋体" w:hAnsi="宋体"/>
          <w:sz w:val="24"/>
          <w:szCs w:val="24"/>
        </w:rPr>
      </w:pPr>
      <w:r/>
      <w:bookmarkStart w:id="90" w:name="_Toc513029210"/>
      <w:r/>
      <w:bookmarkStart w:id="91" w:name="_Toc20823282"/>
      <w:r/>
      <w:bookmarkStart w:id="92" w:name="_Toc16938526"/>
      <w:r>
        <w:rPr>
          <w:rFonts w:hint="eastAsia" w:ascii="宋体" w:hAnsi="宋体"/>
          <w:sz w:val="24"/>
          <w:szCs w:val="24"/>
        </w:rPr>
        <w:t xml:space="preserve">6、招标文件构成</w:t>
      </w:r>
      <w:bookmarkEnd w:id="90"/>
      <w:r/>
      <w:bookmarkEnd w:id="91"/>
      <w:r/>
      <w:bookmarkEnd w:id="92"/>
      <w:r>
        <w:rPr>
          <w:rFonts w:ascii="宋体" w:hAnsi="宋体"/>
          <w:sz w:val="24"/>
          <w:szCs w:val="24"/>
        </w:rPr>
      </w:r>
      <w:r/>
    </w:p>
    <w:p>
      <w:pPr>
        <w:pStyle w:val="926"/>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29"/>
        <w:spacing w:before="57" w:after="0" w:line="400" w:lineRule="exact"/>
        <w:rPr>
          <w:rFonts w:ascii="宋体" w:hAnsi="宋体"/>
          <w:sz w:val="24"/>
          <w:szCs w:val="24"/>
        </w:rPr>
      </w:pPr>
      <w:r/>
      <w:bookmarkStart w:id="93" w:name="_Toc462564071"/>
      <w:r/>
      <w:bookmarkStart w:id="94" w:name="_Toc513029212"/>
      <w:r/>
      <w:bookmarkStart w:id="95" w:name="_Toc16938528"/>
      <w:r/>
      <w:bookmarkStart w:id="96" w:name="_Toc20823284"/>
      <w:r>
        <w:rPr>
          <w:rFonts w:hint="eastAsia" w:ascii="宋体" w:hAnsi="宋体"/>
          <w:sz w:val="24"/>
          <w:szCs w:val="24"/>
        </w:rPr>
        <w:t xml:space="preserve">7、招标文件的修改</w:t>
      </w:r>
      <w:bookmarkEnd w:id="93"/>
      <w:r/>
      <w:bookmarkEnd w:id="94"/>
      <w:r/>
      <w:bookmarkEnd w:id="95"/>
      <w:r/>
      <w:bookmarkEnd w:id="96"/>
      <w:r>
        <w:rPr>
          <w:rFonts w:ascii="宋体" w:hAnsi="宋体"/>
          <w:sz w:val="24"/>
          <w:szCs w:val="24"/>
        </w:rPr>
      </w:r>
      <w:r/>
    </w:p>
    <w:p>
      <w:pPr>
        <w:pStyle w:val="926"/>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28"/>
        <w:spacing w:before="286" w:after="143" w:line="400" w:lineRule="exact"/>
        <w:rPr>
          <w:rFonts w:ascii="宋体" w:hAnsi="宋体" w:eastAsia="宋体"/>
          <w:sz w:val="32"/>
          <w:szCs w:val="32"/>
        </w:rPr>
      </w:pPr>
      <w:r/>
      <w:bookmarkStart w:id="97" w:name="_Toc12887263"/>
      <w:r/>
      <w:bookmarkStart w:id="98" w:name="_Toc9363428"/>
      <w:r/>
      <w:bookmarkStart w:id="99" w:name="_Toc20823285"/>
      <w:r/>
      <w:bookmarkStart w:id="100" w:name="_Toc8485114"/>
      <w:r/>
      <w:bookmarkStart w:id="101" w:name="_Toc462564072"/>
      <w:r/>
      <w:bookmarkStart w:id="102" w:name="_Toc226126996"/>
      <w:r/>
      <w:bookmarkStart w:id="103" w:name="_Toc120614216"/>
      <w:r/>
      <w:bookmarkStart w:id="104" w:name="_Toc16938529"/>
      <w:r/>
      <w:bookmarkStart w:id="105" w:name="_Toc513029213"/>
      <w:r/>
      <w:bookmarkStart w:id="106" w:name="_Toc12708973"/>
      <w:r>
        <w:rPr>
          <w:rFonts w:hint="eastAsia" w:ascii="宋体" w:hAnsi="宋体" w:eastAsia="宋体"/>
          <w:sz w:val="32"/>
          <w:szCs w:val="32"/>
        </w:rPr>
        <w:t xml:space="preserve">三、投标文件的编制</w:t>
      </w:r>
      <w:bookmarkEnd w:id="97"/>
      <w:r/>
      <w:bookmarkEnd w:id="98"/>
      <w:r/>
      <w:bookmarkEnd w:id="99"/>
      <w:r/>
      <w:bookmarkEnd w:id="100"/>
      <w:r/>
      <w:bookmarkEnd w:id="101"/>
      <w:r/>
      <w:bookmarkEnd w:id="102"/>
      <w:r/>
      <w:bookmarkEnd w:id="103"/>
      <w:r/>
      <w:bookmarkEnd w:id="104"/>
      <w:r/>
      <w:bookmarkEnd w:id="105"/>
      <w:r/>
      <w:bookmarkEnd w:id="106"/>
      <w:r>
        <w:rPr>
          <w:rFonts w:ascii="宋体" w:hAnsi="宋体" w:eastAsia="宋体"/>
          <w:sz w:val="32"/>
          <w:szCs w:val="32"/>
        </w:rPr>
      </w:r>
      <w:r/>
    </w:p>
    <w:p>
      <w:pPr>
        <w:pStyle w:val="929"/>
        <w:spacing w:before="57" w:after="0" w:line="400" w:lineRule="exact"/>
        <w:rPr>
          <w:rFonts w:ascii="宋体" w:hAnsi="宋体"/>
          <w:bCs/>
          <w:sz w:val="24"/>
          <w:szCs w:val="24"/>
        </w:rPr>
      </w:pPr>
      <w:r/>
      <w:bookmarkStart w:id="107" w:name="_Toc462564073"/>
      <w:r/>
      <w:bookmarkStart w:id="108" w:name="_Toc20823286"/>
      <w:r/>
      <w:bookmarkStart w:id="109" w:name="_Toc16938530"/>
      <w:r/>
      <w:bookmarkStart w:id="110" w:name="_Toc513029214"/>
      <w:r>
        <w:rPr>
          <w:rFonts w:hint="eastAsia" w:ascii="宋体" w:hAnsi="宋体"/>
          <w:sz w:val="24"/>
          <w:szCs w:val="24"/>
        </w:rPr>
        <w:t xml:space="preserve">8、投标文件的语言及度量衡单位</w:t>
      </w:r>
      <w:bookmarkEnd w:id="107"/>
      <w:r/>
      <w:bookmarkEnd w:id="108"/>
      <w:r/>
      <w:bookmarkEnd w:id="109"/>
      <w:r/>
      <w:bookmarkEnd w:id="110"/>
      <w:r>
        <w:rPr>
          <w:rFonts w:ascii="宋体" w:hAnsi="宋体"/>
          <w:bCs/>
          <w:sz w:val="24"/>
          <w:szCs w:val="24"/>
        </w:rPr>
      </w:r>
      <w:r/>
    </w:p>
    <w:p>
      <w:pPr>
        <w:pStyle w:val="926"/>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29"/>
        <w:spacing w:before="57" w:after="0" w:line="400" w:lineRule="exact"/>
        <w:rPr>
          <w:rFonts w:ascii="宋体" w:hAnsi="宋体"/>
          <w:sz w:val="24"/>
          <w:szCs w:val="24"/>
        </w:rPr>
      </w:pPr>
      <w:r/>
      <w:bookmarkStart w:id="111" w:name="_Toc513029215"/>
      <w:r/>
      <w:bookmarkStart w:id="112" w:name="_Toc16938531"/>
      <w:r/>
      <w:bookmarkStart w:id="113" w:name="_Toc20823287"/>
      <w:r/>
      <w:bookmarkStart w:id="114" w:name="_Toc462564074"/>
      <w:r>
        <w:rPr>
          <w:rFonts w:hint="eastAsia" w:ascii="宋体" w:hAnsi="宋体"/>
          <w:sz w:val="24"/>
          <w:szCs w:val="24"/>
        </w:rPr>
        <w:t xml:space="preserve">9、投标文件构成</w:t>
      </w:r>
      <w:bookmarkEnd w:id="111"/>
      <w:r/>
      <w:bookmarkEnd w:id="112"/>
      <w:r/>
      <w:bookmarkEnd w:id="113"/>
      <w:r/>
      <w:bookmarkEnd w:id="114"/>
      <w:r>
        <w:rPr>
          <w:rFonts w:ascii="宋体" w:hAnsi="宋体"/>
          <w:sz w:val="24"/>
          <w:szCs w:val="24"/>
        </w:rPr>
      </w:r>
      <w:r/>
    </w:p>
    <w:p>
      <w:pPr>
        <w:pStyle w:val="926"/>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926"/>
        <w:spacing w:before="57" w:line="400" w:lineRule="exact"/>
        <w:rPr>
          <w:rFonts w:ascii="宋体" w:hAnsi="宋体"/>
          <w:sz w:val="24"/>
        </w:rPr>
      </w:pPr>
      <w:r/>
      <w:bookmarkStart w:id="115" w:name="_Hlt26668975"/>
      <w:r/>
      <w:bookmarkEnd w:id="115"/>
      <w:r/>
      <w:bookmarkStart w:id="116" w:name="_Hlt26954838"/>
      <w:r/>
      <w:bookmarkEnd w:id="116"/>
      <w:r/>
      <w:bookmarkStart w:id="117" w:name="_Hlt26670360"/>
      <w:r/>
      <w:bookmarkEnd w:id="117"/>
      <w:r/>
      <w:bookmarkStart w:id="118" w:name="_Toc513029219"/>
      <w:r/>
      <w:bookmarkStart w:id="119" w:name="_Toc14577357"/>
      <w:r/>
      <w:bookmarkStart w:id="120" w:name="_Toc49090509"/>
      <w:r/>
      <w:bookmarkStart w:id="121" w:name="_Toc49090507"/>
      <w:r/>
      <w:bookmarkStart w:id="122" w:name="_Toc513029216"/>
      <w:r/>
      <w:bookmarkStart w:id="123" w:name="_Toc14577354"/>
      <w:r>
        <w:rPr>
          <w:rFonts w:hint="eastAsia" w:ascii="宋体" w:hAnsi="宋体"/>
          <w:sz w:val="24"/>
        </w:rPr>
        <w:t xml:space="preserve">10、</w:t>
      </w:r>
      <w:bookmarkEnd w:id="118"/>
      <w:r/>
      <w:bookmarkEnd w:id="119"/>
      <w:r/>
      <w:bookmarkEnd w:id="120"/>
      <w:r>
        <w:rPr>
          <w:rFonts w:hint="eastAsia" w:ascii="宋体" w:hAnsi="宋体"/>
          <w:sz w:val="24"/>
        </w:rPr>
        <w:t xml:space="preserve">证明投标人及投标标的符合招标文件规定的文件</w:t>
      </w:r>
      <w:r>
        <w:rPr>
          <w:rFonts w:ascii="宋体" w:hAnsi="宋体"/>
          <w:sz w:val="24"/>
        </w:rPr>
      </w:r>
      <w:r/>
    </w:p>
    <w:p>
      <w:pPr>
        <w:pStyle w:val="926"/>
        <w:spacing w:before="57" w:line="400" w:lineRule="exact"/>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926"/>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929"/>
        <w:spacing w:before="57" w:after="0" w:line="400" w:lineRule="exact"/>
        <w:rPr>
          <w:rFonts w:ascii="宋体" w:hAnsi="宋体"/>
          <w:sz w:val="24"/>
          <w:szCs w:val="24"/>
        </w:rPr>
      </w:pPr>
      <w:r/>
      <w:bookmarkEnd w:id="121"/>
      <w:r/>
      <w:bookmarkEnd w:id="122"/>
      <w:r/>
      <w:bookmarkEnd w:id="123"/>
      <w:r/>
      <w:bookmarkStart w:id="124" w:name="_Toc14577355"/>
      <w:r/>
      <w:bookmarkStart w:id="125" w:name="_Toc49090508"/>
      <w:r>
        <w:rPr>
          <w:rFonts w:hint="eastAsia" w:ascii="宋体" w:hAnsi="宋体"/>
          <w:sz w:val="24"/>
          <w:szCs w:val="24"/>
        </w:rPr>
        <w:t xml:space="preserve">11、投标分项报价</w:t>
      </w:r>
      <w:bookmarkEnd w:id="124"/>
      <w:r/>
      <w:bookmarkStart w:id="126" w:name="_Hlt26670373"/>
      <w:r/>
      <w:bookmarkEnd w:id="126"/>
      <w:r>
        <w:rPr>
          <w:rFonts w:hint="eastAsia" w:ascii="宋体" w:hAnsi="宋体"/>
          <w:sz w:val="24"/>
          <w:szCs w:val="24"/>
        </w:rPr>
        <w:t xml:space="preserve">表</w:t>
      </w:r>
      <w:bookmarkEnd w:id="125"/>
      <w:r>
        <w:rPr>
          <w:rFonts w:ascii="宋体" w:hAnsi="宋体"/>
          <w:sz w:val="24"/>
          <w:szCs w:val="24"/>
        </w:rPr>
      </w:r>
      <w:r/>
    </w:p>
    <w:p>
      <w:pPr>
        <w:pStyle w:val="926"/>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926"/>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929"/>
        <w:spacing w:before="57" w:after="0" w:line="400" w:lineRule="exact"/>
        <w:rPr>
          <w:rFonts w:ascii="宋体" w:hAnsi="宋体"/>
          <w:sz w:val="24"/>
          <w:szCs w:val="24"/>
        </w:rPr>
      </w:pPr>
      <w:r/>
      <w:bookmarkStart w:id="127" w:name="_Hlt26670482"/>
      <w:r/>
      <w:bookmarkEnd w:id="127"/>
      <w:r/>
      <w:bookmarkStart w:id="128" w:name="_Hlt26954846"/>
      <w:r/>
      <w:bookmarkEnd w:id="128"/>
      <w:r/>
      <w:bookmarkStart w:id="129" w:name="_Hlt26670486"/>
      <w:r/>
      <w:bookmarkEnd w:id="129"/>
      <w:r/>
      <w:bookmarkStart w:id="130" w:name="_Hlt26954731"/>
      <w:r/>
      <w:bookmarkEnd w:id="130"/>
      <w:r/>
      <w:bookmarkStart w:id="131" w:name="_Hlt26954848"/>
      <w:r/>
      <w:bookmarkEnd w:id="131"/>
      <w:r>
        <w:rPr>
          <w:rFonts w:hint="eastAsia" w:ascii="宋体" w:hAnsi="宋体"/>
          <w:sz w:val="24"/>
          <w:szCs w:val="24"/>
        </w:rPr>
        <w:t xml:space="preserve">12、技术要求响应及偏离表、商务要求响应及偏离表</w:t>
      </w:r>
      <w:r>
        <w:rPr>
          <w:rFonts w:ascii="宋体" w:hAnsi="宋体"/>
          <w:sz w:val="24"/>
          <w:szCs w:val="24"/>
        </w:rPr>
      </w:r>
      <w:r/>
    </w:p>
    <w:p>
      <w:pPr>
        <w:pStyle w:val="926"/>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926"/>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929"/>
        <w:spacing w:before="57" w:after="0" w:line="400" w:lineRule="exact"/>
        <w:rPr>
          <w:rFonts w:ascii="宋体" w:hAnsi="宋体"/>
          <w:sz w:val="24"/>
          <w:szCs w:val="24"/>
        </w:rPr>
      </w:pPr>
      <w:r/>
      <w:bookmarkStart w:id="132" w:name="_Toc14577359"/>
      <w:r/>
      <w:bookmarkStart w:id="133" w:name="_Toc49090510"/>
      <w:r>
        <w:rPr>
          <w:rFonts w:hint="eastAsia" w:ascii="宋体" w:hAnsi="宋体"/>
          <w:sz w:val="24"/>
          <w:szCs w:val="24"/>
        </w:rPr>
        <w:t xml:space="preserve">13、投标函和开标一览表</w:t>
      </w:r>
      <w:r>
        <w:rPr>
          <w:rFonts w:ascii="宋体" w:hAnsi="宋体"/>
          <w:sz w:val="24"/>
          <w:szCs w:val="24"/>
        </w:rPr>
      </w:r>
      <w:r/>
    </w:p>
    <w:p>
      <w:pPr>
        <w:pStyle w:val="926"/>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929"/>
        <w:spacing w:before="57" w:after="0" w:line="400" w:lineRule="exact"/>
        <w:rPr>
          <w:rFonts w:ascii="宋体" w:hAnsi="宋体"/>
          <w:sz w:val="24"/>
          <w:szCs w:val="24"/>
        </w:rPr>
      </w:pPr>
      <w:r/>
      <w:bookmarkEnd w:id="132"/>
      <w:r/>
      <w:bookmarkEnd w:id="133"/>
      <w:r/>
      <w:bookmarkStart w:id="134" w:name="_Hlt26670489"/>
      <w:r/>
      <w:bookmarkEnd w:id="134"/>
      <w:r/>
      <w:bookmarkStart w:id="135" w:name="_Hlt26954734"/>
      <w:r/>
      <w:bookmarkEnd w:id="135"/>
      <w:r/>
      <w:bookmarkStart w:id="136" w:name="_Hlt26954850"/>
      <w:r/>
      <w:bookmarkEnd w:id="136"/>
      <w:r/>
      <w:bookmarkStart w:id="137" w:name="_Toc49090511"/>
      <w:r/>
      <w:bookmarkStart w:id="138" w:name="_Toc14577360"/>
      <w:r>
        <w:rPr>
          <w:rFonts w:hint="eastAsia" w:ascii="宋体" w:hAnsi="宋体"/>
          <w:sz w:val="24"/>
          <w:szCs w:val="24"/>
        </w:rPr>
        <w:t xml:space="preserve">14、投标有效期</w:t>
      </w:r>
      <w:bookmarkEnd w:id="137"/>
      <w:r/>
      <w:bookmarkEnd w:id="138"/>
      <w:r>
        <w:rPr>
          <w:rFonts w:ascii="宋体" w:hAnsi="宋体"/>
          <w:sz w:val="24"/>
          <w:szCs w:val="24"/>
        </w:rPr>
      </w:r>
      <w:r/>
    </w:p>
    <w:p>
      <w:pPr>
        <w:pStyle w:val="926"/>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29"/>
        <w:spacing w:before="57" w:after="0" w:line="400" w:lineRule="exact"/>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26"/>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28"/>
        <w:spacing w:before="286" w:after="143" w:line="400" w:lineRule="exact"/>
        <w:rPr>
          <w:rFonts w:ascii="宋体" w:hAnsi="宋体" w:eastAsia="宋体"/>
          <w:sz w:val="32"/>
          <w:szCs w:val="32"/>
        </w:rPr>
      </w:pPr>
      <w:r/>
      <w:bookmarkStart w:id="139" w:name="_Hlt26954852"/>
      <w:r/>
      <w:bookmarkEnd w:id="139"/>
      <w:r/>
      <w:bookmarkStart w:id="140" w:name="_Hlt26954739"/>
      <w:r/>
      <w:bookmarkEnd w:id="140"/>
      <w:r/>
      <w:bookmarkStart w:id="141" w:name="_Toc16938540"/>
      <w:r/>
      <w:bookmarkStart w:id="142" w:name="_Toc226126997"/>
      <w:r/>
      <w:bookmarkStart w:id="143" w:name="_Toc513029224"/>
      <w:r/>
      <w:bookmarkStart w:id="144" w:name="_Toc9363429"/>
      <w:r/>
      <w:bookmarkStart w:id="145" w:name="_Toc8485115"/>
      <w:r/>
      <w:bookmarkStart w:id="146" w:name="_Toc20823296"/>
      <w:r/>
      <w:bookmarkStart w:id="147" w:name="_Toc120614217"/>
      <w:r/>
      <w:bookmarkStart w:id="148" w:name="_Toc12708974"/>
      <w:r/>
      <w:bookmarkStart w:id="149" w:name="_Toc12887264"/>
      <w:r>
        <w:rPr>
          <w:rFonts w:hint="eastAsia" w:ascii="宋体" w:hAnsi="宋体" w:eastAsia="宋体"/>
          <w:sz w:val="32"/>
          <w:szCs w:val="32"/>
        </w:rPr>
        <w:t xml:space="preserve">四、投标文件的递交</w:t>
      </w:r>
      <w:bookmarkEnd w:id="141"/>
      <w:r/>
      <w:bookmarkEnd w:id="142"/>
      <w:r/>
      <w:bookmarkEnd w:id="143"/>
      <w:r/>
      <w:bookmarkEnd w:id="144"/>
      <w:r/>
      <w:bookmarkEnd w:id="145"/>
      <w:r/>
      <w:bookmarkEnd w:id="146"/>
      <w:r/>
      <w:bookmarkEnd w:id="147"/>
      <w:r/>
      <w:bookmarkEnd w:id="148"/>
      <w:r/>
      <w:bookmarkEnd w:id="149"/>
      <w:r>
        <w:rPr>
          <w:rFonts w:ascii="宋体" w:hAnsi="宋体" w:eastAsia="宋体"/>
          <w:sz w:val="32"/>
          <w:szCs w:val="32"/>
        </w:rPr>
      </w:r>
      <w:r/>
    </w:p>
    <w:p>
      <w:pPr>
        <w:pStyle w:val="929"/>
        <w:spacing w:before="57" w:after="0" w:line="400" w:lineRule="exact"/>
        <w:rPr>
          <w:rFonts w:ascii="宋体" w:hAnsi="宋体"/>
          <w:sz w:val="24"/>
          <w:szCs w:val="24"/>
        </w:rPr>
      </w:pPr>
      <w:r/>
      <w:bookmarkStart w:id="150" w:name="_Toc462564084"/>
      <w:r/>
      <w:bookmarkStart w:id="151" w:name="_Toc20823297"/>
      <w:r/>
      <w:bookmarkStart w:id="152" w:name="_Toc513029225"/>
      <w:r/>
      <w:bookmarkStart w:id="153" w:name="_Toc16938541"/>
      <w:r>
        <w:rPr>
          <w:rFonts w:hint="eastAsia" w:ascii="宋体" w:hAnsi="宋体"/>
          <w:sz w:val="24"/>
          <w:szCs w:val="24"/>
        </w:rPr>
        <w:t xml:space="preserve">16、电子投标文件的</w:t>
      </w:r>
      <w:bookmarkEnd w:id="150"/>
      <w:r/>
      <w:bookmarkEnd w:id="151"/>
      <w:r/>
      <w:bookmarkEnd w:id="152"/>
      <w:r/>
      <w:bookmarkEnd w:id="153"/>
      <w:r>
        <w:rPr>
          <w:rFonts w:hint="eastAsia" w:ascii="宋体" w:hAnsi="宋体"/>
          <w:sz w:val="24"/>
          <w:szCs w:val="24"/>
        </w:rPr>
        <w:t xml:space="preserve">递交</w:t>
      </w:r>
      <w:r>
        <w:rPr>
          <w:rFonts w:ascii="宋体" w:hAnsi="宋体"/>
          <w:sz w:val="24"/>
          <w:szCs w:val="24"/>
        </w:rPr>
      </w:r>
      <w:r/>
    </w:p>
    <w:p>
      <w:pPr>
        <w:pStyle w:val="926"/>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929"/>
        <w:spacing w:before="57" w:after="0" w:line="400" w:lineRule="exact"/>
        <w:rPr>
          <w:rFonts w:ascii="宋体" w:hAnsi="宋体"/>
          <w:sz w:val="24"/>
          <w:szCs w:val="24"/>
        </w:rPr>
      </w:pPr>
      <w:r/>
      <w:bookmarkStart w:id="154" w:name="_Toc513029226"/>
      <w:r/>
      <w:bookmarkStart w:id="155" w:name="_Toc16938542"/>
      <w:r/>
      <w:bookmarkStart w:id="156" w:name="_Toc20823298"/>
      <w:r>
        <w:rPr>
          <w:rFonts w:hint="eastAsia" w:ascii="宋体" w:hAnsi="宋体"/>
          <w:sz w:val="24"/>
          <w:szCs w:val="24"/>
        </w:rPr>
        <w:t xml:space="preserve">17、投标截止</w:t>
      </w:r>
      <w:bookmarkEnd w:id="154"/>
      <w:r/>
      <w:bookmarkEnd w:id="155"/>
      <w:r/>
      <w:bookmarkEnd w:id="156"/>
      <w:r>
        <w:rPr>
          <w:rFonts w:hint="eastAsia" w:ascii="宋体" w:hAnsi="宋体"/>
          <w:sz w:val="24"/>
          <w:szCs w:val="24"/>
        </w:rPr>
        <w:t xml:space="preserve">时间</w:t>
      </w:r>
      <w:r>
        <w:rPr>
          <w:rFonts w:ascii="宋体" w:hAnsi="宋体"/>
          <w:sz w:val="24"/>
          <w:szCs w:val="24"/>
        </w:rPr>
      </w:r>
      <w:r/>
    </w:p>
    <w:p>
      <w:pPr>
        <w:pStyle w:val="926"/>
        <w:spacing w:before="57" w:line="400" w:lineRule="exact"/>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26"/>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29"/>
        <w:spacing w:before="57" w:after="0" w:line="400" w:lineRule="exact"/>
        <w:rPr>
          <w:rFonts w:ascii="宋体" w:hAnsi="宋体"/>
          <w:sz w:val="24"/>
          <w:szCs w:val="24"/>
        </w:rPr>
      </w:pPr>
      <w:r/>
      <w:bookmarkStart w:id="157" w:name="_Toc513029227"/>
      <w:r/>
      <w:bookmarkStart w:id="158" w:name="_Toc16938543"/>
      <w:r/>
      <w:bookmarkStart w:id="159" w:name="_Toc20823299"/>
      <w:r>
        <w:rPr>
          <w:rFonts w:hint="eastAsia" w:ascii="宋体" w:hAnsi="宋体"/>
          <w:sz w:val="24"/>
          <w:szCs w:val="24"/>
        </w:rPr>
        <w:t xml:space="preserve">18、投标文件</w:t>
      </w:r>
      <w:bookmarkEnd w:id="157"/>
      <w:r/>
      <w:bookmarkEnd w:id="158"/>
      <w:r/>
      <w:bookmarkEnd w:id="159"/>
      <w:r>
        <w:rPr>
          <w:rFonts w:hint="eastAsia" w:ascii="宋体" w:hAnsi="宋体"/>
          <w:sz w:val="24"/>
          <w:szCs w:val="24"/>
        </w:rPr>
        <w:t xml:space="preserve">的拒收</w:t>
      </w:r>
      <w:r>
        <w:rPr>
          <w:rFonts w:ascii="宋体" w:hAnsi="宋体"/>
          <w:sz w:val="24"/>
          <w:szCs w:val="24"/>
        </w:rPr>
      </w:r>
      <w:r/>
    </w:p>
    <w:p>
      <w:pPr>
        <w:pStyle w:val="926"/>
        <w:spacing w:before="57" w:line="400" w:lineRule="exact"/>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26"/>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29"/>
        <w:spacing w:before="57" w:after="0" w:line="400" w:lineRule="exact"/>
        <w:rPr>
          <w:rFonts w:ascii="宋体" w:hAnsi="宋体"/>
          <w:sz w:val="24"/>
          <w:szCs w:val="24"/>
        </w:rPr>
      </w:pPr>
      <w:r/>
      <w:bookmarkStart w:id="160" w:name="_Toc513029228"/>
      <w:r/>
      <w:bookmarkStart w:id="161" w:name="_Toc16938544"/>
      <w:r/>
      <w:bookmarkStart w:id="162" w:name="_Toc20823300"/>
      <w:r>
        <w:rPr>
          <w:rFonts w:hint="eastAsia" w:ascii="宋体" w:hAnsi="宋体"/>
          <w:sz w:val="24"/>
          <w:szCs w:val="24"/>
        </w:rPr>
        <w:t xml:space="preserve">19、投标文件的撤回和修改</w:t>
      </w:r>
      <w:bookmarkEnd w:id="160"/>
      <w:r/>
      <w:bookmarkEnd w:id="161"/>
      <w:r/>
      <w:bookmarkEnd w:id="162"/>
      <w:r/>
      <w:bookmarkStart w:id="163" w:name="_Toc8485116"/>
      <w:r/>
      <w:bookmarkStart w:id="164" w:name="_Toc513029229"/>
      <w:r/>
      <w:bookmarkStart w:id="165" w:name="_Toc120614218"/>
      <w:r/>
      <w:bookmarkStart w:id="166" w:name="_Toc16938545"/>
      <w:r/>
      <w:bookmarkStart w:id="167" w:name="_Toc20823301"/>
      <w:r>
        <w:rPr>
          <w:rFonts w:ascii="宋体" w:hAnsi="宋体"/>
          <w:sz w:val="24"/>
          <w:szCs w:val="24"/>
        </w:rPr>
      </w:r>
      <w:r/>
    </w:p>
    <w:p>
      <w:pPr>
        <w:pStyle w:val="926"/>
        <w:spacing w:before="57"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928"/>
        <w:spacing w:before="286" w:after="143" w:line="400" w:lineRule="exact"/>
        <w:rPr>
          <w:rFonts w:ascii="宋体" w:hAnsi="宋体" w:eastAsia="宋体"/>
          <w:sz w:val="32"/>
          <w:szCs w:val="32"/>
        </w:rPr>
      </w:pPr>
      <w:r/>
      <w:bookmarkStart w:id="168" w:name="_Toc9363430"/>
      <w:r/>
      <w:bookmarkStart w:id="169" w:name="_Toc12887265"/>
      <w:r/>
      <w:bookmarkStart w:id="170" w:name="_Toc226126998"/>
      <w:r/>
      <w:bookmarkStart w:id="171" w:name="_Toc12708975"/>
      <w:r>
        <w:rPr>
          <w:rFonts w:hint="eastAsia" w:ascii="宋体" w:hAnsi="宋体" w:eastAsia="宋体"/>
          <w:sz w:val="32"/>
          <w:szCs w:val="32"/>
        </w:rPr>
        <w:t xml:space="preserve">五、开标与评标</w:t>
      </w:r>
      <w:bookmarkEnd w:id="163"/>
      <w:r/>
      <w:bookmarkEnd w:id="164"/>
      <w:r/>
      <w:bookmarkEnd w:id="165"/>
      <w:r/>
      <w:bookmarkEnd w:id="166"/>
      <w:r/>
      <w:bookmarkEnd w:id="167"/>
      <w:r/>
      <w:bookmarkEnd w:id="168"/>
      <w:r/>
      <w:bookmarkEnd w:id="169"/>
      <w:r/>
      <w:bookmarkEnd w:id="170"/>
      <w:r/>
      <w:bookmarkEnd w:id="171"/>
      <w:r>
        <w:rPr>
          <w:rFonts w:ascii="宋体" w:hAnsi="宋体" w:eastAsia="宋体"/>
          <w:sz w:val="32"/>
          <w:szCs w:val="32"/>
        </w:rPr>
      </w:r>
      <w:r/>
    </w:p>
    <w:p>
      <w:pPr>
        <w:pStyle w:val="929"/>
        <w:spacing w:before="57" w:after="0" w:line="400" w:lineRule="exact"/>
        <w:rPr>
          <w:rFonts w:ascii="宋体" w:hAnsi="宋体"/>
          <w:sz w:val="24"/>
          <w:szCs w:val="24"/>
        </w:rPr>
      </w:pPr>
      <w:r/>
      <w:bookmarkStart w:id="172" w:name="_Toc16938546"/>
      <w:r/>
      <w:bookmarkStart w:id="173" w:name="_Toc513029230"/>
      <w:r/>
      <w:bookmarkStart w:id="174" w:name="_Toc20823302"/>
      <w:r>
        <w:rPr>
          <w:rFonts w:hint="eastAsia" w:ascii="宋体" w:hAnsi="宋体"/>
          <w:sz w:val="24"/>
          <w:szCs w:val="24"/>
        </w:rPr>
        <w:t xml:space="preserve">20、开标</w:t>
      </w:r>
      <w:bookmarkEnd w:id="172"/>
      <w:r/>
      <w:bookmarkEnd w:id="173"/>
      <w:r/>
      <w:bookmarkEnd w:id="174"/>
      <w:r>
        <w:rPr>
          <w:rFonts w:ascii="宋体" w:hAnsi="宋体"/>
          <w:sz w:val="24"/>
          <w:szCs w:val="24"/>
        </w:rPr>
      </w:r>
      <w:r/>
    </w:p>
    <w:p>
      <w:pPr>
        <w:pStyle w:val="926"/>
        <w:spacing w:before="57" w:line="400" w:lineRule="exact"/>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926"/>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29"/>
        <w:spacing w:before="57" w:after="0" w:line="400" w:lineRule="exact"/>
        <w:rPr>
          <w:rFonts w:ascii="宋体" w:hAnsi="宋体"/>
          <w:sz w:val="24"/>
          <w:szCs w:val="24"/>
        </w:rPr>
      </w:pPr>
      <w:r/>
      <w:bookmarkStart w:id="175" w:name="_Toc16938547"/>
      <w:r/>
      <w:bookmarkStart w:id="176" w:name="_Toc513029231"/>
      <w:r/>
      <w:bookmarkStart w:id="177" w:name="_Toc20823303"/>
      <w:r>
        <w:rPr>
          <w:rFonts w:hint="eastAsia" w:ascii="宋体" w:hAnsi="宋体"/>
          <w:sz w:val="24"/>
          <w:szCs w:val="24"/>
        </w:rPr>
        <w:t xml:space="preserve">21、评标委员会</w:t>
      </w:r>
      <w:r>
        <w:rPr>
          <w:rFonts w:ascii="宋体" w:hAnsi="宋体"/>
          <w:sz w:val="24"/>
          <w:szCs w:val="24"/>
        </w:rPr>
      </w:r>
      <w:r/>
    </w:p>
    <w:p>
      <w:pPr>
        <w:pStyle w:val="926"/>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26"/>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29"/>
        <w:spacing w:before="57" w:after="0" w:line="400" w:lineRule="exact"/>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26"/>
        <w:spacing w:before="57" w:line="400" w:lineRule="exact"/>
        <w:rPr>
          <w:rFonts w:ascii="宋体" w:hAnsi="宋体"/>
          <w:bCs/>
          <w:sz w:val="24"/>
        </w:rPr>
      </w:pPr>
      <w:r/>
      <w:bookmarkEnd w:id="175"/>
      <w:r/>
      <w:bookmarkEnd w:id="176"/>
      <w:r/>
      <w:bookmarkEnd w:id="177"/>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26"/>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29"/>
        <w:spacing w:before="57" w:after="0" w:line="400" w:lineRule="exact"/>
        <w:rPr>
          <w:rFonts w:ascii="宋体" w:hAnsi="宋体"/>
          <w:sz w:val="24"/>
          <w:szCs w:val="24"/>
        </w:rPr>
      </w:pPr>
      <w:r/>
      <w:bookmarkStart w:id="178" w:name="_Toc16938548"/>
      <w:r/>
      <w:bookmarkStart w:id="179" w:name="_Toc20823304"/>
      <w:r/>
      <w:bookmarkStart w:id="180" w:name="_Toc513029232"/>
      <w:r>
        <w:rPr>
          <w:rFonts w:hint="eastAsia" w:ascii="宋体" w:hAnsi="宋体"/>
          <w:sz w:val="24"/>
          <w:szCs w:val="24"/>
        </w:rPr>
        <w:t xml:space="preserve">23．投标文件的澄清</w:t>
      </w:r>
      <w:bookmarkEnd w:id="178"/>
      <w:r/>
      <w:bookmarkEnd w:id="179"/>
      <w:r/>
      <w:bookmarkEnd w:id="180"/>
      <w:r>
        <w:rPr>
          <w:rFonts w:ascii="宋体" w:hAnsi="宋体"/>
          <w:sz w:val="24"/>
          <w:szCs w:val="24"/>
        </w:rPr>
      </w:r>
      <w:r/>
    </w:p>
    <w:p>
      <w:pPr>
        <w:pStyle w:val="926"/>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26"/>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29"/>
        <w:spacing w:before="57" w:after="0" w:line="400" w:lineRule="exact"/>
        <w:rPr>
          <w:rFonts w:ascii="宋体" w:hAnsi="宋体"/>
          <w:sz w:val="24"/>
          <w:szCs w:val="24"/>
        </w:rPr>
      </w:pPr>
      <w:r/>
      <w:bookmarkStart w:id="181" w:name="_Toc20823305"/>
      <w:r/>
      <w:bookmarkStart w:id="182" w:name="_Toc513029233"/>
      <w:r/>
      <w:bookmarkStart w:id="183" w:name="_Toc16938549"/>
      <w:r>
        <w:rPr>
          <w:rFonts w:hint="eastAsia" w:ascii="宋体" w:hAnsi="宋体"/>
          <w:sz w:val="24"/>
          <w:szCs w:val="24"/>
        </w:rPr>
        <w:t xml:space="preserve">24、对投标文件的初审</w:t>
      </w:r>
      <w:bookmarkEnd w:id="181"/>
      <w:r/>
      <w:bookmarkEnd w:id="182"/>
      <w:r/>
      <w:bookmarkEnd w:id="183"/>
      <w:r>
        <w:rPr>
          <w:rFonts w:ascii="宋体" w:hAnsi="宋体"/>
          <w:sz w:val="24"/>
          <w:szCs w:val="24"/>
        </w:rPr>
      </w:r>
      <w:r/>
    </w:p>
    <w:p>
      <w:pPr>
        <w:pStyle w:val="926"/>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26"/>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26"/>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26"/>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26"/>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26"/>
        <w:spacing w:before="57" w:line="400" w:lineRule="exact"/>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26"/>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26"/>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26"/>
        <w:spacing w:line="400" w:lineRule="exact"/>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26"/>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26"/>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26"/>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926"/>
        <w:spacing w:line="400" w:lineRule="exact"/>
        <w:rPr>
          <w:rFonts w:hint="eastAsia" w:ascii="宋体" w:hAnsi="宋体"/>
          <w:color w:val="000000"/>
          <w:sz w:val="24"/>
          <w:szCs w:val="21"/>
        </w:rPr>
      </w:pPr>
      <w:r>
        <w:rPr>
          <w:rFonts w:hint="eastAsia" w:ascii="宋体" w:hAnsi="宋体"/>
          <w:color w:val="000000"/>
          <w:sz w:val="24"/>
          <w:szCs w:val="21"/>
        </w:rPr>
      </w:r>
      <w:r/>
    </w:p>
    <w:p>
      <w:pPr>
        <w:pStyle w:val="926"/>
        <w:spacing w:before="57" w:line="400" w:lineRule="exact"/>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26"/>
        <w:spacing w:before="57" w:line="400" w:lineRule="exact"/>
        <w:rPr>
          <w:rFonts w:hint="eastAsia" w:ascii="宋体" w:hAnsi="宋体"/>
          <w:b/>
          <w:color w:val="000000"/>
          <w:sz w:val="24"/>
        </w:rPr>
      </w:pPr>
      <w:r/>
      <w:bookmarkStart w:id="184" w:name="_Toc20823306"/>
      <w:r/>
      <w:bookmarkStart w:id="185" w:name="_Toc513029234"/>
      <w:r/>
      <w:bookmarkStart w:id="186" w:name="_Toc16938550"/>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r>
      <w:r/>
    </w:p>
    <w:p>
      <w:pPr>
        <w:pStyle w:val="926"/>
        <w:spacing w:before="57" w:line="400" w:lineRule="exact"/>
        <w:rPr>
          <w:rFonts w:ascii="宋体" w:hAnsi="宋体"/>
          <w:b/>
          <w:sz w:val="24"/>
        </w:rPr>
      </w:pPr>
      <w:r>
        <w:rPr>
          <w:rFonts w:hint="eastAsia" w:ascii="宋体" w:hAnsi="宋体"/>
          <w:b/>
          <w:color w:val="000000"/>
          <w:sz w:val="24"/>
        </w:rPr>
        <w:t xml:space="preserve">（1）</w:t>
      </w:r>
      <w:r>
        <w:rPr>
          <w:rFonts w:ascii="宋体" w:hAnsi="宋体"/>
          <w:b/>
          <w:color w:val="000000"/>
          <w:sz w:val="24"/>
        </w:rPr>
        <w:t xml:space="preserve">投标报价</w:t>
      </w:r>
      <w:r>
        <w:rPr>
          <w:rFonts w:ascii="宋体" w:hAnsi="宋体"/>
          <w:b/>
          <w:sz w:val="24"/>
        </w:rPr>
        <w:t xml:space="preserve">低于全部通过符合性审查供应商投标报价平均值50%的，即投标报价</w:t>
      </w:r>
      <w:r>
        <w:rPr>
          <w:rFonts w:hint="eastAsia" w:ascii="宋体" w:hAnsi="宋体"/>
          <w:b/>
          <w:sz w:val="24"/>
        </w:rPr>
        <w:t xml:space="preserve">＜</w:t>
      </w:r>
      <w:r>
        <w:rPr>
          <w:rFonts w:ascii="宋体" w:hAnsi="宋体"/>
          <w:b/>
          <w:sz w:val="24"/>
        </w:rPr>
        <w:t xml:space="preserve">全部通过符合性审查供应商投标报价平均值×50%；</w:t>
      </w:r>
      <w:r>
        <w:rPr>
          <w:rFonts w:ascii="宋体" w:hAnsi="宋体"/>
          <w:b/>
          <w:sz w:val="24"/>
        </w:rPr>
      </w:r>
      <w:r/>
    </w:p>
    <w:p>
      <w:pPr>
        <w:pStyle w:val="926"/>
        <w:spacing w:before="57" w:line="400" w:lineRule="exact"/>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投标报价低于通过符合性审查的次低报价供应商投标报价50%的，即投标报价</w:t>
      </w:r>
      <w:r>
        <w:rPr>
          <w:rFonts w:hint="eastAsia" w:ascii="宋体" w:hAnsi="宋体"/>
          <w:b/>
          <w:sz w:val="24"/>
        </w:rPr>
        <w:t xml:space="preserve">＜</w:t>
      </w:r>
      <w:r>
        <w:rPr>
          <w:rFonts w:ascii="宋体" w:hAnsi="宋体"/>
          <w:b/>
          <w:sz w:val="24"/>
        </w:rPr>
        <w:t xml:space="preserve">通过符合性审查的次低报价供应商投标报价×50%；</w:t>
      </w:r>
      <w:r>
        <w:rPr>
          <w:rFonts w:hint="eastAsia" w:ascii="宋体" w:hAnsi="宋体"/>
          <w:b/>
          <w:sz w:val="24"/>
        </w:rPr>
      </w:r>
      <w:r/>
    </w:p>
    <w:p>
      <w:pPr>
        <w:pStyle w:val="926"/>
        <w:spacing w:before="57" w:line="400" w:lineRule="exact"/>
        <w:rPr>
          <w:rFonts w:hint="eastAsia" w:ascii="宋体" w:hAnsi="宋体"/>
          <w:b/>
          <w:sz w:val="24"/>
        </w:rPr>
      </w:pPr>
      <w:r>
        <w:rPr>
          <w:rFonts w:hint="eastAsia" w:ascii="宋体" w:hAnsi="宋体"/>
          <w:b/>
          <w:sz w:val="24"/>
        </w:rPr>
        <w:t xml:space="preserve">（3）投标报价低于采购项目最高限价45%的，即投标报价＜采购项目最高限价×45%；</w:t>
      </w:r>
      <w:r>
        <w:rPr>
          <w:rFonts w:hint="eastAsia" w:ascii="宋体" w:hAnsi="宋体"/>
          <w:b/>
          <w:sz w:val="24"/>
        </w:rPr>
      </w:r>
      <w:r/>
    </w:p>
    <w:p>
      <w:pPr>
        <w:pStyle w:val="926"/>
        <w:spacing w:before="57" w:line="400" w:lineRule="exact"/>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926"/>
        <w:spacing w:before="57" w:line="400" w:lineRule="exact"/>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926"/>
        <w:spacing w:before="57" w:line="400" w:lineRule="exact"/>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29"/>
        <w:spacing w:before="57" w:after="0" w:line="400" w:lineRule="exact"/>
        <w:rPr>
          <w:rFonts w:ascii="宋体" w:hAnsi="宋体"/>
          <w:sz w:val="24"/>
          <w:szCs w:val="24"/>
        </w:rPr>
      </w:pPr>
      <w:r>
        <w:rPr>
          <w:rFonts w:hint="eastAsia" w:ascii="宋体" w:hAnsi="宋体"/>
          <w:sz w:val="24"/>
          <w:szCs w:val="24"/>
        </w:rPr>
        <w:t xml:space="preserve">25、</w:t>
      </w:r>
      <w:bookmarkEnd w:id="184"/>
      <w:r/>
      <w:bookmarkEnd w:id="185"/>
      <w:r/>
      <w:bookmarkEnd w:id="186"/>
      <w:r>
        <w:rPr>
          <w:rFonts w:hint="eastAsia" w:ascii="宋体" w:hAnsi="宋体"/>
          <w:sz w:val="24"/>
          <w:szCs w:val="24"/>
        </w:rPr>
        <w:t xml:space="preserve">无效投标条款和废标条款</w:t>
      </w:r>
      <w:r>
        <w:rPr>
          <w:rFonts w:ascii="宋体" w:hAnsi="宋体"/>
          <w:sz w:val="24"/>
          <w:szCs w:val="24"/>
        </w:rPr>
      </w:r>
      <w:r/>
    </w:p>
    <w:p>
      <w:pPr>
        <w:pStyle w:val="926"/>
        <w:spacing w:before="57" w:line="400" w:lineRule="exact"/>
        <w:rPr>
          <w:rFonts w:ascii="宋体" w:hAnsi="宋体"/>
          <w:bCs/>
          <w:sz w:val="24"/>
        </w:rPr>
      </w:pPr>
      <w:r/>
      <w:bookmarkStart w:id="187" w:name="_Toc513029235"/>
      <w:r/>
      <w:bookmarkStart w:id="188" w:name="_Toc16938551"/>
      <w:r/>
      <w:bookmarkStart w:id="189" w:name="_Toc20823307"/>
      <w:r>
        <w:rPr>
          <w:rFonts w:hint="eastAsia" w:ascii="宋体" w:hAnsi="宋体"/>
          <w:bCs/>
          <w:sz w:val="24"/>
        </w:rPr>
        <w:t xml:space="preserve">25.1无效投标条款</w:t>
      </w:r>
      <w:r>
        <w:rPr>
          <w:rFonts w:ascii="宋体" w:hAnsi="宋体"/>
          <w:bCs/>
          <w:sz w:val="24"/>
        </w:rPr>
      </w:r>
      <w:r/>
    </w:p>
    <w:p>
      <w:pPr>
        <w:pStyle w:val="926"/>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26"/>
        <w:spacing w:line="400" w:lineRule="exact"/>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926"/>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26"/>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26"/>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190" w:name="_Hlk185331020"/>
      <w:r>
        <w:rPr>
          <w:rFonts w:hint="eastAsia" w:ascii="宋体" w:hAnsi="宋体"/>
          <w:b/>
          <w:sz w:val="24"/>
        </w:rPr>
        <w:t xml:space="preserve">（</w:t>
      </w:r>
      <w:bookmarkStart w:id="191"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2" w:name="_Hlk185331222"/>
      <w:r>
        <w:rPr>
          <w:rFonts w:hint="eastAsia" w:ascii="宋体" w:hAnsi="宋体"/>
          <w:b/>
          <w:sz w:val="24"/>
        </w:rPr>
        <w:t xml:space="preserve">或标★内容为实质性要求</w:t>
      </w:r>
      <w:bookmarkEnd w:id="192"/>
      <w:r>
        <w:rPr>
          <w:rFonts w:hint="eastAsia" w:ascii="宋体" w:hAnsi="宋体"/>
          <w:b/>
          <w:sz w:val="24"/>
        </w:rPr>
        <w:t xml:space="preserve">）。</w:t>
      </w:r>
      <w:bookmarkEnd w:id="191"/>
      <w:r>
        <w:rPr>
          <w:rFonts w:ascii="宋体" w:hAnsi="宋体"/>
          <w:bCs/>
          <w:i/>
          <w:sz w:val="24"/>
          <w:u w:val="single"/>
        </w:rPr>
      </w:r>
      <w:r/>
    </w:p>
    <w:p>
      <w:pPr>
        <w:pStyle w:val="926"/>
        <w:spacing w:before="57" w:line="400" w:lineRule="exact"/>
        <w:rPr>
          <w:rFonts w:ascii="宋体" w:hAnsi="宋体"/>
          <w:bCs/>
          <w:sz w:val="24"/>
        </w:rPr>
      </w:pPr>
      <w:r/>
      <w:bookmarkEnd w:id="190"/>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25.1.</w:t>
      </w:r>
      <w:bookmarkStart w:id="193"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3"/>
      <w:r>
        <w:rPr>
          <w:rFonts w:ascii="宋体" w:hAnsi="宋体"/>
          <w:bCs/>
          <w:sz w:val="24"/>
        </w:rPr>
      </w:r>
      <w:r/>
    </w:p>
    <w:p>
      <w:pPr>
        <w:pStyle w:val="926"/>
        <w:spacing w:before="57" w:line="400" w:lineRule="exact"/>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926"/>
        <w:spacing w:before="57" w:line="400" w:lineRule="exact"/>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926"/>
        <w:spacing w:before="57" w:line="400" w:lineRule="exact"/>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25.2废标条款：</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26"/>
        <w:spacing w:before="57" w:line="400" w:lineRule="exact"/>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28"/>
        <w:spacing w:before="286" w:after="143" w:line="400" w:lineRule="exact"/>
        <w:rPr>
          <w:rFonts w:ascii="宋体" w:hAnsi="宋体" w:eastAsia="宋体"/>
          <w:sz w:val="32"/>
          <w:szCs w:val="32"/>
        </w:rPr>
      </w:pPr>
      <w:r/>
      <w:bookmarkStart w:id="194" w:name="_Toc226126999"/>
      <w:r/>
      <w:bookmarkStart w:id="195" w:name="_Toc9363431"/>
      <w:r/>
      <w:bookmarkStart w:id="196" w:name="_Toc120614219"/>
      <w:r/>
      <w:bookmarkStart w:id="197" w:name="_Toc12708976"/>
      <w:r/>
      <w:bookmarkStart w:id="198" w:name="_Toc8485117"/>
      <w:r/>
      <w:bookmarkStart w:id="199" w:name="_Toc12887266"/>
      <w:r>
        <w:rPr>
          <w:rFonts w:hint="eastAsia" w:ascii="宋体" w:hAnsi="宋体" w:eastAsia="宋体"/>
          <w:sz w:val="32"/>
          <w:szCs w:val="32"/>
        </w:rPr>
        <w:t xml:space="preserve">六、</w:t>
      </w:r>
      <w:bookmarkEnd w:id="187"/>
      <w:r/>
      <w:bookmarkEnd w:id="188"/>
      <w:r/>
      <w:bookmarkEnd w:id="189"/>
      <w:r>
        <w:rPr>
          <w:rFonts w:hint="eastAsia" w:ascii="宋体" w:hAnsi="宋体" w:eastAsia="宋体"/>
          <w:sz w:val="32"/>
          <w:szCs w:val="32"/>
        </w:rPr>
        <w:t xml:space="preserve">定标</w:t>
      </w:r>
      <w:bookmarkEnd w:id="194"/>
      <w:r/>
      <w:bookmarkEnd w:id="195"/>
      <w:r/>
      <w:bookmarkEnd w:id="196"/>
      <w:r/>
      <w:bookmarkEnd w:id="197"/>
      <w:r/>
      <w:bookmarkEnd w:id="198"/>
      <w:r/>
      <w:bookmarkEnd w:id="199"/>
      <w:r>
        <w:rPr>
          <w:rFonts w:ascii="宋体" w:hAnsi="宋体" w:eastAsia="宋体"/>
          <w:sz w:val="32"/>
          <w:szCs w:val="32"/>
        </w:rPr>
      </w:r>
      <w:r/>
    </w:p>
    <w:p>
      <w:pPr>
        <w:pStyle w:val="929"/>
        <w:spacing w:before="57" w:after="0" w:line="400" w:lineRule="exact"/>
        <w:rPr>
          <w:rFonts w:ascii="宋体" w:hAnsi="宋体"/>
          <w:sz w:val="24"/>
          <w:szCs w:val="24"/>
        </w:rPr>
      </w:pPr>
      <w:r/>
      <w:bookmarkStart w:id="200" w:name="_Toc20823310"/>
      <w:r/>
      <w:bookmarkStart w:id="201" w:name="_Toc16938554"/>
      <w:r/>
      <w:bookmarkStart w:id="202" w:name="_Toc513029238"/>
      <w:r>
        <w:rPr>
          <w:rFonts w:hint="eastAsia" w:ascii="宋体" w:hAnsi="宋体"/>
          <w:sz w:val="24"/>
          <w:szCs w:val="24"/>
        </w:rPr>
        <w:t xml:space="preserve">26、</w:t>
      </w:r>
      <w:bookmarkEnd w:id="202"/>
      <w:r>
        <w:rPr>
          <w:rFonts w:hint="eastAsia" w:ascii="宋体" w:hAnsi="宋体"/>
          <w:sz w:val="24"/>
          <w:szCs w:val="24"/>
        </w:rPr>
        <w:t xml:space="preserve">确定</w:t>
      </w:r>
      <w:bookmarkEnd w:id="200"/>
      <w:r/>
      <w:bookmarkEnd w:id="201"/>
      <w:r>
        <w:rPr>
          <w:rFonts w:hint="eastAsia" w:ascii="宋体" w:hAnsi="宋体"/>
          <w:sz w:val="24"/>
          <w:szCs w:val="24"/>
        </w:rPr>
        <w:t xml:space="preserve">中标单位</w:t>
      </w:r>
      <w:r>
        <w:rPr>
          <w:rFonts w:ascii="宋体" w:hAnsi="宋体"/>
          <w:sz w:val="24"/>
          <w:szCs w:val="24"/>
        </w:rPr>
      </w:r>
      <w:r/>
    </w:p>
    <w:p>
      <w:pPr>
        <w:pStyle w:val="926"/>
        <w:spacing w:before="57" w:line="400" w:lineRule="exact"/>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26"/>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26"/>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26"/>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26"/>
        <w:spacing w:before="57" w:line="400" w:lineRule="exact"/>
        <w:rPr>
          <w:rFonts w:ascii="宋体" w:hAnsi="宋体"/>
          <w:sz w:val="24"/>
        </w:rPr>
      </w:pPr>
      <w:r/>
      <w:bookmarkStart w:id="203"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26"/>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29"/>
        <w:spacing w:before="57" w:after="0" w:line="400" w:lineRule="exact"/>
        <w:rPr>
          <w:rFonts w:ascii="宋体" w:hAnsi="宋体"/>
          <w:sz w:val="24"/>
          <w:szCs w:val="24"/>
        </w:rPr>
      </w:pPr>
      <w:r>
        <w:rPr>
          <w:rFonts w:hint="eastAsia" w:ascii="宋体" w:hAnsi="宋体"/>
          <w:sz w:val="24"/>
          <w:szCs w:val="24"/>
        </w:rPr>
        <w:t xml:space="preserve">27、质疑处理</w:t>
      </w:r>
      <w:bookmarkEnd w:id="203"/>
      <w:r>
        <w:rPr>
          <w:rFonts w:ascii="宋体" w:hAnsi="宋体"/>
          <w:sz w:val="24"/>
          <w:szCs w:val="24"/>
        </w:rPr>
      </w:r>
      <w:r/>
    </w:p>
    <w:p>
      <w:pPr>
        <w:pStyle w:val="926"/>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26"/>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26"/>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26"/>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29"/>
        <w:spacing w:before="57" w:after="0"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rPr>
          <w:rFonts w:hint="eastAsia" w:ascii="宋体" w:hAnsi="宋体"/>
          <w:sz w:val="24"/>
          <w:szCs w:val="24"/>
        </w:rPr>
      </w:r>
      <w:r/>
    </w:p>
    <w:p>
      <w:pPr>
        <w:pStyle w:val="926"/>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28"/>
        <w:spacing w:before="286" w:after="143" w:line="400" w:lineRule="exact"/>
        <w:rPr>
          <w:rFonts w:ascii="宋体" w:hAnsi="宋体" w:eastAsia="宋体"/>
          <w:sz w:val="32"/>
          <w:szCs w:val="32"/>
        </w:rPr>
      </w:pPr>
      <w:r/>
      <w:bookmarkStart w:id="204" w:name="_Toc120614220"/>
      <w:r/>
      <w:bookmarkStart w:id="205" w:name="_Toc9363432"/>
      <w:r/>
      <w:bookmarkStart w:id="206" w:name="_Toc226127000"/>
      <w:r/>
      <w:bookmarkStart w:id="207" w:name="_Toc12887267"/>
      <w:r/>
      <w:bookmarkStart w:id="208" w:name="_Toc8485118"/>
      <w:r/>
      <w:bookmarkStart w:id="209" w:name="_Toc12708977"/>
      <w:r/>
      <w:bookmarkStart w:id="210" w:name="_Toc513029236"/>
      <w:r/>
      <w:bookmarkStart w:id="211" w:name="_Toc20823308"/>
      <w:r/>
      <w:bookmarkStart w:id="212" w:name="_Toc16938552"/>
      <w:r>
        <w:rPr>
          <w:rFonts w:hint="eastAsia" w:ascii="宋体" w:hAnsi="宋体" w:eastAsia="宋体"/>
          <w:sz w:val="32"/>
          <w:szCs w:val="32"/>
        </w:rPr>
        <w:t xml:space="preserve">七、授予合同</w:t>
      </w:r>
      <w:bookmarkEnd w:id="204"/>
      <w:r/>
      <w:bookmarkEnd w:id="205"/>
      <w:r/>
      <w:bookmarkEnd w:id="206"/>
      <w:r/>
      <w:bookmarkEnd w:id="207"/>
      <w:r/>
      <w:bookmarkEnd w:id="208"/>
      <w:r/>
      <w:bookmarkEnd w:id="209"/>
      <w:r>
        <w:rPr>
          <w:rFonts w:ascii="宋体" w:hAnsi="宋体" w:eastAsia="宋体"/>
          <w:sz w:val="32"/>
          <w:szCs w:val="32"/>
        </w:rPr>
      </w:r>
      <w:r/>
    </w:p>
    <w:p>
      <w:pPr>
        <w:pStyle w:val="929"/>
        <w:spacing w:before="57" w:after="0" w:line="400" w:lineRule="exact"/>
        <w:rPr>
          <w:rFonts w:ascii="宋体" w:hAnsi="宋体"/>
          <w:sz w:val="24"/>
          <w:szCs w:val="24"/>
        </w:rPr>
      </w:pPr>
      <w:r/>
      <w:bookmarkEnd w:id="210"/>
      <w:r/>
      <w:bookmarkEnd w:id="211"/>
      <w:r/>
      <w:bookmarkEnd w:id="212"/>
      <w:r/>
      <w:bookmarkStart w:id="213" w:name="_Toc513029237"/>
      <w:r/>
      <w:bookmarkStart w:id="214" w:name="_Toc16938553"/>
      <w:r/>
      <w:bookmarkStart w:id="215" w:name="_Toc20823309"/>
      <w:r>
        <w:rPr>
          <w:rFonts w:hint="eastAsia" w:ascii="宋体" w:hAnsi="宋体"/>
          <w:sz w:val="24"/>
          <w:szCs w:val="24"/>
        </w:rPr>
        <w:t xml:space="preserve">29. 签订合同</w:t>
      </w:r>
      <w:r>
        <w:rPr>
          <w:rFonts w:ascii="宋体" w:hAnsi="宋体"/>
          <w:sz w:val="24"/>
          <w:szCs w:val="24"/>
        </w:rPr>
      </w:r>
      <w:r/>
    </w:p>
    <w:p>
      <w:pPr>
        <w:pStyle w:val="926"/>
        <w:spacing w:before="57" w:line="400" w:lineRule="exact"/>
        <w:rPr>
          <w:rFonts w:hint="eastAsia" w:ascii="宋体" w:hAnsi="宋体"/>
          <w:sz w:val="24"/>
        </w:rPr>
      </w:pPr>
      <w:r>
        <w:rPr>
          <w:rFonts w:hint="eastAsia" w:ascii="宋体" w:hAnsi="宋体"/>
          <w:sz w:val="24"/>
        </w:rPr>
        <w:t xml:space="preserve">29.l中标供应商应当在中标通知书发出之日起三十日内，按照招标文件确定的事项与采购人签订政府采购合同。</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926"/>
        <w:spacing w:before="57" w:line="400" w:lineRule="exact"/>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929"/>
        <w:spacing w:before="57" w:after="0" w:line="400" w:lineRule="exact"/>
        <w:rPr>
          <w:rFonts w:ascii="宋体" w:hAnsi="宋体"/>
          <w:sz w:val="24"/>
          <w:szCs w:val="24"/>
        </w:rPr>
      </w:pPr>
      <w:r>
        <w:rPr>
          <w:rFonts w:hint="eastAsia" w:ascii="宋体" w:hAnsi="宋体"/>
          <w:sz w:val="24"/>
          <w:szCs w:val="24"/>
        </w:rPr>
        <w:t xml:space="preserve">30、标的物的追加</w:t>
      </w:r>
      <w:r>
        <w:rPr>
          <w:rFonts w:ascii="宋体" w:hAnsi="宋体"/>
          <w:sz w:val="24"/>
          <w:szCs w:val="24"/>
        </w:rPr>
      </w:r>
      <w:r/>
    </w:p>
    <w:p>
      <w:pPr>
        <w:pStyle w:val="926"/>
        <w:spacing w:before="57" w:line="400" w:lineRule="exact"/>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926"/>
        <w:spacing w:before="57" w:line="400" w:lineRule="exact"/>
        <w:rPr>
          <w:rFonts w:ascii="宋体" w:hAnsi="宋体"/>
          <w:sz w:val="24"/>
        </w:rPr>
      </w:pPr>
      <w:r>
        <w:rPr>
          <w:rFonts w:ascii="宋体" w:hAnsi="宋体"/>
          <w:sz w:val="24"/>
        </w:rPr>
      </w:r>
      <w:r/>
    </w:p>
    <w:p>
      <w:pPr>
        <w:pStyle w:val="926"/>
        <w:jc w:val="left"/>
        <w:widowControl/>
        <w:rPr>
          <w:rFonts w:ascii="华文中宋" w:hAnsi="华文中宋" w:eastAsia="华文中宋"/>
          <w:b/>
          <w:sz w:val="36"/>
          <w:szCs w:val="36"/>
        </w:rPr>
      </w:pPr>
      <w:r/>
      <w:bookmarkEnd w:id="65"/>
      <w:r/>
      <w:bookmarkEnd w:id="213"/>
      <w:r/>
      <w:bookmarkEnd w:id="214"/>
      <w:r/>
      <w:bookmarkEnd w:id="215"/>
      <w:r/>
      <w:bookmarkStart w:id="216" w:name="_Toc513029242"/>
      <w:r/>
      <w:bookmarkStart w:id="217" w:name="_Toc16938558"/>
      <w:r/>
      <w:bookmarkStart w:id="218" w:name="_Toc120614221"/>
      <w:r/>
      <w:bookmarkStart w:id="219" w:name="_Toc479757207"/>
      <w:r/>
      <w:bookmarkStart w:id="220" w:name="_Toc8485120"/>
      <w:r/>
      <w:bookmarkStart w:id="221" w:name="_Toc20823314"/>
      <w:r>
        <w:rPr>
          <w:rFonts w:ascii="华文中宋" w:hAnsi="华文中宋" w:eastAsia="华文中宋"/>
          <w:b/>
          <w:sz w:val="36"/>
          <w:szCs w:val="36"/>
        </w:rPr>
      </w:r>
      <w:r/>
    </w:p>
    <w:p>
      <w:pPr>
        <w:pStyle w:val="92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16"/>
      <w:r/>
      <w:bookmarkEnd w:id="217"/>
      <w:r/>
      <w:bookmarkEnd w:id="218"/>
      <w:r/>
      <w:bookmarkEnd w:id="219"/>
      <w:r/>
      <w:bookmarkEnd w:id="220"/>
      <w:r/>
      <w:bookmarkEnd w:id="221"/>
      <w:r/>
      <w:bookmarkStart w:id="222" w:name="_Toc9363435"/>
      <w:r/>
      <w:bookmarkStart w:id="223" w:name="_Toc12887270"/>
      <w:r/>
      <w:bookmarkStart w:id="224" w:name="_Toc8485121"/>
      <w:r/>
      <w:bookmarkStart w:id="225" w:name="_Toc12708980"/>
      <w:r/>
      <w:bookmarkStart w:id="226" w:name="_Toc22612700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2"/>
      <w:r/>
      <w:bookmarkEnd w:id="223"/>
      <w:r/>
      <w:bookmarkEnd w:id="224"/>
      <w:r/>
      <w:bookmarkEnd w:id="225"/>
      <w:r/>
      <w:bookmarkEnd w:id="226"/>
      <w:r>
        <w:rPr>
          <w:rFonts w:ascii="华文中宋" w:hAnsi="华文中宋" w:eastAsia="华文中宋"/>
          <w:b/>
          <w:sz w:val="36"/>
          <w:szCs w:val="36"/>
        </w:rPr>
      </w:r>
      <w:r/>
    </w:p>
    <w:p>
      <w:pPr>
        <w:pStyle w:val="926"/>
        <w:ind w:firstLine="482"/>
        <w:spacing w:line="360" w:lineRule="auto"/>
        <w:rPr>
          <w:rFonts w:ascii="宋体" w:hAnsi="宋体" w:cs="Arial"/>
          <w:b/>
          <w:bCs/>
          <w:sz w:val="24"/>
        </w:rPr>
        <w:outlineLvl w:val="1"/>
      </w:pPr>
      <w:r/>
      <w:bookmarkStart w:id="227" w:name="_Hlk174538476"/>
      <w:r/>
      <w:bookmarkStart w:id="228" w:name="_Toc12887271"/>
      <w:r/>
      <w:bookmarkStart w:id="229" w:name="_Toc8485122"/>
      <w:r/>
      <w:bookmarkStart w:id="230" w:name="_Toc12887273"/>
      <w:r/>
      <w:bookmarkStart w:id="231" w:name="_Toc120614281"/>
      <w:r/>
      <w:bookmarkStart w:id="232" w:name="_Toc26554093"/>
      <w:r/>
      <w:bookmarkStart w:id="233" w:name="_Toc49090575"/>
      <w:r/>
      <w:bookmarkStart w:id="234" w:name="_Hlk172189752"/>
      <w:r/>
      <w:bookmarkStart w:id="235" w:name="_Hlk14096470"/>
      <w:r/>
      <w:bookmarkStart w:id="236" w:name="_Hlk47437789"/>
      <w:r/>
      <w:bookmarkStart w:id="237" w:name="_Hlk28691518"/>
      <w:r/>
      <w:bookmarkStart w:id="238" w:name="_Toc9363436"/>
      <w:r/>
      <w:bookmarkStart w:id="239" w:name="_Toc12708982"/>
      <w:r>
        <w:rPr>
          <w:rFonts w:hint="eastAsia" w:ascii="宋体" w:hAnsi="宋体" w:cs="Arial"/>
          <w:b/>
          <w:bCs/>
          <w:sz w:val="24"/>
        </w:rPr>
        <w:t xml:space="preserve">采购标的</w:t>
      </w:r>
      <w:r>
        <w:rPr>
          <w:rFonts w:ascii="宋体" w:hAnsi="宋体" w:cs="Arial"/>
          <w:b/>
          <w:bCs/>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3052"/>
        <w:gridCol w:w="3221"/>
        <w:gridCol w:w="2057"/>
      </w:tblGrid>
      <w:tr>
        <w:trPr>
          <w:trHeight w:val="620"/>
        </w:trPr>
        <w:tc>
          <w:tcPr>
            <w:tcW w:w="568" w:type="dxa"/>
            <w:vAlign w:val="center"/>
            <w:textDirection w:val="lrTb"/>
            <w:noWrap w:val="false"/>
          </w:tcPr>
          <w:p>
            <w:pPr>
              <w:pStyle w:val="926"/>
              <w:jc w:val="center"/>
              <w:spacing w:line="440" w:lineRule="exact"/>
              <w:widowControl/>
              <w:rPr>
                <w:rFonts w:hint="eastAsia" w:ascii="宋体" w:hAnsi="宋体"/>
                <w:sz w:val="24"/>
              </w:rPr>
            </w:pPr>
            <w:r/>
            <w:bookmarkStart w:id="240" w:name="_Hlk210927219"/>
            <w:r>
              <w:rPr>
                <w:rFonts w:hint="eastAsia" w:ascii="宋体" w:hAnsi="宋体"/>
                <w:sz w:val="24"/>
              </w:rPr>
              <w:t xml:space="preserve">序号</w:t>
            </w:r>
            <w:r>
              <w:rPr>
                <w:rFonts w:hint="eastAsia" w:ascii="宋体" w:hAnsi="宋体"/>
                <w:sz w:val="24"/>
              </w:rPr>
            </w:r>
            <w:r/>
          </w:p>
        </w:tc>
        <w:tc>
          <w:tcPr>
            <w:tcW w:w="1623" w:type="dxa"/>
            <w:vAlign w:val="center"/>
            <w:textDirection w:val="lrTb"/>
            <w:noWrap w:val="false"/>
          </w:tcPr>
          <w:p>
            <w:pPr>
              <w:pStyle w:val="926"/>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tc>
        <w:tc>
          <w:tcPr>
            <w:tcW w:w="1713" w:type="dxa"/>
            <w:vAlign w:val="center"/>
            <w:textDirection w:val="lrTb"/>
            <w:noWrap w:val="false"/>
          </w:tcPr>
          <w:p>
            <w:pPr>
              <w:pStyle w:val="926"/>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926"/>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1094" w:type="dxa"/>
            <w:vAlign w:val="center"/>
            <w:textDirection w:val="lrTb"/>
            <w:noWrap w:val="false"/>
          </w:tcPr>
          <w:p>
            <w:pPr>
              <w:pStyle w:val="926"/>
              <w:jc w:val="center"/>
              <w:spacing w:line="440" w:lineRule="exact"/>
              <w:widowControl/>
              <w:rPr>
                <w:rFonts w:hint="eastAsia" w:ascii="宋体" w:hAnsi="宋体" w:cs="宋体"/>
                <w:sz w:val="24"/>
              </w:rPr>
            </w:pPr>
            <w:r>
              <w:rPr>
                <w:rFonts w:hint="eastAsia" w:ascii="宋体" w:hAnsi="宋体"/>
                <w:b/>
                <w:bCs/>
                <w:sz w:val="24"/>
              </w:rPr>
              <w:t xml:space="preserve">项目属性</w:t>
            </w:r>
            <w:r>
              <w:rPr>
                <w:rFonts w:hint="eastAsia" w:ascii="宋体" w:hAnsi="宋体" w:cs="宋体"/>
                <w:sz w:val="24"/>
              </w:rPr>
            </w:r>
            <w:r/>
          </w:p>
        </w:tc>
      </w:tr>
      <w:tr>
        <w:trPr>
          <w:trHeight w:val="594"/>
        </w:trPr>
        <w:tc>
          <w:tcPr>
            <w:tcW w:w="568" w:type="dxa"/>
            <w:vAlign w:val="center"/>
            <w:textDirection w:val="lrTb"/>
            <w:noWrap w:val="false"/>
          </w:tcPr>
          <w:p>
            <w:pPr>
              <w:pStyle w:val="926"/>
              <w:jc w:val="center"/>
              <w:spacing w:line="440" w:lineRule="exact"/>
              <w:widowControl/>
              <w:rPr>
                <w:rFonts w:hint="eastAsia" w:ascii="宋体" w:hAnsi="宋体"/>
                <w:bCs/>
                <w:sz w:val="24"/>
              </w:rPr>
            </w:pPr>
            <w:r>
              <w:rPr>
                <w:rFonts w:hint="eastAsia" w:ascii="宋体" w:hAnsi="宋体"/>
                <w:bCs/>
                <w:sz w:val="24"/>
              </w:rPr>
              <w:t xml:space="preserve">1</w:t>
            </w:r>
            <w:r>
              <w:rPr>
                <w:rFonts w:hint="eastAsia" w:ascii="宋体" w:hAnsi="宋体"/>
                <w:bCs/>
                <w:sz w:val="24"/>
              </w:rPr>
            </w:r>
            <w:r/>
          </w:p>
        </w:tc>
        <w:tc>
          <w:tcPr>
            <w:tcW w:w="1623" w:type="dxa"/>
            <w:vAlign w:val="center"/>
            <w:textDirection w:val="lrTb"/>
            <w:noWrap w:val="false"/>
          </w:tcPr>
          <w:p>
            <w:pPr>
              <w:pStyle w:val="926"/>
              <w:jc w:val="center"/>
              <w:spacing w:line="440" w:lineRule="exact"/>
              <w:widowControl/>
              <w:rPr>
                <w:rFonts w:hint="eastAsia" w:ascii="宋体" w:hAnsi="宋体" w:eastAsia="宋体"/>
                <w:b/>
                <w:sz w:val="24"/>
                <w:lang w:eastAsia="zh-CN"/>
              </w:rPr>
            </w:pPr>
            <w:r>
              <w:rPr>
                <w:rFonts w:hint="eastAsia" w:ascii="宋体" w:hAnsi="宋体" w:cs="宋体"/>
                <w:bCs/>
                <w:sz w:val="24"/>
                <w:lang w:eastAsia="zh-CN"/>
              </w:rPr>
              <w:t xml:space="preserve">省科协企业创新服务项目</w:t>
            </w:r>
            <w:r>
              <w:rPr>
                <w:rFonts w:hint="eastAsia" w:ascii="宋体" w:hAnsi="宋体" w:eastAsia="宋体"/>
                <w:b/>
                <w:sz w:val="24"/>
                <w:lang w:eastAsia="zh-CN"/>
              </w:rPr>
            </w:r>
            <w:r/>
          </w:p>
        </w:tc>
        <w:tc>
          <w:tcPr>
            <w:tcW w:w="1713" w:type="dxa"/>
            <w:vAlign w:val="center"/>
            <w:textDirection w:val="lrTb"/>
            <w:noWrap w:val="false"/>
          </w:tcPr>
          <w:p>
            <w:pPr>
              <w:pStyle w:val="926"/>
              <w:jc w:val="center"/>
              <w:spacing w:line="440" w:lineRule="exact"/>
              <w:widowControl/>
              <w:rPr>
                <w:rFonts w:hint="eastAsia" w:ascii="宋体" w:hAnsi="宋体" w:cs="宋体"/>
                <w:bCs/>
                <w:sz w:val="24"/>
              </w:rPr>
            </w:pPr>
            <w:r>
              <w:rPr>
                <w:rFonts w:hint="eastAsia" w:ascii="宋体" w:hAnsi="宋体"/>
                <w:bCs/>
                <w:sz w:val="24"/>
              </w:rPr>
              <w:t xml:space="preserve">租赁和商务服务业</w:t>
            </w:r>
            <w:r>
              <w:rPr>
                <w:rFonts w:hint="eastAsia" w:ascii="宋体" w:hAnsi="宋体" w:cs="宋体"/>
                <w:bCs/>
                <w:sz w:val="24"/>
              </w:rPr>
            </w:r>
            <w:r/>
          </w:p>
        </w:tc>
        <w:tc>
          <w:tcPr>
            <w:tcW w:w="1094" w:type="dxa"/>
            <w:vAlign w:val="center"/>
            <w:textDirection w:val="lrTb"/>
            <w:noWrap w:val="false"/>
          </w:tcPr>
          <w:p>
            <w:pPr>
              <w:pStyle w:val="926"/>
              <w:jc w:val="center"/>
              <w:spacing w:line="440" w:lineRule="exact"/>
              <w:widowControl/>
              <w:rPr>
                <w:rFonts w:ascii="宋体" w:hAnsi="宋体"/>
                <w:bCs/>
                <w:sz w:val="24"/>
              </w:rPr>
            </w:pPr>
            <w:r>
              <w:rPr>
                <w:rFonts w:hint="eastAsia" w:ascii="宋体" w:hAnsi="宋体" w:cs="宋体"/>
                <w:bCs/>
                <w:sz w:val="24"/>
              </w:rPr>
              <w:t xml:space="preserve">服务类</w:t>
            </w:r>
            <w:r>
              <w:rPr>
                <w:rFonts w:ascii="宋体" w:hAnsi="宋体"/>
                <w:bCs/>
                <w:sz w:val="24"/>
              </w:rPr>
            </w:r>
            <w:r/>
          </w:p>
        </w:tc>
      </w:tr>
    </w:tbl>
    <w:p>
      <w:pPr>
        <w:pStyle w:val="926"/>
        <w:ind w:firstLine="482"/>
        <w:spacing w:before="143" w:line="360" w:lineRule="auto"/>
        <w:rPr>
          <w:rFonts w:ascii="宋体" w:hAnsi="宋体"/>
          <w:b/>
          <w:bCs/>
          <w:sz w:val="24"/>
        </w:rPr>
        <w:outlineLvl w:val="1"/>
      </w:pPr>
      <w:r/>
      <w:bookmarkEnd w:id="227"/>
      <w:r/>
      <w:bookmarkEnd w:id="228"/>
      <w:r/>
      <w:bookmarkEnd w:id="240"/>
      <w:r>
        <w:rPr>
          <w:rFonts w:hint="eastAsia" w:ascii="宋体" w:hAnsi="宋体"/>
          <w:b/>
          <w:bCs/>
          <w:sz w:val="24"/>
        </w:rPr>
        <w:t xml:space="preserve">一、项目概况</w:t>
      </w:r>
      <w:r>
        <w:rPr>
          <w:rFonts w:ascii="宋体" w:hAnsi="宋体"/>
          <w:b/>
          <w:bCs/>
          <w:sz w:val="24"/>
        </w:rPr>
      </w:r>
      <w:r/>
    </w:p>
    <w:p>
      <w:pPr>
        <w:pStyle w:val="926"/>
        <w:ind w:firstLine="480"/>
        <w:spacing w:line="360" w:lineRule="auto"/>
        <w:rPr>
          <w:rFonts w:ascii="宋体" w:hAnsi="宋体" w:cs="宋体"/>
          <w:sz w:val="24"/>
        </w:rPr>
      </w:pPr>
      <w:r>
        <w:rPr>
          <w:rFonts w:hint="eastAsia" w:ascii="宋体" w:hAnsi="宋体" w:cs="宋体"/>
          <w:sz w:val="24"/>
        </w:rPr>
        <w:t xml:space="preserve">为深入实施创新驱动发展战略，全面对标江苏省2026年高质量发展要求，充分发挥科协组织服务科技创新、赋能产业升级的桥梁</w:t>
      </w:r>
      <w:r>
        <w:rPr>
          <w:rFonts w:hint="eastAsia" w:ascii="宋体" w:hAnsi="宋体" w:cs="宋体"/>
          <w:sz w:val="24"/>
        </w:rPr>
        <w:t xml:space="preserve">纽带与支撑引领作用，广泛凝聚服务广大科技工作者，立足新发展阶段、贯彻新发展理念、服务构建新发展格局，推动科技创新与产业发展深度融合。项目聚焦企业科协规范化建设、自主创新能力提升、高层次创新人才培养、知识产权创造运用保护、科技成果转化为新质生产力等关键任务，通过精准化、专业化服务，助力企业健全科协组织体系，打造协同高效的企业创新生态，强化知识产权全链条能力建设，破解产学研融合堵点难点，全面提升科技工作者创新素养与成果转化水平，助力企业增强核心竞争力，为江苏打造高水平创新生态，加快实现科技自立自强提供有力支撑。</w:t>
      </w:r>
      <w:r>
        <w:rPr>
          <w:rFonts w:ascii="宋体" w:hAnsi="宋体" w:cs="宋体"/>
          <w:sz w:val="24"/>
        </w:rPr>
      </w:r>
      <w:r/>
    </w:p>
    <w:p>
      <w:pPr>
        <w:pStyle w:val="926"/>
        <w:ind w:firstLine="482"/>
        <w:spacing w:line="360" w:lineRule="auto"/>
        <w:rPr>
          <w:rFonts w:ascii="宋体" w:hAnsi="宋体"/>
          <w:b/>
          <w:bCs/>
          <w:sz w:val="24"/>
        </w:rPr>
        <w:outlineLvl w:val="1"/>
      </w:pPr>
      <w:r>
        <w:rPr>
          <w:rFonts w:hint="eastAsia" w:ascii="宋体" w:hAnsi="宋体"/>
          <w:b/>
          <w:bCs/>
          <w:sz w:val="24"/>
        </w:rPr>
        <w:t xml:space="preserve">二、目标任务 </w:t>
      </w:r>
      <w:r>
        <w:rPr>
          <w:rFonts w:ascii="宋体" w:hAnsi="宋体"/>
          <w:b/>
          <w:bCs/>
          <w:sz w:val="24"/>
        </w:rPr>
      </w:r>
      <w:r/>
    </w:p>
    <w:p>
      <w:pPr>
        <w:pStyle w:val="926"/>
        <w:ind w:firstLine="480"/>
        <w:spacing w:line="360" w:lineRule="auto"/>
        <w:rPr>
          <w:rFonts w:ascii="宋体" w:hAnsi="宋体"/>
          <w:sz w:val="24"/>
        </w:rPr>
      </w:pPr>
      <w:r>
        <w:rPr>
          <w:rFonts w:hint="eastAsia" w:ascii="宋体" w:hAnsi="宋体"/>
          <w:sz w:val="24"/>
        </w:rPr>
        <w:t xml:space="preserve">进一步健全企业科协组织体系，扩大有效覆盖，提升规范化建设水平与服务效能；持续推广先进创新方法，提升企业研发人员创新思维与解决技术难题的能力；系统开展企业创新人才培育，打造一批高素质创新型骨干人才和技能型人才队伍；强化知识产权专题培训，提升企业知识产权运用与保护水平，同时开展形式多样的科普活动，提高企业职工科学素养；依托</w:t>
      </w:r>
      <w:bookmarkStart w:id="241" w:name="OLE_LINK40"/>
      <w:r>
        <w:rPr>
          <w:rFonts w:hint="eastAsia" w:ascii="宋体" w:hAnsi="宋体"/>
          <w:sz w:val="24"/>
        </w:rPr>
        <w:t xml:space="preserve">国家级学会、省级学会</w:t>
      </w:r>
      <w:bookmarkEnd w:id="241"/>
      <w:r>
        <w:rPr>
          <w:rFonts w:hint="eastAsia" w:ascii="宋体" w:hAnsi="宋体"/>
          <w:sz w:val="24"/>
        </w:rPr>
        <w:t xml:space="preserve">平台资源和专家服务团力量，打通对接链路，下沉产业园区、中小微企业开展精准技术服务。通过统筹推进五项重点任务，全面激发企业创新活力，助力企业提质增效、转型升级，更好服务江苏科技创新和高质量发展大局。</w:t>
      </w:r>
      <w:r>
        <w:rPr>
          <w:rFonts w:ascii="宋体" w:hAnsi="宋体"/>
          <w:sz w:val="24"/>
        </w:rPr>
      </w:r>
      <w:r/>
    </w:p>
    <w:p>
      <w:pPr>
        <w:pStyle w:val="926"/>
        <w:ind w:firstLine="482"/>
        <w:spacing w:line="360" w:lineRule="auto"/>
        <w:rPr>
          <w:rFonts w:hint="eastAsia" w:ascii="宋体" w:hAnsi="宋体" w:cs="宋体"/>
          <w:b/>
          <w:bCs/>
          <w:sz w:val="24"/>
        </w:rPr>
        <w:outlineLvl w:val="1"/>
      </w:pPr>
      <w:r>
        <w:rPr>
          <w:rFonts w:hint="eastAsia" w:ascii="宋体" w:hAnsi="宋体" w:cs="宋体"/>
          <w:b/>
          <w:bCs/>
          <w:sz w:val="24"/>
        </w:rPr>
        <w:t xml:space="preserve">三、技术服务要求（项目内容及要求）</w:t>
      </w:r>
      <w:r>
        <w:rPr>
          <w:rFonts w:hint="eastAsia" w:ascii="宋体" w:hAnsi="宋体" w:cs="宋体"/>
          <w:b/>
          <w:bCs/>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（一）</w:t>
      </w:r>
      <w:bookmarkStart w:id="242" w:name="OLE_LINK12"/>
      <w:r>
        <w:rPr>
          <w:rFonts w:hint="eastAsia" w:ascii="宋体" w:hAnsi="宋体" w:cs="宋体"/>
          <w:b/>
          <w:bCs/>
          <w:sz w:val="24"/>
        </w:rPr>
        <w:t xml:space="preserve">企业科协组织建设</w:t>
      </w:r>
      <w:bookmarkEnd w:id="242"/>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1．项目内容</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围绕我省企业现状，开展工作调研，同时针对各类型企业分别制定个性化企业科协筹建方案，指导企业完成科协章程制定、科协组织架构搭建、科协成立大会筹备等工作。</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2．项目要求</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2.1依据省科协重点工作部署，全年推动新建企业科协数量不低于150家。 </w:t>
      </w:r>
      <w:r>
        <w:rPr>
          <w:rFonts w:hint="eastAsia" w:ascii="宋体" w:hAnsi="宋体" w:cs="宋体"/>
          <w:sz w:val="24"/>
        </w:rPr>
      </w:r>
      <w:r/>
    </w:p>
    <w:p>
      <w:pPr>
        <w:pStyle w:val="95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2.2全年围绕企业科协开展专项活动不少于2次。</w:t>
      </w:r>
      <w:r>
        <w:rPr>
          <w:rFonts w:hint="eastAsia" w:ascii="宋体" w:hAnsi="宋体" w:eastAsia="宋体" w:cs="宋体"/>
          <w:sz w:val="24"/>
          <w:szCs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2.3 指导2026年新建企业科协注册登录“园企科协办事大厅”并上线备案。</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（二）企业创新方法推广培训</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1．项目内容</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强化江苏省企业科技创新主体地位，</w:t>
      </w:r>
      <w:bookmarkStart w:id="243" w:name="OLE_LINK10"/>
      <w:r>
        <w:rPr>
          <w:rFonts w:hint="eastAsia" w:ascii="宋体" w:hAnsi="宋体" w:cs="宋体"/>
          <w:sz w:val="24"/>
        </w:rPr>
        <w:t xml:space="preserve">推动创新方法与产业实践深度融合</w:t>
      </w:r>
      <w:bookmarkEnd w:id="243"/>
      <w:r>
        <w:rPr>
          <w:rFonts w:hint="eastAsia" w:ascii="宋体" w:hAnsi="宋体" w:cs="宋体"/>
          <w:sz w:val="24"/>
        </w:rPr>
        <w:t xml:space="preserve">，培育新质生产力，助力全省经济社会高质量发展，依托中国创新方法大赛平台,推广创新方法应用，开展“2026江苏省创新方法大赛暨中国创新方法大赛（江苏赛区）”赛事活动，充分发挥创新方法在推动我省企业自主创新方面的重要作用。</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2．项目要求</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项目采取多种形式实施，如导入式宣讲、专题培训、课题辅导、等级考核、项目竞赛等。</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2.1 导入式宣讲：结合设区市相关工作，组织专家讲师赴地市为企业负责人开展不少于5场共500人次导入式的宣讲，充分讲授创新方法在企业生产研发中起到的作用和意义；</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2.2 专题培训：结合各地企业需求，服务地市开展不少于3场为期三至五天的深度培训工作，主要针对创新理论、案例进行分析讲解，进一步提高企业一线研发人员创新方法掌握和运用能力；</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2.3 等级考核：依托创新方法研究会等机构面向学习创新方法的企业科研人员开展“创新工程师”认证工作，培训企业一线工程师不少于100人，通过相关机构认证不少于30人；</w:t>
      </w:r>
      <w:r>
        <w:rPr>
          <w:rFonts w:hint="eastAsia" w:ascii="宋体" w:hAnsi="宋体" w:cs="宋体"/>
          <w:sz w:val="24"/>
        </w:rPr>
      </w:r>
      <w:r/>
    </w:p>
    <w:p>
      <w:pPr>
        <w:pStyle w:val="953"/>
        <w:rPr>
          <w:rFonts w:hint="eastAsia" w:ascii="宋体" w:hAnsi="宋体" w:cs="宋体"/>
          <w:sz w:val="24"/>
        </w:rPr>
      </w:pPr>
      <w:r>
        <w:rPr>
          <w:rFonts w:hint="eastAsia" w:ascii="宋体" w:hAnsi="宋体" w:cs="宋体"/>
          <w:sz w:val="24"/>
        </w:rPr>
        <w:t xml:space="preserve">2.4 项目竞赛：承办</w:t>
      </w:r>
      <w:bookmarkStart w:id="244" w:name="_Hlk225354352"/>
      <w:r>
        <w:rPr>
          <w:rFonts w:hint="eastAsia" w:ascii="宋体" w:hAnsi="宋体" w:cs="宋体"/>
          <w:sz w:val="24"/>
        </w:rPr>
        <w:t xml:space="preserve">“2026江苏省创新方法大赛暨中国创新方法大赛（江苏赛区）”赛事活动</w:t>
      </w:r>
      <w:bookmarkEnd w:id="244"/>
      <w:r>
        <w:rPr>
          <w:rFonts w:hint="eastAsia" w:ascii="宋体" w:hAnsi="宋体" w:cs="宋体"/>
          <w:sz w:val="24"/>
        </w:rPr>
        <w:t xml:space="preserve">，搭建江苏省创新方法竞赛平台，参赛队伍涵盖13个设区市。计划遴选120个优质项目、不少于300名科技人员参加比赛，邀请不少于10名全国知名专家参加评审（</w:t>
      </w:r>
      <w:r>
        <w:rPr>
          <w:rFonts w:hint="eastAsia"/>
          <w:sz w:val="24"/>
        </w:rPr>
        <w:t xml:space="preserve">由供应商拟定专家名单并邀请，专家费用由供应商支付</w:t>
      </w:r>
      <w:r>
        <w:rPr>
          <w:rFonts w:hint="eastAsia" w:ascii="宋体" w:hAnsi="宋体" w:cs="宋体"/>
          <w:sz w:val="24"/>
        </w:rPr>
        <w:t xml:space="preserve">），实现更大范围、更深层次的推广应用创新方法，助力各地打造一流科技领军人才和创新团队；</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2.5 开展参加全国创新方法总决赛江苏代表队的选拔和赛前准备工作，积极遴选优秀项目，严密组织针对性集训，强化提升集训效果，并组织相关团队前往决赛地参加全国总决赛；</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2.6 做好相关活动的宣传工作。</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（三）企业创新人才培育</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1.项目内容</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组织开展企业“创新达人”选拔培育及宣讲活动，挖掘、培育、宣传一批在推动企业创新中积极作为的科技企业家，一批在推动技术创新中攻坚克难的科研能手，一批在工艺创新中追求卓越的技能工匠，通过讲述创新故事，弘扬企业家精神、科学家精神、工匠精神， 激发创新活力，展现创新风采，增强创新自信，增强基层科技工作者的责任感、获得感、荣誉感和归属感。</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2．项目要求</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2.1制定工作方案：按照省科协工作要求制定开展活动的整体方案，并联合省级有关部门发布活动通知；</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2.2组织推荐评选：指导各设区市科协、企业(园区)科协，参照企业“创新达人”推荐要求，推荐符合条件人选，活动要求13个设区市全覆盖，参与企业“创新达人”推荐工作的企业(园区)科协不少于1000家，2026年10月底前完成选拔工作，遴选100名“创新达人”，其中包括企业宣讲代表20人；</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2.3线上线下相结合举办宣讲活动：组建企业“创新达人”宣讲代表团，通过线上线下相结合的方式于2026年11月底前举办1场区域宣讲活动，形成区域宣讲活动方案1份，并同步进行网络直播；</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2.4开展集中宣传：组织不少于3家媒体对区域宣讲活动进行预热、现场跟踪和回访报道，省级媒体宣传报道活动不少于3篇，主流媒体综述性报道不少于1篇，在省级纸媒设立宣传专栏，发表不少于30篇宣传稿件；采集本省企业“创新达人”宣讲代表视频素材，并按照统一要求进行剪辑制作，形成不少于10条专题视频资料，每条2分钟左右，以自述或专访等形式，记录、梳理创新故事，形成省级企业“创新达人”先进事迹文字材料1套(含30篇省级企业“创新达人”先进事迹文字材料)。</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（四）企业知识产权培训与科普活动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1．项目内容</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为促进科技创新与知识产权保护的深度融合，提升企业科技工作者对知识产权保护的认识运用，传播知识产权文化理念，增强科技工作者尊重和保护知识产权的意识，大力促进知识产权转化运用，为立足新发展阶段、贯彻新发展理念、构建新发展格局，推动建立全省科协服务企业模式和工作机制，充分激发企业科技工作者实施专利转化的内生动力。</w:t>
      </w:r>
      <w:r>
        <w:rPr>
          <w:rFonts w:hint="eastAsia" w:ascii="宋体" w:hAnsi="宋体" w:cs="宋体"/>
          <w:sz w:val="24"/>
        </w:rPr>
      </w:r>
      <w:r/>
    </w:p>
    <w:p>
      <w:pPr>
        <w:pStyle w:val="926"/>
        <w:ind w:firstLine="480"/>
        <w:spacing w:line="360" w:lineRule="auto"/>
        <w:rPr>
          <w:rFonts w:hint="eastAsia" w:ascii="宋体" w:hAnsi="宋体" w:cs="宋体"/>
          <w:sz w:val="24"/>
        </w:rPr>
      </w:pPr>
      <w:r/>
      <w:bookmarkStart w:id="245" w:name="OLE_LINK33"/>
      <w:r/>
      <w:bookmarkStart w:id="246" w:name="OLE_LINK32"/>
      <w:r>
        <w:rPr>
          <w:rFonts w:hint="eastAsia" w:ascii="宋体" w:hAnsi="宋体" w:cs="宋体"/>
          <w:sz w:val="24"/>
        </w:rPr>
        <w:t xml:space="preserve">2．项目要求</w:t>
      </w:r>
      <w:r>
        <w:rPr>
          <w:rFonts w:hint="eastAsia" w:ascii="宋体" w:hAnsi="宋体" w:cs="宋体"/>
          <w:sz w:val="24"/>
        </w:rPr>
      </w:r>
      <w:r/>
    </w:p>
    <w:p>
      <w:pPr>
        <w:pStyle w:val="926"/>
        <w:ind w:firstLine="480"/>
        <w:spacing w:line="360" w:lineRule="auto"/>
        <w:rPr>
          <w:rFonts w:hint="eastAsia" w:ascii="宋体" w:hAnsi="宋体" w:cs="宋体"/>
          <w:sz w:val="24"/>
        </w:rPr>
      </w:pPr>
      <w:r/>
      <w:bookmarkEnd w:id="245"/>
      <w:r/>
      <w:bookmarkEnd w:id="246"/>
      <w:r>
        <w:rPr>
          <w:rFonts w:hint="eastAsia" w:ascii="宋体" w:hAnsi="宋体" w:cs="宋体"/>
          <w:sz w:val="24"/>
        </w:rPr>
        <w:t xml:space="preserve">开展知识产权宣传普及活动</w:t>
      </w:r>
      <w:r>
        <w:rPr>
          <w:rFonts w:hint="eastAsia" w:ascii="宋体" w:hAnsi="宋体" w:cs="宋体"/>
          <w:sz w:val="24"/>
        </w:rPr>
        <w:t xml:space="preserve">、</w:t>
      </w:r>
      <w:r>
        <w:rPr>
          <w:rFonts w:hint="eastAsia" w:ascii="宋体" w:hAnsi="宋体" w:cs="宋体"/>
          <w:sz w:val="24"/>
        </w:rPr>
        <w:t xml:space="preserve">专利信息企业推送、企业科技人员系统培训、企业应用情况跟踪、企业应用成果培育、成效采集分析等工作。</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2.1制定全年工作计划：发动全省主要地市科协、园区科协、企业科协参加项目推进，面向受众对项目的主要情况做阐述说明，明确项目开展的深远意义，统一规划，统一部署，明确责任分工，确保项目的有序开展；</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2.2进行专利工程师培训:组织省内企业一线的科技人员4场共600人次专利科技信息培训，主要针对一线科技人员在专业信息使用过程中遇到的问题进行系统培训和交流，着重提高他们的创新能力；</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2.3组织开展企业、园区知识产权科普培训5场，针对园区企业知识产权需求，制定专项授课方案，线下活动不少于400人；</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2.4推动形成企业知识产权应用案例80个，激发企业运用科技信息的热情，进一步促进企业科技信息的推广应用。</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（五）产学研转化服务</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1．项目内容</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紧扣全省现代化产业体系建设与新质生产力发展需求，进一步提升“会地合作”以及“科创江苏”专项行动项目质效，以机制创新、供需对接、人才融通、生态优化为抓手，深度融合创新链产业链资金链人才链，全面激发产学研协同创新内生动力，助力科技成果高效转化为新质生产力。</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2．项目要求</w:t>
      </w:r>
      <w:r>
        <w:rPr>
          <w:rFonts w:hint="eastAsia" w:ascii="宋体" w:hAnsi="宋体" w:cs="宋体"/>
          <w:sz w:val="24"/>
        </w:rPr>
      </w:r>
      <w:r/>
    </w:p>
    <w:p>
      <w:pPr>
        <w:pStyle w:val="926"/>
        <w:ind w:firstLine="480"/>
        <w:spacing w:line="360" w:lineRule="auto"/>
        <w:rPr>
          <w:rFonts w:hint="eastAsia" w:ascii="宋体" w:hAnsi="宋体" w:cs="宋体"/>
          <w:sz w:val="24"/>
        </w:rPr>
      </w:pPr>
      <w:r/>
      <w:bookmarkStart w:id="247" w:name="OLE_LINK38"/>
      <w:r/>
      <w:bookmarkStart w:id="248" w:name="OLE_LINK39"/>
      <w:r>
        <w:rPr>
          <w:rFonts w:hint="eastAsia" w:ascii="宋体" w:hAnsi="宋体" w:cs="宋体"/>
          <w:sz w:val="24"/>
        </w:rPr>
        <w:t xml:space="preserve">2.1</w:t>
      </w:r>
      <w:bookmarkEnd w:id="247"/>
      <w:r/>
      <w:bookmarkEnd w:id="248"/>
      <w:r>
        <w:rPr>
          <w:rFonts w:hint="eastAsia" w:ascii="宋体" w:hAnsi="宋体" w:cs="宋体"/>
          <w:sz w:val="24"/>
        </w:rPr>
        <w:t xml:space="preserve">依据省科协重点工作部署，对涉及产学研转化服务相关项目申报材料的真实性、准确性进行审核，对立项项目进度进行跟踪掌握，协助召开项目推进座谈、结项验收等具体工作；</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2.2结合赛训活动收集整理一批企业难题，配合做好国家级学会、省级学会科技专家服务企业的对接工作，全年通过企业端反馈形成不少于2个成果案例；</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2.3每月收集汇总国家级学会在苏开展活动情况及计划安排，每半年会同相关部门校正活动数据，年底结合掌握到的服务频次、区域覆盖、企业需求等实际提出服务企业优化建议。</w:t>
      </w:r>
      <w:r>
        <w:rPr>
          <w:rFonts w:hint="eastAsia" w:ascii="宋体" w:hAnsi="宋体" w:cs="宋体"/>
          <w:sz w:val="24"/>
        </w:rPr>
      </w:r>
      <w:r/>
    </w:p>
    <w:p>
      <w:pPr>
        <w:pStyle w:val="926"/>
        <w:ind w:firstLine="482"/>
        <w:spacing w:line="360" w:lineRule="auto"/>
        <w:rPr>
          <w:rFonts w:hint="eastAsia" w:ascii="宋体" w:hAnsi="宋体" w:cs="宋体"/>
          <w:b/>
          <w:bCs/>
          <w:sz w:val="24"/>
        </w:rPr>
        <w:outlineLvl w:val="1"/>
      </w:pPr>
      <w:r>
        <w:rPr>
          <w:rFonts w:hint="eastAsia" w:ascii="宋体" w:hAnsi="宋体" w:cs="宋体"/>
          <w:b/>
          <w:bCs/>
          <w:sz w:val="24"/>
        </w:rPr>
        <w:t xml:space="preserve">四、承担单位要求</w:t>
      </w:r>
      <w:r>
        <w:rPr>
          <w:rFonts w:hint="eastAsia" w:ascii="宋体" w:hAnsi="宋体" w:cs="宋体"/>
          <w:b/>
          <w:bCs/>
          <w:sz w:val="24"/>
        </w:rPr>
      </w:r>
      <w:r/>
    </w:p>
    <w:p>
      <w:pPr>
        <w:pStyle w:val="926"/>
        <w:ind w:firstLine="482"/>
        <w:spacing w:line="360" w:lineRule="auto"/>
        <w:rPr>
          <w:rFonts w:hint="eastAsia" w:ascii="宋体" w:hAnsi="宋体" w:cs="宋体"/>
          <w:sz w:val="24"/>
        </w:rPr>
      </w:pPr>
      <w:r>
        <w:rPr>
          <w:rFonts w:hint="eastAsia" w:ascii="宋体" w:hAnsi="宋体" w:cs="宋体"/>
          <w:b/>
          <w:bCs/>
          <w:sz w:val="24"/>
        </w:rPr>
        <w:t xml:space="preserve">（一）自身发展定位：</w:t>
      </w:r>
      <w:bookmarkStart w:id="249" w:name="OLE_LINK2"/>
      <w:r>
        <w:rPr>
          <w:rFonts w:hint="eastAsia" w:ascii="宋体" w:hAnsi="宋体" w:cs="宋体"/>
          <w:sz w:val="24"/>
        </w:rPr>
        <w:t xml:space="preserve">为企业创新提供服务，将持续开展与企业相关的新技术、新成果、新产品普及与推广工作，承担与企业相关的学术交流、成果转化、专利信息推送和群众性技术创新活动等作为自身长远发展战略定位，设有独立部门开展相关业务，定位和部门设置完全满足本项目需求，</w:t>
      </w:r>
      <w:r>
        <w:rPr>
          <w:rFonts w:hint="eastAsia" w:ascii="宋体" w:hAnsi="宋体" w:cs="宋体"/>
          <w:sz w:val="24"/>
        </w:rPr>
        <w:t xml:space="preserve">且完整、详细，针对性强</w:t>
      </w:r>
      <w:r>
        <w:rPr>
          <w:rFonts w:hint="eastAsia" w:ascii="宋体" w:hAnsi="宋体" w:cs="宋体"/>
          <w:sz w:val="24"/>
        </w:rPr>
        <w:t xml:space="preserve">。</w:t>
      </w:r>
      <w:bookmarkEnd w:id="249"/>
      <w:r/>
      <w:bookmarkStart w:id="250" w:name="OLE_LINK1"/>
      <w:r>
        <w:rPr>
          <w:rFonts w:hint="eastAsia" w:ascii="宋体" w:hAnsi="宋体" w:cs="宋体"/>
          <w:sz w:val="24"/>
        </w:rPr>
      </w:r>
      <w:r/>
    </w:p>
    <w:p>
      <w:pPr>
        <w:pStyle w:val="926"/>
        <w:ind w:firstLine="482"/>
        <w:spacing w:line="360" w:lineRule="auto"/>
        <w:rPr>
          <w:rFonts w:hint="eastAsia" w:ascii="宋体" w:hAnsi="宋体" w:cs="宋体"/>
          <w:sz w:val="24"/>
        </w:rPr>
      </w:pPr>
      <w:r>
        <w:rPr>
          <w:rFonts w:hint="eastAsia" w:ascii="宋体" w:hAnsi="宋体" w:cs="宋体"/>
          <w:b/>
          <w:bCs/>
          <w:sz w:val="24"/>
        </w:rPr>
        <w:t xml:space="preserve">（二）基础工作条件：</w:t>
      </w:r>
      <w:r>
        <w:rPr>
          <w:rFonts w:hint="eastAsia" w:ascii="宋体" w:hAnsi="宋体" w:cs="宋体"/>
          <w:sz w:val="24"/>
        </w:rPr>
        <w:t xml:space="preserve">具有较好的硬件、技术、人员等基础条件，有不少于10名高级</w:t>
      </w:r>
      <w:r>
        <w:rPr>
          <w:rFonts w:hint="eastAsia" w:ascii="宋体" w:hAnsi="宋体" w:cs="宋体"/>
          <w:sz w:val="24"/>
          <w:lang w:val="zh-CN"/>
        </w:rPr>
        <w:t xml:space="preserve">及以上</w:t>
      </w:r>
      <w:r>
        <w:rPr>
          <w:rFonts w:hint="eastAsia" w:ascii="宋体" w:hAnsi="宋体" w:cs="宋体"/>
          <w:sz w:val="24"/>
        </w:rPr>
        <w:t xml:space="preserve">职称在内的科学顾问团队，组建规模10人（含）以上的创新服务团队。</w:t>
      </w:r>
      <w:r>
        <w:rPr>
          <w:rFonts w:hint="eastAsia" w:ascii="宋体" w:hAnsi="宋体" w:cs="宋体"/>
          <w:sz w:val="24"/>
        </w:rPr>
      </w:r>
      <w:r/>
    </w:p>
    <w:p>
      <w:pPr>
        <w:pStyle w:val="926"/>
        <w:ind w:firstLine="482"/>
        <w:spacing w:line="360" w:lineRule="auto"/>
        <w:rPr>
          <w:rFonts w:hint="eastAsia" w:ascii="宋体" w:hAnsi="宋体" w:cs="宋体"/>
          <w:color w:val="000000"/>
          <w:sz w:val="24"/>
        </w:rPr>
      </w:pPr>
      <w:r>
        <w:rPr>
          <w:rFonts w:hint="eastAsia" w:ascii="宋体" w:hAnsi="宋体" w:cs="宋体"/>
          <w:b/>
          <w:bCs/>
          <w:sz w:val="24"/>
        </w:rPr>
        <w:t xml:space="preserve">（三）企业科协组织建设能力：</w:t>
      </w:r>
      <w:r>
        <w:rPr>
          <w:rFonts w:hint="eastAsia" w:ascii="宋体" w:hAnsi="宋体" w:cs="宋体"/>
          <w:sz w:val="24"/>
        </w:rPr>
        <w:t xml:space="preserve">能够引导企业科技工作者积极挺进经济建设主战场，逐步形成“上下贯通、整体发力、联合服务”的良好局面，在服务江苏创新发展中发挥企业科协应有的作用</w:t>
      </w:r>
      <w:r>
        <w:rPr>
          <w:rFonts w:hint="eastAsia" w:ascii="宋体" w:hAnsi="宋体" w:cs="宋体"/>
          <w:color w:val="000000"/>
          <w:sz w:val="24"/>
        </w:rPr>
        <w:t xml:space="preserve">。</w:t>
      </w:r>
      <w:bookmarkEnd w:id="250"/>
      <w:r>
        <w:rPr>
          <w:rFonts w:hint="eastAsia" w:ascii="宋体" w:hAnsi="宋体" w:cs="宋体"/>
          <w:color w:val="000000"/>
          <w:sz w:val="24"/>
        </w:rPr>
        <w:t xml:space="preserve">具备针对各类型企业分别制定个性化企业科协筹建方案的能力，具有指导企业完成科协章程制定、科协组织架构搭建、科协成立大会筹备等工作的经验和相关业绩。</w:t>
      </w:r>
      <w:r>
        <w:rPr>
          <w:rFonts w:hint="eastAsia" w:ascii="宋体" w:hAnsi="宋体" w:cs="宋体"/>
          <w:color w:val="000000"/>
          <w:sz w:val="24"/>
        </w:rPr>
      </w:r>
      <w:r/>
    </w:p>
    <w:p>
      <w:pPr>
        <w:pStyle w:val="926"/>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（四）提升企业自主创新能力：</w:t>
      </w:r>
      <w:bookmarkStart w:id="251" w:name="OLE_LINK3"/>
      <w:r>
        <w:rPr>
          <w:rFonts w:hint="eastAsia" w:ascii="宋体" w:hAnsi="宋体" w:cs="宋体"/>
          <w:color w:val="000000"/>
          <w:sz w:val="24"/>
        </w:rPr>
        <w:t xml:space="preserve">供应商持续开展创新方法推广应用工作，助力企业提升自主创新能力。具备针对企业不同需求，设计课程、组织师资，开展宣讲、培训活动的能力，具有开展“创新工程师”认证工作的经验和业绩，具有承担相关竞赛经历和实践经验，有专门团队负责竞赛和运营管理。</w:t>
      </w:r>
      <w:r>
        <w:rPr>
          <w:rFonts w:hint="eastAsia" w:ascii="宋体" w:hAnsi="宋体" w:cs="宋体"/>
          <w:color w:val="000000"/>
          <w:sz w:val="24"/>
        </w:rPr>
      </w:r>
      <w:r/>
    </w:p>
    <w:p>
      <w:pPr>
        <w:pStyle w:val="926"/>
        <w:ind w:firstLine="482"/>
        <w:spacing w:line="360" w:lineRule="auto"/>
        <w:rPr>
          <w:rFonts w:hint="eastAsia" w:ascii="宋体" w:hAnsi="宋体" w:cs="宋体"/>
          <w:color w:val="000000"/>
          <w:sz w:val="24"/>
          <w:highlight w:val="yellow"/>
        </w:rPr>
      </w:pPr>
      <w:r/>
      <w:bookmarkEnd w:id="251"/>
      <w:r>
        <w:rPr>
          <w:rFonts w:hint="eastAsia" w:ascii="宋体" w:hAnsi="宋体" w:cs="宋体"/>
          <w:b/>
          <w:bCs/>
          <w:color w:val="000000"/>
          <w:sz w:val="24"/>
        </w:rPr>
        <w:t xml:space="preserve">（五）</w:t>
      </w:r>
      <w:bookmarkStart w:id="252" w:name="OLE_LINK4"/>
      <w:r>
        <w:rPr>
          <w:rFonts w:hint="eastAsia" w:ascii="宋体" w:hAnsi="宋体" w:cs="宋体"/>
          <w:b/>
          <w:bCs/>
          <w:color w:val="000000"/>
          <w:sz w:val="24"/>
        </w:rPr>
        <w:t xml:space="preserve">培育高水平创新人才能力：</w:t>
      </w:r>
      <w:r>
        <w:rPr>
          <w:rFonts w:hint="eastAsia" w:ascii="宋体" w:hAnsi="宋体" w:cs="宋体"/>
          <w:color w:val="000000"/>
          <w:sz w:val="24"/>
        </w:rPr>
        <w:t xml:space="preserve">供应商应熟悉科协系统业务工作，切实发挥科协组织对一线科技工作者的创新引领作用，激发人才创新活力，为企业创新人才成长营造更好的环境，团结引领广大科技工作者投身“科创江苏”建设。</w:t>
      </w:r>
      <w:bookmarkEnd w:id="252"/>
      <w:r>
        <w:rPr>
          <w:rFonts w:hint="eastAsia" w:ascii="宋体" w:hAnsi="宋体" w:cs="宋体"/>
          <w:color w:val="000000"/>
          <w:sz w:val="24"/>
        </w:rPr>
        <w:t xml:space="preserve">具备按照工作要求制定活动整体方案，组织园区（企业）科协开展科技工作者选拔、培育活动的能力，具有开展集中宣传和举办宣讲活动的经验和相关业绩。</w:t>
      </w:r>
      <w:r>
        <w:rPr>
          <w:rFonts w:hint="eastAsia" w:ascii="宋体" w:hAnsi="宋体" w:cs="宋体"/>
          <w:color w:val="000000"/>
          <w:sz w:val="24"/>
          <w:highlight w:val="yellow"/>
        </w:rPr>
      </w:r>
      <w:r/>
    </w:p>
    <w:p>
      <w:pPr>
        <w:pStyle w:val="926"/>
        <w:ind w:firstLine="482"/>
        <w:spacing w:line="360" w:lineRule="auto"/>
        <w:rPr>
          <w:rFonts w:ascii="宋体" w:hAnsi="宋体" w:cs="宋体"/>
          <w:strike/>
          <w:color w:val="000000"/>
          <w:sz w:val="24"/>
        </w:rPr>
      </w:pPr>
      <w:r>
        <w:rPr>
          <w:rFonts w:hint="eastAsia" w:ascii="宋体" w:hAnsi="宋体" w:cs="宋体"/>
          <w:b/>
          <w:bCs/>
          <w:color w:val="000000"/>
          <w:sz w:val="24"/>
        </w:rPr>
        <w:t xml:space="preserve">（六）强化知识产权创造、运用与保护能力：</w:t>
      </w:r>
      <w:bookmarkStart w:id="253" w:name="OLE_LINK7"/>
      <w:r>
        <w:rPr>
          <w:rFonts w:hint="eastAsia" w:ascii="宋体" w:hAnsi="宋体" w:cs="宋体"/>
          <w:color w:val="000000"/>
          <w:sz w:val="24"/>
        </w:rPr>
        <w:t xml:space="preserve">具备构建培育科技信息服务体系，推动企业强化知识产权创造、运用与保护的能力。通过项目实施，推动建立全省科协服务企业模式和工作机制，充分激发企业科技工作者实施专利转化的内生动力。具备针对企业实际需求，组织开展知识产权科普和企业科技信息服务的能力，具有推动企业知识产权转化运用的成功案例和相关业绩。</w:t>
      </w:r>
      <w:r>
        <w:rPr>
          <w:rFonts w:ascii="宋体" w:hAnsi="宋体" w:cs="宋体"/>
          <w:strike/>
          <w:color w:val="000000"/>
          <w:sz w:val="24"/>
        </w:rPr>
      </w:r>
      <w:r/>
    </w:p>
    <w:p>
      <w:pPr>
        <w:pStyle w:val="926"/>
        <w:ind w:firstLine="482"/>
        <w:spacing w:line="360" w:lineRule="auto"/>
        <w:rPr>
          <w:rFonts w:hint="eastAsia" w:ascii="宋体" w:hAnsi="宋体" w:cs="宋体"/>
          <w:sz w:val="24"/>
        </w:rPr>
      </w:pPr>
      <w:r>
        <w:rPr>
          <w:rFonts w:hint="eastAsia" w:ascii="宋体" w:hAnsi="宋体" w:cs="宋体"/>
          <w:b/>
          <w:bCs/>
          <w:color w:val="000000"/>
          <w:sz w:val="24"/>
        </w:rPr>
        <w:t xml:space="preserve">（七）产学研转化服务能力：</w:t>
      </w:r>
      <w:r>
        <w:rPr>
          <w:rFonts w:hint="eastAsia" w:ascii="宋体" w:hAnsi="宋体" w:cs="宋体"/>
          <w:color w:val="000000"/>
          <w:sz w:val="24"/>
        </w:rPr>
        <w:t xml:space="preserve">具备全流程项</w:t>
      </w:r>
      <w:r>
        <w:rPr>
          <w:rFonts w:hint="eastAsia" w:ascii="宋体" w:hAnsi="宋体" w:cs="宋体"/>
          <w:sz w:val="24"/>
        </w:rPr>
        <w:t xml:space="preserve">目统筹管理能力，具有完善的项目管理体系与成熟管控流程，配备专业项目管理团队，具备全流程统筹实施及风险管控能力，可高效保障项目按质按期交付。</w:t>
      </w:r>
      <w:r>
        <w:rPr>
          <w:rFonts w:hint="eastAsia" w:ascii="宋体" w:hAnsi="宋体" w:cs="宋体"/>
          <w:sz w:val="24"/>
        </w:rPr>
      </w:r>
      <w:r/>
    </w:p>
    <w:p>
      <w:pPr>
        <w:pStyle w:val="926"/>
        <w:ind w:firstLine="482"/>
        <w:spacing w:line="360" w:lineRule="auto"/>
        <w:rPr>
          <w:rFonts w:hint="eastAsia" w:ascii="宋体" w:hAnsi="宋体" w:cs="宋体"/>
          <w:sz w:val="24"/>
        </w:rPr>
      </w:pPr>
      <w:r/>
      <w:bookmarkEnd w:id="253"/>
      <w:r>
        <w:rPr>
          <w:rFonts w:hint="eastAsia" w:ascii="宋体" w:hAnsi="宋体" w:cs="宋体"/>
          <w:b/>
          <w:bCs/>
          <w:sz w:val="24"/>
        </w:rPr>
        <w:t xml:space="preserve">（八）宣传推广能力：</w:t>
      </w:r>
      <w:r>
        <w:rPr>
          <w:rFonts w:hint="eastAsia" w:ascii="宋体" w:hAnsi="宋体" w:cs="宋体"/>
          <w:sz w:val="24"/>
        </w:rPr>
        <w:t xml:space="preserve">在报刊、电视等传统媒体上开展项目的宣传工作，善于开展传统媒体、PC端、移动端等融合传播推广，多渠道持续开展线上线下的项目宣传推广。</w:t>
      </w:r>
      <w:r>
        <w:rPr>
          <w:rFonts w:hint="eastAsia" w:ascii="宋体" w:hAnsi="宋体" w:cs="宋体"/>
          <w:sz w:val="24"/>
        </w:rPr>
      </w:r>
      <w:r/>
    </w:p>
    <w:p>
      <w:pPr>
        <w:pStyle w:val="926"/>
        <w:ind w:firstLine="462"/>
        <w:spacing w:line="360" w:lineRule="auto"/>
        <w:rPr>
          <w:rFonts w:ascii="宋体" w:hAnsi="宋体" w:cs="宋体"/>
          <w:b/>
          <w:sz w:val="24"/>
        </w:rPr>
        <w:outlineLvl w:val="1"/>
      </w:pPr>
      <w:r>
        <w:rPr>
          <w:rFonts w:hint="eastAsia" w:ascii="宋体" w:hAnsi="宋体" w:cs="宋体"/>
          <w:b/>
          <w:bCs/>
          <w:sz w:val="24"/>
        </w:rPr>
        <w:t xml:space="preserve">五、商务要求</w:t>
      </w:r>
      <w:r>
        <w:rPr>
          <w:rFonts w:ascii="宋体" w:hAnsi="宋体" w:cs="宋体"/>
          <w:b/>
          <w:sz w:val="24"/>
        </w:rPr>
      </w:r>
      <w:r/>
    </w:p>
    <w:p>
      <w:pPr>
        <w:pStyle w:val="926"/>
        <w:ind w:firstLine="482"/>
        <w:spacing w:line="360" w:lineRule="auto"/>
        <w:rPr>
          <w:rFonts w:ascii="宋体" w:hAnsi="宋体" w:cs="宋体"/>
          <w:sz w:val="24"/>
        </w:rPr>
      </w:pPr>
      <w:r/>
      <w:bookmarkStart w:id="254" w:name="_Hlk14872540"/>
      <w:r>
        <w:rPr>
          <w:rFonts w:hint="eastAsia" w:ascii="宋体" w:hAnsi="宋体" w:cs="宋体"/>
          <w:b/>
          <w:sz w:val="24"/>
        </w:rPr>
        <w:t xml:space="preserve">（一）项目服务期：</w:t>
      </w:r>
      <w:r>
        <w:rPr>
          <w:rFonts w:hint="eastAsia" w:ascii="宋体" w:hAnsi="宋体" w:cs="宋体"/>
          <w:bCs/>
          <w:sz w:val="24"/>
        </w:rPr>
        <w:t xml:space="preserve">自合同签订之日起一年内完成。2026年12月上旬前，江苏省科学技术协会按照项目需求和</w:t>
      </w:r>
      <w:r>
        <w:rPr>
          <w:rFonts w:hint="eastAsia" w:ascii="宋体" w:hAnsi="宋体" w:cs="宋体"/>
          <w:sz w:val="24"/>
        </w:rPr>
        <w:t xml:space="preserve">合同</w:t>
      </w:r>
      <w:r>
        <w:rPr>
          <w:rFonts w:hint="eastAsia" w:ascii="宋体" w:hAnsi="宋体" w:cs="宋体"/>
          <w:bCs/>
          <w:sz w:val="24"/>
        </w:rPr>
        <w:t xml:space="preserve">要求适时抽查，组织开展履约验收。</w:t>
      </w:r>
      <w:r>
        <w:rPr>
          <w:rFonts w:ascii="宋体" w:hAnsi="宋体" w:cs="宋体"/>
          <w:sz w:val="24"/>
        </w:rPr>
      </w:r>
      <w:r/>
    </w:p>
    <w:p>
      <w:pPr>
        <w:pStyle w:val="926"/>
        <w:ind w:firstLine="482"/>
        <w:spacing w:line="360" w:lineRule="auto"/>
        <w:rPr>
          <w:rFonts w:hint="eastAsia" w:ascii="宋体" w:hAnsi="宋体"/>
          <w:sz w:val="24"/>
        </w:rPr>
      </w:pPr>
      <w:r/>
      <w:bookmarkStart w:id="255" w:name="OLE_LINK6"/>
      <w:r>
        <w:rPr>
          <w:rFonts w:hint="eastAsia" w:ascii="宋体" w:hAnsi="宋体" w:cs="宋体"/>
          <w:b/>
          <w:sz w:val="24"/>
        </w:rPr>
        <w:t xml:space="preserve">（二）付款方式：</w:t>
      </w:r>
      <w:bookmarkEnd w:id="254"/>
      <w:r>
        <w:rPr>
          <w:rFonts w:hint="eastAsia" w:ascii="宋体" w:hAnsi="宋体"/>
          <w:sz w:val="24"/>
        </w:rPr>
        <w:t xml:space="preserve">签订合同后，采购人向成交供应商拨付合同款50%；经履约验收合格后，拨付剩余50%项目尾款。</w:t>
      </w:r>
      <w:r>
        <w:rPr>
          <w:rFonts w:hint="eastAsia" w:ascii="宋体" w:hAnsi="宋体"/>
          <w:sz w:val="24"/>
        </w:rPr>
      </w:r>
      <w:r/>
    </w:p>
    <w:p>
      <w:pPr>
        <w:pStyle w:val="926"/>
        <w:ind w:firstLine="462"/>
        <w:spacing w:line="360" w:lineRule="auto"/>
        <w:rPr>
          <w:rFonts w:hint="eastAsia" w:ascii="宋体" w:hAnsi="宋体"/>
          <w:b/>
          <w:bCs/>
          <w:sz w:val="24"/>
        </w:rPr>
      </w:pPr>
      <w:r>
        <w:rPr>
          <w:rFonts w:hint="eastAsia" w:ascii="宋体" w:hAnsi="宋体" w:cs="宋体"/>
          <w:b/>
          <w:bCs/>
          <w:color w:val="000000"/>
          <w:sz w:val="24"/>
        </w:rPr>
        <w:t xml:space="preserve">★</w:t>
      </w:r>
      <w:r>
        <w:rPr>
          <w:rFonts w:hint="eastAsia" w:ascii="宋体" w:hAnsi="宋体"/>
          <w:b/>
          <w:bCs/>
          <w:color w:val="000000"/>
          <w:sz w:val="24"/>
        </w:rPr>
        <w:t xml:space="preserve">（三）</w:t>
      </w:r>
      <w:r>
        <w:rPr>
          <w:rFonts w:hint="eastAsia" w:ascii="宋体" w:hAnsi="宋体"/>
          <w:b/>
          <w:bCs/>
          <w:sz w:val="24"/>
        </w:rPr>
        <w:t xml:space="preserve">项目验收与考核：</w:t>
      </w:r>
      <w:r>
        <w:rPr>
          <w:rFonts w:hint="eastAsia" w:ascii="宋体" w:hAnsi="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按时撰写提交项目总结，包括相关佐证材料。总结材料须全面系统反映项目工作情况，包括项目开展的主要工作、重要的工作举措、工作亮点特色、典型工作案例、工作成效目标任务完成情况，以及工作不足与后续工作打算等。佐证材料包括：根据合同约定内容和考核目标提供证明材料，如研究报告、合作协议、活动通知、活动方案、汇编、现场照片、新闻链接等。</w:t>
      </w:r>
      <w:r>
        <w:rPr>
          <w:rFonts w:hint="eastAsia" w:ascii="宋体" w:hAnsi="宋体" w:cs="宋体"/>
          <w:sz w:val="24"/>
        </w:rPr>
      </w:r>
      <w:r/>
    </w:p>
    <w:p>
      <w:pPr>
        <w:pStyle w:val="926"/>
        <w:ind w:firstLine="480"/>
        <w:spacing w:line="360" w:lineRule="auto"/>
        <w:rPr>
          <w:rFonts w:hint="eastAsia" w:ascii="宋体" w:hAnsi="宋体"/>
          <w:sz w:val="24"/>
        </w:rPr>
      </w:pPr>
      <w:r>
        <w:rPr>
          <w:rFonts w:hint="eastAsia" w:ascii="宋体" w:hAnsi="宋体" w:cs="宋体"/>
          <w:sz w:val="24"/>
        </w:rPr>
        <w:t xml:space="preserve">（2）组织专家考核，项目承担单位现场汇报项目实施完成情况，并接受专家质询，综合考评项目实施质量成效。</w:t>
      </w:r>
      <w:r>
        <w:rPr>
          <w:rFonts w:hint="eastAsia" w:ascii="宋体" w:hAnsi="宋体"/>
          <w:sz w:val="24"/>
        </w:rPr>
      </w:r>
      <w:r/>
    </w:p>
    <w:p>
      <w:pPr>
        <w:pStyle w:val="926"/>
        <w:ind w:firstLine="482"/>
        <w:spacing w:line="360" w:lineRule="auto"/>
        <w:rPr>
          <w:rFonts w:ascii="宋体" w:hAnsi="宋体"/>
          <w:b/>
          <w:bCs/>
          <w:sz w:val="24"/>
        </w:rPr>
        <w:outlineLvl w:val="1"/>
      </w:pPr>
      <w:r/>
      <w:bookmarkEnd w:id="255"/>
      <w:r>
        <w:rPr>
          <w:rFonts w:hint="eastAsia" w:ascii="宋体" w:hAnsi="宋体"/>
          <w:b/>
          <w:bCs/>
          <w:sz w:val="24"/>
        </w:rPr>
        <w:t xml:space="preserve">六、其他要求</w:t>
      </w:r>
      <w:r>
        <w:rPr>
          <w:rFonts w:ascii="宋体" w:hAnsi="宋体"/>
          <w:b/>
          <w:bCs/>
          <w:sz w:val="24"/>
        </w:rPr>
      </w:r>
      <w:r/>
    </w:p>
    <w:p>
      <w:pPr>
        <w:pStyle w:val="926"/>
        <w:ind w:firstLine="480"/>
        <w:jc w:val="left"/>
        <w:spacing w:line="360" w:lineRule="auto"/>
        <w:rPr>
          <w:rFonts w:ascii="宋体" w:hAnsi="宋体"/>
          <w:sz w:val="24"/>
        </w:rPr>
      </w:pPr>
      <w:r/>
      <w:bookmarkEnd w:id="234"/>
      <w:r>
        <w:rPr>
          <w:rFonts w:hint="eastAsia" w:ascii="宋体" w:hAnsi="宋体"/>
          <w:sz w:val="24"/>
        </w:rPr>
        <w:t xml:space="preserve">（一）</w:t>
      </w: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hint="eastAsia" w:ascii="宋体" w:hAnsi="宋体" w:cs="宋体"/>
          <w:sz w:val="24"/>
        </w:rPr>
        <w:t xml:space="preserve">制订以下实施方案，</w:t>
      </w:r>
      <w:r>
        <w:rPr>
          <w:rFonts w:hint="eastAsia" w:ascii="宋体" w:hAnsi="宋体"/>
          <w:sz w:val="24"/>
        </w:rPr>
        <w:t xml:space="preserve">方案应做到全面具体</w:t>
      </w:r>
      <w:r>
        <w:rPr>
          <w:rFonts w:hint="eastAsia" w:ascii="宋体" w:hAnsi="宋体"/>
          <w:sz w:val="24"/>
          <w:lang w:eastAsia="zh-CN"/>
        </w:rPr>
        <w:t xml:space="preserve">、</w:t>
      </w:r>
      <w:r>
        <w:rPr>
          <w:rFonts w:hint="eastAsia" w:ascii="宋体" w:hAnsi="宋体"/>
          <w:sz w:val="24"/>
          <w:lang w:val="en-US" w:eastAsia="zh-CN"/>
        </w:rPr>
        <w:t xml:space="preserve">具有</w:t>
      </w:r>
      <w:r>
        <w:rPr>
          <w:rFonts w:hint="eastAsia" w:ascii="宋体" w:hAnsi="宋体"/>
          <w:sz w:val="24"/>
        </w:rPr>
        <w:t xml:space="preserve">可行</w:t>
      </w:r>
      <w:r>
        <w:rPr>
          <w:rFonts w:hint="eastAsia" w:ascii="宋体" w:hAnsi="宋体"/>
          <w:sz w:val="24"/>
          <w:lang w:val="en-US" w:eastAsia="zh-CN"/>
        </w:rPr>
        <w:t xml:space="preserve">性</w:t>
      </w:r>
      <w:r>
        <w:rPr>
          <w:rFonts w:hint="eastAsia" w:ascii="宋体" w:hAnsi="宋体"/>
          <w:sz w:val="24"/>
        </w:rPr>
        <w:t xml:space="preserve">、责任明确，</w:t>
      </w:r>
      <w:r>
        <w:rPr>
          <w:rFonts w:hint="eastAsia" w:ascii="宋体" w:hAnsi="宋体"/>
          <w:bCs/>
          <w:sz w:val="24"/>
        </w:rPr>
        <w:t xml:space="preserve">确保本项目达到供应商的各项响应承诺要求。</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1、企业科协组织建设实施方案；</w:t>
      </w:r>
      <w:r>
        <w:rPr>
          <w:rFonts w:hint="eastAsia"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2、企业创新方法推广培训实施方案；</w:t>
      </w:r>
      <w:r>
        <w:rPr>
          <w:rFonts w:hint="eastAsia"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3、企业创新人才培育实施方案；</w:t>
      </w:r>
      <w:r>
        <w:rPr>
          <w:rFonts w:hint="eastAsia"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4、企业知识产权培训与科普活动实施方案；</w:t>
      </w:r>
      <w:r>
        <w:rPr>
          <w:rFonts w:hint="eastAsia"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5、产学研转化服务实施方案；</w:t>
      </w:r>
      <w:r>
        <w:rPr>
          <w:rFonts w:hint="eastAsia"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6、服务质量保障方案，</w:t>
      </w:r>
      <w:r>
        <w:rPr>
          <w:rFonts w:hint="eastAsia" w:ascii="宋体" w:hAnsi="宋体"/>
          <w:bCs/>
          <w:sz w:val="24"/>
        </w:rPr>
        <w:t xml:space="preserve">包括项目管理制度、资源协调方案、服务响应制度等</w:t>
      </w:r>
      <w:r>
        <w:rPr>
          <w:rFonts w:hint="eastAsia" w:ascii="宋体" w:hAnsi="宋体"/>
          <w:sz w:val="24"/>
        </w:rPr>
        <w:t xml:space="preserve">；</w:t>
      </w:r>
      <w:r>
        <w:rPr>
          <w:rFonts w:hint="eastAsia" w:ascii="宋体" w:hAnsi="宋体"/>
          <w:sz w:val="24"/>
        </w:rPr>
      </w:r>
      <w:r/>
    </w:p>
    <w:p>
      <w:pPr>
        <w:pStyle w:val="926"/>
        <w:ind w:firstLine="480"/>
        <w:spacing w:line="360" w:lineRule="auto"/>
        <w:rPr>
          <w:rFonts w:hint="eastAsia" w:ascii="宋体" w:hAnsi="宋体"/>
          <w:bCs/>
          <w:sz w:val="24"/>
        </w:rPr>
      </w:pPr>
      <w:r>
        <w:rPr>
          <w:rFonts w:hint="eastAsia" w:ascii="宋体" w:hAnsi="宋体"/>
          <w:sz w:val="24"/>
        </w:rPr>
        <w:t xml:space="preserve">7、重点难点分析及对应解决方案，</w:t>
      </w:r>
      <w:r>
        <w:rPr>
          <w:rFonts w:ascii="宋体" w:hAnsi="宋体"/>
          <w:sz w:val="24"/>
        </w:rPr>
        <w:t xml:space="preserve">提供</w:t>
      </w:r>
      <w:r>
        <w:rPr>
          <w:rFonts w:hint="eastAsia" w:ascii="宋体" w:hAnsi="宋体"/>
          <w:sz w:val="24"/>
        </w:rPr>
        <w:t xml:space="preserve">具体详实的重点难点分析</w:t>
      </w:r>
      <w:r>
        <w:rPr>
          <w:rFonts w:hint="eastAsia" w:ascii="宋体" w:hAnsi="宋体"/>
          <w:bCs/>
          <w:sz w:val="24"/>
        </w:rPr>
        <w:t xml:space="preserve">并提出对应的解决方案；</w:t>
      </w:r>
      <w:r>
        <w:rPr>
          <w:rFonts w:hint="eastAsia" w:ascii="宋体" w:hAnsi="宋体"/>
          <w:bCs/>
          <w:sz w:val="24"/>
        </w:rPr>
      </w:r>
      <w:r/>
    </w:p>
    <w:p>
      <w:pPr>
        <w:pStyle w:val="926"/>
        <w:ind w:firstLine="480"/>
        <w:spacing w:line="360" w:lineRule="auto"/>
        <w:rPr>
          <w:rFonts w:hint="eastAsia" w:ascii="宋体" w:hAnsi="宋体" w:cs="宋体"/>
          <w:sz w:val="24"/>
        </w:rPr>
      </w:pPr>
      <w:r>
        <w:rPr>
          <w:rFonts w:hint="eastAsia" w:ascii="宋体" w:hAnsi="宋体"/>
          <w:bCs/>
          <w:sz w:val="24"/>
        </w:rPr>
        <w:t xml:space="preserve">8、</w:t>
      </w:r>
      <w:r>
        <w:rPr>
          <w:rFonts w:hint="eastAsia" w:ascii="宋体" w:hAnsi="宋体"/>
          <w:sz w:val="24"/>
        </w:rPr>
        <w:t xml:space="preserve">预期效益与成果</w:t>
      </w:r>
      <w:r>
        <w:rPr>
          <w:rFonts w:hint="eastAsia" w:ascii="宋体" w:hAnsi="宋体" w:cs="宋体"/>
          <w:sz w:val="24"/>
        </w:rPr>
        <w:t xml:space="preserve">测算方案，</w:t>
      </w:r>
      <w:r>
        <w:rPr>
          <w:rFonts w:ascii="宋体" w:hAnsi="宋体"/>
          <w:sz w:val="24"/>
        </w:rPr>
        <w:t xml:space="preserve">提供</w:t>
      </w:r>
      <w:r>
        <w:rPr>
          <w:rFonts w:hint="eastAsia" w:ascii="宋体" w:hAnsi="宋体" w:cs="宋体"/>
          <w:sz w:val="24"/>
        </w:rPr>
        <w:t xml:space="preserve">项目实施预期效益与可考核的量化成果测算方案。</w:t>
      </w:r>
      <w:r>
        <w:rPr>
          <w:rFonts w:hint="eastAsia" w:ascii="宋体" w:hAnsi="宋体" w:cs="宋体"/>
          <w:sz w:val="24"/>
        </w:rPr>
      </w:r>
      <w:r/>
    </w:p>
    <w:p>
      <w:pPr>
        <w:pStyle w:val="926"/>
        <w:ind w:firstLine="480"/>
        <w:spacing w:line="360" w:lineRule="auto"/>
        <w:rPr>
          <w:rFonts w:hint="eastAsia" w:ascii="宋体" w:hAnsi="宋体"/>
          <w:sz w:val="24"/>
        </w:rPr>
      </w:pPr>
      <w:r>
        <w:rPr>
          <w:rFonts w:hint="eastAsia" w:ascii="宋体" w:hAnsi="宋体" w:cs="宋体"/>
          <w:sz w:val="24"/>
        </w:rPr>
        <w:t xml:space="preserve">9、</w:t>
      </w:r>
      <w:r>
        <w:rPr>
          <w:rFonts w:hint="eastAsia" w:ascii="宋体" w:hAnsi="宋体"/>
          <w:sz w:val="24"/>
        </w:rPr>
        <w:t xml:space="preserve">宣传推广方案，提供针对本项目的宣传推广方案，并提供相关平台运营的证明材料。</w:t>
      </w:r>
      <w:r>
        <w:rPr>
          <w:rFonts w:hint="eastAsia" w:ascii="宋体" w:hAnsi="宋体"/>
          <w:sz w:val="24"/>
        </w:rPr>
      </w:r>
      <w:r/>
    </w:p>
    <w:p>
      <w:pPr>
        <w:pStyle w:val="926"/>
        <w:ind w:firstLine="480"/>
        <w:spacing w:line="360" w:lineRule="auto"/>
        <w:rPr>
          <w:rFonts w:hint="eastAsia" w:ascii="宋体" w:hAnsi="宋体"/>
          <w:color w:val="ff0000"/>
          <w:sz w:val="24"/>
        </w:rPr>
      </w:pPr>
      <w:r>
        <w:rPr>
          <w:rFonts w:hint="eastAsia" w:ascii="宋体" w:hAnsi="宋体"/>
          <w:sz w:val="24"/>
        </w:rPr>
        <w:t xml:space="preserve">10、组织架构方案，项目组织管理体系的架构及项目的运作规划应全面、科学、合理，同时岗位职责完整、得当。</w:t>
      </w:r>
      <w:r>
        <w:rPr>
          <w:rFonts w:hint="eastAsia" w:ascii="宋体" w:hAnsi="宋体"/>
          <w:color w:val="ff0000"/>
          <w:sz w:val="24"/>
        </w:rPr>
      </w:r>
      <w:r/>
    </w:p>
    <w:p>
      <w:pPr>
        <w:pStyle w:val="926"/>
        <w:ind w:firstLine="480"/>
        <w:spacing w:line="360" w:lineRule="auto"/>
        <w:rPr>
          <w:rFonts w:hint="eastAsia" w:ascii="宋体" w:hAnsi="宋体"/>
          <w:sz w:val="24"/>
        </w:rPr>
      </w:pPr>
      <w:r>
        <w:rPr>
          <w:rFonts w:hint="eastAsia" w:ascii="宋体" w:hAnsi="宋体"/>
          <w:sz w:val="24"/>
        </w:rPr>
        <w:t xml:space="preserve">11、人员配备方案，需提供人员配置清单及相关人员专业、能力证明材料复印件等内容。</w:t>
      </w:r>
      <w:r>
        <w:rPr>
          <w:rFonts w:hint="eastAsia" w:ascii="宋体" w:hAnsi="宋体"/>
          <w:sz w:val="24"/>
        </w:rPr>
      </w:r>
      <w:r/>
    </w:p>
    <w:p>
      <w:pPr>
        <w:pStyle w:val="926"/>
        <w:ind w:firstLine="480"/>
        <w:spacing w:line="360" w:lineRule="auto"/>
        <w:rPr>
          <w:rFonts w:ascii="宋体" w:hAnsi="宋体"/>
          <w:color w:val="000000"/>
          <w:sz w:val="24"/>
        </w:rPr>
      </w:pPr>
      <w:r>
        <w:rPr>
          <w:rFonts w:hint="eastAsia" w:ascii="宋体" w:hAnsi="宋体"/>
          <w:color w:val="000000"/>
          <w:sz w:val="24"/>
        </w:rPr>
        <w:t xml:space="preserve">（二）履约能力：</w:t>
      </w:r>
      <w:r>
        <w:rPr>
          <w:rFonts w:ascii="宋体" w:hAnsi="宋体"/>
          <w:color w:val="000000"/>
          <w:sz w:val="24"/>
        </w:rPr>
      </w:r>
      <w:r/>
    </w:p>
    <w:p>
      <w:pPr>
        <w:pStyle w:val="926"/>
        <w:ind w:firstLine="480"/>
        <w:spacing w:line="360" w:lineRule="auto"/>
        <w:rPr>
          <w:rFonts w:hint="eastAsia" w:ascii="宋体" w:hAnsi="宋体"/>
          <w:color w:val="000000"/>
          <w:sz w:val="24"/>
        </w:rPr>
      </w:pPr>
      <w:r>
        <w:rPr>
          <w:rFonts w:hint="eastAsia" w:ascii="宋体" w:hAnsi="宋体"/>
          <w:color w:val="000000"/>
          <w:sz w:val="24"/>
        </w:rPr>
        <w:t xml:space="preserve">1、为确保本项目的顺利实施，投标人需具备与本项目类似的承接经验，以往案例中有为企业或园区提供类似组织建设服务、</w:t>
      </w:r>
      <w:r>
        <w:rPr>
          <w:rFonts w:hint="eastAsia"/>
          <w:color w:val="000000"/>
          <w:sz w:val="24"/>
        </w:rPr>
        <w:t xml:space="preserve">为企业举办过类似提升企业自主创新能力相关活动、为企业举办过类似科技创新人才评选活动、为企业举办过类似知识产权相关培训</w:t>
      </w:r>
      <w:r>
        <w:rPr>
          <w:rFonts w:hint="eastAsia" w:ascii="宋体" w:hAnsi="宋体"/>
          <w:color w:val="000000"/>
          <w:sz w:val="24"/>
        </w:rPr>
        <w:t xml:space="preserve">经验的优先；</w:t>
      </w:r>
      <w:r>
        <w:rPr>
          <w:rFonts w:hint="eastAsia" w:ascii="宋体" w:hAnsi="宋体"/>
          <w:color w:val="000000"/>
          <w:sz w:val="24"/>
        </w:rPr>
      </w:r>
      <w:r/>
    </w:p>
    <w:p>
      <w:pPr>
        <w:pStyle w:val="926"/>
        <w:ind w:firstLine="480"/>
        <w:spacing w:line="360" w:lineRule="auto"/>
        <w:rPr>
          <w:rFonts w:ascii="宋体" w:hAnsi="宋体"/>
          <w:color w:val="000000"/>
          <w:sz w:val="24"/>
        </w:rPr>
      </w:pPr>
      <w:r>
        <w:rPr>
          <w:rFonts w:hint="eastAsia" w:ascii="宋体" w:hAnsi="宋体"/>
          <w:color w:val="000000"/>
          <w:sz w:val="24"/>
        </w:rPr>
        <w:t xml:space="preserve">2、投标人配备具有自建科技相关类别专家库，有不少于6名正高级职称专家的，及有不少于5名与本项目相关经验的专职工作人员的优先；</w:t>
      </w:r>
      <w:r>
        <w:rPr>
          <w:rFonts w:ascii="宋体" w:hAnsi="宋体"/>
          <w:color w:val="000000"/>
          <w:sz w:val="24"/>
        </w:rPr>
      </w:r>
      <w:r/>
    </w:p>
    <w:p>
      <w:pPr>
        <w:pStyle w:val="926"/>
        <w:ind w:firstLine="480"/>
        <w:spacing w:line="360" w:lineRule="auto"/>
        <w:rPr>
          <w:rFonts w:hint="eastAsia" w:ascii="宋体" w:hAnsi="宋体"/>
          <w:color w:val="000000"/>
          <w:sz w:val="24"/>
        </w:rPr>
      </w:pPr>
      <w:r>
        <w:rPr>
          <w:rFonts w:hint="eastAsia" w:ascii="宋体" w:hAnsi="宋体"/>
          <w:color w:val="000000"/>
          <w:sz w:val="24"/>
        </w:rPr>
        <w:t xml:space="preserve">3、投标人具备类似的良好得承接经验，并获得</w:t>
      </w:r>
      <w:r>
        <w:rPr>
          <w:rFonts w:hint="eastAsia" w:ascii="宋体" w:hAnsi="宋体" w:cs="宋体"/>
          <w:color w:val="000000"/>
          <w:sz w:val="24"/>
        </w:rPr>
        <w:t xml:space="preserve">行政事业单位颁发的与本项目相关奖项的</w:t>
      </w:r>
      <w:r>
        <w:rPr>
          <w:rFonts w:hint="eastAsia" w:ascii="宋体" w:hAnsi="宋体"/>
          <w:color w:val="000000"/>
          <w:sz w:val="24"/>
        </w:rPr>
        <w:t xml:space="preserve">优先；</w:t>
      </w:r>
      <w:r>
        <w:rPr>
          <w:rFonts w:hint="eastAsia" w:ascii="宋体" w:hAnsi="宋体"/>
          <w:color w:val="000000"/>
          <w:sz w:val="24"/>
        </w:rPr>
      </w:r>
      <w:r/>
    </w:p>
    <w:p>
      <w:pPr>
        <w:pStyle w:val="926"/>
        <w:ind w:firstLine="480"/>
        <w:spacing w:before="143" w:after="143" w:line="440" w:lineRule="exact"/>
        <w:rPr>
          <w:rFonts w:hint="eastAsia" w:ascii="宋体" w:hAnsi="宋体" w:cs="宋体"/>
          <w:bCs/>
          <w:color w:val="ff0000"/>
          <w:sz w:val="24"/>
        </w:rPr>
      </w:pPr>
      <w:r>
        <w:rPr>
          <w:rFonts w:hint="eastAsia" w:ascii="宋体" w:hAnsi="宋体" w:cs="宋体"/>
          <w:bCs/>
          <w:color w:val="ff0000"/>
          <w:sz w:val="24"/>
        </w:rPr>
      </w:r>
      <w:r/>
    </w:p>
    <w:p>
      <w:pPr>
        <w:pStyle w:val="926"/>
        <w:spacing w:line="360" w:lineRule="auto"/>
        <w:rPr>
          <w:rFonts w:hint="eastAsia" w:ascii="宋体" w:hAnsi="宋体"/>
          <w:b/>
          <w:iCs/>
          <w:color w:val="0000ff"/>
          <w:sz w:val="28"/>
          <w:szCs w:val="28"/>
        </w:rPr>
      </w:pPr>
      <w:r/>
      <w:bookmarkEnd w:id="235"/>
      <w:r>
        <w:rPr>
          <w:rFonts w:hint="eastAsia" w:ascii="宋体" w:hAnsi="宋体"/>
          <w:b/>
          <w:iCs/>
          <w:color w:val="0000ff"/>
          <w:sz w:val="28"/>
          <w:szCs w:val="28"/>
        </w:rPr>
        <w:t xml:space="preserve"> </w:t>
      </w:r>
      <w:bookmarkEnd w:id="236"/>
      <w:r/>
      <w:bookmarkEnd w:id="237"/>
      <w:r>
        <w:rPr>
          <w:rFonts w:hint="eastAsia" w:ascii="宋体" w:hAnsi="宋体"/>
          <w:b/>
          <w:iCs/>
          <w:color w:val="0000ff"/>
          <w:sz w:val="28"/>
          <w:szCs w:val="28"/>
        </w:rPr>
      </w:r>
      <w:r/>
    </w:p>
    <w:p>
      <w:pPr>
        <w:pStyle w:val="927"/>
        <w:jc w:val="center"/>
        <w:spacing w:before="286" w:after="286"/>
        <w:rPr>
          <w:rFonts w:hint="eastAsia" w:ascii="华文中宋" w:hAnsi="华文中宋" w:eastAsia="华文中宋"/>
          <w:b/>
          <w:sz w:val="36"/>
          <w:szCs w:val="36"/>
        </w:rPr>
      </w:pPr>
      <w:r>
        <w:br w:type="page" w:clear="all"/>
      </w:r>
      <w:bookmarkStart w:id="256" w:name="_Toc226127002"/>
      <w:r>
        <w:rPr>
          <w:rFonts w:hint="eastAsia" w:ascii="华文中宋" w:hAnsi="华文中宋" w:eastAsia="华文中宋"/>
          <w:b/>
          <w:sz w:val="36"/>
          <w:szCs w:val="36"/>
        </w:rPr>
        <w:t xml:space="preserve">第四章 评标方法与评标标准</w:t>
      </w:r>
      <w:bookmarkEnd w:id="229"/>
      <w:r/>
      <w:bookmarkEnd w:id="230"/>
      <w:r/>
      <w:bookmarkEnd w:id="238"/>
      <w:r/>
      <w:bookmarkEnd w:id="239"/>
      <w:r/>
      <w:bookmarkEnd w:id="256"/>
      <w:r>
        <w:rPr>
          <w:rFonts w:hint="eastAsia" w:ascii="华文中宋" w:hAnsi="华文中宋" w:eastAsia="华文中宋"/>
          <w:b/>
          <w:sz w:val="36"/>
          <w:szCs w:val="36"/>
        </w:rPr>
      </w:r>
      <w:r/>
    </w:p>
    <w:p>
      <w:pPr>
        <w:pStyle w:val="928"/>
        <w:ind w:firstLine="482"/>
        <w:jc w:val="both"/>
        <w:spacing w:before="0" w:after="0" w:line="360" w:lineRule="auto"/>
        <w:rPr>
          <w:rFonts w:ascii="宋体" w:hAnsi="宋体" w:eastAsia="宋体"/>
          <w:sz w:val="24"/>
          <w:szCs w:val="24"/>
        </w:rPr>
      </w:pPr>
      <w:r/>
      <w:bookmarkStart w:id="257" w:name="_Toc226127003"/>
      <w:r/>
      <w:bookmarkStart w:id="258" w:name="_Toc12708983"/>
      <w:r/>
      <w:bookmarkStart w:id="259" w:name="_Toc210922447"/>
      <w:r/>
      <w:bookmarkStart w:id="260" w:name="_Toc9363437"/>
      <w:r/>
      <w:bookmarkStart w:id="261" w:name="_Toc172203081"/>
      <w:r/>
      <w:bookmarkStart w:id="262" w:name="_Toc47453314"/>
      <w:r/>
      <w:bookmarkStart w:id="263" w:name="_Toc12887274"/>
      <w:r>
        <w:rPr>
          <w:rFonts w:hint="eastAsia" w:ascii="宋体" w:hAnsi="宋体" w:eastAsia="宋体"/>
          <w:sz w:val="24"/>
          <w:szCs w:val="24"/>
        </w:rPr>
        <w:t xml:space="preserve">一、评标方法与定标原则</w:t>
      </w:r>
      <w:bookmarkEnd w:id="257"/>
      <w:r/>
      <w:bookmarkEnd w:id="258"/>
      <w:r/>
      <w:bookmarkEnd w:id="259"/>
      <w:r/>
      <w:bookmarkEnd w:id="260"/>
      <w:r/>
      <w:bookmarkEnd w:id="261"/>
      <w:r/>
      <w:bookmarkEnd w:id="262"/>
      <w:r/>
      <w:bookmarkEnd w:id="263"/>
      <w:r>
        <w:rPr>
          <w:rFonts w:ascii="宋体" w:hAnsi="宋体" w:eastAsia="宋体"/>
          <w:sz w:val="24"/>
          <w:szCs w:val="24"/>
        </w:rPr>
      </w:r>
      <w:r/>
    </w:p>
    <w:p>
      <w:pPr>
        <w:pStyle w:val="1007"/>
        <w:jc w:val="both"/>
        <w:spacing w:before="0" w:after="0"/>
        <w:rPr>
          <w:rFonts w:ascii="宋体" w:hAnsi="宋体"/>
          <w:bCs/>
          <w:color w:val="0000ff"/>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264" w:name="_Hlk172038253"/>
      <w:r>
        <w:rPr>
          <w:rFonts w:hint="eastAsia" w:ascii="宋体" w:hAnsi="宋体"/>
          <w:bCs/>
        </w:rPr>
        <w:t xml:space="preserve">最高的投标人为中标候选人</w:t>
      </w:r>
      <w:r>
        <w:rPr>
          <w:rFonts w:ascii="宋体" w:hAnsi="宋体"/>
          <w:bCs/>
        </w:rPr>
        <w:t xml:space="preserve">。</w:t>
      </w:r>
      <w:bookmarkStart w:id="265" w:name="_Hlk150936301"/>
      <w:r>
        <w:rPr>
          <w:rFonts w:ascii="宋体" w:hAnsi="宋体"/>
          <w:bCs/>
          <w:color w:val="0000ff"/>
        </w:rPr>
      </w:r>
      <w:r/>
    </w:p>
    <w:p>
      <w:pPr>
        <w:pStyle w:val="928"/>
        <w:ind w:firstLine="482"/>
        <w:jc w:val="both"/>
        <w:spacing w:before="0" w:after="0" w:line="360" w:lineRule="auto"/>
        <w:rPr>
          <w:rFonts w:ascii="宋体" w:hAnsi="宋体" w:eastAsia="宋体"/>
          <w:sz w:val="24"/>
          <w:szCs w:val="24"/>
        </w:rPr>
      </w:pPr>
      <w:r/>
      <w:bookmarkEnd w:id="264"/>
      <w:r/>
      <w:bookmarkEnd w:id="265"/>
      <w:r/>
      <w:bookmarkStart w:id="266" w:name="_Toc210922448"/>
      <w:r/>
      <w:bookmarkStart w:id="267" w:name="_Toc47453315"/>
      <w:r/>
      <w:bookmarkStart w:id="268" w:name="_Toc226127004"/>
      <w:r/>
      <w:bookmarkStart w:id="269" w:name="_Toc172203082"/>
      <w:r/>
      <w:bookmarkStart w:id="270" w:name="_Toc9363438"/>
      <w:r/>
      <w:bookmarkStart w:id="271" w:name="_Toc12708984"/>
      <w:r/>
      <w:bookmarkStart w:id="272" w:name="_Toc12887275"/>
      <w:r>
        <w:rPr>
          <w:rFonts w:hint="eastAsia" w:ascii="宋体" w:hAnsi="宋体" w:eastAsia="宋体"/>
          <w:sz w:val="24"/>
          <w:szCs w:val="24"/>
        </w:rPr>
        <w:t xml:space="preserve">二、评标标准</w:t>
      </w:r>
      <w:bookmarkEnd w:id="266"/>
      <w:r/>
      <w:bookmarkEnd w:id="267"/>
      <w:r/>
      <w:bookmarkEnd w:id="268"/>
      <w:r/>
      <w:bookmarkEnd w:id="269"/>
      <w:r/>
      <w:bookmarkEnd w:id="270"/>
      <w:r/>
      <w:bookmarkEnd w:id="271"/>
      <w:r/>
      <w:bookmarkEnd w:id="272"/>
      <w:r>
        <w:rPr>
          <w:rFonts w:ascii="宋体" w:hAnsi="宋体" w:eastAsia="宋体"/>
          <w:sz w:val="24"/>
          <w:szCs w:val="24"/>
        </w:rPr>
      </w:r>
      <w:r/>
    </w:p>
    <w:p>
      <w:pPr>
        <w:pStyle w:val="926"/>
        <w:ind w:firstLine="480"/>
        <w:spacing w:line="360" w:lineRule="auto"/>
        <w:rPr>
          <w:rFonts w:hint="eastAsia" w:ascii="宋体" w:hAnsi="宋体"/>
          <w:bCs/>
          <w:sz w:val="24"/>
        </w:rPr>
      </w:pPr>
      <w:r/>
      <w:bookmarkStart w:id="273" w:name="_Hlk106725945"/>
      <w:r>
        <w:rPr>
          <w:rFonts w:ascii="宋体" w:hAnsi="宋体"/>
          <w:bCs/>
          <w:sz w:val="24"/>
        </w:rPr>
        <w:t xml:space="preserve">本项目采用综合评分法确定中标候选人。评标委员会将按下列评分办法和标准进行评分，总分值为100分。</w:t>
      </w:r>
      <w:bookmarkStart w:id="274" w:name="_Hlk106727412"/>
      <w:r/>
      <w:bookmarkStart w:id="275" w:name="_Toc8485125"/>
      <w:r/>
      <w:bookmarkStart w:id="276" w:name="_Toc12708985"/>
      <w:r/>
      <w:bookmarkStart w:id="277" w:name="_Toc47453316"/>
      <w:r/>
      <w:bookmarkStart w:id="278" w:name="_Toc9363439"/>
      <w:r/>
      <w:bookmarkStart w:id="279" w:name="_Toc12887276"/>
      <w:r/>
      <w:bookmarkStart w:id="280" w:name="_Hlk106726583"/>
      <w:r>
        <w:rPr>
          <w:rFonts w:hint="eastAsia"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409"/>
        <w:gridCol w:w="751"/>
      </w:tblGrid>
      <w:tr>
        <w:trPr>
          <w:trHeight w:val="20"/>
        </w:trPr>
        <w:tc>
          <w:tcPr>
            <w:tcW w:w="1242" w:type="dxa"/>
            <w:vAlign w:val="center"/>
            <w:textDirection w:val="lrTb"/>
            <w:noWrap w:val="false"/>
          </w:tcPr>
          <w:p>
            <w:pPr>
              <w:pStyle w:val="926"/>
              <w:jc w:val="center"/>
              <w:spacing w:line="440" w:lineRule="exact"/>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409" w:type="dxa"/>
            <w:vAlign w:val="center"/>
            <w:textDirection w:val="lrTb"/>
            <w:noWrap w:val="false"/>
          </w:tcPr>
          <w:p>
            <w:pPr>
              <w:pStyle w:val="926"/>
              <w:jc w:val="center"/>
              <w:spacing w:line="440" w:lineRule="exact"/>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751" w:type="dxa"/>
            <w:vAlign w:val="center"/>
            <w:textDirection w:val="lrTb"/>
            <w:noWrap w:val="false"/>
          </w:tcPr>
          <w:p>
            <w:pPr>
              <w:pStyle w:val="926"/>
              <w:jc w:val="center"/>
              <w:spacing w:line="440" w:lineRule="exact"/>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rHeight w:val="20"/>
        </w:trPr>
        <w:tc>
          <w:tcPr>
            <w:tcW w:w="1242"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p>
            <w:pPr>
              <w:pStyle w:val="926"/>
              <w:jc w:val="center"/>
              <w:spacing w:line="440" w:lineRule="exact"/>
              <w:rPr>
                <w:rFonts w:hint="eastAsia" w:ascii="宋体" w:hAnsi="宋体" w:cs="宋体"/>
                <w:sz w:val="24"/>
              </w:rPr>
            </w:pPr>
            <w:r>
              <w:rPr>
                <w:rFonts w:hint="eastAsia" w:ascii="宋体" w:hAnsi="宋体" w:cs="宋体"/>
                <w:sz w:val="24"/>
              </w:rPr>
              <w:t xml:space="preserve">价格分</w:t>
            </w:r>
            <w:r>
              <w:rPr>
                <w:rFonts w:hint="eastAsia" w:ascii="宋体" w:hAnsi="宋体" w:cs="宋体"/>
                <w:sz w:val="24"/>
              </w:rPr>
            </w:r>
            <w:r/>
          </w:p>
          <w:p>
            <w:pPr>
              <w:pStyle w:val="926"/>
              <w:jc w:val="center"/>
              <w:spacing w:line="440" w:lineRule="exact"/>
              <w:rPr>
                <w:rFonts w:hint="eastAsia" w:ascii="宋体" w:hAnsi="宋体" w:cs="宋体"/>
                <w:sz w:val="24"/>
              </w:rPr>
            </w:pPr>
            <w:r>
              <w:rPr>
                <w:rFonts w:hint="eastAsia" w:ascii="宋体" w:hAnsi="宋体" w:cs="宋体"/>
                <w:sz w:val="24"/>
              </w:rPr>
              <w:t xml:space="preserve">（10分)</w:t>
            </w:r>
            <w:r>
              <w:rPr>
                <w:rFonts w:hint="eastAsia" w:ascii="宋体" w:hAnsi="宋体" w:cs="宋体"/>
                <w:sz w:val="24"/>
              </w:rPr>
            </w:r>
            <w:r/>
          </w:p>
        </w:tc>
        <w:tc>
          <w:tcPr>
            <w:tcW w:w="7409" w:type="dxa"/>
            <w:vAlign w:val="center"/>
            <w:textDirection w:val="lrTb"/>
            <w:noWrap w:val="false"/>
          </w:tcPr>
          <w:p>
            <w:pPr>
              <w:pStyle w:val="928"/>
              <w:jc w:val="both"/>
              <w:spacing w:before="0" w:after="0" w:line="440" w:lineRule="exact"/>
              <w:rPr>
                <w:rFonts w:hint="eastAsia" w:ascii="宋体" w:hAnsi="宋体" w:eastAsia="宋体" w:cs="宋体"/>
                <w:b w:val="0"/>
                <w:sz w:val="24"/>
                <w:szCs w:val="24"/>
              </w:rPr>
            </w:pPr>
            <w:r>
              <w:rPr>
                <w:rFonts w:hint="eastAsia" w:ascii="宋体" w:hAnsi="宋体" w:eastAsia="宋体" w:cs="宋体"/>
                <w:b w:val="0"/>
                <w:sz w:val="24"/>
                <w:szCs w:val="24"/>
              </w:rPr>
              <w:t xml:space="preserve">1.1价格分采用低价优先法计算，即满足采购文件要求且投标价格最低的供应商投标报价为评标基准价，</w:t>
            </w:r>
            <w:r>
              <w:rPr>
                <w:rFonts w:hint="eastAsia" w:ascii="宋体" w:hAnsi="宋体" w:eastAsia="宋体" w:cs="宋体"/>
                <w:b w:val="0"/>
                <w:sz w:val="24"/>
                <w:szCs w:val="24"/>
              </w:rPr>
              <w:t xml:space="preserve">其价格分为满分</w:t>
            </w:r>
            <w:r>
              <w:rPr>
                <w:rFonts w:hint="eastAsia" w:ascii="宋体" w:hAnsi="宋体" w:eastAsia="宋体" w:cs="宋体"/>
                <w:b w:val="0"/>
                <w:sz w:val="24"/>
                <w:szCs w:val="24"/>
              </w:rPr>
              <w:t xml:space="preserve">10分，其它投标人的价格分统一按照以下公式计算：投标报价得分=（评标基准价/该投标人的投标报价）×10分。分值保留小数点后2位。</w:t>
            </w:r>
            <w:r>
              <w:rPr>
                <w:rFonts w:hint="eastAsia" w:ascii="宋体" w:hAnsi="宋体" w:eastAsia="宋体" w:cs="宋体"/>
                <w:b w:val="0"/>
                <w:sz w:val="24"/>
                <w:szCs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10 </w:t>
            </w:r>
            <w:r>
              <w:rPr>
                <w:rFonts w:hint="eastAsia" w:ascii="宋体" w:hAnsi="宋体" w:cs="宋体"/>
                <w:sz w:val="24"/>
              </w:rPr>
            </w:r>
            <w:r/>
          </w:p>
        </w:tc>
      </w:tr>
      <w:tr>
        <w:trPr>
          <w:trHeight w:val="20"/>
        </w:trPr>
        <w:tc>
          <w:tcPr>
            <w:tcW w:w="1242" w:type="dxa"/>
            <w:vAlign w:val="center"/>
            <w:vMerge w:val="restart"/>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p>
            <w:pPr>
              <w:pStyle w:val="926"/>
              <w:jc w:val="center"/>
              <w:spacing w:line="440" w:lineRule="exact"/>
              <w:rPr>
                <w:rFonts w:hint="eastAsia" w:ascii="宋体" w:hAnsi="宋体" w:cs="宋体"/>
                <w:color w:val="000000"/>
                <w:sz w:val="24"/>
              </w:rPr>
            </w:pPr>
            <w:r>
              <w:rPr>
                <w:rFonts w:hint="eastAsia" w:ascii="宋体" w:hAnsi="宋体" w:cs="宋体"/>
                <w:color w:val="000000"/>
                <w:sz w:val="24"/>
              </w:rPr>
              <w:t xml:space="preserve">实施方案</w:t>
            </w:r>
            <w:r>
              <w:rPr>
                <w:rFonts w:hint="eastAsia" w:ascii="宋体" w:hAnsi="宋体" w:cs="宋体"/>
                <w:color w:val="000000"/>
                <w:sz w:val="24"/>
              </w:rPr>
            </w:r>
            <w:r/>
          </w:p>
          <w:p>
            <w:pPr>
              <w:pStyle w:val="926"/>
              <w:jc w:val="center"/>
              <w:spacing w:line="440" w:lineRule="exact"/>
              <w:rPr>
                <w:rFonts w:hint="eastAsia" w:ascii="宋体" w:hAnsi="宋体" w:cs="宋体"/>
                <w:color w:val="000000"/>
                <w:sz w:val="24"/>
              </w:rPr>
            </w:pPr>
            <w:r>
              <w:rPr>
                <w:rFonts w:hint="eastAsia" w:ascii="宋体" w:hAnsi="宋体" w:cs="宋体"/>
                <w:color w:val="000000"/>
                <w:sz w:val="24"/>
              </w:rPr>
              <w:t xml:space="preserve">(45分)</w:t>
            </w:r>
            <w:r>
              <w:rPr>
                <w:rFonts w:hint="eastAsia" w:ascii="宋体" w:hAnsi="宋体" w:cs="宋体"/>
                <w:color w:val="000000"/>
                <w:sz w:val="24"/>
              </w:rPr>
            </w:r>
            <w:r/>
          </w:p>
        </w:tc>
        <w:tc>
          <w:tcPr>
            <w:tcW w:w="7409" w:type="dxa"/>
            <w:vAlign w:val="center"/>
            <w:textDirection w:val="lrTb"/>
            <w:noWrap w:val="false"/>
          </w:tcPr>
          <w:p>
            <w:pPr>
              <w:pStyle w:val="926"/>
              <w:spacing w:line="440" w:lineRule="exact"/>
              <w:rPr>
                <w:rFonts w:hint="eastAsia" w:ascii="宋体" w:hAnsi="宋体" w:cs="宋体"/>
                <w:sz w:val="24"/>
              </w:rPr>
            </w:pPr>
            <w:r>
              <w:rPr>
                <w:rFonts w:hint="eastAsia" w:ascii="宋体" w:hAnsi="宋体" w:cs="宋体"/>
                <w:sz w:val="24"/>
              </w:rPr>
              <w:t xml:space="preserve">2.1企业科协组织建设实施方案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投标人应根据招标文件要求并结合本项目特点，提供企业科协组织建设实施方案，包括对本项工作的理解认知，履约能力、关键指标、实施计划、具体指标、进度安排等。</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方案优于招标文件要求的得5分，符合招标文件要求的得3分，不完全符合或未提供的不得分。</w:t>
            </w:r>
            <w:r>
              <w:rPr>
                <w:rFonts w:hint="eastAsia" w:ascii="宋体" w:hAnsi="宋体" w:cs="宋体"/>
                <w:sz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2579"/>
        </w:trPr>
        <w:tc>
          <w:tcPr>
            <w:tcW w:w="1242" w:type="dxa"/>
            <w:vAlign w:val="center"/>
            <w:vMerge w:val="continue"/>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7409" w:type="dxa"/>
            <w:vAlign w:val="center"/>
            <w:textDirection w:val="lrTb"/>
            <w:noWrap w:val="false"/>
          </w:tcPr>
          <w:p>
            <w:pPr>
              <w:pStyle w:val="926"/>
              <w:spacing w:line="440" w:lineRule="exact"/>
              <w:rPr>
                <w:rFonts w:hint="eastAsia" w:ascii="宋体" w:hAnsi="宋体" w:cs="宋体"/>
                <w:sz w:val="24"/>
              </w:rPr>
            </w:pPr>
            <w:r>
              <w:rPr>
                <w:rFonts w:hint="eastAsia" w:ascii="宋体" w:hAnsi="宋体" w:cs="宋体"/>
                <w:sz w:val="24"/>
              </w:rPr>
              <w:t xml:space="preserve">2.2企业创新方法推广培训实施方案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投标人应根据招标文件要求并结合本项目特点，提供企业创新方法推广培训实施方案，包括对本项工作的理解认知，履约能力、关键指标、实施计划、具体指标、进度安排等。</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方案优于招标文件要求的得5分，符合招标文件要求的得3分，不完全符合或未提供的不得分。</w:t>
            </w:r>
            <w:r>
              <w:rPr>
                <w:rFonts w:hint="eastAsia" w:ascii="宋体" w:hAnsi="宋体" w:cs="宋体"/>
                <w:sz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20"/>
        </w:trPr>
        <w:tc>
          <w:tcPr>
            <w:tcW w:w="1242" w:type="dxa"/>
            <w:vAlign w:val="center"/>
            <w:vMerge w:val="continue"/>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7409" w:type="dxa"/>
            <w:vAlign w:val="center"/>
            <w:textDirection w:val="lrTb"/>
            <w:noWrap w:val="false"/>
          </w:tcPr>
          <w:p>
            <w:pPr>
              <w:pStyle w:val="926"/>
              <w:spacing w:line="440" w:lineRule="exact"/>
              <w:rPr>
                <w:rFonts w:hint="eastAsia" w:ascii="宋体" w:hAnsi="宋体" w:cs="宋体"/>
                <w:sz w:val="24"/>
              </w:rPr>
            </w:pPr>
            <w:r>
              <w:rPr>
                <w:rFonts w:hint="eastAsia" w:ascii="宋体" w:hAnsi="宋体" w:cs="宋体"/>
                <w:sz w:val="24"/>
              </w:rPr>
              <w:t xml:space="preserve">2.3企业创新人才培育实施方案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投标人应根据招标文件要求并结合本项目特点，提供企业创新人才培育实施方案，包括对本项工作的理解认知，履约能力、关键指标、实施计划、具体指标、进度安排等。</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方案优于招标文件要求的得5分，符合招标文件要求的得3分，不完全符合或未提供的不得分。</w:t>
            </w:r>
            <w:r>
              <w:rPr>
                <w:rFonts w:hint="eastAsia" w:ascii="宋体" w:hAnsi="宋体" w:cs="宋体"/>
                <w:sz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20"/>
        </w:trPr>
        <w:tc>
          <w:tcPr>
            <w:tcW w:w="1242" w:type="dxa"/>
            <w:vAlign w:val="center"/>
            <w:vMerge w:val="continue"/>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7409" w:type="dxa"/>
            <w:vAlign w:val="center"/>
            <w:textDirection w:val="lrTb"/>
            <w:noWrap w:val="false"/>
          </w:tcPr>
          <w:p>
            <w:pPr>
              <w:pStyle w:val="926"/>
              <w:spacing w:line="440" w:lineRule="exact"/>
              <w:rPr>
                <w:rFonts w:hint="eastAsia" w:ascii="宋体" w:hAnsi="宋体" w:cs="宋体"/>
                <w:sz w:val="24"/>
              </w:rPr>
            </w:pPr>
            <w:r>
              <w:rPr>
                <w:rFonts w:hint="eastAsia" w:ascii="宋体" w:hAnsi="宋体" w:cs="宋体"/>
                <w:sz w:val="24"/>
              </w:rPr>
              <w:t xml:space="preserve">2.4企业知识产权培训与科普活动实施方案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投标人应根据招标文件要求并结合本项目特点，提供企业知识产权培训与科普活动实施方案，包括对本项工作的理解认知，履约能力、关键指标、实施计划、具体指标、进度安排等。</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方案优于招标文件要求的得5分，符合招标文件要求的得3分，不完全符合或未提供的不得分。</w:t>
            </w:r>
            <w:r>
              <w:rPr>
                <w:rFonts w:hint="eastAsia" w:ascii="宋体" w:hAnsi="宋体" w:cs="宋体"/>
                <w:sz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2345"/>
        </w:trPr>
        <w:tc>
          <w:tcPr>
            <w:tcW w:w="1242" w:type="dxa"/>
            <w:vAlign w:val="center"/>
            <w:vMerge w:val="continue"/>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7409" w:type="dxa"/>
            <w:vAlign w:val="center"/>
            <w:textDirection w:val="lrTb"/>
            <w:noWrap w:val="false"/>
          </w:tcPr>
          <w:p>
            <w:pPr>
              <w:pStyle w:val="926"/>
              <w:spacing w:line="440" w:lineRule="exact"/>
              <w:rPr>
                <w:rFonts w:hint="eastAsia" w:ascii="宋体" w:hAnsi="宋体" w:cs="宋体"/>
                <w:sz w:val="24"/>
              </w:rPr>
            </w:pPr>
            <w:r>
              <w:rPr>
                <w:rFonts w:hint="eastAsia" w:ascii="宋体" w:hAnsi="宋体" w:cs="宋体"/>
                <w:sz w:val="24"/>
              </w:rPr>
              <w:t xml:space="preserve">2.5产学研转化服务实施方案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投标人应根据招标文件要求并结合本项目特点，提供产学研转化服务实施方案，包括对本项工作的理解认知，履约能力、关键指标、实施计划、具体指标、进度安排等。</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方案优于招标文件要求的得5分，符合招标文件要求的得3分，不完全符合或未提供的不得分。</w:t>
            </w:r>
            <w:r>
              <w:rPr>
                <w:rFonts w:hint="eastAsia" w:ascii="宋体" w:hAnsi="宋体" w:cs="宋体"/>
                <w:sz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2345"/>
        </w:trPr>
        <w:tc>
          <w:tcPr>
            <w:tcW w:w="1242" w:type="dxa"/>
            <w:vAlign w:val="center"/>
            <w:vMerge w:val="continue"/>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7409" w:type="dxa"/>
            <w:vAlign w:val="center"/>
            <w:textDirection w:val="lrTb"/>
            <w:noWrap w:val="false"/>
          </w:tcPr>
          <w:p>
            <w:pPr>
              <w:pStyle w:val="926"/>
              <w:spacing w:line="440" w:lineRule="exact"/>
              <w:rPr>
                <w:rFonts w:hint="eastAsia" w:ascii="宋体" w:hAnsi="宋体" w:cs="宋体"/>
                <w:sz w:val="24"/>
              </w:rPr>
            </w:pPr>
            <w:r>
              <w:rPr>
                <w:rFonts w:hint="eastAsia" w:ascii="宋体" w:hAnsi="宋体" w:cs="宋体"/>
                <w:sz w:val="24"/>
              </w:rPr>
              <w:t xml:space="preserve">2.6服务质量保障方案：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投标人应根据招标文件要求并结合本项目特点，提供具体详实的服务质量保障方案，</w:t>
            </w:r>
            <w:r>
              <w:rPr>
                <w:rFonts w:hint="eastAsia" w:ascii="宋体" w:hAnsi="宋体" w:cs="宋体"/>
                <w:bCs/>
                <w:sz w:val="24"/>
              </w:rPr>
              <w:t xml:space="preserve">包括项目管理制度、资源协调方案、服务响应制度等</w:t>
            </w:r>
            <w:r>
              <w:rPr>
                <w:rFonts w:hint="eastAsia" w:ascii="宋体" w:hAnsi="宋体" w:cs="宋体"/>
                <w:sz w:val="24"/>
              </w:rPr>
              <w:t xml:space="preserve">。方案优于招标文件要求的得5分，符合招标文件要求的得3分，不完全符合或未提供的不得分。</w:t>
            </w:r>
            <w:r>
              <w:rPr>
                <w:rFonts w:hint="eastAsia" w:ascii="宋体" w:hAnsi="宋体" w:cs="宋体"/>
                <w:sz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1965"/>
        </w:trPr>
        <w:tc>
          <w:tcPr>
            <w:tcW w:w="1242" w:type="dxa"/>
            <w:vAlign w:val="center"/>
            <w:vMerge w:val="continue"/>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7409" w:type="dxa"/>
            <w:vAlign w:val="center"/>
            <w:textDirection w:val="lrTb"/>
            <w:noWrap w:val="false"/>
          </w:tcPr>
          <w:p>
            <w:pPr>
              <w:pStyle w:val="926"/>
              <w:spacing w:line="440" w:lineRule="exact"/>
              <w:rPr>
                <w:rFonts w:hint="eastAsia" w:ascii="宋体" w:hAnsi="宋体" w:cs="宋体"/>
                <w:sz w:val="24"/>
              </w:rPr>
            </w:pPr>
            <w:r>
              <w:rPr>
                <w:rFonts w:hint="eastAsia" w:ascii="宋体" w:hAnsi="宋体" w:cs="宋体"/>
                <w:sz w:val="24"/>
              </w:rPr>
              <w:t xml:space="preserve">2.7重点难点分析及对应解决方案：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投标人应根据招标文件要求并结合本项目特点，提供具体详实的重点难点分析</w:t>
            </w:r>
            <w:r>
              <w:rPr>
                <w:rFonts w:hint="eastAsia" w:ascii="宋体" w:hAnsi="宋体" w:cs="宋体"/>
                <w:bCs/>
                <w:sz w:val="24"/>
              </w:rPr>
              <w:t xml:space="preserve">并提出对应的解决方案</w:t>
            </w:r>
            <w:r>
              <w:rPr>
                <w:rFonts w:hint="eastAsia" w:ascii="宋体" w:hAnsi="宋体" w:cs="宋体"/>
                <w:sz w:val="24"/>
              </w:rPr>
              <w:t xml:space="preserve">。</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方案优于招标文件要求的得5分，符合招标文件要求的得3分，不完全符合或未提供的不得分。</w:t>
            </w:r>
            <w:r>
              <w:rPr>
                <w:rFonts w:hint="eastAsia" w:ascii="宋体" w:hAnsi="宋体" w:cs="宋体"/>
                <w:sz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20"/>
        </w:trPr>
        <w:tc>
          <w:tcPr>
            <w:tcW w:w="1242" w:type="dxa"/>
            <w:vAlign w:val="center"/>
            <w:vMerge w:val="continue"/>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7409" w:type="dxa"/>
            <w:vAlign w:val="center"/>
            <w:textDirection w:val="lrTb"/>
            <w:noWrap w:val="false"/>
          </w:tcPr>
          <w:p>
            <w:pPr>
              <w:pStyle w:val="926"/>
              <w:spacing w:line="440" w:lineRule="exact"/>
              <w:rPr>
                <w:rFonts w:hint="eastAsia" w:ascii="宋体" w:hAnsi="宋体" w:cs="宋体"/>
                <w:sz w:val="24"/>
              </w:rPr>
            </w:pPr>
            <w:r>
              <w:rPr>
                <w:rFonts w:hint="eastAsia" w:ascii="宋体" w:hAnsi="宋体" w:cs="宋体"/>
                <w:sz w:val="24"/>
              </w:rPr>
              <w:t xml:space="preserve">2.8预期效益与成果测算方案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投标人应根据招标文件要求并结合本项目特点，提供项目实施预期效益与可考核的量化成果测算方案。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方案优于招标文件要求的得5分，符合招标文件要求的得3分，不完全符合或未提供的不得分。</w:t>
            </w:r>
            <w:r>
              <w:rPr>
                <w:rFonts w:hint="eastAsia" w:ascii="宋体" w:hAnsi="宋体" w:cs="宋体"/>
                <w:sz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2645"/>
        </w:trPr>
        <w:tc>
          <w:tcPr>
            <w:tcW w:w="1242" w:type="dxa"/>
            <w:vAlign w:val="center"/>
            <w:vMerge w:val="continue"/>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7409" w:type="dxa"/>
            <w:vAlign w:val="center"/>
            <w:textDirection w:val="lrTb"/>
            <w:noWrap w:val="false"/>
          </w:tcPr>
          <w:p>
            <w:pPr>
              <w:pStyle w:val="926"/>
              <w:spacing w:line="440" w:lineRule="exact"/>
              <w:rPr>
                <w:rFonts w:hint="eastAsia" w:ascii="宋体" w:hAnsi="宋体" w:cs="宋体"/>
                <w:sz w:val="24"/>
              </w:rPr>
            </w:pPr>
            <w:r>
              <w:rPr>
                <w:rFonts w:hint="eastAsia" w:ascii="宋体" w:hAnsi="宋体" w:cs="宋体"/>
                <w:sz w:val="24"/>
              </w:rPr>
              <w:t xml:space="preserve">2.9宣传推广方案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投标人应根据招标文件要求及本项目特点，在报刊、电视等传统媒体上开展项目的宣传工作，开展传统媒体、PC端、移动端等融合传播推广，多渠道持续开展线上线下的项目宣传推广。提供针对本项目的宣传推广方案，并提供相关平台运营的证明材料。</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方案优于招标文件要求的得5分，符合招标文件要求的得3分，不完全符合或未提供的不得分。</w:t>
            </w:r>
            <w:r>
              <w:rPr>
                <w:rFonts w:hint="eastAsia" w:ascii="宋体" w:hAnsi="宋体" w:cs="宋体"/>
                <w:sz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20"/>
        </w:trPr>
        <w:tc>
          <w:tcPr>
            <w:tcW w:w="1242" w:type="dxa"/>
            <w:vAlign w:val="center"/>
            <w:vMerge w:val="restart"/>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p>
            <w:pPr>
              <w:pStyle w:val="926"/>
              <w:jc w:val="center"/>
              <w:spacing w:line="440" w:lineRule="exact"/>
              <w:rPr>
                <w:rFonts w:hint="eastAsia" w:ascii="宋体" w:hAnsi="宋体" w:cs="宋体"/>
                <w:color w:val="000000"/>
                <w:sz w:val="24"/>
              </w:rPr>
            </w:pPr>
            <w:r>
              <w:rPr>
                <w:rFonts w:hint="eastAsia" w:ascii="宋体" w:hAnsi="宋体" w:cs="宋体"/>
                <w:color w:val="000000"/>
                <w:sz w:val="24"/>
              </w:rPr>
              <w:t xml:space="preserve">架构与人员配置</w:t>
            </w:r>
            <w:r>
              <w:rPr>
                <w:rFonts w:hint="eastAsia" w:ascii="宋体" w:hAnsi="宋体" w:cs="宋体"/>
                <w:color w:val="000000"/>
                <w:sz w:val="24"/>
              </w:rPr>
            </w:r>
            <w:r/>
          </w:p>
          <w:p>
            <w:pPr>
              <w:pStyle w:val="926"/>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10</w:t>
            </w:r>
            <w:r>
              <w:rPr>
                <w:rFonts w:hint="eastAsia" w:ascii="宋体" w:hAnsi="宋体" w:cs="宋体"/>
                <w:color w:val="000000"/>
                <w:sz w:val="24"/>
              </w:rPr>
              <w:t xml:space="preserve">分）</w:t>
            </w:r>
            <w:r>
              <w:rPr>
                <w:rFonts w:hint="eastAsia" w:ascii="宋体" w:hAnsi="宋体" w:cs="宋体"/>
                <w:color w:val="000000"/>
                <w:sz w:val="24"/>
              </w:rPr>
            </w:r>
            <w:r/>
          </w:p>
        </w:tc>
        <w:tc>
          <w:tcPr>
            <w:tcW w:w="7409" w:type="dxa"/>
            <w:vAlign w:val="center"/>
            <w:textDirection w:val="lrTb"/>
            <w:noWrap w:val="false"/>
          </w:tcPr>
          <w:p>
            <w:pPr>
              <w:pStyle w:val="926"/>
              <w:spacing w:line="440" w:lineRule="exact"/>
              <w:rPr>
                <w:rFonts w:hint="eastAsia" w:ascii="宋体" w:hAnsi="宋体" w:cs="宋体"/>
                <w:sz w:val="24"/>
              </w:rPr>
            </w:pPr>
            <w:r>
              <w:rPr>
                <w:rFonts w:hint="eastAsia" w:ascii="宋体" w:hAnsi="宋体" w:cs="宋体"/>
                <w:sz w:val="24"/>
              </w:rPr>
              <w:t xml:space="preserve">3.1组织架构方案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投标人应根据招标文件要求并结合本项目特点，为企业创新提供服务，将持续开展与企业相关的新技术、新成果、新产品普及与推广工作，承担与企业相关的学术交流、成果转化、专利信息推送和群众性技术创新活动等作为自身长远发展战略定位，设有独立部门开展相关业务</w:t>
            </w:r>
            <w:r>
              <w:rPr>
                <w:rFonts w:hint="eastAsia" w:ascii="宋体" w:hAnsi="宋体" w:cs="宋体"/>
                <w:sz w:val="24"/>
              </w:rPr>
              <w:t xml:space="preserve">。</w:t>
            </w:r>
            <w:r>
              <w:rPr>
                <w:rFonts w:hint="eastAsia" w:ascii="宋体" w:hAnsi="宋体" w:cs="宋体"/>
                <w:sz w:val="24"/>
              </w:rPr>
              <w:t xml:space="preserve">提供组织架构方案，包括部门架构、定位职责等。</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方案优于招标文件要求的得5分，符合招标文件要求的得3分，不完全符合或未提供的不得分。</w:t>
            </w:r>
            <w:r>
              <w:rPr>
                <w:rFonts w:hint="eastAsia" w:ascii="宋体" w:hAnsi="宋体" w:cs="宋体"/>
                <w:sz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20"/>
        </w:trPr>
        <w:tc>
          <w:tcPr>
            <w:tcW w:w="1242" w:type="dxa"/>
            <w:vAlign w:val="center"/>
            <w:vMerge w:val="continue"/>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7409" w:type="dxa"/>
            <w:vAlign w:val="center"/>
            <w:textDirection w:val="lrTb"/>
            <w:noWrap w:val="false"/>
          </w:tcPr>
          <w:p>
            <w:pPr>
              <w:pStyle w:val="926"/>
              <w:spacing w:line="440" w:lineRule="exact"/>
              <w:rPr>
                <w:rFonts w:hint="eastAsia" w:ascii="宋体" w:hAnsi="宋体" w:cs="宋体"/>
                <w:sz w:val="24"/>
              </w:rPr>
            </w:pPr>
            <w:r>
              <w:rPr>
                <w:rFonts w:hint="eastAsia" w:ascii="宋体" w:hAnsi="宋体" w:cs="宋体"/>
                <w:sz w:val="24"/>
              </w:rPr>
              <w:t xml:space="preserve">3.2人员配备方案</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投标人应根据招标文件要求及本项目特点，提供针对本项目的人员配备方案。</w:t>
            </w:r>
            <w:r>
              <w:rPr>
                <w:rFonts w:hint="eastAsia" w:ascii="宋体" w:hAnsi="宋体" w:cs="宋体"/>
                <w:sz w:val="24"/>
              </w:rPr>
              <w:t xml:space="preserve">（需提供人员配置清单及相关人员专业、能力证明材料复印件</w:t>
            </w:r>
            <w:r>
              <w:rPr>
                <w:rFonts w:hint="eastAsia" w:ascii="宋体" w:hAnsi="宋体" w:cs="宋体"/>
                <w:sz w:val="24"/>
              </w:rPr>
              <w:t xml:space="preserve">等内容</w:t>
            </w:r>
            <w:r>
              <w:rPr>
                <w:rFonts w:hint="eastAsia" w:ascii="宋体" w:hAnsi="宋体" w:cs="宋体"/>
                <w:sz w:val="24"/>
              </w:rPr>
              <w:t xml:space="preserve">）</w:t>
            </w:r>
            <w:r>
              <w:rPr>
                <w:rFonts w:hint="eastAsia" w:ascii="宋体" w:hAnsi="宋体" w:cs="宋体"/>
                <w:sz w:val="24"/>
              </w:rPr>
            </w:r>
            <w:r/>
          </w:p>
          <w:p>
            <w:pPr>
              <w:pStyle w:val="926"/>
              <w:spacing w:line="440" w:lineRule="exact"/>
              <w:rPr>
                <w:rFonts w:hint="eastAsia" w:ascii="宋体" w:hAnsi="宋体" w:cs="宋体"/>
                <w:sz w:val="24"/>
              </w:rPr>
            </w:pPr>
            <w:r>
              <w:rPr>
                <w:rFonts w:hint="eastAsia" w:ascii="宋体" w:hAnsi="宋体" w:cs="宋体"/>
                <w:sz w:val="24"/>
              </w:rPr>
              <w:t xml:space="preserve">方案优于招标文件要求的得5分，符合招标文件要求的得3分，不完全符合或未提供的不得分。</w:t>
            </w:r>
            <w:r>
              <w:rPr>
                <w:rFonts w:hint="eastAsia" w:ascii="宋体" w:hAnsi="宋体" w:cs="宋体"/>
                <w:sz w:val="24"/>
              </w:rPr>
            </w:r>
            <w:r/>
          </w:p>
        </w:tc>
        <w:tc>
          <w:tcPr>
            <w:tcW w:w="751" w:type="dxa"/>
            <w:vAlign w:val="center"/>
            <w:textDirection w:val="lrTb"/>
            <w:noWrap w:val="false"/>
          </w:tcPr>
          <w:p>
            <w:pPr>
              <w:pStyle w:val="92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20"/>
        </w:trPr>
        <w:tc>
          <w:tcPr>
            <w:tcW w:w="1242" w:type="dxa"/>
            <w:vAlign w:val="center"/>
            <w:vMerge w:val="restart"/>
            <w:textDirection w:val="lrTb"/>
            <w:noWrap w:val="false"/>
          </w:tcPr>
          <w:p>
            <w:pPr>
              <w:pStyle w:val="926"/>
              <w:jc w:val="center"/>
              <w:spacing w:line="44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p>
            <w:pPr>
              <w:pStyle w:val="926"/>
              <w:jc w:val="center"/>
              <w:spacing w:line="440" w:lineRule="exact"/>
              <w:rPr>
                <w:rFonts w:hint="eastAsia" w:ascii="宋体" w:hAnsi="宋体" w:cs="宋体"/>
                <w:color w:val="000000"/>
                <w:sz w:val="24"/>
              </w:rPr>
            </w:pPr>
            <w:r>
              <w:rPr>
                <w:rFonts w:hint="eastAsia" w:ascii="宋体" w:hAnsi="宋体" w:cs="宋体"/>
                <w:color w:val="000000"/>
                <w:sz w:val="24"/>
              </w:rPr>
              <w:t xml:space="preserve">履约能力</w:t>
            </w:r>
            <w:r>
              <w:rPr>
                <w:rFonts w:hint="eastAsia" w:ascii="宋体" w:hAnsi="宋体" w:cs="宋体"/>
                <w:color w:val="000000"/>
                <w:sz w:val="24"/>
              </w:rPr>
            </w:r>
            <w:r/>
          </w:p>
          <w:p>
            <w:pPr>
              <w:pStyle w:val="926"/>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35</w:t>
            </w:r>
            <w:r>
              <w:rPr>
                <w:rFonts w:hint="eastAsia" w:ascii="宋体" w:hAnsi="宋体" w:cs="宋体"/>
                <w:color w:val="000000"/>
                <w:sz w:val="24"/>
              </w:rPr>
              <w:t xml:space="preserve">分)</w:t>
            </w:r>
            <w:r>
              <w:rPr>
                <w:rFonts w:hint="eastAsia" w:ascii="宋体" w:hAnsi="宋体" w:cs="宋体"/>
                <w:color w:val="000000"/>
                <w:sz w:val="24"/>
              </w:rPr>
            </w:r>
            <w:r/>
          </w:p>
        </w:tc>
        <w:tc>
          <w:tcPr>
            <w:tcW w:w="7409" w:type="dxa"/>
            <w:vAlign w:val="center"/>
            <w:textDirection w:val="lrTb"/>
            <w:noWrap w:val="false"/>
          </w:tcPr>
          <w:p>
            <w:pPr>
              <w:pStyle w:val="926"/>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.1投标人具备自2021年1月1日以来，具备以下类似案例的：</w:t>
            </w:r>
            <w:r>
              <w:rPr>
                <w:rFonts w:hint="eastAsia" w:ascii="宋体" w:hAnsi="宋体" w:eastAsia="宋体" w:cs="宋体"/>
                <w:color w:val="000000"/>
                <w:sz w:val="24"/>
              </w:rPr>
            </w:r>
            <w:r/>
          </w:p>
          <w:p>
            <w:pPr>
              <w:pStyle w:val="926"/>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（1）为企业或园区提供类似组织建设服务案例的，提供一个案例得1分，最多得3分；</w:t>
            </w:r>
            <w:r>
              <w:rPr>
                <w:rFonts w:hint="eastAsia" w:ascii="宋体" w:hAnsi="宋体" w:eastAsia="宋体" w:cs="宋体"/>
                <w:color w:val="000000"/>
                <w:sz w:val="24"/>
              </w:rPr>
            </w:r>
            <w:r/>
          </w:p>
          <w:p>
            <w:pPr>
              <w:pStyle w:val="926"/>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（2）为企业举办过类似提升企业自主创新能力相关活动案例的，提供一个得1分，最多得3分；</w:t>
            </w:r>
            <w:r>
              <w:rPr>
                <w:rFonts w:hint="eastAsia" w:ascii="宋体" w:hAnsi="宋体" w:eastAsia="宋体" w:cs="宋体"/>
                <w:color w:val="000000"/>
                <w:sz w:val="24"/>
              </w:rPr>
            </w:r>
            <w:r/>
          </w:p>
          <w:p>
            <w:pPr>
              <w:pStyle w:val="926"/>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（3）为企业举办过类似科技创新人才评选活动案例的，提供一个得1分，最多得3分；</w:t>
            </w:r>
            <w:r>
              <w:rPr>
                <w:rFonts w:hint="eastAsia" w:ascii="宋体" w:hAnsi="宋体" w:eastAsia="宋体" w:cs="宋体"/>
                <w:color w:val="000000"/>
                <w:sz w:val="24"/>
              </w:rPr>
            </w:r>
            <w:r/>
          </w:p>
          <w:p>
            <w:pPr>
              <w:pStyle w:val="926"/>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（4）为企业举办过类似知识产权相关培训案例的，提供一个得1分，最多得3分；</w:t>
            </w:r>
            <w:r>
              <w:rPr>
                <w:rFonts w:hint="eastAsia" w:ascii="宋体" w:hAnsi="宋体" w:eastAsia="宋体" w:cs="宋体"/>
                <w:color w:val="000000"/>
                <w:sz w:val="24"/>
              </w:rPr>
            </w:r>
            <w:r/>
          </w:p>
          <w:p>
            <w:pPr>
              <w:pStyle w:val="926"/>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【需提供有效合同复印件，或其他证明材料（如新闻媒体报道、现场照片或用户单位盖章证明材料等）；证明材料需体现相关内容。】</w:t>
            </w:r>
            <w:r>
              <w:rPr>
                <w:rFonts w:hint="eastAsia" w:ascii="宋体" w:hAnsi="宋体" w:eastAsia="宋体" w:cs="宋体"/>
                <w:color w:val="000000"/>
                <w:sz w:val="24"/>
                <w:szCs w:val="24"/>
                <w:lang w:val="en-US" w:eastAsia="zh-CN" w:bidi="ar-SA"/>
              </w:rPr>
            </w:r>
            <w:r/>
          </w:p>
        </w:tc>
        <w:tc>
          <w:tcPr>
            <w:tcW w:w="751" w:type="dxa"/>
            <w:vAlign w:val="center"/>
            <w:textDirection w:val="lrTb"/>
            <w:noWrap w:val="false"/>
          </w:tcPr>
          <w:p>
            <w:pPr>
              <w:pStyle w:val="926"/>
              <w:jc w:val="center"/>
              <w:spacing w:line="44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12</w:t>
            </w:r>
            <w:r>
              <w:rPr>
                <w:rFonts w:ascii="宋体" w:hAnsi="宋体" w:eastAsia="宋体" w:cs="宋体"/>
                <w:color w:val="000000"/>
                <w:sz w:val="24"/>
                <w:lang w:val="en-US" w:eastAsia="zh-CN"/>
              </w:rPr>
            </w:r>
            <w:r/>
          </w:p>
        </w:tc>
      </w:tr>
      <w:tr>
        <w:trPr>
          <w:trHeight w:val="20"/>
        </w:trPr>
        <w:tc>
          <w:tcPr>
            <w:tcW w:w="1242" w:type="dxa"/>
            <w:vAlign w:val="center"/>
            <w:vMerge w:val="continue"/>
            <w:textDirection w:val="lrTb"/>
            <w:noWrap w:val="false"/>
          </w:tcPr>
          <w:p>
            <w:pPr>
              <w:pStyle w:val="926"/>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409" w:type="dxa"/>
            <w:vAlign w:val="center"/>
            <w:textDirection w:val="lrTb"/>
            <w:noWrap w:val="false"/>
          </w:tcPr>
          <w:p>
            <w:pPr>
              <w:pStyle w:val="926"/>
              <w:spacing w:line="360" w:lineRule="auto"/>
              <w:rPr>
                <w:rFonts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.2 专家库</w:t>
            </w:r>
            <w:r>
              <w:rPr>
                <w:rFonts w:ascii="宋体" w:hAnsi="宋体"/>
                <w:color w:val="000000"/>
                <w:sz w:val="24"/>
              </w:rPr>
            </w:r>
            <w:r/>
          </w:p>
          <w:p>
            <w:pPr>
              <w:pStyle w:val="926"/>
              <w:spacing w:line="360" w:lineRule="auto"/>
              <w:rPr>
                <w:rFonts w:hint="eastAsia" w:ascii="宋体" w:hAnsi="宋体"/>
                <w:color w:val="000000"/>
                <w:sz w:val="24"/>
              </w:rPr>
            </w:pPr>
            <w:r>
              <w:rPr>
                <w:rFonts w:hint="eastAsia" w:ascii="宋体" w:hAnsi="宋体"/>
                <w:color w:val="000000"/>
                <w:sz w:val="24"/>
              </w:rPr>
              <w:t xml:space="preserve">（1）投标人已具备自建科技相关类别专家库的得6分，（投标人需提供</w:t>
            </w:r>
            <w:r>
              <w:rPr>
                <w:rFonts w:hint="eastAsia" w:ascii="宋体" w:hAnsi="宋体"/>
                <w:color w:val="000000"/>
                <w:sz w:val="24"/>
                <w:lang w:val="en-US" w:eastAsia="zh-CN"/>
              </w:rPr>
              <w:t xml:space="preserve">加盖公</w:t>
            </w:r>
            <w:r>
              <w:rPr>
                <w:rFonts w:hint="eastAsia" w:ascii="宋体" w:hAnsi="宋体"/>
                <w:color w:val="000000"/>
                <w:sz w:val="24"/>
              </w:rPr>
              <w:t xml:space="preserve">章</w:t>
            </w:r>
            <w:r>
              <w:rPr>
                <w:rFonts w:hint="eastAsia" w:ascii="宋体" w:hAnsi="宋体"/>
                <w:color w:val="000000"/>
                <w:sz w:val="24"/>
                <w:lang w:val="en-US" w:eastAsia="zh-CN"/>
              </w:rPr>
              <w:t xml:space="preserve">的</w:t>
            </w:r>
            <w:r>
              <w:rPr>
                <w:rFonts w:hint="eastAsia" w:ascii="宋体" w:hAnsi="宋体"/>
                <w:color w:val="000000"/>
                <w:sz w:val="24"/>
              </w:rPr>
              <w:t xml:space="preserve">承诺函以及自有专家库的相关截图，专家个人信息隐私可遮挡）；</w:t>
            </w:r>
            <w:r>
              <w:rPr>
                <w:rFonts w:hint="eastAsia" w:ascii="宋体" w:hAnsi="宋体"/>
                <w:color w:val="000000"/>
                <w:sz w:val="24"/>
              </w:rPr>
            </w:r>
            <w:r/>
          </w:p>
          <w:p>
            <w:pPr>
              <w:pStyle w:val="926"/>
              <w:spacing w:line="360" w:lineRule="auto"/>
              <w:rPr>
                <w:rFonts w:hint="eastAsia" w:ascii="宋体" w:hAnsi="宋体" w:cs="宋体"/>
                <w:color w:val="000000"/>
                <w:sz w:val="24"/>
              </w:rPr>
            </w:pPr>
            <w:r>
              <w:rPr>
                <w:rFonts w:hint="eastAsia" w:ascii="宋体" w:hAnsi="宋体"/>
                <w:color w:val="000000"/>
                <w:sz w:val="24"/>
              </w:rPr>
              <w:t xml:space="preserve">（2）专家库中具备</w:t>
            </w:r>
            <w:r>
              <w:rPr>
                <w:rFonts w:hint="eastAsia" w:ascii="宋体" w:hAnsi="宋体" w:cs="宋体"/>
                <w:color w:val="000000"/>
                <w:sz w:val="24"/>
              </w:rPr>
              <w:t xml:space="preserve">6人-9人正高级职称专家的得3分，</w:t>
            </w:r>
            <w:r>
              <w:rPr>
                <w:rFonts w:hint="eastAsia" w:ascii="宋体" w:hAnsi="宋体"/>
                <w:color w:val="000000"/>
                <w:sz w:val="24"/>
              </w:rPr>
              <w:t xml:space="preserve">具备</w:t>
            </w:r>
            <w:r>
              <w:rPr>
                <w:rFonts w:hint="eastAsia" w:ascii="宋体" w:hAnsi="宋体" w:cs="宋体"/>
                <w:color w:val="000000"/>
                <w:sz w:val="24"/>
              </w:rPr>
              <w:t xml:space="preserve">10人及以上正高级职称专家的得7分。最高得7分（</w:t>
            </w:r>
            <w:r>
              <w:rPr>
                <w:rFonts w:hint="eastAsia" w:ascii="宋体" w:hAnsi="宋体"/>
                <w:color w:val="000000"/>
                <w:sz w:val="24"/>
              </w:rPr>
              <w:t xml:space="preserve">需提供有效职称证书复印件</w:t>
            </w:r>
            <w:r>
              <w:rPr>
                <w:rFonts w:hint="eastAsia" w:ascii="宋体" w:hAnsi="宋体"/>
                <w:color w:val="000000"/>
                <w:sz w:val="24"/>
                <w:lang w:val="en-US" w:eastAsia="zh-CN"/>
              </w:rPr>
              <w:t xml:space="preserve">或扫描件</w:t>
            </w:r>
            <w:r>
              <w:rPr>
                <w:rFonts w:hint="eastAsia" w:ascii="宋体" w:hAnsi="宋体" w:cs="宋体"/>
                <w:color w:val="000000"/>
                <w:sz w:val="24"/>
              </w:rPr>
              <w:t xml:space="preserve">）。</w:t>
            </w:r>
            <w:r>
              <w:rPr>
                <w:rFonts w:hint="eastAsia" w:ascii="宋体" w:hAnsi="宋体" w:cs="宋体"/>
                <w:color w:val="000000"/>
                <w:sz w:val="24"/>
              </w:rPr>
            </w:r>
            <w:r/>
          </w:p>
        </w:tc>
        <w:tc>
          <w:tcPr>
            <w:tcW w:w="751" w:type="dxa"/>
            <w:vAlign w:val="center"/>
            <w:textDirection w:val="lrTb"/>
            <w:noWrap w:val="false"/>
          </w:tcPr>
          <w:p>
            <w:pPr>
              <w:pStyle w:val="926"/>
              <w:jc w:val="center"/>
              <w:spacing w:line="360" w:lineRule="auto"/>
              <w:rPr>
                <w:rFonts w:hint="eastAsia" w:ascii="宋体" w:hAnsi="宋体" w:cs="宋体"/>
                <w:color w:val="000000"/>
                <w:sz w:val="24"/>
              </w:rPr>
            </w:pPr>
            <w:r>
              <w:rPr>
                <w:rFonts w:hint="eastAsia" w:ascii="宋体" w:hAnsi="宋体"/>
                <w:bCs/>
                <w:color w:val="000000"/>
                <w:sz w:val="24"/>
              </w:rPr>
              <w:t xml:space="preserve">13</w:t>
            </w:r>
            <w:r>
              <w:rPr>
                <w:rFonts w:hint="eastAsia" w:ascii="宋体" w:hAnsi="宋体" w:cs="宋体"/>
                <w:color w:val="000000"/>
                <w:sz w:val="24"/>
              </w:rPr>
            </w:r>
            <w:r/>
          </w:p>
        </w:tc>
      </w:tr>
      <w:tr>
        <w:trPr>
          <w:trHeight w:val="20"/>
        </w:trPr>
        <w:tc>
          <w:tcPr>
            <w:tcW w:w="1242" w:type="dxa"/>
            <w:vAlign w:val="center"/>
            <w:vMerge w:val="continue"/>
            <w:textDirection w:val="lrTb"/>
            <w:noWrap w:val="false"/>
          </w:tcPr>
          <w:p>
            <w:pPr>
              <w:pStyle w:val="926"/>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409" w:type="dxa"/>
            <w:vAlign w:val="center"/>
            <w:textDirection w:val="lrTb"/>
            <w:noWrap w:val="false"/>
          </w:tcPr>
          <w:p>
            <w:pPr>
              <w:pStyle w:val="926"/>
              <w:spacing w:line="360" w:lineRule="auto"/>
              <w:rPr>
                <w:rFonts w:hint="eastAsia" w:ascii="宋体" w:hAnsi="宋体" w:cs="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.3供应商拟为本项目配备的专职工作人员均具备与本项目相关工作经验的，具有10人及以上的，得6分；具有5-9人的，得3分；其余不得分。【需提供专职工作人员清单、相关工作经验证明材料（如合同复印件</w:t>
            </w:r>
            <w:r>
              <w:rPr>
                <w:rFonts w:hint="eastAsia" w:ascii="宋体" w:hAnsi="宋体"/>
                <w:color w:val="000000"/>
                <w:sz w:val="24"/>
                <w:lang w:val="en-US" w:eastAsia="zh-CN"/>
              </w:rPr>
              <w:t xml:space="preserve">或扫描件</w:t>
            </w:r>
            <w:r>
              <w:rPr>
                <w:rFonts w:hint="eastAsia" w:ascii="宋体" w:hAnsi="宋体"/>
                <w:color w:val="000000"/>
                <w:sz w:val="24"/>
              </w:rPr>
              <w:t xml:space="preserve">、用户盖章的验收证明或用户单位盖章的其他证明材料等能够体现相关内容的）以及供应商在202</w:t>
            </w:r>
            <w:r>
              <w:rPr>
                <w:rFonts w:hint="eastAsia" w:ascii="宋体" w:hAnsi="宋体"/>
                <w:color w:val="000000"/>
                <w:sz w:val="24"/>
                <w:lang w:val="en-US" w:eastAsia="zh-CN"/>
              </w:rPr>
              <w:t xml:space="preserve">5</w:t>
            </w:r>
            <w:r>
              <w:rPr>
                <w:rFonts w:hint="eastAsia" w:ascii="宋体" w:hAnsi="宋体"/>
                <w:color w:val="000000"/>
                <w:sz w:val="24"/>
              </w:rPr>
              <w:t xml:space="preserve">年</w:t>
            </w:r>
            <w:r>
              <w:rPr>
                <w:rFonts w:hint="eastAsia" w:ascii="宋体" w:hAnsi="宋体"/>
                <w:color w:val="000000"/>
                <w:sz w:val="24"/>
                <w:lang w:val="en-US" w:eastAsia="zh-CN"/>
              </w:rPr>
              <w:t xml:space="preserve">11</w:t>
            </w:r>
            <w:r>
              <w:rPr>
                <w:rFonts w:hint="eastAsia" w:ascii="宋体" w:hAnsi="宋体"/>
                <w:color w:val="000000"/>
                <w:sz w:val="24"/>
              </w:rPr>
              <w:t xml:space="preserve">月以来任意一个月为其缴纳社保的证明材料】</w:t>
            </w:r>
            <w:r>
              <w:rPr>
                <w:rFonts w:hint="eastAsia" w:ascii="宋体" w:hAnsi="宋体" w:cs="宋体"/>
                <w:color w:val="000000"/>
                <w:sz w:val="24"/>
              </w:rPr>
            </w:r>
            <w:r/>
          </w:p>
        </w:tc>
        <w:tc>
          <w:tcPr>
            <w:tcW w:w="751" w:type="dxa"/>
            <w:vAlign w:val="center"/>
            <w:textDirection w:val="lrTb"/>
            <w:noWrap w:val="false"/>
          </w:tcPr>
          <w:p>
            <w:pPr>
              <w:pStyle w:val="926"/>
              <w:jc w:val="center"/>
              <w:spacing w:line="360" w:lineRule="auto"/>
              <w:rPr>
                <w:rFonts w:hint="eastAsia" w:ascii="宋体" w:hAnsi="宋体" w:cs="宋体"/>
                <w:color w:val="000000"/>
                <w:sz w:val="24"/>
              </w:rPr>
            </w:pPr>
            <w:r>
              <w:rPr>
                <w:rFonts w:hint="eastAsia" w:ascii="宋体" w:hAnsi="宋体"/>
                <w:bCs/>
                <w:color w:val="000000"/>
                <w:sz w:val="24"/>
              </w:rPr>
              <w:t xml:space="preserve">6</w:t>
            </w:r>
            <w:r>
              <w:rPr>
                <w:rFonts w:hint="eastAsia" w:ascii="宋体" w:hAnsi="宋体" w:cs="宋体"/>
                <w:color w:val="000000"/>
                <w:sz w:val="24"/>
              </w:rPr>
            </w:r>
            <w:r/>
          </w:p>
        </w:tc>
      </w:tr>
      <w:tr>
        <w:trPr>
          <w:trHeight w:val="20"/>
        </w:trPr>
        <w:tc>
          <w:tcPr>
            <w:tcW w:w="1242" w:type="dxa"/>
            <w:vAlign w:val="center"/>
            <w:vMerge w:val="continue"/>
            <w:textDirection w:val="lrTb"/>
            <w:noWrap w:val="false"/>
          </w:tcPr>
          <w:p>
            <w:pPr>
              <w:pStyle w:val="926"/>
              <w:jc w:val="center"/>
              <w:spacing w:line="440" w:lineRule="exact"/>
              <w:rPr>
                <w:rFonts w:hint="eastAsia" w:ascii="宋体" w:hAnsi="宋体" w:cs="宋体"/>
                <w:color w:val="ff0000"/>
                <w:sz w:val="24"/>
              </w:rPr>
            </w:pPr>
            <w:r>
              <w:rPr>
                <w:rFonts w:hint="eastAsia" w:ascii="宋体" w:hAnsi="宋体" w:cs="宋体"/>
                <w:color w:val="ff0000"/>
                <w:sz w:val="24"/>
              </w:rPr>
            </w:r>
            <w:r/>
          </w:p>
        </w:tc>
        <w:tc>
          <w:tcPr>
            <w:tcW w:w="7409" w:type="dxa"/>
            <w:vAlign w:val="center"/>
            <w:textDirection w:val="lrTb"/>
            <w:noWrap w:val="false"/>
          </w:tcPr>
          <w:p>
            <w:pPr>
              <w:pStyle w:val="926"/>
              <w:spacing w:line="360" w:lineRule="auto"/>
              <w:rPr>
                <w:rFonts w:hint="eastAsia" w:ascii="宋体" w:hAnsi="宋体" w:cs="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.4供应商自2021年1月1日以来，具备行政事业单位颁发的为企业创新服务相关奖项或荣誉，每提供一个得1分，累计最高4分（需提供有效证书复印件</w:t>
            </w:r>
            <w:r>
              <w:rPr>
                <w:rFonts w:hint="eastAsia" w:ascii="宋体" w:hAnsi="宋体"/>
                <w:color w:val="000000"/>
                <w:sz w:val="24"/>
                <w:lang w:val="en-US" w:eastAsia="zh-CN"/>
              </w:rPr>
              <w:t xml:space="preserve">或扫描件</w:t>
            </w:r>
            <w:r>
              <w:rPr>
                <w:rFonts w:hint="eastAsia" w:ascii="宋体" w:hAnsi="宋体"/>
                <w:color w:val="000000"/>
                <w:sz w:val="24"/>
              </w:rPr>
              <w:t xml:space="preserve">）。</w:t>
            </w:r>
            <w:r>
              <w:rPr>
                <w:rFonts w:hint="eastAsia" w:ascii="宋体" w:hAnsi="宋体" w:cs="宋体"/>
                <w:color w:val="000000"/>
                <w:sz w:val="24"/>
              </w:rPr>
            </w:r>
            <w:r/>
          </w:p>
        </w:tc>
        <w:tc>
          <w:tcPr>
            <w:tcW w:w="751" w:type="dxa"/>
            <w:vAlign w:val="center"/>
            <w:textDirection w:val="lrTb"/>
            <w:noWrap w:val="false"/>
          </w:tcPr>
          <w:p>
            <w:pPr>
              <w:pStyle w:val="926"/>
              <w:jc w:val="center"/>
              <w:spacing w:line="360" w:lineRule="auto"/>
              <w:rPr>
                <w:rFonts w:hint="eastAsia" w:ascii="宋体" w:hAnsi="宋体" w:cs="宋体"/>
                <w:color w:val="000000"/>
                <w:sz w:val="24"/>
              </w:rPr>
            </w:pPr>
            <w:r>
              <w:rPr>
                <w:rFonts w:hint="eastAsia" w:ascii="宋体" w:hAnsi="宋体"/>
                <w:bCs/>
                <w:color w:val="000000"/>
                <w:sz w:val="24"/>
              </w:rPr>
              <w:t xml:space="preserve">4</w:t>
            </w:r>
            <w:r>
              <w:rPr>
                <w:rFonts w:hint="eastAsia" w:ascii="宋体" w:hAnsi="宋体" w:cs="宋体"/>
                <w:color w:val="000000"/>
                <w:sz w:val="24"/>
              </w:rPr>
            </w:r>
            <w:r/>
          </w:p>
        </w:tc>
      </w:tr>
    </w:tbl>
    <w:p>
      <w:pPr>
        <w:pStyle w:val="926"/>
        <w:spacing w:line="360" w:lineRule="auto"/>
        <w:rPr>
          <w:rFonts w:ascii="宋体" w:hAnsi="宋体"/>
          <w:b/>
          <w:iCs/>
          <w:sz w:val="24"/>
        </w:rPr>
      </w:pPr>
      <w:r>
        <w:rPr>
          <w:rFonts w:hint="eastAsia" w:ascii="宋体" w:hAnsi="宋体"/>
          <w:b/>
          <w:iCs/>
          <w:sz w:val="24"/>
        </w:rPr>
        <w:t xml:space="preserve">注：</w:t>
      </w:r>
      <w:bookmarkEnd w:id="280"/>
      <w:r/>
      <w:bookmarkStart w:id="281"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281"/>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26"/>
        <w:spacing w:line="360" w:lineRule="auto"/>
        <w:rPr>
          <w:rFonts w:ascii="宋体" w:hAnsi="宋体"/>
          <w:b/>
          <w:iCs/>
          <w:color w:val="ff0000"/>
          <w:sz w:val="24"/>
        </w:rPr>
      </w:pPr>
      <w:r>
        <w:rPr>
          <w:rFonts w:ascii="宋体" w:hAnsi="宋体"/>
          <w:b/>
          <w:iCs/>
          <w:color w:val="ff0000"/>
          <w:sz w:val="24"/>
        </w:rPr>
      </w:r>
      <w:r/>
    </w:p>
    <w:p>
      <w:pPr>
        <w:pStyle w:val="926"/>
        <w:spacing w:line="360" w:lineRule="auto"/>
        <w:rPr>
          <w:rFonts w:hint="eastAsia" w:ascii="宋体" w:hAnsi="宋体"/>
          <w:b/>
          <w:iCs/>
          <w:color w:val="0000ff"/>
          <w:sz w:val="28"/>
          <w:szCs w:val="28"/>
        </w:rPr>
      </w:pPr>
      <w:r/>
      <w:bookmarkEnd w:id="273"/>
      <w:r/>
      <w:bookmarkEnd w:id="274"/>
      <w:r>
        <w:rPr>
          <w:rFonts w:hint="eastAsia" w:ascii="宋体" w:hAnsi="宋体"/>
          <w:b/>
          <w:iCs/>
          <w:color w:val="0000ff"/>
          <w:sz w:val="28"/>
          <w:szCs w:val="28"/>
        </w:rPr>
      </w:r>
      <w:r/>
    </w:p>
    <w:p>
      <w:pPr>
        <w:pStyle w:val="928"/>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82" w:name="_Toc172203083"/>
      <w:r/>
      <w:bookmarkStart w:id="283" w:name="_Toc226127005"/>
      <w:r/>
      <w:bookmarkStart w:id="284" w:name="_Toc210922449"/>
      <w:r/>
      <w:bookmarkStart w:id="285" w:name="_Hlk150951805"/>
      <w:r>
        <w:rPr>
          <w:rFonts w:hint="eastAsia" w:ascii="宋体" w:hAnsi="宋体" w:eastAsia="宋体"/>
          <w:sz w:val="24"/>
          <w:szCs w:val="24"/>
        </w:rPr>
        <w:t xml:space="preserve">三、政府采购政策功能落实</w:t>
      </w:r>
      <w:bookmarkEnd w:id="275"/>
      <w:r/>
      <w:bookmarkEnd w:id="276"/>
      <w:r/>
      <w:bookmarkEnd w:id="277"/>
      <w:r/>
      <w:bookmarkEnd w:id="278"/>
      <w:r/>
      <w:bookmarkEnd w:id="279"/>
      <w:r/>
      <w:bookmarkEnd w:id="282"/>
      <w:r/>
      <w:bookmarkEnd w:id="283"/>
      <w:r/>
      <w:bookmarkEnd w:id="284"/>
      <w:r>
        <w:rPr>
          <w:rFonts w:ascii="宋体" w:hAnsi="宋体" w:eastAsia="宋体"/>
          <w:sz w:val="24"/>
          <w:szCs w:val="24"/>
        </w:rPr>
      </w:r>
      <w:r/>
    </w:p>
    <w:p>
      <w:pPr>
        <w:pStyle w:val="926"/>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6"/>
        <w:ind w:firstLine="480"/>
        <w:spacing w:line="360" w:lineRule="auto"/>
        <w:rPr>
          <w:rFonts w:ascii="宋体" w:hAnsi="宋体"/>
          <w:bCs/>
          <w:sz w:val="24"/>
        </w:rPr>
      </w:pPr>
      <w:r/>
      <w:bookmarkStart w:id="286" w:name="_Hlk106721217"/>
      <w:r>
        <w:rPr>
          <w:rFonts w:hint="eastAsia" w:ascii="宋体" w:hAnsi="宋体"/>
          <w:bCs/>
          <w:sz w:val="24"/>
        </w:rPr>
        <w:t xml:space="preserve">（1）如供应商拟为本项目提供的服务，全部由符合政策要求的小型和微型企业承接的，则给予10%的扣除价格。用扣除后的价格参与评审。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26"/>
        <w:ind w:firstLine="482"/>
        <w:spacing w:line="360" w:lineRule="auto"/>
        <w:rPr>
          <w:rFonts w:ascii="宋体" w:hAnsi="宋体"/>
          <w:b/>
          <w:sz w:val="24"/>
        </w:rPr>
      </w:pPr>
      <w:r/>
      <w:bookmarkEnd w:id="286"/>
      <w:r>
        <w:rPr>
          <w:rFonts w:hint="eastAsia" w:ascii="宋体" w:hAnsi="宋体"/>
          <w:b/>
          <w:sz w:val="24"/>
        </w:rPr>
        <w:t xml:space="preserve">（二）残疾人福利单位价格扣除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7" w:name="_Hlk150951944"/>
      <w:r>
        <w:rPr>
          <w:rFonts w:hint="eastAsia" w:ascii="宋体" w:hAnsi="宋体"/>
          <w:bCs/>
          <w:sz w:val="24"/>
        </w:rPr>
        <w:t xml:space="preserve">同比例</w:t>
      </w:r>
      <w:bookmarkEnd w:id="287"/>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6"/>
        <w:ind w:firstLine="482"/>
        <w:spacing w:line="360" w:lineRule="auto"/>
        <w:rPr>
          <w:rFonts w:ascii="宋体" w:hAnsi="宋体"/>
          <w:bCs/>
          <w:sz w:val="24"/>
        </w:rPr>
      </w:pPr>
      <w:r/>
      <w:bookmarkStart w:id="288"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85"/>
      <w:r>
        <w:rPr>
          <w:rFonts w:ascii="宋体" w:hAnsi="宋体"/>
          <w:bCs/>
          <w:sz w:val="24"/>
        </w:rPr>
      </w:r>
      <w:r/>
    </w:p>
    <w:p>
      <w:pPr>
        <w:pStyle w:val="927"/>
        <w:jc w:val="center"/>
        <w:spacing w:before="286" w:after="286"/>
        <w:rPr>
          <w:rFonts w:ascii="华文中宋" w:hAnsi="华文中宋" w:eastAsia="华文中宋"/>
          <w:b/>
          <w:sz w:val="36"/>
          <w:szCs w:val="36"/>
        </w:rPr>
      </w:pPr>
      <w:r/>
      <w:bookmarkEnd w:id="288"/>
      <w:r/>
      <w:bookmarkStart w:id="289" w:name="_Toc12887269"/>
      <w:r/>
      <w:bookmarkStart w:id="290" w:name="_Toc226127006"/>
      <w:r/>
      <w:bookmarkStart w:id="291" w:name="_Toc12708979"/>
      <w:r/>
      <w:bookmarkStart w:id="292" w:name="_Toc8485126"/>
      <w:r/>
      <w:bookmarkStart w:id="293" w:name="_Toc9363440"/>
      <w:r/>
      <w:bookmarkStart w:id="294" w:name="_Toc12887277"/>
      <w:r/>
      <w:bookmarkStart w:id="295" w:name="_Toc9363434"/>
      <w:r/>
      <w:bookmarkStart w:id="296" w:name="_Toc1270898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89"/>
      <w:r/>
      <w:bookmarkEnd w:id="290"/>
      <w:r/>
      <w:bookmarkEnd w:id="291"/>
      <w:r/>
      <w:bookmarkEnd w:id="295"/>
      <w:r>
        <w:rPr>
          <w:rFonts w:ascii="华文中宋" w:hAnsi="华文中宋" w:eastAsia="华文中宋"/>
          <w:b/>
          <w:sz w:val="36"/>
          <w:szCs w:val="36"/>
        </w:rPr>
      </w:r>
      <w:r/>
    </w:p>
    <w:p>
      <w:pPr>
        <w:pStyle w:val="926"/>
        <w:ind w:firstLine="480"/>
        <w:spacing w:line="400" w:lineRule="exact"/>
        <w:rPr>
          <w:rFonts w:ascii="宋体" w:hAnsi="宋体"/>
          <w:bCs/>
          <w:sz w:val="24"/>
        </w:rPr>
      </w:pPr>
      <w:r/>
      <w:bookmarkStart w:id="297" w:name="_Toc20823315"/>
      <w:r/>
      <w:bookmarkStart w:id="298" w:name="_Toc16938559"/>
      <w:r/>
      <w:bookmarkStart w:id="299" w:name="_Toc513029243"/>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26"/>
        <w:jc w:val="center"/>
        <w:spacing w:before="286"/>
        <w:rPr>
          <w:b/>
          <w:sz w:val="32"/>
          <w:szCs w:val="32"/>
        </w:rPr>
      </w:pPr>
      <w:r/>
      <w:bookmarkEnd w:id="297"/>
      <w:r/>
      <w:bookmarkEnd w:id="298"/>
      <w:r/>
      <w:bookmarkEnd w:id="299"/>
      <w:r/>
      <w:bookmarkStart w:id="300" w:name="_Hlt16619369"/>
      <w:r/>
      <w:bookmarkEnd w:id="300"/>
      <w:r>
        <w:rPr>
          <w:rFonts w:hint="eastAsia"/>
          <w:b/>
          <w:sz w:val="32"/>
          <w:szCs w:val="32"/>
        </w:rPr>
        <w:t xml:space="preserve">政府采购合同</w:t>
      </w:r>
      <w:bookmarkStart w:id="301" w:name="_Hlk45477324"/>
      <w:r>
        <w:rPr>
          <w:rFonts w:hint="eastAsia"/>
          <w:b/>
          <w:sz w:val="32"/>
          <w:szCs w:val="32"/>
        </w:rPr>
        <w:t xml:space="preserve">（合同编号）</w:t>
      </w:r>
      <w:bookmarkEnd w:id="301"/>
      <w:r>
        <w:rPr>
          <w:b/>
          <w:sz w:val="32"/>
          <w:szCs w:val="32"/>
        </w:rPr>
      </w:r>
      <w:r/>
    </w:p>
    <w:p>
      <w:pPr>
        <w:pStyle w:val="940"/>
      </w:pPr>
      <w:r/>
      <w:r/>
    </w:p>
    <w:p>
      <w:pPr>
        <w:pStyle w:val="964"/>
        <w:ind w:firstLine="482"/>
        <w:spacing w:before="286" w:line="480" w:lineRule="auto"/>
        <w:rPr>
          <w:rFonts w:hAnsi="宋体"/>
          <w:b/>
          <w:bCs/>
          <w:sz w:val="24"/>
          <w:szCs w:val="24"/>
        </w:rPr>
      </w:pPr>
      <w:r>
        <w:rPr>
          <w:rFonts w:hint="eastAsia" w:hAnsi="宋体"/>
          <w:b/>
          <w:bCs/>
          <w:sz w:val="24"/>
          <w:szCs w:val="24"/>
        </w:rPr>
        <w:t xml:space="preserve">项目名称：</w:t>
      </w:r>
      <w:r>
        <w:rPr>
          <w:rFonts w:hAnsi="宋体"/>
          <w:b/>
          <w:bCs/>
          <w:sz w:val="24"/>
          <w:szCs w:val="24"/>
        </w:rPr>
      </w:r>
      <w:r/>
    </w:p>
    <w:p>
      <w:pPr>
        <w:pStyle w:val="964"/>
        <w:ind w:firstLine="482"/>
        <w:spacing w:line="480" w:lineRule="auto"/>
        <w:rPr>
          <w:rFonts w:hAnsi="宋体"/>
          <w:b/>
          <w:bCs/>
          <w:sz w:val="24"/>
          <w:szCs w:val="24"/>
          <w:u w:val="single"/>
        </w:rPr>
      </w:pPr>
      <w:r>
        <w:rPr>
          <w:rFonts w:hint="eastAsia" w:hAnsi="宋体"/>
          <w:b/>
          <w:bCs/>
          <w:sz w:val="24"/>
          <w:szCs w:val="24"/>
        </w:rPr>
        <w:t xml:space="preserve">项目编号：</w:t>
      </w:r>
      <w:r>
        <w:rPr>
          <w:rFonts w:hAnsi="宋体"/>
          <w:b/>
          <w:bCs/>
          <w:sz w:val="24"/>
          <w:szCs w:val="24"/>
          <w:u w:val="single"/>
        </w:rPr>
      </w:r>
      <w:r/>
    </w:p>
    <w:p>
      <w:pPr>
        <w:pStyle w:val="964"/>
        <w:ind w:firstLine="482"/>
        <w:spacing w:line="480" w:lineRule="auto"/>
        <w:rPr>
          <w:rFonts w:hAnsi="宋体"/>
          <w:b/>
          <w:bCs/>
          <w:sz w:val="24"/>
          <w:szCs w:val="24"/>
          <w:u w:val="single"/>
        </w:rPr>
      </w:pPr>
      <w:r>
        <w:rPr>
          <w:rFonts w:hint="eastAsia" w:hAnsi="宋体"/>
          <w:b/>
          <w:bCs/>
          <w:sz w:val="24"/>
          <w:szCs w:val="24"/>
        </w:rPr>
        <w:t xml:space="preserve">甲方（买方）：</w:t>
      </w:r>
      <w:r>
        <w:rPr>
          <w:rFonts w:hAnsi="宋体"/>
          <w:b/>
          <w:bCs/>
          <w:sz w:val="24"/>
          <w:szCs w:val="24"/>
          <w:u w:val="single"/>
        </w:rPr>
      </w:r>
      <w:r/>
    </w:p>
    <w:p>
      <w:pPr>
        <w:pStyle w:val="964"/>
        <w:ind w:firstLine="482"/>
        <w:spacing w:line="360" w:lineRule="auto"/>
        <w:rPr>
          <w:rFonts w:hint="eastAsia" w:hAnsi="宋体"/>
          <w:b/>
          <w:bCs/>
          <w:sz w:val="24"/>
          <w:szCs w:val="24"/>
        </w:rPr>
      </w:pPr>
      <w:r>
        <w:rPr>
          <w:rFonts w:hint="eastAsia" w:hAnsi="宋体"/>
          <w:b/>
          <w:bCs/>
          <w:sz w:val="24"/>
          <w:szCs w:val="24"/>
        </w:rPr>
        <w:t xml:space="preserve">乙方（卖方）：</w:t>
      </w:r>
      <w:r>
        <w:rPr>
          <w:rFonts w:hint="eastAsia" w:hAnsi="宋体"/>
          <w:b/>
          <w:bCs/>
          <w:sz w:val="24"/>
          <w:szCs w:val="24"/>
        </w:rPr>
      </w:r>
      <w:r/>
    </w:p>
    <w:p>
      <w:pPr>
        <w:pStyle w:val="964"/>
        <w:ind w:firstLine="482"/>
        <w:spacing w:line="360" w:lineRule="auto"/>
        <w:rPr>
          <w:rFonts w:hint="eastAsia" w:hAnsi="宋体"/>
          <w:b/>
          <w:bCs/>
          <w:sz w:val="24"/>
          <w:szCs w:val="24"/>
        </w:rPr>
      </w:pPr>
      <w:r>
        <w:rPr>
          <w:rFonts w:hint="eastAsia" w:hAnsi="宋体"/>
          <w:b/>
          <w:bCs/>
          <w:sz w:val="24"/>
          <w:szCs w:val="24"/>
        </w:rPr>
      </w:r>
      <w:r/>
    </w:p>
    <w:p>
      <w:pPr>
        <w:pStyle w:val="964"/>
        <w:ind w:firstLine="480"/>
        <w:spacing w:line="360" w:lineRule="auto"/>
        <w:rPr>
          <w:rFonts w:hAnsi="宋体"/>
          <w:b/>
          <w:sz w:val="24"/>
          <w:szCs w:val="24"/>
        </w:rPr>
      </w:pPr>
      <w:r>
        <w:rPr>
          <w:rFonts w:hAnsi="宋体"/>
          <w:sz w:val="24"/>
          <w:szCs w:val="24"/>
        </w:rPr>
        <w:t xml:space="preserve">甲、乙双方根据</w:t>
      </w:r>
      <w:r>
        <w:rPr>
          <w:rFonts w:hAnsi="宋体"/>
          <w:sz w:val="24"/>
          <w:szCs w:val="24"/>
          <w:u w:val="single"/>
        </w:rPr>
        <w:t xml:space="preserve">                      </w:t>
      </w:r>
      <w:r>
        <w:rPr>
          <w:rFonts w:hAnsi="宋体"/>
          <w:sz w:val="24"/>
          <w:szCs w:val="24"/>
        </w:rPr>
        <w:t xml:space="preserve">项目的</w:t>
      </w:r>
      <w:r>
        <w:rPr>
          <w:rFonts w:hint="eastAsia" w:hAnsi="宋体"/>
          <w:sz w:val="24"/>
          <w:szCs w:val="24"/>
        </w:rPr>
        <w:t xml:space="preserve">公开招标</w:t>
      </w:r>
      <w:r>
        <w:rPr>
          <w:rFonts w:hAnsi="宋体"/>
          <w:sz w:val="24"/>
          <w:szCs w:val="24"/>
        </w:rPr>
        <w:t xml:space="preserve">采购结果，签署本合同。</w:t>
      </w:r>
      <w:r>
        <w:rPr>
          <w:rFonts w:hAnsi="宋体"/>
          <w:b/>
          <w:sz w:val="24"/>
          <w:szCs w:val="24"/>
        </w:rPr>
      </w:r>
      <w:r/>
    </w:p>
    <w:p>
      <w:pPr>
        <w:pStyle w:val="964"/>
        <w:ind w:firstLine="482"/>
        <w:spacing w:line="360" w:lineRule="auto"/>
        <w:rPr>
          <w:rFonts w:hAnsi="宋体"/>
          <w:b/>
          <w:sz w:val="24"/>
          <w:szCs w:val="24"/>
        </w:rPr>
      </w:pPr>
      <w:r/>
      <w:bookmarkStart w:id="302" w:name="_Hlk45477355"/>
      <w:r>
        <w:rPr>
          <w:rFonts w:hAnsi="宋体"/>
          <w:b/>
          <w:sz w:val="24"/>
          <w:szCs w:val="24"/>
        </w:rPr>
        <w:t xml:space="preserve">一、采购标的</w:t>
      </w:r>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1.1乙方向甲方提供的服务内容：</w:t>
      </w:r>
      <w:r>
        <w:rPr>
          <w:rFonts w:hAnsi="宋体"/>
          <w:sz w:val="24"/>
          <w:szCs w:val="24"/>
          <w:u w:val="single"/>
        </w:rPr>
        <w:t xml:space="preserve">                          </w:t>
      </w:r>
      <w:r>
        <w:rPr>
          <w:rFonts w:hAnsi="宋体"/>
          <w:sz w:val="24"/>
          <w:szCs w:val="24"/>
        </w:rPr>
        <w:t xml:space="preserve">（具体的服务的内容、要求、服务质量等详见采购文件、中标供应商的投标文件及采购过程中有关澄清、承诺文件）。</w:t>
      </w:r>
      <w:r>
        <w:rPr>
          <w:rFonts w:hAnsi="宋体"/>
          <w:sz w:val="24"/>
          <w:szCs w:val="24"/>
        </w:rPr>
      </w:r>
      <w:r/>
    </w:p>
    <w:p>
      <w:pPr>
        <w:pStyle w:val="964"/>
        <w:ind w:firstLine="482"/>
        <w:spacing w:line="360" w:lineRule="auto"/>
        <w:rPr>
          <w:rFonts w:hAnsi="宋体"/>
          <w:b/>
          <w:sz w:val="24"/>
          <w:szCs w:val="24"/>
        </w:rPr>
      </w:pPr>
      <w:r>
        <w:rPr>
          <w:rFonts w:hAnsi="宋体"/>
          <w:b/>
          <w:sz w:val="24"/>
          <w:szCs w:val="24"/>
        </w:rPr>
        <w:t xml:space="preserve">二、合同金额</w:t>
      </w:r>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2.1本合同金额（含税）为（大写）：</w:t>
      </w:r>
      <w:r>
        <w:rPr>
          <w:rFonts w:hAnsi="宋体"/>
          <w:sz w:val="24"/>
          <w:szCs w:val="24"/>
          <w:u w:val="single"/>
        </w:rPr>
        <w:t xml:space="preserve">         </w:t>
      </w:r>
      <w:r>
        <w:rPr>
          <w:rFonts w:hAnsi="宋体"/>
          <w:sz w:val="24"/>
          <w:szCs w:val="24"/>
        </w:rPr>
        <w:t xml:space="preserve">（小写_____元）人民币。</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税率变化因素而变动。</w:t>
      </w:r>
      <w:r>
        <w:rPr>
          <w:rFonts w:hAnsi="宋体"/>
          <w:sz w:val="24"/>
          <w:szCs w:val="24"/>
        </w:rPr>
      </w:r>
      <w:r/>
    </w:p>
    <w:p>
      <w:pPr>
        <w:pStyle w:val="964"/>
        <w:ind w:firstLine="482"/>
        <w:spacing w:line="360" w:lineRule="auto"/>
        <w:rPr>
          <w:rFonts w:hAnsi="宋体"/>
          <w:b/>
          <w:sz w:val="24"/>
          <w:szCs w:val="24"/>
        </w:rPr>
      </w:pPr>
      <w:r>
        <w:rPr>
          <w:rFonts w:hAnsi="宋体"/>
          <w:b/>
          <w:sz w:val="24"/>
          <w:szCs w:val="24"/>
        </w:rPr>
        <w:t xml:space="preserve">三、合同款支付</w:t>
      </w:r>
      <w:r>
        <w:rPr>
          <w:rFonts w:hAnsi="宋体"/>
          <w:b/>
          <w:sz w:val="24"/>
          <w:szCs w:val="24"/>
        </w:rPr>
      </w:r>
      <w:r/>
    </w:p>
    <w:p>
      <w:pPr>
        <w:pStyle w:val="964"/>
        <w:ind w:firstLine="480"/>
        <w:jc w:val="left"/>
        <w:spacing w:line="360" w:lineRule="auto"/>
        <w:rPr>
          <w:rFonts w:hAnsi="宋体"/>
          <w:bCs/>
          <w:sz w:val="24"/>
          <w:szCs w:val="24"/>
        </w:rPr>
      </w:pPr>
      <w:r>
        <w:rPr>
          <w:rFonts w:hAnsi="宋体"/>
          <w:bCs/>
          <w:sz w:val="24"/>
          <w:szCs w:val="24"/>
        </w:rPr>
        <w:t xml:space="preserve">3.1付款方式：</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964"/>
        <w:ind w:firstLine="480"/>
        <w:spacing w:line="360" w:lineRule="auto"/>
        <w:rPr>
          <w:rFonts w:hAnsi="宋体"/>
          <w:bCs/>
          <w:sz w:val="24"/>
          <w:szCs w:val="24"/>
        </w:rPr>
      </w:pPr>
      <w:r>
        <w:rPr>
          <w:rFonts w:hAnsi="宋体"/>
          <w:bCs/>
          <w:sz w:val="24"/>
          <w:szCs w:val="24"/>
        </w:rPr>
        <w:t xml:space="preserve">3.2甲方付款前，乙方应先向甲方出具等额的发票，若乙方未出具或出具发票不符合国家规定或甲方要求的，甲方有权延期付款并不承担任何延期付款责任。</w:t>
      </w:r>
      <w:r>
        <w:rPr>
          <w:rFonts w:hAnsi="宋体"/>
          <w:bCs/>
          <w:sz w:val="24"/>
          <w:szCs w:val="24"/>
        </w:rPr>
      </w:r>
      <w:r/>
    </w:p>
    <w:p>
      <w:pPr>
        <w:pStyle w:val="964"/>
        <w:ind w:firstLine="482"/>
        <w:spacing w:line="360" w:lineRule="auto"/>
        <w:rPr>
          <w:rFonts w:hAnsi="宋体"/>
          <w:b/>
          <w:sz w:val="24"/>
          <w:szCs w:val="24"/>
        </w:rPr>
      </w:pPr>
      <w:r>
        <w:rPr>
          <w:rFonts w:hAnsi="宋体"/>
          <w:b/>
          <w:sz w:val="24"/>
          <w:szCs w:val="24"/>
        </w:rPr>
        <w:t xml:space="preserve">四、组成本合同的有关文件</w:t>
      </w:r>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4.1本项目</w:t>
      </w:r>
      <w:r>
        <w:rPr>
          <w:rFonts w:hint="eastAsia" w:hAnsi="宋体"/>
          <w:sz w:val="24"/>
          <w:szCs w:val="24"/>
        </w:rPr>
        <w:t xml:space="preserve">招标</w:t>
      </w:r>
      <w:r>
        <w:rPr>
          <w:rFonts w:hAnsi="宋体"/>
          <w:sz w:val="24"/>
          <w:szCs w:val="24"/>
        </w:rPr>
        <w:t xml:space="preserve">文件、中标供应商的投标文件及采购过程中有关澄清、承诺文件均为本合同有效附件，是本合同不可分割的组成部分，与本合同具有同等法律效力。</w:t>
      </w:r>
      <w:r>
        <w:rPr>
          <w:rFonts w:hAnsi="宋体"/>
          <w:sz w:val="24"/>
          <w:szCs w:val="24"/>
        </w:rPr>
      </w:r>
      <w:r/>
    </w:p>
    <w:p>
      <w:pPr>
        <w:pStyle w:val="964"/>
        <w:ind w:firstLine="482"/>
        <w:spacing w:line="360" w:lineRule="auto"/>
        <w:rPr>
          <w:rFonts w:hAnsi="宋体"/>
          <w:b/>
          <w:sz w:val="24"/>
          <w:szCs w:val="24"/>
        </w:rPr>
      </w:pPr>
      <w:r>
        <w:rPr>
          <w:rFonts w:hAnsi="宋体"/>
          <w:b/>
          <w:sz w:val="24"/>
          <w:szCs w:val="24"/>
        </w:rPr>
        <w:t xml:space="preserve">五、服务期、服务地点</w:t>
      </w:r>
      <w:r>
        <w:rPr>
          <w:rFonts w:hAnsi="宋体"/>
          <w:b/>
          <w:sz w:val="24"/>
          <w:szCs w:val="24"/>
        </w:rPr>
      </w:r>
      <w:r/>
    </w:p>
    <w:p>
      <w:pPr>
        <w:pStyle w:val="964"/>
        <w:ind w:firstLine="480"/>
        <w:spacing w:line="360" w:lineRule="auto"/>
        <w:rPr>
          <w:rFonts w:hAnsi="宋体"/>
          <w:bCs/>
          <w:sz w:val="24"/>
          <w:szCs w:val="24"/>
        </w:rPr>
      </w:pPr>
      <w:r>
        <w:rPr>
          <w:rFonts w:hAnsi="宋体"/>
          <w:bCs/>
          <w:sz w:val="24"/>
          <w:szCs w:val="24"/>
        </w:rPr>
        <w:t xml:space="preserve">5.1服务期/交付期：</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964"/>
        <w:ind w:firstLine="480"/>
        <w:spacing w:line="360" w:lineRule="auto"/>
        <w:rPr>
          <w:rFonts w:hAnsi="宋体"/>
          <w:bCs/>
          <w:sz w:val="24"/>
          <w:szCs w:val="24"/>
          <w:u w:val="single"/>
        </w:rPr>
      </w:pPr>
      <w:r>
        <w:rPr>
          <w:rFonts w:hAnsi="宋体"/>
          <w:bCs/>
          <w:sz w:val="24"/>
          <w:szCs w:val="24"/>
        </w:rPr>
        <w:t xml:space="preserve">5.2交付方式：</w:t>
      </w:r>
      <w:r>
        <w:rPr>
          <w:rFonts w:hAnsi="宋体"/>
          <w:bCs/>
          <w:sz w:val="24"/>
          <w:szCs w:val="24"/>
          <w:u w:val="single"/>
        </w:rPr>
        <w:t xml:space="preserve">                               </w:t>
      </w:r>
      <w:r>
        <w:rPr>
          <w:rFonts w:hAnsi="宋体"/>
          <w:bCs/>
          <w:sz w:val="24"/>
          <w:szCs w:val="24"/>
        </w:rPr>
        <w:t xml:space="preserve">。</w:t>
      </w:r>
      <w:r>
        <w:rPr>
          <w:rFonts w:hAnsi="宋体"/>
          <w:bCs/>
          <w:sz w:val="24"/>
          <w:szCs w:val="24"/>
          <w:u w:val="single"/>
        </w:rPr>
      </w:r>
      <w:r/>
    </w:p>
    <w:p>
      <w:pPr>
        <w:pStyle w:val="964"/>
        <w:ind w:firstLine="480"/>
        <w:spacing w:line="360" w:lineRule="auto"/>
        <w:rPr>
          <w:rFonts w:hAnsi="宋体"/>
          <w:bCs/>
          <w:sz w:val="24"/>
          <w:szCs w:val="24"/>
        </w:rPr>
      </w:pPr>
      <w:r>
        <w:rPr>
          <w:rFonts w:hAnsi="宋体"/>
          <w:bCs/>
          <w:sz w:val="24"/>
          <w:szCs w:val="24"/>
        </w:rPr>
        <w:t xml:space="preserve">5.3服务地点：</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926"/>
        <w:ind w:firstLine="482"/>
        <w:spacing w:line="360" w:lineRule="auto"/>
        <w:rPr>
          <w:rFonts w:hint="eastAsia" w:ascii="宋体" w:hAnsi="宋体"/>
          <w:b/>
          <w:sz w:val="24"/>
        </w:rPr>
      </w:pPr>
      <w:r>
        <w:rPr>
          <w:rFonts w:hint="eastAsia" w:ascii="宋体" w:hAnsi="宋体"/>
          <w:b/>
          <w:sz w:val="24"/>
        </w:rPr>
        <w:t xml:space="preserve">六、转包或分包</w:t>
      </w:r>
      <w:r>
        <w:rPr>
          <w:rFonts w:hint="eastAsia" w:ascii="宋体" w:hAnsi="宋体"/>
          <w:b/>
          <w:sz w:val="24"/>
        </w:rPr>
      </w:r>
      <w:r/>
    </w:p>
    <w:p>
      <w:pPr>
        <w:pStyle w:val="926"/>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w:t>
      </w:r>
      <w:bookmarkStart w:id="303" w:name="_Hlk143439965"/>
      <w:r>
        <w:rPr>
          <w:rFonts w:hint="eastAsia" w:ascii="宋体" w:hAnsi="宋体"/>
          <w:sz w:val="24"/>
        </w:rPr>
        <w:t xml:space="preserve">本合同范围内服务，应由乙方直接提供，不得转让他人承接；</w:t>
      </w:r>
      <w:bookmarkEnd w:id="303"/>
      <w:r>
        <w:rPr>
          <w:rFonts w:hint="eastAsia" w:ascii="宋体" w:hAnsi="宋体"/>
          <w:sz w:val="24"/>
        </w:rPr>
      </w:r>
      <w:r/>
    </w:p>
    <w:p>
      <w:pPr>
        <w:pStyle w:val="926"/>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.2 除非得到甲方的书面同意，乙方不得部分分包给他人承接。</w:t>
      </w:r>
      <w:r>
        <w:rPr>
          <w:rFonts w:hint="eastAsia"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6.3若乙方擅自转包或分包的，甲方有权解除合同并要求乙方承担由此造成的全部损失。</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cs="宋体"/>
          <w:b/>
          <w:bCs/>
          <w:sz w:val="24"/>
        </w:rPr>
        <w:t xml:space="preserve">七、</w:t>
      </w:r>
      <w:bookmarkStart w:id="304" w:name="_Hlk143440018"/>
      <w:r>
        <w:rPr>
          <w:rFonts w:hint="eastAsia" w:ascii="宋体" w:hAnsi="宋体" w:cs="宋体"/>
          <w:b/>
          <w:bCs/>
          <w:sz w:val="24"/>
        </w:rPr>
        <w:t xml:space="preserve">甲方权利和义务：</w:t>
      </w:r>
      <w:bookmarkEnd w:id="304"/>
      <w:r>
        <w:rPr>
          <w:rFonts w:hint="eastAsia" w:ascii="宋体" w:hAnsi="宋体"/>
          <w:sz w:val="24"/>
        </w:rPr>
      </w:r>
      <w:r/>
    </w:p>
    <w:p>
      <w:pPr>
        <w:pStyle w:val="964"/>
        <w:ind w:firstLine="480"/>
        <w:spacing w:line="360" w:lineRule="auto"/>
        <w:rPr>
          <w:rFonts w:hAnsi="宋体"/>
          <w:sz w:val="24"/>
          <w:szCs w:val="24"/>
        </w:rPr>
      </w:pPr>
      <w:r>
        <w:rPr>
          <w:rFonts w:hAnsi="宋体"/>
          <w:sz w:val="24"/>
          <w:szCs w:val="24"/>
        </w:rPr>
        <w:t xml:space="preserve">7.1 甲方依法组织履约验收工作：</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1）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（2）对于实际使用人和甲方分离的项目，甲方邀请实际使用人参与验收。</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3）如有必要，甲方邀请参加本项目的其他供应商或第三方专业机构及专家参与验收，相关意见将作为验收书的参考资料。采购文件规定以外的验收费用由甲乙双方协商解决。若服务经考核验收不符合技术服务要求和标准的，由乙方承担验收费用。</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（5）验收合格的项目,甲方根据采购合同的约定及时向乙方支付合同款项。验收不合格的项目，甲方依法及时处理。乙方在履约过程中有政府采购法律法规规定的违法违规情形的,甲方将及时报告本级财政部门。</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招标</w:t>
      </w:r>
      <w:r>
        <w:rPr>
          <w:rFonts w:hAnsi="宋体"/>
          <w:sz w:val="24"/>
          <w:szCs w:val="24"/>
        </w:rPr>
        <w:t xml:space="preserve">文件规定以外的验收费用由甲乙双方协商解决。若产品经验收不符合技术标准或质量要求，由乙方承担验收费用。</w:t>
      </w:r>
      <w:r>
        <w:rPr>
          <w:rFonts w:hAnsi="宋体"/>
          <w:sz w:val="24"/>
          <w:szCs w:val="24"/>
        </w:rPr>
      </w:r>
      <w:r/>
    </w:p>
    <w:p>
      <w:pPr>
        <w:pStyle w:val="926"/>
        <w:ind w:firstLine="480"/>
        <w:spacing w:line="360" w:lineRule="auto"/>
        <w:rPr>
          <w:rFonts w:hint="eastAsia" w:ascii="宋体" w:hAnsi="宋体" w:cs="宋体"/>
          <w:sz w:val="24"/>
        </w:rPr>
      </w:pPr>
      <w:r/>
      <w:bookmarkStart w:id="305" w:name="_Hlk143440446"/>
      <w:r>
        <w:rPr>
          <w:rFonts w:ascii="宋体" w:hAnsi="宋体" w:cs="宋体"/>
          <w:sz w:val="24"/>
        </w:rPr>
        <w:t xml:space="preserve">7.2</w:t>
      </w:r>
      <w:r>
        <w:rPr>
          <w:rFonts w:hint="eastAsia" w:ascii="宋体" w:hAnsi="宋体" w:cs="宋体"/>
          <w:sz w:val="24"/>
        </w:rPr>
        <w:t xml:space="preserve">因突发情况，甲方需调动乙方人员和器材设备时，乙方应服从安排并予以配合。</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7.3</w:t>
      </w:r>
      <w:r>
        <w:rPr>
          <w:rFonts w:hint="eastAsia" w:ascii="宋体" w:hAnsi="宋体" w:cs="宋体"/>
          <w:sz w:val="24"/>
        </w:rPr>
        <w:t xml:space="preserve">甲方有权根据国家政策或法律法规的变动对服务的需求标准和质量做出相应变动。</w:t>
      </w:r>
      <w:r>
        <w:rPr>
          <w:rFonts w:hint="eastAsia" w:ascii="宋体" w:hAnsi="宋体" w:cs="宋体"/>
          <w:sz w:val="24"/>
        </w:rPr>
      </w:r>
      <w:r/>
    </w:p>
    <w:p>
      <w:pPr>
        <w:pStyle w:val="926"/>
        <w:ind w:firstLine="482"/>
        <w:spacing w:line="360" w:lineRule="auto"/>
        <w:rPr>
          <w:rFonts w:hint="eastAsia" w:ascii="宋体" w:hAnsi="宋体" w:cs="宋体"/>
          <w:sz w:val="24"/>
        </w:rPr>
      </w:pPr>
      <w:r/>
      <w:bookmarkEnd w:id="305"/>
      <w:r/>
      <w:bookmarkStart w:id="306" w:name="_Hlk143440463"/>
      <w:r>
        <w:rPr>
          <w:rFonts w:hint="eastAsia" w:ascii="宋体" w:hAnsi="宋体" w:cs="宋体"/>
          <w:b/>
          <w:bCs/>
          <w:sz w:val="24"/>
        </w:rPr>
        <w:t xml:space="preserve">八、乙方权利和义务：</w:t>
      </w:r>
      <w:r>
        <w:rPr>
          <w:rFonts w:hint="eastAsia" w:ascii="宋体" w:hAnsi="宋体" w:cs="宋体"/>
          <w:sz w:val="24"/>
        </w:rPr>
      </w:r>
      <w:r/>
    </w:p>
    <w:p>
      <w:pPr>
        <w:pStyle w:val="926"/>
        <w:ind w:firstLine="480"/>
        <w:spacing w:line="360" w:lineRule="auto"/>
        <w:rPr>
          <w:rFonts w:hint="eastAsia" w:ascii="宋体" w:hAnsi="宋体" w:cs="宋体"/>
          <w:sz w:val="24"/>
        </w:rPr>
      </w:pPr>
      <w:r/>
      <w:bookmarkEnd w:id="306"/>
      <w:r/>
      <w:bookmarkStart w:id="307" w:name="_Hlk143440488"/>
      <w:r>
        <w:rPr>
          <w:rFonts w:ascii="宋体" w:hAnsi="宋体" w:cs="宋体"/>
          <w:sz w:val="24"/>
        </w:rPr>
        <w:t xml:space="preserve">8.1</w:t>
      </w:r>
      <w:r>
        <w:rPr>
          <w:rFonts w:hint="eastAsia" w:ascii="宋体" w:hAnsi="宋体" w:cs="宋体"/>
          <w:sz w:val="24"/>
        </w:rPr>
        <w:t xml:space="preserve">乙方应根据国家标准、行业标准和规范要求、采购文件规定的服务质量标准和有关要求及投标文件所作的承诺完成服务工作。</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8.2</w:t>
      </w:r>
      <w:r>
        <w:rPr>
          <w:rFonts w:hint="eastAsia" w:ascii="宋体" w:hAnsi="宋体" w:cs="宋体"/>
          <w:sz w:val="24"/>
        </w:rPr>
        <w:t xml:space="preserve">乙方应接受并主动配合甲方及行业主管部门的检查，对甲方指出的问题，应及时做出合理解释或予以纠正。</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8.3</w:t>
      </w:r>
      <w:r>
        <w:rPr>
          <w:rFonts w:hint="eastAsia" w:ascii="宋体" w:hAnsi="宋体" w:cs="宋体"/>
          <w:sz w:val="24"/>
        </w:rPr>
        <w:t xml:space="preserve">对因乙方管理不善而造成甲方的损失，乙方应负责及时修复或照价赔偿。</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8.4乙方应按</w:t>
      </w:r>
      <w:r>
        <w:rPr>
          <w:rFonts w:hint="eastAsia" w:ascii="宋体" w:hAnsi="宋体" w:cs="宋体"/>
          <w:sz w:val="24"/>
        </w:rPr>
        <w:t xml:space="preserve">招标</w:t>
      </w:r>
      <w:r>
        <w:rPr>
          <w:rFonts w:ascii="宋体" w:hAnsi="宋体" w:cs="宋体"/>
          <w:sz w:val="24"/>
        </w:rPr>
        <w:t xml:space="preserve">文件规定的时间向甲方提供</w:t>
      </w:r>
      <w:r>
        <w:rPr>
          <w:rFonts w:hint="eastAsia" w:ascii="宋体" w:hAnsi="宋体" w:cs="宋体"/>
          <w:sz w:val="24"/>
        </w:rPr>
        <w:t xml:space="preserve">与合同标的</w:t>
      </w:r>
      <w:r>
        <w:rPr>
          <w:rFonts w:ascii="宋体" w:hAnsi="宋体" w:cs="宋体"/>
          <w:sz w:val="24"/>
        </w:rPr>
        <w:t xml:space="preserve">有关</w:t>
      </w:r>
      <w:r>
        <w:rPr>
          <w:rFonts w:hint="eastAsia" w:ascii="宋体" w:hAnsi="宋体" w:cs="宋体"/>
          <w:sz w:val="24"/>
        </w:rPr>
        <w:t xml:space="preserve">的</w:t>
      </w:r>
      <w:r>
        <w:rPr>
          <w:rFonts w:ascii="宋体" w:hAnsi="宋体" w:cs="宋体"/>
          <w:sz w:val="24"/>
        </w:rPr>
        <w:t xml:space="preserve">技术资料</w:t>
      </w:r>
      <w:r>
        <w:rPr>
          <w:rFonts w:hint="eastAsia" w:ascii="宋体" w:hAnsi="宋体" w:cs="宋体"/>
          <w:sz w:val="24"/>
        </w:rPr>
        <w:t xml:space="preserve">，并保证本合同提供的服务及相关的软件和技术资料等，在交付甲方前均已取得有关知识产权的权利人的合法授权，如发生侵权等争议，乙方负责处理并承担由此引发的全部责任。</w:t>
      </w:r>
      <w:r>
        <w:rPr>
          <w:rFonts w:hint="eastAsia" w:ascii="宋体" w:hAnsi="宋体" w:cs="宋体"/>
          <w:sz w:val="24"/>
        </w:rPr>
      </w:r>
      <w:r/>
    </w:p>
    <w:p>
      <w:pPr>
        <w:pStyle w:val="964"/>
        <w:ind w:firstLine="480"/>
        <w:spacing w:line="360" w:lineRule="auto"/>
        <w:rPr>
          <w:rFonts w:hAnsi="宋体"/>
          <w:sz w:val="24"/>
          <w:szCs w:val="24"/>
          <w:u w:val="single"/>
        </w:rPr>
      </w:pPr>
      <w:r>
        <w:rPr>
          <w:rFonts w:hAnsi="宋体"/>
          <w:bCs/>
          <w:sz w:val="24"/>
          <w:szCs w:val="24"/>
        </w:rPr>
        <w:t xml:space="preserve">8.5</w:t>
      </w:r>
      <w:r>
        <w:rPr>
          <w:rFonts w:hAnsi="宋体"/>
          <w:sz w:val="24"/>
          <w:szCs w:val="24"/>
        </w:rPr>
        <w:t xml:space="preserve">乙方保证所交付的产品的所有权</w:t>
      </w:r>
      <w:r>
        <w:rPr>
          <w:rFonts w:hAnsi="宋体" w:cs="宋体"/>
          <w:sz w:val="24"/>
        </w:rPr>
        <w:t xml:space="preserve">在交付甲方前</w:t>
      </w:r>
      <w:r>
        <w:rPr>
          <w:rFonts w:hAnsi="宋体"/>
          <w:sz w:val="24"/>
          <w:szCs w:val="24"/>
        </w:rPr>
        <w:t xml:space="preserve">完全属于乙方，且无任何抵押、查封等产权瑕疵。</w:t>
      </w:r>
      <w:r>
        <w:rPr>
          <w:rFonts w:hAnsi="宋体"/>
          <w:sz w:val="24"/>
          <w:szCs w:val="24"/>
          <w:u w:val="single"/>
        </w:rPr>
      </w:r>
      <w:r/>
    </w:p>
    <w:p>
      <w:pPr>
        <w:pStyle w:val="926"/>
        <w:ind w:firstLine="480"/>
        <w:spacing w:line="360" w:lineRule="auto"/>
        <w:rPr>
          <w:rFonts w:hint="eastAsia" w:ascii="宋体" w:hAnsi="宋体" w:cs="宋体"/>
          <w:sz w:val="24"/>
        </w:rPr>
      </w:pPr>
      <w:r>
        <w:rPr>
          <w:rFonts w:ascii="宋体" w:hAnsi="宋体" w:cs="宋体"/>
          <w:sz w:val="24"/>
        </w:rPr>
        <w:t xml:space="preserve">8.6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8.7</w:t>
      </w:r>
      <w:r>
        <w:rPr>
          <w:rFonts w:hint="eastAsia" w:ascii="宋体" w:hAnsi="宋体" w:cs="宋体"/>
          <w:sz w:val="24"/>
        </w:rPr>
        <w:t xml:space="preserve">乙方应做好详细的管理台账，建立管理档案，并按双方约定将管理情况汇总报送甲方。</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8.8</w:t>
      </w:r>
      <w:r>
        <w:rPr>
          <w:rFonts w:hint="eastAsia" w:ascii="宋体" w:hAnsi="宋体" w:cs="宋体"/>
          <w:sz w:val="24"/>
        </w:rPr>
        <w:t xml:space="preserve">为确保服务质量，乙方须安排管理人员进行监督管理。</w:t>
      </w:r>
      <w:r>
        <w:rPr>
          <w:rFonts w:hint="eastAsia"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8.9</w:t>
      </w:r>
      <w:r>
        <w:rPr>
          <w:rFonts w:hint="eastAsia" w:ascii="宋体" w:hAnsi="宋体" w:cs="宋体"/>
          <w:sz w:val="24"/>
        </w:rPr>
        <w:t xml:space="preserve">服务过程中，乙方必须采取周密的安全措施，若乙方在合同履行期间发生人员伤亡或财产的损失，或者造成第三方的人员伤亡或财产损失，乙方应承担全部责任，并保障甲方免于承担由此造成的一切损害和损失。</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8.10本项目新产生成果的知识产权、所有权、使用权、转让权以及收益等一切权利归甲方享有。未经甲方书面同意，乙方不得公开发表或对外提供。</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8.11 乙方应自行承担技术服务工作的一切有关费用，包括食宿、交通、差旅费等。</w:t>
      </w:r>
      <w:r>
        <w:rPr>
          <w:rFonts w:hint="eastAsia" w:ascii="宋体" w:hAnsi="宋体" w:cs="宋体"/>
          <w:sz w:val="24"/>
        </w:rPr>
      </w:r>
      <w:r/>
    </w:p>
    <w:p>
      <w:pPr>
        <w:pStyle w:val="964"/>
        <w:ind w:firstLine="482"/>
        <w:spacing w:line="360" w:lineRule="auto"/>
        <w:rPr>
          <w:rFonts w:hAnsi="宋体"/>
          <w:b/>
          <w:sz w:val="24"/>
          <w:szCs w:val="24"/>
        </w:rPr>
      </w:pPr>
      <w:r/>
      <w:bookmarkEnd w:id="307"/>
      <w:r>
        <w:rPr>
          <w:rFonts w:hAnsi="宋体"/>
          <w:b/>
          <w:sz w:val="24"/>
          <w:szCs w:val="24"/>
        </w:rPr>
        <w:t xml:space="preserve">九、违约责任</w:t>
      </w:r>
      <w:r>
        <w:rPr>
          <w:rFonts w:hAnsi="宋体"/>
          <w:b/>
          <w:sz w:val="24"/>
          <w:szCs w:val="24"/>
        </w:rPr>
      </w:r>
      <w:r/>
    </w:p>
    <w:p>
      <w:pPr>
        <w:pStyle w:val="926"/>
        <w:ind w:firstLine="480"/>
        <w:spacing w:line="360" w:lineRule="auto"/>
        <w:rPr>
          <w:rFonts w:hint="eastAsia" w:ascii="宋体" w:hAnsi="宋体"/>
          <w:sz w:val="24"/>
        </w:rPr>
      </w:pPr>
      <w:r>
        <w:rPr>
          <w:rFonts w:ascii="宋体" w:hAnsi="宋体" w:cs="宋体"/>
          <w:sz w:val="24"/>
        </w:rPr>
        <w:t xml:space="preserve">9.1</w:t>
      </w:r>
      <w:r>
        <w:rPr>
          <w:rFonts w:hint="eastAsia" w:ascii="宋体" w:hAnsi="宋体"/>
          <w:sz w:val="24"/>
        </w:rPr>
        <w:t xml:space="preserve">甲方无正当理由</w:t>
      </w:r>
      <w:r>
        <w:rPr>
          <w:rFonts w:hint="eastAsia" w:ascii="宋体" w:hAnsi="宋体" w:cs="宋体"/>
          <w:sz w:val="24"/>
        </w:rPr>
        <w:t xml:space="preserve">要求取消服务的，应按合同总价款的</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向乙方偿付违约金。</w:t>
      </w:r>
      <w:r>
        <w:rPr>
          <w:rFonts w:hint="eastAsia" w:ascii="宋体" w:hAnsi="宋体"/>
          <w:sz w:val="24"/>
        </w:rPr>
      </w:r>
      <w:r/>
    </w:p>
    <w:p>
      <w:pPr>
        <w:pStyle w:val="964"/>
        <w:ind w:firstLine="480"/>
        <w:spacing w:line="360" w:lineRule="auto"/>
        <w:rPr>
          <w:rFonts w:hAnsi="宋体"/>
          <w:sz w:val="24"/>
          <w:szCs w:val="24"/>
        </w:rPr>
      </w:pPr>
      <w:r>
        <w:rPr>
          <w:rFonts w:hAnsi="宋体"/>
          <w:sz w:val="24"/>
          <w:szCs w:val="24"/>
        </w:rPr>
        <w:t xml:space="preserve">9.2甲方无故逾期验收和办理合同款支付手续的,甲方应按逾期付款总额</w:t>
      </w:r>
      <w:r>
        <w:rPr>
          <w:rFonts w:hAnsi="宋体"/>
          <w:sz w:val="24"/>
          <w:szCs w:val="24"/>
          <w:u w:val="single"/>
        </w:rPr>
        <w:t xml:space="preserve">   </w:t>
      </w:r>
      <w:r>
        <w:rPr>
          <w:rFonts w:hAnsi="宋体"/>
          <w:sz w:val="24"/>
          <w:szCs w:val="24"/>
        </w:rPr>
        <w:t xml:space="preserve">向乙方支付违约金。</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9.3乙方</w:t>
      </w:r>
      <w:r>
        <w:rPr>
          <w:rFonts w:hAnsi="宋体" w:cs="宋体"/>
          <w:sz w:val="24"/>
          <w:szCs w:val="24"/>
        </w:rPr>
        <w:t xml:space="preserve">不能按约定时间和要求提供服务的</w:t>
      </w:r>
      <w:r>
        <w:rPr>
          <w:rFonts w:hAnsi="宋体"/>
          <w:sz w:val="24"/>
          <w:szCs w:val="24"/>
        </w:rPr>
        <w:t xml:space="preserve">，乙方应按合同总额</w:t>
      </w:r>
      <w:r>
        <w:rPr>
          <w:rFonts w:hAnsi="宋体"/>
          <w:sz w:val="24"/>
          <w:szCs w:val="24"/>
          <w:u w:val="single"/>
        </w:rPr>
        <w:t xml:space="preserve"> 每日千分之六 </w:t>
      </w:r>
      <w:r>
        <w:rPr>
          <w:rFonts w:hAnsi="宋体"/>
          <w:sz w:val="24"/>
          <w:szCs w:val="24"/>
        </w:rPr>
        <w:t xml:space="preserve">向甲方支付违约金，由甲方从待付合同款中扣除。逾期超过约定日期10个自然日（含本数）不能提供约定服务的，甲方可解除本合同。乙方因违约行为导致甲方解除合同的，乙方应向甲方支付合同总价款</w:t>
      </w:r>
      <w:r>
        <w:rPr>
          <w:rFonts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9.4乙方提供的服务不符合采购文件项目需求要求、乙方投标文件承诺及国家有关质量标准的，甲方有权拒收。乙方愿意完善但逾期提供约定要求服务的，按乙方逾期提供服务处理。乙方拒绝完善的，甲方可单方面解除合同，并由乙方赔偿由此造成的甲方全部损失。</w:t>
      </w:r>
      <w:r>
        <w:rPr>
          <w:rFonts w:hAnsi="宋体"/>
          <w:sz w:val="24"/>
          <w:szCs w:val="24"/>
        </w:rPr>
      </w:r>
      <w:r/>
    </w:p>
    <w:p>
      <w:pPr>
        <w:pStyle w:val="964"/>
        <w:ind w:firstLine="482"/>
        <w:spacing w:line="360" w:lineRule="auto"/>
        <w:rPr>
          <w:rFonts w:hAnsi="宋体"/>
          <w:b/>
          <w:bCs/>
          <w:sz w:val="24"/>
          <w:szCs w:val="24"/>
        </w:rPr>
      </w:pPr>
      <w:r/>
      <w:bookmarkStart w:id="308" w:name="_Hlk143441133"/>
      <w:r>
        <w:rPr>
          <w:rFonts w:hAnsi="宋体"/>
          <w:b/>
          <w:bCs/>
          <w:sz w:val="24"/>
          <w:szCs w:val="24"/>
        </w:rPr>
        <w:t xml:space="preserve">十、</w:t>
      </w:r>
      <w:r>
        <w:rPr>
          <w:rFonts w:hAnsi="宋体" w:cs="宋体"/>
          <w:b/>
          <w:bCs/>
          <w:sz w:val="24"/>
          <w:szCs w:val="24"/>
        </w:rPr>
        <w:t xml:space="preserve">合同的解除</w:t>
      </w:r>
      <w:r>
        <w:rPr>
          <w:rFonts w:hAnsi="宋体"/>
          <w:b/>
          <w:bCs/>
          <w:sz w:val="24"/>
          <w:szCs w:val="24"/>
        </w:rPr>
      </w:r>
      <w:r/>
    </w:p>
    <w:p>
      <w:pPr>
        <w:pStyle w:val="926"/>
        <w:ind w:firstLine="480"/>
        <w:spacing w:line="360" w:lineRule="auto"/>
        <w:rPr>
          <w:rFonts w:hint="eastAsia" w:ascii="宋体" w:hAnsi="宋体" w:cs="宋体"/>
          <w:sz w:val="24"/>
        </w:rPr>
      </w:pPr>
      <w:r/>
      <w:bookmarkStart w:id="309" w:name="_Hlk143441220"/>
      <w:r>
        <w:rPr>
          <w:rFonts w:hint="eastAsia" w:ascii="宋体" w:hAnsi="宋体" w:cs="宋体"/>
          <w:sz w:val="24"/>
        </w:rPr>
        <w:t xml:space="preserve">1</w:t>
      </w:r>
      <w:r>
        <w:rPr>
          <w:rFonts w:ascii="宋体" w:hAnsi="宋体" w:cs="宋体"/>
          <w:sz w:val="24"/>
        </w:rPr>
        <w:t xml:space="preserve">0.1</w:t>
      </w:r>
      <w:r>
        <w:rPr>
          <w:rFonts w:hint="eastAsia" w:ascii="宋体" w:hAnsi="宋体" w:cs="宋体"/>
          <w:sz w:val="24"/>
        </w:rPr>
        <w:t xml:space="preserve">有下列情形之一，合同一方可以解除合同：</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（1）因合同一方违约导致合同不能履行，另一方有权解除合同（含本数）。</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（2）甲方有权在出现以下情形时单方面解除合同，合同解除自书面解除通知到达乙方时生效：</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① 乙方逾期未实施或完成约定服务超过</w:t>
      </w:r>
      <w:r>
        <w:rPr>
          <w:rFonts w:ascii="宋体" w:hAnsi="宋体" w:cs="宋体"/>
          <w:sz w:val="24"/>
          <w:u w:val="single"/>
        </w:rPr>
        <w:t xml:space="preserve">10</w:t>
      </w:r>
      <w:r>
        <w:rPr>
          <w:rFonts w:hint="eastAsia" w:ascii="宋体" w:hAnsi="宋体" w:cs="宋体"/>
          <w:sz w:val="24"/>
          <w:u w:val="single"/>
        </w:rPr>
        <w:t xml:space="preserve">个自然日</w:t>
      </w:r>
      <w:r>
        <w:rPr>
          <w:rFonts w:hint="eastAsia" w:ascii="宋体" w:hAnsi="宋体" w:cs="宋体"/>
          <w:sz w:val="24"/>
        </w:rPr>
        <w:t xml:space="preserve">。</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② 乙方履行本合同约定义务时，未达到约定要求，修改或整改超过</w:t>
      </w:r>
      <w:r>
        <w:rPr>
          <w:rFonts w:ascii="宋体" w:hAnsi="宋体" w:cs="宋体"/>
          <w:sz w:val="24"/>
          <w:u w:val="single"/>
        </w:rPr>
        <w:t xml:space="preserve">3</w:t>
      </w:r>
      <w:r>
        <w:rPr>
          <w:rFonts w:hint="eastAsia" w:ascii="宋体" w:hAnsi="宋体" w:cs="宋体"/>
          <w:sz w:val="24"/>
        </w:rPr>
        <w:t xml:space="preserve">次仍然无法达到约定要求。</w:t>
      </w:r>
      <w:r>
        <w:rPr>
          <w:rFonts w:hint="eastAsia" w:ascii="宋体" w:hAnsi="宋体" w:cs="宋体"/>
          <w:sz w:val="24"/>
        </w:rPr>
      </w:r>
      <w:r/>
    </w:p>
    <w:p>
      <w:pPr>
        <w:pStyle w:val="926"/>
        <w:ind w:firstLine="480"/>
        <w:spacing w:line="360" w:lineRule="auto"/>
        <w:rPr>
          <w:rFonts w:hint="eastAsia" w:ascii="宋体" w:hAnsi="宋体"/>
          <w:sz w:val="24"/>
        </w:rPr>
      </w:pPr>
      <w:r>
        <w:rPr>
          <w:rFonts w:hint="eastAsia" w:ascii="宋体" w:hAnsi="宋体"/>
          <w:sz w:val="24"/>
        </w:rPr>
        <w:t xml:space="preserve">③ 乙方有转让或未经甲方同意的分包行为。 </w:t>
      </w:r>
      <w:r>
        <w:rPr>
          <w:rFonts w:hint="eastAsia" w:ascii="宋体" w:hAnsi="宋体"/>
          <w:sz w:val="24"/>
        </w:rPr>
      </w:r>
      <w:r/>
    </w:p>
    <w:p>
      <w:pPr>
        <w:pStyle w:val="964"/>
        <w:ind w:firstLine="480"/>
        <w:spacing w:line="360" w:lineRule="auto"/>
        <w:rPr>
          <w:rFonts w:hAnsi="宋体"/>
          <w:sz w:val="24"/>
          <w:szCs w:val="24"/>
        </w:rPr>
      </w:pPr>
      <w:r>
        <w:rPr>
          <w:rFonts w:hAnsi="宋体" w:cs="宋体"/>
          <w:sz w:val="24"/>
          <w:szCs w:val="24"/>
        </w:rPr>
        <w:t xml:space="preserve">10.2乙方应对甲方提供的资料具有保密义务，未经甲方同意，不得将与本合同的相关内容资料提供给任何第三方单位和个人，否则甲方有权解除合同，</w:t>
      </w:r>
      <w:r>
        <w:rPr>
          <w:rFonts w:hAnsi="宋体"/>
          <w:sz w:val="24"/>
          <w:szCs w:val="24"/>
        </w:rPr>
        <w:t xml:space="preserve">并由乙方赔偿由此造成的甲方全部损失。</w:t>
      </w:r>
      <w:r>
        <w:rPr>
          <w:rFonts w:hAnsi="宋体"/>
          <w:sz w:val="24"/>
          <w:szCs w:val="24"/>
        </w:rPr>
      </w:r>
      <w:r/>
    </w:p>
    <w:p>
      <w:pPr>
        <w:pStyle w:val="926"/>
        <w:ind w:firstLine="482"/>
        <w:spacing w:line="360" w:lineRule="auto"/>
        <w:rPr>
          <w:rFonts w:hint="eastAsia" w:ascii="宋体" w:hAnsi="宋体"/>
          <w:b/>
          <w:sz w:val="24"/>
        </w:rPr>
      </w:pPr>
      <w:r/>
      <w:bookmarkEnd w:id="308"/>
      <w:r/>
      <w:bookmarkEnd w:id="309"/>
      <w:r>
        <w:rPr>
          <w:rFonts w:hint="eastAsia" w:ascii="宋体" w:hAnsi="宋体"/>
          <w:b/>
          <w:sz w:val="24"/>
        </w:rPr>
        <w:t xml:space="preserve">十一、补充条款</w:t>
      </w:r>
      <w:r>
        <w:rPr>
          <w:rFonts w:hint="eastAsia" w:ascii="宋体" w:hAnsi="宋体"/>
          <w:b/>
          <w:sz w:val="24"/>
        </w:rPr>
      </w:r>
      <w:r/>
    </w:p>
    <w:p>
      <w:pPr>
        <w:pStyle w:val="964"/>
        <w:ind w:firstLine="480"/>
        <w:spacing w:line="360" w:lineRule="auto"/>
        <w:rPr>
          <w:rFonts w:hAnsi="宋体"/>
          <w:b/>
          <w:sz w:val="24"/>
          <w:szCs w:val="24"/>
        </w:rPr>
      </w:pPr>
      <w:r>
        <w:rPr>
          <w:rFonts w:hAnsi="宋体"/>
          <w:sz w:val="24"/>
          <w:szCs w:val="24"/>
          <w:u w:val="single"/>
        </w:rPr>
        <w:t xml:space="preserve">                                                                 </w:t>
      </w:r>
      <w:r>
        <w:rPr>
          <w:rFonts w:hAnsi="宋体"/>
          <w:b/>
          <w:sz w:val="24"/>
          <w:szCs w:val="24"/>
        </w:rPr>
      </w:r>
      <w:r/>
    </w:p>
    <w:p>
      <w:pPr>
        <w:pStyle w:val="964"/>
        <w:ind w:firstLine="482"/>
        <w:spacing w:line="360" w:lineRule="auto"/>
        <w:rPr>
          <w:rFonts w:hAnsi="宋体"/>
          <w:b/>
          <w:sz w:val="24"/>
          <w:szCs w:val="24"/>
        </w:rPr>
      </w:pPr>
      <w:r>
        <w:rPr>
          <w:rFonts w:hAnsi="宋体"/>
          <w:b/>
          <w:sz w:val="24"/>
          <w:szCs w:val="24"/>
        </w:rPr>
        <w:t xml:space="preserve">十二、不可抗力事件处理</w:t>
      </w:r>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12.1 在合同有效期内，任何一方因不可抗力事件导致不能履行合同，则合同履行期可延长，其延长期与不可抗力影响期相同。</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12.2 不可抗力事件发生后，应立即通知对方，并寄送有关权威机构出具的证明。</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12.3 不可抗力事件延续120天以上，双方应通过友好协商，确定是否继续履行合同。</w:t>
      </w:r>
      <w:r>
        <w:rPr>
          <w:rFonts w:hAnsi="宋体"/>
          <w:sz w:val="24"/>
          <w:szCs w:val="24"/>
        </w:rPr>
      </w:r>
      <w:r/>
    </w:p>
    <w:p>
      <w:pPr>
        <w:pStyle w:val="964"/>
        <w:ind w:firstLine="482"/>
        <w:spacing w:line="360" w:lineRule="auto"/>
        <w:rPr>
          <w:rFonts w:hAnsi="宋体"/>
          <w:b/>
          <w:sz w:val="24"/>
          <w:szCs w:val="24"/>
        </w:rPr>
      </w:pPr>
      <w:r>
        <w:rPr>
          <w:rFonts w:hAnsi="宋体"/>
          <w:b/>
          <w:sz w:val="24"/>
          <w:szCs w:val="24"/>
        </w:rPr>
        <w:t xml:space="preserve">十三、解决争议的方法</w:t>
      </w:r>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13.1 双方在执行合同中所发生的一切争议，应通过协商解决。如协商不成，可向甲方所在地法院起诉。</w:t>
      </w:r>
      <w:r>
        <w:rPr>
          <w:rFonts w:hAnsi="宋体"/>
          <w:sz w:val="24"/>
          <w:szCs w:val="24"/>
        </w:rPr>
      </w:r>
      <w:r/>
    </w:p>
    <w:p>
      <w:pPr>
        <w:pStyle w:val="964"/>
        <w:ind w:firstLine="482"/>
        <w:spacing w:line="360" w:lineRule="auto"/>
        <w:rPr>
          <w:rFonts w:hAnsi="宋体"/>
          <w:b/>
          <w:sz w:val="24"/>
          <w:szCs w:val="24"/>
        </w:rPr>
      </w:pPr>
      <w:r/>
      <w:bookmarkStart w:id="310" w:name="_Hlk47429795"/>
      <w:r>
        <w:rPr>
          <w:rFonts w:hAnsi="宋体"/>
          <w:b/>
          <w:sz w:val="24"/>
          <w:szCs w:val="24"/>
        </w:rPr>
        <w:t xml:space="preserve">十四、合同生效及其它</w:t>
      </w:r>
      <w:bookmarkEnd w:id="310"/>
      <w:r>
        <w:rPr>
          <w:rFonts w:hAnsi="宋体"/>
          <w:b/>
          <w:sz w:val="24"/>
          <w:szCs w:val="24"/>
        </w:rPr>
      </w:r>
      <w:r/>
    </w:p>
    <w:p>
      <w:pPr>
        <w:pStyle w:val="964"/>
        <w:ind w:firstLine="480"/>
        <w:spacing w:line="360" w:lineRule="auto"/>
        <w:rPr>
          <w:rFonts w:hAnsi="宋体"/>
          <w:sz w:val="24"/>
          <w:szCs w:val="24"/>
        </w:rPr>
      </w:pPr>
      <w:r>
        <w:rPr>
          <w:rFonts w:hAnsi="宋体"/>
          <w:sz w:val="24"/>
          <w:szCs w:val="24"/>
        </w:rPr>
        <w:t xml:space="preserve">14.1 合同经双方法定代表人或授权委托代表人签字并加盖单位公章</w:t>
      </w:r>
      <w:bookmarkStart w:id="311" w:name="_Hlk143441663"/>
      <w:r>
        <w:rPr>
          <w:rFonts w:hAnsi="宋体"/>
          <w:sz w:val="24"/>
          <w:szCs w:val="24"/>
        </w:rPr>
        <w:t xml:space="preserve">或合同专用章</w:t>
      </w:r>
      <w:bookmarkEnd w:id="311"/>
      <w:r>
        <w:rPr>
          <w:rFonts w:hAnsi="宋体"/>
          <w:sz w:val="24"/>
          <w:szCs w:val="24"/>
        </w:rPr>
        <w:t xml:space="preserve">后生效。</w:t>
      </w:r>
      <w:r>
        <w:rPr>
          <w:rFonts w:hAnsi="宋体"/>
          <w:color w:val="000000"/>
          <w:sz w:val="24"/>
          <w:szCs w:val="24"/>
        </w:rPr>
        <w:t xml:space="preserve">合同有效期为自合同生效至乙方完成本合同、采购文件以及投标文件等规定的所有服务项目并通过甲方验收止。</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14.2本合同未尽事宜，遵照《中华人民共和国民法典》</w:t>
      </w:r>
      <w:bookmarkStart w:id="312" w:name="_Hlk143441688"/>
      <w:r>
        <w:rPr>
          <w:rFonts w:hAnsi="宋体"/>
          <w:sz w:val="24"/>
          <w:szCs w:val="24"/>
        </w:rPr>
        <w:t xml:space="preserve">等有关条文执行，</w:t>
      </w:r>
      <w:r>
        <w:rPr>
          <w:rFonts w:hAnsi="宋体"/>
          <w:color w:val="000000"/>
          <w:sz w:val="24"/>
          <w:szCs w:val="24"/>
        </w:rPr>
        <w:t xml:space="preserve">双方可经协商达成书面补充协议，补充协议与本合同具有同等法律效力</w:t>
      </w:r>
      <w:r>
        <w:rPr>
          <w:rFonts w:hAnsi="宋体"/>
          <w:sz w:val="24"/>
          <w:szCs w:val="24"/>
        </w:rPr>
        <w:t xml:space="preserve">。</w:t>
      </w:r>
      <w:r>
        <w:rPr>
          <w:rFonts w:hAnsi="宋体"/>
          <w:sz w:val="24"/>
          <w:szCs w:val="24"/>
        </w:rPr>
      </w:r>
      <w:r/>
    </w:p>
    <w:p>
      <w:pPr>
        <w:pStyle w:val="964"/>
        <w:ind w:firstLine="480"/>
        <w:spacing w:line="360" w:lineRule="auto"/>
        <w:rPr>
          <w:rFonts w:hAnsi="宋体"/>
          <w:sz w:val="24"/>
          <w:szCs w:val="24"/>
        </w:rPr>
      </w:pPr>
      <w:r/>
      <w:bookmarkEnd w:id="312"/>
      <w:r>
        <w:rPr>
          <w:rFonts w:hAnsi="宋体"/>
          <w:sz w:val="24"/>
          <w:szCs w:val="24"/>
        </w:rPr>
        <w:t xml:space="preserve">14.3 本合同正本一式</w:t>
      </w:r>
      <w:r>
        <w:rPr>
          <w:rFonts w:hAnsi="宋体"/>
          <w:sz w:val="24"/>
          <w:szCs w:val="24"/>
          <w:u w:val="single"/>
        </w:rPr>
        <w:t xml:space="preserve">四</w:t>
      </w:r>
      <w:r>
        <w:rPr>
          <w:rFonts w:hAnsi="宋体"/>
          <w:sz w:val="24"/>
          <w:szCs w:val="24"/>
        </w:rPr>
        <w:t xml:space="preserve">份，具有同等法律效力，甲乙方各执</w:t>
      </w:r>
      <w:r>
        <w:rPr>
          <w:rFonts w:hAnsi="宋体"/>
          <w:sz w:val="24"/>
          <w:szCs w:val="24"/>
          <w:u w:val="single"/>
        </w:rPr>
        <w:t xml:space="preserve">两</w:t>
      </w:r>
      <w:r>
        <w:rPr>
          <w:rFonts w:hAnsi="宋体"/>
          <w:sz w:val="24"/>
          <w:szCs w:val="24"/>
        </w:rPr>
        <w:t xml:space="preserve">份。</w:t>
      </w:r>
      <w:r>
        <w:rPr>
          <w:rFonts w:hAnsi="宋体"/>
          <w:sz w:val="24"/>
          <w:szCs w:val="24"/>
        </w:rPr>
      </w:r>
      <w:r/>
    </w:p>
    <w:p>
      <w:pPr>
        <w:pStyle w:val="964"/>
        <w:ind w:firstLine="480"/>
        <w:spacing w:line="360" w:lineRule="auto"/>
        <w:rPr>
          <w:rFonts w:hAnsi="宋体"/>
          <w:sz w:val="24"/>
          <w:szCs w:val="24"/>
        </w:rPr>
      </w:pPr>
      <w:r>
        <w:rPr>
          <w:rFonts w:hAnsi="宋体"/>
          <w:sz w:val="24"/>
          <w:szCs w:val="24"/>
        </w:rPr>
        <w:t xml:space="preserve">14.4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Ansi="宋体"/>
          <w:sz w:val="24"/>
          <w:szCs w:val="24"/>
        </w:rPr>
      </w:r>
      <w:r/>
    </w:p>
    <w:p>
      <w:pPr>
        <w:pStyle w:val="964"/>
        <w:ind w:firstLine="480"/>
        <w:spacing w:line="360" w:lineRule="auto"/>
        <w:rPr>
          <w:rFonts w:hAnsi="宋体"/>
          <w:sz w:val="24"/>
          <w:szCs w:val="24"/>
        </w:rPr>
      </w:pPr>
      <w:r>
        <w:rPr>
          <w:rFonts w:hAnsi="宋体"/>
          <w:sz w:val="24"/>
          <w:szCs w:val="24"/>
        </w:rPr>
      </w:r>
      <w:r/>
    </w:p>
    <w:p>
      <w:pPr>
        <w:pStyle w:val="964"/>
        <w:spacing w:line="360" w:lineRule="auto"/>
        <w:rPr>
          <w:rFonts w:hAnsi="宋体"/>
          <w:sz w:val="24"/>
          <w:szCs w:val="24"/>
        </w:rPr>
      </w:pPr>
      <w:r/>
      <w:bookmarkEnd w:id="302"/>
      <w:r>
        <w:rPr>
          <w:rFonts w:hAnsi="宋体"/>
          <w:sz w:val="24"/>
          <w:szCs w:val="24"/>
        </w:rPr>
      </w:r>
      <w:r/>
    </w:p>
    <w:p>
      <w:pPr>
        <w:pStyle w:val="964"/>
        <w:ind w:firstLine="200"/>
        <w:spacing w:line="360" w:lineRule="auto"/>
        <w:rPr>
          <w:rFonts w:hAnsi="宋体"/>
          <w:b/>
          <w:bCs/>
          <w:sz w:val="24"/>
          <w:szCs w:val="24"/>
        </w:rPr>
      </w:pPr>
      <w:r>
        <w:rPr>
          <w:rFonts w:hAnsi="宋体"/>
          <w:b/>
          <w:bCs/>
          <w:sz w:val="24"/>
          <w:szCs w:val="24"/>
        </w:rPr>
        <w:t xml:space="preserve">甲方全称（盖章）：                      乙方全称（盖章）： </w:t>
      </w:r>
      <w:r>
        <w:rPr>
          <w:rFonts w:hAnsi="宋体"/>
          <w:b/>
          <w:bCs/>
          <w:sz w:val="24"/>
          <w:szCs w:val="24"/>
        </w:rPr>
      </w:r>
      <w:r/>
    </w:p>
    <w:p>
      <w:pPr>
        <w:pStyle w:val="964"/>
        <w:ind w:firstLine="200"/>
        <w:spacing w:line="360" w:lineRule="auto"/>
        <w:rPr>
          <w:rFonts w:hAnsi="宋体"/>
          <w:sz w:val="24"/>
          <w:szCs w:val="24"/>
        </w:rPr>
      </w:pPr>
      <w:r>
        <w:rPr>
          <w:rFonts w:hAnsi="宋体"/>
          <w:sz w:val="24"/>
          <w:szCs w:val="24"/>
        </w:rPr>
        <w:t xml:space="preserve">法定代表人或授权代表（签字）：          法定代表人或授权代表（签字）：</w:t>
      </w:r>
      <w:r>
        <w:rPr>
          <w:rFonts w:hAnsi="宋体"/>
          <w:sz w:val="24"/>
          <w:szCs w:val="24"/>
        </w:rPr>
      </w:r>
      <w:r/>
    </w:p>
    <w:p>
      <w:pPr>
        <w:pStyle w:val="964"/>
        <w:ind w:firstLine="200"/>
        <w:spacing w:line="360" w:lineRule="auto"/>
        <w:rPr>
          <w:rFonts w:hAnsi="宋体"/>
          <w:sz w:val="24"/>
          <w:szCs w:val="24"/>
        </w:rPr>
      </w:pPr>
      <w:r>
        <w:rPr>
          <w:rFonts w:hAnsi="宋体"/>
          <w:sz w:val="24"/>
          <w:szCs w:val="24"/>
        </w:rPr>
        <w:t xml:space="preserve">地    址：                             地    址： </w:t>
      </w:r>
      <w:r>
        <w:rPr>
          <w:rFonts w:hAnsi="宋体"/>
          <w:sz w:val="24"/>
          <w:szCs w:val="24"/>
        </w:rPr>
      </w:r>
      <w:r/>
    </w:p>
    <w:p>
      <w:pPr>
        <w:pStyle w:val="964"/>
        <w:ind w:firstLine="200"/>
        <w:spacing w:line="360" w:lineRule="auto"/>
        <w:rPr>
          <w:rFonts w:hAnsi="宋体"/>
          <w:sz w:val="24"/>
          <w:szCs w:val="24"/>
        </w:rPr>
      </w:pPr>
      <w:r>
        <w:rPr>
          <w:rFonts w:hAnsi="宋体"/>
          <w:sz w:val="24"/>
          <w:szCs w:val="24"/>
        </w:rPr>
        <w:t xml:space="preserve">联系电话：                             联系电话：</w:t>
      </w:r>
      <w:r>
        <w:rPr>
          <w:rFonts w:hAnsi="宋体"/>
          <w:sz w:val="24"/>
          <w:szCs w:val="24"/>
        </w:rPr>
      </w:r>
      <w:r/>
    </w:p>
    <w:p>
      <w:pPr>
        <w:pStyle w:val="964"/>
        <w:ind w:firstLine="200"/>
        <w:spacing w:line="360" w:lineRule="auto"/>
        <w:rPr>
          <w:rFonts w:hAnsi="宋体"/>
          <w:sz w:val="24"/>
          <w:szCs w:val="24"/>
        </w:rPr>
      </w:pPr>
      <w:r>
        <w:rPr>
          <w:rFonts w:hAnsi="宋体"/>
          <w:sz w:val="24"/>
        </w:rPr>
        <w:t xml:space="preserve">签订日期：                             签订日期：</w:t>
      </w:r>
      <w:r>
        <w:rPr>
          <w:rFonts w:hAnsi="宋体"/>
          <w:sz w:val="24"/>
          <w:szCs w:val="24"/>
        </w:rPr>
      </w:r>
      <w:r/>
    </w:p>
    <w:p>
      <w:pPr>
        <w:pStyle w:val="964"/>
        <w:spacing w:before="120" w:after="120" w:line="0" w:lineRule="atLeast"/>
        <w:rPr>
          <w:rFonts w:hAnsi="宋体" w:cs="宋体"/>
          <w:color w:val="000000"/>
          <w:sz w:val="24"/>
        </w:rPr>
      </w:pPr>
      <w:r>
        <w:rPr>
          <w:rFonts w:hAnsi="宋体" w:cs="宋体"/>
          <w:color w:val="000000"/>
          <w:sz w:val="24"/>
        </w:rPr>
      </w:r>
      <w:r/>
    </w:p>
    <w:p>
      <w:pPr>
        <w:pStyle w:val="926"/>
        <w:jc w:val="left"/>
        <w:widowControl/>
        <w:rPr>
          <w:rFonts w:ascii="楷体_GB2312" w:eastAsia="楷体_GB2312"/>
          <w:sz w:val="28"/>
          <w:szCs w:val="28"/>
        </w:rPr>
      </w:pPr>
      <w:r>
        <w:rPr>
          <w:rFonts w:ascii="楷体_GB2312" w:eastAsia="楷体_GB2312"/>
          <w:sz w:val="28"/>
          <w:szCs w:val="28"/>
        </w:rPr>
      </w:r>
      <w:r/>
    </w:p>
    <w:p>
      <w:pPr>
        <w:pStyle w:val="92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13"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1"/>
      <w:r/>
      <w:bookmarkEnd w:id="232"/>
      <w:r/>
      <w:bookmarkEnd w:id="233"/>
      <w:r>
        <w:rPr>
          <w:rFonts w:hint="eastAsia" w:ascii="华文中宋" w:hAnsi="华文中宋" w:eastAsia="华文中宋"/>
          <w:b/>
          <w:sz w:val="36"/>
          <w:szCs w:val="36"/>
        </w:rPr>
        <w:t xml:space="preserve">文件格式</w:t>
      </w:r>
      <w:bookmarkEnd w:id="292"/>
      <w:r/>
      <w:bookmarkEnd w:id="293"/>
      <w:r/>
      <w:bookmarkEnd w:id="294"/>
      <w:r/>
      <w:bookmarkEnd w:id="296"/>
      <w:r/>
      <w:bookmarkEnd w:id="313"/>
      <w:r>
        <w:rPr>
          <w:rFonts w:ascii="华文中宋" w:hAnsi="华文中宋" w:eastAsia="华文中宋"/>
          <w:b/>
          <w:sz w:val="36"/>
          <w:szCs w:val="36"/>
        </w:rPr>
      </w:r>
      <w:r/>
    </w:p>
    <w:p>
      <w:pPr>
        <w:pStyle w:val="926"/>
        <w:jc w:val="center"/>
        <w:rPr>
          <w:rFonts w:ascii="宋体" w:hAnsi="宋体"/>
          <w:b/>
          <w:sz w:val="72"/>
        </w:rPr>
      </w:pPr>
      <w:r/>
      <w:bookmarkStart w:id="316" w:name="_Hlt26955039"/>
      <w:r/>
      <w:bookmarkEnd w:id="316"/>
      <w:r/>
      <w:bookmarkStart w:id="317" w:name="_Hlt26671244"/>
      <w:r/>
      <w:bookmarkEnd w:id="317"/>
      <w:r>
        <w:rPr>
          <w:rFonts w:ascii="宋体" w:hAnsi="宋体"/>
          <w:b/>
          <w:sz w:val="72"/>
        </w:rPr>
      </w:r>
      <w:r/>
    </w:p>
    <w:p>
      <w:pPr>
        <w:pStyle w:val="1007"/>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6"/>
        <w:rPr>
          <w:rFonts w:ascii="华文中宋" w:hAnsi="华文中宋" w:eastAsia="华文中宋"/>
          <w:b/>
          <w:sz w:val="72"/>
        </w:rPr>
      </w:pPr>
      <w:r>
        <w:rPr>
          <w:rFonts w:ascii="华文中宋" w:hAnsi="华文中宋" w:eastAsia="华文中宋"/>
          <w:b/>
          <w:sz w:val="72"/>
        </w:rPr>
      </w:r>
      <w:r/>
    </w:p>
    <w:p>
      <w:pPr>
        <w:pStyle w:val="926"/>
        <w:rPr>
          <w:rFonts w:hint="eastAsia" w:ascii="华文中宋" w:hAnsi="华文中宋" w:eastAsia="华文中宋"/>
          <w:b/>
          <w:sz w:val="36"/>
        </w:rPr>
      </w:pPr>
      <w:r>
        <w:rPr>
          <w:rFonts w:hint="eastAsia" w:ascii="华文中宋" w:hAnsi="华文中宋" w:eastAsia="华文中宋"/>
          <w:b/>
          <w:sz w:val="36"/>
        </w:rPr>
      </w:r>
      <w:r/>
    </w:p>
    <w:p>
      <w:pPr>
        <w:pStyle w:val="926"/>
        <w:jc w:val="center"/>
        <w:rPr>
          <w:rFonts w:ascii="华文中宋" w:hAnsi="华文中宋" w:eastAsia="华文中宋"/>
          <w:b/>
          <w:sz w:val="36"/>
        </w:rPr>
      </w:pPr>
      <w:r>
        <w:rPr>
          <w:rFonts w:ascii="华文中宋" w:hAnsi="华文中宋" w:eastAsia="华文中宋"/>
          <w:b/>
          <w:sz w:val="36"/>
        </w:rPr>
      </w:r>
      <w:r/>
    </w:p>
    <w:p>
      <w:pPr>
        <w:pStyle w:val="100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100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07"/>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26"/>
        <w:jc w:val="left"/>
        <w:widowControl/>
        <w:rPr>
          <w:rFonts w:ascii="宋体" w:hAnsi="宋体"/>
          <w:b/>
          <w:sz w:val="32"/>
          <w:szCs w:val="32"/>
        </w:rPr>
      </w:pPr>
      <w:r>
        <w:rPr>
          <w:rFonts w:ascii="宋体" w:hAnsi="宋体"/>
          <w:b/>
          <w:sz w:val="32"/>
          <w:szCs w:val="32"/>
        </w:rPr>
      </w:r>
      <w:r/>
    </w:p>
    <w:p>
      <w:pPr>
        <w:pStyle w:val="928"/>
        <w:spacing w:before="0" w:after="0" w:line="360" w:lineRule="auto"/>
        <w:rPr>
          <w:rFonts w:ascii="宋体" w:hAnsi="宋体" w:eastAsia="宋体"/>
          <w:sz w:val="28"/>
          <w:szCs w:val="28"/>
        </w:rPr>
      </w:pPr>
      <w:r>
        <w:br w:type="page" w:clear="all"/>
      </w:r>
      <w:bookmarkStart w:id="321" w:name="_Toc226127008"/>
      <w:r/>
      <w:bookmarkStart w:id="322" w:name="_Toc12887280"/>
      <w:r>
        <w:rPr>
          <w:rFonts w:hint="eastAsia" w:ascii="宋体" w:hAnsi="宋体" w:eastAsia="宋体"/>
          <w:sz w:val="28"/>
          <w:szCs w:val="28"/>
        </w:rPr>
        <w:t xml:space="preserve">资格审查内容</w:t>
      </w:r>
      <w:bookmarkEnd w:id="321"/>
      <w:r>
        <w:rPr>
          <w:rFonts w:ascii="宋体" w:hAnsi="宋体" w:eastAsia="宋体"/>
          <w:sz w:val="28"/>
          <w:szCs w:val="28"/>
        </w:rPr>
      </w:r>
      <w:r/>
    </w:p>
    <w:p>
      <w:pPr>
        <w:pStyle w:val="1065"/>
        <w:ind w:firstLine="482"/>
        <w:spacing w:line="360" w:lineRule="auto"/>
        <w:rPr>
          <w:rFonts w:ascii="宋体" w:hAnsi="宋体"/>
          <w:b/>
          <w:bCs/>
          <w:sz w:val="24"/>
          <w:szCs w:val="24"/>
        </w:rPr>
      </w:pPr>
      <w:r/>
      <w:bookmarkEnd w:id="322"/>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rPr>
          <w:rFonts w:hint="eastAsia"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rPr>
          <w:rFonts w:hint="eastAsia"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（3）在提交投标文件截止时间前一年内（至少一个月），依法缴纳税收（如增值税或营业税、企业所得税等）的有效证明材料（复印件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rPr>
          <w:rFonts w:hint="eastAsia"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rPr>
          <w:rFonts w:hint="eastAsia"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065"/>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926"/>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65"/>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65"/>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1065"/>
        <w:ind w:firstLine="480"/>
        <w:spacing w:line="360" w:lineRule="auto"/>
        <w:rPr>
          <w:rFonts w:ascii="宋体" w:hAnsi="宋体"/>
          <w:sz w:val="24"/>
        </w:rPr>
      </w:pPr>
      <w:r>
        <w:rPr>
          <w:rFonts w:hint="eastAsia" w:ascii="宋体" w:hAnsi="宋体"/>
          <w:sz w:val="24"/>
          <w:szCs w:val="24"/>
        </w:rPr>
        <w:t xml:space="preserve">（3）提供投标函（格式见附件）；</w:t>
      </w:r>
      <w:r>
        <w:rPr>
          <w:rFonts w:ascii="宋体" w:hAnsi="宋体"/>
          <w:sz w:val="24"/>
        </w:rPr>
      </w:r>
      <w:r/>
    </w:p>
    <w:p>
      <w:pPr>
        <w:pStyle w:val="926"/>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r>
      <w:r/>
    </w:p>
    <w:p>
      <w:pPr>
        <w:pStyle w:val="1065"/>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（三）本项目的特定资格要求：无；</w:t>
      </w:r>
      <w:r>
        <w:rPr>
          <w:rFonts w:hint="eastAsia" w:ascii="宋体" w:hAnsi="宋体"/>
          <w:b/>
          <w:bCs/>
          <w:sz w:val="24"/>
          <w:szCs w:val="24"/>
        </w:rPr>
      </w:r>
      <w:r/>
    </w:p>
    <w:p>
      <w:pPr>
        <w:pStyle w:val="1065"/>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65"/>
        <w:ind w:firstLine="420"/>
        <w:rPr>
          <w:sz w:val="24"/>
          <w:szCs w:val="24"/>
        </w:rPr>
      </w:pPr>
      <w:r>
        <w:rPr>
          <w:rFonts w:hint="eastAsia"/>
        </w:rPr>
        <w:br w:type="page" w:clear="all"/>
      </w:r>
      <w:r>
        <w:rPr>
          <w:rFonts w:hint="eastAsia"/>
          <w:sz w:val="24"/>
          <w:szCs w:val="24"/>
        </w:rPr>
        <w:t xml:space="preserve">附件：</w:t>
      </w:r>
      <w:r>
        <w:rPr>
          <w:sz w:val="24"/>
          <w:szCs w:val="24"/>
        </w:rPr>
      </w:r>
      <w:r/>
    </w:p>
    <w:p>
      <w:pPr>
        <w:pStyle w:val="1065"/>
        <w:ind w:firstLine="480"/>
        <w:rPr>
          <w:rFonts w:hint="eastAsia"/>
          <w:sz w:val="24"/>
          <w:szCs w:val="24"/>
        </w:rPr>
      </w:pPr>
      <w:r>
        <w:rPr>
          <w:rFonts w:hint="eastAsia"/>
          <w:sz w:val="24"/>
          <w:szCs w:val="24"/>
        </w:rPr>
      </w:r>
      <w:r/>
    </w:p>
    <w:p>
      <w:pPr>
        <w:pStyle w:val="928"/>
        <w:spacing w:before="286" w:after="143" w:line="360" w:lineRule="auto"/>
        <w:rPr>
          <w:rFonts w:ascii="宋体" w:hAnsi="宋体" w:eastAsia="宋体"/>
          <w:sz w:val="28"/>
          <w:szCs w:val="28"/>
        </w:rPr>
      </w:pPr>
      <w:r/>
      <w:bookmarkStart w:id="329" w:name="_Toc226127009"/>
      <w:r>
        <w:rPr>
          <w:rFonts w:hint="eastAsia" w:ascii="宋体" w:hAnsi="宋体" w:eastAsia="宋体"/>
          <w:sz w:val="28"/>
          <w:szCs w:val="28"/>
        </w:rPr>
        <w:t xml:space="preserve">开标一览表</w:t>
      </w:r>
      <w:bookmarkEnd w:id="329"/>
      <w:r>
        <w:rPr>
          <w:rFonts w:ascii="宋体" w:hAnsi="宋体" w:eastAsia="宋体"/>
          <w:sz w:val="28"/>
          <w:szCs w:val="28"/>
        </w:rPr>
      </w:r>
      <w:r/>
    </w:p>
    <w:p>
      <w:pPr>
        <w:pStyle w:val="940"/>
      </w:pPr>
      <w:r/>
      <w:r/>
    </w:p>
    <w:p>
      <w:pPr>
        <w:pStyle w:val="926"/>
        <w:rPr>
          <w:rFonts w:hint="eastAsia" w:eastAsia="仿宋_GB2312"/>
          <w:sz w:val="24"/>
          <w:szCs w:val="20"/>
        </w:rPr>
      </w:pPr>
      <w:r>
        <w:rPr>
          <w:rFonts w:hint="eastAsia" w:eastAsia="仿宋_GB2312"/>
          <w:sz w:val="24"/>
          <w:szCs w:val="20"/>
        </w:rPr>
      </w:r>
      <w:r/>
    </w:p>
    <w:p>
      <w:pPr>
        <w:pStyle w:val="926"/>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926"/>
        <w:ind w:firstLine="288"/>
        <w:spacing w:line="360" w:lineRule="auto"/>
        <w:rPr>
          <w:sz w:val="24"/>
        </w:rPr>
      </w:pPr>
      <w:r>
        <w:rPr>
          <w:rFonts w:hint="eastAsia"/>
          <w:sz w:val="24"/>
        </w:rPr>
        <w:t xml:space="preserve">项目名称：</w:t>
      </w:r>
      <w:r>
        <w:rPr>
          <w:sz w:val="24"/>
        </w:rPr>
      </w:r>
      <w:r/>
    </w:p>
    <w:p>
      <w:pPr>
        <w:pStyle w:val="926"/>
        <w:ind w:firstLine="288"/>
        <w:spacing w:line="360" w:lineRule="auto"/>
        <w:rPr>
          <w:sz w:val="24"/>
        </w:rPr>
      </w:pPr>
      <w:r>
        <w:rPr>
          <w:rFonts w:hint="eastAsia"/>
          <w:sz w:val="24"/>
        </w:rPr>
        <w:t xml:space="preserve">项目编号： </w:t>
      </w:r>
      <w:r>
        <w:rPr>
          <w:sz w:val="24"/>
        </w:rPr>
      </w:r>
      <w:r/>
    </w:p>
    <w:p>
      <w:pPr>
        <w:pStyle w:val="926"/>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26"/>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tcW w:w="8488" w:type="dxa"/>
            <w:vAlign w:val="center"/>
            <w:textDirection w:val="lrTb"/>
            <w:noWrap w:val="false"/>
          </w:tcPr>
          <w:p>
            <w:pPr>
              <w:pStyle w:val="926"/>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926"/>
        <w:rPr>
          <w:rFonts w:ascii="宋体" w:hAnsi="宋体"/>
          <w:sz w:val="24"/>
        </w:rPr>
      </w:pPr>
      <w:r>
        <w:rPr>
          <w:rFonts w:ascii="宋体" w:hAnsi="宋体"/>
          <w:sz w:val="24"/>
        </w:rPr>
      </w:r>
      <w:r/>
    </w:p>
    <w:p>
      <w:pPr>
        <w:pStyle w:val="926"/>
        <w:ind w:firstLine="289"/>
        <w:spacing w:line="360" w:lineRule="auto"/>
        <w:rPr>
          <w:rFonts w:hint="eastAsia"/>
          <w:b/>
          <w:bCs/>
          <w:sz w:val="24"/>
        </w:rPr>
      </w:pPr>
      <w:r>
        <w:rPr>
          <w:rFonts w:hint="eastAsia"/>
          <w:b/>
          <w:bCs/>
          <w:sz w:val="24"/>
        </w:rPr>
      </w:r>
      <w:r/>
    </w:p>
    <w:p>
      <w:pPr>
        <w:pStyle w:val="940"/>
      </w:pPr>
      <w:r/>
      <w:r/>
    </w:p>
    <w:p>
      <w:pPr>
        <w:pStyle w:val="940"/>
        <w:rPr>
          <w:rFonts w:hint="eastAsia"/>
        </w:rPr>
      </w:pPr>
      <w:r>
        <w:rPr>
          <w:rFonts w:hint="eastAsia"/>
        </w:rPr>
      </w:r>
      <w:r/>
    </w:p>
    <w:p>
      <w:pPr>
        <w:pStyle w:val="926"/>
        <w:ind w:firstLine="480"/>
        <w:jc w:val="right"/>
        <w:rPr>
          <w:rFonts w:ascii="宋体" w:hAnsi="宋体"/>
          <w:sz w:val="24"/>
        </w:rPr>
      </w:pPr>
      <w:r>
        <w:rPr>
          <w:rFonts w:ascii="宋体" w:hAnsi="宋体"/>
          <w:sz w:val="24"/>
        </w:rPr>
      </w:r>
      <w:r/>
    </w:p>
    <w:p>
      <w:pPr>
        <w:pStyle w:val="1065"/>
        <w:ind w:firstLine="0"/>
      </w:pPr>
      <w:r>
        <w:rPr>
          <w:highlight w:val="yellow"/>
        </w:rPr>
        <w:br w:type="page" w:clear="all"/>
      </w:r>
      <w:r>
        <w:rPr>
          <w:rFonts w:hint="eastAsia"/>
          <w:sz w:val="24"/>
          <w:szCs w:val="24"/>
        </w:rPr>
        <w:t xml:space="preserve">附件：</w:t>
      </w:r>
      <w:r/>
    </w:p>
    <w:p>
      <w:pPr>
        <w:pStyle w:val="928"/>
        <w:spacing w:before="286" w:after="143" w:line="360" w:lineRule="auto"/>
        <w:rPr>
          <w:rFonts w:ascii="宋体" w:hAnsi="宋体" w:eastAsia="宋体"/>
          <w:sz w:val="28"/>
          <w:szCs w:val="28"/>
        </w:rPr>
      </w:pPr>
      <w:r/>
      <w:bookmarkStart w:id="330" w:name="_Toc226127010"/>
      <w:r>
        <w:rPr>
          <w:rFonts w:hint="eastAsia" w:ascii="宋体" w:hAnsi="宋体" w:eastAsia="宋体"/>
          <w:sz w:val="28"/>
          <w:szCs w:val="28"/>
        </w:rPr>
        <w:t xml:space="preserve">投标分项报价表（分包号：**）</w:t>
      </w:r>
      <w:bookmarkEnd w:id="330"/>
      <w:r>
        <w:rPr>
          <w:rFonts w:ascii="宋体" w:hAnsi="宋体" w:eastAsia="宋体"/>
          <w:sz w:val="28"/>
          <w:szCs w:val="28"/>
        </w:rPr>
      </w:r>
      <w:r/>
    </w:p>
    <w:p>
      <w:pPr>
        <w:pStyle w:val="926"/>
      </w:p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926"/>
              <w:jc w:val="center"/>
              <w:spacing w:line="0" w:lineRule="atLeast"/>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1678" w:type="dxa"/>
            <w:vAlign w:val="center"/>
            <w:textDirection w:val="lrTb"/>
            <w:noWrap w:val="false"/>
          </w:tcPr>
          <w:p>
            <w:pPr>
              <w:pStyle w:val="926"/>
              <w:jc w:val="center"/>
              <w:spacing w:line="0" w:lineRule="atLeast"/>
              <w:rPr>
                <w:rFonts w:hint="eastAsia" w:ascii="宋体" w:hAnsi="宋体"/>
                <w:b/>
                <w:bCs/>
                <w:sz w:val="24"/>
              </w:rPr>
            </w:pPr>
            <w:r>
              <w:rPr>
                <w:rFonts w:hint="eastAsia" w:ascii="宋体" w:hAnsi="宋体"/>
                <w:b/>
                <w:bCs/>
                <w:sz w:val="24"/>
              </w:rPr>
              <w:t xml:space="preserve">分项服务名称</w:t>
            </w:r>
            <w:r>
              <w:rPr>
                <w:rFonts w:hint="eastAsia" w:ascii="宋体" w:hAnsi="宋体"/>
                <w:b/>
                <w:bCs/>
                <w:sz w:val="24"/>
              </w:rPr>
            </w:r>
            <w:r/>
          </w:p>
        </w:tc>
        <w:tc>
          <w:tcPr>
            <w:tcW w:w="1290" w:type="dxa"/>
            <w:vAlign w:val="center"/>
            <w:textDirection w:val="lrTb"/>
            <w:noWrap w:val="false"/>
          </w:tcPr>
          <w:p>
            <w:pPr>
              <w:pStyle w:val="926"/>
              <w:jc w:val="center"/>
              <w:spacing w:line="0" w:lineRule="atLeast"/>
              <w:rPr>
                <w:rFonts w:hint="eastAsia" w:ascii="宋体" w:hAnsi="宋体"/>
                <w:b/>
                <w:bCs/>
                <w:sz w:val="24"/>
              </w:rPr>
            </w:pPr>
            <w:r>
              <w:rPr>
                <w:rFonts w:hint="eastAsia" w:ascii="宋体" w:hAnsi="宋体"/>
                <w:b/>
                <w:bCs/>
                <w:sz w:val="24"/>
              </w:rPr>
              <w:t xml:space="preserve">分项单位</w:t>
            </w:r>
            <w:r>
              <w:rPr>
                <w:rFonts w:hint="eastAsia" w:ascii="宋体" w:hAnsi="宋体"/>
                <w:b/>
                <w:bCs/>
                <w:sz w:val="24"/>
              </w:rPr>
            </w:r>
            <w:r/>
          </w:p>
        </w:tc>
        <w:tc>
          <w:tcPr>
            <w:tcW w:w="1403" w:type="dxa"/>
            <w:vAlign w:val="center"/>
            <w:textDirection w:val="lrTb"/>
            <w:noWrap w:val="false"/>
          </w:tcPr>
          <w:p>
            <w:pPr>
              <w:pStyle w:val="926"/>
              <w:jc w:val="center"/>
              <w:spacing w:line="0" w:lineRule="atLeast"/>
              <w:rPr>
                <w:rFonts w:hint="eastAsia" w:ascii="宋体" w:hAnsi="宋体"/>
                <w:b/>
                <w:bCs/>
                <w:sz w:val="24"/>
              </w:rPr>
            </w:pPr>
            <w:r>
              <w:rPr>
                <w:rFonts w:hint="eastAsia" w:ascii="宋体" w:hAnsi="宋体"/>
                <w:b/>
                <w:bCs/>
                <w:sz w:val="24"/>
              </w:rPr>
              <w:t xml:space="preserve">数量</w:t>
            </w:r>
            <w:r>
              <w:rPr>
                <w:rFonts w:hint="eastAsia" w:ascii="宋体" w:hAnsi="宋体"/>
                <w:b/>
                <w:bCs/>
                <w:sz w:val="24"/>
              </w:rPr>
            </w:r>
            <w:r/>
          </w:p>
        </w:tc>
        <w:tc>
          <w:tcPr>
            <w:tcW w:w="1004" w:type="dxa"/>
            <w:vAlign w:val="center"/>
            <w:textDirection w:val="lrTb"/>
            <w:noWrap w:val="false"/>
          </w:tcPr>
          <w:p>
            <w:pPr>
              <w:pStyle w:val="926"/>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926"/>
              <w:jc w:val="center"/>
              <w:spacing w:line="0" w:lineRule="atLeast"/>
              <w:rPr>
                <w:rFonts w:hint="eastAsia" w:ascii="宋体" w:hAnsi="宋体"/>
                <w:b/>
                <w:bCs/>
                <w:sz w:val="24"/>
              </w:rPr>
            </w:pPr>
            <w:r>
              <w:rPr>
                <w:rFonts w:hint="eastAsia" w:ascii="宋体" w:hAnsi="宋体"/>
                <w:b/>
                <w:bCs/>
                <w:sz w:val="24"/>
              </w:rPr>
              <w:t xml:space="preserve">单价</w:t>
            </w:r>
            <w:r>
              <w:rPr>
                <w:rFonts w:hint="eastAsia" w:ascii="宋体" w:hAnsi="宋体"/>
                <w:b/>
                <w:bCs/>
                <w:sz w:val="24"/>
              </w:rPr>
            </w:r>
            <w:r/>
          </w:p>
        </w:tc>
        <w:tc>
          <w:tcPr>
            <w:tcW w:w="1372" w:type="dxa"/>
            <w:vAlign w:val="center"/>
            <w:textDirection w:val="lrTb"/>
            <w:noWrap w:val="false"/>
          </w:tcPr>
          <w:p>
            <w:pPr>
              <w:pStyle w:val="926"/>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926"/>
              <w:jc w:val="center"/>
              <w:spacing w:line="0" w:lineRule="atLeast"/>
              <w:rPr>
                <w:rFonts w:hint="eastAsia" w:ascii="宋体" w:hAnsi="宋体"/>
                <w:b/>
                <w:bCs/>
                <w:sz w:val="24"/>
              </w:rPr>
            </w:pPr>
            <w:r>
              <w:rPr>
                <w:rFonts w:hint="eastAsia" w:ascii="宋体" w:hAnsi="宋体"/>
                <w:b/>
                <w:bCs/>
                <w:sz w:val="24"/>
              </w:rPr>
              <w:t xml:space="preserve">总价</w:t>
            </w:r>
            <w:r>
              <w:rPr>
                <w:rFonts w:hint="eastAsia" w:ascii="宋体" w:hAnsi="宋体"/>
                <w:b/>
                <w:bCs/>
                <w:sz w:val="24"/>
              </w:rPr>
            </w:r>
            <w:r/>
          </w:p>
        </w:tc>
        <w:tc>
          <w:tcPr>
            <w:tcW w:w="1358" w:type="dxa"/>
            <w:vAlign w:val="center"/>
            <w:textDirection w:val="lrTb"/>
            <w:noWrap w:val="false"/>
          </w:tcPr>
          <w:p>
            <w:pPr>
              <w:pStyle w:val="926"/>
              <w:jc w:val="center"/>
              <w:spacing w:line="0" w:lineRule="atLeast"/>
              <w:rPr>
                <w:rFonts w:hint="eastAsia" w:ascii="宋体" w:hAnsi="宋体"/>
                <w:b/>
                <w:bCs/>
                <w:sz w:val="24"/>
              </w:rPr>
            </w:pPr>
            <w:r>
              <w:rPr>
                <w:rFonts w:hint="eastAsia" w:ascii="宋体" w:hAnsi="宋体"/>
                <w:b/>
                <w:bCs/>
                <w:sz w:val="24"/>
              </w:rPr>
              <w:t xml:space="preserve">备注</w:t>
            </w:r>
            <w:r>
              <w:rPr>
                <w:rFonts w:hint="eastAsia" w:ascii="宋体" w:hAnsi="宋体"/>
                <w:b/>
                <w:bCs/>
                <w:sz w:val="24"/>
              </w:rPr>
            </w:r>
            <w:r/>
          </w:p>
        </w:tc>
      </w:tr>
      <w:tr>
        <w:trPr>
          <w:cantSplit/>
          <w:trHeight w:val="654"/>
        </w:trPr>
        <w:tc>
          <w:tcPr>
            <w:tcW w:w="948"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1678"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1678"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1678"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26"/>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678" w:type="dxa"/>
            <w:vAlign w:val="center"/>
            <w:textDirection w:val="lrTb"/>
            <w:noWrap w:val="false"/>
          </w:tcPr>
          <w:p>
            <w:pPr>
              <w:pStyle w:val="926"/>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90"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r>
      <w:tr>
        <w:trPr>
          <w:cantSplit/>
          <w:trHeight w:val="806"/>
        </w:trPr>
        <w:tc>
          <w:tcPr>
            <w:gridSpan w:val="3"/>
            <w:tcW w:w="3916" w:type="dxa"/>
            <w:vAlign w:val="center"/>
            <w:textDirection w:val="lrTb"/>
            <w:noWrap w:val="false"/>
          </w:tcPr>
          <w:p>
            <w:pPr>
              <w:pStyle w:val="926"/>
              <w:jc w:val="center"/>
              <w:spacing w:line="0" w:lineRule="atLeast"/>
              <w:rPr>
                <w:rFonts w:hint="eastAsia" w:ascii="宋体" w:hAnsi="宋体"/>
                <w:b/>
                <w:bCs/>
                <w:sz w:val="24"/>
              </w:rPr>
            </w:pPr>
            <w:r>
              <w:rPr>
                <w:rFonts w:hint="eastAsia" w:ascii="宋体" w:hAnsi="宋体"/>
                <w:b/>
                <w:bCs/>
                <w:sz w:val="24"/>
              </w:rPr>
              <w:t xml:space="preserve">总报价（人民币：元）</w:t>
            </w:r>
            <w:r>
              <w:rPr>
                <w:rFonts w:hint="eastAsia" w:ascii="宋体" w:hAnsi="宋体"/>
                <w:b/>
                <w:bCs/>
                <w:sz w:val="24"/>
              </w:rPr>
            </w:r>
            <w:r/>
          </w:p>
        </w:tc>
        <w:tc>
          <w:tcPr>
            <w:gridSpan w:val="4"/>
            <w:tcW w:w="5137" w:type="dxa"/>
            <w:vAlign w:val="center"/>
            <w:textDirection w:val="lrTb"/>
            <w:noWrap w:val="false"/>
          </w:tcPr>
          <w:p>
            <w:pPr>
              <w:pStyle w:val="926"/>
              <w:jc w:val="center"/>
              <w:spacing w:line="0" w:lineRule="atLeast"/>
              <w:rPr>
                <w:rFonts w:hint="eastAsia" w:ascii="宋体" w:hAnsi="宋体"/>
                <w:sz w:val="24"/>
              </w:rPr>
            </w:pPr>
            <w:r>
              <w:rPr>
                <w:rFonts w:hint="eastAsia" w:ascii="宋体" w:hAnsi="宋体"/>
                <w:sz w:val="24"/>
              </w:rPr>
            </w:r>
            <w:r/>
          </w:p>
        </w:tc>
      </w:tr>
    </w:tbl>
    <w:p>
      <w:pPr>
        <w:pStyle w:val="926"/>
        <w:rPr>
          <w:rFonts w:hint="eastAsia" w:ascii="宋体" w:hAnsi="宋体"/>
          <w:b/>
          <w:bCs/>
          <w:sz w:val="24"/>
        </w:rPr>
      </w:pPr>
      <w:r>
        <w:rPr>
          <w:rFonts w:hint="eastAsia" w:ascii="宋体" w:hAnsi="宋体"/>
          <w:b/>
          <w:bCs/>
          <w:sz w:val="24"/>
        </w:rPr>
        <w:t xml:space="preserve">注： </w:t>
      </w:r>
      <w:r>
        <w:rPr>
          <w:rFonts w:hint="eastAsia" w:ascii="宋体" w:hAnsi="宋体"/>
          <w:b/>
          <w:bCs/>
          <w:sz w:val="24"/>
        </w:rPr>
      </w:r>
      <w:r/>
    </w:p>
    <w:p>
      <w:pPr>
        <w:pStyle w:val="926"/>
        <w:ind w:left="360" w:hanging="36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rPr>
          <w:rFonts w:hint="eastAsia" w:ascii="宋体" w:hAnsi="宋体"/>
          <w:sz w:val="24"/>
        </w:rPr>
      </w:r>
      <w:r/>
    </w:p>
    <w:p>
      <w:pPr>
        <w:pStyle w:val="926"/>
        <w:ind w:left="360" w:hanging="36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、对于主要服务，投标人如因分项报价不明确，而可能影响本项目实际结算的，评标委员会有权视为重大偏离处理； </w:t>
      </w:r>
      <w:r>
        <w:rPr>
          <w:rFonts w:hint="eastAsia" w:ascii="宋体" w:hAnsi="宋体"/>
          <w:sz w:val="24"/>
        </w:rPr>
      </w:r>
      <w:r/>
    </w:p>
    <w:p>
      <w:pPr>
        <w:pStyle w:val="926"/>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928"/>
        <w:spacing w:before="286" w:after="143" w:line="360" w:lineRule="auto"/>
        <w:rPr>
          <w:rFonts w:ascii="宋体" w:hAnsi="宋体" w:eastAsia="宋体"/>
          <w:sz w:val="28"/>
          <w:szCs w:val="28"/>
        </w:rPr>
      </w:pPr>
      <w:r/>
      <w:bookmarkStart w:id="331" w:name="_Hlk47437482"/>
      <w:r>
        <w:rPr>
          <w:rFonts w:hint="eastAsia" w:ascii="宋体" w:hAnsi="宋体" w:eastAsia="宋体"/>
          <w:sz w:val="28"/>
          <w:szCs w:val="28"/>
        </w:rPr>
        <w:t xml:space="preserve">技术要求响应及偏离表</w:t>
      </w:r>
      <w:bookmarkEnd w:id="331"/>
      <w:r>
        <w:rPr>
          <w:rFonts w:hint="eastAsia" w:ascii="宋体" w:hAnsi="宋体" w:eastAsia="宋体"/>
          <w:sz w:val="28"/>
          <w:szCs w:val="28"/>
        </w:rPr>
        <w:t xml:space="preserve">（分包号：**）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6"/>
              <w:jc w:val="center"/>
              <w:spacing w:line="400" w:lineRule="exact"/>
              <w:rPr>
                <w:rFonts w:ascii="宋体" w:hAnsi="宋体"/>
                <w:b/>
                <w:sz w:val="24"/>
              </w:rPr>
            </w:pPr>
            <w:r/>
            <w:bookmarkStart w:id="332"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6"/>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6"/>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bl>
    <w:p>
      <w:pPr>
        <w:pStyle w:val="926"/>
        <w:jc w:val="left"/>
        <w:spacing w:line="300" w:lineRule="auto"/>
        <w:rPr>
          <w:rFonts w:ascii="宋体" w:hAnsi="宋体"/>
          <w:b/>
          <w:sz w:val="24"/>
        </w:rPr>
      </w:pPr>
      <w:r/>
      <w:bookmarkEnd w:id="332"/>
      <w:r>
        <w:rPr>
          <w:rFonts w:hint="eastAsia" w:ascii="宋体" w:hAnsi="宋体"/>
          <w:b/>
          <w:sz w:val="24"/>
        </w:rPr>
        <w:t xml:space="preserve">附件（如有证明材料）：……</w:t>
      </w:r>
      <w:r>
        <w:rPr>
          <w:rFonts w:ascii="宋体" w:hAnsi="宋体"/>
          <w:b/>
          <w:sz w:val="24"/>
        </w:rPr>
      </w:r>
      <w:r/>
    </w:p>
    <w:p>
      <w:pPr>
        <w:pStyle w:val="926"/>
        <w:jc w:val="left"/>
        <w:spacing w:line="300" w:lineRule="auto"/>
        <w:rPr>
          <w:rFonts w:hint="eastAsia" w:ascii="宋体" w:hAnsi="宋体"/>
          <w:b/>
          <w:sz w:val="24"/>
        </w:rPr>
      </w:pPr>
      <w:r>
        <w:rPr>
          <w:rFonts w:hint="eastAsia" w:ascii="宋体" w:hAnsi="宋体"/>
          <w:b/>
          <w:sz w:val="24"/>
        </w:rPr>
      </w:r>
      <w:r/>
    </w:p>
    <w:p>
      <w:pPr>
        <w:pStyle w:val="926"/>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6"/>
        <w:numPr>
          <w:ilvl w:val="0"/>
          <w:numId w:val="5"/>
        </w:numPr>
        <w:jc w:val="left"/>
        <w:spacing w:line="360" w:lineRule="auto"/>
        <w:rPr>
          <w:rFonts w:ascii="宋体" w:hAnsi="宋体"/>
          <w:sz w:val="24"/>
        </w:rPr>
      </w:pPr>
      <w:r/>
      <w:bookmarkStart w:id="333" w:name="_Hlk171012259"/>
      <w:r>
        <w:rPr>
          <w:rFonts w:hint="eastAsia" w:ascii="宋体" w:hAnsi="宋体"/>
          <w:sz w:val="24"/>
        </w:rPr>
        <w:t xml:space="preserve">投标人需对本招标文件</w:t>
      </w:r>
      <w:bookmarkEnd w:id="333"/>
      <w:r/>
      <w:bookmarkStart w:id="334" w:name="_Hlk171012238"/>
      <w:r>
        <w:rPr>
          <w:rFonts w:hint="eastAsia" w:ascii="宋体" w:hAnsi="宋体"/>
          <w:sz w:val="24"/>
        </w:rPr>
        <w:t xml:space="preserve">中</w:t>
      </w:r>
      <w:bookmarkStart w:id="335" w:name="_Hlk172202898"/>
      <w:r>
        <w:rPr>
          <w:rFonts w:hint="eastAsia" w:ascii="宋体" w:hAnsi="宋体"/>
          <w:sz w:val="24"/>
        </w:rPr>
        <w:t xml:space="preserve">“第三章 项目需求”</w:t>
      </w:r>
      <w:bookmarkStart w:id="336" w:name="_Hlk172203447"/>
      <w:r>
        <w:rPr>
          <w:rFonts w:hint="eastAsia" w:ascii="宋体" w:hAnsi="宋体"/>
          <w:sz w:val="24"/>
        </w:rPr>
        <w:t xml:space="preserve">中的“</w:t>
      </w:r>
      <w:bookmarkEnd w:id="334"/>
      <w:r/>
      <w:bookmarkEnd w:id="335"/>
      <w:r/>
      <w:bookmarkEnd w:id="336"/>
      <w:r>
        <w:rPr>
          <w:rFonts w:hint="eastAsia" w:ascii="宋体" w:hAnsi="宋体"/>
          <w:sz w:val="24"/>
        </w:rPr>
        <w:t xml:space="preserve">三、四项”（其中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6"/>
        <w:numPr>
          <w:ilvl w:val="0"/>
          <w:numId w:val="5"/>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6"/>
        <w:ind w:left="360" w:hanging="360"/>
        <w:spacing w:line="360" w:lineRule="auto"/>
        <w:rPr>
          <w:rFonts w:hint="eastAsia" w:ascii="宋体" w:hAnsi="宋体"/>
          <w:color w:val="ff0000"/>
          <w:sz w:val="24"/>
        </w:rPr>
      </w:pPr>
      <w:r>
        <w:rPr>
          <w:rFonts w:hint="eastAsia" w:ascii="宋体" w:hAnsi="宋体"/>
          <w:color w:val="ff0000"/>
          <w:sz w:val="24"/>
        </w:rPr>
      </w:r>
      <w:r/>
    </w:p>
    <w:p>
      <w:pPr>
        <w:pStyle w:val="926"/>
      </w:pPr>
      <w:r>
        <w:br w:type="page" w:clear="all"/>
      </w:r>
      <w:r>
        <w:rPr>
          <w:rFonts w:hint="eastAsia"/>
          <w:sz w:val="24"/>
        </w:rPr>
        <w:t xml:space="preserve">附件：</w:t>
      </w:r>
      <w:r/>
    </w:p>
    <w:p>
      <w:pPr>
        <w:pStyle w:val="928"/>
        <w:spacing w:before="286" w:after="143" w:line="360" w:lineRule="auto"/>
        <w:rPr>
          <w:rFonts w:ascii="宋体" w:hAnsi="宋体" w:eastAsia="宋体"/>
          <w:sz w:val="28"/>
          <w:szCs w:val="28"/>
        </w:rPr>
      </w:pPr>
      <w:r/>
      <w:bookmarkStart w:id="337" w:name="_Toc210922458"/>
      <w:r>
        <w:rPr>
          <w:rFonts w:hint="eastAsia" w:ascii="宋体" w:hAnsi="宋体" w:eastAsia="宋体"/>
          <w:sz w:val="28"/>
          <w:szCs w:val="28"/>
        </w:rPr>
        <w:t xml:space="preserve">商务要求响应及偏离表</w:t>
      </w:r>
      <w:bookmarkEnd w:id="337"/>
      <w:r>
        <w:rPr>
          <w:rFonts w:hint="eastAsia" w:ascii="宋体" w:hAnsi="宋体" w:eastAsia="宋体"/>
          <w:sz w:val="28"/>
          <w:szCs w:val="28"/>
        </w:rPr>
        <w:t xml:space="preserve">（分包号：**）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6"/>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6"/>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6"/>
              <w:jc w:val="center"/>
              <w:rPr>
                <w:rFonts w:ascii="宋体" w:hAnsi="宋体"/>
                <w:sz w:val="24"/>
              </w:rPr>
            </w:pPr>
            <w:r>
              <w:rPr>
                <w:rFonts w:ascii="宋体" w:hAnsi="宋体"/>
                <w:sz w:val="24"/>
              </w:rPr>
            </w:r>
            <w:r/>
          </w:p>
        </w:tc>
        <w:tc>
          <w:tcPr>
            <w:tcW w:w="3063" w:type="dxa"/>
            <w:vAlign w:val="top"/>
            <w:textDirection w:val="lrTb"/>
            <w:noWrap w:val="false"/>
          </w:tcPr>
          <w:p>
            <w:pPr>
              <w:pStyle w:val="926"/>
              <w:jc w:val="center"/>
              <w:rPr>
                <w:rFonts w:ascii="宋体" w:hAnsi="宋体"/>
                <w:sz w:val="24"/>
              </w:rPr>
            </w:pPr>
            <w:r>
              <w:rPr>
                <w:rFonts w:ascii="宋体" w:hAnsi="宋体"/>
                <w:sz w:val="24"/>
              </w:rPr>
            </w:r>
            <w:r/>
          </w:p>
        </w:tc>
        <w:tc>
          <w:tcPr>
            <w:tcW w:w="2891"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c>
          <w:tcPr>
            <w:tcW w:w="1205" w:type="dxa"/>
            <w:vAlign w:val="top"/>
            <w:textDirection w:val="lrTb"/>
            <w:noWrap w:val="false"/>
          </w:tcPr>
          <w:p>
            <w:pPr>
              <w:pStyle w:val="926"/>
              <w:jc w:val="center"/>
              <w:rPr>
                <w:rFonts w:ascii="宋体" w:hAnsi="宋体"/>
                <w:sz w:val="24"/>
              </w:rPr>
            </w:pPr>
            <w:r>
              <w:rPr>
                <w:rFonts w:ascii="宋体" w:hAnsi="宋体"/>
                <w:sz w:val="24"/>
              </w:rPr>
            </w:r>
            <w:r/>
          </w:p>
        </w:tc>
      </w:tr>
    </w:tbl>
    <w:p>
      <w:pPr>
        <w:pStyle w:val="92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6"/>
        <w:jc w:val="left"/>
        <w:spacing w:line="300" w:lineRule="auto"/>
        <w:rPr>
          <w:rFonts w:hint="eastAsia" w:ascii="宋体" w:hAnsi="宋体"/>
          <w:b/>
          <w:sz w:val="24"/>
        </w:rPr>
      </w:pPr>
      <w:r>
        <w:rPr>
          <w:rFonts w:hint="eastAsia" w:ascii="宋体" w:hAnsi="宋体"/>
          <w:b/>
          <w:sz w:val="24"/>
        </w:rPr>
      </w:r>
      <w:r/>
    </w:p>
    <w:p>
      <w:pPr>
        <w:pStyle w:val="926"/>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6"/>
        <w:numPr>
          <w:ilvl w:val="0"/>
          <w:numId w:val="6"/>
        </w:numPr>
        <w:jc w:val="left"/>
        <w:spacing w:line="360" w:lineRule="auto"/>
        <w:rPr>
          <w:rFonts w:ascii="宋体" w:hAnsi="宋体"/>
          <w:sz w:val="24"/>
        </w:rPr>
      </w:pPr>
      <w:r>
        <w:rPr>
          <w:rFonts w:hint="eastAsia" w:ascii="宋体" w:hAnsi="宋体"/>
          <w:sz w:val="24"/>
        </w:rPr>
        <w:t xml:space="preserve">投标人需对本招标文件中“第三章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6"/>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6"/>
        <w:rPr>
          <w:rFonts w:hint="eastAsia"/>
        </w:rPr>
      </w:pPr>
      <w:r>
        <w:rPr>
          <w:rFonts w:hint="eastAsia"/>
        </w:rPr>
      </w:r>
      <w:r/>
    </w:p>
    <w:p>
      <w:pPr>
        <w:pStyle w:val="1065"/>
        <w:ind w:firstLine="0"/>
      </w:pPr>
      <w:r>
        <w:br w:type="page" w:clear="all"/>
      </w:r>
      <w:r>
        <w:rPr>
          <w:rFonts w:hint="eastAsia"/>
          <w:sz w:val="24"/>
          <w:szCs w:val="24"/>
        </w:rPr>
        <w:t xml:space="preserve">附件：</w:t>
      </w:r>
      <w:r/>
    </w:p>
    <w:p>
      <w:pPr>
        <w:pStyle w:val="928"/>
        <w:spacing w:before="286" w:after="143" w:line="360" w:lineRule="auto"/>
        <w:rPr>
          <w:rFonts w:hint="eastAsia" w:ascii="宋体" w:hAnsi="宋体" w:eastAsia="宋体"/>
          <w:sz w:val="28"/>
          <w:szCs w:val="28"/>
        </w:rPr>
      </w:pPr>
      <w:r/>
      <w:bookmarkStart w:id="338" w:name="_Toc226127011"/>
      <w:r>
        <w:rPr>
          <w:rFonts w:hint="eastAsia" w:ascii="宋体" w:hAnsi="宋体" w:eastAsia="宋体"/>
          <w:sz w:val="28"/>
          <w:szCs w:val="28"/>
        </w:rPr>
        <w:t xml:space="preserve">符合性审查响应对照表（分包号：**）</w:t>
      </w:r>
      <w:bookmarkEnd w:id="338"/>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26"/>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26"/>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26"/>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26"/>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26"/>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26"/>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26"/>
              <w:rPr>
                <w:rFonts w:ascii="宋体" w:hAnsi="宋体"/>
                <w:sz w:val="24"/>
              </w:rPr>
            </w:pPr>
            <w:r>
              <w:rPr>
                <w:rFonts w:ascii="宋体" w:hAnsi="宋体"/>
                <w:sz w:val="24"/>
              </w:rPr>
            </w:r>
            <w:r/>
          </w:p>
        </w:tc>
        <w:tc>
          <w:tcPr>
            <w:tcW w:w="1417" w:type="dxa"/>
            <w:vAlign w:val="center"/>
            <w:textDirection w:val="lrTb"/>
            <w:noWrap w:val="false"/>
          </w:tcPr>
          <w:p>
            <w:pPr>
              <w:pStyle w:val="926"/>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6"/>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2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6"/>
              <w:rPr>
                <w:rFonts w:ascii="宋体" w:hAnsi="宋体"/>
                <w:sz w:val="24"/>
              </w:rPr>
            </w:pPr>
            <w:r>
              <w:rPr>
                <w:rFonts w:ascii="宋体" w:hAnsi="宋体"/>
                <w:sz w:val="24"/>
              </w:rPr>
            </w:r>
            <w:r/>
          </w:p>
        </w:tc>
        <w:tc>
          <w:tcPr>
            <w:tcW w:w="1417" w:type="dxa"/>
            <w:vAlign w:val="center"/>
            <w:textDirection w:val="lrTb"/>
            <w:noWrap w:val="false"/>
          </w:tcPr>
          <w:p>
            <w:pPr>
              <w:pStyle w:val="92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6"/>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2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6"/>
              <w:rPr>
                <w:rFonts w:ascii="宋体" w:hAnsi="宋体"/>
                <w:sz w:val="24"/>
              </w:rPr>
            </w:pPr>
            <w:r>
              <w:rPr>
                <w:rFonts w:ascii="宋体" w:hAnsi="宋体"/>
                <w:sz w:val="24"/>
              </w:rPr>
            </w:r>
            <w:r/>
          </w:p>
        </w:tc>
        <w:tc>
          <w:tcPr>
            <w:tcW w:w="1417" w:type="dxa"/>
            <w:vAlign w:val="center"/>
            <w:textDirection w:val="lrTb"/>
            <w:noWrap w:val="false"/>
          </w:tcPr>
          <w:p>
            <w:pPr>
              <w:pStyle w:val="92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6"/>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2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6"/>
              <w:rPr>
                <w:rFonts w:ascii="宋体" w:hAnsi="宋体"/>
                <w:sz w:val="24"/>
              </w:rPr>
            </w:pPr>
            <w:r>
              <w:rPr>
                <w:rFonts w:ascii="宋体" w:hAnsi="宋体"/>
                <w:sz w:val="24"/>
              </w:rPr>
            </w:r>
            <w:r/>
          </w:p>
        </w:tc>
        <w:tc>
          <w:tcPr>
            <w:tcW w:w="1417" w:type="dxa"/>
            <w:vAlign w:val="center"/>
            <w:textDirection w:val="lrTb"/>
            <w:noWrap w:val="false"/>
          </w:tcPr>
          <w:p>
            <w:pPr>
              <w:pStyle w:val="92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6"/>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92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6"/>
              <w:rPr>
                <w:rFonts w:ascii="宋体" w:hAnsi="宋体"/>
                <w:sz w:val="24"/>
              </w:rPr>
            </w:pPr>
            <w:r>
              <w:rPr>
                <w:rFonts w:ascii="宋体" w:hAnsi="宋体"/>
                <w:sz w:val="24"/>
              </w:rPr>
            </w:r>
            <w:r/>
          </w:p>
        </w:tc>
        <w:tc>
          <w:tcPr>
            <w:tcW w:w="1417" w:type="dxa"/>
            <w:vAlign w:val="center"/>
            <w:textDirection w:val="lrTb"/>
            <w:noWrap w:val="false"/>
          </w:tcPr>
          <w:p>
            <w:pPr>
              <w:pStyle w:val="926"/>
              <w:rPr>
                <w:rFonts w:ascii="宋体" w:hAnsi="宋体"/>
                <w:sz w:val="24"/>
              </w:rPr>
            </w:pPr>
            <w:r>
              <w:rPr>
                <w:rFonts w:ascii="宋体" w:hAnsi="宋体"/>
                <w:sz w:val="24"/>
              </w:rPr>
            </w:r>
            <w:r/>
          </w:p>
        </w:tc>
      </w:tr>
    </w:tbl>
    <w:p>
      <w:pPr>
        <w:pStyle w:val="92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6"/>
        <w:spacing w:line="360" w:lineRule="auto"/>
        <w:rPr>
          <w:rFonts w:hint="eastAsia"/>
          <w:b/>
          <w:sz w:val="24"/>
        </w:rPr>
      </w:pPr>
      <w:r>
        <w:rPr>
          <w:rFonts w:hint="eastAsia"/>
          <w:b/>
          <w:sz w:val="24"/>
        </w:rPr>
      </w:r>
      <w:r/>
    </w:p>
    <w:p>
      <w:pPr>
        <w:pStyle w:val="926"/>
        <w:jc w:val="left"/>
        <w:spacing w:after="57" w:line="300" w:lineRule="auto"/>
        <w:rPr>
          <w:b/>
          <w:sz w:val="24"/>
        </w:rPr>
      </w:pPr>
      <w:r>
        <w:rPr>
          <w:rFonts w:hint="eastAsia"/>
          <w:b/>
          <w:sz w:val="24"/>
        </w:rPr>
        <w:t xml:space="preserve">注：</w:t>
      </w:r>
      <w:r>
        <w:rPr>
          <w:b/>
          <w:sz w:val="24"/>
        </w:rPr>
      </w:r>
      <w:r/>
    </w:p>
    <w:p>
      <w:pPr>
        <w:pStyle w:val="926"/>
        <w:numPr>
          <w:ilvl w:val="0"/>
          <w:numId w:val="7"/>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26"/>
        <w:numPr>
          <w:ilvl w:val="0"/>
          <w:numId w:val="7"/>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rPr>
          <w:rFonts w:hint="eastAsia"/>
          <w:sz w:val="24"/>
        </w:rPr>
      </w:r>
      <w:r/>
    </w:p>
    <w:p>
      <w:pPr>
        <w:pStyle w:val="926"/>
        <w:numPr>
          <w:ilvl w:val="0"/>
          <w:numId w:val="7"/>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26"/>
        <w:numPr>
          <w:ilvl w:val="0"/>
          <w:numId w:val="7"/>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26"/>
        <w:jc w:val="left"/>
        <w:spacing w:line="360" w:lineRule="auto"/>
        <w:rPr>
          <w:sz w:val="24"/>
        </w:rPr>
      </w:pPr>
      <w:r>
        <w:rPr>
          <w:sz w:val="24"/>
        </w:rPr>
      </w:r>
      <w:r/>
    </w:p>
    <w:p>
      <w:pPr>
        <w:pStyle w:val="926"/>
        <w:ind w:left="288" w:hanging="288"/>
        <w:spacing w:line="360" w:lineRule="auto"/>
        <w:rPr>
          <w:sz w:val="24"/>
        </w:rPr>
      </w:pPr>
      <w:r>
        <w:rPr>
          <w:sz w:val="24"/>
        </w:rPr>
      </w:r>
      <w:r/>
    </w:p>
    <w:p>
      <w:pPr>
        <w:pStyle w:val="926"/>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65"/>
        <w:ind w:firstLine="0"/>
        <w:rPr>
          <w:sz w:val="24"/>
          <w:szCs w:val="24"/>
        </w:rPr>
      </w:pPr>
      <w:r>
        <w:rPr>
          <w:highlight w:val="yellow"/>
        </w:rPr>
        <w:br w:type="page" w:clear="all"/>
      </w:r>
      <w:r>
        <w:rPr>
          <w:rFonts w:hint="eastAsia"/>
          <w:sz w:val="24"/>
          <w:szCs w:val="24"/>
        </w:rPr>
        <w:t xml:space="preserve">附件：</w:t>
      </w:r>
      <w:r>
        <w:rPr>
          <w:sz w:val="24"/>
          <w:szCs w:val="24"/>
        </w:rPr>
      </w:r>
      <w:r/>
    </w:p>
    <w:p>
      <w:pPr>
        <w:pStyle w:val="1065"/>
        <w:ind w:firstLine="0"/>
        <w:rPr>
          <w:rFonts w:hint="eastAsia"/>
        </w:rPr>
      </w:pPr>
      <w:r>
        <w:rPr>
          <w:rFonts w:hint="eastAsia"/>
        </w:rPr>
      </w:r>
      <w:r/>
    </w:p>
    <w:p>
      <w:pPr>
        <w:pStyle w:val="928"/>
        <w:spacing w:before="286" w:after="143" w:line="360" w:lineRule="auto"/>
        <w:rPr>
          <w:rFonts w:ascii="宋体" w:hAnsi="宋体" w:eastAsia="宋体"/>
          <w:sz w:val="28"/>
          <w:szCs w:val="28"/>
        </w:rPr>
      </w:pPr>
      <w:r/>
      <w:bookmarkStart w:id="339" w:name="_Toc226127012"/>
      <w:r>
        <w:rPr>
          <w:rFonts w:hint="eastAsia" w:ascii="宋体" w:hAnsi="宋体" w:eastAsia="宋体"/>
          <w:sz w:val="28"/>
          <w:szCs w:val="28"/>
        </w:rPr>
        <w:t xml:space="preserve">具备履行合同所必需的设备和专业技术能力的书面声明</w:t>
      </w:r>
      <w:bookmarkEnd w:id="339"/>
      <w:r>
        <w:rPr>
          <w:rFonts w:ascii="宋体" w:hAnsi="宋体" w:eastAsia="宋体"/>
          <w:sz w:val="28"/>
          <w:szCs w:val="28"/>
        </w:rPr>
      </w:r>
      <w:r/>
    </w:p>
    <w:p>
      <w:pPr>
        <w:pStyle w:val="92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400" w:lineRule="exact"/>
        <w:rPr>
          <w:rFonts w:ascii="宋体" w:hAnsi="宋体"/>
          <w:bCs/>
          <w:sz w:val="24"/>
        </w:rPr>
      </w:pPr>
      <w:r>
        <w:rPr>
          <w:rFonts w:ascii="宋体" w:hAnsi="宋体"/>
          <w:bCs/>
          <w:sz w:val="24"/>
        </w:rPr>
      </w:r>
      <w:r/>
    </w:p>
    <w:p>
      <w:pPr>
        <w:pStyle w:val="926"/>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26"/>
        <w:jc w:val="left"/>
        <w:widowControl/>
        <w:rPr>
          <w:rFonts w:hint="eastAsia" w:ascii="宋体" w:hAnsi="宋体"/>
          <w:bCs/>
          <w:sz w:val="24"/>
        </w:rPr>
      </w:pPr>
      <w:r>
        <w:rPr>
          <w:rFonts w:hint="eastAsia" w:ascii="宋体" w:hAnsi="宋体"/>
          <w:bCs/>
          <w:sz w:val="24"/>
        </w:rPr>
      </w:r>
      <w:r/>
    </w:p>
    <w:p>
      <w:pPr>
        <w:pStyle w:val="926"/>
        <w:spacing w:line="360" w:lineRule="auto"/>
      </w:pPr>
      <w:r>
        <w:br w:type="page" w:clear="all"/>
      </w:r>
      <w:r>
        <w:rPr>
          <w:rFonts w:hint="eastAsia"/>
          <w:sz w:val="24"/>
        </w:rPr>
        <w:t xml:space="preserve">附件：</w:t>
      </w:r>
      <w:r/>
    </w:p>
    <w:p>
      <w:pPr>
        <w:pStyle w:val="926"/>
        <w:spacing w:line="360" w:lineRule="auto"/>
      </w:pPr>
      <w:r/>
      <w:r/>
    </w:p>
    <w:p>
      <w:pPr>
        <w:pStyle w:val="928"/>
        <w:spacing w:before="286" w:after="143" w:line="360" w:lineRule="auto"/>
        <w:rPr>
          <w:rFonts w:ascii="宋体" w:hAnsi="宋体" w:eastAsia="宋体"/>
          <w:sz w:val="28"/>
          <w:szCs w:val="28"/>
        </w:rPr>
      </w:pPr>
      <w:r/>
      <w:bookmarkStart w:id="340" w:name="_Toc226127013"/>
      <w:r>
        <w:rPr>
          <w:rFonts w:hint="eastAsia" w:ascii="宋体" w:hAnsi="宋体" w:eastAsia="宋体"/>
          <w:sz w:val="28"/>
          <w:szCs w:val="28"/>
        </w:rPr>
        <w:t xml:space="preserve">参加本次政府采购活动前3年内在经营活动中没有重大违法记录的书面声明</w:t>
      </w:r>
      <w:bookmarkEnd w:id="340"/>
      <w:r>
        <w:rPr>
          <w:rFonts w:ascii="宋体" w:hAnsi="宋体" w:eastAsia="宋体"/>
          <w:sz w:val="28"/>
          <w:szCs w:val="28"/>
        </w:rPr>
      </w:r>
      <w:r/>
    </w:p>
    <w:p>
      <w:pPr>
        <w:pStyle w:val="926"/>
        <w:ind w:firstLine="480"/>
        <w:spacing w:before="57" w:line="480" w:lineRule="auto"/>
        <w:rPr>
          <w:rFonts w:ascii="宋体" w:hAnsi="宋体"/>
          <w:bCs/>
          <w:sz w:val="24"/>
        </w:rPr>
      </w:pPr>
      <w:r>
        <w:rPr>
          <w:rFonts w:ascii="宋体" w:hAnsi="宋体"/>
          <w:bCs/>
          <w:sz w:val="24"/>
        </w:rPr>
      </w:r>
      <w:r/>
    </w:p>
    <w:p>
      <w:pPr>
        <w:pStyle w:val="926"/>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1065"/>
        <w:ind w:firstLine="0"/>
      </w:pPr>
      <w:r>
        <w:br w:type="page" w:clear="all"/>
      </w:r>
      <w:r>
        <w:rPr>
          <w:rFonts w:hint="eastAsia"/>
          <w:sz w:val="24"/>
          <w:szCs w:val="24"/>
        </w:rPr>
        <w:t xml:space="preserve">附件：</w:t>
      </w:r>
      <w:r/>
    </w:p>
    <w:p>
      <w:pPr>
        <w:pStyle w:val="928"/>
        <w:spacing w:before="286" w:after="143" w:line="360" w:lineRule="auto"/>
        <w:rPr>
          <w:rFonts w:ascii="宋体" w:hAnsi="宋体" w:eastAsia="宋体"/>
          <w:sz w:val="28"/>
          <w:szCs w:val="28"/>
        </w:rPr>
      </w:pPr>
      <w:r/>
      <w:bookmarkStart w:id="341" w:name="_Toc226127014"/>
      <w:r>
        <w:rPr>
          <w:rFonts w:hint="eastAsia" w:ascii="宋体" w:hAnsi="宋体" w:eastAsia="宋体"/>
          <w:sz w:val="28"/>
          <w:szCs w:val="28"/>
        </w:rPr>
        <w:t xml:space="preserve">法人授权书</w:t>
      </w:r>
      <w:bookmarkEnd w:id="341"/>
      <w:r>
        <w:rPr>
          <w:rFonts w:ascii="宋体" w:hAnsi="宋体" w:eastAsia="宋体"/>
          <w:sz w:val="28"/>
          <w:szCs w:val="28"/>
        </w:rPr>
      </w:r>
      <w:r/>
    </w:p>
    <w:p>
      <w:pPr>
        <w:pStyle w:val="1031"/>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031"/>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1"/>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31"/>
        <w:spacing w:before="85"/>
        <w:tabs>
          <w:tab w:val="left" w:pos="360" w:leader="none"/>
        </w:tabs>
        <w:rPr>
          <w:rFonts w:ascii="宋体" w:hAnsi="宋体"/>
        </w:rPr>
      </w:pPr>
      <w:r>
        <w:rPr>
          <w:rFonts w:ascii="宋体" w:hAnsi="宋体"/>
        </w:rPr>
      </w:r>
      <w:r/>
    </w:p>
    <w:p>
      <w:pPr>
        <w:pStyle w:val="1031"/>
        <w:ind w:firstLine="0"/>
        <w:jc w:val="both"/>
        <w:spacing w:before="85"/>
        <w:tabs>
          <w:tab w:val="clear" w:pos="360" w:leader="none"/>
        </w:tabs>
        <w:rPr>
          <w:rFonts w:ascii="宋体" w:hAnsi="宋体"/>
          <w:szCs w:val="20"/>
          <w:u w:val="none"/>
        </w:rPr>
      </w:pPr>
      <w:r>
        <w:rPr>
          <w:rFonts w:ascii="宋体" w:hAnsi="宋体"/>
          <w:szCs w:val="20"/>
          <w:u w:val="none"/>
        </w:rPr>
      </w:r>
      <w:r/>
    </w:p>
    <w:p>
      <w:pPr>
        <w:pStyle w:val="1031"/>
        <w:ind w:firstLine="0"/>
        <w:jc w:val="both"/>
        <w:spacing w:before="85"/>
        <w:tabs>
          <w:tab w:val="clear" w:pos="360" w:leader="none"/>
        </w:tabs>
        <w:rPr>
          <w:rFonts w:ascii="宋体" w:hAnsi="宋体"/>
          <w:szCs w:val="20"/>
          <w:u w:val="none"/>
        </w:rPr>
      </w:pPr>
      <w:r>
        <w:rPr>
          <w:rFonts w:ascii="宋体" w:hAnsi="宋体"/>
          <w:szCs w:val="20"/>
          <w:u w:val="none"/>
        </w:rPr>
      </w:r>
      <w:r/>
    </w:p>
    <w:p>
      <w:pPr>
        <w:pStyle w:val="1031"/>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1031"/>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31"/>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1031"/>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031"/>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26"/>
        <w:jc w:val="left"/>
        <w:widowControl/>
        <w:rPr>
          <w:rFonts w:ascii="黑体" w:hAnsi="黑体" w:eastAsia="黑体"/>
          <w:b/>
          <w:sz w:val="32"/>
          <w:szCs w:val="32"/>
        </w:rPr>
      </w:pPr>
      <w:r>
        <w:rPr>
          <w:rFonts w:ascii="黑体" w:hAnsi="黑体" w:eastAsia="黑体"/>
          <w:b/>
          <w:sz w:val="32"/>
          <w:szCs w:val="32"/>
        </w:rPr>
      </w:r>
      <w:r/>
    </w:p>
    <w:p>
      <w:pPr>
        <w:pStyle w:val="1065"/>
        <w:ind w:firstLine="0"/>
        <w:rPr>
          <w:sz w:val="24"/>
          <w:szCs w:val="24"/>
        </w:rPr>
      </w:pPr>
      <w:r>
        <w:br w:type="page" w:clear="all"/>
      </w:r>
      <w:r>
        <w:rPr>
          <w:rFonts w:hint="eastAsia"/>
          <w:sz w:val="24"/>
          <w:szCs w:val="24"/>
        </w:rPr>
        <w:t xml:space="preserve">附件：</w:t>
      </w:r>
      <w:r>
        <w:rPr>
          <w:sz w:val="24"/>
          <w:szCs w:val="24"/>
        </w:rPr>
      </w:r>
      <w:r/>
    </w:p>
    <w:p>
      <w:pPr>
        <w:pStyle w:val="1065"/>
        <w:ind w:firstLine="0"/>
        <w:rPr>
          <w:rFonts w:hint="eastAsia"/>
        </w:rPr>
      </w:pPr>
      <w:r>
        <w:rPr>
          <w:rFonts w:hint="eastAsia"/>
        </w:rPr>
      </w:r>
      <w:r/>
    </w:p>
    <w:p>
      <w:pPr>
        <w:pStyle w:val="928"/>
        <w:spacing w:before="286" w:after="143" w:line="360" w:lineRule="auto"/>
        <w:rPr>
          <w:rFonts w:ascii="宋体" w:hAnsi="宋体" w:eastAsia="宋体"/>
          <w:sz w:val="28"/>
          <w:szCs w:val="28"/>
        </w:rPr>
      </w:pPr>
      <w:r/>
      <w:bookmarkStart w:id="342" w:name="_Toc226127015"/>
      <w:r>
        <w:rPr>
          <w:rFonts w:hint="eastAsia" w:ascii="宋体" w:hAnsi="宋体" w:eastAsia="宋体"/>
          <w:sz w:val="28"/>
          <w:szCs w:val="28"/>
        </w:rPr>
        <w:t xml:space="preserve">投标函</w:t>
      </w:r>
      <w:bookmarkEnd w:id="342"/>
      <w:r>
        <w:rPr>
          <w:rFonts w:ascii="宋体" w:hAnsi="宋体" w:eastAsia="宋体"/>
          <w:sz w:val="28"/>
          <w:szCs w:val="28"/>
        </w:rPr>
      </w:r>
      <w:r/>
    </w:p>
    <w:p>
      <w:pPr>
        <w:pStyle w:val="92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6"/>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926"/>
        <w:ind w:firstLine="482"/>
        <w:spacing w:line="360" w:lineRule="auto"/>
        <w:rPr>
          <w:rFonts w:ascii="宋体" w:hAnsi="宋体"/>
          <w:b/>
          <w:bCs/>
          <w:sz w:val="24"/>
        </w:rPr>
      </w:pPr>
      <w:r>
        <w:rPr>
          <w:rFonts w:hint="eastAsia" w:ascii="宋体" w:hAnsi="宋体"/>
          <w:b/>
          <w:bCs/>
          <w:sz w:val="24"/>
        </w:rPr>
        <w:t xml:space="preserve">9.我们不是为本项目提供整体设计、规范编制或者项目管理、监理、检测等服务的供应商；</w:t>
      </w:r>
      <w:r>
        <w:rPr>
          <w:rFonts w:ascii="宋体" w:hAnsi="宋体"/>
          <w:b/>
          <w:bCs/>
          <w:sz w:val="24"/>
        </w:rPr>
      </w:r>
      <w:r/>
    </w:p>
    <w:p>
      <w:pPr>
        <w:pStyle w:val="926"/>
        <w:spacing w:line="360" w:lineRule="auto"/>
        <w:rPr>
          <w:rFonts w:hint="eastAsia" w:ascii="宋体" w:hAnsi="宋体"/>
          <w:sz w:val="24"/>
        </w:rPr>
      </w:pPr>
      <w:r>
        <w:rPr>
          <w:rFonts w:hint="eastAsia" w:ascii="宋体" w:hAnsi="宋体"/>
          <w:sz w:val="24"/>
        </w:rPr>
      </w:r>
      <w:r/>
    </w:p>
    <w:p>
      <w:pPr>
        <w:pStyle w:val="1065"/>
        <w:ind w:firstLine="0"/>
        <w:rPr>
          <w:sz w:val="24"/>
          <w:szCs w:val="24"/>
        </w:rPr>
      </w:pPr>
      <w:r>
        <w:br w:type="page" w:clear="all"/>
      </w:r>
      <w:r>
        <w:rPr>
          <w:rFonts w:hint="eastAsia"/>
          <w:sz w:val="24"/>
          <w:szCs w:val="24"/>
        </w:rPr>
        <w:t xml:space="preserve">附件：</w:t>
      </w:r>
      <w:r>
        <w:rPr>
          <w:sz w:val="24"/>
          <w:szCs w:val="24"/>
        </w:rPr>
      </w:r>
      <w:r/>
    </w:p>
    <w:p>
      <w:pPr>
        <w:pStyle w:val="928"/>
        <w:spacing w:before="286" w:after="143" w:line="360" w:lineRule="auto"/>
        <w:rPr>
          <w:rFonts w:ascii="宋体" w:hAnsi="宋体" w:eastAsia="宋体"/>
          <w:sz w:val="32"/>
          <w:szCs w:val="32"/>
        </w:rPr>
      </w:pPr>
      <w:r/>
      <w:bookmarkStart w:id="343" w:name="_Toc226127019"/>
      <w:r>
        <w:rPr>
          <w:rFonts w:hint="eastAsia" w:ascii="宋体" w:hAnsi="宋体" w:eastAsia="宋体"/>
          <w:sz w:val="32"/>
          <w:szCs w:val="32"/>
        </w:rPr>
        <w:t xml:space="preserve">中小微企业声明函（服务类项目）（分包号：**）</w:t>
      </w:r>
      <w:bookmarkEnd w:id="343"/>
      <w:r>
        <w:rPr>
          <w:rFonts w:ascii="宋体" w:hAnsi="宋体" w:eastAsia="宋体"/>
          <w:sz w:val="32"/>
          <w:szCs w:val="32"/>
        </w:rPr>
      </w:r>
      <w:r/>
    </w:p>
    <w:p>
      <w:pPr>
        <w:pStyle w:val="957"/>
        <w:ind w:firstLine="420"/>
        <w:rPr>
          <w:rFonts w:ascii="宋体" w:hAnsi="宋体" w:eastAsia="宋体"/>
          <w:sz w:val="21"/>
          <w:szCs w:val="21"/>
        </w:rPr>
      </w:pPr>
      <w:r>
        <w:rPr>
          <w:rFonts w:ascii="宋体" w:hAnsi="宋体" w:eastAsia="宋体"/>
          <w:sz w:val="21"/>
          <w:szCs w:val="21"/>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 [项目编号] [分包号（如有）] </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rPr>
          <w:rFonts w:ascii="宋体" w:hAnsi="宋体" w:eastAsia="宋体"/>
          <w:sz w:val="24"/>
          <w:szCs w:val="24"/>
        </w:rPr>
      </w:r>
      <w:r/>
    </w:p>
    <w:p>
      <w:pPr>
        <w:pStyle w:val="1061"/>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061"/>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926"/>
        <w:ind w:left="5250"/>
        <w:jc w:val="left"/>
        <w:spacing w:line="360" w:lineRule="auto"/>
        <w:rPr>
          <w:rFonts w:ascii="宋体" w:hAnsi="宋体"/>
          <w:sz w:val="24"/>
          <w:szCs w:val="21"/>
        </w:rPr>
      </w:pPr>
      <w:r>
        <w:rPr>
          <w:rFonts w:ascii="宋体" w:hAnsi="宋体"/>
          <w:sz w:val="24"/>
          <w:szCs w:val="21"/>
        </w:rPr>
      </w:r>
      <w:r/>
    </w:p>
    <w:p>
      <w:pPr>
        <w:pStyle w:val="926"/>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57"/>
        <w:ind w:firstLine="480"/>
        <w:rPr>
          <w:rFonts w:hint="eastAsia" w:ascii="宋体" w:hAnsi="宋体" w:eastAsia="宋体"/>
          <w:sz w:val="24"/>
          <w:szCs w:val="24"/>
        </w:rPr>
      </w:pPr>
      <w:r>
        <w:rPr>
          <w:rFonts w:hint="eastAsia" w:ascii="宋体" w:hAnsi="宋体" w:eastAsia="宋体"/>
          <w:sz w:val="24"/>
          <w:szCs w:val="24"/>
        </w:rPr>
      </w:r>
      <w:r/>
    </w:p>
    <w:p>
      <w:pPr>
        <w:pStyle w:val="926"/>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7"/>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57"/>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957"/>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957"/>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sz w:val="22"/>
          <w:szCs w:val="22"/>
        </w:rPr>
      </w:r>
      <w:r/>
    </w:p>
    <w:p>
      <w:pPr>
        <w:pStyle w:val="957"/>
        <w:spacing w:line="300" w:lineRule="auto"/>
        <w:rPr>
          <w:rFonts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57"/>
        <w:spacing w:line="300" w:lineRule="auto"/>
        <w:rPr>
          <w:rFonts w:hint="eastAsia" w:ascii="宋体" w:hAnsi="宋体" w:eastAsia="宋体"/>
          <w:sz w:val="22"/>
          <w:szCs w:val="22"/>
        </w:rPr>
      </w:pPr>
      <w:r>
        <w:rPr>
          <w:rFonts w:hint="eastAsia" w:ascii="宋体" w:hAnsi="宋体" w:eastAsia="宋体"/>
          <w:sz w:val="22"/>
          <w:szCs w:val="22"/>
        </w:rPr>
      </w:r>
      <w:r/>
    </w:p>
    <w:p>
      <w:pPr>
        <w:pStyle w:val="1065"/>
        <w:ind w:firstLine="0"/>
      </w:pPr>
      <w:r>
        <w:br w:type="page" w:clear="all"/>
      </w:r>
      <w:r>
        <w:rPr>
          <w:rFonts w:hint="eastAsia"/>
          <w:sz w:val="24"/>
          <w:szCs w:val="24"/>
        </w:rPr>
        <w:t xml:space="preserve">附件：</w:t>
      </w:r>
      <w:r/>
    </w:p>
    <w:p>
      <w:pPr>
        <w:pStyle w:val="928"/>
        <w:spacing w:before="286" w:after="143" w:line="360" w:lineRule="auto"/>
        <w:rPr>
          <w:rFonts w:ascii="宋体" w:hAnsi="宋体" w:eastAsia="宋体"/>
          <w:sz w:val="32"/>
          <w:szCs w:val="32"/>
        </w:rPr>
      </w:pPr>
      <w:r/>
      <w:bookmarkStart w:id="344" w:name="_Toc226127020"/>
      <w:r>
        <w:rPr>
          <w:rFonts w:hint="eastAsia" w:ascii="宋体" w:hAnsi="宋体" w:eastAsia="宋体"/>
          <w:sz w:val="32"/>
          <w:szCs w:val="32"/>
        </w:rPr>
        <w:t xml:space="preserve">残疾人福利性单位声明函（分包号：**）</w:t>
      </w:r>
      <w:bookmarkEnd w:id="344"/>
      <w:r>
        <w:rPr>
          <w:rFonts w:ascii="宋体" w:hAnsi="宋体" w:eastAsia="宋体"/>
          <w:sz w:val="32"/>
          <w:szCs w:val="32"/>
        </w:rPr>
      </w:r>
      <w:r/>
    </w:p>
    <w:p>
      <w:pPr>
        <w:pStyle w:val="926"/>
        <w:ind w:firstLine="480"/>
        <w:spacing w:before="57" w:line="480" w:lineRule="auto"/>
        <w:rPr>
          <w:rFonts w:ascii="宋体" w:hAnsi="宋体"/>
          <w:sz w:val="24"/>
        </w:rPr>
      </w:pPr>
      <w:r>
        <w:rPr>
          <w:rFonts w:ascii="宋体" w:hAnsi="宋体"/>
          <w:sz w:val="24"/>
        </w:rPr>
      </w:r>
      <w:r/>
    </w:p>
    <w:p>
      <w:pPr>
        <w:pStyle w:val="926"/>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26"/>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6"/>
        <w:ind w:firstLine="480"/>
        <w:spacing w:before="57" w:line="360" w:lineRule="auto"/>
        <w:rPr>
          <w:rFonts w:ascii="宋体" w:hAnsi="宋体"/>
          <w:sz w:val="24"/>
        </w:rPr>
      </w:pPr>
      <w:r>
        <w:rPr>
          <w:rFonts w:ascii="宋体" w:hAnsi="宋体"/>
          <w:sz w:val="24"/>
        </w:rPr>
      </w:r>
      <w:r/>
    </w:p>
    <w:p>
      <w:pPr>
        <w:pStyle w:val="926"/>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7"/>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957"/>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57"/>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2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6"/>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28"/>
        <w:jc w:val="left"/>
        <w:spacing w:before="286" w:after="143" w:line="360" w:lineRule="auto"/>
        <w:rPr>
          <w:rFonts w:ascii="宋体" w:hAnsi="宋体" w:cs="宋体"/>
          <w:b w:val="0"/>
          <w:bCs/>
          <w:color w:val="000000"/>
          <w:sz w:val="24"/>
        </w:rPr>
      </w:pPr>
      <w:r>
        <w:br w:type="page" w:clear="all"/>
      </w:r>
      <w:bookmarkStart w:id="345" w:name="_Toc226127021"/>
      <w:r>
        <w:rPr>
          <w:rFonts w:hint="eastAsia" w:ascii="宋体" w:hAnsi="宋体" w:eastAsia="宋体"/>
          <w:b w:val="0"/>
          <w:bCs/>
          <w:sz w:val="24"/>
          <w:szCs w:val="24"/>
        </w:rPr>
        <w:t xml:space="preserve">《中小微企业声明函》附件：</w:t>
      </w:r>
      <w:bookmarkEnd w:id="345"/>
      <w:r>
        <w:rPr>
          <w:rFonts w:ascii="宋体" w:hAnsi="宋体" w:cs="宋体"/>
          <w:b w:val="0"/>
          <w:bCs/>
          <w:color w:val="000000"/>
          <w:sz w:val="24"/>
        </w:rPr>
      </w:r>
      <w:r/>
    </w:p>
    <w:p>
      <w:pPr>
        <w:pStyle w:val="989"/>
        <w:ind w:firstLine="562"/>
        <w:jc w:val="center"/>
        <w:spacing w:before="0" w:beforeAutospacing="0" w:after="0" w:afterAutospacing="0" w:line="360" w:lineRule="auto"/>
        <w:shd w:val="clear" w:color="auto" w:fill="ffffff"/>
        <w:rPr>
          <w:rFonts w:hint="eastAsia"/>
          <w:color w:val="000000"/>
          <w:sz w:val="28"/>
          <w:szCs w:val="28"/>
        </w:rPr>
      </w:pPr>
      <w:r>
        <w:rPr>
          <w:rStyle w:val="998"/>
          <w:rFonts w:hint="eastAsia"/>
          <w:color w:val="000000"/>
          <w:sz w:val="28"/>
          <w:szCs w:val="28"/>
        </w:rPr>
        <w:t xml:space="preserve">中小企业划型标准规定</w:t>
      </w:r>
      <w:r>
        <w:rPr>
          <w:rFonts w:hint="eastAsia"/>
          <w:color w:val="000000"/>
          <w:sz w:val="28"/>
          <w:szCs w:val="28"/>
        </w:rPr>
      </w:r>
      <w:r/>
    </w:p>
    <w:p>
      <w:pPr>
        <w:pStyle w:val="926"/>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926"/>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26"/>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26"/>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28"/>
        <w:spacing w:before="286" w:after="143" w:line="360" w:lineRule="auto"/>
        <w:rPr>
          <w:bCs/>
        </w:rPr>
      </w:pPr>
      <w:r>
        <w:br w:type="page" w:clear="all"/>
      </w:r>
      <w:bookmarkStart w:id="346" w:name="_Toc226127022"/>
      <w:r>
        <w:rPr>
          <w:rFonts w:hint="eastAsia" w:ascii="宋体" w:hAnsi="宋体" w:eastAsia="宋体"/>
          <w:sz w:val="28"/>
          <w:szCs w:val="28"/>
        </w:rPr>
        <w:t xml:space="preserve">质疑函范本</w:t>
      </w:r>
      <w:bookmarkEnd w:id="346"/>
      <w:r>
        <w:rPr>
          <w:bCs/>
        </w:rPr>
      </w:r>
      <w:r/>
    </w:p>
    <w:p>
      <w:pPr>
        <w:pStyle w:val="926"/>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6"/>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6"/>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6"/>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6"/>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6"/>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6"/>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6"/>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6"/>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6"/>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6"/>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26"/>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6"/>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26"/>
        <w:spacing w:line="400" w:lineRule="exact"/>
        <w:rPr>
          <w:rFonts w:ascii="宋体" w:hAnsi="宋体"/>
          <w:sz w:val="24"/>
        </w:rPr>
      </w:pPr>
      <w:r>
        <w:rPr>
          <w:rFonts w:ascii="宋体" w:hAnsi="宋体"/>
          <w:sz w:val="24"/>
        </w:rPr>
      </w:r>
      <w:r/>
    </w:p>
    <w:p>
      <w:pPr>
        <w:pStyle w:val="926"/>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6"/>
        <w:spacing w:line="400" w:lineRule="exact"/>
        <w:rPr>
          <w:rFonts w:ascii="宋体" w:hAnsi="宋体"/>
          <w:sz w:val="24"/>
        </w:rPr>
      </w:pPr>
      <w:r>
        <w:rPr>
          <w:rFonts w:ascii="宋体" w:hAnsi="宋体"/>
          <w:sz w:val="24"/>
        </w:rPr>
      </w:r>
      <w:r/>
    </w:p>
    <w:p>
      <w:pPr>
        <w:pStyle w:val="926"/>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26"/>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6"/>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6"/>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6"/>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6"/>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26"/>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65"/>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42</w:t>
    </w:r>
    <w:r>
      <w:fldChar w:fldCharType="end"/>
    </w:r>
    <w:r>
      <w:rPr>
        <w:rStyle w:val="999"/>
      </w:rPr>
    </w:r>
    <w:r/>
  </w:p>
  <w:p>
    <w:pPr>
      <w:pStyle w:val="9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2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2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2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75"/>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0"/>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6"/>
        <w:ind w:left="360" w:hanging="360"/>
      </w:pPr>
      <w:rPr>
        <w:rFonts w:ascii="Calibri" w:hAnsi="Calibri" w:cs="Times New Roman"/>
      </w:r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2">
    <w:multiLevelType w:val="hybridMultilevel"/>
    <w:lvl w:ilvl="0">
      <w:start w:val="1"/>
      <w:numFmt w:val="japaneseCounting"/>
      <w:pStyle w:val="1039"/>
      <w:isLgl w:val="false"/>
      <w:suff w:val="tab"/>
      <w:lvlText w:val="第%1章"/>
      <w:lvlJc w:val="left"/>
      <w:pPr>
        <w:pStyle w:val="926"/>
        <w:ind w:left="9351" w:hanging="420"/>
      </w:pPr>
      <w:rPr>
        <w:rFonts w:hint="eastAsia" w:ascii="黑体" w:eastAsia="黑体"/>
        <w:b w:val="0"/>
        <w:sz w:val="36"/>
        <w:lang w:val="en-US"/>
      </w:rPr>
    </w:lvl>
    <w:lvl w:ilvl="1">
      <w:start w:val="1"/>
      <w:numFmt w:val="decimal"/>
      <w:pStyle w:val="1037"/>
      <w:isLgl w:val="false"/>
      <w:suff w:val="tab"/>
      <w:lvlText w:val="%1.%2"/>
      <w:lvlJc w:val="left"/>
      <w:pPr>
        <w:pStyle w:val="92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3"/>
      <w:isLgl w:val="false"/>
      <w:suff w:val="tab"/>
      <w:lvlText w:val="%1.%2.%3"/>
      <w:lvlJc w:val="left"/>
      <w:pPr>
        <w:pStyle w:val="92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3"/>
      <w:isLgl w:val="false"/>
      <w:suff w:val="tab"/>
      <w:lvlText w:val="%1.%2.%3.%4"/>
      <w:lvlJc w:val="left"/>
      <w:pPr>
        <w:pStyle w:val="926"/>
        <w:ind w:left="0" w:firstLine="0"/>
        <w:tabs>
          <w:tab w:val="num" w:pos="1134" w:leader="none"/>
        </w:tabs>
      </w:pPr>
      <w:rPr>
        <w:rFonts w:hint="eastAsia"/>
      </w:rPr>
    </w:lvl>
    <w:lvl w:ilvl="4">
      <w:start w:val="1"/>
      <w:numFmt w:val="decimal"/>
      <w:isLgl w:val="false"/>
      <w:suff w:val="tab"/>
      <w:lvlText w:val="%1.%2.%3.%4.%5"/>
      <w:lvlJc w:val="left"/>
      <w:pPr>
        <w:pStyle w:val="926"/>
        <w:ind w:left="4620" w:hanging="850"/>
        <w:tabs>
          <w:tab w:val="num" w:pos="4850" w:leader="none"/>
        </w:tabs>
      </w:pPr>
      <w:rPr>
        <w:rFonts w:hint="eastAsia"/>
      </w:rPr>
    </w:lvl>
    <w:lvl w:ilvl="5">
      <w:start w:val="1"/>
      <w:numFmt w:val="decimal"/>
      <w:isLgl w:val="false"/>
      <w:suff w:val="tab"/>
      <w:lvlText w:val="%1.%2.%3.%4.%5.%6"/>
      <w:lvlJc w:val="left"/>
      <w:pPr>
        <w:pStyle w:val="926"/>
        <w:ind w:left="5329" w:hanging="1134"/>
        <w:tabs>
          <w:tab w:val="num" w:pos="5635" w:leader="none"/>
        </w:tabs>
      </w:pPr>
      <w:rPr>
        <w:rFonts w:hint="eastAsia"/>
      </w:rPr>
    </w:lvl>
    <w:lvl w:ilvl="6">
      <w:start w:val="1"/>
      <w:numFmt w:val="decimal"/>
      <w:isLgl w:val="false"/>
      <w:suff w:val="tab"/>
      <w:lvlText w:val="%1.%2.%3.%4.%5.%6.%7"/>
      <w:lvlJc w:val="left"/>
      <w:pPr>
        <w:pStyle w:val="926"/>
        <w:ind w:left="5896" w:hanging="1276"/>
        <w:tabs>
          <w:tab w:val="num" w:pos="6420" w:leader="none"/>
        </w:tabs>
      </w:pPr>
      <w:rPr>
        <w:rFonts w:hint="eastAsia"/>
      </w:rPr>
    </w:lvl>
    <w:lvl w:ilvl="7">
      <w:start w:val="1"/>
      <w:numFmt w:val="decimal"/>
      <w:isLgl w:val="false"/>
      <w:suff w:val="tab"/>
      <w:lvlText w:val="%1.%2.%3.%4.%5.%6.%7.%8"/>
      <w:lvlJc w:val="left"/>
      <w:pPr>
        <w:pStyle w:val="926"/>
        <w:ind w:left="6463" w:hanging="1418"/>
        <w:tabs>
          <w:tab w:val="num" w:pos="6845" w:leader="none"/>
        </w:tabs>
      </w:pPr>
      <w:rPr>
        <w:rFonts w:hint="eastAsia"/>
      </w:rPr>
    </w:lvl>
    <w:lvl w:ilvl="8">
      <w:start w:val="1"/>
      <w:numFmt w:val="decimal"/>
      <w:isLgl w:val="false"/>
      <w:suff w:val="tab"/>
      <w:lvlText w:val="%1.%2.%3.%4.%5.%6.%7.%8.%9"/>
      <w:lvlJc w:val="left"/>
      <w:pPr>
        <w:pStyle w:val="926"/>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926"/>
        <w:ind w:left="360" w:hanging="360"/>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4">
    <w:multiLevelType w:val="hybridMultilevel"/>
    <w:lvl w:ilvl="0">
      <w:start w:val="1"/>
      <w:numFmt w:val="decimal"/>
      <w:pStyle w:val="1032"/>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abstractNum w:abstractNumId="6">
    <w:multiLevelType w:val="hybridMultilevel"/>
    <w:lvl w:ilvl="0">
      <w:start w:val="1"/>
      <w:numFmt w:val="decimal"/>
      <w:isLgl w:val="false"/>
      <w:suff w:val="tab"/>
      <w:lvlText w:val="%1、"/>
      <w:lvlJc w:val="left"/>
      <w:pPr>
        <w:pStyle w:val="926"/>
        <w:ind w:left="360" w:hanging="360"/>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num w:numId="1">
    <w:abstractNumId w:val="5"/>
  </w:num>
  <w:num w:numId="2">
    <w:abstractNumId w:val="2"/>
  </w:num>
  <w:num w:numId="3">
    <w:abstractNumId w:val="4"/>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4"/>
      <w:lang w:val="en-US" w:eastAsia="zh-CN" w:bidi="ar-SA"/>
    </w:rPr>
  </w:style>
  <w:style w:type="paragraph" w:styleId="927">
    <w:name w:val="标题 1"/>
    <w:basedOn w:val="926"/>
    <w:next w:val="926"/>
    <w:link w:val="938"/>
    <w:qFormat/>
    <w:pPr>
      <w:keepNext/>
      <w:outlineLvl w:val="0"/>
    </w:pPr>
    <w:rPr>
      <w:rFonts w:ascii="楷体_GB2312" w:eastAsia="楷体_GB2312"/>
      <w:sz w:val="28"/>
      <w:szCs w:val="20"/>
    </w:rPr>
  </w:style>
  <w:style w:type="paragraph" w:styleId="928">
    <w:name w:val="标题 2"/>
    <w:basedOn w:val="926"/>
    <w:next w:val="940"/>
    <w:link w:val="939"/>
    <w:qFormat/>
    <w:pPr>
      <w:jc w:val="center"/>
      <w:keepLines/>
      <w:keepNext/>
      <w:spacing w:before="260" w:after="260" w:line="416" w:lineRule="auto"/>
      <w:outlineLvl w:val="1"/>
    </w:pPr>
    <w:rPr>
      <w:rFonts w:ascii="Arial" w:hAnsi="Arial" w:eastAsia="幼圆"/>
      <w:b/>
      <w:sz w:val="44"/>
      <w:szCs w:val="20"/>
    </w:rPr>
  </w:style>
  <w:style w:type="paragraph" w:styleId="929">
    <w:name w:val="标题 3"/>
    <w:basedOn w:val="926"/>
    <w:next w:val="940"/>
    <w:link w:val="942"/>
    <w:qFormat/>
    <w:pPr>
      <w:keepLines/>
      <w:keepNext/>
      <w:spacing w:before="260" w:after="260" w:line="416" w:lineRule="auto"/>
      <w:outlineLvl w:val="2"/>
    </w:pPr>
    <w:rPr>
      <w:b/>
      <w:sz w:val="32"/>
      <w:szCs w:val="20"/>
    </w:rPr>
  </w:style>
  <w:style w:type="paragraph" w:styleId="930">
    <w:name w:val="标题 4"/>
    <w:basedOn w:val="926"/>
    <w:next w:val="940"/>
    <w:link w:val="943"/>
    <w:qFormat/>
    <w:pPr>
      <w:keepLines/>
      <w:keepNext/>
      <w:spacing w:before="280" w:after="290" w:line="376" w:lineRule="auto"/>
      <w:outlineLvl w:val="3"/>
    </w:pPr>
    <w:rPr>
      <w:rFonts w:ascii="Arial" w:hAnsi="Arial" w:eastAsia="黑体"/>
      <w:b/>
      <w:bCs/>
      <w:sz w:val="28"/>
      <w:szCs w:val="28"/>
    </w:rPr>
  </w:style>
  <w:style w:type="paragraph" w:styleId="931">
    <w:name w:val="标题 5"/>
    <w:basedOn w:val="926"/>
    <w:next w:val="926"/>
    <w:link w:val="944"/>
    <w:qFormat/>
    <w:pPr>
      <w:keepNext/>
      <w:outlineLvl w:val="4"/>
    </w:pPr>
    <w:rPr>
      <w:rFonts w:ascii="宋体" w:hAnsi="宋体"/>
      <w:b/>
      <w:bCs/>
    </w:rPr>
  </w:style>
  <w:style w:type="paragraph" w:styleId="932">
    <w:name w:val="标题 6"/>
    <w:basedOn w:val="926"/>
    <w:next w:val="926"/>
    <w:link w:val="945"/>
    <w:qFormat/>
    <w:pPr>
      <w:numPr>
        <w:ilvl w:val="5"/>
        <w:numId w:val="1"/>
      </w:numPr>
      <w:keepLines/>
      <w:keepNext/>
      <w:spacing w:before="240" w:after="64" w:line="320" w:lineRule="auto"/>
      <w:outlineLvl w:val="5"/>
    </w:pPr>
    <w:rPr>
      <w:rFonts w:ascii="Arial" w:hAnsi="Arial" w:eastAsia="黑体"/>
      <w:b/>
      <w:bCs/>
      <w:sz w:val="24"/>
    </w:rPr>
  </w:style>
  <w:style w:type="paragraph" w:styleId="933">
    <w:name w:val="标题 7"/>
    <w:basedOn w:val="926"/>
    <w:next w:val="926"/>
    <w:link w:val="946"/>
    <w:qFormat/>
    <w:pPr>
      <w:numPr>
        <w:ilvl w:val="6"/>
        <w:numId w:val="1"/>
      </w:numPr>
      <w:keepLines/>
      <w:keepNext/>
      <w:spacing w:before="240" w:after="64" w:line="320" w:lineRule="auto"/>
      <w:outlineLvl w:val="6"/>
    </w:pPr>
    <w:rPr>
      <w:rFonts w:ascii="Times New Roman" w:hAnsi="Times New Roman"/>
      <w:b/>
      <w:bCs/>
      <w:sz w:val="24"/>
    </w:rPr>
  </w:style>
  <w:style w:type="paragraph" w:styleId="934">
    <w:name w:val="标题 8"/>
    <w:basedOn w:val="926"/>
    <w:next w:val="926"/>
    <w:link w:val="947"/>
    <w:qFormat/>
    <w:pPr>
      <w:numPr>
        <w:ilvl w:val="7"/>
        <w:numId w:val="1"/>
      </w:numPr>
      <w:keepLines/>
      <w:keepNext/>
      <w:spacing w:before="240" w:after="64" w:line="320" w:lineRule="auto"/>
      <w:outlineLvl w:val="7"/>
    </w:pPr>
    <w:rPr>
      <w:rFonts w:ascii="Arial" w:hAnsi="Arial" w:eastAsia="黑体"/>
      <w:sz w:val="24"/>
    </w:rPr>
  </w:style>
  <w:style w:type="paragraph" w:styleId="935">
    <w:name w:val="标题 9"/>
    <w:basedOn w:val="926"/>
    <w:next w:val="926"/>
    <w:link w:val="948"/>
    <w:qFormat/>
    <w:pPr>
      <w:numPr>
        <w:ilvl w:val="8"/>
        <w:numId w:val="1"/>
      </w:numPr>
      <w:keepLines/>
      <w:keepNext/>
      <w:spacing w:before="240" w:after="64" w:line="320" w:lineRule="auto"/>
      <w:outlineLvl w:val="8"/>
    </w:pPr>
    <w:rPr>
      <w:rFonts w:ascii="Arial" w:hAnsi="Arial" w:eastAsia="黑体"/>
      <w:szCs w:val="21"/>
    </w:rPr>
  </w:style>
  <w:style w:type="character" w:styleId="936">
    <w:name w:val="默认段落字体"/>
    <w:next w:val="936"/>
    <w:link w:val="926"/>
    <w:semiHidden/>
  </w:style>
  <w:style w:type="table" w:styleId="937">
    <w:name w:val="普通表格"/>
    <w:next w:val="937"/>
    <w:link w:val="926"/>
    <w:semiHidden/>
    <w:tblPr/>
  </w:style>
  <w:style w:type="character" w:styleId="938">
    <w:name w:val="标题 1 字符"/>
    <w:next w:val="938"/>
    <w:link w:val="927"/>
    <w:rPr>
      <w:rFonts w:ascii="楷体_GB2312" w:eastAsia="楷体_GB2312"/>
      <w:sz w:val="28"/>
      <w:lang w:val="en-US" w:eastAsia="zh-CN" w:bidi="ar-SA"/>
    </w:rPr>
  </w:style>
  <w:style w:type="character" w:styleId="939">
    <w:name w:val="标题 2 字符"/>
    <w:next w:val="939"/>
    <w:link w:val="928"/>
    <w:rPr>
      <w:rFonts w:ascii="Arial" w:hAnsi="Arial" w:eastAsia="幼圆"/>
      <w:b/>
      <w:sz w:val="44"/>
    </w:rPr>
  </w:style>
  <w:style w:type="paragraph" w:styleId="940">
    <w:name w:val="正文缩进"/>
    <w:basedOn w:val="926"/>
    <w:next w:val="940"/>
    <w:link w:val="941"/>
    <w:qFormat/>
    <w:pPr>
      <w:ind w:firstLine="420"/>
    </w:pPr>
    <w:rPr>
      <w:szCs w:val="20"/>
    </w:rPr>
  </w:style>
  <w:style w:type="character" w:styleId="941">
    <w:name w:val="正文缩进 字符"/>
    <w:next w:val="941"/>
    <w:link w:val="940"/>
    <w:qFormat/>
    <w:rPr>
      <w:rFonts w:eastAsia="宋体"/>
      <w:sz w:val="21"/>
      <w:lang w:val="en-US" w:eastAsia="zh-CN" w:bidi="ar-SA"/>
    </w:rPr>
  </w:style>
  <w:style w:type="character" w:styleId="942">
    <w:name w:val="标题 3 字符"/>
    <w:next w:val="942"/>
    <w:link w:val="929"/>
    <w:rPr>
      <w:b/>
      <w:sz w:val="32"/>
    </w:rPr>
  </w:style>
  <w:style w:type="character" w:styleId="943">
    <w:name w:val="标题 4 字符"/>
    <w:next w:val="943"/>
    <w:link w:val="930"/>
    <w:rPr>
      <w:rFonts w:ascii="Arial" w:hAnsi="Arial" w:eastAsia="黑体"/>
      <w:b/>
      <w:bCs/>
      <w:sz w:val="28"/>
      <w:szCs w:val="28"/>
    </w:rPr>
  </w:style>
  <w:style w:type="character" w:styleId="944">
    <w:name w:val="标题 5 字符"/>
    <w:next w:val="944"/>
    <w:link w:val="931"/>
    <w:rPr>
      <w:rFonts w:ascii="宋体" w:hAnsi="宋体"/>
      <w:b/>
      <w:bCs/>
      <w:sz w:val="21"/>
      <w:szCs w:val="24"/>
    </w:rPr>
  </w:style>
  <w:style w:type="character" w:styleId="945">
    <w:name w:val="标题 6 字符"/>
    <w:next w:val="945"/>
    <w:link w:val="932"/>
    <w:rPr>
      <w:rFonts w:ascii="Arial" w:hAnsi="Arial" w:eastAsia="黑体"/>
      <w:b/>
      <w:bCs/>
      <w:sz w:val="24"/>
      <w:szCs w:val="24"/>
    </w:rPr>
  </w:style>
  <w:style w:type="character" w:styleId="946">
    <w:name w:val="标题 7 字符"/>
    <w:next w:val="946"/>
    <w:link w:val="933"/>
    <w:rPr>
      <w:rFonts w:ascii="Times New Roman" w:hAnsi="Times New Roman"/>
      <w:b/>
      <w:bCs/>
      <w:sz w:val="24"/>
      <w:szCs w:val="24"/>
    </w:rPr>
  </w:style>
  <w:style w:type="character" w:styleId="947">
    <w:name w:val="标题 8 字符"/>
    <w:next w:val="947"/>
    <w:link w:val="934"/>
    <w:rPr>
      <w:rFonts w:ascii="Arial" w:hAnsi="Arial" w:eastAsia="黑体"/>
      <w:sz w:val="24"/>
      <w:szCs w:val="24"/>
    </w:rPr>
  </w:style>
  <w:style w:type="character" w:styleId="948">
    <w:name w:val="标题 9 字符"/>
    <w:next w:val="948"/>
    <w:link w:val="935"/>
    <w:rPr>
      <w:rFonts w:ascii="Arial" w:hAnsi="Arial" w:eastAsia="黑体"/>
      <w:sz w:val="21"/>
      <w:szCs w:val="21"/>
    </w:rPr>
  </w:style>
  <w:style w:type="paragraph" w:styleId="949">
    <w:name w:val="列表 3"/>
    <w:basedOn w:val="926"/>
    <w:next w:val="949"/>
    <w:link w:val="926"/>
    <w:pPr>
      <w:ind w:left="100" w:hanging="200"/>
    </w:pPr>
    <w:rPr>
      <w:rFonts w:ascii="Times New Roman" w:hAnsi="Times New Roman"/>
      <w:szCs w:val="21"/>
    </w:rPr>
  </w:style>
  <w:style w:type="paragraph" w:styleId="950">
    <w:name w:val="目录 7"/>
    <w:basedOn w:val="926"/>
    <w:next w:val="926"/>
    <w:link w:val="926"/>
    <w:semiHidden/>
    <w:pPr>
      <w:ind w:left="2520"/>
    </w:pPr>
  </w:style>
  <w:style w:type="paragraph" w:styleId="951">
    <w:name w:val="文档结构图"/>
    <w:basedOn w:val="926"/>
    <w:next w:val="951"/>
    <w:link w:val="952"/>
    <w:semiHidden/>
    <w:pPr>
      <w:shd w:val="clear" w:color="auto" w:fill="000080"/>
    </w:pPr>
  </w:style>
  <w:style w:type="character" w:styleId="952">
    <w:name w:val="文档结构图 字符"/>
    <w:next w:val="952"/>
    <w:link w:val="951"/>
    <w:semiHidden/>
    <w:rPr>
      <w:sz w:val="21"/>
      <w:szCs w:val="24"/>
      <w:shd w:val="clear" w:color="auto" w:fill="000080"/>
    </w:rPr>
  </w:style>
  <w:style w:type="paragraph" w:styleId="953">
    <w:name w:val="批注文字"/>
    <w:basedOn w:val="926"/>
    <w:next w:val="953"/>
    <w:link w:val="954"/>
    <w:pPr>
      <w:jc w:val="left"/>
    </w:pPr>
  </w:style>
  <w:style w:type="character" w:styleId="954">
    <w:name w:val="批注文字 字符"/>
    <w:next w:val="954"/>
    <w:link w:val="953"/>
    <w:rPr>
      <w:sz w:val="21"/>
      <w:szCs w:val="24"/>
    </w:rPr>
  </w:style>
  <w:style w:type="paragraph" w:styleId="955">
    <w:name w:val="正文文本 3"/>
    <w:basedOn w:val="926"/>
    <w:next w:val="955"/>
    <w:link w:val="956"/>
    <w:rPr>
      <w:rFonts w:ascii="仿宋_GB2312" w:hAnsi="Arial" w:eastAsia="仿宋_GB2312"/>
      <w:sz w:val="32"/>
      <w:szCs w:val="20"/>
    </w:rPr>
  </w:style>
  <w:style w:type="character" w:styleId="956">
    <w:name w:val="正文文本 3 字符"/>
    <w:next w:val="956"/>
    <w:link w:val="955"/>
    <w:rPr>
      <w:rFonts w:ascii="仿宋_GB2312" w:hAnsi="Arial" w:eastAsia="仿宋_GB2312"/>
      <w:sz w:val="32"/>
    </w:rPr>
  </w:style>
  <w:style w:type="paragraph" w:styleId="957">
    <w:name w:val="正文文本"/>
    <w:basedOn w:val="926"/>
    <w:next w:val="926"/>
    <w:link w:val="958"/>
    <w:rPr>
      <w:rFonts w:ascii="楷体_GB2312" w:hAnsi="Arial" w:eastAsia="楷体_GB2312"/>
      <w:sz w:val="28"/>
      <w:szCs w:val="20"/>
    </w:rPr>
  </w:style>
  <w:style w:type="character" w:styleId="958">
    <w:name w:val="正文文本 字符1"/>
    <w:next w:val="958"/>
    <w:link w:val="957"/>
    <w:rPr>
      <w:rFonts w:ascii="楷体_GB2312" w:hAnsi="Arial" w:eastAsia="楷体_GB2312"/>
      <w:sz w:val="28"/>
    </w:rPr>
  </w:style>
  <w:style w:type="paragraph" w:styleId="959">
    <w:name w:val="正文文本缩进"/>
    <w:basedOn w:val="926"/>
    <w:next w:val="959"/>
    <w:link w:val="960"/>
    <w:pPr>
      <w:ind w:firstLine="645"/>
    </w:pPr>
    <w:rPr>
      <w:rFonts w:ascii="楷体_GB2312" w:eastAsia="楷体_GB2312"/>
      <w:sz w:val="32"/>
      <w:szCs w:val="20"/>
    </w:rPr>
  </w:style>
  <w:style w:type="character" w:styleId="960">
    <w:name w:val="正文文本缩进 字符1"/>
    <w:next w:val="960"/>
    <w:link w:val="959"/>
    <w:rPr>
      <w:rFonts w:ascii="楷体_GB2312" w:eastAsia="楷体_GB2312"/>
      <w:sz w:val="32"/>
    </w:rPr>
  </w:style>
  <w:style w:type="paragraph" w:styleId="961">
    <w:name w:val="列表 2"/>
    <w:basedOn w:val="926"/>
    <w:next w:val="961"/>
    <w:link w:val="926"/>
    <w:pPr>
      <w:ind w:left="100" w:hanging="200"/>
    </w:pPr>
    <w:rPr>
      <w:rFonts w:ascii="Times New Roman" w:hAnsi="Times New Roman"/>
      <w:szCs w:val="21"/>
    </w:rPr>
  </w:style>
  <w:style w:type="paragraph" w:styleId="962">
    <w:name w:val="目录 5"/>
    <w:basedOn w:val="926"/>
    <w:next w:val="926"/>
    <w:link w:val="926"/>
    <w:semiHidden/>
    <w:pPr>
      <w:ind w:left="1680"/>
    </w:pPr>
  </w:style>
  <w:style w:type="paragraph" w:styleId="963">
    <w:name w:val="目录 3"/>
    <w:basedOn w:val="926"/>
    <w:next w:val="926"/>
    <w:link w:val="926"/>
    <w:uiPriority w:val="39"/>
    <w:pPr>
      <w:ind w:left="539"/>
      <w:jc w:val="left"/>
      <w:spacing w:line="240" w:lineRule="exact"/>
      <w:tabs>
        <w:tab w:val="right" w:pos="9440" w:leader="dot"/>
      </w:tabs>
    </w:pPr>
    <w:rPr>
      <w:rFonts w:ascii="黑体" w:hAnsi="宋体" w:eastAsia="黑体"/>
      <w:bCs/>
      <w:iCs/>
      <w:sz w:val="18"/>
      <w:szCs w:val="32"/>
    </w:rPr>
  </w:style>
  <w:style w:type="paragraph" w:styleId="964">
    <w:name w:val="纯文本"/>
    <w:basedOn w:val="926"/>
    <w:next w:val="964"/>
    <w:link w:val="965"/>
    <w:qFormat/>
    <w:rPr>
      <w:rFonts w:ascii="宋体" w:hAnsi="Courier New"/>
      <w:szCs w:val="20"/>
    </w:rPr>
  </w:style>
  <w:style w:type="character" w:styleId="965">
    <w:name w:val="纯文本 字符"/>
    <w:next w:val="965"/>
    <w:link w:val="964"/>
    <w:uiPriority w:val="99"/>
    <w:qFormat/>
    <w:rPr>
      <w:rFonts w:ascii="宋体" w:hAnsi="Courier New"/>
      <w:sz w:val="21"/>
    </w:rPr>
  </w:style>
  <w:style w:type="paragraph" w:styleId="966">
    <w:name w:val="目录 8"/>
    <w:basedOn w:val="926"/>
    <w:next w:val="926"/>
    <w:link w:val="926"/>
    <w:semiHidden/>
    <w:pPr>
      <w:ind w:left="2940"/>
    </w:pPr>
  </w:style>
  <w:style w:type="paragraph" w:styleId="967">
    <w:name w:val="日期"/>
    <w:basedOn w:val="926"/>
    <w:next w:val="926"/>
    <w:link w:val="968"/>
    <w:rPr>
      <w:sz w:val="24"/>
      <w:szCs w:val="20"/>
    </w:rPr>
  </w:style>
  <w:style w:type="character" w:styleId="968">
    <w:name w:val="日期 字符"/>
    <w:next w:val="968"/>
    <w:link w:val="967"/>
    <w:rPr>
      <w:sz w:val="24"/>
    </w:rPr>
  </w:style>
  <w:style w:type="paragraph" w:styleId="969">
    <w:name w:val="正文文本缩进 2"/>
    <w:basedOn w:val="926"/>
    <w:next w:val="969"/>
    <w:link w:val="970"/>
    <w:pPr>
      <w:ind w:firstLine="560"/>
    </w:pPr>
    <w:rPr>
      <w:rFonts w:ascii="宋体" w:hAnsi="宋体"/>
      <w:sz w:val="28"/>
    </w:rPr>
  </w:style>
  <w:style w:type="character" w:styleId="970">
    <w:name w:val="正文文本缩进 2 字符"/>
    <w:next w:val="970"/>
    <w:link w:val="969"/>
    <w:rPr>
      <w:rFonts w:ascii="宋体" w:hAnsi="宋体"/>
      <w:sz w:val="28"/>
      <w:szCs w:val="24"/>
    </w:rPr>
  </w:style>
  <w:style w:type="paragraph" w:styleId="971">
    <w:name w:val="批注框文本"/>
    <w:basedOn w:val="926"/>
    <w:next w:val="971"/>
    <w:link w:val="972"/>
    <w:semiHidden/>
    <w:rPr>
      <w:sz w:val="18"/>
      <w:szCs w:val="18"/>
    </w:rPr>
  </w:style>
  <w:style w:type="character" w:styleId="972">
    <w:name w:val="批注框文本 字符"/>
    <w:next w:val="972"/>
    <w:link w:val="971"/>
    <w:semiHidden/>
    <w:rPr>
      <w:sz w:val="18"/>
      <w:szCs w:val="18"/>
    </w:rPr>
  </w:style>
  <w:style w:type="paragraph" w:styleId="973">
    <w:name w:val="页脚"/>
    <w:basedOn w:val="926"/>
    <w:next w:val="973"/>
    <w:link w:val="974"/>
    <w:pPr>
      <w:jc w:val="left"/>
      <w:tabs>
        <w:tab w:val="center" w:pos="4153" w:leader="none"/>
        <w:tab w:val="right" w:pos="8306" w:leader="none"/>
      </w:tabs>
    </w:pPr>
    <w:rPr>
      <w:sz w:val="18"/>
      <w:szCs w:val="20"/>
    </w:rPr>
  </w:style>
  <w:style w:type="character" w:styleId="974">
    <w:name w:val="页脚 字符"/>
    <w:next w:val="974"/>
    <w:link w:val="973"/>
    <w:rPr>
      <w:sz w:val="18"/>
    </w:rPr>
  </w:style>
  <w:style w:type="paragraph" w:styleId="975">
    <w:name w:val="页眉"/>
    <w:basedOn w:val="926"/>
    <w:next w:val="975"/>
    <w:link w:val="976"/>
    <w:uiPriority w:val="99"/>
    <w:pPr>
      <w:jc w:val="center"/>
      <w:tabs>
        <w:tab w:val="center" w:pos="4153" w:leader="none"/>
        <w:tab w:val="right" w:pos="8306" w:leader="none"/>
      </w:tabs>
      <w:pBdr>
        <w:bottom w:val="single" w:color="000000" w:sz="6" w:space="1"/>
      </w:pBdr>
    </w:pPr>
    <w:rPr>
      <w:sz w:val="18"/>
      <w:szCs w:val="18"/>
    </w:rPr>
  </w:style>
  <w:style w:type="character" w:styleId="976">
    <w:name w:val="页眉 字符"/>
    <w:next w:val="976"/>
    <w:link w:val="975"/>
    <w:uiPriority w:val="99"/>
    <w:rPr>
      <w:sz w:val="18"/>
      <w:szCs w:val="18"/>
    </w:rPr>
  </w:style>
  <w:style w:type="paragraph" w:styleId="977">
    <w:name w:val="目录 1"/>
    <w:basedOn w:val="926"/>
    <w:next w:val="926"/>
    <w:link w:val="926"/>
    <w:uiPriority w:val="39"/>
    <w:pPr>
      <w:jc w:val="left"/>
      <w:spacing w:before="120" w:after="120" w:line="300" w:lineRule="exact"/>
      <w:tabs>
        <w:tab w:val="right" w:pos="9440" w:leader="dot"/>
      </w:tabs>
    </w:pPr>
    <w:rPr>
      <w:rFonts w:ascii="黑体" w:eastAsia="黑体"/>
      <w:b/>
      <w:caps/>
      <w:sz w:val="18"/>
      <w:szCs w:val="28"/>
    </w:rPr>
  </w:style>
  <w:style w:type="paragraph" w:styleId="978">
    <w:name w:val="目录 4"/>
    <w:basedOn w:val="926"/>
    <w:next w:val="926"/>
    <w:link w:val="926"/>
    <w:semiHidden/>
    <w:pPr>
      <w:ind w:left="1260"/>
    </w:pPr>
  </w:style>
  <w:style w:type="paragraph" w:styleId="979">
    <w:name w:val="列表"/>
    <w:basedOn w:val="926"/>
    <w:next w:val="979"/>
    <w:link w:val="926"/>
    <w:pPr>
      <w:ind w:left="200" w:hanging="200"/>
    </w:pPr>
    <w:rPr>
      <w:rFonts w:ascii="Times New Roman" w:hAnsi="Times New Roman"/>
      <w:szCs w:val="21"/>
    </w:rPr>
  </w:style>
  <w:style w:type="paragraph" w:styleId="980">
    <w:name w:val="目录 6"/>
    <w:basedOn w:val="926"/>
    <w:next w:val="926"/>
    <w:link w:val="926"/>
    <w:semiHidden/>
    <w:pPr>
      <w:ind w:left="2100"/>
    </w:pPr>
  </w:style>
  <w:style w:type="paragraph" w:styleId="981">
    <w:name w:val="正文文本缩进 3"/>
    <w:basedOn w:val="926"/>
    <w:next w:val="981"/>
    <w:link w:val="982"/>
    <w:pPr>
      <w:ind w:firstLine="523"/>
    </w:pPr>
    <w:rPr>
      <w:rFonts w:ascii="仿宋_GB2312" w:hAnsi="宋体" w:eastAsia="仿宋_GB2312"/>
      <w:sz w:val="24"/>
    </w:rPr>
  </w:style>
  <w:style w:type="character" w:styleId="982">
    <w:name w:val="正文文本缩进 3 字符"/>
    <w:next w:val="982"/>
    <w:link w:val="981"/>
    <w:rPr>
      <w:rFonts w:ascii="仿宋_GB2312" w:hAnsi="宋体" w:eastAsia="仿宋_GB2312"/>
      <w:sz w:val="24"/>
      <w:szCs w:val="24"/>
    </w:rPr>
  </w:style>
  <w:style w:type="paragraph" w:styleId="983">
    <w:name w:val="图表目录"/>
    <w:basedOn w:val="926"/>
    <w:next w:val="926"/>
    <w:link w:val="926"/>
    <w:pPr>
      <w:ind w:left="840" w:hanging="420"/>
    </w:pPr>
    <w:rPr>
      <w:rFonts w:ascii="Times New Roman" w:hAnsi="Times New Roman"/>
      <w:szCs w:val="21"/>
    </w:rPr>
  </w:style>
  <w:style w:type="paragraph" w:styleId="984">
    <w:name w:val="目录 2"/>
    <w:basedOn w:val="926"/>
    <w:next w:val="926"/>
    <w:link w:val="926"/>
    <w:uiPriority w:val="39"/>
    <w:pPr>
      <w:jc w:val="left"/>
      <w:spacing w:line="260" w:lineRule="exact"/>
      <w:tabs>
        <w:tab w:val="right" w:pos="9440" w:leader="dot"/>
      </w:tabs>
    </w:pPr>
    <w:rPr>
      <w:rFonts w:ascii="黑体" w:eastAsia="黑体"/>
      <w:b/>
      <w:bCs/>
      <w:smallCaps/>
      <w:sz w:val="18"/>
      <w:szCs w:val="44"/>
    </w:rPr>
  </w:style>
  <w:style w:type="paragraph" w:styleId="985">
    <w:name w:val="目录 9"/>
    <w:basedOn w:val="926"/>
    <w:next w:val="926"/>
    <w:link w:val="926"/>
    <w:semiHidden/>
    <w:pPr>
      <w:ind w:left="3360"/>
    </w:pPr>
  </w:style>
  <w:style w:type="paragraph" w:styleId="986">
    <w:name w:val="正文文本 2"/>
    <w:basedOn w:val="926"/>
    <w:next w:val="986"/>
    <w:link w:val="987"/>
    <w:pPr>
      <w:jc w:val="center"/>
    </w:pPr>
    <w:rPr>
      <w:rFonts w:ascii="仿宋_GB2312" w:eastAsia="仿宋_GB2312"/>
      <w:sz w:val="44"/>
    </w:rPr>
  </w:style>
  <w:style w:type="character" w:styleId="987">
    <w:name w:val="正文文本 2 字符"/>
    <w:next w:val="987"/>
    <w:link w:val="986"/>
    <w:rPr>
      <w:rFonts w:ascii="仿宋_GB2312" w:eastAsia="仿宋_GB2312"/>
      <w:sz w:val="44"/>
      <w:szCs w:val="24"/>
    </w:rPr>
  </w:style>
  <w:style w:type="paragraph" w:styleId="988">
    <w:name w:val="HTML 预设格式"/>
    <w:basedOn w:val="926"/>
    <w:next w:val="988"/>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9">
    <w:name w:val="普通(网站)"/>
    <w:basedOn w:val="926"/>
    <w:next w:val="989"/>
    <w:link w:val="926"/>
    <w:uiPriority w:val="99"/>
    <w:unhideWhenUsed/>
    <w:pPr>
      <w:jc w:val="left"/>
      <w:spacing w:before="100" w:beforeAutospacing="1" w:after="100" w:afterAutospacing="1"/>
      <w:widowControl/>
    </w:pPr>
    <w:rPr>
      <w:rFonts w:ascii="宋体" w:hAnsi="宋体" w:cs="宋体"/>
      <w:sz w:val="24"/>
    </w:rPr>
  </w:style>
  <w:style w:type="paragraph" w:styleId="990">
    <w:name w:val="索引 1"/>
    <w:basedOn w:val="926"/>
    <w:next w:val="926"/>
    <w:link w:val="926"/>
    <w:semiHidden/>
    <w:rPr>
      <w:rFonts w:ascii="宋体" w:hAnsi="宋体"/>
      <w:szCs w:val="18"/>
    </w:rPr>
  </w:style>
  <w:style w:type="paragraph" w:styleId="991">
    <w:name w:val="批注主题"/>
    <w:basedOn w:val="953"/>
    <w:next w:val="953"/>
    <w:link w:val="992"/>
    <w:rPr>
      <w:b/>
      <w:bCs/>
    </w:rPr>
  </w:style>
  <w:style w:type="character" w:styleId="992">
    <w:name w:val="批注主题 字符"/>
    <w:next w:val="992"/>
    <w:link w:val="991"/>
    <w:rPr>
      <w:b/>
      <w:bCs/>
      <w:sz w:val="21"/>
      <w:szCs w:val="24"/>
    </w:rPr>
  </w:style>
  <w:style w:type="paragraph" w:styleId="993">
    <w:name w:val="正文首行缩进"/>
    <w:basedOn w:val="926"/>
    <w:next w:val="993"/>
    <w:link w:val="994"/>
    <w:pPr>
      <w:ind w:firstLine="200"/>
      <w:spacing w:line="360" w:lineRule="auto"/>
    </w:pPr>
    <w:rPr>
      <w:rFonts w:ascii="仿宋_GB2312" w:hAnsi="Times New Roman" w:eastAsia="仿宋_GB2312"/>
      <w:sz w:val="30"/>
      <w:szCs w:val="30"/>
    </w:rPr>
  </w:style>
  <w:style w:type="character" w:styleId="994">
    <w:name w:val="正文文本首行缩进 字符"/>
    <w:next w:val="994"/>
    <w:link w:val="993"/>
    <w:rPr>
      <w:rFonts w:ascii="仿宋_GB2312" w:hAnsi="Times New Roman" w:eastAsia="仿宋_GB2312"/>
      <w:sz w:val="30"/>
      <w:szCs w:val="30"/>
    </w:rPr>
  </w:style>
  <w:style w:type="paragraph" w:styleId="995">
    <w:name w:val="正文首行缩进 2"/>
    <w:basedOn w:val="959"/>
    <w:next w:val="995"/>
    <w:link w:val="996"/>
    <w:pPr>
      <w:ind w:firstLine="420"/>
      <w:spacing w:line="360" w:lineRule="auto"/>
    </w:pPr>
    <w:rPr>
      <w:rFonts w:ascii="宋体" w:hAnsi="宋体"/>
      <w:sz w:val="21"/>
    </w:rPr>
  </w:style>
  <w:style w:type="character" w:styleId="996">
    <w:name w:val="正文文本首行缩进 2 字符"/>
    <w:next w:val="996"/>
    <w:link w:val="995"/>
    <w:rPr>
      <w:rFonts w:ascii="宋体" w:hAnsi="宋体" w:eastAsia="楷体_GB2312"/>
      <w:sz w:val="21"/>
    </w:rPr>
  </w:style>
  <w:style w:type="table" w:styleId="997">
    <w:name w:val="网格型"/>
    <w:basedOn w:val="937"/>
    <w:next w:val="997"/>
    <w:link w:val="926"/>
    <w:qFormat/>
    <w:pPr>
      <w:jc w:val="both"/>
      <w:widowControl w:val="off"/>
    </w:pPr>
    <w:tblPr/>
  </w:style>
  <w:style w:type="character" w:styleId="998">
    <w:name w:val="要点"/>
    <w:next w:val="998"/>
    <w:link w:val="926"/>
    <w:uiPriority w:val="22"/>
    <w:qFormat/>
    <w:rPr>
      <w:b/>
      <w:bCs/>
    </w:rPr>
  </w:style>
  <w:style w:type="character" w:styleId="999">
    <w:name w:val="页码"/>
    <w:next w:val="999"/>
    <w:link w:val="926"/>
  </w:style>
  <w:style w:type="character" w:styleId="1000">
    <w:name w:val="已访问的超链接"/>
    <w:next w:val="1000"/>
    <w:link w:val="926"/>
    <w:rPr>
      <w:color w:val="800080"/>
      <w:u w:val="single"/>
    </w:rPr>
  </w:style>
  <w:style w:type="character" w:styleId="1001">
    <w:name w:val="强调"/>
    <w:next w:val="1001"/>
    <w:link w:val="926"/>
    <w:qFormat/>
    <w:rPr>
      <w:i/>
    </w:rPr>
  </w:style>
  <w:style w:type="character" w:styleId="1002">
    <w:name w:val="超链接"/>
    <w:next w:val="1002"/>
    <w:link w:val="926"/>
    <w:uiPriority w:val="99"/>
    <w:rPr>
      <w:color w:val="0000ff"/>
      <w:u w:val="single"/>
    </w:rPr>
  </w:style>
  <w:style w:type="character" w:styleId="1003">
    <w:name w:val="批注引用"/>
    <w:next w:val="1003"/>
    <w:link w:val="926"/>
    <w:rPr>
      <w:sz w:val="21"/>
      <w:szCs w:val="21"/>
    </w:rPr>
  </w:style>
  <w:style w:type="character" w:styleId="1004">
    <w:name w:val="标题2 Char"/>
    <w:next w:val="1004"/>
    <w:link w:val="926"/>
    <w:rPr>
      <w:rFonts w:ascii="方正楷体_GBK" w:hAnsi="Book Antiqua" w:eastAsia="方正楷体_GBK"/>
      <w:sz w:val="32"/>
      <w:lang w:val="en-US" w:eastAsia="zh-CN" w:bidi="ar-SA"/>
    </w:rPr>
  </w:style>
  <w:style w:type="character" w:styleId="1005">
    <w:name w:val="font5 Char"/>
    <w:next w:val="1005"/>
    <w:link w:val="926"/>
    <w:rPr>
      <w:rFonts w:ascii="宋体" w:hAnsi="宋体" w:eastAsia="宋体"/>
      <w:sz w:val="28"/>
      <w:szCs w:val="28"/>
      <w:lang w:val="en-US" w:eastAsia="zh-CN" w:bidi="ar-SA"/>
    </w:rPr>
  </w:style>
  <w:style w:type="character" w:styleId="1006">
    <w:name w:val="普通正文 Char"/>
    <w:next w:val="1006"/>
    <w:link w:val="1007"/>
    <w:qFormat/>
    <w:rPr>
      <w:rFonts w:ascii="Arial" w:hAnsi="Arial"/>
      <w:sz w:val="24"/>
      <w:szCs w:val="24"/>
    </w:rPr>
  </w:style>
  <w:style w:type="paragraph" w:styleId="1007">
    <w:name w:val="普通正文"/>
    <w:basedOn w:val="926"/>
    <w:next w:val="1007"/>
    <w:link w:val="1006"/>
    <w:qFormat/>
    <w:pPr>
      <w:ind w:firstLine="480"/>
      <w:jc w:val="left"/>
      <w:spacing w:before="120" w:after="120" w:line="360" w:lineRule="auto"/>
    </w:pPr>
    <w:rPr>
      <w:rFonts w:ascii="Arial" w:hAnsi="Arial"/>
      <w:sz w:val="24"/>
    </w:rPr>
  </w:style>
  <w:style w:type="character" w:styleId="1008">
    <w:name w:val="二级目录 Char"/>
    <w:next w:val="1008"/>
    <w:link w:val="1009"/>
    <w:rPr>
      <w:b/>
      <w:sz w:val="30"/>
      <w:szCs w:val="28"/>
      <w:lang w:val="en-US" w:eastAsia="zh-CN" w:bidi="ar-SA"/>
    </w:rPr>
  </w:style>
  <w:style w:type="paragraph" w:styleId="1009">
    <w:name w:val="二级目录"/>
    <w:next w:val="926"/>
    <w:link w:val="1008"/>
    <w:pPr>
      <w:ind w:left="907" w:hanging="907"/>
      <w:tabs>
        <w:tab w:val="left" w:pos="907" w:leader="none"/>
        <w:tab w:val="left" w:pos="1145" w:leader="none"/>
      </w:tabs>
      <w:outlineLvl w:val="1"/>
    </w:pPr>
    <w:rPr>
      <w:b/>
      <w:sz w:val="30"/>
      <w:szCs w:val="28"/>
      <w:lang w:val="en-US" w:eastAsia="zh-CN" w:bidi="ar-SA"/>
    </w:rPr>
  </w:style>
  <w:style w:type="character" w:styleId="1010">
    <w:name w:val="正文文本缩进 字符"/>
    <w:next w:val="1010"/>
    <w:link w:val="926"/>
    <w:rPr>
      <w:rFonts w:ascii="楷体_GB2312" w:hAnsi="Times New Roman" w:eastAsia="楷体_GB2312" w:cs="Times New Roman"/>
      <w:sz w:val="32"/>
      <w:szCs w:val="32"/>
    </w:rPr>
  </w:style>
  <w:style w:type="character" w:styleId="1011">
    <w:name w:val="纯文本 字符1"/>
    <w:next w:val="1011"/>
    <w:link w:val="926"/>
    <w:qFormat/>
    <w:rPr>
      <w:rFonts w:ascii="等线" w:hAnsi="Courier New" w:cs="Courier New"/>
      <w:szCs w:val="21"/>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6"/>
    <w:next w:val="1013"/>
    <w:link w:val="1012"/>
    <w:qFormat/>
    <w:pPr>
      <w:contextualSpacing/>
      <w:ind w:left="720"/>
      <w:jc w:val="left"/>
      <w:widowControl/>
    </w:pPr>
    <w:rPr>
      <w:sz w:val="24"/>
      <w:lang w:eastAsia="en-US" w:bidi="en-US"/>
    </w:rPr>
  </w:style>
  <w:style w:type="character" w:styleId="1014">
    <w:name w:val="jj1"/>
    <w:next w:val="1014"/>
    <w:link w:val="926"/>
    <w:rPr>
      <w:sz w:val="20"/>
      <w:szCs w:val="20"/>
      <w:u w:val="none"/>
    </w:rPr>
  </w:style>
  <w:style w:type="character" w:styleId="1015">
    <w:name w:val="正文文本 字符"/>
    <w:next w:val="1015"/>
    <w:link w:val="926"/>
    <w:rPr>
      <w:rFonts w:ascii="楷体_GB2312" w:hAnsi="Arial" w:eastAsia="楷体_GB2312" w:cs="Times New Roman"/>
      <w:sz w:val="28"/>
      <w:szCs w:val="28"/>
    </w:rPr>
  </w:style>
  <w:style w:type="character" w:styleId="1016">
    <w:name w:val="纯文本 Char"/>
    <w:next w:val="1016"/>
    <w:link w:val="926"/>
    <w:qFormat/>
    <w:rPr>
      <w:rFonts w:ascii="宋体" w:hAnsi="Courier New" w:cs="Courier New"/>
      <w:sz w:val="21"/>
      <w:szCs w:val="21"/>
    </w:rPr>
  </w:style>
  <w:style w:type="paragraph" w:styleId="1017">
    <w:name w:val="font6"/>
    <w:basedOn w:val="926"/>
    <w:next w:val="1017"/>
    <w:link w:val="926"/>
    <w:pPr>
      <w:jc w:val="left"/>
      <w:spacing w:before="100" w:beforeAutospacing="1" w:after="100" w:afterAutospacing="1"/>
      <w:widowControl/>
    </w:pPr>
    <w:rPr>
      <w:rFonts w:hint="eastAsia" w:ascii="宋体" w:hAnsi="宋体"/>
      <w:sz w:val="28"/>
      <w:szCs w:val="28"/>
      <w:u w:val="single"/>
    </w:rPr>
  </w:style>
  <w:style w:type="paragraph" w:styleId="1018">
    <w:name w:val="font7"/>
    <w:basedOn w:val="926"/>
    <w:next w:val="1018"/>
    <w:link w:val="926"/>
    <w:pPr>
      <w:jc w:val="left"/>
      <w:spacing w:before="100" w:beforeAutospacing="1" w:after="100" w:afterAutospacing="1"/>
      <w:widowControl/>
    </w:pPr>
    <w:rPr>
      <w:rFonts w:hint="eastAsia" w:ascii="宋体" w:hAnsi="宋体"/>
      <w:sz w:val="18"/>
      <w:szCs w:val="18"/>
    </w:rPr>
  </w:style>
  <w:style w:type="paragraph" w:styleId="1019">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0">
    <w:name w:val="招标"/>
    <w:basedOn w:val="926"/>
    <w:next w:val="1020"/>
    <w:link w:val="926"/>
    <w:qFormat/>
    <w:pPr>
      <w:ind w:firstLine="420"/>
      <w:jc w:val="left"/>
      <w:spacing w:line="400" w:lineRule="exact"/>
    </w:pPr>
    <w:rPr>
      <w:rFonts w:ascii="宋体" w:hAnsi="宋体"/>
    </w:rPr>
  </w:style>
  <w:style w:type="paragraph" w:styleId="1021">
    <w:name w:val="4"/>
    <w:basedOn w:val="926"/>
    <w:next w:val="981"/>
    <w:link w:val="926"/>
    <w:pPr>
      <w:ind w:firstLine="420"/>
      <w:spacing w:line="360" w:lineRule="auto"/>
    </w:pPr>
    <w:rPr>
      <w:rFonts w:ascii="Times New Roman" w:hAnsi="Times New Roman"/>
      <w:color w:val="ff0000"/>
      <w:sz w:val="24"/>
    </w:rPr>
  </w:style>
  <w:style w:type="paragraph" w:styleId="1022">
    <w:name w:val="Char Char Char Char"/>
    <w:basedOn w:val="951"/>
    <w:next w:val="1022"/>
    <w:link w:val="926"/>
    <w:pPr>
      <w:spacing w:line="360" w:lineRule="auto"/>
    </w:pPr>
    <w:rPr>
      <w:rFonts w:ascii="Tahoma" w:hAnsi="Tahoma"/>
      <w:sz w:val="24"/>
    </w:rPr>
  </w:style>
  <w:style w:type="paragraph" w:styleId="1023">
    <w:name w:val="正文 1.1.1"/>
    <w:basedOn w:val="926"/>
    <w:next w:val="926"/>
    <w:link w:val="926"/>
    <w:pPr>
      <w:numPr>
        <w:ilvl w:val="2"/>
        <w:numId w:val="2"/>
      </w:numPr>
      <w:spacing w:line="360" w:lineRule="auto"/>
      <w:tabs>
        <w:tab w:val="left" w:pos="851" w:leader="none"/>
      </w:tabs>
      <w:outlineLvl w:val="2"/>
    </w:pPr>
    <w:rPr>
      <w:rFonts w:ascii="宋体" w:hAnsi="宋体"/>
      <w:color w:val="000000"/>
      <w:sz w:val="28"/>
      <w:szCs w:val="21"/>
    </w:rPr>
  </w:style>
  <w:style w:type="paragraph" w:styleId="1024">
    <w:name w:val="普通 (Web)"/>
    <w:basedOn w:val="926"/>
    <w:next w:val="1024"/>
    <w:link w:val="926"/>
    <w:pPr>
      <w:jc w:val="left"/>
      <w:spacing w:before="100" w:beforeAutospacing="1" w:after="100" w:afterAutospacing="1"/>
      <w:widowControl/>
    </w:pPr>
    <w:rPr>
      <w:rFonts w:ascii="宋体" w:hAnsi="宋体"/>
      <w:sz w:val="24"/>
    </w:rPr>
  </w:style>
  <w:style w:type="paragraph" w:styleId="1025">
    <w:name w:val="xl24"/>
    <w:basedOn w:val="926"/>
    <w:next w:val="1025"/>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6">
    <w:name w:val="xl28"/>
    <w:basedOn w:val="926"/>
    <w:next w:val="1026"/>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7">
    <w:name w:val="正文空2格  1."/>
    <w:basedOn w:val="926"/>
    <w:next w:val="1027"/>
    <w:link w:val="926"/>
    <w:pPr>
      <w:ind w:firstLine="480"/>
      <w:spacing w:line="360" w:lineRule="auto"/>
    </w:pPr>
    <w:rPr>
      <w:rFonts w:ascii="宋体" w:eastAsia="仿宋" w:cs="宋体"/>
      <w:sz w:val="28"/>
      <w:szCs w:val="20"/>
    </w:rPr>
  </w:style>
  <w:style w:type="paragraph" w:styleId="1028">
    <w:name w:val="xl25"/>
    <w:basedOn w:val="926"/>
    <w:next w:val="1028"/>
    <w:link w:val="926"/>
    <w:pPr>
      <w:jc w:val="center"/>
      <w:spacing w:before="100" w:beforeAutospacing="1" w:after="100" w:afterAutospacing="1"/>
      <w:widowControl/>
    </w:pPr>
    <w:rPr>
      <w:rFonts w:ascii="Arial Unicode MS" w:hAnsi="Arial Unicode MS" w:eastAsia="Arial Unicode MS" w:cs="Arial Unicode MS"/>
      <w:sz w:val="24"/>
    </w:rPr>
  </w:style>
  <w:style w:type="paragraph" w:styleId="1029">
    <w:name w:val="xl26"/>
    <w:basedOn w:val="926"/>
    <w:next w:val="1029"/>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0">
    <w:name w:val="默认段落字体 Para Char Char Char Char Char Char Char Char Char1 Char Char Char Char Char Char Char"/>
    <w:basedOn w:val="951"/>
    <w:next w:val="1030"/>
    <w:link w:val="926"/>
    <w:rPr>
      <w:rFonts w:ascii="Tahoma" w:hAnsi="Tahoma"/>
      <w:sz w:val="24"/>
    </w:rPr>
  </w:style>
  <w:style w:type="paragraph" w:styleId="1031">
    <w:name w:val="Char"/>
    <w:basedOn w:val="926"/>
    <w:next w:val="1031"/>
    <w:link w:val="926"/>
    <w:pPr>
      <w:ind w:firstLine="561"/>
      <w:jc w:val="left"/>
      <w:tabs>
        <w:tab w:val="left" w:pos="360" w:leader="none"/>
      </w:tabs>
    </w:pPr>
    <w:rPr>
      <w:sz w:val="24"/>
      <w:u w:val="single"/>
    </w:rPr>
  </w:style>
  <w:style w:type="paragraph" w:styleId="1032">
    <w:name w:val="样式1"/>
    <w:basedOn w:val="926"/>
    <w:next w:val="1032"/>
    <w:link w:val="926"/>
    <w:pPr>
      <w:numPr>
        <w:ilvl w:val="0"/>
        <w:numId w:val="3"/>
      </w:numPr>
      <w:tabs>
        <w:tab w:val="left" w:pos="709" w:leader="none"/>
      </w:tabs>
    </w:pPr>
    <w:rPr>
      <w:rFonts w:ascii="宋体" w:hAnsi="宋体"/>
      <w:szCs w:val="21"/>
    </w:rPr>
  </w:style>
  <w:style w:type="paragraph" w:styleId="1033">
    <w:name w:val="xl47"/>
    <w:basedOn w:val="926"/>
    <w:next w:val="1033"/>
    <w:link w:val="926"/>
    <w:pPr>
      <w:jc w:val="center"/>
      <w:spacing w:before="100" w:beforeAutospacing="1" w:after="100" w:afterAutospacing="1"/>
      <w:widowControl/>
    </w:pPr>
    <w:rPr>
      <w:rFonts w:hint="eastAsia" w:ascii="方正姚体" w:hAnsi="宋体" w:eastAsia="方正姚体"/>
      <w:b/>
      <w:bCs/>
      <w:sz w:val="36"/>
      <w:szCs w:val="36"/>
    </w:rPr>
  </w:style>
  <w:style w:type="paragraph" w:styleId="1034">
    <w:name w:val="Char Char Char Char Char Char Char Char"/>
    <w:basedOn w:val="926"/>
    <w:next w:val="1034"/>
    <w:link w:val="926"/>
    <w:pPr>
      <w:jc w:val="left"/>
      <w:spacing w:after="160" w:line="240" w:lineRule="exact"/>
      <w:widowControl/>
    </w:pPr>
    <w:rPr>
      <w:rFonts w:ascii="Verdana" w:hAnsi="Verdana"/>
      <w:sz w:val="20"/>
      <w:szCs w:val="20"/>
      <w:lang w:eastAsia="en-US"/>
    </w:rPr>
  </w:style>
  <w:style w:type="paragraph" w:styleId="1035">
    <w:name w:val="标题1"/>
    <w:basedOn w:val="926"/>
    <w:next w:val="926"/>
    <w:link w:val="926"/>
    <w:pPr>
      <w:jc w:val="center"/>
      <w:spacing w:line="700" w:lineRule="atLeast"/>
      <w:tabs>
        <w:tab w:val="left" w:pos="9193" w:leader="none"/>
        <w:tab w:val="left" w:pos="9827" w:leader="none"/>
      </w:tabs>
    </w:pPr>
    <w:rPr>
      <w:rFonts w:eastAsia="方正小标宋_GBK"/>
      <w:sz w:val="44"/>
    </w:rPr>
  </w:style>
  <w:style w:type="paragraph" w:styleId="1036">
    <w:name w:val="标书正文格式"/>
    <w:next w:val="1036"/>
    <w:link w:val="926"/>
    <w:pPr>
      <w:ind w:firstLine="200"/>
      <w:spacing w:line="360" w:lineRule="auto"/>
    </w:pPr>
    <w:rPr>
      <w:rFonts w:eastAsia="楷体_GB2312"/>
      <w:sz w:val="24"/>
      <w:szCs w:val="24"/>
      <w:lang w:val="en-US" w:eastAsia="zh-CN" w:bidi="ar-SA"/>
    </w:rPr>
  </w:style>
  <w:style w:type="paragraph" w:styleId="1037">
    <w:name w:val="正文 1.1"/>
    <w:basedOn w:val="926"/>
    <w:next w:val="1023"/>
    <w:link w:val="92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8">
    <w:name w:val="网格表 31"/>
    <w:basedOn w:val="927"/>
    <w:next w:val="926"/>
    <w:link w:val="92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9">
    <w:name w:val="正文 第一章"/>
    <w:basedOn w:val="926"/>
    <w:next w:val="1037"/>
    <w:link w:val="926"/>
    <w:pPr>
      <w:numPr>
        <w:ilvl w:val="0"/>
        <w:numId w:val="2"/>
      </w:numPr>
      <w:jc w:val="center"/>
      <w:pageBreakBefore/>
      <w:spacing w:before="240" w:after="240" w:line="480" w:lineRule="auto"/>
      <w:outlineLvl w:val="0"/>
    </w:pPr>
    <w:rPr>
      <w:rFonts w:ascii="黑体" w:hAnsi="宋体" w:eastAsia="黑体"/>
      <w:sz w:val="36"/>
      <w:szCs w:val="21"/>
    </w:rPr>
  </w:style>
  <w:style w:type="paragraph" w:styleId="1040">
    <w:name w:val="附录1"/>
    <w:next w:val="1040"/>
    <w:link w:val="926"/>
    <w:pPr>
      <w:numPr>
        <w:ilvl w:val="0"/>
        <w:numId w:val="4"/>
      </w:numPr>
      <w:spacing w:before="240" w:line="600" w:lineRule="atLeast"/>
      <w:tabs>
        <w:tab w:val="left" w:pos="907" w:leader="none"/>
      </w:tabs>
    </w:pPr>
    <w:rPr>
      <w:b/>
      <w:i/>
      <w:sz w:val="28"/>
      <w:lang w:val="en-US" w:eastAsia="zh-CN" w:bidi="ar-SA"/>
    </w:rPr>
  </w:style>
  <w:style w:type="paragraph" w:styleId="1041">
    <w:name w:val="Char Char Char Char1 Char Char Char"/>
    <w:basedOn w:val="951"/>
    <w:next w:val="1041"/>
    <w:link w:val="926"/>
    <w:pPr>
      <w:spacing w:line="360" w:lineRule="auto"/>
    </w:pPr>
    <w:rPr>
      <w:rFonts w:ascii="Tahoma" w:hAnsi="Tahoma"/>
      <w:sz w:val="24"/>
    </w:rPr>
  </w:style>
  <w:style w:type="paragraph" w:styleId="1042">
    <w:name w:val=" Char"/>
    <w:basedOn w:val="926"/>
    <w:next w:val="1042"/>
    <w:link w:val="926"/>
    <w:rPr>
      <w:rFonts w:ascii="Tahoma" w:hAnsi="Tahoma"/>
      <w:sz w:val="24"/>
      <w:szCs w:val="20"/>
    </w:rPr>
  </w:style>
  <w:style w:type="paragraph" w:styleId="1043">
    <w:name w:val="第四级"/>
    <w:basedOn w:val="926"/>
    <w:next w:val="926"/>
    <w:link w:val="926"/>
    <w:pPr>
      <w:numPr>
        <w:ilvl w:val="3"/>
        <w:numId w:val="2"/>
      </w:numPr>
      <w:spacing w:line="360" w:lineRule="auto"/>
      <w:tabs>
        <w:tab w:val="left" w:pos="1134" w:leader="none"/>
      </w:tabs>
    </w:pPr>
    <w:rPr>
      <w:rFonts w:ascii="宋体" w:hAnsi="宋体" w:eastAsia="仿宋"/>
      <w:sz w:val="28"/>
      <w:szCs w:val="21"/>
    </w:rPr>
  </w:style>
  <w:style w:type="paragraph" w:styleId="1044">
    <w:name w:val="HTML 预先格式化"/>
    <w:basedOn w:val="926"/>
    <w:next w:val="1044"/>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5">
    <w:name w:val="Coms Alinea"/>
    <w:next w:val="1045"/>
    <w:link w:val="926"/>
    <w:pPr>
      <w:widowControl w:val="off"/>
    </w:pPr>
    <w:rPr>
      <w:rFonts w:ascii="Arial" w:hAnsi="Arial" w:cs="Arial"/>
      <w:lang w:val="en-US" w:eastAsia="zh-CN" w:bidi="ar-SA"/>
    </w:rPr>
  </w:style>
  <w:style w:type="paragraph" w:styleId="1046">
    <w:name w:val="标题2"/>
    <w:basedOn w:val="926"/>
    <w:next w:val="926"/>
    <w:link w:val="926"/>
    <w:pPr>
      <w:jc w:val="center"/>
    </w:pPr>
    <w:rPr>
      <w:rFonts w:eastAsia="方正楷体_GBK"/>
    </w:rPr>
  </w:style>
  <w:style w:type="paragraph" w:styleId="1047">
    <w:name w:val="浅色网格 - 着色 31"/>
    <w:basedOn w:val="926"/>
    <w:next w:val="1047"/>
    <w:link w:val="926"/>
    <w:uiPriority w:val="34"/>
    <w:qFormat/>
    <w:pPr>
      <w:ind w:firstLine="420"/>
    </w:pPr>
    <w:rPr>
      <w:rFonts w:ascii="Calibri" w:hAnsi="Calibri"/>
      <w:szCs w:val="22"/>
    </w:rPr>
  </w:style>
  <w:style w:type="paragraph" w:styleId="1048">
    <w:name w:val="Table Text"/>
    <w:next w:val="1048"/>
    <w:link w:val="926"/>
    <w:pPr>
      <w:jc w:val="center"/>
      <w:spacing w:before="143" w:after="80"/>
    </w:pPr>
    <w:rPr>
      <w:rFonts w:ascii="仿宋_GB2312" w:hAnsi="宋体" w:eastAsia="仿宋_GB2312"/>
      <w:sz w:val="24"/>
      <w:lang w:val="en-US" w:eastAsia="zh-CN" w:bidi="ar-SA"/>
    </w:rPr>
  </w:style>
  <w:style w:type="paragraph" w:styleId="1049">
    <w:name w:val="标题3"/>
    <w:basedOn w:val="926"/>
    <w:next w:val="926"/>
    <w:link w:val="926"/>
    <w:rPr>
      <w:rFonts w:eastAsia="方正黑体_GBK"/>
    </w:rPr>
  </w:style>
  <w:style w:type="paragraph" w:styleId="1050">
    <w:name w:val="BioQuote Tekst"/>
    <w:basedOn w:val="926"/>
    <w:next w:val="1050"/>
    <w:link w:val="926"/>
    <w:pPr>
      <w:ind w:right="-1"/>
    </w:pPr>
    <w:rPr>
      <w:rFonts w:ascii="Arial" w:hAnsi="Arial"/>
      <w:sz w:val="22"/>
      <w:szCs w:val="20"/>
      <w:lang w:eastAsia="en-US"/>
    </w:rPr>
  </w:style>
  <w:style w:type="paragraph" w:styleId="1051">
    <w:name w:val=" Char Char Char Char1 Char Char"/>
    <w:basedOn w:val="926"/>
    <w:next w:val="1051"/>
    <w:link w:val="926"/>
    <w:pPr>
      <w:tabs>
        <w:tab w:val="left" w:pos="360" w:leader="none"/>
      </w:tabs>
    </w:pPr>
    <w:rPr>
      <w:sz w:val="24"/>
    </w:rPr>
  </w:style>
  <w:style w:type="paragraph" w:styleId="1052">
    <w:name w:val="font5"/>
    <w:basedOn w:val="926"/>
    <w:next w:val="1052"/>
    <w:link w:val="926"/>
    <w:pPr>
      <w:jc w:val="left"/>
      <w:spacing w:before="100" w:beforeAutospacing="1" w:after="100" w:afterAutospacing="1"/>
      <w:widowControl/>
    </w:pPr>
    <w:rPr>
      <w:rFonts w:hint="eastAsia" w:ascii="宋体" w:hAnsi="宋体"/>
      <w:sz w:val="28"/>
      <w:szCs w:val="28"/>
    </w:rPr>
  </w:style>
  <w:style w:type="paragraph" w:styleId="1053">
    <w:name w:val="Body Text(ch)"/>
    <w:basedOn w:val="926"/>
    <w:next w:val="957"/>
    <w:link w:val="926"/>
    <w:pPr>
      <w:spacing w:after="120"/>
    </w:pPr>
    <w:rPr>
      <w:rFonts w:ascii="宋体" w:hAnsi="Arial"/>
      <w:bCs/>
      <w:iCs/>
    </w:rPr>
  </w:style>
  <w:style w:type="paragraph" w:styleId="1054">
    <w:name w:val="xl27"/>
    <w:basedOn w:val="926"/>
    <w:next w:val="1054"/>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5">
    <w:name w:val="xl29"/>
    <w:basedOn w:val="926"/>
    <w:next w:val="1055"/>
    <w:link w:val="92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6">
    <w:name w:val="xl30"/>
    <w:basedOn w:val="926"/>
    <w:next w:val="1056"/>
    <w:link w:val="926"/>
    <w:pPr>
      <w:jc w:val="center"/>
      <w:spacing w:before="100" w:beforeAutospacing="1" w:after="100" w:afterAutospacing="1"/>
      <w:widowControl/>
    </w:pPr>
    <w:rPr>
      <w:rFonts w:ascii="宋体" w:hAnsi="宋体"/>
      <w:b/>
      <w:bCs/>
      <w:sz w:val="36"/>
      <w:szCs w:val="36"/>
    </w:rPr>
  </w:style>
  <w:style w:type="paragraph" w:styleId="1057">
    <w:name w:val="table_1stline"/>
    <w:basedOn w:val="926"/>
    <w:next w:val="1057"/>
    <w:link w:val="926"/>
    <w:pPr>
      <w:jc w:val="left"/>
      <w:spacing w:before="120"/>
      <w:widowControl/>
    </w:pPr>
    <w:rPr>
      <w:rFonts w:ascii="Times New Roman" w:hAnsi="Times New Roman"/>
      <w:bCs/>
      <w:sz w:val="20"/>
      <w:szCs w:val="20"/>
      <w:lang w:val="de-DE" w:eastAsia="de-DE"/>
    </w:rPr>
  </w:style>
  <w:style w:type="paragraph" w:styleId="1058">
    <w:name w:val="table_lines"/>
    <w:basedOn w:val="926"/>
    <w:next w:val="1058"/>
    <w:link w:val="926"/>
    <w:pPr>
      <w:jc w:val="left"/>
      <w:widowControl/>
    </w:pPr>
    <w:rPr>
      <w:rFonts w:ascii="Times New Roman" w:hAnsi="Times New Roman"/>
      <w:sz w:val="20"/>
      <w:szCs w:val="20"/>
      <w:lang w:val="de-DE" w:eastAsia="de-DE"/>
    </w:rPr>
  </w:style>
  <w:style w:type="paragraph" w:styleId="1059">
    <w:name w:val="Char Char Char Char Char Char Char Char Char Char"/>
    <w:basedOn w:val="926"/>
    <w:next w:val="1059"/>
    <w:link w:val="926"/>
    <w:pPr>
      <w:spacing w:line="360" w:lineRule="auto"/>
    </w:pPr>
    <w:rPr>
      <w:rFonts w:ascii="Times New Roman" w:hAnsi="Times New Roman"/>
      <w:sz w:val="24"/>
      <w:szCs w:val="20"/>
    </w:rPr>
  </w:style>
  <w:style w:type="paragraph" w:styleId="1060">
    <w:name w:val="_Style 89"/>
    <w:basedOn w:val="926"/>
    <w:next w:val="1047"/>
    <w:link w:val="926"/>
    <w:uiPriority w:val="34"/>
    <w:qFormat/>
    <w:pPr>
      <w:ind w:firstLine="420"/>
    </w:pPr>
    <w:rPr>
      <w:rFonts w:ascii="Times New Roman" w:hAnsi="Times New Roman"/>
    </w:rPr>
  </w:style>
  <w:style w:type="paragraph" w:styleId="1061">
    <w:name w:val="列表段落"/>
    <w:basedOn w:val="926"/>
    <w:next w:val="1061"/>
    <w:link w:val="926"/>
    <w:uiPriority w:val="1"/>
    <w:qFormat/>
    <w:pPr>
      <w:ind w:firstLine="420"/>
    </w:pPr>
    <w:rPr>
      <w:szCs w:val="22"/>
    </w:rPr>
  </w:style>
  <w:style w:type="character" w:styleId="1062">
    <w:name w:val="未处理的提及"/>
    <w:next w:val="1062"/>
    <w:link w:val="926"/>
    <w:uiPriority w:val="99"/>
    <w:unhideWhenUsed/>
    <w:rPr>
      <w:color w:val="605e5c"/>
      <w:shd w:val="clear" w:color="auto" w:fill="e1dfdd"/>
    </w:rPr>
  </w:style>
  <w:style w:type="character" w:styleId="1063">
    <w:name w:val="正文缩进 字符1"/>
    <w:next w:val="1063"/>
    <w:link w:val="926"/>
    <w:qFormat/>
    <w:rPr>
      <w:rFonts w:eastAsia="宋体"/>
      <w:sz w:val="21"/>
      <w:lang w:val="en-US" w:eastAsia="zh-CN" w:bidi="ar-SA"/>
    </w:rPr>
  </w:style>
  <w:style w:type="paragraph" w:styleId="1064">
    <w:name w:val="修订"/>
    <w:next w:val="1064"/>
    <w:link w:val="926"/>
    <w:uiPriority w:val="99"/>
    <w:unhideWhenUsed/>
    <w:rPr>
      <w:sz w:val="21"/>
      <w:szCs w:val="24"/>
      <w:lang w:val="en-US" w:eastAsia="zh-CN" w:bidi="ar-SA"/>
    </w:rPr>
  </w:style>
  <w:style w:type="paragraph" w:styleId="1065">
    <w:name w:val="0正文"/>
    <w:next w:val="1065"/>
    <w:link w:val="1066"/>
    <w:qFormat/>
    <w:pPr>
      <w:ind w:firstLine="200"/>
    </w:pPr>
    <w:rPr>
      <w:rFonts w:ascii="Times New Roman" w:hAnsi="Times New Roman"/>
      <w:sz w:val="21"/>
      <w:szCs w:val="21"/>
      <w:lang w:val="en-US" w:eastAsia="zh-CN" w:bidi="ar-SA"/>
    </w:rPr>
  </w:style>
  <w:style w:type="character" w:styleId="1066">
    <w:name w:val="0正文 Char"/>
    <w:next w:val="1066"/>
    <w:link w:val="1065"/>
    <w:rPr>
      <w:rFonts w:ascii="Times New Roman" w:hAnsi="Times New Roman"/>
      <w:sz w:val="21"/>
      <w:szCs w:val="21"/>
    </w:rPr>
  </w:style>
  <w:style w:type="paragraph" w:styleId="1067">
    <w:name w:val="AONormal"/>
    <w:next w:val="1067"/>
    <w:link w:val="926"/>
    <w:qFormat/>
    <w:pPr>
      <w:ind w:firstLine="440"/>
      <w:spacing w:line="400" w:lineRule="exact"/>
    </w:pPr>
    <w:rPr>
      <w:rFonts w:ascii="华文楷体" w:hAnsi="华文楷体" w:eastAsia="华文楷体" w:cs="华文楷体"/>
      <w:sz w:val="22"/>
      <w:szCs w:val="21"/>
      <w:lang w:val="en-US" w:eastAsia="zh-CN" w:bidi="ar-SA"/>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cp:lastModifiedBy>
  <cp:revision>5</cp:revision>
  <dcterms:created xsi:type="dcterms:W3CDTF">2026-04-21T11:15:00Z</dcterms:created>
  <dcterms:modified xsi:type="dcterms:W3CDTF">2026-05-19T11:32:05Z</dcterms:modified>
</cp:coreProperties>
</file>