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项目编号：JSZC-320500-JZCG-G2025-0705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31199635" w:anchor="_Toc231199635"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_Toc231199635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36" w:anchor="_Toc231199636"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_Toc231199636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37" w:anchor="_Toc231199637"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_Toc231199637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51" w:anchor="_Toc231199651"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_Toc231199651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53" w:anchor="_Toc231199653"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_Toc231199653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49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1199654" w:anchor="_Toc231199654"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_Toc231199654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JSZC-320500-JZCG-G2025-0705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2"/>
            <w:r/>
            <w:bookmarkStart w:id="5"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8" w:name="_Toc231199635"/>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25日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JSZC-320500-JZCG-G2025-0705</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2.项目名称：苏州市公立医疗卫生机构医疗设备集中采购（彩色多普勒超声诊断仪）项目六</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 预算金额：</w:t>
      </w:r>
      <w:r>
        <w:rPr>
          <w:rFonts w:hint="eastAsia" w:ascii="宋体" w:hAnsi="宋体"/>
          <w:sz w:val="21"/>
        </w:rPr>
        <w:t xml:space="preserve">人民币玖佰玖拾柒万元整（￥：9970000.00元）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标段一预算为人民币叁佰柒拾玖万元整（￥：3790000.00元）。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标段二预算为人民币伍佰伍拾万元整（￥：5500000.00元）。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标段三预算为人民币陆拾捌万元整（￥：680000.00元）。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5.最高限价：人民币玖佰玖拾贰万元整元整（￥：9920000.00元）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人民币叁佰柒拾玖万元整（￥：3790000.00元）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人民币伍佰肆拾伍万元整（￥：5450000.00元）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w:t>
      </w:r>
      <w:r>
        <w:rPr>
          <w:rFonts w:hint="eastAsia" w:ascii="宋体" w:hAnsi="宋体"/>
          <w:sz w:val="21"/>
        </w:rPr>
        <w:t xml:space="preserve">人民币</w:t>
      </w:r>
      <w:r>
        <w:rPr>
          <w:rFonts w:hint="eastAsia" w:ascii="宋体" w:hAnsi="宋体"/>
          <w:sz w:val="21"/>
          <w:szCs w:val="21"/>
        </w:rPr>
        <w:t xml:space="preserve">陆拾捌万元整（￥：680000.00元）。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六</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40"/>
      <w:r/>
      <w:bookmarkStart w:id="10" w:name="OLE_LINK39"/>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年6月25日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年6月25日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w:t>
      </w:r>
      <w:bookmarkStart w:id="11" w:name="OLE_LINK18"/>
      <w:r/>
      <w:bookmarkStart w:id="12" w:name="OLE_LINK19"/>
      <w:r/>
      <w:bookmarkStart w:id="13" w:name="OLE_LINK20"/>
      <w:r>
        <w:rPr>
          <w:rFonts w:hint="eastAsia" w:ascii="宋体" w:hAnsi="宋体"/>
          <w:sz w:val="21"/>
          <w:szCs w:val="21"/>
        </w:rPr>
        <w:t xml:space="preserve">徐先生</w:t>
      </w:r>
      <w:bookmarkEnd w:id="11"/>
      <w:r/>
      <w:bookmarkEnd w:id="12"/>
      <w:r/>
      <w:bookmarkEnd w:id="13"/>
      <w:r/>
      <w:r/>
    </w:p>
    <w:p>
      <w:pPr>
        <w:pStyle w:val="1015"/>
        <w:ind w:left="0" w:firstLine="420"/>
        <w:rPr>
          <w:rFonts w:ascii="宋体" w:hAnsi="宋体"/>
          <w:sz w:val="21"/>
          <w:szCs w:val="21"/>
        </w:rPr>
      </w:pPr>
      <w:r>
        <w:rPr>
          <w:rFonts w:hint="eastAsia" w:ascii="宋体" w:hAnsi="宋体"/>
          <w:sz w:val="21"/>
          <w:szCs w:val="21"/>
        </w:rPr>
        <w:t xml:space="preserve">联系方式：</w:t>
      </w:r>
      <w:bookmarkStart w:id="14" w:name="OLE_LINK21"/>
      <w:r/>
      <w:bookmarkStart w:id="15" w:name="OLE_LINK23"/>
      <w:r>
        <w:rPr>
          <w:rFonts w:ascii="宋体" w:hAnsi="宋体"/>
          <w:sz w:val="21"/>
          <w:szCs w:val="21"/>
        </w:rPr>
        <w:t xml:space="preserve">0512-69291912</w:t>
      </w:r>
      <w:bookmarkEnd w:id="14"/>
      <w:r/>
      <w:bookmarkEnd w:id="15"/>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pPr>
        <w:pStyle w:val="997"/>
        <w:ind w:left="0" w:firstLine="0"/>
        <w:jc w:val="center"/>
        <w:rPr>
          <w:rFonts w:ascii="宋体" w:hAnsi="宋体"/>
          <w:b/>
          <w:sz w:val="44"/>
          <w:szCs w:val="22"/>
        </w:rPr>
      </w:pPr>
      <w:r/>
      <w:bookmarkStart w:id="16" w:name="_Toc2412"/>
      <w:r/>
      <w:bookmarkStart w:id="17" w:name="_Toc6217"/>
      <w:r/>
      <w:bookmarkStart w:id="18" w:name="_Toc231199636"/>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1015"/>
        <w:ind w:left="0" w:firstLine="422"/>
        <w:spacing w:line="360" w:lineRule="auto"/>
        <w:rPr>
          <w:rFonts w:ascii="宋体" w:hAnsi="宋体"/>
          <w:b/>
          <w:sz w:val="21"/>
          <w:szCs w:val="21"/>
        </w:rPr>
      </w:pPr>
      <w:r/>
      <w:bookmarkStart w:id="20" w:name="_Toc13437"/>
      <w:r/>
      <w:bookmarkStart w:id="21" w:name="_Toc20132"/>
      <w:r>
        <w:rPr>
          <w:rFonts w:hint="eastAsia" w:ascii="宋体" w:hAnsi="宋体"/>
          <w:b/>
          <w:sz w:val="21"/>
          <w:szCs w:val="21"/>
        </w:rPr>
        <w:t xml:space="preserve">一、说明和释义</w:t>
      </w:r>
      <w:bookmarkEnd w:id="20"/>
      <w:r/>
      <w:bookmarkEnd w:id="21"/>
      <w:r/>
      <w:r/>
    </w:p>
    <w:p>
      <w:pPr>
        <w:pStyle w:val="1015"/>
        <w:ind w:left="0" w:firstLine="422"/>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4976"/>
      <w:r/>
      <w:bookmarkStart w:id="25"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31958"/>
      <w:r/>
      <w:bookmarkStart w:id="27" w:name="_Toc5764"/>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0" w:name="OLE_LINK41"/>
      <w:r/>
      <w:bookmarkStart w:id="31" w:name="OLE_LINK38"/>
      <w:r/>
      <w:bookmarkStart w:id="3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3"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0"/>
      <w:r/>
      <w:bookmarkEnd w:id="31"/>
      <w:r/>
      <w:bookmarkEnd w:id="32"/>
      <w:r/>
      <w:bookmarkEnd w:id="33"/>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4" w:name="OLE_LINK33"/>
      <w:r/>
      <w:bookmarkStart w:id="35" w:name="OLE_LINK32"/>
      <w:r/>
      <w:bookmarkStart w:id="36" w:name="OLE_LINK22"/>
      <w:r/>
      <w:bookmarkStart w:id="37"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4"/>
      <w:r/>
      <w:bookmarkEnd w:id="35"/>
      <w:r/>
      <w:bookmarkEnd w:id="36"/>
      <w:r/>
      <w:bookmarkEnd w:id="37"/>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38" w:name="OLE_LINK24"/>
      <w:r/>
      <w:bookmarkStart w:id="39" w:name="OLE_LINK36"/>
      <w:r>
        <w:rPr>
          <w:rFonts w:hint="eastAsia" w:ascii="宋体" w:hAnsi="宋体"/>
          <w:sz w:val="21"/>
          <w:szCs w:val="21"/>
        </w:rPr>
        <w:t xml:space="preserve">其它有关资格证明文件</w:t>
      </w:r>
      <w:bookmarkEnd w:id="38"/>
      <w:r/>
      <w:bookmarkEnd w:id="39"/>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40" w:name="_Toc31150"/>
      <w:r/>
      <w:bookmarkStart w:id="4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42" w:name="_Toc22837"/>
      <w:r/>
      <w:bookmarkStart w:id="4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2"/>
      <w:r/>
      <w:bookmarkEnd w:id="43"/>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5" w:name="OLE_LINK6"/>
      <w:r/>
      <w:bookmarkStart w:id="46" w:name="OLE_LINK5"/>
      <w:r>
        <w:rPr>
          <w:rFonts w:hint="eastAsia" w:ascii="宋体" w:hAnsi="宋体" w:cs="宋体"/>
          <w:b/>
          <w:sz w:val="21"/>
          <w:szCs w:val="21"/>
          <w:lang w:val="en-US"/>
        </w:rPr>
        <w:t xml:space="preserve">评标</w:t>
      </w:r>
      <w:bookmarkEnd w:id="45"/>
      <w:r/>
      <w:bookmarkEnd w:id="46"/>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7" w:name="OLE_LINK4"/>
      <w:r/>
      <w:bookmarkStart w:id="48"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9" w:name="OLE_LINK2"/>
      <w:r/>
      <w:bookmarkStart w:id="50" w:name="OLE_LINK1"/>
      <w:r>
        <w:rPr>
          <w:rFonts w:hint="eastAsia" w:ascii="宋体" w:hAnsi="宋体"/>
          <w:b/>
          <w:sz w:val="21"/>
          <w:szCs w:val="21"/>
        </w:rPr>
        <w:t xml:space="preserve">评标委员会</w:t>
      </w:r>
      <w:bookmarkEnd w:id="49"/>
      <w:r/>
      <w:bookmarkEnd w:id="50"/>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51" w:name="OLE_LINK9"/>
      <w:r/>
      <w:bookmarkStart w:id="52" w:name="OLE_LINK10"/>
      <w:r>
        <w:rPr>
          <w:rFonts w:hint="eastAsia" w:ascii="宋体" w:hAnsi="宋体"/>
          <w:b/>
          <w:sz w:val="21"/>
          <w:szCs w:val="21"/>
        </w:rPr>
        <w:t xml:space="preserve">，</w:t>
      </w:r>
      <w:bookmarkEnd w:id="51"/>
      <w:r/>
      <w:bookmarkEnd w:id="52"/>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7"/>
      <w:r/>
      <w:bookmarkEnd w:id="48"/>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4"/>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3" w:name="_Toc19501"/>
      <w:r/>
      <w:bookmarkStart w:id="54" w:name="_Toc18442"/>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5" w:name="_Toc21029"/>
      <w:r/>
      <w:bookmarkStart w:id="56" w:name="_Toc8186"/>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7" w:name="_Toc7264"/>
      <w:r/>
      <w:bookmarkStart w:id="58" w:name="_Toc24711"/>
      <w:r>
        <w:rPr>
          <w:rFonts w:hint="eastAsia" w:ascii="宋体" w:hAnsi="宋体"/>
          <w:b/>
          <w:sz w:val="44"/>
          <w:szCs w:val="22"/>
        </w:rPr>
        <w:br w:type="page" w:clear="all"/>
      </w:r>
      <w:bookmarkStart w:id="59" w:name="_Toc231199637"/>
      <w:r>
        <w:rPr>
          <w:rFonts w:hint="eastAsia" w:ascii="宋体" w:hAnsi="宋体"/>
          <w:b/>
          <w:sz w:val="44"/>
          <w:szCs w:val="22"/>
        </w:rPr>
        <w:t xml:space="preserve">第三章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1" w:name="_Toc17036"/>
      <w:r/>
      <w:bookmarkStart w:id="62" w:name="_Toc71810480"/>
      <w:r/>
      <w:bookmarkStart w:id="63" w:name="_Toc105397779"/>
      <w:r/>
      <w:bookmarkStart w:id="64" w:name="_Toc3821"/>
      <w:r/>
      <w:bookmarkStart w:id="65" w:name="_Toc231199638"/>
      <w:r>
        <w:rPr>
          <w:rFonts w:hint="eastAsia" w:ascii="宋体" w:hAnsi="宋体"/>
          <w:b/>
          <w:sz w:val="21"/>
          <w:szCs w:val="21"/>
        </w:rPr>
        <w:t xml:space="preserve">附件1.投标函</w:t>
      </w:r>
      <w:bookmarkEnd w:id="61"/>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bookmarkStart w:id="68" w:name="_Toc231199639"/>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bookmarkEnd w:id="6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9" w:name="TBR"/>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0" w:name="XMBH"/>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1" w:name="FBH"/>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2" w:name="XMMC"/>
            <w:r/>
            <w:bookmarkEnd w:id="7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3" w:name="JEXX"/>
            <w:r/>
            <w:bookmarkEnd w:id="7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4" w:name="JEDX"/>
            <w:r/>
            <w:bookmarkEnd w:id="7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5" w:name="NF"/>
      <w:r/>
      <w:bookmarkEnd w:id="75"/>
      <w:r>
        <w:rPr>
          <w:rFonts w:hint="eastAsia" w:ascii="宋体" w:hAnsi="宋体"/>
          <w:sz w:val="21"/>
          <w:szCs w:val="21"/>
        </w:rPr>
        <w:t xml:space="preserve"> 年 </w:t>
      </w:r>
      <w:bookmarkStart w:id="76" w:name="YF"/>
      <w:r/>
      <w:bookmarkEnd w:id="7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7" w:name="RI"/>
      <w:r/>
      <w:bookmarkEnd w:id="7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8" w:name="_Toc7945"/>
      <w:r/>
      <w:bookmarkStart w:id="79" w:name="_Toc241"/>
      <w:r/>
      <w:bookmarkStart w:id="8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1" w:name="_Toc105397781"/>
      <w:r/>
      <w:bookmarkStart w:id="82" w:name="_Toc231199640"/>
      <w:r>
        <w:rPr>
          <w:rFonts w:ascii="宋体" w:hAnsi="宋体"/>
          <w:b/>
          <w:sz w:val="21"/>
          <w:szCs w:val="21"/>
        </w:rPr>
        <w:t xml:space="preserve">附件3</w:t>
      </w:r>
      <w:bookmarkEnd w:id="78"/>
      <w:r/>
      <w:bookmarkEnd w:id="79"/>
      <w:r>
        <w:rPr>
          <w:rFonts w:hint="eastAsia" w:ascii="宋体" w:hAnsi="宋体"/>
          <w:b/>
          <w:sz w:val="21"/>
          <w:szCs w:val="21"/>
        </w:rPr>
        <w:t xml:space="preserve">.</w:t>
      </w:r>
      <w:bookmarkEnd w:id="80"/>
      <w:r/>
      <w:bookmarkEnd w:id="81"/>
      <w:r>
        <w:rPr>
          <w:rFonts w:hint="eastAsia" w:ascii="宋体" w:hAnsi="宋体"/>
          <w:b/>
          <w:sz w:val="21"/>
          <w:szCs w:val="21"/>
        </w:rPr>
        <w:t xml:space="preserve">公开分项报价</w:t>
      </w:r>
      <w:bookmarkEnd w:id="82"/>
      <w:r/>
      <w:r/>
    </w:p>
    <w:p>
      <w:pPr>
        <w:ind w:left="0"/>
        <w:jc w:val="center"/>
        <w:spacing w:before="100" w:beforeAutospacing="1" w:after="100" w:afterAutospacing="1" w:line="480" w:lineRule="auto"/>
        <w:rPr>
          <w:rFonts w:ascii="宋体" w:hAnsi="宋体"/>
          <w:b/>
          <w:sz w:val="21"/>
          <w:szCs w:val="21"/>
        </w:rPr>
      </w:pPr>
      <w:r/>
      <w:bookmarkStart w:id="83" w:name="OLE_LINK27"/>
      <w:r/>
      <w:bookmarkStart w:id="84" w:name="OLE_LINK28"/>
      <w:r>
        <w:rPr>
          <w:rFonts w:hint="eastAsia" w:ascii="宋体" w:hAnsi="宋体"/>
          <w:b/>
          <w:sz w:val="21"/>
          <w:szCs w:val="21"/>
        </w:rPr>
        <w:t xml:space="preserve">公开分项报价</w:t>
      </w:r>
      <w:bookmarkEnd w:id="83"/>
      <w:r/>
      <w:bookmarkEnd w:id="84"/>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5" w:name="_Toc71810483"/>
      <w:r/>
      <w:bookmarkStart w:id="86" w:name="_Toc105397782"/>
      <w:r/>
      <w:bookmarkStart w:id="87" w:name="_Toc231199641"/>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8" w:name="_Toc105397783"/>
      <w:r/>
      <w:bookmarkStart w:id="89" w:name="_Toc71810484"/>
      <w:r/>
      <w:bookmarkStart w:id="90" w:name="_Toc21574"/>
      <w:r/>
      <w:bookmarkStart w:id="91" w:name="_Toc19621"/>
      <w:r/>
      <w:bookmarkStart w:id="92" w:name="_Toc23119964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8"/>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苏州市公立医疗卫生机构医疗设备集中采购（彩色多普勒超声诊断仪）项目六</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4" w:name="_Toc105397784"/>
      <w:r/>
      <w:bookmarkStart w:id="95" w:name="_Toc231199643"/>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32206"/>
      <w:r/>
      <w:bookmarkStart w:id="97" w:name="_Toc15378"/>
      <w:r/>
      <w:bookmarkStart w:id="9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9" w:name="OLE_LINK15"/>
      <w:r/>
      <w:bookmarkStart w:id="100" w:name="OLE_LINK16"/>
      <w:r/>
      <w:bookmarkStart w:id="101" w:name="_Toc231199644"/>
      <w:r>
        <w:rPr>
          <w:rFonts w:hint="eastAsia" w:ascii="宋体" w:hAnsi="宋体"/>
          <w:b/>
          <w:sz w:val="21"/>
          <w:szCs w:val="21"/>
        </w:rPr>
        <w:t xml:space="preserve">附件7.关于符合本国产品标准的声明函</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9"/>
      <w:r/>
      <w:bookmarkEnd w:id="100"/>
      <w:r/>
      <w:r/>
    </w:p>
    <w:p>
      <w:pPr>
        <w:ind w:left="0"/>
        <w:jc w:val="left"/>
        <w:rPr>
          <w:rFonts w:ascii="宋体" w:hAnsi="宋体"/>
          <w:sz w:val="21"/>
          <w:szCs w:val="21"/>
        </w:rPr>
        <w:outlineLvl w:val="0"/>
      </w:pPr>
      <w:r>
        <w:rPr>
          <w:rFonts w:ascii="宋体" w:hAnsi="宋体"/>
          <w:sz w:val="21"/>
          <w:szCs w:val="21"/>
          <w:lang w:val="zh-CN"/>
        </w:rPr>
        <w:br w:type="page" w:clear="all"/>
      </w:r>
      <w:bookmarkStart w:id="102" w:name="_Toc31973"/>
      <w:r/>
      <w:bookmarkStart w:id="103" w:name="_Toc27138"/>
      <w:r/>
      <w:r/>
    </w:p>
    <w:p>
      <w:pPr>
        <w:ind w:left="0"/>
        <w:jc w:val="left"/>
        <w:rPr>
          <w:rFonts w:ascii="宋体" w:hAnsi="宋体"/>
          <w:b/>
          <w:sz w:val="21"/>
          <w:szCs w:val="21"/>
        </w:rPr>
        <w:outlineLvl w:val="0"/>
      </w:pPr>
      <w:r/>
      <w:bookmarkStart w:id="104" w:name="_Toc105397786"/>
      <w:r/>
      <w:bookmarkStart w:id="105" w:name="_Toc231199645"/>
      <w:r>
        <w:rPr>
          <w:rFonts w:ascii="宋体" w:hAnsi="宋体"/>
          <w:b/>
          <w:sz w:val="21"/>
          <w:szCs w:val="21"/>
        </w:rPr>
        <w:t xml:space="preserve">附件8</w:t>
      </w:r>
      <w:r>
        <w:rPr>
          <w:rFonts w:hint="eastAsia" w:ascii="宋体" w:hAnsi="宋体"/>
          <w:b/>
          <w:sz w:val="21"/>
          <w:szCs w:val="21"/>
        </w:rPr>
        <w:t xml:space="preserve">.</w:t>
      </w:r>
      <w:bookmarkEnd w:id="104"/>
      <w:r>
        <w:rPr>
          <w:rFonts w:hint="eastAsia"/>
        </w:rPr>
        <w:t xml:space="preserve"> </w:t>
      </w:r>
      <w:r>
        <w:rPr>
          <w:rFonts w:hint="eastAsia" w:ascii="宋体" w:hAnsi="宋体"/>
          <w:b/>
          <w:sz w:val="21"/>
          <w:szCs w:val="21"/>
        </w:rPr>
        <w:t xml:space="preserve">技术参数响应及偏离表</w:t>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6" w:name="_Toc231199646"/>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7" w:name="_Toc105397787"/>
      <w:r/>
      <w:bookmarkStart w:id="108" w:name="_Toc71810489"/>
      <w:r>
        <w:rPr>
          <w:rFonts w:ascii="宋体" w:hAnsi="宋体"/>
          <w:b/>
          <w:sz w:val="21"/>
          <w:szCs w:val="21"/>
        </w:rPr>
        <w:br w:type="page" w:clear="all"/>
      </w:r>
      <w:bookmarkStart w:id="109" w:name="_Toc231199647"/>
      <w:r>
        <w:rPr>
          <w:rFonts w:ascii="宋体" w:hAnsi="宋体"/>
          <w:b/>
          <w:sz w:val="21"/>
          <w:szCs w:val="21"/>
        </w:rPr>
        <w:t xml:space="preserve">附件10</w:t>
      </w:r>
      <w:r>
        <w:rPr>
          <w:rFonts w:hint="eastAsia" w:ascii="宋体" w:hAnsi="宋体"/>
          <w:b/>
          <w:sz w:val="21"/>
          <w:szCs w:val="21"/>
        </w:rPr>
        <w:t xml:space="preserve">.相关业绩一览表</w:t>
      </w:r>
      <w:bookmarkEnd w:id="107"/>
      <w:r/>
      <w:bookmarkEnd w:id="108"/>
      <w:r/>
      <w:bookmarkEnd w:id="10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10" w:name="_Toc71810490"/>
      <w:r/>
      <w:bookmarkEnd w:id="102"/>
      <w:r/>
      <w:bookmarkEnd w:id="103"/>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1" w:name="_Toc105397789"/>
      <w:r/>
      <w:bookmarkStart w:id="112" w:name="_Toc231199648"/>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0"/>
      <w:r/>
      <w:bookmarkEnd w:id="111"/>
      <w:r/>
      <w:bookmarkEnd w:id="11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3" w:name="_Toc231199649"/>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4" w:name="OLE_LINK7"/>
      <w:r/>
      <w:bookmarkStart w:id="115" w:name="OLE_LINK8"/>
      <w:r>
        <w:rPr>
          <w:rFonts w:hint="eastAsia" w:ascii="宋体" w:hAnsi="宋体"/>
          <w:b/>
          <w:sz w:val="21"/>
          <w:szCs w:val="21"/>
          <w:lang w:val="zh-CN"/>
        </w:rPr>
        <w:t xml:space="preserve">备注：根据招标文件第二章“投标人须知”第26.4</w:t>
      </w:r>
      <w:bookmarkStart w:id="116"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6"/>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4"/>
      <w:r/>
      <w:bookmarkEnd w:id="115"/>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7" w:name="_Toc202794759"/>
      <w:r/>
      <w:bookmarkStart w:id="118" w:name="_Toc188271943"/>
      <w:r/>
      <w:bookmarkStart w:id="119" w:name="_Toc231199650"/>
      <w:r>
        <w:rPr>
          <w:rFonts w:ascii="宋体" w:hAnsi="宋体"/>
          <w:b/>
          <w:sz w:val="21"/>
          <w:szCs w:val="21"/>
        </w:rPr>
        <w:t xml:space="preserve">附件13</w:t>
      </w:r>
      <w:r>
        <w:rPr>
          <w:rFonts w:hint="eastAsia" w:ascii="宋体" w:hAnsi="宋体"/>
          <w:b/>
          <w:sz w:val="21"/>
          <w:szCs w:val="21"/>
        </w:rPr>
        <w:t xml:space="preserve">.投标单位承诺函</w:t>
      </w:r>
      <w:bookmarkEnd w:id="117"/>
      <w:r/>
      <w:bookmarkEnd w:id="118"/>
      <w:r/>
      <w:bookmarkEnd w:id="119"/>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20" w:name="_Toc23660"/>
      <w:r/>
      <w:bookmarkStart w:id="121" w:name="_Toc4098"/>
      <w:r/>
      <w:bookmarkStart w:id="122" w:name="_Toc231199651"/>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苏州市公立医疗卫生机构医疗设备集中采购（彩色多普勒超声诊断仪）项目六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JSZC-320500-JZCG-G2025-0705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二、项目名称：苏州市公立医疗卫生机构医疗设备集中采购（彩色多普勒超声诊断仪）项目六</w:t>
      </w:r>
      <w:r/>
    </w:p>
    <w:p>
      <w:pPr>
        <w:pStyle w:val="1015"/>
        <w:ind w:left="0" w:firstLine="420"/>
        <w:spacing w:line="360" w:lineRule="auto"/>
        <w:rPr>
          <w:rFonts w:ascii="宋体" w:hAnsi="宋体"/>
          <w:sz w:val="21"/>
          <w:szCs w:val="21"/>
        </w:rPr>
      </w:pPr>
      <w:r>
        <w:rPr>
          <w:rFonts w:hint="eastAsia" w:ascii="宋体" w:hAnsi="宋体"/>
          <w:sz w:val="21"/>
        </w:rPr>
        <w:t xml:space="preserve">三、预算金额：人民币玖佰玖拾柒万元整（￥：9970000.00元）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标段一预算为人民币叁佰柒拾玖万元整（￥：3790000.00元）。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标段二预算为人民币伍佰伍拾万元整（￥：5500000.00元）。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标段三预算为人民币陆拾捌万元整（￥：680000.00元）。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四、最高限价：人民币玖佰玖拾贰万元整元整（￥：9920000.00元）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人民币叁佰柒拾玖万元整（￥：3790000.00元）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人民币伍佰肆拾伍万元整（￥：5450000.00元）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w:t>
      </w:r>
      <w:r>
        <w:rPr>
          <w:rFonts w:hint="eastAsia" w:ascii="宋体" w:hAnsi="宋体"/>
          <w:sz w:val="21"/>
        </w:rPr>
        <w:t xml:space="preserve">人民币</w:t>
      </w:r>
      <w:r>
        <w:rPr>
          <w:rFonts w:hint="eastAsia" w:ascii="宋体" w:hAnsi="宋体"/>
          <w:sz w:val="21"/>
          <w:szCs w:val="21"/>
        </w:rPr>
        <w:t xml:space="preserve">陆拾捌万元整（￥：680000.00元）。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24" w:name="_Hlk215479097"/>
            <w:r>
              <w:rPr>
                <w:rFonts w:hint="eastAsia" w:ascii="宋体" w:hAnsi="宋体"/>
                <w:sz w:val="21"/>
                <w:szCs w:val="21"/>
              </w:rPr>
              <w:t xml:space="preserve">苏州大学附属第四医院（苏州市独墅湖医院）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昆山市第一人民医院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24"/>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配套设备要求：</w:t>
      </w:r>
      <w:r/>
    </w:p>
    <w:tbl>
      <w:tblPr>
        <w:tblStyle w:val="1057"/>
        <w:tblW w:w="5340" w:type="pct"/>
        <w:jc w:val="center"/>
        <w:tblInd w:w="0" w:type="dxa"/>
        <w:tblLook w:val="04A0" w:firstRow="1" w:lastRow="0" w:firstColumn="1" w:lastColumn="0" w:noHBand="0" w:noVBand="1"/>
      </w:tblPr>
      <w:tblGrid>
        <w:gridCol w:w="5230"/>
        <w:gridCol w:w="680"/>
        <w:gridCol w:w="680"/>
        <w:gridCol w:w="617"/>
        <w:gridCol w:w="665"/>
        <w:gridCol w:w="663"/>
        <w:gridCol w:w="663"/>
        <w:gridCol w:w="661"/>
        <w:gridCol w:w="665"/>
      </w:tblGrid>
      <w:tr>
        <w:trPr>
          <w:cantSplit/>
          <w:jc w:val="center"/>
          <w:trHeight w:val="2730"/>
        </w:trPr>
        <w:tc>
          <w:tcPr>
            <w:tcW w:w="2485" w:type="pct"/>
            <w:vAlign w:val="center"/>
            <w:textDirection w:val="lrTb"/>
            <w:noWrap w:val="false"/>
          </w:tcPr>
          <w:p>
            <w:pPr>
              <w:pStyle w:val="1009"/>
              <w:ind w:left="0" w:firstLine="0"/>
              <w:jc w:val="center"/>
              <w:rPr>
                <w:rFonts w:ascii="宋体" w:hAnsi="宋体"/>
                <w:sz w:val="21"/>
                <w:szCs w:val="21"/>
              </w:rPr>
            </w:pPr>
            <w:r/>
            <w:bookmarkStart w:id="125" w:name="_Hlk203744128"/>
            <w:r>
              <w:rPr>
                <w:rFonts w:hint="eastAsia" w:ascii="宋体" w:hAnsi="宋体"/>
                <w:sz w:val="21"/>
                <w:szCs w:val="21"/>
              </w:rPr>
              <w:t xml:space="preserve">单位名称</w:t>
            </w:r>
            <w:r/>
          </w:p>
        </w:tc>
        <w:tc>
          <w:tcPr>
            <w:tcW w:w="323"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2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29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1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腔内探头</w:t>
            </w:r>
            <w:r/>
          </w:p>
        </w:tc>
        <w:tc>
          <w:tcPr>
            <w:tcW w:w="31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超高频线阵</w:t>
            </w:r>
            <w:r/>
          </w:p>
        </w:tc>
        <w:tc>
          <w:tcPr>
            <w:tcW w:w="31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双平面腔内探头</w:t>
            </w:r>
            <w:r/>
          </w:p>
        </w:tc>
        <w:tc>
          <w:tcPr>
            <w:tcW w:w="314" w:type="pct"/>
            <w:vAlign w:val="center"/>
            <w:textDirection w:val="tbRlV"/>
            <w:noWrap w:val="false"/>
          </w:tcPr>
          <w:p>
            <w:pPr>
              <w:ind w:left="113"/>
              <w:jc w:val="center"/>
              <w:widowControl/>
              <w:rPr>
                <w:rFonts w:ascii="宋体" w:hAnsi="宋体"/>
                <w:sz w:val="21"/>
                <w:szCs w:val="21"/>
              </w:rPr>
            </w:pPr>
            <w:r>
              <w:rPr>
                <w:rFonts w:ascii="宋体" w:hAnsi="宋体" w:cs="等线"/>
                <w:sz w:val="21"/>
                <w:szCs w:val="21"/>
                <w:lang w:bidi="ar"/>
              </w:rPr>
              <w:t xml:space="preserve">术中探头</w:t>
            </w:r>
            <w:r/>
          </w:p>
        </w:tc>
        <w:tc>
          <w:tcPr>
            <w:tcW w:w="663" w:type="dxa"/>
            <w:vAlign w:val="center"/>
            <w:textDirection w:val="tbRlV"/>
            <w:noWrap w:val="false"/>
          </w:tcPr>
          <w:p>
            <w:pPr>
              <w:ind w:left="113"/>
              <w:jc w:val="center"/>
              <w:widowControl/>
              <w:rPr>
                <w:rFonts w:ascii="宋体" w:hAnsi="宋体" w:cs="等线"/>
                <w:sz w:val="21"/>
                <w:szCs w:val="21"/>
                <w:lang w:bidi="ar"/>
              </w:rPr>
            </w:pPr>
            <w:r>
              <w:rPr>
                <w:rFonts w:hint="eastAsia" w:ascii="宋体" w:hAnsi="宋体" w:cs="等线"/>
                <w:sz w:val="21"/>
                <w:szCs w:val="21"/>
                <w:lang w:bidi="ar"/>
              </w:rPr>
              <w:t xml:space="preserve">超声离线工作站及相关硬件</w:t>
            </w:r>
            <w:r/>
          </w:p>
        </w:tc>
      </w:tr>
      <w:tr>
        <w:trPr>
          <w:jc w:val="center"/>
        </w:trPr>
        <w:tc>
          <w:tcPr>
            <w:tcW w:w="248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9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663" w:type="dxa"/>
            <w:vAlign w:val="center"/>
            <w:textDirection w:val="lrTb"/>
            <w:noWrap w:val="false"/>
          </w:tcPr>
          <w:p>
            <w:pPr>
              <w:pStyle w:val="1009"/>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r>
      <w:tr>
        <w:trPr>
          <w:jc w:val="center"/>
        </w:trPr>
        <w:tc>
          <w:tcPr>
            <w:tcW w:w="248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昆山市第一人民医院</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29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663" w:type="dxa"/>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48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2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29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1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663" w:type="dxa"/>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bookmarkEnd w:id="125"/>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2.可配备超高频线阵探头，且最高频率≥33MHZ，投标文件中需提供白皮书上的功能截图或官方网站功能截图并加盖公章，否则视为未实质性响应。同时需在第三章附件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.提供符合临床需求的离线工作站。投标单位需提供承诺函并加盖投标单位公章，否则视为未实质性响应。（承诺函格式自拟）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9.各厂家所投机型应为202</w:t>
      </w:r>
      <w:r>
        <w:rPr>
          <w:rFonts w:ascii="宋体" w:hAnsi="宋体"/>
          <w:b/>
          <w:sz w:val="21"/>
        </w:rPr>
        <w:t xml:space="preserve">3</w:t>
      </w:r>
      <w:r>
        <w:rPr>
          <w:rFonts w:hint="eastAsia" w:ascii="宋体" w:hAnsi="宋体"/>
          <w:b/>
          <w:sz w:val="21"/>
        </w:rPr>
        <w:t xml:space="preserve">年1月1日以后推出的新高端机型（以注册证首次注册时间为准）。为保证技术的先进性，飞依诺需提供ULTIMUS 9E（科研版，具备超分辨显微成像及声动力成像功能），迈瑞需提供Resona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.-9.项提供承诺函，承诺满足相关要求，承诺函格式自拟，未按要求提供证明材料或承诺函视为未实质性响应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1.主机屏幕≥23英寸，触摸屏≥13英寸。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2.系统最大扫查深度≥</w:t>
      </w:r>
      <w:r>
        <w:rPr>
          <w:rFonts w:ascii="宋体" w:hAnsi="宋体"/>
          <w:sz w:val="21"/>
        </w:rPr>
        <w:t xml:space="preserve">50</w:t>
      </w:r>
      <w:r>
        <w:rPr>
          <w:rFonts w:hint="eastAsia" w:ascii="宋体" w:hAnsi="宋体"/>
          <w:sz w:val="21"/>
        </w:rPr>
        <w:t xml:space="preserve">cm。</w:t>
      </w:r>
      <w:r/>
    </w:p>
    <w:p>
      <w:pPr>
        <w:ind w:left="0" w:firstLine="420"/>
        <w:spacing w:line="360" w:lineRule="auto"/>
        <w:tabs>
          <w:tab w:val="left" w:pos="0" w:leader="none"/>
        </w:tabs>
        <w:rPr>
          <w:rFonts w:ascii="宋体" w:hAnsi="宋体"/>
          <w:sz w:val="21"/>
        </w:rPr>
      </w:pPr>
      <w:r>
        <w:rPr>
          <w:rFonts w:hint="eastAsia" w:ascii="宋体" w:hAnsi="宋体"/>
          <w:sz w:val="21"/>
        </w:rPr>
        <w:t xml:space="preserve">3.数字式全程动态聚焦。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4.动态范围≥260db。</w:t>
      </w:r>
      <w:r/>
    </w:p>
    <w:p>
      <w:pPr>
        <w:ind w:left="0" w:firstLine="420"/>
        <w:spacing w:line="360" w:lineRule="auto"/>
        <w:tabs>
          <w:tab w:val="left" w:pos="0" w:leader="none"/>
        </w:tabs>
        <w:rPr>
          <w:rFonts w:ascii="宋体" w:hAnsi="宋体"/>
          <w:sz w:val="21"/>
        </w:rPr>
      </w:pPr>
      <w:r>
        <w:rPr>
          <w:rFonts w:hint="eastAsia" w:ascii="宋体" w:hAnsi="宋体"/>
          <w:sz w:val="21"/>
        </w:rPr>
        <w:t xml:space="preserve">5.图像储存，硬盘≥1TB，USB接口输出。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6.支持压缩和高清DICOM图像传输。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7.最大测量速度：PW:血流速度最大≥17m/s。</w:t>
      </w:r>
      <w:r/>
    </w:p>
    <w:p>
      <w:pPr>
        <w:ind w:left="0" w:firstLine="420"/>
        <w:spacing w:line="360" w:lineRule="auto"/>
        <w:tabs>
          <w:tab w:val="left" w:pos="0" w:leader="none"/>
        </w:tabs>
        <w:rPr>
          <w:rFonts w:ascii="宋体" w:hAnsi="宋体"/>
          <w:sz w:val="21"/>
        </w:rPr>
      </w:pPr>
      <w:r>
        <w:rPr>
          <w:rFonts w:hint="eastAsia" w:ascii="宋体" w:hAnsi="宋体"/>
          <w:sz w:val="21"/>
        </w:rPr>
        <w:t xml:space="preserve">8.零位移动：≥8级。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9.自动三维容积测定。</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1.可同时激活的探头数量（可互换、通用）≥4个。</w:t>
      </w:r>
      <w:r/>
    </w:p>
    <w:p>
      <w:pPr>
        <w:ind w:left="0" w:firstLine="420"/>
        <w:spacing w:line="360" w:lineRule="auto"/>
        <w:tabs>
          <w:tab w:val="left" w:pos="0" w:leader="none"/>
        </w:tabs>
        <w:rPr>
          <w:rFonts w:ascii="宋体" w:hAnsi="宋体"/>
          <w:sz w:val="21"/>
        </w:rPr>
      </w:pPr>
      <w:r>
        <w:rPr>
          <w:rFonts w:hint="eastAsia" w:ascii="宋体" w:hAnsi="宋体"/>
          <w:sz w:val="21"/>
        </w:rPr>
        <w:t xml:space="preserve">2.增益补偿TGC≥8段。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3.解剖M型模式，取样线≥2条。</w:t>
      </w:r>
      <w:r/>
    </w:p>
    <w:p>
      <w:pPr>
        <w:ind w:left="0" w:firstLine="420"/>
        <w:spacing w:line="360" w:lineRule="auto"/>
        <w:tabs>
          <w:tab w:val="left" w:pos="0" w:leader="none"/>
        </w:tabs>
        <w:rPr>
          <w:rFonts w:ascii="宋体" w:hAnsi="宋体"/>
          <w:sz w:val="21"/>
        </w:rPr>
      </w:pPr>
      <w:r>
        <w:rPr>
          <w:rFonts w:hint="eastAsia" w:ascii="宋体" w:hAnsi="宋体"/>
          <w:sz w:val="21"/>
        </w:rPr>
        <w:t xml:space="preserve">4.低速血流成像最低速度≤1mm/s。</w:t>
      </w:r>
      <w:r/>
    </w:p>
    <w:p>
      <w:pPr>
        <w:ind w:left="0" w:firstLine="420"/>
        <w:spacing w:line="360" w:lineRule="auto"/>
        <w:tabs>
          <w:tab w:val="left" w:pos="0" w:leader="none"/>
        </w:tabs>
        <w:rPr>
          <w:rFonts w:ascii="宋体" w:hAnsi="宋体"/>
          <w:sz w:val="21"/>
        </w:rPr>
      </w:pPr>
      <w:r>
        <w:rPr>
          <w:rFonts w:hint="eastAsia" w:ascii="宋体" w:hAnsi="宋体"/>
          <w:sz w:val="21"/>
        </w:rPr>
        <w:t xml:space="preserve">5.相关应用技术满足临床需求。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6.介入穿刺技术满足临床需求。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7.AI功能满足临床需求。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昆山市第二人民医院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1727"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027"/>
        <w:gridCol w:w="715"/>
        <w:gridCol w:w="646"/>
        <w:gridCol w:w="694"/>
        <w:gridCol w:w="694"/>
        <w:gridCol w:w="694"/>
        <w:gridCol w:w="694"/>
        <w:gridCol w:w="690"/>
      </w:tblGrid>
      <w:tr>
        <w:trPr>
          <w:cantSplit/>
          <w:jc w:val="center"/>
          <w:trHeight w:val="2730"/>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363"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2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高频腹部凸阵</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52" w:type="pct"/>
            <w:vAlign w:val="center"/>
            <w:textDirection w:val="tbRlV"/>
            <w:noWrap w:val="false"/>
          </w:tcPr>
          <w:p>
            <w:pPr>
              <w:ind w:left="113"/>
              <w:jc w:val="center"/>
              <w:rPr>
                <w:rFonts w:ascii="宋体" w:hAnsi="宋体" w:cs="等线"/>
                <w:sz w:val="21"/>
                <w:szCs w:val="21"/>
                <w:lang w:bidi="ar"/>
              </w:rPr>
            </w:pPr>
            <w:r>
              <w:rPr>
                <w:rFonts w:hint="eastAsia" w:ascii="宋体" w:hAnsi="宋体"/>
                <w:sz w:val="21"/>
                <w:szCs w:val="21"/>
                <w:lang w:bidi="ar"/>
              </w:rPr>
              <w:t xml:space="preserve">腔内探头</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50" w:type="pct"/>
            <w:vAlign w:val="center"/>
            <w:textDirection w:val="tbRlV"/>
            <w:noWrap w:val="false"/>
          </w:tcPr>
          <w:p>
            <w:pPr>
              <w:ind w:left="113"/>
              <w:jc w:val="center"/>
              <w:widowControl/>
              <w:rPr>
                <w:rFonts w:ascii="宋体" w:hAnsi="宋体" w:cs="Times New Roman"/>
                <w:sz w:val="21"/>
                <w:szCs w:val="21"/>
              </w:rPr>
            </w:pPr>
            <w:r>
              <w:rPr>
                <w:rFonts w:hint="eastAsia" w:ascii="宋体" w:hAnsi="宋体"/>
                <w:sz w:val="21"/>
                <w:szCs w:val="21"/>
                <w:lang w:bidi="ar"/>
              </w:rPr>
              <w:t xml:space="preserve">成人心脏探头（经胸）</w:t>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昆山市第二人民医院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sz w:val="21"/>
                <w:szCs w:val="21"/>
              </w:rPr>
            </w:pPr>
            <w:r>
              <w:rPr>
                <w:rFonts w:ascii="宋体" w:hAnsi="宋体" w:cs="等线"/>
                <w:sz w:val="21"/>
                <w:szCs w:val="21"/>
                <w:lang w:bidi="ar"/>
              </w:rPr>
              <w:t xml:space="preserve">1</w:t>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0"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2.具有实时三维成像功能，</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具备子宫三维自动成像，子宫内膜容积分析功能，投标文件中需提供白皮书上的功能截图并加盖公章，否则视为未实质性响应。同时需在第三章附件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4.支持单晶体/纯净波/冰晶材质探头类型≥5种，投标文件中需提供白皮书上的功能截图并加盖公章，否则视为未实质性响应。同时需在第三章附件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w:t>
      </w:r>
      <w:r>
        <w:rPr>
          <w:rFonts w:hint="eastAsia" w:ascii="宋体" w:hAnsi="宋体"/>
          <w:b/>
          <w:sz w:val="21"/>
        </w:rPr>
        <w:t xml:space="preserve">为保证设备的稳定性</w:t>
      </w:r>
      <w:r>
        <w:rPr>
          <w:rFonts w:hint="eastAsia" w:ascii="宋体" w:hAnsi="宋体"/>
          <w:b/>
          <w:sz w:val="21"/>
        </w:rPr>
        <w:t xml:space="preserve">，各厂家所投机型应为2025年12月31日以前推出的高端机型（以三类注册证首次注册时间为准）。为保证技术的先进性，迈瑞需提供Nuewa A20Q及以上机型，GE需提供Voluson E10及以上机型，飞利浦需提供EPIQ Elite W及以上机型，三星需提供XW10及以上机型，其他品牌提供同档次及以上机型。投标单位需提供承诺函并加盖投标单位公章，否则视为未实质性响应。（承诺函格式自拟）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4</w:t>
      </w:r>
      <w:r>
        <w:rPr>
          <w:rFonts w:hint="eastAsia" w:ascii="宋体" w:hAnsi="宋体"/>
          <w:b/>
          <w:sz w:val="21"/>
        </w:rPr>
        <w:t xml:space="preserve">.项按要求提供证明材料，</w:t>
      </w:r>
      <w:r>
        <w:rPr>
          <w:rFonts w:ascii="宋体" w:hAnsi="宋体"/>
          <w:b/>
          <w:sz w:val="21"/>
        </w:rPr>
        <w:t xml:space="preserve">5</w:t>
      </w:r>
      <w:r>
        <w:rPr>
          <w:rFonts w:hint="eastAsia" w:ascii="宋体" w:hAnsi="宋体"/>
          <w:b/>
          <w:sz w:val="21"/>
        </w:rPr>
        <w:t xml:space="preserve">.-10.项提供承诺函承诺满足相关要求，未按要求提供证明材料或承诺函视为无效投标。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2.探头接口≥5个，全激活可互换。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6.具有胎儿颅脑自动分析功能。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7.具有实时四维穿刺引导功能，有穿刺引导线。</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8.最大测量速度：PW:血流速度最大≥10.0m/s。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14.具备三维图像自由曲线断层切割技术。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 TGC≥8，LGC≥4。</w:t>
      </w:r>
      <w:r/>
    </w:p>
    <w:p>
      <w:pPr>
        <w:ind w:left="0" w:firstLine="420"/>
        <w:spacing w:line="360" w:lineRule="auto"/>
        <w:tabs>
          <w:tab w:val="left" w:pos="0" w:leader="none"/>
        </w:tabs>
        <w:rPr>
          <w:rFonts w:ascii="宋体" w:hAnsi="宋体"/>
          <w:sz w:val="21"/>
        </w:rPr>
      </w:pPr>
      <w:r>
        <w:rPr>
          <w:rFonts w:hint="eastAsia" w:ascii="宋体" w:hAnsi="宋体"/>
          <w:sz w:val="21"/>
        </w:rPr>
        <w:t xml:space="preserve">3.自动盆底测量功能满足临床需求。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5.最大血流测量速度CW≥18m/s。</w:t>
      </w:r>
      <w:r/>
    </w:p>
    <w:p>
      <w:pPr>
        <w:ind w:left="0" w:firstLine="420"/>
        <w:spacing w:line="360" w:lineRule="auto"/>
        <w:tabs>
          <w:tab w:val="left" w:pos="0" w:leader="none"/>
        </w:tabs>
        <w:rPr>
          <w:rFonts w:ascii="宋体" w:hAnsi="宋体"/>
          <w:sz w:val="21"/>
        </w:rPr>
      </w:pPr>
      <w:r>
        <w:rPr>
          <w:rFonts w:hint="eastAsia" w:ascii="宋体" w:hAnsi="宋体"/>
          <w:sz w:val="21"/>
        </w:rPr>
        <w:t xml:space="preserve">6.卵巢及卵泡自动识别和测量功能满足临床需求。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7.高帧频造影成像技术支持探头类别满足临床需求。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6338"/>
        <w:gridCol w:w="897"/>
        <w:gridCol w:w="873"/>
        <w:gridCol w:w="873"/>
        <w:gridCol w:w="873"/>
      </w:tblGrid>
      <w:tr>
        <w:trPr>
          <w:cantSplit/>
          <w:jc w:val="center"/>
          <w:trHeight w:val="2730"/>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55" w:type="pct"/>
            <w:vAlign w:val="center"/>
            <w:textDirection w:val="tbRlV"/>
            <w:noWrap w:val="false"/>
          </w:tcPr>
          <w:p>
            <w:pPr>
              <w:pStyle w:val="1009"/>
              <w:ind w:left="400"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4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44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4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成人心脏探头（经胸）</w:t>
            </w:r>
            <w:r/>
          </w:p>
        </w:tc>
      </w:tr>
      <w:tr>
        <w:trPr>
          <w:jc w:val="center"/>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45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5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凸阵探头图像扩展角度≥100°，投标文件中需提供白皮书上的功能截图并加盖公章，否则视为未实质性响应。同时需在第三章附件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.为保证技术的稳定性，各厂家所投机型应为2024年1月1日以后推出的新高端机型（以注册证最近一次注册时间为准）。投标单位需提供承诺函并加盖投标单位公章，否则视为未实质性响应。（承诺函格式自拟）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w:t>
      </w:r>
      <w:r>
        <w:rPr>
          <w:rFonts w:ascii="宋体" w:hAnsi="宋体"/>
          <w:b/>
          <w:sz w:val="21"/>
        </w:rPr>
        <w:t xml:space="preserve">8</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1.机器重量（含电池）≤5.5kg。</w:t>
      </w:r>
      <w:r/>
    </w:p>
    <w:p>
      <w:pPr>
        <w:ind w:left="0" w:firstLine="420"/>
        <w:spacing w:line="360" w:lineRule="auto"/>
        <w:tabs>
          <w:tab w:val="left" w:pos="0" w:leader="none"/>
        </w:tabs>
        <w:rPr>
          <w:rFonts w:ascii="宋体" w:hAnsi="宋体"/>
          <w:sz w:val="21"/>
        </w:rPr>
      </w:pPr>
      <w:r>
        <w:rPr>
          <w:rFonts w:hint="eastAsia" w:ascii="宋体" w:hAnsi="宋体"/>
          <w:sz w:val="21"/>
        </w:rPr>
        <w:t xml:space="preserve">2.主机屏幕≥15英寸。</w:t>
      </w:r>
      <w:r/>
    </w:p>
    <w:p>
      <w:pPr>
        <w:ind w:left="0" w:firstLine="420"/>
        <w:spacing w:line="360" w:lineRule="auto"/>
        <w:tabs>
          <w:tab w:val="left" w:pos="0" w:leader="none"/>
        </w:tabs>
        <w:rPr>
          <w:rFonts w:ascii="宋体" w:hAnsi="宋体"/>
          <w:sz w:val="21"/>
        </w:rPr>
      </w:pPr>
      <w:r>
        <w:rPr>
          <w:rFonts w:hint="eastAsia" w:ascii="宋体" w:hAnsi="宋体"/>
          <w:sz w:val="21"/>
        </w:rPr>
        <w:t xml:space="preserve">3.配备一体化台车，可扩展≥3探头接口，探头标配腹部凸阵、浅表线阵、心脏相控阵探头各一把。</w:t>
      </w:r>
      <w:r/>
    </w:p>
    <w:p>
      <w:pPr>
        <w:ind w:left="0" w:firstLine="420"/>
        <w:spacing w:line="360" w:lineRule="auto"/>
        <w:tabs>
          <w:tab w:val="left" w:pos="0" w:leader="none"/>
        </w:tabs>
        <w:rPr>
          <w:rFonts w:ascii="宋体" w:hAnsi="宋体"/>
          <w:sz w:val="21"/>
        </w:rPr>
      </w:pPr>
      <w:r>
        <w:rPr>
          <w:rFonts w:hint="eastAsia" w:ascii="宋体" w:hAnsi="宋体"/>
          <w:sz w:val="21"/>
        </w:rPr>
        <w:t xml:space="preserve">4.电池续航时间≥2小时，具备断电自动储存资料的功能。</w:t>
      </w:r>
      <w:r/>
    </w:p>
    <w:p>
      <w:pPr>
        <w:ind w:left="0" w:firstLine="420"/>
        <w:spacing w:line="360" w:lineRule="auto"/>
        <w:tabs>
          <w:tab w:val="left" w:pos="0" w:leader="none"/>
        </w:tabs>
        <w:rPr>
          <w:rFonts w:ascii="宋体" w:hAnsi="宋体"/>
          <w:sz w:val="21"/>
        </w:rPr>
      </w:pPr>
      <w:r>
        <w:rPr>
          <w:rFonts w:hint="eastAsia" w:ascii="宋体" w:hAnsi="宋体"/>
          <w:sz w:val="21"/>
        </w:rPr>
        <w:t xml:space="preserve">5.扫描深度：凸阵探头≥41cm；线阵探头≥10cm；相控阵探头≥30cm。</w:t>
      </w:r>
      <w:r/>
    </w:p>
    <w:p>
      <w:pPr>
        <w:ind w:left="0" w:firstLine="420"/>
        <w:spacing w:line="360" w:lineRule="auto"/>
        <w:tabs>
          <w:tab w:val="left" w:pos="0" w:leader="none"/>
        </w:tabs>
        <w:rPr>
          <w:rFonts w:ascii="宋体" w:hAnsi="宋体"/>
          <w:sz w:val="21"/>
        </w:rPr>
      </w:pPr>
      <w:r>
        <w:rPr>
          <w:rFonts w:hint="eastAsia" w:ascii="宋体" w:hAnsi="宋体"/>
          <w:sz w:val="21"/>
        </w:rPr>
        <w:t xml:space="preserve">6.二维灰阶成像≥256灰阶；增益调节：可分段调节，B/M可独立调节；动态范围：≥280db；发射、接收物理通道数≥64。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7.2D成像下扫描速度：相控阵探头18cm深，全视野二维帧频≥40帧/秒。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9.具备多点聚焦，动态可调；具备局部放大功能，同时支持前端和后端放大；具备伪彩图谱；具备组织谐波成像功能、斑点噪声抑制成像、组织特异性成像、空间复合成像功能。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10.具备一键优化功能；具备双幅实时成像；具备线阵探头扩展梯形成像。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11.触摸屏尺寸≥15.0英寸。</w:t>
      </w:r>
      <w:r/>
    </w:p>
    <w:p>
      <w:pPr>
        <w:ind w:left="0" w:firstLine="420"/>
        <w:spacing w:line="360" w:lineRule="auto"/>
        <w:tabs>
          <w:tab w:val="left" w:pos="0" w:leader="none"/>
        </w:tabs>
        <w:rPr>
          <w:rFonts w:ascii="宋体" w:hAnsi="宋体"/>
          <w:sz w:val="21"/>
        </w:rPr>
      </w:pPr>
      <w:r>
        <w:rPr>
          <w:rFonts w:hint="eastAsia" w:ascii="宋体" w:hAnsi="宋体"/>
          <w:sz w:val="21"/>
        </w:rPr>
        <w:t xml:space="preserve">12.主机频率范围不窄于2-15MHz。</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13.具备普通M型、彩色M型。</w:t>
      </w:r>
      <w:r/>
    </w:p>
    <w:p>
      <w:pPr>
        <w:ind w:left="0" w:firstLine="420"/>
        <w:spacing w:line="360" w:lineRule="auto"/>
        <w:tabs>
          <w:tab w:val="left" w:pos="0" w:leader="none"/>
        </w:tabs>
        <w:rPr>
          <w:rFonts w:ascii="宋体" w:hAnsi="宋体"/>
          <w:sz w:val="21"/>
        </w:rPr>
      </w:pPr>
      <w:r>
        <w:rPr>
          <w:rFonts w:hint="eastAsia" w:ascii="宋体" w:hAnsi="宋体"/>
          <w:sz w:val="21"/>
        </w:rPr>
        <w:t xml:space="preserve">12.双实时同屏对比显示。</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13.具备PW/CW/HPRF功能；具备速度 、速度方差 、能量、方向能量成像方式；彩色多普勒成像方式B/C,B/C/M；具备组织多普勒成像及分析软件；具备三同步/二同步功能；具备多普勒一健优化功能；具备增益独立调节（B/M/D）。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14.取样容积宽度可覆盖1-20mm，大小及位置可调，偏转角度可调节；具备智能频谱取样角度矫正功能，快速角度调节功能。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15.PW最小测量速度：≤1mm/s(非噪声信号)。</w:t>
      </w:r>
      <w:r/>
    </w:p>
    <w:p>
      <w:pPr>
        <w:ind w:left="0" w:firstLine="420"/>
        <w:spacing w:line="360" w:lineRule="auto"/>
        <w:tabs>
          <w:tab w:val="left" w:pos="0" w:leader="none"/>
        </w:tabs>
        <w:rPr>
          <w:rFonts w:ascii="宋体" w:hAnsi="宋体"/>
          <w:sz w:val="21"/>
        </w:rPr>
      </w:pPr>
      <w:r>
        <w:rPr>
          <w:rFonts w:hint="eastAsia" w:ascii="宋体" w:hAnsi="宋体"/>
          <w:sz w:val="21"/>
        </w:rPr>
        <w:t xml:space="preserve">16.常规测量：支持距离、椭圆、描迹、容积、角度等。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17.具备频谱实时包络测量；具备超声穿刺引导功能；弹性成像功能；具备图像后处理功能、宽景成像功能。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18.提供软件免费升级服务。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19.输出方式：提供多种输出方式，及支持DCIOM 、JPG/AVI等。输出USB 接口数量≥2个。</w:t>
      </w:r>
      <w:r/>
    </w:p>
    <w:p>
      <w:pPr>
        <w:ind w:left="0" w:firstLine="420"/>
        <w:spacing w:line="360" w:lineRule="auto"/>
        <w:tabs>
          <w:tab w:val="left" w:pos="0" w:leader="none"/>
        </w:tabs>
        <w:rPr>
          <w:rFonts w:ascii="宋体" w:hAnsi="宋体"/>
          <w:sz w:val="21"/>
        </w:rPr>
      </w:pPr>
      <w:r>
        <w:rPr>
          <w:rFonts w:hint="eastAsia" w:ascii="宋体" w:hAnsi="宋体"/>
          <w:sz w:val="21"/>
        </w:rPr>
        <w:t xml:space="preserve">20.机器自带硬盘容量≥256G。</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1.断电情况下，机器电池续航时间≥1.5h。</w:t>
      </w:r>
      <w:r/>
    </w:p>
    <w:p>
      <w:pPr>
        <w:ind w:left="0" w:firstLine="420"/>
        <w:spacing w:line="360" w:lineRule="auto"/>
        <w:tabs>
          <w:tab w:val="left" w:pos="0" w:leader="none"/>
        </w:tabs>
        <w:rPr>
          <w:rFonts w:ascii="宋体" w:hAnsi="宋体"/>
          <w:sz w:val="21"/>
        </w:rPr>
      </w:pPr>
      <w:r>
        <w:rPr>
          <w:rFonts w:hint="eastAsia" w:ascii="宋体" w:hAnsi="宋体"/>
          <w:sz w:val="21"/>
        </w:rPr>
        <w:t xml:space="preserve">2.解剖M型模式，取样线数量≥1条。</w:t>
      </w:r>
      <w:r/>
    </w:p>
    <w:p>
      <w:pPr>
        <w:ind w:left="0" w:firstLine="420"/>
        <w:spacing w:line="360" w:lineRule="auto"/>
        <w:tabs>
          <w:tab w:val="left" w:pos="0" w:leader="none"/>
        </w:tabs>
        <w:rPr>
          <w:rFonts w:ascii="宋体" w:hAnsi="宋体"/>
          <w:sz w:val="21"/>
        </w:rPr>
      </w:pPr>
      <w:r>
        <w:rPr>
          <w:rFonts w:hint="eastAsia" w:ascii="宋体" w:hAnsi="宋体"/>
          <w:sz w:val="21"/>
        </w:rPr>
        <w:t xml:space="preserve">3.支持穿刺针增强技术。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4.儿科髋关节自动测量软件满足临床需求。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5.具备多种智能测量、分析软件包。</w:t>
      </w:r>
      <w:r/>
    </w:p>
    <w:p>
      <w:pPr>
        <w:pStyle w:val="1009"/>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6" w:name="OLE_LINK31"/>
      <w:r/>
      <w:bookmarkStart w:id="127"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6"/>
      <w:r/>
      <w:bookmarkEnd w:id="127"/>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28" w:name="_Toc5111"/>
      <w:r/>
      <w:bookmarkStart w:id="129" w:name="_Hlk55741158"/>
      <w:r/>
      <w:bookmarkStart w:id="130" w:name="_Toc11789"/>
      <w:r>
        <w:rPr>
          <w:rFonts w:hint="eastAsia" w:ascii="宋体" w:hAnsi="宋体"/>
          <w:b/>
          <w:sz w:val="44"/>
          <w:szCs w:val="22"/>
        </w:rPr>
        <w:br w:type="page" w:clear="all"/>
      </w:r>
      <w:bookmarkStart w:id="131" w:name="_Toc202794761"/>
      <w:r/>
      <w:bookmarkStart w:id="132" w:name="_Toc57376410"/>
      <w:r/>
      <w:bookmarkStart w:id="133" w:name="_Toc8564"/>
      <w:r/>
      <w:bookmarkStart w:id="134" w:name="_Toc27667"/>
      <w:r/>
      <w:bookmarkStart w:id="135" w:name="_Toc231199652"/>
      <w:r/>
      <w:bookmarkEnd w:id="128"/>
      <w:r/>
      <w:bookmarkEnd w:id="129"/>
      <w:r/>
      <w:bookmarkEnd w:id="130"/>
      <w:r>
        <w:rPr>
          <w:rFonts w:hint="eastAsia" w:ascii="宋体" w:hAnsi="宋体"/>
          <w:b/>
          <w:sz w:val="21"/>
          <w:szCs w:val="21"/>
        </w:rPr>
        <w:t xml:space="preserve">适用于所有标段</w:t>
      </w:r>
      <w:bookmarkEnd w:id="131"/>
      <w:r/>
      <w:bookmarkEnd w:id="135"/>
      <w:r/>
      <w:r/>
    </w:p>
    <w:p>
      <w:pPr>
        <w:pStyle w:val="997"/>
        <w:ind w:left="0" w:firstLine="0"/>
        <w:jc w:val="center"/>
        <w:rPr>
          <w:rFonts w:ascii="宋体" w:hAnsi="宋体"/>
          <w:b/>
          <w:sz w:val="44"/>
          <w:szCs w:val="22"/>
        </w:rPr>
      </w:pPr>
      <w:r/>
      <w:bookmarkStart w:id="136" w:name="_Toc231199653"/>
      <w:r>
        <w:rPr>
          <w:rFonts w:hint="eastAsia" w:ascii="宋体" w:hAnsi="宋体"/>
          <w:b/>
          <w:sz w:val="44"/>
          <w:szCs w:val="22"/>
        </w:rPr>
        <w:t xml:space="preserve">第五章 </w:t>
      </w:r>
      <w:bookmarkStart w:id="137" w:name="合同的特殊条款"/>
      <w:r/>
      <w:bookmarkEnd w:id="137"/>
      <w:r>
        <w:rPr>
          <w:rFonts w:hint="eastAsia" w:ascii="宋体" w:hAnsi="宋体"/>
          <w:b/>
          <w:sz w:val="44"/>
          <w:szCs w:val="22"/>
        </w:rPr>
        <w:t xml:space="preserve">合同及主要条款</w:t>
      </w:r>
      <w:bookmarkEnd w:id="136"/>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shd w:val="nil"/>
        <w:rPr>
          <w:sz w:val="20"/>
          <w:szCs w:val="20"/>
        </w:rPr>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p>
    <w:p>
      <w:pPr>
        <w:ind w:left="0" w:right="0" w:firstLine="883"/>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甲方(需方）：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一、货物基本情况（名称、数量、品牌、规则型号、单价、厂商等具体信息）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乙方应在签订采购合同之日起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日内登录“苏州市集中采购管理系统（https：//www.szee.com.cn/jzcg.html）”完成供应商注册进入履约，并按照苏州市集中采购管理系统操作规则等平台管理要求执行相关操作。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三、甲方指定收货地址、联系人和联系方式：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甲方对货物的验收仅为对货物数量、品牌、型号的确认，无法通过外观判断的产品质量问题等，乙方仍有义务保证货物符合招标文件、采购合同等约定，承担相关责任。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五、付款方式：</w:t>
      </w:r>
      <w:r/>
    </w:p>
    <w:p>
      <w:pPr>
        <w:ind w:left="4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本次货款以数字人民币形式支付。乙方账户信息如下：</w:t>
        <w:br/>
        <w:t xml:space="preserve"> 开户名称：</w:t>
        <w:br/>
        <w:t xml:space="preserve"> 开户银行：</w:t>
        <w:br/>
        <w:t xml:space="preserve"> 数字人民币账号（数币钱包ID）：</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（1）在供货协议签订生效后，预付合同金额的30%，待全部货物到达甲方指定地点，经验收合格30个工作日内，由甲方向乙方按合同总价支付70%。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2、如乙方发生违约，若甲方在采取了包括招标文件、采购合同和本协议中全部索赔措施后，仍不足以覆盖甲方损失的，甲方仍有权继续向乙方追偿。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八、其他约定事项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br/>
        <w:t xml:space="preserve">     甲方：【姓名、联系方式、电子邮箱等】；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                                           签约日期：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
      <w:r/>
      <w:r/>
      <w:r>
        <w:rPr>
          <w:sz w:val="20"/>
        </w:rPr>
      </w:r>
      <w:r>
        <w:rPr>
          <w:rFonts w:ascii="宋体" w:hAnsi="宋体"/>
          <w:b/>
          <w:sz w:val="44"/>
          <w:szCs w:val="22"/>
        </w:rPr>
      </w:r>
      <w:r/>
      <w:r>
        <w:rPr>
          <w:sz w:val="20"/>
        </w:rP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8" w:name="_Toc231199654"/>
      <w:r>
        <w:rPr>
          <w:rFonts w:hint="eastAsia" w:ascii="宋体" w:hAnsi="宋体"/>
          <w:b/>
          <w:sz w:val="44"/>
          <w:szCs w:val="22"/>
        </w:rPr>
        <w:t xml:space="preserve">第六章 </w:t>
      </w:r>
      <w:bookmarkStart w:id="139" w:name="评分要点"/>
      <w:r/>
      <w:bookmarkEnd w:id="139"/>
      <w:r>
        <w:rPr>
          <w:rFonts w:hint="eastAsia" w:ascii="宋体" w:hAnsi="宋体"/>
          <w:b/>
          <w:sz w:val="44"/>
          <w:szCs w:val="22"/>
        </w:rPr>
        <w:t xml:space="preserve">评标办法和评分标准</w:t>
      </w:r>
      <w:bookmarkEnd w:id="132"/>
      <w:r/>
      <w:bookmarkEnd w:id="133"/>
      <w:r/>
      <w:bookmarkEnd w:id="134"/>
      <w:r/>
      <w:bookmarkEnd w:id="138"/>
      <w:r/>
      <w:r/>
    </w:p>
    <w:p>
      <w:pPr>
        <w:ind w:left="0" w:firstLine="422"/>
        <w:spacing w:line="360" w:lineRule="auto"/>
        <w:rPr>
          <w:rFonts w:ascii="宋体" w:hAnsi="宋体"/>
          <w:b/>
          <w:sz w:val="21"/>
          <w:szCs w:val="21"/>
        </w:rPr>
      </w:pPr>
      <w:r/>
      <w:bookmarkStart w:id="140" w:name="_Toc17476"/>
      <w:r/>
      <w:bookmarkStart w:id="141" w:name="_Toc16264"/>
      <w:r/>
      <w:bookmarkStart w:id="142" w:name="_Toc698"/>
      <w:r>
        <w:rPr>
          <w:rFonts w:hint="eastAsia" w:ascii="宋体" w:hAnsi="宋体"/>
          <w:b/>
          <w:sz w:val="21"/>
          <w:szCs w:val="21"/>
        </w:rPr>
        <w:t xml:space="preserve">一、评标办法：</w:t>
      </w:r>
      <w:bookmarkEnd w:id="140"/>
      <w:r/>
      <w:bookmarkEnd w:id="141"/>
      <w:r/>
      <w:bookmarkEnd w:id="14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43" w:name="OLE_LINK13"/>
      <w:r/>
      <w:bookmarkStart w:id="144" w:name="OLE_LINK14"/>
      <w:r>
        <w:rPr>
          <w:rFonts w:ascii="宋体" w:hAnsi="宋体"/>
          <w:b/>
          <w:sz w:val="21"/>
        </w:rPr>
        <w:t xml:space="preserve">5.</w:t>
      </w:r>
      <w:r>
        <w:rPr>
          <w:rFonts w:hint="eastAsia" w:ascii="宋体" w:hAnsi="宋体"/>
          <w:b/>
          <w:sz w:val="21"/>
        </w:rPr>
        <w:t xml:space="preserve">本项目共分为三个标段，按顺序进行评审。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同一单位可对本项目三个标段中的其中一个标段或多个标段进行报名投标,可中其中一个或多个标段（兼投兼中）。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43"/>
      <w:r/>
      <w:bookmarkEnd w:id="14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5" w:name="OLE_LINK29"/>
      <w:r/>
      <w:bookmarkStart w:id="146"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7" w:name="OLE_LINK17"/>
      <w:r/>
      <w:bookmarkStart w:id="14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7"/>
      <w:r/>
      <w:bookmarkEnd w:id="148"/>
      <w:r/>
      <w:bookmarkEnd w:id="14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5"/>
      <w:r/>
      <w:bookmarkEnd w:id="146"/>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bookmarkStart w:id="150" w:name="_Hlk231199267"/>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bookmarkStart w:id="151" w:name="OLE_LINK37"/>
            <w:r/>
            <w:bookmarkStart w:id="152" w:name="OLE_LINK48"/>
            <w:r>
              <w:rPr>
                <w:rFonts w:hint="eastAsia" w:ascii="宋体" w:hAnsi="宋体"/>
                <w:b/>
                <w:sz w:val="21"/>
                <w:szCs w:val="21"/>
              </w:rPr>
              <w:t xml:space="preserve">核心参数</w:t>
            </w:r>
            <w:bookmarkEnd w:id="151"/>
            <w:r/>
            <w:bookmarkEnd w:id="152"/>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（1）可同时激活的探头数量（可互换、通用）：3分</w:t>
            </w:r>
            <w:r/>
          </w:p>
          <w:p>
            <w:pPr>
              <w:ind w:left="0"/>
              <w:jc w:val="left"/>
              <w:rPr>
                <w:rFonts w:ascii="宋体" w:hAnsi="宋体"/>
                <w:sz w:val="21"/>
                <w:szCs w:val="21"/>
              </w:rPr>
            </w:pPr>
            <w:r>
              <w:rPr>
                <w:rFonts w:hint="eastAsia" w:ascii="宋体" w:hAnsi="宋体"/>
                <w:sz w:val="21"/>
                <w:szCs w:val="21"/>
              </w:rPr>
              <w:t xml:space="preserve">①可同时激活的探头数量（可互换、通用）=4个的得1分；②可同时激活的探头数量（可互换、通用）的得2分；③可同时激活的探头数量（可互换、通用）≥6个的得3分。本项最高得3分。</w:t>
            </w:r>
            <w:r/>
          </w:p>
          <w:p>
            <w:pPr>
              <w:ind w:left="0"/>
              <w:jc w:val="left"/>
              <w:rPr>
                <w:rFonts w:ascii="宋体" w:hAnsi="宋体"/>
                <w:sz w:val="21"/>
                <w:szCs w:val="21"/>
              </w:rPr>
            </w:pPr>
            <w:r>
              <w:rPr>
                <w:rFonts w:hint="eastAsia" w:ascii="宋体" w:hAnsi="宋体"/>
                <w:sz w:val="21"/>
                <w:szCs w:val="21"/>
              </w:rPr>
              <w:t xml:space="preserve">（2）增益补偿：3分</w:t>
            </w:r>
            <w:r/>
          </w:p>
          <w:p>
            <w:pPr>
              <w:ind w:left="0"/>
              <w:jc w:val="left"/>
              <w:rPr>
                <w:rFonts w:ascii="宋体" w:hAnsi="宋体"/>
                <w:sz w:val="21"/>
                <w:szCs w:val="21"/>
              </w:rPr>
            </w:pPr>
            <w:r>
              <w:rPr>
                <w:rFonts w:hint="eastAsia" w:ascii="宋体" w:hAnsi="宋体"/>
                <w:sz w:val="21"/>
                <w:szCs w:val="21"/>
              </w:rPr>
              <w:t xml:space="preserve">①TGC=8段的得1分；②TGC=9段的得2分；③TGC≥10段的得3分。本项最高得3分。</w:t>
            </w:r>
            <w:r/>
          </w:p>
          <w:p>
            <w:pPr>
              <w:ind w:left="0"/>
              <w:jc w:val="left"/>
              <w:rPr>
                <w:rFonts w:ascii="宋体" w:hAnsi="宋体"/>
                <w:sz w:val="21"/>
                <w:szCs w:val="21"/>
              </w:rPr>
            </w:pPr>
            <w:r>
              <w:rPr>
                <w:rFonts w:hint="eastAsia" w:ascii="宋体" w:hAnsi="宋体"/>
                <w:sz w:val="21"/>
                <w:szCs w:val="21"/>
              </w:rPr>
              <w:t xml:space="preserve">（3）解剖M型模式，取样线数量：3分</w:t>
            </w:r>
            <w:r/>
          </w:p>
          <w:p>
            <w:pPr>
              <w:ind w:left="0"/>
              <w:jc w:val="left"/>
              <w:rPr>
                <w:rFonts w:ascii="宋体" w:hAnsi="宋体"/>
                <w:sz w:val="21"/>
                <w:szCs w:val="21"/>
              </w:rPr>
            </w:pPr>
            <w:r>
              <w:rPr>
                <w:rFonts w:hint="eastAsia" w:ascii="宋体" w:hAnsi="宋体"/>
                <w:sz w:val="21"/>
                <w:szCs w:val="21"/>
              </w:rPr>
              <w:t xml:space="preserve">①取样线=2条的得1分；②取样线=3条的得2分；③取样线≥4条的得3分。本项最高得3分。 </w:t>
            </w:r>
            <w:r/>
          </w:p>
          <w:p>
            <w:pPr>
              <w:ind w:left="0"/>
              <w:jc w:val="left"/>
              <w:rPr>
                <w:rFonts w:ascii="宋体" w:hAnsi="宋体"/>
                <w:sz w:val="21"/>
                <w:szCs w:val="21"/>
              </w:rPr>
            </w:pPr>
            <w:r>
              <w:rPr>
                <w:rFonts w:hint="eastAsia" w:ascii="宋体" w:hAnsi="宋体"/>
                <w:sz w:val="21"/>
                <w:szCs w:val="21"/>
              </w:rPr>
              <w:t xml:space="preserve">（4）低速血流成像最低速度：3分</w:t>
            </w:r>
            <w:r/>
          </w:p>
          <w:p>
            <w:pPr>
              <w:ind w:left="0"/>
              <w:jc w:val="left"/>
              <w:rPr>
                <w:rFonts w:ascii="宋体" w:hAnsi="宋体"/>
                <w:sz w:val="21"/>
                <w:szCs w:val="21"/>
              </w:rPr>
            </w:pPr>
            <w:r>
              <w:rPr>
                <w:rFonts w:hint="eastAsia" w:ascii="宋体" w:hAnsi="宋体"/>
                <w:sz w:val="21"/>
                <w:szCs w:val="21"/>
              </w:rPr>
              <w:t xml:space="preserve">①0.5mm/s＜最低速度≤1mm/s的得1分；②0.1mm/s＜最低速度≤0.5mm/s的得2分；③最低速度≤0.1mm/s的得3分。本项最高得3分。</w:t>
            </w:r>
            <w:r/>
          </w:p>
          <w:p>
            <w:pPr>
              <w:ind w:left="0"/>
              <w:jc w:val="left"/>
              <w:rPr>
                <w:rFonts w:ascii="宋体" w:hAnsi="宋体"/>
                <w:sz w:val="21"/>
                <w:szCs w:val="21"/>
              </w:rPr>
            </w:pPr>
            <w:r>
              <w:rPr>
                <w:rFonts w:hint="eastAsia" w:ascii="宋体" w:hAnsi="宋体"/>
                <w:sz w:val="21"/>
                <w:szCs w:val="21"/>
              </w:rPr>
              <w:t xml:space="preserve">（5）相关应用技术：3分</w:t>
            </w:r>
            <w:r/>
          </w:p>
          <w:p>
            <w:pPr>
              <w:ind w:left="0"/>
              <w:jc w:val="left"/>
              <w:rPr>
                <w:rFonts w:ascii="宋体" w:hAnsi="宋体"/>
                <w:sz w:val="21"/>
                <w:szCs w:val="21"/>
              </w:rPr>
            </w:pPr>
            <w:r>
              <w:rPr>
                <w:rFonts w:hint="eastAsia" w:ascii="宋体" w:hAnsi="宋体"/>
                <w:sz w:val="21"/>
                <w:szCs w:val="21"/>
              </w:rPr>
              <w:t xml:space="preserve">①具有超快造影技术的得1分；②具有超分辨显像技术的得1分；③具有声动力成像技术的得1分。本项最高得3分。</w:t>
            </w:r>
            <w:r/>
          </w:p>
          <w:p>
            <w:pPr>
              <w:ind w:left="0"/>
              <w:jc w:val="left"/>
              <w:rPr>
                <w:rFonts w:ascii="宋体" w:hAnsi="宋体"/>
                <w:sz w:val="21"/>
                <w:szCs w:val="21"/>
              </w:rPr>
            </w:pPr>
            <w:r>
              <w:rPr>
                <w:rFonts w:hint="eastAsia" w:ascii="宋体" w:hAnsi="宋体"/>
                <w:sz w:val="21"/>
                <w:szCs w:val="21"/>
              </w:rPr>
              <w:t xml:space="preserve">（6）介入穿刺技术：3分</w:t>
            </w:r>
            <w:r/>
          </w:p>
          <w:p>
            <w:pPr>
              <w:ind w:left="0"/>
              <w:jc w:val="left"/>
              <w:rPr>
                <w:rFonts w:ascii="宋体" w:hAnsi="宋体"/>
                <w:sz w:val="21"/>
                <w:szCs w:val="21"/>
              </w:rPr>
            </w:pPr>
            <w:r>
              <w:rPr>
                <w:rFonts w:hint="eastAsia" w:ascii="宋体" w:hAnsi="宋体"/>
                <w:sz w:val="21"/>
                <w:szCs w:val="21"/>
              </w:rPr>
              <w:t xml:space="preserve">①具有穿刺针针尖增强技术的得1分；②具有融合导航支持术前3D规划及术中3D引导技术的得1分；③具有消融术前及术后的三维超声造影的融合评估技术的得1分。本项最高得3分。</w:t>
            </w:r>
            <w:r/>
          </w:p>
          <w:p>
            <w:pPr>
              <w:ind w:left="0"/>
              <w:jc w:val="left"/>
              <w:rPr>
                <w:rFonts w:ascii="宋体" w:hAnsi="宋体"/>
                <w:sz w:val="21"/>
                <w:szCs w:val="21"/>
              </w:rPr>
            </w:pPr>
            <w:r>
              <w:rPr>
                <w:rFonts w:hint="eastAsia" w:ascii="宋体" w:hAnsi="宋体"/>
                <w:sz w:val="21"/>
                <w:szCs w:val="21"/>
              </w:rPr>
              <w:t xml:space="preserve">（7）AI功能：3分</w:t>
            </w:r>
            <w:r/>
          </w:p>
          <w:p>
            <w:pPr>
              <w:ind w:left="0"/>
              <w:jc w:val="left"/>
              <w:rPr>
                <w:rFonts w:ascii="宋体" w:hAnsi="宋体"/>
                <w:sz w:val="21"/>
                <w:szCs w:val="21"/>
              </w:rPr>
            </w:pPr>
            <w:r>
              <w:rPr>
                <w:rFonts w:hint="eastAsia" w:ascii="宋体" w:hAnsi="宋体"/>
                <w:sz w:val="21"/>
                <w:szCs w:val="21"/>
              </w:rPr>
              <w:t xml:space="preserve">①支持乳腺、甲状腺AI的得1分；②支持肝脏AI的得1分；③支持胆囊AI的得1分。本项最高得3分。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w:t>
            </w:r>
            <w:r>
              <w:rPr>
                <w:rFonts w:hint="eastAsia" w:ascii="宋体" w:hAnsi="宋体"/>
                <w:b/>
                <w:sz w:val="21"/>
              </w:rPr>
              <w:t xml:space="preserve">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53" w:name="_Hlk231199290"/>
            <w:r/>
            <w:bookmarkEnd w:id="150"/>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w:t>
            </w:r>
            <w:bookmarkStart w:id="154" w:name="OLE_LINK51"/>
            <w:r/>
            <w:bookmarkStart w:id="155" w:name="OLE_LINK52"/>
            <w:r>
              <w:rPr>
                <w:rFonts w:hint="eastAsia" w:ascii="宋体" w:hAnsi="宋体"/>
                <w:b/>
                <w:sz w:val="21"/>
                <w:szCs w:val="21"/>
              </w:rPr>
              <w:t xml:space="preserve">普通</w:t>
            </w:r>
            <w:r>
              <w:rPr>
                <w:rFonts w:hint="eastAsia" w:ascii="宋体" w:hAnsi="宋体"/>
                <w:b/>
                <w:sz w:val="21"/>
                <w:szCs w:val="21"/>
              </w:rPr>
              <w:t xml:space="preserve">参数</w:t>
            </w:r>
            <w:bookmarkEnd w:id="154"/>
            <w:r/>
            <w:bookmarkEnd w:id="155"/>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bookmarkEnd w:id="153"/>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56" w:name="OLE_LINK55"/>
            <w:r/>
            <w:bookmarkStart w:id="157" w:name="OLE_LINK56"/>
            <w:r>
              <w:rPr>
                <w:rFonts w:hint="eastAsia" w:ascii="宋体" w:hAnsi="宋体" w:cs="Times New Roman"/>
                <w:bCs/>
                <w:sz w:val="21"/>
                <w:szCs w:val="22"/>
              </w:rPr>
              <w:t xml:space="preserve">安装实施方案</w:t>
            </w:r>
            <w:bookmarkEnd w:id="156"/>
            <w:r/>
            <w:bookmarkEnd w:id="157"/>
            <w:r/>
            <w:r/>
          </w:p>
        </w:tc>
        <w:tc>
          <w:tcPr>
            <w:tcW w:w="7500" w:type="dxa"/>
            <w:vAlign w:val="center"/>
            <w:textDirection w:val="lrTb"/>
            <w:noWrap w:val="false"/>
          </w:tcPr>
          <w:p>
            <w:pPr>
              <w:ind w:left="0"/>
              <w:rPr>
                <w:rFonts w:ascii="宋体" w:hAnsi="宋体"/>
                <w:sz w:val="21"/>
                <w:szCs w:val="21"/>
                <w:lang w:bidi="ar"/>
              </w:rPr>
            </w:pPr>
            <w:r/>
            <w:bookmarkStart w:id="158" w:name="OLE_LINK45"/>
            <w:r/>
            <w:bookmarkStart w:id="159" w:name="OLE_LINK44"/>
            <w:r/>
            <w:bookmarkStart w:id="160" w:name="OLE_LINK57"/>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bookmarkEnd w:id="158"/>
            <w:r/>
            <w:bookmarkEnd w:id="159"/>
            <w:r/>
            <w:bookmarkEnd w:id="160"/>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bookmarkStart w:id="161" w:name="OLE_LINK58"/>
            <w:r/>
            <w:bookmarkStart w:id="162" w:name="OLE_LINK59"/>
            <w:r>
              <w:rPr>
                <w:rFonts w:hint="eastAsia" w:ascii="宋体" w:hAnsi="宋体"/>
                <w:sz w:val="21"/>
                <w:szCs w:val="21"/>
                <w:lang w:bidi="ar"/>
              </w:rPr>
              <w:t xml:space="preserve">维保收费及维保方案</w:t>
            </w:r>
            <w:bookmarkEnd w:id="161"/>
            <w:r/>
            <w:bookmarkEnd w:id="162"/>
            <w:r/>
            <w:r/>
          </w:p>
        </w:tc>
        <w:tc>
          <w:tcPr>
            <w:tcW w:w="7500" w:type="dxa"/>
            <w:vAlign w:val="center"/>
            <w:textDirection w:val="lrTb"/>
            <w:noWrap w:val="false"/>
          </w:tcPr>
          <w:p>
            <w:pPr>
              <w:ind w:left="0"/>
              <w:rPr>
                <w:rFonts w:ascii="宋体" w:hAnsi="宋体"/>
                <w:sz w:val="21"/>
                <w:szCs w:val="21"/>
                <w:lang w:bidi="ar"/>
              </w:rPr>
            </w:pPr>
            <w:r/>
            <w:bookmarkStart w:id="163" w:name="OLE_LINK46"/>
            <w:r/>
            <w:bookmarkStart w:id="164" w:name="OLE_LINK47"/>
            <w:r/>
            <w:bookmarkStart w:id="165" w:name="OLE_LINK60"/>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3"/>
            <w:r/>
            <w:bookmarkEnd w:id="164"/>
            <w:r/>
            <w:bookmarkEnd w:id="165"/>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bookmarkStart w:id="166" w:name="OLE_LINK61"/>
            <w:r/>
            <w:bookmarkStart w:id="167" w:name="OLE_LINK62"/>
            <w:r>
              <w:rPr>
                <w:rFonts w:hint="eastAsia" w:ascii="宋体" w:hAnsi="宋体"/>
                <w:sz w:val="21"/>
                <w:szCs w:val="21"/>
                <w:lang w:bidi="ar"/>
              </w:rPr>
              <w:t xml:space="preserve">培训方案</w:t>
            </w:r>
            <w:bookmarkEnd w:id="166"/>
            <w:r/>
            <w:bookmarkEnd w:id="167"/>
            <w:r/>
            <w:r/>
          </w:p>
        </w:tc>
        <w:tc>
          <w:tcPr>
            <w:tcW w:w="7500" w:type="dxa"/>
            <w:vAlign w:val="center"/>
            <w:textDirection w:val="lrTb"/>
            <w:noWrap w:val="false"/>
          </w:tcPr>
          <w:p>
            <w:pPr>
              <w:ind w:left="0"/>
              <w:rPr>
                <w:rFonts w:ascii="宋体" w:hAnsi="宋体"/>
                <w:sz w:val="21"/>
                <w:szCs w:val="21"/>
                <w:lang w:bidi="ar"/>
              </w:rPr>
            </w:pPr>
            <w:r/>
            <w:bookmarkStart w:id="168" w:name="OLE_LINK63"/>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68"/>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bookmarkStart w:id="169" w:name="OLE_LINK64"/>
            <w:r/>
            <w:bookmarkStart w:id="170" w:name="OLE_LINK65"/>
            <w:r>
              <w:rPr>
                <w:rFonts w:hint="eastAsia" w:ascii="宋体" w:hAnsi="宋体"/>
                <w:sz w:val="21"/>
              </w:rPr>
              <w:t xml:space="preserve">故障处理预案</w:t>
            </w:r>
            <w:bookmarkEnd w:id="169"/>
            <w:r/>
            <w:bookmarkEnd w:id="170"/>
            <w:r/>
            <w:r/>
          </w:p>
        </w:tc>
        <w:tc>
          <w:tcPr>
            <w:tcW w:w="7500" w:type="dxa"/>
            <w:vAlign w:val="center"/>
            <w:textDirection w:val="lrTb"/>
            <w:noWrap w:val="false"/>
          </w:tcPr>
          <w:p>
            <w:pPr>
              <w:ind w:left="0"/>
              <w:rPr>
                <w:rFonts w:ascii="宋体" w:hAnsi="宋体" w:cs="Times New Roman"/>
                <w:bCs/>
                <w:sz w:val="21"/>
                <w:szCs w:val="22"/>
              </w:rPr>
            </w:pPr>
            <w:r/>
            <w:bookmarkStart w:id="171" w:name="OLE_LINK66"/>
            <w:r/>
            <w:bookmarkStart w:id="172" w:name="OLE_LINK67"/>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bookmarkEnd w:id="171"/>
            <w:r/>
            <w:bookmarkEnd w:id="172"/>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w:t>
            </w:r>
            <w:bookmarkStart w:id="173" w:name="OLE_LINK68"/>
            <w:r/>
            <w:bookmarkStart w:id="174" w:name="OLE_LINK69"/>
            <w:r>
              <w:rPr>
                <w:rFonts w:hint="eastAsia" w:ascii="宋体" w:hAnsi="宋体"/>
                <w:b/>
                <w:sz w:val="21"/>
                <w:szCs w:val="22"/>
              </w:rPr>
              <w:t xml:space="preserve">综合实力</w:t>
            </w:r>
            <w:bookmarkEnd w:id="173"/>
            <w:r/>
            <w:bookmarkEnd w:id="174"/>
            <w:r/>
            <w:r/>
          </w:p>
        </w:tc>
        <w:tc>
          <w:tcPr>
            <w:tcW w:w="7500" w:type="dxa"/>
            <w:vAlign w:val="center"/>
            <w:textDirection w:val="lrTb"/>
            <w:noWrap w:val="false"/>
          </w:tcPr>
          <w:p>
            <w:pPr>
              <w:ind w:left="0"/>
              <w:rPr>
                <w:rFonts w:ascii="宋体" w:hAnsi="宋体" w:cs="Times New Roman"/>
                <w:bCs/>
                <w:sz w:val="21"/>
                <w:szCs w:val="22"/>
              </w:rPr>
            </w:pPr>
            <w:r/>
            <w:bookmarkStart w:id="175" w:name="OLE_LINK70"/>
            <w:r/>
            <w:bookmarkStart w:id="176" w:name="OLE_LINK71"/>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bookmarkEnd w:id="175"/>
            <w:r/>
            <w:bookmarkEnd w:id="176"/>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bookmarkStart w:id="177" w:name="OLE_LINK72"/>
            <w:r/>
            <w:bookmarkStart w:id="178" w:name="OLE_LINK73"/>
            <w:r>
              <w:rPr>
                <w:rFonts w:hint="eastAsia" w:ascii="宋体" w:hAnsi="宋体"/>
                <w:b/>
                <w:bCs/>
                <w:sz w:val="21"/>
                <w:szCs w:val="22"/>
              </w:rPr>
              <w:t xml:space="preserve">类似项目业绩</w:t>
            </w:r>
            <w:bookmarkEnd w:id="177"/>
            <w:r/>
            <w:bookmarkEnd w:id="178"/>
            <w:r/>
            <w:r/>
          </w:p>
        </w:tc>
        <w:tc>
          <w:tcPr>
            <w:tcW w:w="7500" w:type="dxa"/>
            <w:vAlign w:val="center"/>
            <w:textDirection w:val="lrTb"/>
            <w:noWrap w:val="false"/>
          </w:tcPr>
          <w:p>
            <w:pPr>
              <w:ind w:left="0"/>
              <w:rPr>
                <w:rFonts w:ascii="宋体" w:hAnsi="宋体" w:cs="Times New Roman"/>
                <w:bCs/>
                <w:sz w:val="21"/>
                <w:szCs w:val="22"/>
              </w:rPr>
            </w:pPr>
            <w:r/>
            <w:bookmarkStart w:id="179" w:name="OLE_LINK74"/>
            <w:r/>
            <w:bookmarkStart w:id="180" w:name="OLE_LINK75"/>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bookmarkEnd w:id="179"/>
            <w:r/>
            <w:bookmarkEnd w:id="180"/>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bookmarkStart w:id="181" w:name="OLE_LINK76"/>
            <w:r/>
            <w:bookmarkStart w:id="182" w:name="OLE_LINK77"/>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①23英寸≤主机屏幕尺寸＜25英寸的得1分；②25英寸≤主机屏幕尺寸＜27英寸的得2分；③主机屏幕尺寸≥27英寸的得3分。本项最高得3分。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  LGC≥4的得1分；②TGC≥8  LGC≥8的得2分；③TGC≥10  LGC≥8的得3分。本项最高得3分。</w:t>
            </w:r>
            <w:r/>
          </w:p>
          <w:p>
            <w:pPr>
              <w:ind w:left="0"/>
              <w:jc w:val="left"/>
              <w:rPr>
                <w:rFonts w:ascii="宋体" w:hAnsi="宋体"/>
                <w:sz w:val="21"/>
                <w:szCs w:val="21"/>
              </w:rPr>
            </w:pPr>
            <w:r>
              <w:rPr>
                <w:rFonts w:hint="eastAsia" w:ascii="宋体" w:hAnsi="宋体"/>
                <w:sz w:val="21"/>
                <w:szCs w:val="21"/>
              </w:rPr>
              <w:t xml:space="preserve">（3）自动盆底测量相关功能：3分</w:t>
            </w:r>
            <w:r/>
          </w:p>
          <w:p>
            <w:pPr>
              <w:ind w:left="0"/>
              <w:jc w:val="left"/>
              <w:rPr>
                <w:rFonts w:ascii="宋体" w:hAnsi="宋体"/>
                <w:sz w:val="21"/>
                <w:szCs w:val="21"/>
              </w:rPr>
            </w:pPr>
            <w:r>
              <w:rPr>
                <w:rFonts w:hint="eastAsia" w:ascii="宋体" w:hAnsi="宋体"/>
                <w:sz w:val="21"/>
                <w:szCs w:val="21"/>
              </w:rPr>
              <w:t xml:space="preserve">①具有前中后盆腔二维自动测量的得1分；②具有肛提肌裂孔面积全自动测量功能的得1分；③具有肛门括约肌自动断层成像功能的得1分。本项最高得3分。</w:t>
            </w:r>
            <w:r/>
          </w:p>
          <w:p>
            <w:pPr>
              <w:ind w:left="0"/>
              <w:jc w:val="left"/>
              <w:rPr>
                <w:rFonts w:ascii="宋体" w:hAnsi="宋体"/>
                <w:sz w:val="21"/>
                <w:szCs w:val="21"/>
              </w:rPr>
            </w:pPr>
            <w:r>
              <w:rPr>
                <w:rFonts w:hint="eastAsia" w:ascii="宋体" w:hAnsi="宋体"/>
                <w:sz w:val="21"/>
                <w:szCs w:val="21"/>
              </w:rPr>
              <w:t xml:space="preserve">（4）血流成像技术：3分</w:t>
            </w:r>
            <w:r/>
          </w:p>
          <w:p>
            <w:pPr>
              <w:ind w:left="0"/>
              <w:jc w:val="left"/>
              <w:rPr>
                <w:rFonts w:ascii="宋体" w:hAnsi="宋体"/>
                <w:sz w:val="21"/>
                <w:szCs w:val="21"/>
              </w:rPr>
            </w:pPr>
            <w:r>
              <w:rPr>
                <w:rFonts w:hint="eastAsia" w:ascii="宋体" w:hAnsi="宋体"/>
                <w:sz w:val="21"/>
                <w:szCs w:val="21"/>
              </w:rPr>
              <w:t xml:space="preserve">①具有微细血流灌注技术的得1分；②具有微细血流灌注技术定量分析的得1分；③具有三维模式下分析血管指数血流功能的得1分。本项最高得3分。</w:t>
            </w:r>
            <w:r/>
          </w:p>
          <w:p>
            <w:pPr>
              <w:ind w:left="0"/>
              <w:jc w:val="left"/>
              <w:rPr>
                <w:rFonts w:ascii="宋体" w:hAnsi="宋体"/>
                <w:sz w:val="21"/>
                <w:szCs w:val="21"/>
              </w:rPr>
            </w:pPr>
            <w:r>
              <w:rPr>
                <w:rFonts w:hint="eastAsia" w:ascii="宋体" w:hAnsi="宋体"/>
                <w:sz w:val="21"/>
                <w:szCs w:val="21"/>
              </w:rPr>
              <w:t xml:space="preserve">（5）最大血流测量速度，CW：3分</w:t>
            </w:r>
            <w:r/>
          </w:p>
          <w:p>
            <w:pPr>
              <w:ind w:left="0"/>
              <w:jc w:val="left"/>
              <w:rPr>
                <w:rFonts w:ascii="宋体" w:hAnsi="宋体"/>
                <w:sz w:val="21"/>
                <w:szCs w:val="21"/>
              </w:rPr>
            </w:pPr>
            <w:r>
              <w:rPr>
                <w:rFonts w:hint="eastAsia" w:ascii="宋体" w:hAnsi="宋体"/>
                <w:sz w:val="21"/>
                <w:szCs w:val="21"/>
              </w:rPr>
              <w:t xml:space="preserve">①18m/s≤CW＜20m/s的得1分；②20m/s≤CW＜30m/s的得2分；③CW≥30m/s的得3分。本项最高得3分。</w:t>
            </w:r>
            <w:r/>
          </w:p>
          <w:p>
            <w:pPr>
              <w:ind w:left="0"/>
              <w:jc w:val="left"/>
              <w:rPr>
                <w:rFonts w:ascii="宋体" w:hAnsi="宋体"/>
                <w:sz w:val="21"/>
                <w:szCs w:val="21"/>
              </w:rPr>
            </w:pPr>
            <w:r>
              <w:rPr>
                <w:rFonts w:hint="eastAsia" w:ascii="宋体" w:hAnsi="宋体"/>
                <w:sz w:val="21"/>
                <w:szCs w:val="21"/>
              </w:rPr>
              <w:t xml:space="preserve">（6）卵巢及卵泡自动识别和测量功能：3分</w:t>
            </w:r>
            <w:r/>
          </w:p>
          <w:p>
            <w:pPr>
              <w:ind w:left="0"/>
              <w:jc w:val="left"/>
              <w:rPr>
                <w:rFonts w:ascii="宋体" w:hAnsi="宋体"/>
                <w:sz w:val="21"/>
                <w:szCs w:val="21"/>
              </w:rPr>
            </w:pPr>
            <w:r>
              <w:rPr>
                <w:rFonts w:hint="eastAsia" w:ascii="宋体" w:hAnsi="宋体"/>
                <w:sz w:val="21"/>
                <w:szCs w:val="21"/>
              </w:rPr>
              <w:t xml:space="preserve">①具有卵泡自动识别和测量功能的得1分；②具有二维模式下的卵泡自动识别和测量功能的得1分；③具有二维模式下的卵巢自动识别及卵巢间质比的自动计算的得1分。本项最高得3分。</w:t>
            </w:r>
            <w:r/>
          </w:p>
          <w:p>
            <w:pPr>
              <w:ind w:left="0"/>
              <w:jc w:val="left"/>
              <w:rPr>
                <w:rFonts w:ascii="宋体" w:hAnsi="宋体"/>
                <w:sz w:val="21"/>
                <w:szCs w:val="21"/>
              </w:rPr>
            </w:pPr>
            <w:r>
              <w:rPr>
                <w:rFonts w:hint="eastAsia" w:ascii="宋体" w:hAnsi="宋体"/>
                <w:sz w:val="21"/>
                <w:szCs w:val="21"/>
              </w:rPr>
              <w:t xml:space="preserve">（7）高帧频造影成像支持探头类别：3分</w:t>
            </w:r>
            <w:r/>
          </w:p>
          <w:p>
            <w:pPr>
              <w:ind w:left="0"/>
              <w:jc w:val="left"/>
              <w:rPr>
                <w:rFonts w:ascii="宋体" w:hAnsi="宋体"/>
                <w:sz w:val="21"/>
                <w:szCs w:val="21"/>
              </w:rPr>
            </w:pPr>
            <w:r>
              <w:rPr>
                <w:rFonts w:hint="eastAsia" w:ascii="宋体" w:hAnsi="宋体"/>
                <w:sz w:val="21"/>
                <w:szCs w:val="21"/>
              </w:rPr>
              <w:t xml:space="preserve">①支持腹部探头的得1分；②支持浅表探头的得1分；③支持一线一凸双平面探头的得1分。本项最高得3分。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81"/>
            <w:r/>
            <w:bookmarkEnd w:id="182"/>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w:t>
            </w:r>
            <w:r>
              <w:rPr>
                <w:rFonts w:hint="eastAsia" w:ascii="宋体" w:hAnsi="宋体"/>
                <w:b/>
                <w:sz w:val="21"/>
              </w:rPr>
              <w:t xml:space="preserve">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bookmarkStart w:id="183" w:name="OLE_LINK78"/>
            <w:r/>
            <w:bookmarkStart w:id="184" w:name="OLE_LINK79"/>
            <w:r>
              <w:rPr>
                <w:rFonts w:hint="eastAsia" w:ascii="宋体" w:hAnsi="宋体"/>
                <w:sz w:val="21"/>
                <w:szCs w:val="21"/>
              </w:rPr>
              <w:t xml:space="preserve">（1）断电情况下，机器电池续航时间：3分</w:t>
            </w:r>
            <w:r/>
          </w:p>
          <w:p>
            <w:pPr>
              <w:ind w:left="0"/>
              <w:jc w:val="left"/>
              <w:rPr>
                <w:rFonts w:ascii="宋体" w:hAnsi="宋体"/>
                <w:sz w:val="21"/>
                <w:szCs w:val="21"/>
              </w:rPr>
            </w:pPr>
            <w:r>
              <w:rPr>
                <w:rFonts w:hint="eastAsia" w:ascii="宋体" w:hAnsi="宋体"/>
                <w:sz w:val="21"/>
                <w:szCs w:val="21"/>
              </w:rPr>
              <w:t xml:space="preserve">①1.5h≤断电情况下，机器电池续航时间＜2h的得1.5分；②断电情况下，机器电池续航时间≥2h的得3分。本项最高得3分。</w:t>
            </w:r>
            <w:r/>
          </w:p>
          <w:p>
            <w:pPr>
              <w:ind w:left="0"/>
              <w:jc w:val="left"/>
              <w:rPr>
                <w:rFonts w:ascii="宋体" w:hAnsi="宋体"/>
                <w:sz w:val="21"/>
                <w:szCs w:val="21"/>
              </w:rPr>
            </w:pPr>
            <w:r>
              <w:rPr>
                <w:rFonts w:hint="eastAsia" w:ascii="宋体" w:hAnsi="宋体"/>
                <w:sz w:val="21"/>
                <w:szCs w:val="21"/>
              </w:rPr>
              <w:t xml:space="preserve">（2）解剖M型模式，取样线数量：3分</w:t>
            </w:r>
            <w:r/>
          </w:p>
          <w:p>
            <w:pPr>
              <w:ind w:left="0"/>
              <w:jc w:val="left"/>
              <w:rPr>
                <w:rFonts w:ascii="宋体" w:hAnsi="宋体"/>
                <w:sz w:val="21"/>
                <w:szCs w:val="21"/>
              </w:rPr>
            </w:pPr>
            <w:r>
              <w:rPr>
                <w:rFonts w:hint="eastAsia" w:ascii="宋体" w:hAnsi="宋体"/>
                <w:sz w:val="21"/>
                <w:szCs w:val="21"/>
              </w:rPr>
              <w:t xml:space="preserve">①M型取样线＝1条的得1分；②M型取样线＝2条的得2分；③M型取样线≥3条的得3分。本项最高得3分。</w:t>
            </w:r>
            <w:r/>
          </w:p>
          <w:p>
            <w:pPr>
              <w:ind w:left="0"/>
              <w:jc w:val="left"/>
              <w:rPr>
                <w:rFonts w:ascii="宋体" w:hAnsi="宋体"/>
                <w:sz w:val="21"/>
                <w:szCs w:val="21"/>
              </w:rPr>
            </w:pPr>
            <w:r>
              <w:rPr>
                <w:rFonts w:hint="eastAsia" w:ascii="宋体" w:hAnsi="宋体"/>
                <w:sz w:val="21"/>
                <w:szCs w:val="21"/>
              </w:rPr>
              <w:t xml:space="preserve">（3）支持穿刺针增强技术：3分</w:t>
            </w:r>
            <w:r/>
          </w:p>
          <w:p>
            <w:pPr>
              <w:ind w:left="0"/>
              <w:jc w:val="left"/>
              <w:rPr>
                <w:rFonts w:ascii="宋体" w:hAnsi="宋体"/>
                <w:sz w:val="21"/>
                <w:szCs w:val="21"/>
              </w:rPr>
            </w:pPr>
            <w:r>
              <w:rPr>
                <w:rFonts w:hint="eastAsia" w:ascii="宋体" w:hAnsi="宋体"/>
                <w:sz w:val="21"/>
                <w:szCs w:val="21"/>
              </w:rPr>
              <w:t xml:space="preserve">①支持穿刺针增强技术的得1分；②支持穿刺显影增强技术，可彩色显示针尖，增强针尖识别的得1分；③穿刺增强线角度≥±30°的得1分。本项最高得3分。</w:t>
            </w:r>
            <w:r/>
          </w:p>
          <w:p>
            <w:pPr>
              <w:ind w:left="0"/>
              <w:jc w:val="left"/>
              <w:rPr>
                <w:rFonts w:ascii="宋体" w:hAnsi="宋体"/>
                <w:sz w:val="21"/>
                <w:szCs w:val="21"/>
              </w:rPr>
            </w:pPr>
            <w:r>
              <w:rPr>
                <w:rFonts w:hint="eastAsia" w:ascii="宋体" w:hAnsi="宋体"/>
                <w:sz w:val="21"/>
                <w:szCs w:val="21"/>
              </w:rPr>
              <w:t xml:space="preserve">（4）儿科髋关节自动测量软件：3分</w:t>
            </w:r>
            <w:r/>
          </w:p>
          <w:p>
            <w:pPr>
              <w:ind w:left="0"/>
              <w:jc w:val="left"/>
              <w:rPr>
                <w:rFonts w:ascii="宋体" w:hAnsi="宋体"/>
                <w:sz w:val="21"/>
                <w:szCs w:val="21"/>
              </w:rPr>
            </w:pPr>
            <w:r>
              <w:rPr>
                <w:rFonts w:hint="eastAsia" w:ascii="宋体" w:hAnsi="宋体"/>
                <w:sz w:val="21"/>
                <w:szCs w:val="21"/>
              </w:rPr>
              <w:t xml:space="preserve">①支持儿童髋关节HIP 测量的得1分；②支持儿童髋关节HIP自动测量的得1分；③支持儿童髋关节HIP graph 实时对照的得1分。本项最高得3分。</w:t>
            </w:r>
            <w:r/>
          </w:p>
          <w:p>
            <w:pPr>
              <w:ind w:left="0"/>
              <w:jc w:val="left"/>
              <w:rPr>
                <w:rFonts w:ascii="宋体" w:hAnsi="宋体"/>
                <w:sz w:val="21"/>
                <w:szCs w:val="21"/>
              </w:rPr>
            </w:pPr>
            <w:r>
              <w:rPr>
                <w:rFonts w:hint="eastAsia" w:ascii="宋体" w:hAnsi="宋体"/>
                <w:sz w:val="21"/>
                <w:szCs w:val="21"/>
              </w:rPr>
              <w:t xml:space="preserve">（5）具备多种智能测量、分析软件包：3分</w:t>
            </w:r>
            <w:r/>
          </w:p>
          <w:p>
            <w:pPr>
              <w:ind w:left="0"/>
              <w:jc w:val="left"/>
              <w:rPr>
                <w:rFonts w:ascii="宋体" w:hAnsi="宋体"/>
                <w:sz w:val="21"/>
                <w:szCs w:val="21"/>
              </w:rPr>
            </w:pPr>
            <w:r>
              <w:rPr>
                <w:rFonts w:hint="eastAsia" w:ascii="宋体" w:hAnsi="宋体"/>
                <w:sz w:val="21"/>
                <w:szCs w:val="21"/>
              </w:rPr>
              <w:t xml:space="preserve">①支持自动心功能Auto EF测量的得1分；②支持甲状腺、乳腺自动测量的得1分；③支持B线自动测量的得1分。本项最高得3分。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bookmarkEnd w:id="183"/>
            <w:r/>
            <w:bookmarkEnd w:id="184"/>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B13D8A8-085B-4F21-B76E-BEED67BFBF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15</cp:revision>
  <dcterms:created xsi:type="dcterms:W3CDTF">2026-04-24T06:49:00Z</dcterms:created>
  <dcterms:modified xsi:type="dcterms:W3CDTF">2026-06-03T03:32:37Z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