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156"/>
        </w:rPr>
      </w:pPr>
      <w:r>
        <w:rPr>
          <w:rFonts w:hint="eastAsia" w:ascii="宋体" w:hAnsi="宋体" w:eastAsia="宋体" w:cs="宋体"/>
          <w:b/>
          <w:spacing w:val="76"/>
          <w:sz w:val="156"/>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ind w:left="0" w:firstLine="0"/>
        <w:jc w:val="both"/>
        <w:widowControl w:val="off"/>
        <w:rPr>
          <w:rFonts w:hint="eastAsia" w:ascii="宋体" w:hAnsi="宋体" w:eastAsia="宋体" w:cs="宋体"/>
          <w:sz w:val="32"/>
          <w:szCs w:val="24"/>
          <w:lang w:val="en-US" w:eastAsia="zh-CN" w:bidi="ar-SA"/>
        </w:rPr>
      </w:pPr>
      <w:r>
        <w:rPr>
          <w:rFonts w:hint="eastAsia" w:ascii="宋体" w:hAnsi="宋体" w:eastAsia="宋体" w:cs="宋体"/>
          <w:sz w:val="32"/>
          <w:szCs w:val="24"/>
          <w:lang w:val="en-US" w:eastAsia="zh-CN" w:bidi="ar-SA"/>
        </w:rPr>
      </w:r>
      <w:r/>
    </w:p>
    <w:p>
      <w:pPr>
        <w:ind w:left="0" w:firstLine="0"/>
        <w:jc w:val="both"/>
        <w:widowControl w:val="off"/>
        <w:rPr>
          <w:rFonts w:hint="eastAsia" w:ascii="宋体" w:hAnsi="宋体" w:eastAsia="宋体" w:cs="宋体"/>
          <w:sz w:val="32"/>
          <w:szCs w:val="24"/>
          <w:lang w:val="en-US" w:eastAsia="zh-CN" w:bidi="ar-SA"/>
        </w:rPr>
      </w:pPr>
      <w:r>
        <w:rPr>
          <w:rFonts w:hint="eastAsia" w:ascii="宋体" w:hAnsi="宋体" w:eastAsia="宋体" w:cs="宋体"/>
          <w:sz w:val="32"/>
          <w:szCs w:val="24"/>
          <w:lang w:val="en-US" w:eastAsia="zh-CN" w:bidi="ar-SA"/>
        </w:rPr>
      </w:r>
      <w:r/>
    </w:p>
    <w:p>
      <w:pPr>
        <w:ind w:firstLine="420"/>
        <w:jc w:val="both"/>
        <w:widowControl w:val="off"/>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p>
      <w:pPr>
        <w:ind w:firstLine="1609"/>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cs="宋体"/>
          <w:sz w:val="32"/>
          <w:szCs w:val="32"/>
          <w:lang w:eastAsia="zh-CN"/>
        </w:rPr>
        <w:t xml:space="preserve">JSZC-320312-WYGC-G2026-0012</w:t>
      </w:r>
      <w:r/>
    </w:p>
    <w:p>
      <w:pPr>
        <w:ind w:firstLine="1609"/>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铜山区柳泉镇村庄市场化保洁服务项目</w:t>
      </w:r>
      <w:r/>
    </w:p>
    <w:p>
      <w:pPr>
        <w:ind w:firstLine="1609"/>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eastAsia="宋体" w:cs="宋体"/>
          <w:sz w:val="32"/>
          <w:szCs w:val="32"/>
          <w:lang w:eastAsia="zh-CN"/>
        </w:rPr>
        <w:t xml:space="preserve">徐州市铜山区柳泉镇人民政府</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ind w:firstLine="0"/>
        <w:jc w:val="left"/>
        <w:spacing w:line="360" w:lineRule="atLeast"/>
        <w:widowControl/>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eastAsia="宋体" w:cs="宋体"/>
          <w:sz w:val="32"/>
          <w:szCs w:val="32"/>
          <w:lang w:eastAsia="zh-CN"/>
        </w:rPr>
        <w:t xml:space="preserve">江苏万源工程咨询有限公司</w:t>
      </w:r>
      <w:r/>
    </w:p>
    <w:p>
      <w:pPr>
        <w:jc w:val="center"/>
        <w:spacing w:line="360" w:lineRule="auto"/>
        <w:rPr>
          <w:rFonts w:hint="default" w:ascii="宋体" w:hAnsi="宋体" w:eastAsia="宋体" w:cs="宋体"/>
          <w:sz w:val="30"/>
          <w:szCs w:val="30"/>
          <w:lang w:val="en-US" w:eastAsia="zh-CN"/>
        </w:rPr>
      </w:pPr>
      <w:r>
        <w:rPr>
          <w:rFonts w:hint="eastAsia" w:ascii="宋体" w:hAnsi="宋体" w:eastAsia="宋体" w:cs="宋体"/>
          <w:bCs/>
          <w:sz w:val="32"/>
          <w:szCs w:val="32"/>
          <w:lang w:val="en-US" w:eastAsia="zh-CN"/>
        </w:rPr>
        <w:t xml:space="preserve">2026年5月</w:t>
      </w:r>
      <w:r/>
    </w:p>
    <w:p>
      <w:pPr>
        <w:pStyle w:val="1115"/>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1115"/>
        <w:ind w:firstLine="0"/>
        <w:jc w:val="center"/>
        <w:rPr>
          <w:rFonts w:hint="eastAsia" w:ascii="宋体" w:hAnsi="宋体" w:cs="宋体"/>
          <w:color w:val="000000"/>
          <w:sz w:val="44"/>
          <w:szCs w:val="44"/>
          <w:highlight w:val="none"/>
        </w:rPr>
        <w:sectPr>
          <w:headerReference w:type="default" r:id="rId9"/>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44"/>
          <w:szCs w:val="44"/>
          <w:highlight w:val="none"/>
        </w:rPr>
      </w:r>
      <w:r/>
    </w:p>
    <w:p>
      <w:pPr>
        <w:pStyle w:val="1115"/>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lang w:eastAsia="zh-CN"/>
        </w:rPr>
        <w:t xml:space="preserve">总　</w:t>
      </w:r>
      <w:r>
        <w:rPr>
          <w:rFonts w:hint="eastAsia" w:ascii="宋体" w:hAnsi="宋体" w:cs="宋体"/>
          <w:color w:val="000000"/>
          <w:sz w:val="44"/>
          <w:szCs w:val="44"/>
          <w:highlight w:val="none"/>
        </w:rPr>
        <w:t xml:space="preserve">目 录</w:t>
      </w:r>
      <w:r/>
    </w:p>
    <w:p>
      <w:pPr>
        <w:pStyle w:val="1115"/>
        <w:ind w:firstLine="0"/>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第一章 投标邀请</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第二章 投标人须知</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 投标资料表</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第四章 评标标准</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 拟签订的合同文本</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第六章 采购需求</w:t>
      </w:r>
      <w:r/>
    </w:p>
    <w:p>
      <w:pPr>
        <w:spacing w:line="48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 投标文件相关格式</w:t>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both"/>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spacing w:line="519" w:lineRule="atLeast"/>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
          <w:color w:val="000000"/>
          <w:sz w:val="28"/>
          <w:szCs w:val="28"/>
          <w:highlight w:val="none"/>
        </w:rPr>
      </w:r>
      <w:r/>
    </w:p>
    <w:p>
      <w:pPr>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铜山区柳泉镇村庄市场化保洁服务项目</w:t>
      </w:r>
      <w:r>
        <w:rPr>
          <w:rFonts w:hint="eastAsia" w:ascii="宋体" w:hAnsi="宋体" w:cs="宋体"/>
          <w:b/>
          <w:color w:val="000000"/>
          <w:sz w:val="28"/>
          <w:szCs w:val="28"/>
          <w:highlight w:val="none"/>
        </w:rPr>
        <w:t xml:space="preserve">》</w:t>
      </w:r>
      <w:r/>
    </w:p>
    <w:p>
      <w:pPr>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招标文件</w:t>
      </w:r>
      <w:r/>
    </w:p>
    <w:p>
      <w:pPr>
        <w:ind w:firstLine="600"/>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numPr>
          <w:ilvl w:val="0"/>
          <w:numId w:val="0"/>
        </w:num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eastAsia="zh-CN"/>
        </w:rPr>
        <w:t xml:space="preserve">第一章</w:t>
      </w:r>
      <w:r>
        <w:rPr>
          <w:rFonts w:hint="eastAsia" w:ascii="宋体" w:hAnsi="宋体" w:cs="宋体"/>
          <w:b/>
          <w:bCs/>
          <w:color w:val="000000"/>
          <w:sz w:val="28"/>
          <w:szCs w:val="28"/>
          <w:highlight w:val="none"/>
        </w:rPr>
        <w:t xml:space="preserve"> 投标邀请</w:t>
      </w:r>
      <w:r/>
    </w:p>
    <w:p>
      <w:pPr>
        <w:pStyle w:val="1279"/>
        <w:numPr>
          <w:ilvl w:val="0"/>
          <w:numId w:val="0"/>
        </w:numPr>
        <w:rPr>
          <w:rFonts w:hint="eastAsia"/>
          <w:color w:val="000000"/>
          <w:highlight w:val="none"/>
        </w:rPr>
      </w:pPr>
      <w:r>
        <w:rPr>
          <w:rFonts w:hint="eastAsia"/>
          <w:color w:val="000000"/>
          <w:highlight w:val="none"/>
        </w:rPr>
      </w:r>
      <w:r/>
    </w:p>
    <w:p>
      <w:pPr>
        <w:pStyle w:val="1142"/>
        <w:ind w:firstLine="48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江苏万源工程咨询有限公司</w:t>
      </w:r>
      <w:r>
        <w:rPr>
          <w:rFonts w:hint="eastAsia" w:ascii="宋体" w:hAnsi="宋体" w:eastAsia="宋体" w:cs="宋体"/>
          <w:color w:val="000000"/>
          <w:sz w:val="24"/>
          <w:highlight w:val="none"/>
          <w:u w:val="none"/>
        </w:rPr>
        <w:t xml:space="preserve">对</w:t>
      </w:r>
      <w:r>
        <w:rPr>
          <w:rFonts w:hint="eastAsia" w:ascii="宋体" w:hAnsi="宋体" w:eastAsia="宋体" w:cs="宋体"/>
          <w:color w:val="000000"/>
          <w:sz w:val="24"/>
          <w:highlight w:val="none"/>
          <w:u w:val="single"/>
          <w:lang w:eastAsia="zh-CN"/>
        </w:rPr>
        <w:t xml:space="preserve">铜山区柳泉镇村庄市场化保洁服务项目</w:t>
      </w:r>
      <w:r>
        <w:rPr>
          <w:rFonts w:hint="eastAsia" w:ascii="宋体" w:hAnsi="宋体" w:eastAsia="宋体" w:cs="宋体"/>
          <w:color w:val="000000"/>
          <w:sz w:val="24"/>
          <w:highlight w:val="none"/>
        </w:rPr>
        <w:t xml:space="preserve">进行公开招标采购，</w:t>
      </w:r>
      <w:r>
        <w:rPr>
          <w:rFonts w:hint="eastAsia" w:ascii="宋体" w:hAnsi="宋体" w:eastAsia="宋体" w:cs="宋体"/>
          <w:color w:val="000000"/>
          <w:sz w:val="24"/>
          <w:szCs w:val="24"/>
          <w:highlight w:val="none"/>
        </w:rPr>
        <w:t xml:space="preserve">现</w:t>
      </w:r>
      <w:r>
        <w:rPr>
          <w:rFonts w:hint="eastAsia" w:ascii="宋体" w:hAnsi="宋体" w:eastAsia="宋体" w:cs="宋体"/>
          <w:color w:val="000000"/>
          <w:sz w:val="24"/>
          <w:szCs w:val="24"/>
          <w:highlight w:val="none"/>
          <w:lang w:eastAsia="zh-CN"/>
        </w:rPr>
        <w:t xml:space="preserve">欢迎</w:t>
      </w:r>
      <w:r>
        <w:rPr>
          <w:rFonts w:hint="eastAsia" w:ascii="宋体" w:hAnsi="宋体" w:eastAsia="宋体" w:cs="宋体"/>
          <w:color w:val="000000"/>
          <w:sz w:val="24"/>
          <w:szCs w:val="24"/>
          <w:highlight w:val="none"/>
        </w:rPr>
        <w:t xml:space="preserve">符合相关条件的供应商投标</w:t>
      </w:r>
      <w:r>
        <w:rPr>
          <w:rFonts w:hint="eastAsia" w:ascii="宋体" w:hAnsi="宋体" w:eastAsia="宋体" w:cs="宋体"/>
          <w:color w:val="000000"/>
          <w:sz w:val="24"/>
          <w:highlight w:val="none"/>
        </w:rPr>
        <w:t xml:space="preserve">。</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(一)项目名称：</w:t>
      </w:r>
      <w:r>
        <w:rPr>
          <w:rFonts w:hint="eastAsia" w:ascii="宋体" w:hAnsi="宋体" w:cs="宋体"/>
          <w:color w:val="000000"/>
          <w:sz w:val="24"/>
          <w:szCs w:val="24"/>
          <w:highlight w:val="none"/>
          <w:lang w:eastAsia="zh-CN"/>
        </w:rPr>
        <w:t xml:space="preserve">铜山区柳泉镇村庄市场化保洁服务项目</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(二)项目编号：</w:t>
      </w:r>
      <w:r>
        <w:rPr>
          <w:rFonts w:hint="eastAsia" w:ascii="宋体" w:hAnsi="宋体" w:cs="宋体"/>
          <w:color w:val="000000"/>
          <w:sz w:val="24"/>
          <w:szCs w:val="24"/>
          <w:highlight w:val="none"/>
          <w:lang w:eastAsia="zh-CN"/>
        </w:rPr>
        <w:t xml:space="preserve">JSZC-320312-WYGC-G2026-0012</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二、对投标人的资格要求</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详见本项目公开招标公告。</w:t>
      </w:r>
      <w:r/>
    </w:p>
    <w:p>
      <w:pPr>
        <w:ind w:firstLine="301"/>
        <w:spacing w:line="519"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（3）“CA数字证书”的获取：</w:t>
      </w:r>
      <w:r/>
    </w:p>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（三）售价：免费。</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四、投标有关信息</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（一）投标截止时间：</w:t>
      </w:r>
      <w:r>
        <w:rPr>
          <w:rFonts w:hint="eastAsia" w:ascii="宋体" w:hAnsi="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7月2日</w:t>
      </w:r>
      <w:r>
        <w:rPr>
          <w:rFonts w:hint="eastAsia" w:ascii="宋体" w:hAnsi="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00</w:t>
      </w:r>
      <w:r>
        <w:rPr>
          <w:rFonts w:hint="eastAsia" w:ascii="宋体" w:hAnsi="宋体" w:cs="宋体"/>
          <w:color w:val="auto"/>
          <w:sz w:val="24"/>
          <w:szCs w:val="24"/>
          <w:highlight w:val="none"/>
        </w:rPr>
        <w:t xml:space="preserve">。</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（二）开标时间：</w:t>
      </w:r>
      <w:r>
        <w:rPr>
          <w:rFonts w:hint="eastAsia" w:ascii="宋体" w:hAnsi="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7月2日</w:t>
      </w:r>
      <w:r>
        <w:rPr>
          <w:rFonts w:hint="eastAsia" w:ascii="宋体" w:hAnsi="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00</w:t>
      </w:r>
      <w:r>
        <w:rPr>
          <w:rFonts w:hint="eastAsia" w:ascii="宋体" w:hAnsi="宋体" w:cs="宋体"/>
          <w:color w:val="auto"/>
          <w:sz w:val="24"/>
          <w:szCs w:val="24"/>
          <w:highlight w:val="none"/>
        </w:rPr>
        <w:t xml:space="preserve">。</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徐州市铜山区柳泉镇人民政府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（二）地址：</w:t>
      </w:r>
      <w:r>
        <w:rPr>
          <w:rFonts w:hint="eastAsia" w:ascii="宋体" w:hAnsi="宋体" w:eastAsia="宋体" w:cs="宋体"/>
          <w:color w:val="000000"/>
          <w:sz w:val="24"/>
          <w:szCs w:val="24"/>
          <w:highlight w:val="none"/>
        </w:rPr>
        <w:t xml:space="preserve">徐州市铜山区柳泉镇人民政府</w:t>
      </w:r>
      <w:r/>
    </w:p>
    <w:p>
      <w:pPr>
        <w:ind w:firstLine="300"/>
        <w:spacing w:line="519" w:lineRule="atLeast"/>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（三）联系方式：</w:t>
      </w:r>
      <w:r>
        <w:rPr>
          <w:rFonts w:hint="eastAsia" w:ascii="宋体" w:hAnsi="宋体" w:cs="宋体"/>
          <w:color w:val="000000"/>
          <w:sz w:val="24"/>
          <w:highlight w:val="none"/>
          <w:lang w:val="en-US" w:eastAsia="zh-CN"/>
        </w:rPr>
        <w:t xml:space="preserve">15162194877</w:t>
      </w:r>
      <w:r/>
    </w:p>
    <w:p>
      <w:pPr>
        <w:ind w:firstLine="300"/>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（四）采购项目联系人：</w:t>
      </w:r>
      <w:r>
        <w:rPr>
          <w:rFonts w:hint="eastAsia" w:ascii="宋体" w:hAnsi="宋体" w:cs="宋体"/>
          <w:color w:val="000000"/>
          <w:sz w:val="24"/>
          <w:szCs w:val="24"/>
          <w:highlight w:val="none"/>
          <w:lang w:val="en-US" w:eastAsia="zh-CN"/>
        </w:rPr>
        <w:t xml:space="preserve">陈坤</w:t>
      </w:r>
      <w:r>
        <w:rPr>
          <w:rFonts w:hint="eastAsia" w:ascii="宋体" w:hAnsi="宋体" w:cs="宋体"/>
          <w:color w:val="000000"/>
          <w:sz w:val="24"/>
          <w:szCs w:val="24"/>
          <w:highlight w:val="none"/>
        </w:rPr>
        <w:t xml:space="preserve">；联系电话：</w:t>
      </w:r>
      <w:r>
        <w:rPr>
          <w:rFonts w:hint="eastAsia" w:ascii="宋体" w:hAnsi="宋体" w:cs="宋体"/>
          <w:color w:val="000000"/>
          <w:sz w:val="24"/>
          <w:highlight w:val="none"/>
          <w:lang w:val="en-US" w:eastAsia="zh-CN"/>
        </w:rPr>
        <w:t xml:space="preserve">15162194877</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（一）名称：</w:t>
      </w:r>
      <w:r>
        <w:rPr>
          <w:rFonts w:hint="eastAsia" w:ascii="宋体" w:hAnsi="宋体"/>
          <w:color w:val="000000"/>
          <w:sz w:val="24"/>
          <w:highlight w:val="none"/>
          <w:lang w:eastAsia="zh-CN"/>
        </w:rPr>
        <w:t xml:space="preserve">江苏万源工程咨询有限公司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（二）地址：</w:t>
      </w:r>
      <w:r>
        <w:rPr>
          <w:rFonts w:hint="eastAsia" w:ascii="宋体" w:hAnsi="宋体"/>
          <w:color w:val="000000"/>
          <w:sz w:val="24"/>
          <w:highlight w:val="none"/>
          <w:lang w:eastAsia="zh-CN"/>
        </w:rPr>
        <w:t xml:space="preserve">徐州市铜山区北京南路2号1306室</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（三）联系方式：</w:t>
      </w:r>
      <w:r>
        <w:rPr>
          <w:rFonts w:hint="eastAsia" w:ascii="宋体" w:hAnsi="宋体" w:eastAsia="宋体" w:cs="Times New Roman"/>
          <w:color w:val="000000"/>
          <w:sz w:val="24"/>
          <w:highlight w:val="none"/>
          <w:lang w:val="en-US" w:eastAsia="zh-CN"/>
        </w:rPr>
        <w:t xml:space="preserve">13685154860</w:t>
      </w:r>
      <w:r/>
    </w:p>
    <w:p>
      <w:pPr>
        <w:ind w:firstLine="300"/>
        <w:spacing w:line="51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（四）采购项目联系人：</w:t>
      </w:r>
      <w:r>
        <w:rPr>
          <w:rFonts w:hint="eastAsia" w:ascii="宋体" w:hAnsi="宋体" w:eastAsia="宋体" w:cs="Times New Roman"/>
          <w:color w:val="000000"/>
          <w:sz w:val="24"/>
          <w:highlight w:val="none"/>
          <w:lang w:val="en-US" w:eastAsia="zh-CN"/>
        </w:rPr>
        <w:t xml:space="preserve">高惠</w:t>
      </w:r>
      <w:r>
        <w:rPr>
          <w:rFonts w:hint="eastAsia" w:ascii="宋体" w:hAnsi="宋体" w:eastAsia="宋体" w:cs="Times New Roman"/>
          <w:color w:val="000000"/>
          <w:sz w:val="24"/>
          <w:highlight w:val="none"/>
        </w:rPr>
        <w:t xml:space="preserve"> </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联系电话：</w:t>
      </w:r>
      <w:r>
        <w:rPr>
          <w:rFonts w:hint="eastAsia" w:ascii="宋体" w:hAnsi="宋体" w:eastAsia="宋体" w:cs="Times New Roman"/>
          <w:color w:val="000000"/>
          <w:sz w:val="24"/>
          <w:highlight w:val="none"/>
          <w:lang w:val="en-US" w:eastAsia="zh-CN"/>
        </w:rPr>
        <w:t xml:space="preserve">13685154860</w:t>
      </w:r>
      <w:r/>
    </w:p>
    <w:p>
      <w:pPr>
        <w:ind w:firstLine="600"/>
        <w:jc w:val="center"/>
        <w:spacing w:after="0" w:line="519" w:lineRule="atLeast"/>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br w:type="page" w:clear="all"/>
      </w:r>
      <w:r>
        <w:rPr>
          <w:rFonts w:hint="eastAsia" w:ascii="宋体" w:hAnsi="宋体" w:eastAsia="宋体" w:cs="宋体"/>
          <w:b/>
          <w:color w:val="000000"/>
          <w:sz w:val="28"/>
          <w:szCs w:val="28"/>
          <w:highlight w:val="none"/>
          <w:lang w:eastAsia="zh-CN"/>
        </w:rPr>
        <w:t xml:space="preserve">第二章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lang w:eastAsia="zh-CN"/>
        </w:rPr>
        <w:t xml:space="preserve">投标人须知</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p>
    <w:p>
      <w:pPr>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p>
    <w:p>
      <w:pPr>
        <w:ind w:firstLine="482"/>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.不具备招标文件中规定的资格要求的；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.报价超过招标文件中规定的预算金额或者最高限价的；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.投标文件含有采购人不能接受的附加条件的；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.法律、法规和招标文件规定的其他无效情形。</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p>
    <w:p>
      <w:pPr>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2.由电子招标投标交易平台主持，邀请投标人参加。</w:t>
      </w:r>
      <w:r/>
    </w:p>
    <w:p>
      <w:pPr>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3.所有投标单位使用 CA 证书在开标时间时，解密各自投标文件，由工作人员操作系统进行开标，投标人不足3家的，不得评标。</w:t>
      </w:r>
      <w:r/>
    </w:p>
    <w:p>
      <w:pPr>
        <w:ind w:firstLine="600"/>
        <w:spacing w:after="160" w:line="519" w:lineRule="atLeast"/>
        <w:shd w:val="clear" w:color="ffffff" w:fill="auto"/>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"http://www.caigou2003.com/" \o "http://www.caigou2003.com/" </w:instrText>
      </w:r>
      <w:r>
        <w:rPr>
          <w:rFonts w:hint="eastAsia"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政府采购</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p>
    <w:p>
      <w:pPr>
        <w:ind w:firstLine="45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"http://lilun.caigou2003.com/recijiedu/2365668.html" \o "http://lilun.caigou2003.com/recijiedu/2365668.html" </w:instrText>
      </w:r>
      <w:r>
        <w:rPr>
          <w:rFonts w:hint="eastAsia"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"http://lilun.caigou2003.com/recijiedu/2365667.html" \o "http://lilun.caigou2003.com/recijiedu/2365667.html" </w:instrText>
      </w:r>
      <w:r>
        <w:rPr>
          <w:rFonts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综合评分法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实施政府采购异常低价审查的有关要求：</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一）评审过程中出现下列情形之一的，评审委员会应当启动异常低价投标（响应）审查程序：</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投标（响应）报价低于采购项目最高限价45%的，即投标（响应）报价&lt;采购项目最高限价×45%；</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评标小组认定供应商报价过低，有可能影响产品质量或者不能诚信履约的其他情形。</w:t>
      </w:r>
      <w:r/>
    </w:p>
    <w:p>
      <w:pPr>
        <w:ind w:firstLine="600"/>
        <w:spacing w:after="160"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二）启动异常低价投标（响应）审查后，</w:t>
      </w:r>
      <w:bookmarkStart w:id="0" w:name="OLE_LINK6"/>
      <w:r/>
      <w:bookmarkStart w:id="1" w:name="OLE_LINK5"/>
      <w:r>
        <w:rPr>
          <w:rFonts w:hint="eastAsia" w:ascii="宋体" w:hAnsi="宋体" w:eastAsia="宋体" w:cs="宋体"/>
          <w:color w:val="000000"/>
          <w:sz w:val="24"/>
          <w:szCs w:val="24"/>
          <w:highlight w:val="none"/>
        </w:rPr>
        <w:t xml:space="preserve">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0"/>
      <w:r/>
      <w:bookmarkEnd w:id="1"/>
      <w:r/>
      <w:r/>
    </w:p>
    <w:p>
      <w:pPr>
        <w:pStyle w:val="1197"/>
        <w:ind w:left="0" w:right="0" w:firstLine="480"/>
        <w:jc w:val="both"/>
        <w:keepLines w:val="0"/>
        <w:keepNext w:val="0"/>
        <w:spacing w:before="0" w:beforeAutospacing="0" w:after="57"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三)</w:t>
      </w:r>
      <w:r>
        <w:rPr>
          <w:rFonts w:ascii="宋体" w:hAnsi="宋体" w:eastAsia="宋体" w:cs="宋体"/>
          <w:color w:val="000000"/>
          <w:sz w:val="24"/>
          <w:szCs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1197"/>
        <w:ind w:firstLine="480"/>
        <w:jc w:val="both"/>
        <w:keepLines w:val="0"/>
        <w:keepNext w:val="0"/>
        <w:spacing w:before="0" w:beforeAutospacing="0" w:after="57" w:afterAutospacing="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相关内容和要求见：《中华人民共和国政府采购法》、《中华人民共和国政府采购法实施条例》、《省财政厅关于推动解决政府采购异常低价问题相关工作的通知》（苏财购〔2025〕62号）及铜财购[2025]12号文件。</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w:t>
      </w: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p>
    <w:p>
      <w:pPr>
        <w:ind w:firstLine="600"/>
        <w:spacing w:after="160" w:line="519" w:lineRule="atLeast"/>
        <w:shd w:val="clear" w:color="ffffff" w:fill="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p>
    <w:p>
      <w:pPr>
        <w:ind w:firstLine="600"/>
        <w:spacing w:after="160" w:line="519" w:lineRule="atLeas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p>
    <w:p>
      <w:pPr>
        <w:ind w:firstLine="600"/>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p>
    <w:p>
      <w:pPr>
        <w:ind w:firstLine="600"/>
        <w:jc w:val="left"/>
        <w:spacing w:after="160" w:line="51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p>
    <w:p>
      <w:pPr>
        <w:pStyle w:val="1142"/>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2"/>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numPr>
          <w:ilvl w:val="0"/>
          <w:numId w:val="33"/>
        </w:numPr>
        <w:jc w:val="center"/>
        <w:rPr>
          <w:rFonts w:hint="eastAsia" w:ascii="宋体" w:hAnsi="宋体" w:cs="宋体"/>
          <w:b/>
          <w:bCs/>
          <w:color w:val="000000"/>
          <w:sz w:val="28"/>
          <w:szCs w:val="28"/>
          <w:highlight w:val="none"/>
        </w:rPr>
      </w:pPr>
      <w:r>
        <w:rPr>
          <w:rFonts w:hint="eastAsia" w:ascii="宋体" w:hAnsi="宋体" w:cs="宋体"/>
          <w:color w:val="000000"/>
          <w:sz w:val="30"/>
          <w:szCs w:val="30"/>
          <w:highlight w:val="none"/>
        </w:rPr>
        <w:br w:type="page" w:clear="all"/>
      </w:r>
      <w:r>
        <w:rPr>
          <w:rFonts w:hint="eastAsia" w:ascii="宋体" w:hAnsi="宋体" w:cs="宋体"/>
          <w:b/>
          <w:bCs/>
          <w:color w:val="000000"/>
          <w:sz w:val="28"/>
          <w:szCs w:val="28"/>
          <w:highlight w:val="none"/>
        </w:rPr>
        <w:t xml:space="preserve"> 投标资料表</w:t>
      </w:r>
      <w:r/>
    </w:p>
    <w:p>
      <w:pPr>
        <w:pStyle w:val="1142"/>
        <w:numPr>
          <w:ilvl w:val="0"/>
          <w:numId w:val="0"/>
        </w:numPr>
        <w:ind w:right="6"/>
        <w:rPr>
          <w:rFonts w:hint="eastAsia"/>
          <w:color w:val="000000"/>
          <w:highlight w:val="none"/>
        </w:rPr>
      </w:pPr>
      <w:r>
        <w:rPr>
          <w:rFonts w:hint="eastAsia"/>
          <w:color w:val="000000"/>
          <w:highlight w:val="none"/>
        </w:rPr>
      </w:r>
      <w:r/>
    </w:p>
    <w:p>
      <w:pPr>
        <w:pStyle w:val="1155"/>
        <w:ind w:firstLine="72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该资料表的条款项号是与《投标人须知》中条款项号对应的，</w:t>
      </w:r>
      <w:r>
        <w:rPr>
          <w:rFonts w:hint="eastAsia" w:ascii="宋体" w:hAnsi="宋体" w:eastAsia="宋体" w:cs="宋体"/>
          <w:color w:val="000000"/>
          <w:sz w:val="24"/>
          <w:szCs w:val="24"/>
          <w:highlight w:val="none"/>
          <w:lang w:eastAsia="zh-CN"/>
        </w:rPr>
        <w:t xml:space="preserve">若有</w:t>
      </w:r>
      <w:r>
        <w:rPr>
          <w:rFonts w:hint="eastAsia" w:ascii="宋体" w:hAnsi="宋体" w:eastAsia="宋体" w:cs="宋体"/>
          <w:color w:val="000000"/>
          <w:sz w:val="24"/>
          <w:szCs w:val="24"/>
          <w:highlight w:val="none"/>
        </w:rPr>
        <w:t xml:space="preserve">增加的条款，是对《投标人须知》的补充、修改和完善，如果因此而造成矛盾时，应以本资料表为准。</w:t>
      </w:r>
      <w:r/>
    </w:p>
    <w:tbl>
      <w:tblPr>
        <w:tblStyle w:val="935"/>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8403"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徐州市铜山区柳泉镇人民政府</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江苏万源工程咨询有限公司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spacing w:after="0" w:line="24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、本项目属于专门面向中小企业采购的项目,提供的服务全部由符合政策要求的中小微企业承接。供应商应为中小微企业、监狱企业、残疾人福利性单位。</w:t>
            </w:r>
            <w:r/>
          </w:p>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firstLine="280"/>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、查询及使用供应商信用记录：</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(一)由采购人查询信用信息。</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(二)查询渠道包括：</w:t>
            </w:r>
            <w:r/>
          </w:p>
          <w:p>
            <w:pPr>
              <w:ind w:firstLine="280"/>
              <w:jc w:val="left"/>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(三)截止时点（查询环节）：开标后资格审查结束前。</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(四)信用信息查询记录和证据留存的具体方式：网页截屏打印，与其他采购文件一并保存。</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(五)信用信息的使用规则：</w:t>
            </w:r>
            <w:r/>
          </w:p>
          <w:p>
            <w:pPr>
              <w:ind w:firstLine="560"/>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5"/>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664"/>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8403" w:type="dxa"/>
            <w:vAlign w:val="top"/>
            <w:textDirection w:val="lrTb"/>
            <w:noWrap w:val="false"/>
          </w:tcPr>
          <w:p>
            <w:pPr>
              <w:spacing w:after="0" w:line="240" w:lineRule="auto"/>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shd w:val="clear" w:color="auto" w:fill="auto"/>
            <w:tcMar>
              <w:left w:w="108" w:type="dxa"/>
              <w:top w:w="0" w:type="dxa"/>
              <w:right w:w="108" w:type="dxa"/>
              <w:bottom w:w="0" w:type="dxa"/>
            </w:tcMar>
            <w:tcW w:w="8403" w:type="dxa"/>
            <w:vAlign w:val="center"/>
            <w:textDirection w:val="lrTb"/>
            <w:noWrap w:val="false"/>
          </w:tcPr>
          <w:p>
            <w:pPr>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一、基本目录</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1、目录</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spacing w:after="0" w:line="336"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二、资格条件（以下1-6必须提供且加盖电子签章，否则投标无效）</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1、具有独立承担民事责任的能力：</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提供投标人合法有效的法人的营业执照(或事业单位法人证书)或其他组织应提供合法证明文件的彩色原件扫描件(加盖电子签章)。</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财务状况报告（即提供投标人的本项目开标时间前6个月内任何时间的资产负债表、利润表扫描件各一份；或提供投标人2024年度或2025年度经审计的财务报告扫描件一份；或投标人的本项目开标时间前6个月内银行出具的资信证明扫描件一份）。</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3、有依法缴纳税收和社会保障资金的良好记录：</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提供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4、具有履行合同所必需的设备和专业技术能力：</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提供具备履行合同所必需的设备和专业技术能力的书面声明扫描件（加盖电子签章，格式见招标文件第七章《投标文件相关格式》）。</w:t>
            </w:r>
            <w:r/>
          </w:p>
          <w:p>
            <w:pPr>
              <w:ind w:firstLine="480"/>
              <w:spacing w:after="0"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5、投标人参加政府采购活动前3年内在经营活动中没有重大违法记录的书面声明扫描件（加盖电子签章，格式见招标文件第七章《投标文件相关格式》）。</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6</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此项目属于专门面向中小微企业采购的项目，供应商应为中小微企业、监狱企业、残疾人福利性单位。</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投标人提供的服务全部由符合政策要求的中小企业承接的，提供《中小企业声明函》（填写完整，加盖电子签章，格式见招标文件第七章《投标文件相关格式》，如不填写完整，视为无效）。</w:t>
            </w:r>
            <w:r/>
          </w:p>
          <w:p>
            <w:pPr>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《中小企业声明函》查询渠道用微信搜索“中小企业规模类型自测小程序”。</w:t>
            </w:r>
            <w:r/>
          </w:p>
          <w:p>
            <w:pPr>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注：中小企业（含中型、小型、微型企业，下同），应当同时符合以下条件：</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① 符合中小企业划分标准；</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② 提供本企业制造的货物、承担的工程或者服务，或者提供其他中小企业制造的货物。本项所称货物不包括使用大型企业注册商标的货物。</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小型、微型企业提供中型企业制造的货物的，视同为中型企业。</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享受政府采购支持政策的残疾人福利性单位应当同时满足以下条件：</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（一）安置的残疾人占本单位在职职工人数的比例不低于25%（含25%），并且安置的残疾人人数不少于10人（含10人）；</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（二）依法与安置的每位残疾人签订了一年以上（含一年）的劳动合同或服务协议；</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（三）为安置的每位残疾人按月足额缴纳了基本养老保险、基本医疗保险、失业保险、工伤保险和生育保险等社会保险费；</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（四）通过银行等金融机构向安置的每位残疾人，按月支付了不低于单位所在区县适用的经省级人民政府批准的月最低工资标准的工资；</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after="0" w:line="336"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具体以《三部门联合发布关于促进残疾人就业政府采购政策的通知》（财库〔2017〕141号）规定为准。</w:t>
            </w:r>
            <w:r/>
          </w:p>
          <w:p>
            <w:pPr>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三、符合性条件（必须提供，否则投标无效）</w:t>
            </w:r>
            <w:r/>
          </w:p>
          <w:p>
            <w:pPr>
              <w:ind w:firstLine="480"/>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1、《开标一览表》（加盖电子签章，格式见招标文件第七章《投标文件相关格式》。）（必须提供，否则在符合性审查时按照投标无效处理）</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2、《分项价格表》（加盖电子签章，格式见招标文件第七章《投标文件相关格式》。）（必须提供，否则在符合性审查时按照投标无效处理）</w:t>
            </w:r>
            <w:r/>
          </w:p>
          <w:p>
            <w:pPr>
              <w:ind w:firstLine="480"/>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firstLine="48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2、《授权委托书》（加盖电子签章，格式见招标文件第七章《投标文件相关格式》）</w:t>
            </w:r>
            <w:r/>
          </w:p>
          <w:p>
            <w:pPr>
              <w:ind w:firstLine="480"/>
              <w:spacing w:after="0" w:line="336"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firstLine="480"/>
              <w:jc w:val="left"/>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1、《偏离表》（加盖电子签章，格式见招标文件第七章《投标文件相关格式》。）</w:t>
            </w:r>
            <w:r/>
          </w:p>
          <w:p>
            <w:pPr>
              <w:ind w:firstLine="482"/>
              <w:spacing w:after="0" w:line="336"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2、《供应商对“运输清运车辆”的承诺》（加盖电子签章，格式见招标文件第七章《投标文件相关格式》）。</w:t>
            </w:r>
            <w:r/>
          </w:p>
          <w:p>
            <w:pPr>
              <w:ind w:firstLine="482"/>
              <w:spacing w:after="0" w:line="336"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3、《供应商对“运营服务人员”的承诺》（加盖电子签章，格式见招标文件第七章《投标文件相关格式》）。</w:t>
            </w:r>
            <w:r/>
          </w:p>
          <w:p>
            <w:pPr>
              <w:ind w:firstLine="482"/>
              <w:spacing w:after="0" w:line="336"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四、综合评审评分项</w:t>
            </w:r>
            <w:r/>
          </w:p>
          <w:p>
            <w:pPr>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（一）技术部分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详见本文件第四章《评标标准》中《</w:t>
            </w:r>
            <w:r>
              <w:rPr>
                <w:rFonts w:hint="eastAsia" w:ascii="宋体" w:hAnsi="宋体" w:eastAsia="宋体" w:cs="宋体"/>
                <w:color w:val="auto"/>
                <w:sz w:val="24"/>
                <w:szCs w:val="24"/>
                <w:highlight w:val="none"/>
                <w:lang w:val="en-US" w:eastAsia="zh-CN"/>
              </w:rPr>
              <w:t xml:space="preserve">评审因素</w:t>
            </w:r>
            <w:r>
              <w:rPr>
                <w:rFonts w:hint="eastAsia" w:ascii="宋体" w:hAnsi="宋体" w:eastAsia="宋体" w:cs="宋体"/>
                <w:color w:val="auto"/>
                <w:sz w:val="24"/>
                <w:szCs w:val="24"/>
                <w:highlight w:val="none"/>
              </w:rPr>
              <w:t xml:space="preserve">》（加盖电子签章）。</w:t>
            </w:r>
            <w:r/>
          </w:p>
          <w:p>
            <w:pPr>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1.投标人业绩见本文件第四章《评标标准》中《</w:t>
            </w:r>
            <w:r>
              <w:rPr>
                <w:rFonts w:hint="eastAsia" w:ascii="宋体" w:hAnsi="宋体" w:eastAsia="宋体" w:cs="宋体"/>
                <w:color w:val="auto"/>
                <w:sz w:val="24"/>
                <w:szCs w:val="24"/>
                <w:highlight w:val="none"/>
                <w:lang w:val="en-US" w:eastAsia="zh-CN"/>
              </w:rPr>
              <w:t xml:space="preserve">评审因素</w:t>
            </w:r>
            <w:r>
              <w:rPr>
                <w:rFonts w:hint="eastAsia" w:ascii="宋体" w:hAnsi="宋体" w:eastAsia="宋体" w:cs="宋体"/>
                <w:color w:val="auto"/>
                <w:sz w:val="24"/>
                <w:szCs w:val="24"/>
                <w:highlight w:val="none"/>
              </w:rPr>
              <w:t xml:space="preserve">》（加盖电子签章）。</w:t>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2.投标人其它证明文件及材料扫描件（加盖电子签章）；</w:t>
            </w:r>
            <w:r/>
          </w:p>
          <w:p>
            <w:pPr>
              <w:spacing w:after="0" w:line="33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五、报价折扣证明</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本国产品报价折扣证明</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1、本国产品应当符合以下条件：</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（一）在中国境内生产</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产品应当在中国境内生产，即在中华人民共和国关境内实现从原材料、组件到产品的属性改变。</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1.为确保产品在运输或者储存期间保持某种状态而进行的操作；</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2.为产品运输或者销售进行的包装或者展示；</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3.在产品或者其包装上粘贴或者印刷品牌、标志、标识以及其他用于区别的标记；</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4.简单的上漆、磨光和分装；</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5.其他不属于属性改变的情形。</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（二）在中国境内生产的组件成本占比达到规定比例</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产品在中国境内生产的组件成本占比应当达到规定比例，计算公式为：</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（三）特定产品的关键组件、关键工序符合相关要求</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2、本国产品标准的适用范围</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3、对本国产品的支持政策</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注：中国境内生产的组件成本核算基本规则（即国办发〔2025〕34号文附件1）</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具体以《国务院办公厅关于在政府采购中实施本国产品标准及相关政策的通知》（国办发〔2025〕34号）规定为准。</w:t>
            </w:r>
            <w:r/>
          </w:p>
          <w:p>
            <w:pPr>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六、其他部分</w:t>
            </w:r>
            <w:r/>
          </w:p>
          <w:p>
            <w:pPr>
              <w:ind w:firstLine="48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其他投标人认为应补充的资料。</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1、投标人应对以上文件的合法性、真实性负责。</w:t>
            </w:r>
            <w:r/>
          </w:p>
          <w:p>
            <w:pPr>
              <w:ind w:firstLine="48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after="0" w:line="336"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3、线下纸质和电子投标文件：中标人领取中标通知书时须向代理机构提交纸质胶装投标文件一正四副和电子投标文件2份（载体为U盘或光盘），后期招标人如有需要中标人仍需免费提供。</w:t>
            </w:r>
            <w:r/>
          </w:p>
        </w:tc>
      </w:tr>
      <w:tr>
        <w:trPr>
          <w:jc w:val="center"/>
          <w:trHeight w:val="90"/>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eastAsia="宋体" w:cs="宋体"/>
                <w:b/>
                <w:bCs/>
                <w:color w:val="auto"/>
                <w:sz w:val="24"/>
                <w:szCs w:val="24"/>
                <w:highlight w:val="none"/>
                <w:lang w:val="en-US" w:eastAsia="zh-CN"/>
              </w:rPr>
              <w:t xml:space="preserve">1635.431874</w:t>
            </w:r>
            <w:r>
              <w:rPr>
                <w:rFonts w:hint="eastAsia" w:ascii="宋体" w:hAnsi="宋体" w:eastAsia="宋体" w:cs="宋体"/>
                <w:b/>
                <w:bCs/>
                <w:color w:val="auto"/>
                <w:sz w:val="24"/>
                <w:szCs w:val="24"/>
                <w:highlight w:val="none"/>
              </w:rPr>
              <w:t xml:space="preserve">万元；不接受超过采购预算的投标报价。</w:t>
            </w:r>
            <w:r/>
          </w:p>
          <w:p>
            <w:pP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报价包含项目完成的所有费用，</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报价时需考虑完成本项目内容所涉及的包含并不限于人工费、材料费、交通费、税费、保险、培训、售后服务、税金、投标人的利润等供应商认为可能发生的相关一切费用。采购人不再支付报价以外的任何费用。</w:t>
            </w:r>
            <w:r/>
          </w:p>
          <w:p>
            <w:pP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w:t>
            </w:r>
            <w:r/>
          </w:p>
        </w:tc>
        <w:tc>
          <w:tcPr>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8403" w:type="dxa"/>
            <w:vAlign w:val="center"/>
            <w:textDirection w:val="lrTb"/>
            <w:noWrap w:val="false"/>
          </w:tcPr>
          <w:p>
            <w:pPr>
              <w:ind w:firstLine="560"/>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auto"/>
                <w:sz w:val="24"/>
                <w:szCs w:val="24"/>
                <w:u w:val="none"/>
              </w:rPr>
              <w:fldChar w:fldCharType="end"/>
            </w:r>
            <w:r/>
          </w:p>
          <w:p>
            <w:pPr>
              <w:ind w:firstLine="560"/>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8403" w:type="dxa"/>
            <w:textDirection w:val="lrTb"/>
            <w:noWrap w:val="false"/>
          </w:tcPr>
          <w:p>
            <w:pPr>
              <w:ind w:left="560" w:hanging="560"/>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投标文件的提交与接收： </w:t>
            </w:r>
            <w:r/>
          </w:p>
          <w:p>
            <w:pPr>
              <w:ind w:left="560" w:hanging="560"/>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1、投标文件提交与接收时间：202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7</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2</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lang w:val="en-US" w:eastAsia="zh-CN"/>
              </w:rPr>
              <w:t xml:space="preserve">10</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0</w:t>
            </w:r>
            <w:r>
              <w:rPr>
                <w:rFonts w:hint="eastAsia" w:ascii="宋体" w:hAnsi="宋体" w:eastAsia="宋体" w:cs="宋体"/>
                <w:b/>
                <w:bCs/>
                <w:color w:val="auto"/>
                <w:sz w:val="24"/>
                <w:szCs w:val="24"/>
              </w:rPr>
              <w:t xml:space="preserve">0前。</w:t>
            </w:r>
            <w:r/>
          </w:p>
          <w:p>
            <w:pPr>
              <w:ind w:left="560" w:hanging="560"/>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2、投标文件提交与接收地点：</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7</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月</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rPr>
              <w:t xml:space="preserve">日</w:t>
            </w:r>
            <w:r>
              <w:rPr>
                <w:rFonts w:hint="eastAsia" w:ascii="宋体" w:hAnsi="宋体" w:eastAsia="宋体" w:cs="宋体"/>
                <w:b/>
                <w:color w:val="auto"/>
                <w:sz w:val="24"/>
                <w:szCs w:val="24"/>
                <w:lang w:val="en-US" w:eastAsia="zh-CN"/>
              </w:rPr>
              <w:t xml:space="preserve">10</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0</w:t>
            </w:r>
            <w:r>
              <w:rPr>
                <w:rFonts w:hint="eastAsia" w:ascii="宋体" w:hAnsi="宋体" w:eastAsia="宋体" w:cs="宋体"/>
                <w:b/>
                <w:color w:val="auto"/>
                <w:sz w:val="24"/>
                <w:szCs w:val="24"/>
              </w:rPr>
              <w:t xml:space="preserve">0（标准时间）</w:t>
            </w:r>
            <w:r/>
          </w:p>
          <w:p>
            <w:pPr>
              <w:spacing w:after="0" w:line="24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p>
          <w:p>
            <w:pPr>
              <w:jc w:val="left"/>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90"/>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w:t>
            </w:r>
            <w:r>
              <w:rPr>
                <w:rFonts w:hint="eastAsia" w:ascii="宋体" w:hAnsi="宋体" w:eastAsia="宋体" w:cs="宋体"/>
                <w:color w:val="auto"/>
                <w:sz w:val="24"/>
                <w:szCs w:val="24"/>
                <w:highlight w:val="none"/>
              </w:rPr>
              <w:t xml:space="preserve">同的，按投标报价由低到高顺序排列。得分且投标报价相同的，按</w:t>
            </w:r>
            <w:r>
              <w:rPr>
                <w:rFonts w:hint="eastAsia" w:ascii="宋体" w:hAnsi="宋体" w:eastAsia="宋体"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rPr>
              <w:t xml:space="preserve">分顺序排列。</w:t>
            </w:r>
            <w:r/>
          </w:p>
          <w:p>
            <w:pP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tc>
      </w:tr>
      <w:tr>
        <w:trPr>
          <w:jc w:val="center"/>
          <w:trHeight w:val="3887"/>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after="0"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spacing w:after="0" w:line="240" w:lineRule="auto"/>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vAlign w:val="center"/>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履约保证金：无。</w:t>
            </w:r>
            <w:r/>
          </w:p>
        </w:tc>
      </w:tr>
      <w:tr>
        <w:trPr>
          <w:jc w:val="center"/>
          <w:trHeight w:val="2313"/>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highlight w:val="white"/>
              </w:rPr>
              <w:t xml:space="preserve">高惠</w:t>
            </w:r>
            <w:r>
              <w:rPr>
                <w:rFonts w:hint="eastAsia" w:ascii="宋体" w:hAnsi="宋体" w:eastAsia="宋体" w:cs="宋体"/>
                <w:sz w:val="24"/>
                <w:szCs w:val="24"/>
              </w:rPr>
              <w:t xml:space="preserve">      联系电话：</w:t>
            </w:r>
            <w:r>
              <w:rPr>
                <w:rFonts w:hint="eastAsia" w:ascii="宋体" w:hAnsi="宋体" w:eastAsia="宋体" w:cs="宋体"/>
                <w:sz w:val="24"/>
                <w:highlight w:val="white"/>
                <w:lang w:eastAsia="zh-CN"/>
              </w:rPr>
              <w:t xml:space="preserve">13685154860</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eastAsia="宋体" w:cs="宋体"/>
                <w:sz w:val="24"/>
                <w:highlight w:val="white"/>
              </w:rPr>
              <w:t xml:space="preserve">徐州市铜山区北京南路2号1306室</w:t>
            </w:r>
            <w:r/>
          </w:p>
        </w:tc>
      </w:tr>
      <w:tr>
        <w:trPr>
          <w:jc w:val="center"/>
        </w:trPr>
        <w:tc>
          <w:tcPr>
            <w:tcMar>
              <w:left w:w="108" w:type="dxa"/>
              <w:top w:w="0" w:type="dxa"/>
              <w:right w:w="108" w:type="dxa"/>
              <w:bottom w:w="0" w:type="dxa"/>
            </w:tcMar>
            <w:tcW w:w="1471" w:type="dxa"/>
            <w:vMerge w:val="restart"/>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71" w:type="dxa"/>
            <w:vMerge w:val="continue"/>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403" w:type="dxa"/>
            <w:textDirection w:val="lrTb"/>
            <w:noWrap w:val="false"/>
          </w:tcPr>
          <w:p>
            <w:pPr>
              <w:spacing w:after="0"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特别提醒：</w:t>
            </w:r>
            <w:r/>
          </w:p>
          <w:p>
            <w:pPr>
              <w:numPr>
                <w:ilvl w:val="0"/>
                <w:numId w:val="0"/>
              </w:num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招标文件中如需“授权代表签字或盖章”，供应商可打印成文档。签字或盖章后再扫描上传，最后再电子签章。</w:t>
            </w:r>
            <w:r/>
          </w:p>
        </w:tc>
      </w:tr>
      <w:tr>
        <w:trPr>
          <w:jc w:val="center"/>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403" w:type="dxa"/>
            <w:textDirection w:val="lrTb"/>
            <w:noWrap w:val="false"/>
          </w:tcPr>
          <w:p>
            <w:pPr>
              <w:numPr>
                <w:ilvl w:val="0"/>
                <w:numId w:val="0"/>
              </w:numP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中标人在收到中标通知书时，须向采购代理机构提交投标文件纸质版三份。</w:t>
            </w:r>
            <w:r/>
          </w:p>
        </w:tc>
      </w:tr>
    </w:tbl>
    <w:p>
      <w:pPr>
        <w:rPr>
          <w:rFonts w:hint="eastAsia" w:ascii="宋体" w:hAnsi="宋体" w:cs="宋体"/>
          <w:b/>
          <w:color w:val="000000"/>
          <w:sz w:val="24"/>
          <w:highlight w:val="none"/>
        </w:rPr>
      </w:pPr>
      <w:r>
        <w:rPr>
          <w:rFonts w:hint="eastAsia" w:ascii="宋体" w:hAnsi="宋体" w:cs="宋体"/>
          <w:b/>
          <w:color w:val="000000"/>
          <w:sz w:val="24"/>
          <w:highlight w:val="none"/>
        </w:rPr>
      </w:r>
      <w:r/>
    </w:p>
    <w:p>
      <w:pPr>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附件</w:t>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935"/>
        <w:tblW w:w="98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396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ind w:firstLine="540"/>
        <w:spacing w:line="560" w:lineRule="exact"/>
        <w:rPr>
          <w:rFonts w:hint="eastAsia" w:ascii="宋体" w:hAnsi="宋体" w:cs="宋体"/>
          <w:color w:val="000000"/>
          <w:sz w:val="24"/>
          <w:highlight w:val="none"/>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sz w:val="24"/>
          <w:highlight w:val="none"/>
        </w:rPr>
      </w:r>
      <w:r/>
    </w:p>
    <w:p>
      <w:pPr>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lang w:eastAsia="zh-CN"/>
        </w:rPr>
        <w:t xml:space="preserve">第</w:t>
      </w:r>
      <w:r>
        <w:rPr>
          <w:rFonts w:hint="eastAsia" w:ascii="宋体" w:hAnsi="宋体" w:cs="宋体"/>
          <w:b/>
          <w:bCs/>
          <w:color w:val="000000"/>
          <w:sz w:val="30"/>
          <w:szCs w:val="30"/>
          <w:highlight w:val="none"/>
        </w:rPr>
        <w:t xml:space="preserve">四</w:t>
      </w:r>
      <w:r>
        <w:rPr>
          <w:rFonts w:hint="eastAsia" w:ascii="宋体" w:hAnsi="宋体" w:cs="宋体"/>
          <w:b/>
          <w:bCs/>
          <w:color w:val="000000"/>
          <w:sz w:val="30"/>
          <w:szCs w:val="30"/>
          <w:highlight w:val="none"/>
          <w:lang w:eastAsia="zh-CN"/>
        </w:rPr>
        <w:t xml:space="preserve">章</w:t>
      </w:r>
      <w:r>
        <w:rPr>
          <w:rFonts w:hint="eastAsia" w:ascii="宋体" w:hAnsi="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评分标准</w:t>
      </w:r>
      <w:r/>
    </w:p>
    <w:tbl>
      <w:tblPr>
        <w:tblStyle w:val="935"/>
        <w:tblW w:w="9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458"/>
        <w:gridCol w:w="6475"/>
      </w:tblGrid>
      <w:tr>
        <w:trPr>
          <w:trHeight w:val="413"/>
        </w:trPr>
        <w:tc>
          <w:tcPr>
            <w:gridSpan w:val="2"/>
            <w:tcW w:w="2684" w:type="dxa"/>
            <w:vAlign w:val="center"/>
            <w:textDirection w:val="lrTb"/>
            <w:noWrap w:val="false"/>
          </w:tcPr>
          <w:p>
            <w:pPr>
              <w:jc w:val="center"/>
              <w:spacing w:after="0" w:line="240" w:lineRule="auto"/>
              <w:rPr>
                <w:rFonts w:hint="eastAsia" w:ascii="宋体" w:hAnsi="宋体" w:eastAsia="宋体" w:cs="宋体"/>
                <w:b/>
                <w:sz w:val="24"/>
                <w:szCs w:val="24"/>
                <w:vertAlign w:val="baseline"/>
              </w:rPr>
            </w:pPr>
            <w:r>
              <w:rPr>
                <w:rFonts w:hint="eastAsia" w:ascii="宋体" w:hAnsi="宋体" w:eastAsia="宋体" w:cs="宋体"/>
                <w:color w:val="000000"/>
                <w:sz w:val="24"/>
                <w:szCs w:val="24"/>
              </w:rPr>
              <w:t xml:space="preserve">项目</w:t>
            </w:r>
            <w:r/>
          </w:p>
        </w:tc>
        <w:tc>
          <w:tcPr>
            <w:tcW w:w="6475" w:type="dxa"/>
            <w:vAlign w:val="center"/>
            <w:textDirection w:val="lrTb"/>
            <w:noWrap w:val="false"/>
          </w:tcPr>
          <w:p>
            <w:pPr>
              <w:jc w:val="center"/>
              <w:spacing w:after="0" w:line="240" w:lineRule="auto"/>
              <w:rPr>
                <w:rFonts w:hint="eastAsia" w:ascii="宋体" w:hAnsi="宋体" w:eastAsia="宋体" w:cs="宋体"/>
                <w:b/>
                <w:sz w:val="24"/>
                <w:szCs w:val="24"/>
                <w:vertAlign w:val="baseline"/>
              </w:rPr>
            </w:pPr>
            <w:r>
              <w:rPr>
                <w:rFonts w:hint="eastAsia" w:ascii="宋体" w:hAnsi="宋体" w:eastAsia="宋体" w:cs="宋体"/>
                <w:color w:val="000000"/>
                <w:sz w:val="24"/>
                <w:szCs w:val="24"/>
              </w:rPr>
              <w:t xml:space="preserve">评价细则</w:t>
            </w:r>
            <w:r/>
          </w:p>
        </w:tc>
      </w:tr>
      <w:tr>
        <w:trPr>
          <w:trHeight w:val="1488"/>
        </w:trPr>
        <w:tc>
          <w:tcPr>
            <w:gridSpan w:val="2"/>
            <w:tcW w:w="2684"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spacing w:after="0" w:line="240" w:lineRule="auto"/>
              <w:rPr>
                <w:rFonts w:hint="eastAsia" w:ascii="宋体" w:hAnsi="宋体" w:eastAsia="宋体" w:cs="宋体"/>
                <w:b/>
                <w:color w:val="auto"/>
                <w:sz w:val="24"/>
                <w:szCs w:val="24"/>
                <w:vertAlign w:val="baseline"/>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tcW w:w="6475" w:type="dxa"/>
            <w:vAlign w:val="center"/>
            <w:textDirection w:val="lrTb"/>
            <w:noWrap w:val="false"/>
          </w:tcPr>
          <w:p>
            <w:pPr>
              <w:spacing w:after="0" w:line="240" w:lineRule="auto"/>
              <w:rPr>
                <w:rFonts w:hint="eastAsia" w:ascii="宋体" w:hAnsi="宋体" w:eastAsia="宋体" w:cs="宋体"/>
                <w:b/>
                <w:color w:val="auto"/>
                <w:sz w:val="24"/>
                <w:szCs w:val="24"/>
                <w:vertAlign w:val="baseline"/>
              </w:rPr>
            </w:pPr>
            <w:r>
              <w:rPr>
                <w:rFonts w:hint="eastAsia" w:ascii="宋体" w:hAnsi="宋体" w:eastAsia="宋体" w:cs="宋体"/>
                <w:color w:val="auto"/>
                <w:sz w:val="24"/>
                <w:szCs w:val="24"/>
              </w:rPr>
              <w:t xml:space="preserve">采用低价优先法计算，即满足招标文件要求且最后报价最低的供应商的价格为评标基准价，其价格分为满分。其他供应商的价格分统一按照下列公式计算： 投标报价得分=（评标基准价/投标报价）×</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，得分四舍五入保留小数点后2位</w:t>
            </w:r>
            <w:r/>
          </w:p>
        </w:tc>
      </w:tr>
      <w:tr>
        <w:trPr>
          <w:trHeight w:val="1693"/>
        </w:trPr>
        <w:tc>
          <w:tcPr>
            <w:tcW w:w="1226" w:type="dxa"/>
            <w:vMerge w:val="restart"/>
            <w:textDirection w:val="lrTb"/>
            <w:noWrap w:val="false"/>
          </w:tcPr>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p>
            <w:pPr>
              <w:jc w:val="cente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color w:val="auto"/>
                <w:sz w:val="24"/>
                <w:szCs w:val="24"/>
                <w:lang w:val="en-US" w:eastAsia="zh-CN" w:bidi="ar-SA"/>
              </w:rPr>
              <w:t xml:space="preserve">商务部分（10分）</w:t>
            </w:r>
            <w:r/>
          </w:p>
        </w:tc>
        <w:tc>
          <w:tcPr>
            <w:tcW w:w="1458" w:type="dxa"/>
            <w:vAlign w:val="center"/>
            <w:textDirection w:val="lrTb"/>
            <w:noWrap w:val="false"/>
          </w:tcPr>
          <w:p>
            <w:pPr>
              <w:ind w:left="107" w:firstLine="0"/>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设备（车辆）、</w:t>
            </w:r>
            <w:r/>
          </w:p>
          <w:p>
            <w:pPr>
              <w:ind w:left="107" w:firstLine="0"/>
              <w:jc w:val="center"/>
              <w:spacing w:after="0" w:line="240" w:lineRule="auto"/>
              <w:widowControl w:val="off"/>
              <w:rPr>
                <w:rFonts w:hint="eastAsia" w:ascii="宋体" w:hAnsi="宋体" w:eastAsia="宋体" w:cs="宋体"/>
                <w:b/>
                <w:sz w:val="24"/>
                <w:szCs w:val="24"/>
                <w:vertAlign w:val="baseline"/>
                <w:lang w:val="en-US" w:eastAsia="zh-CN" w:bidi="ar-SA"/>
              </w:rPr>
            </w:pPr>
            <w:r>
              <w:rPr>
                <w:rFonts w:hint="eastAsia" w:ascii="宋体" w:hAnsi="宋体" w:eastAsia="宋体" w:cs="宋体"/>
                <w:sz w:val="24"/>
                <w:szCs w:val="24"/>
                <w:lang w:val="en-US" w:eastAsia="zh-CN" w:bidi="ar-SA"/>
              </w:rPr>
              <w:t xml:space="preserve">人员配置（5分）</w:t>
            </w:r>
            <w:r/>
          </w:p>
        </w:tc>
        <w:tc>
          <w:tcPr>
            <w:tcW w:w="6475" w:type="dxa"/>
            <w:vAlign w:val="center"/>
            <w:textDirection w:val="lrTb"/>
            <w:noWrap w:val="false"/>
          </w:tcPr>
          <w:p>
            <w:pPr>
              <w:numPr>
                <w:ilvl w:val="0"/>
                <w:numId w:val="0"/>
              </w:numPr>
              <w:ind w:left="0" w:firstLine="0"/>
              <w:spacing w:after="0" w:line="0" w:lineRule="atLeast"/>
              <w:rPr>
                <w:rFonts w:hint="eastAsia" w:ascii="宋体" w:hAnsi="宋体" w:eastAsia="宋体" w:cs="宋体"/>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bidi="ar-SA"/>
              </w:rPr>
              <w:t xml:space="preserve">1、满足招标文件《项目要求（采购需求）》另外承诺增加1辆3吨新能源压缩车及1名驾驶员的，加3分，本项最高得3分，以承诺书为准，格式自拟。</w:t>
            </w:r>
            <w:r/>
          </w:p>
          <w:p>
            <w:pPr>
              <w:numPr>
                <w:ilvl w:val="0"/>
                <w:numId w:val="0"/>
              </w:numPr>
              <w:ind w:left="0" w:firstLine="0"/>
              <w:spacing w:after="0" w:line="0" w:lineRule="atLeast"/>
              <w:rPr>
                <w:rFonts w:hint="eastAsia" w:ascii="宋体" w:hAnsi="宋体" w:eastAsia="宋体" w:cs="宋体"/>
                <w:b/>
                <w:bCs/>
                <w:spacing w:val="-3"/>
                <w:sz w:val="24"/>
                <w:szCs w:val="24"/>
                <w:highlight w:val="none"/>
                <w:lang w:val="en-US" w:eastAsia="zh-CN" w:bidi="ar-SA"/>
              </w:rPr>
            </w:pPr>
            <w:r>
              <w:rPr>
                <w:rFonts w:hint="eastAsia" w:ascii="宋体" w:hAnsi="宋体" w:eastAsia="宋体" w:cs="宋体"/>
                <w:b/>
                <w:bCs/>
                <w:spacing w:val="-3"/>
                <w:sz w:val="24"/>
                <w:szCs w:val="24"/>
                <w:highlight w:val="none"/>
                <w:lang w:val="en-US" w:eastAsia="zh-CN" w:bidi="ar-SA"/>
              </w:rPr>
              <w:t xml:space="preserve">备注：如相关设施、设备为租赁或自有，供应商需提供承诺书及完整的车辆配置清单的相关证明文件原件扫描件附后，如未提供承诺书及配置清单视为无效。如承诺中标后购买，则需提供承诺文件附后，格式自拟。</w:t>
            </w:r>
            <w:r/>
          </w:p>
          <w:p>
            <w:pPr>
              <w:numPr>
                <w:ilvl w:val="0"/>
                <w:numId w:val="0"/>
              </w:numPr>
              <w:ind w:left="0" w:firstLine="0"/>
              <w:spacing w:after="0" w:line="0" w:lineRule="atLeast"/>
              <w:rPr>
                <w:rFonts w:hint="eastAsia" w:ascii="宋体" w:hAnsi="宋体" w:eastAsia="宋体" w:cs="宋体"/>
                <w:sz w:val="24"/>
                <w:szCs w:val="24"/>
                <w:lang w:val="en-US" w:eastAsia="zh-CN"/>
              </w:rPr>
            </w:pPr>
            <w:r>
              <w:rPr>
                <w:rFonts w:hint="eastAsia" w:ascii="宋体" w:hAnsi="宋体" w:eastAsia="宋体" w:cs="宋体"/>
                <w:spacing w:val="-3"/>
                <w:sz w:val="24"/>
                <w:szCs w:val="24"/>
                <w:highlight w:val="none"/>
                <w:lang w:val="en-US" w:eastAsia="zh-CN" w:bidi="ar-SA"/>
              </w:rPr>
              <w:t xml:space="preserve">2、满足招标文件《项目要求（采购需求）》“人员配备表”，另外承诺增加1名项目经理，加2分；本项最高得2分，以承诺书为准，格式自拟。</w:t>
            </w:r>
            <w:r/>
          </w:p>
        </w:tc>
      </w:tr>
      <w:tr>
        <w:trPr>
          <w:trHeight w:val="1802"/>
        </w:trPr>
        <w:tc>
          <w:tcPr>
            <w:tcW w:w="1226" w:type="dxa"/>
            <w:vMerge w:val="continue"/>
            <w:textDirection w:val="lrTb"/>
            <w:noWrap w:val="false"/>
          </w:tcPr>
          <w:p>
            <w:pPr>
              <w:jc w:val="center"/>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458" w:type="dxa"/>
            <w:vAlign w:val="center"/>
            <w:textDirection w:val="lrTb"/>
            <w:noWrap w:val="false"/>
          </w:tcPr>
          <w:p>
            <w:pPr>
              <w:ind w:left="0" w:firstLine="0"/>
              <w:jc w:val="both"/>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投标人评价（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6475" w:type="dxa"/>
            <w:vAlign w:val="center"/>
            <w:textDirection w:val="lrTb"/>
            <w:noWrap w:val="false"/>
          </w:tcPr>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投标人具备ISO9001质量体系认证证书、ISO14001环境体系认证证书、GB/T45001职业健康体系认证证书的，每有一个得1分，本项最高得3分（必须在有效期内）。</w:t>
            </w:r>
            <w:r/>
          </w:p>
          <w:p>
            <w:pPr>
              <w:ind w:left="0" w:firstLine="0"/>
              <w:jc w:val="left"/>
              <w:spacing w:after="0" w:line="24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zh-CN"/>
              </w:rPr>
              <w:t xml:space="preserve">注：以上均需提供证书查询记录，响应文件中须提供上述证明材料原件扫描件，并加盖投标人电子签章，否则不得分，本项满分3分。</w:t>
            </w:r>
            <w:r/>
          </w:p>
        </w:tc>
      </w:tr>
      <w:tr>
        <w:trPr>
          <w:trHeight w:val="1555"/>
        </w:trPr>
        <w:tc>
          <w:tcPr>
            <w:tcW w:w="1226" w:type="dxa"/>
            <w:vMerge w:val="continue"/>
            <w:textDirection w:val="lrTb"/>
            <w:noWrap w:val="false"/>
          </w:tcPr>
          <w:p>
            <w:pPr>
              <w:jc w:val="center"/>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458" w:type="dxa"/>
            <w:vAlign w:val="center"/>
            <w:textDirection w:val="lrTb"/>
            <w:noWrap w:val="false"/>
          </w:tcPr>
          <w:p>
            <w:pPr>
              <w:ind w:left="0" w:firstLine="240"/>
              <w:jc w:val="both"/>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p>
          <w:p>
            <w:pPr>
              <w:ind w:left="0" w:firstLine="0"/>
              <w:jc w:val="both"/>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p>
        </w:tc>
        <w:tc>
          <w:tcPr>
            <w:shd w:val="clear" w:color="auto" w:fill="auto"/>
            <w:tcW w:w="6475" w:type="dxa"/>
            <w:vAlign w:val="center"/>
            <w:textDirection w:val="lrTb"/>
            <w:noWrap w:val="false"/>
          </w:tcPr>
          <w:p>
            <w:pPr>
              <w:spacing w:after="0" w:line="38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响应文件中提供供应商自2022</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月</w:t>
            </w:r>
            <w:r>
              <w:rPr>
                <w:rFonts w:hint="eastAsia" w:ascii="宋体" w:hAnsi="宋体" w:eastAsia="宋体" w:cs="宋体"/>
                <w:color w:val="000000"/>
                <w:sz w:val="24"/>
                <w:szCs w:val="24"/>
                <w:highlight w:val="none"/>
                <w:lang w:val="en-US" w:eastAsia="zh-CN" w:bidi="ar-SA"/>
              </w:rPr>
              <w:t xml:space="preserve">1日</w:t>
            </w:r>
            <w:r>
              <w:rPr>
                <w:rFonts w:hint="eastAsia" w:ascii="宋体" w:hAnsi="宋体" w:eastAsia="宋体" w:cs="宋体"/>
                <w:color w:val="000000"/>
                <w:sz w:val="24"/>
                <w:szCs w:val="24"/>
                <w:highlight w:val="none"/>
                <w:lang w:val="zh-CN" w:eastAsia="zh-CN" w:bidi="ar-SA"/>
              </w:rPr>
              <w:t xml:space="preserve">至今</w:t>
            </w:r>
            <w:r>
              <w:rPr>
                <w:rFonts w:hint="eastAsia" w:ascii="宋体" w:hAnsi="宋体" w:eastAsia="宋体" w:cs="宋体"/>
                <w:color w:val="000000"/>
                <w:sz w:val="24"/>
                <w:szCs w:val="24"/>
                <w:highlight w:val="none"/>
                <w:lang w:val="en-US" w:eastAsia="zh-CN" w:bidi="ar-SA"/>
              </w:rPr>
              <w:t xml:space="preserve">做的类似服务业绩的合同扫描件，每个得1分</w:t>
            </w:r>
            <w:r>
              <w:rPr>
                <w:rFonts w:hint="eastAsia" w:ascii="宋体" w:hAnsi="宋体" w:eastAsia="宋体" w:cs="宋体"/>
                <w:color w:val="000000"/>
                <w:sz w:val="24"/>
                <w:szCs w:val="24"/>
                <w:highlight w:val="none"/>
                <w:lang w:val="zh-CN" w:eastAsia="zh-CN" w:bidi="ar-SA"/>
              </w:rPr>
              <w:t xml:space="preserve">，最多得</w:t>
            </w:r>
            <w:r>
              <w:rPr>
                <w:rFonts w:hint="eastAsia" w:ascii="宋体" w:hAnsi="宋体" w:eastAsia="宋体" w:cs="宋体"/>
                <w:color w:val="000000"/>
                <w:sz w:val="24"/>
                <w:szCs w:val="24"/>
                <w:highlight w:val="none"/>
                <w:lang w:val="en-US" w:eastAsia="zh-CN" w:bidi="ar-SA"/>
              </w:rPr>
              <w:t xml:space="preserve">2分。</w:t>
            </w:r>
            <w:r/>
          </w:p>
          <w:p>
            <w:pPr>
              <w:ind w:left="0" w:firstLine="0"/>
              <w:jc w:val="left"/>
              <w:spacing w:after="0" w:line="240" w:lineRule="auto"/>
              <w:rPr>
                <w:rFonts w:hint="eastAsia" w:ascii="宋体" w:hAnsi="宋体" w:eastAsia="宋体" w:cs="宋体"/>
                <w:b/>
                <w:color w:val="000000"/>
                <w:sz w:val="24"/>
                <w:szCs w:val="24"/>
                <w:lang w:val="zh-CN"/>
              </w:rPr>
            </w:pPr>
            <w:r>
              <w:rPr>
                <w:rFonts w:hint="eastAsia" w:ascii="宋体" w:hAnsi="宋体" w:eastAsia="宋体" w:cs="宋体"/>
                <w:color w:val="000000"/>
                <w:sz w:val="24"/>
                <w:szCs w:val="24"/>
                <w:highlight w:val="none"/>
                <w:lang w:val="en-US" w:eastAsia="zh-CN" w:bidi="ar-SA"/>
              </w:rPr>
              <w:t xml:space="preserve">注：投标文件中须提供合同扫描件、中标通知书或者成交通知书（二者须同时具备，未提供不得分）。</w:t>
            </w:r>
            <w:r/>
          </w:p>
        </w:tc>
      </w:tr>
      <w:tr>
        <w:trPr>
          <w:trHeight w:val="2082"/>
        </w:trPr>
        <w:tc>
          <w:tcPr>
            <w:tcW w:w="1226" w:type="dxa"/>
            <w:vMerge w:val="restart"/>
            <w:textDirection w:val="lrTb"/>
            <w:noWrap w:val="false"/>
          </w:tcPr>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firstLine="0"/>
              <w:jc w:val="both"/>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cs="宋体"/>
                <w:color w:val="000000"/>
                <w:sz w:val="24"/>
                <w:szCs w:val="24"/>
                <w:lang w:val="en-US" w:eastAsia="zh-CN" w:bidi="ar-SA"/>
              </w:rPr>
              <w:t xml:space="preserve">0</w:t>
            </w:r>
            <w:bookmarkStart w:id="5" w:name="_GoBack"/>
            <w:r/>
            <w:bookmarkEnd w:id="5"/>
            <w:r>
              <w:rPr>
                <w:rFonts w:hint="eastAsia" w:ascii="宋体" w:hAnsi="宋体" w:eastAsia="宋体" w:cs="宋体"/>
                <w:color w:val="000000"/>
                <w:sz w:val="24"/>
                <w:szCs w:val="24"/>
                <w:lang w:val="en-US" w:eastAsia="zh-CN" w:bidi="ar-SA"/>
              </w:rPr>
              <w:t xml:space="preserve">分）</w:t>
            </w:r>
            <w:r/>
          </w:p>
        </w:tc>
        <w:tc>
          <w:tcPr>
            <w:tcW w:w="1458" w:type="dxa"/>
            <w:vAlign w:val="center"/>
            <w:textDirection w:val="lrTb"/>
            <w:noWrap w:val="false"/>
          </w:tcPr>
          <w:p>
            <w:pPr>
              <w:ind w:left="0" w:firstLine="0"/>
              <w:jc w:val="both"/>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人员配</w:t>
            </w:r>
            <w:r/>
          </w:p>
          <w:p>
            <w:pPr>
              <w:ind w:left="0" w:firstLine="0"/>
              <w:jc w:val="both"/>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置方案</w:t>
            </w:r>
            <w:r/>
          </w:p>
          <w:p>
            <w:pPr>
              <w:ind w:left="0" w:firstLine="0"/>
              <w:jc w:val="both"/>
              <w:spacing w:after="0" w:line="240" w:lineRule="auto"/>
              <w:rPr>
                <w:rFonts w:hint="eastAsia" w:ascii="宋体" w:hAnsi="宋体" w:eastAsia="宋体" w:cs="宋体"/>
                <w:b/>
                <w:sz w:val="24"/>
                <w:szCs w:val="24"/>
                <w:vertAlign w:val="baseline"/>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6475" w:type="dxa"/>
            <w:vAlign w:val="center"/>
            <w:textDirection w:val="lrTb"/>
            <w:noWrap w:val="false"/>
          </w:tcPr>
          <w:p>
            <w:pPr>
              <w:ind w:left="0" w:firstLine="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根据供应商提供响应文件的</w:t>
            </w:r>
            <w:r>
              <w:rPr>
                <w:rFonts w:hint="eastAsia" w:ascii="宋体" w:hAnsi="宋体" w:eastAsia="宋体" w:cs="宋体"/>
                <w:sz w:val="24"/>
                <w:szCs w:val="24"/>
              </w:rPr>
              <w:t xml:space="preserve">人员配置方案</w:t>
            </w:r>
            <w:r>
              <w:rPr>
                <w:rFonts w:hint="eastAsia" w:ascii="宋体" w:hAnsi="宋体" w:eastAsia="宋体" w:cs="宋体"/>
                <w:sz w:val="24"/>
                <w:szCs w:val="24"/>
                <w:lang w:eastAsia="zh-CN"/>
              </w:rPr>
              <w:t xml:space="preserve">进行打分</w:t>
            </w:r>
            <w:r>
              <w:rPr>
                <w:rFonts w:hint="eastAsia" w:ascii="宋体" w:hAnsi="宋体" w:eastAsia="宋体" w:cs="宋体"/>
                <w:sz w:val="24"/>
                <w:szCs w:val="24"/>
                <w:lang w:val="en-US" w:eastAsia="zh-CN"/>
              </w:rPr>
              <w:t xml:space="preserve">：</w:t>
            </w:r>
            <w:r/>
          </w:p>
          <w:p>
            <w:pPr>
              <w:ind w:left="0" w:firstLine="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方案完整性（5分）方案完整完全符合项目特点的得5分；较为完整的得3分；不完整的得1分。</w:t>
            </w:r>
            <w:r/>
          </w:p>
          <w:p>
            <w:pPr>
              <w:ind w:left="0" w:firstLine="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方案合理性（5分）方案科学合理的得5分；较为科学合理的得3分；欠缺的得1分。</w:t>
            </w:r>
            <w:r/>
          </w:p>
          <w:p>
            <w:pPr>
              <w:ind w:left="0" w:firstLine="0"/>
              <w:spacing w:after="0" w:line="240" w:lineRule="auto"/>
              <w:rPr>
                <w:rFonts w:hint="eastAsia" w:ascii="宋体" w:hAnsi="宋体" w:eastAsia="宋体" w:cs="宋体"/>
                <w:b/>
                <w:sz w:val="24"/>
                <w:szCs w:val="24"/>
                <w:vertAlign w:val="baseline"/>
              </w:rPr>
            </w:pPr>
            <w:r>
              <w:rPr>
                <w:rFonts w:hint="eastAsia" w:ascii="宋体" w:hAnsi="宋体" w:eastAsia="宋体" w:cs="宋体"/>
                <w:sz w:val="24"/>
                <w:szCs w:val="24"/>
                <w:lang w:val="en-US" w:eastAsia="zh-CN"/>
              </w:rPr>
              <w:t xml:space="preserve">未提供不得分。</w:t>
            </w:r>
            <w:r/>
          </w:p>
        </w:tc>
      </w:tr>
      <w:tr>
        <w:trPr>
          <w:trHeight w:val="1585"/>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重点难点</w:t>
            </w:r>
            <w:r/>
          </w:p>
          <w:p>
            <w:pPr>
              <w:ind w:left="0" w:firstLine="0"/>
              <w:jc w:val="both"/>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项目分析</w:t>
            </w:r>
            <w:r/>
          </w:p>
          <w:p>
            <w:pPr>
              <w:ind w:left="0" w:firstLine="0"/>
              <w:jc w:val="both"/>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（8分）</w:t>
            </w:r>
            <w:r/>
          </w:p>
        </w:tc>
        <w:tc>
          <w:tcPr>
            <w:tcW w:w="6475" w:type="dxa"/>
            <w:vAlign w:val="center"/>
            <w:textDirection w:val="lrTb"/>
            <w:noWrap w:val="false"/>
          </w:tcPr>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供应商须针对本项目的特点，在服务过程中出现的重点难点工作，制定切实可行的实施方案。方案完整且切实可行得8分；比较完整和具有可操作性的得6分；方案基本完整和具有可操作性的得4分；方案不完整、无可操作性的得2分；未提供不得分。</w:t>
            </w:r>
            <w:r/>
          </w:p>
        </w:tc>
      </w:tr>
      <w:tr>
        <w:trPr>
          <w:trHeight w:val="1194"/>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管理机构（8分）</w:t>
            </w:r>
            <w:r/>
          </w:p>
        </w:tc>
        <w:tc>
          <w:tcPr>
            <w:tcW w:w="6475" w:type="dxa"/>
            <w:vAlign w:val="center"/>
            <w:textDirection w:val="lrTb"/>
            <w:noWrap w:val="false"/>
          </w:tcPr>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管理机构（部门组织结构、作业人员班次安排）配备完整且合理得8分；较为完备得6分；基本完备得4分；配备有欠缺得2分；未提供不得分。</w:t>
            </w:r>
            <w:r/>
          </w:p>
        </w:tc>
      </w:tr>
      <w:tr>
        <w:trPr>
          <w:trHeight w:val="480"/>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管理制度（8分）</w:t>
            </w:r>
            <w:r/>
          </w:p>
        </w:tc>
        <w:tc>
          <w:tcPr>
            <w:tcW w:w="6475" w:type="dxa"/>
            <w:vAlign w:val="center"/>
            <w:textDirection w:val="lrTb"/>
            <w:noWrap w:val="false"/>
          </w:tcPr>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auto"/>
                <w:sz w:val="24"/>
                <w:szCs w:val="24"/>
                <w:lang w:val="en-US" w:eastAsia="zh-CN" w:bidi="ar-SA"/>
              </w:rPr>
              <w:t xml:space="preserve">道路环卫人工作业管理制度、垃圾收运作业管理制度、公厕管理作业制度、员工培训计划、员工录用、考核和淘汰机制。管理制度完整且切实可行得8分；比较完整且较实用得6分；基本完整的得4分；不完整且实用性较差得2分；未提供不得分。</w:t>
            </w:r>
            <w:r/>
          </w:p>
        </w:tc>
      </w:tr>
      <w:tr>
        <w:trPr>
          <w:trHeight w:val="2366"/>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质量措施（8分）</w:t>
            </w:r>
            <w:r/>
          </w:p>
        </w:tc>
        <w:tc>
          <w:tcPr>
            <w:tcW w:w="6475" w:type="dxa"/>
            <w:vAlign w:val="center"/>
            <w:textDirection w:val="lrTb"/>
            <w:noWrap w:val="false"/>
          </w:tcPr>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根据供应商的质量管理组织机构是否健全、质量保证措施、档案资料管理制度等内容进行打分。</w:t>
            </w:r>
            <w:r/>
          </w:p>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方案科学合理、切合实际、针对性强的得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rPr>
              <w:t xml:space="preserve">分；</w:t>
            </w:r>
            <w:r/>
          </w:p>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方案较科学合理、较切合实际、针对性较强的得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分；</w:t>
            </w:r>
            <w:r/>
          </w:p>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方案一般、针对性弱的得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分；</w:t>
            </w:r>
            <w:r/>
          </w:p>
          <w:p>
            <w:pPr>
              <w:ind w:left="0" w:firstLine="0"/>
              <w:spacing w:after="0" w:line="0" w:lineRule="atLeas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方案差的得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分；</w:t>
            </w:r>
            <w:r/>
          </w:p>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auto"/>
                <w:sz w:val="24"/>
                <w:szCs w:val="24"/>
                <w:lang w:val="en-US" w:eastAsia="zh-CN" w:bidi="ar-SA"/>
              </w:rPr>
              <w:t xml:space="preserve">未提供不得分。</w:t>
            </w:r>
            <w:r/>
          </w:p>
        </w:tc>
      </w:tr>
      <w:tr>
        <w:trPr>
          <w:trHeight w:val="1194"/>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widowControl/>
              <w:rPr>
                <w:rFonts w:hint="eastAsia" w:ascii="宋体" w:hAnsi="宋体" w:eastAsia="宋体" w:cs="宋体"/>
                <w:b/>
                <w:color w:val="000000" w:themeColor="text1"/>
                <w:sz w:val="24"/>
                <w:szCs w:val="24"/>
                <w:vertAlign w:val="baseline"/>
              </w:rPr>
            </w:pPr>
            <w:r>
              <w:rPr>
                <w:rFonts w:hint="eastAsia" w:ascii="宋体" w:hAnsi="宋体" w:eastAsia="宋体" w:cs="宋体"/>
                <w:color w:val="000000" w:themeColor="text1"/>
                <w:sz w:val="24"/>
                <w:szCs w:val="24"/>
                <w:lang w:val="en-US" w:eastAsia="zh-CN" w:bidi="ar-SA"/>
              </w:rPr>
              <w:t xml:space="preserve">人工作业（</w:t>
            </w:r>
            <w:r>
              <w:rPr>
                <w:rFonts w:hint="eastAsia" w:ascii="宋体" w:hAnsi="宋体" w:cs="宋体"/>
                <w:color w:val="000000" w:themeColor="text1"/>
                <w:sz w:val="24"/>
                <w:szCs w:val="24"/>
                <w:lang w:val="en-US" w:eastAsia="zh-CN" w:bidi="ar-SA"/>
              </w:rPr>
              <w:t xml:space="preserve">8</w:t>
            </w:r>
            <w:r>
              <w:rPr>
                <w:rFonts w:hint="eastAsia" w:ascii="宋体" w:hAnsi="宋体" w:eastAsia="宋体" w:cs="宋体"/>
                <w:color w:val="000000" w:themeColor="text1"/>
                <w:sz w:val="24"/>
                <w:szCs w:val="24"/>
                <w:lang w:val="en-US" w:eastAsia="zh-CN" w:bidi="ar-SA"/>
              </w:rPr>
              <w:t xml:space="preserve">分）</w:t>
            </w:r>
            <w:r>
              <w:rPr>
                <w:color w:val="000000" w:themeColor="text1"/>
              </w:rPr>
            </w:r>
          </w:p>
        </w:tc>
        <w:tc>
          <w:tcPr>
            <w:tcW w:w="6475" w:type="dxa"/>
            <w:vAlign w:val="center"/>
            <w:textDirection w:val="lrTb"/>
            <w:noWrap w:val="false"/>
          </w:tcPr>
          <w:p>
            <w:pPr>
              <w:ind w:left="0" w:firstLine="0"/>
              <w:jc w:val="left"/>
              <w:spacing w:after="0" w:line="240" w:lineRule="auto"/>
              <w:widowControl/>
              <w:rPr>
                <w:rFonts w:hint="eastAsia" w:ascii="宋体" w:hAnsi="宋体" w:eastAsia="宋体" w:cs="宋体"/>
                <w:b/>
                <w:sz w:val="24"/>
                <w:szCs w:val="24"/>
                <w:vertAlign w:val="baseline"/>
              </w:rPr>
            </w:pPr>
            <w:r>
              <w:rPr>
                <w:rFonts w:hint="eastAsia" w:ascii="宋体" w:hAnsi="宋体" w:eastAsia="宋体" w:cs="宋体"/>
                <w:color w:val="000000"/>
                <w:sz w:val="24"/>
                <w:szCs w:val="24"/>
                <w:lang w:val="en-US" w:eastAsia="zh-CN" w:bidi="ar-SA"/>
              </w:rPr>
              <w:t xml:space="preserve">人工作业组织方案及流程（含道路人工保洁公厕保洁、垃圾桶收集清洗维护）,清晰完整且实用得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分，比较完整且较实用得</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分，基本完整得</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分，不完整得</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分；未提供不得分。</w:t>
            </w:r>
            <w:r/>
          </w:p>
        </w:tc>
      </w:tr>
      <w:tr>
        <w:trPr>
          <w:trHeight w:val="1203"/>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安全文明作业保障</w:t>
            </w:r>
            <w:r>
              <w:rPr>
                <w:color w:val="000000" w:themeColor="text1"/>
              </w:rPr>
            </w:r>
          </w:p>
          <w:p>
            <w:pPr>
              <w:ind w:left="0" w:firstLine="0"/>
              <w:jc w:val="both"/>
              <w:spacing w:after="0" w:line="240" w:lineRule="auto"/>
              <w:rPr>
                <w:rFonts w:hint="eastAsia" w:ascii="宋体" w:hAnsi="宋体" w:eastAsia="宋体" w:cs="宋体"/>
                <w:b/>
                <w:color w:val="000000" w:themeColor="text1"/>
                <w:sz w:val="24"/>
                <w:szCs w:val="24"/>
                <w:vertAlign w:val="baseline"/>
              </w:rPr>
            </w:pPr>
            <w:r>
              <w:rPr>
                <w:rFonts w:hint="eastAsia" w:ascii="宋体" w:hAnsi="宋体" w:eastAsia="宋体" w:cs="宋体"/>
                <w:color w:val="000000" w:themeColor="text1"/>
                <w:sz w:val="24"/>
                <w:szCs w:val="24"/>
                <w:lang w:val="en-US" w:eastAsia="zh-CN" w:bidi="ar-SA"/>
              </w:rPr>
              <w:t xml:space="preserve">（</w:t>
            </w:r>
            <w:r>
              <w:rPr>
                <w:rFonts w:hint="eastAsia" w:ascii="宋体" w:hAnsi="宋体" w:cs="宋体"/>
                <w:color w:val="000000" w:themeColor="text1"/>
                <w:sz w:val="24"/>
                <w:szCs w:val="24"/>
                <w:lang w:val="en-US" w:eastAsia="zh-CN" w:bidi="ar-SA"/>
              </w:rPr>
              <w:t xml:space="preserve">5</w:t>
            </w:r>
            <w:r>
              <w:rPr>
                <w:rFonts w:hint="eastAsia" w:ascii="宋体" w:hAnsi="宋体" w:eastAsia="宋体" w:cs="宋体"/>
                <w:color w:val="000000" w:themeColor="text1"/>
                <w:sz w:val="24"/>
                <w:szCs w:val="24"/>
                <w:lang w:val="en-US" w:eastAsia="zh-CN" w:bidi="ar-SA"/>
              </w:rPr>
              <w:t xml:space="preserve">分）</w:t>
            </w:r>
            <w:r>
              <w:rPr>
                <w:color w:val="000000" w:themeColor="text1"/>
              </w:rPr>
            </w:r>
          </w:p>
        </w:tc>
        <w:tc>
          <w:tcPr>
            <w:tcW w:w="6475" w:type="dxa"/>
            <w:vAlign w:val="center"/>
            <w:textDirection w:val="lrTb"/>
            <w:noWrap w:val="false"/>
          </w:tcPr>
          <w:p>
            <w:pPr>
              <w:numPr>
                <w:ilvl w:val="0"/>
                <w:numId w:val="0"/>
              </w:numPr>
              <w:ind w:left="0" w:firstLine="0"/>
              <w:spacing w:after="0" w:line="240" w:lineRule="auto"/>
              <w:rPr>
                <w:rFonts w:hint="eastAsia" w:ascii="宋体" w:hAnsi="宋体" w:eastAsia="宋体" w:cs="宋体"/>
                <w:b/>
                <w:sz w:val="24"/>
                <w:szCs w:val="24"/>
                <w:vertAlign w:val="baseline"/>
              </w:rPr>
            </w:pPr>
            <w:r>
              <w:rPr>
                <w:rFonts w:hint="eastAsia" w:ascii="宋体" w:hAnsi="宋体" w:eastAsia="宋体" w:cs="宋体"/>
                <w:sz w:val="24"/>
                <w:szCs w:val="24"/>
              </w:rPr>
              <w:t xml:space="preserve">安全文明作业保障有制度与预案，清晰完整且实用得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分，比较完整且较实用得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分，基本完整得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分，未提供不得分。</w:t>
            </w:r>
            <w:r/>
          </w:p>
        </w:tc>
      </w:tr>
      <w:tr>
        <w:trPr>
          <w:trHeight w:val="1201"/>
        </w:trPr>
        <w:tc>
          <w:tcPr>
            <w:tcW w:w="1226" w:type="dxa"/>
            <w:vMerge w:val="continue"/>
            <w:textDirection w:val="lrTb"/>
            <w:noWrap w:val="false"/>
          </w:tcPr>
          <w:p>
            <w:pPr>
              <w:spacing w:after="0" w:line="240" w:lineRule="auto"/>
              <w:widowControl w:val="off"/>
              <w:rPr>
                <w:rFonts w:hint="eastAsia" w:ascii="宋体" w:hAnsi="宋体" w:eastAsia="宋体" w:cs="宋体"/>
                <w:b/>
                <w:color w:val="000000"/>
                <w:sz w:val="24"/>
                <w:szCs w:val="24"/>
                <w:vertAlign w:val="baseline"/>
                <w:lang w:val="en-US" w:eastAsia="zh-CN" w:bidi="ar-SA"/>
              </w:rPr>
            </w:pPr>
            <w:r>
              <w:rPr>
                <w:rFonts w:hint="eastAsia" w:ascii="宋体" w:hAnsi="宋体" w:eastAsia="宋体" w:cs="宋体"/>
                <w:b/>
                <w:color w:val="000000"/>
                <w:sz w:val="24"/>
                <w:szCs w:val="24"/>
                <w:vertAlign w:val="baseline"/>
                <w:lang w:val="en-US" w:eastAsia="zh-CN" w:bidi="ar-SA"/>
              </w:rPr>
            </w:r>
            <w:r/>
          </w:p>
        </w:tc>
        <w:tc>
          <w:tcPr>
            <w:tcW w:w="1458" w:type="dxa"/>
            <w:vAlign w:val="center"/>
            <w:textDirection w:val="lrTb"/>
            <w:noWrap w:val="false"/>
          </w:tcPr>
          <w:p>
            <w:pPr>
              <w:ind w:left="0" w:firstLine="0"/>
              <w:jc w:val="both"/>
              <w:spacing w:after="0"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应急预案</w:t>
            </w:r>
            <w:r>
              <w:rPr>
                <w:color w:val="000000" w:themeColor="text1"/>
              </w:rPr>
            </w:r>
          </w:p>
          <w:p>
            <w:pPr>
              <w:ind w:left="0" w:firstLine="0"/>
              <w:jc w:val="both"/>
              <w:spacing w:after="0" w:line="240" w:lineRule="auto"/>
              <w:rPr>
                <w:rFonts w:hint="eastAsia" w:ascii="宋体" w:hAnsi="宋体" w:eastAsia="宋体" w:cs="宋体"/>
                <w:b/>
                <w:color w:val="000000" w:themeColor="text1"/>
                <w:sz w:val="24"/>
                <w:szCs w:val="24"/>
                <w:vertAlign w:val="baseline"/>
              </w:rPr>
            </w:pPr>
            <w:r>
              <w:rPr>
                <w:rFonts w:hint="eastAsia" w:ascii="宋体" w:hAnsi="宋体" w:eastAsia="宋体" w:cs="宋体"/>
                <w:color w:val="000000" w:themeColor="text1"/>
                <w:sz w:val="24"/>
                <w:szCs w:val="24"/>
                <w:lang w:val="en-US" w:eastAsia="zh-CN" w:bidi="ar-SA"/>
              </w:rPr>
              <w:t xml:space="preserve">（</w:t>
            </w:r>
            <w:r>
              <w:rPr>
                <w:rFonts w:hint="eastAsia" w:ascii="宋体" w:hAnsi="宋体" w:cs="宋体"/>
                <w:color w:val="000000" w:themeColor="text1"/>
                <w:sz w:val="24"/>
                <w:szCs w:val="24"/>
                <w:lang w:val="en-US" w:eastAsia="zh-CN" w:bidi="ar-SA"/>
              </w:rPr>
              <w:t xml:space="preserve">5</w:t>
            </w:r>
            <w:r>
              <w:rPr>
                <w:rFonts w:hint="eastAsia" w:ascii="宋体" w:hAnsi="宋体" w:eastAsia="宋体" w:cs="宋体"/>
                <w:color w:val="000000" w:themeColor="text1"/>
                <w:sz w:val="24"/>
                <w:szCs w:val="24"/>
                <w:lang w:val="en-US" w:eastAsia="zh-CN" w:bidi="ar-SA"/>
              </w:rPr>
              <w:t xml:space="preserve">分）</w:t>
            </w:r>
            <w:r>
              <w:rPr>
                <w:color w:val="000000" w:themeColor="text1"/>
              </w:rPr>
            </w:r>
          </w:p>
        </w:tc>
        <w:tc>
          <w:tcPr>
            <w:tcW w:w="6475" w:type="dxa"/>
            <w:vAlign w:val="center"/>
            <w:textDirection w:val="lrTb"/>
            <w:noWrap w:val="false"/>
          </w:tcPr>
          <w:p>
            <w:pPr>
              <w:numPr>
                <w:ilvl w:val="0"/>
                <w:numId w:val="0"/>
              </w:numPr>
              <w:ind w:left="0" w:firstLine="0"/>
              <w:spacing w:after="0" w:line="240" w:lineRule="auto"/>
              <w:rPr>
                <w:rFonts w:hint="eastAsia" w:ascii="宋体" w:hAnsi="宋体" w:eastAsia="宋体" w:cs="宋体"/>
                <w:b/>
                <w:sz w:val="24"/>
                <w:szCs w:val="24"/>
                <w:vertAlign w:val="baseline"/>
              </w:rPr>
            </w:pPr>
            <w:r>
              <w:rPr>
                <w:rFonts w:hint="eastAsia" w:ascii="宋体" w:hAnsi="宋体" w:eastAsia="宋体" w:cs="宋体"/>
                <w:sz w:val="24"/>
                <w:szCs w:val="24"/>
              </w:rPr>
              <w:t xml:space="preserve">应急预案（包含节假日、迎接重大活动的保障）清晰完整且实用得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分，比较完整且较实用得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分，基本完整得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分，未提供不得分。</w:t>
            </w:r>
            <w:r/>
          </w:p>
        </w:tc>
      </w:tr>
    </w:tbl>
    <w:p>
      <w:pPr>
        <w:spacing w:line="519"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本章说明：本项目采用综合评分法。</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eastAsia="宋体" w:cs="宋体"/>
          <w:b/>
          <w:sz w:val="32"/>
          <w:szCs w:val="32"/>
          <w:lang w:eastAsia="zh-CN"/>
        </w:rPr>
        <w:t xml:space="preserve"> </w:t>
      </w:r>
      <w:r>
        <w:rPr>
          <w:rFonts w:hint="eastAsia" w:ascii="宋体" w:hAnsi="宋体" w:cs="宋体"/>
          <w:b/>
          <w:sz w:val="32"/>
          <w:szCs w:val="32"/>
          <w:lang w:eastAsia="zh-CN"/>
        </w:rPr>
        <w:t xml:space="preserve">JSZC-320312-WYGC-G2026-0012</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项目名称：</w:t>
      </w:r>
      <w:r>
        <w:rPr>
          <w:rFonts w:hint="eastAsia" w:ascii="宋体" w:hAnsi="宋体" w:eastAsia="宋体" w:cs="宋体"/>
          <w:b/>
          <w:sz w:val="32"/>
          <w:szCs w:val="32"/>
          <w:lang w:eastAsia="zh-CN"/>
        </w:rPr>
        <w:t xml:space="preserve">铜山区柳泉镇村庄市场化保洁服务项目</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eastAsia="宋体" w:cs="宋体"/>
          <w:b/>
          <w:sz w:val="32"/>
          <w:szCs w:val="32"/>
          <w:lang w:eastAsia="zh-CN"/>
        </w:rPr>
        <w:t xml:space="preserve">徐州市铜山区柳泉镇人民政府</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ind w:left="0" w:right="0"/>
        <w:jc w:val="both"/>
        <w:spacing w:after="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left="0" w:right="0"/>
        <w:jc w:val="both"/>
        <w:spacing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240" w:lineRule="auto"/>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合同条款</w:t>
      </w:r>
      <w:r/>
    </w:p>
    <w:p>
      <w:pPr>
        <w:ind w:left="0" w:firstLine="480"/>
        <w:jc w:val="center"/>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第一节 总 则</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第一条  本合同当事人</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甲方：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乙方：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left="0" w:firstLine="480"/>
        <w:keepLines w:val="0"/>
        <w:keepNext w:val="0"/>
        <w:pageBreakBefore w:val="0"/>
        <w:spacing w:line="400" w:lineRule="atLeast"/>
        <w:rPr>
          <w:rFonts w:hint="eastAsia" w:ascii="宋体" w:hAnsi="宋体" w:eastAsia="宋体" w:cs="宋体"/>
          <w:color w:val="ff0000"/>
          <w:sz w:val="24"/>
          <w:szCs w:val="24"/>
        </w:rPr>
      </w:pPr>
      <w:r>
        <w:rPr>
          <w:rFonts w:hint="eastAsia" w:ascii="宋体" w:hAnsi="宋体" w:eastAsia="宋体" w:cs="宋体"/>
          <w:sz w:val="24"/>
          <w:szCs w:val="24"/>
        </w:rPr>
        <w:t xml:space="preserve">合同服务期限：</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第二条  合同编号</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合同编号：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采购编号：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签订地点：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第三条  合同签订依据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为推行农村市场化保洁运作，甲乙双方根据</w:t>
      </w:r>
      <w:r>
        <w:rPr>
          <w:rFonts w:hint="eastAsia" w:ascii="宋体" w:hAnsi="宋体" w:eastAsia="宋体" w:cs="宋体"/>
          <w:sz w:val="24"/>
          <w:szCs w:val="24"/>
          <w:lang w:eastAsia="zh-CN"/>
        </w:rPr>
        <w:t xml:space="preserve">铜山区柳泉镇村庄市场化保洁服务项目项目(项目编号：  ）招标结果，依据《中华人民共和国民法典》、《中华人民共和国政府采购法》、《城市市容和环境卫生管理条例》、《城市生活垃圾管理办法》、《江苏省城市市容和环境卫生管</w:t>
      </w:r>
      <w:r>
        <w:rPr>
          <w:rFonts w:hint="eastAsia" w:ascii="宋体" w:hAnsi="宋体" w:eastAsia="宋体" w:cs="宋体"/>
          <w:sz w:val="24"/>
          <w:szCs w:val="24"/>
        </w:rPr>
        <w:t xml:space="preserve">理条例》等有关法律、法规，甲乙双方恪守公平、公正、诚信的原则，友好协商，签订本合同。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第四条  合同文件的组成</w:t>
      </w:r>
      <w:r/>
    </w:p>
    <w:p>
      <w:pPr>
        <w:ind w:left="0" w:firstLine="480"/>
        <w:keepLines w:val="0"/>
        <w:keepNext w:val="0"/>
        <w:pageBreakBefore w:val="0"/>
        <w:spacing w:line="4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本合同所附下列文件是构成本合同不可分割的部分：</w:t>
      </w:r>
      <w:r/>
    </w:p>
    <w:p>
      <w:pPr>
        <w:ind w:left="0" w:firstLine="480"/>
        <w:keepLines w:val="0"/>
        <w:keepNext w:val="0"/>
        <w:pageBreakBefore w:val="0"/>
        <w:spacing w:line="4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1、铜山区柳泉镇村庄市场化保洁服务项目项目招标文件(标书编号：  ）以及相关的澄清、补充文件等；</w:t>
      </w:r>
      <w:r/>
    </w:p>
    <w:p>
      <w:pPr>
        <w:ind w:left="0" w:firstLine="480"/>
        <w:keepLines w:val="0"/>
        <w:keepNext w:val="0"/>
        <w:pageBreakBefore w:val="0"/>
        <w:spacing w:line="4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2、乙方的投标文件及其澄清、补充说明文件等；</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、中标通知书。</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第五条  承包范围</w:t>
      </w:r>
      <w:r/>
    </w:p>
    <w:p>
      <w:pPr>
        <w:ind w:left="0" w:firstLine="480"/>
        <w:jc w:val="left"/>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见</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w:t>
      </w:r>
      <w:r>
        <w:rPr>
          <w:rFonts w:hint="eastAsia" w:ascii="宋体" w:hAnsi="宋体" w:eastAsia="宋体" w:cs="宋体"/>
          <w:sz w:val="24"/>
          <w:szCs w:val="24"/>
          <w:lang w:val="en-US" w:eastAsia="zh-CN"/>
        </w:rPr>
        <w:t xml:space="preserve">具体内容</w:t>
      </w:r>
      <w:r>
        <w:rPr>
          <w:rFonts w:hint="eastAsia" w:ascii="宋体" w:hAnsi="宋体" w:eastAsia="宋体" w:cs="宋体"/>
          <w:sz w:val="24"/>
          <w:szCs w:val="24"/>
        </w:rPr>
        <w:t xml:space="preserve">。</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第二节  项目内容</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第六条 项目名称：</w:t>
      </w:r>
      <w:r>
        <w:rPr>
          <w:rFonts w:hint="eastAsia" w:ascii="宋体" w:hAnsi="宋体" w:eastAsia="宋体" w:cs="宋体"/>
          <w:sz w:val="24"/>
          <w:szCs w:val="24"/>
          <w:lang w:eastAsia="zh-CN"/>
        </w:rPr>
        <w:t xml:space="preserve">铜山区柳泉镇村庄市场化保洁服务项目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第七条 作业范围及内容：</w:t>
      </w:r>
      <w:r/>
    </w:p>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1、镇区道路快慢车道间及人行道、建筑物两侧墙到墙（无建筑物立面的按照甲方要求）之间绿岛、绿化带、沟渠、裸露地面的保洁。</w:t>
      </w:r>
      <w:r/>
    </w:p>
    <w:p>
      <w:pPr>
        <w:ind w:left="0"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镇区道路及街巷保洁（路面保洁、机械化作业、绿化带保洁、野广告清理、护栏清洗、环卫设施管养维护、垃圾前端收集运输等），镇区公厕管护，作业范围内的除雪、重大活动保障等应急任务，主管部门交办的临时性任务等。</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3.道路以及沟塘河渠的保洁、公厕的管护，垃圾的收集运输、垃圾中转站的运行管理、镇</w:t>
      </w:r>
      <w:r>
        <w:rPr>
          <w:rFonts w:hint="eastAsia" w:ascii="宋体" w:hAnsi="宋体" w:eastAsia="宋体" w:cs="宋体"/>
          <w:sz w:val="24"/>
          <w:szCs w:val="24"/>
          <w:lang w:eastAsia="zh-CN"/>
        </w:rPr>
        <w:t xml:space="preserve">区</w:t>
      </w:r>
      <w:r>
        <w:rPr>
          <w:rFonts w:hint="eastAsia" w:ascii="宋体" w:hAnsi="宋体" w:eastAsia="宋体" w:cs="宋体"/>
          <w:sz w:val="24"/>
          <w:szCs w:val="24"/>
        </w:rPr>
        <w:t xml:space="preserve">环卫设施设备的添置维修更新等。</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4、具体作业范围详见附件。</w:t>
      </w:r>
      <w:r/>
    </w:p>
    <w:p>
      <w:pPr>
        <w:ind w:left="0" w:firstLine="480"/>
        <w:jc w:val="left"/>
        <w:keepLines w:val="0"/>
        <w:keepNext w:val="0"/>
        <w:pageBreakBefore w:val="0"/>
        <w:spacing w:line="40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第八条 作业规范、标准及要求：作业规范符合但不限于</w:t>
      </w:r>
      <w:r>
        <w:rPr>
          <w:rFonts w:hint="eastAsia" w:ascii="宋体" w:hAnsi="宋体" w:eastAsia="宋体" w:cs="宋体"/>
          <w:color w:val="000000"/>
          <w:sz w:val="24"/>
          <w:szCs w:val="24"/>
        </w:rPr>
        <w:t xml:space="preserve">《 江苏省城市环境卫生作业服务质量标准》，《城市道路环卫机械化作业质量标准》等</w:t>
      </w:r>
      <w:r>
        <w:rPr>
          <w:rFonts w:hint="eastAsia" w:ascii="宋体" w:hAnsi="宋体" w:eastAsia="宋体" w:cs="宋体"/>
          <w:sz w:val="24"/>
          <w:szCs w:val="24"/>
        </w:rPr>
        <w:t xml:space="preserve">现行有关法</w:t>
      </w:r>
      <w:r>
        <w:rPr>
          <w:rFonts w:hint="eastAsia" w:ascii="宋体" w:hAnsi="宋体" w:eastAsia="宋体" w:cs="宋体"/>
          <w:color w:val="000000"/>
          <w:sz w:val="24"/>
          <w:szCs w:val="24"/>
        </w:rPr>
        <w:t xml:space="preserve">律法规、规章和规范性文件。服务质量和要求详见《铜山区镇区市场化保洁考核细则》与《铜山区村庄市场化保洁考核细则》。若前述标准存在不一致的，以要求更严格的为准；甲方有权根据上级环境卫生监管要求调整作业标准，乙方应当无条件配合执行，甲方无需额外支付任何费用。</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（一）规范管理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1.组织机构健全。乙方应当按照环卫企业规范管理要求设立各相关内部管理机构，管理人员规范着装、挂牌上岗；必须配备足够的通讯设备并保持畅通。</w:t>
      </w:r>
      <w:r/>
    </w:p>
    <w:p>
      <w:pPr>
        <w:ind w:left="0" w:firstLine="480"/>
        <w:keepLines w:val="0"/>
        <w:keepNext w:val="0"/>
        <w:pageBreakBefore w:val="0"/>
        <w:spacing w:line="400" w:lineRule="atLeast"/>
        <w:tabs>
          <w:tab w:val="left" w:pos="3332" w:leader="none"/>
        </w:tabs>
        <w:rPr>
          <w:rFonts w:hint="eastAsia" w:ascii="宋体" w:hAnsi="宋体" w:eastAsia="宋体" w:cs="宋体"/>
          <w:sz w:val="24"/>
          <w:szCs w:val="24"/>
        </w:rPr>
      </w:pPr>
      <w:r>
        <w:rPr>
          <w:rFonts w:hint="eastAsia" w:ascii="宋体" w:hAnsi="宋体" w:eastAsia="宋体" w:cs="宋体"/>
          <w:sz w:val="24"/>
          <w:szCs w:val="24"/>
        </w:rPr>
        <w:t xml:space="preserve">2.各项管理制度健全，制定各岗位操作规范，定期组织安全生产教育，具有完善的突发事件应急预案。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3.各作业标段须保障作业质量检查用车，服从甲方统一调配。</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（二）作业要求</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1.环卫作业应做到文明、安全和有序，最大限度地减少对环境的污染和对公众生活的影响。</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2.环卫作业人员应穿着统一制式的作业服装（含鞋、帽等），做到着装整齐。</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3.环卫作业机具、设备的式样、颜色、结构等应统一。作业机具、设备喷涂的字样或图样，按甲方规定执行。</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4.乙方应编制突发事件应急预案，成立应急突击队，做好各类重大活动、应急处置等保障。</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（三）作业时间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1、人工保洁时间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、公共卫生间开放及保洁时间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（1）全天开放。</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color w:val="auto"/>
          <w:sz w:val="24"/>
          <w:szCs w:val="24"/>
        </w:rPr>
        <w:t xml:space="preserve">（</w:t>
      </w:r>
      <w:r>
        <w:rPr>
          <w:rFonts w:hint="eastAsia" w:ascii="宋体" w:hAnsi="宋体" w:eastAsia="宋体" w:cs="宋体"/>
          <w:sz w:val="24"/>
          <w:szCs w:val="24"/>
        </w:rPr>
        <w:t xml:space="preserve">2）保洁时间：视公厕人流量情况而定。</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（四）作业模式</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以人工清扫保洁为主，有条件进行机械化作业的路段，各镇视情况而定，并相应减少保洁员数量。</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3、垃圾前端收集运输</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（1）垃圾收集、运输采用全机械化密闭运输。</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（2）沿街店面、农村居民的生活垃圾实行上门收集。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4、绿化带保洁、公共卫生间保洁</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符合作业规范及服务质量标准。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5、护栏清洗</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人工擦洗或机械清洗。</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6、野广告清理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专人巡查、清理。</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第三节  作业人员、服装、防护用品及设备（车辆）配置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第九条  人员及服装要求</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保洁人员数量配备</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人（其中管理人员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人，道路保洁员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人，公厕保洁员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人，垃圾收运人员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服装及防护用品配备注：（1）夏装每人每年2套，春秋装每人每年1套，冬装棉服每人2年1件；（2）雨衣、雨裤、雨鞋每人一套；（3）式样、颜色、材质符合相关规定 ；（4）其他防护用品满足作业需要。</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第十条  设备配置要求</w:t>
      </w:r>
      <w:r/>
    </w:p>
    <w:p>
      <w:pPr>
        <w:numPr>
          <w:ilvl w:val="0"/>
          <w:numId w:val="6"/>
        </w:numPr>
        <w:ind w:left="0" w:firstLine="480"/>
        <w:jc w:val="both"/>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垃圾运输车</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辆；</w:t>
      </w:r>
      <w:r/>
    </w:p>
    <w:p>
      <w:pPr>
        <w:numPr>
          <w:ilvl w:val="0"/>
          <w:numId w:val="6"/>
        </w:numPr>
        <w:ind w:left="0" w:firstLine="480"/>
        <w:jc w:val="both"/>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快速保洁车：</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台，不锈钢保洁车台；</w:t>
      </w:r>
      <w:r/>
    </w:p>
    <w:p>
      <w:pPr>
        <w:numPr>
          <w:ilvl w:val="0"/>
          <w:numId w:val="6"/>
        </w:numPr>
        <w:ind w:left="0" w:firstLine="480"/>
        <w:jc w:val="both"/>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垃圾桶：</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个</w:t>
      </w:r>
      <w:r/>
    </w:p>
    <w:p>
      <w:pPr>
        <w:numPr>
          <w:ilvl w:val="0"/>
          <w:numId w:val="6"/>
        </w:numPr>
        <w:ind w:left="0" w:firstLine="480"/>
        <w:jc w:val="both"/>
        <w:keepLines w:val="0"/>
        <w:keepNext w:val="0"/>
        <w:pageBreakBefore w:val="0"/>
        <w:spacing w:line="40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合同期内环卫设备采用包干制，设备的更新、维修、更换等均由乙方负责，甲方不再另付费用。</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第四节  合同价款与支付</w:t>
      </w:r>
      <w:r/>
    </w:p>
    <w:p>
      <w:pPr>
        <w:numPr>
          <w:ilvl w:val="0"/>
          <w:numId w:val="0"/>
        </w:numPr>
        <w:ind w:right="0" w:firstLine="400"/>
        <w:jc w:val="both"/>
        <w:keepLines w:val="0"/>
        <w:keepNext w:val="0"/>
        <w:pageBreakBefore w:val="0"/>
        <w:spacing w:before="0" w:after="0" w:line="400" w:lineRule="atLeast"/>
        <w:shd w:val="clear" w:color="auto" w:fill="auto"/>
        <w:widowControl w:val="off"/>
        <w:tabs>
          <w:tab w:val="left" w:pos="8155" w:leader="none"/>
        </w:tabs>
        <w:rPr>
          <w:rFonts w:hint="eastAsia" w:ascii="宋体" w:hAnsi="宋体" w:eastAsia="宋体" w:cs="宋体"/>
          <w:sz w:val="24"/>
          <w:szCs w:val="24"/>
          <w:lang w:val="en-US" w:eastAsia="zh-CN" w:bidi="zh-TW"/>
        </w:rPr>
      </w:pPr>
      <w:r>
        <w:rPr>
          <w:rFonts w:hint="eastAsia" w:ascii="宋体" w:hAnsi="宋体" w:eastAsia="宋体" w:cs="宋体"/>
          <w:color w:val="000000"/>
          <w:spacing w:val="0"/>
          <w:position w:val="0"/>
          <w:sz w:val="24"/>
          <w:szCs w:val="24"/>
          <w:lang w:val="en-US" w:eastAsia="zh-CN" w:bidi="zh-TW"/>
        </w:rPr>
        <w:t xml:space="preserve">1、</w:t>
      </w:r>
      <w:r>
        <w:rPr>
          <w:rFonts w:hint="eastAsia" w:ascii="宋体" w:hAnsi="宋体" w:eastAsia="宋体" w:cs="宋体"/>
          <w:color w:val="000000"/>
          <w:spacing w:val="0"/>
          <w:position w:val="0"/>
          <w:sz w:val="24"/>
          <w:szCs w:val="24"/>
          <w:lang w:val="zh-TW" w:eastAsia="zh-TW" w:bidi="zh-TW"/>
        </w:rPr>
        <w:t xml:space="preserve">本合同总价款为</w:t>
      </w:r>
      <w:r>
        <w:rPr>
          <w:rFonts w:hint="eastAsia" w:ascii="宋体" w:hAnsi="宋体" w:eastAsia="宋体" w:cs="宋体"/>
          <w:color w:val="000000"/>
          <w:spacing w:val="0"/>
          <w:position w:val="0"/>
          <w:sz w:val="24"/>
          <w:szCs w:val="24"/>
          <w:u w:val="single"/>
          <w:lang w:val="en-US" w:eastAsia="zh-CN" w:bidi="zh-CN"/>
        </w:rPr>
        <w:t xml:space="preserve">    </w:t>
      </w:r>
      <w:r>
        <w:rPr>
          <w:rFonts w:hint="eastAsia" w:ascii="宋体" w:hAnsi="宋体" w:eastAsia="宋体" w:cs="宋体"/>
          <w:color w:val="000000"/>
          <w:spacing w:val="0"/>
          <w:position w:val="0"/>
          <w:sz w:val="24"/>
          <w:szCs w:val="24"/>
          <w:lang w:val="zh-TW" w:eastAsia="zh-TW" w:bidi="zh-TW"/>
        </w:rPr>
        <w:t xml:space="preserve">万元，按合同期平均，每月金额</w:t>
      </w:r>
      <w:r>
        <w:rPr>
          <w:rFonts w:hint="eastAsia" w:ascii="宋体" w:hAnsi="宋体" w:eastAsia="宋体" w:cs="宋体"/>
          <w:sz w:val="24"/>
          <w:szCs w:val="24"/>
          <w:u w:val="single"/>
          <w:lang w:val="zh-TW" w:eastAsia="zh-TW" w:bidi="zh-TW"/>
        </w:rPr>
        <w:t xml:space="preserve"> </w:t>
      </w:r>
      <w:r>
        <w:rPr>
          <w:rFonts w:hint="eastAsia" w:ascii="宋体" w:hAnsi="宋体" w:eastAsia="宋体" w:cs="宋体"/>
          <w:sz w:val="24"/>
          <w:szCs w:val="24"/>
          <w:u w:val="single"/>
          <w:lang w:val="en-US" w:eastAsia="zh-CN" w:bidi="zh-TW"/>
        </w:rPr>
        <w:t xml:space="preserve">   </w:t>
      </w:r>
      <w:r>
        <w:rPr>
          <w:rFonts w:hint="eastAsia" w:ascii="宋体" w:hAnsi="宋体" w:eastAsia="宋体" w:cs="宋体"/>
          <w:color w:val="000000"/>
          <w:spacing w:val="0"/>
          <w:position w:val="0"/>
          <w:sz w:val="24"/>
          <w:szCs w:val="24"/>
          <w:lang w:val="zh-TW" w:eastAsia="zh-TW" w:bidi="zh-TW"/>
        </w:rPr>
        <w:t xml:space="preserve">万元。</w:t>
      </w:r>
      <w:r>
        <w:rPr>
          <w:rFonts w:hint="eastAsia" w:ascii="宋体" w:hAnsi="宋体" w:eastAsia="宋体" w:cs="宋体"/>
          <w:sz w:val="24"/>
          <w:szCs w:val="24"/>
          <w:lang w:val="en-US" w:eastAsia="zh-CN" w:bidi="zh-TW"/>
        </w:rPr>
        <w:t xml:space="preserve">经双方协商一致，选择以下第</w:t>
      </w:r>
      <w:r>
        <w:rPr>
          <w:rFonts w:hint="eastAsia" w:ascii="宋体" w:hAnsi="宋体" w:eastAsia="宋体" w:cs="宋体"/>
          <w:sz w:val="24"/>
          <w:szCs w:val="24"/>
          <w:u w:val="single"/>
          <w:lang w:val="en-US" w:eastAsia="zh-CN" w:bidi="zh-TW"/>
        </w:rPr>
        <w:t xml:space="preserve">   </w:t>
      </w:r>
      <w:r>
        <w:rPr>
          <w:rFonts w:hint="eastAsia" w:ascii="宋体" w:hAnsi="宋体" w:eastAsia="宋体" w:cs="宋体"/>
          <w:sz w:val="24"/>
          <w:szCs w:val="24"/>
          <w:lang w:val="en-US" w:eastAsia="zh-CN" w:bidi="zh-TW"/>
        </w:rPr>
        <w:t xml:space="preserve">种付款方式：</w:t>
      </w:r>
      <w:r/>
    </w:p>
    <w:p>
      <w:pPr>
        <w:numPr>
          <w:ilvl w:val="0"/>
          <w:numId w:val="0"/>
        </w:numPr>
        <w:ind w:left="0" w:right="0" w:firstLine="482"/>
        <w:jc w:val="both"/>
        <w:keepLines w:val="0"/>
        <w:keepNext w:val="0"/>
        <w:pageBreakBefore w:val="0"/>
        <w:spacing w:after="0" w:line="400" w:lineRule="atLeas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（一）付款方式（提交预付款保函的）</w:t>
      </w:r>
      <w:r/>
    </w:p>
    <w:p>
      <w:pPr>
        <w:ind w:left="0" w:firstLine="480"/>
        <w:keepLines w:val="0"/>
        <w:keepNext w:val="0"/>
        <w:pageBreakBefore w:val="0"/>
        <w:spacing w:line="400" w:lineRule="atLeast"/>
        <w:tabs>
          <w:tab w:val="left" w:pos="2940" w:leader="none"/>
        </w:tabs>
        <w:rPr>
          <w:rFonts w:hint="eastAsia" w:ascii="宋体" w:hAnsi="宋体" w:eastAsia="宋体" w:cs="宋体"/>
          <w:color w:val="000000"/>
          <w:spacing w:val="0"/>
          <w:position w:val="0"/>
          <w:sz w:val="24"/>
          <w:szCs w:val="24"/>
          <w:lang w:val="en-US" w:eastAsia="zh-CN" w:bidi="zh-TW"/>
        </w:rPr>
      </w:pPr>
      <w:r>
        <w:rPr>
          <w:rFonts w:hint="eastAsia" w:ascii="宋体" w:hAnsi="宋体" w:eastAsia="宋体" w:cs="宋体"/>
          <w:color w:val="000000"/>
          <w:spacing w:val="0"/>
          <w:position w:val="0"/>
          <w:sz w:val="24"/>
          <w:szCs w:val="24"/>
          <w:lang w:val="en-US" w:eastAsia="zh-CN" w:bidi="zh-TW"/>
        </w:rPr>
        <w:t xml:space="preserve">合同价款的百分之四十(40%)即￥ </w:t>
      </w:r>
      <w:r>
        <w:rPr>
          <w:rFonts w:hint="eastAsia" w:ascii="宋体" w:hAnsi="宋体" w:eastAsia="宋体" w:cs="宋体"/>
          <w:color w:val="000000"/>
          <w:spacing w:val="0"/>
          <w:position w:val="0"/>
          <w:sz w:val="24"/>
          <w:szCs w:val="24"/>
          <w:u w:val="single"/>
          <w:lang w:val="en-US" w:eastAsia="zh-CN" w:bidi="zh-TW"/>
        </w:rPr>
        <w:t xml:space="preserve">         </w:t>
      </w:r>
      <w:r>
        <w:rPr>
          <w:rFonts w:hint="eastAsia" w:ascii="宋体" w:hAnsi="宋体" w:eastAsia="宋体" w:cs="宋体"/>
          <w:color w:val="000000"/>
          <w:spacing w:val="0"/>
          <w:position w:val="0"/>
          <w:sz w:val="24"/>
          <w:szCs w:val="24"/>
          <w:lang w:val="en-US" w:eastAsia="zh-CN" w:bidi="zh-TW"/>
        </w:rPr>
        <w:t xml:space="preserve">，大写：人民币</w:t>
      </w:r>
      <w:r>
        <w:rPr>
          <w:rFonts w:hint="eastAsia" w:ascii="宋体" w:hAnsi="宋体" w:eastAsia="宋体" w:cs="宋体"/>
          <w:color w:val="000000"/>
          <w:spacing w:val="0"/>
          <w:position w:val="0"/>
          <w:sz w:val="24"/>
          <w:szCs w:val="24"/>
          <w:u w:val="single"/>
          <w:lang w:val="en-US" w:eastAsia="zh-CN" w:bidi="zh-TW"/>
        </w:rPr>
        <w:t xml:space="preserve">         </w:t>
      </w:r>
      <w:r>
        <w:rPr>
          <w:rFonts w:hint="eastAsia" w:ascii="宋体" w:hAnsi="宋体" w:eastAsia="宋体" w:cs="宋体"/>
          <w:color w:val="000000"/>
          <w:spacing w:val="0"/>
          <w:position w:val="0"/>
          <w:sz w:val="24"/>
          <w:szCs w:val="24"/>
          <w:lang w:val="en-US" w:eastAsia="zh-CN" w:bidi="zh-TW"/>
        </w:rPr>
        <w:t xml:space="preserve">元整，在双方签订合同，乙方向甲方出具等额预付款保函后15日内，办理政府采购资金结算手续支付给乙方。</w:t>
      </w:r>
      <w:r/>
    </w:p>
    <w:p>
      <w:pPr>
        <w:ind w:firstLine="480"/>
        <w:jc w:val="left"/>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rPr>
        <w:t xml:space="preserve">合同价款的百分之六十(60%)即￥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元整，由甲方每月按考核结果支付，每月月底前对当月保洁情况进行考核结果汇总，按照考核结果，由甲方据实办理结算。</w:t>
      </w:r>
      <w:r/>
    </w:p>
    <w:p>
      <w:pPr>
        <w:ind w:firstLine="480"/>
        <w:jc w:val="left"/>
        <w:spacing w:line="360" w:lineRule="auto"/>
        <w:tabs>
          <w:tab w:val="center" w:pos="5131" w:leader="none"/>
        </w:tabs>
        <w:rPr>
          <w:rFonts w:ascii="宋体" w:hAnsi="宋体" w:eastAsia="宋体" w:cs="宋体"/>
          <w:color w:val="000000"/>
          <w:sz w:val="24"/>
        </w:rPr>
      </w:pPr>
      <w:r>
        <w:rPr>
          <w:rFonts w:hint="eastAsia" w:ascii="宋体" w:hAnsi="宋体" w:eastAsia="宋体" w:cs="宋体"/>
          <w:color w:val="000000"/>
          <w:sz w:val="24"/>
          <w:lang w:val="en-US" w:eastAsia="zh-CN"/>
        </w:rPr>
        <w:t xml:space="preserve">乙</w:t>
      </w:r>
      <w:r>
        <w:rPr>
          <w:rFonts w:hint="eastAsia" w:ascii="宋体" w:hAnsi="宋体" w:eastAsia="宋体" w:cs="宋体"/>
          <w:color w:val="000000"/>
          <w:sz w:val="24"/>
        </w:rPr>
        <w:t xml:space="preserve">方需提交的支付文件包括：乙方出具的</w:t>
      </w:r>
      <w:r>
        <w:rPr>
          <w:rFonts w:hint="eastAsia" w:ascii="宋体" w:hAnsi="宋体" w:eastAsia="宋体" w:cs="宋体"/>
          <w:color w:val="000000"/>
          <w:sz w:val="24"/>
          <w:lang w:val="en-US" w:eastAsia="zh-CN"/>
        </w:rPr>
        <w:t xml:space="preserve">等</w:t>
      </w:r>
      <w:r>
        <w:rPr>
          <w:rFonts w:hint="eastAsia" w:ascii="宋体" w:hAnsi="宋体" w:eastAsia="宋体" w:cs="宋体"/>
          <w:color w:val="000000"/>
          <w:sz w:val="24"/>
        </w:rPr>
        <w:t xml:space="preserve">额正式发票；</w:t>
      </w:r>
      <w:r/>
    </w:p>
    <w:p>
      <w:pPr>
        <w:numPr>
          <w:ilvl w:val="0"/>
          <w:numId w:val="0"/>
        </w:numPr>
        <w:ind w:left="0" w:right="0" w:firstLine="482"/>
        <w:jc w:val="both"/>
        <w:keepLines w:val="0"/>
        <w:keepNext w:val="0"/>
        <w:pageBreakBefore w:val="0"/>
        <w:spacing w:after="0" w:line="400" w:lineRule="atLeas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（二）付款方式（不提交预付款保函的）</w:t>
      </w:r>
      <w:r/>
    </w:p>
    <w:p>
      <w:pPr>
        <w:ind w:left="0" w:firstLine="480"/>
        <w:jc w:val="both"/>
        <w:keepLines w:val="0"/>
        <w:keepNext w:val="0"/>
        <w:pageBreakBefore w:val="0"/>
        <w:spacing w:line="460" w:lineRule="exac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合同价款的百分之十(10%)即￥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元整，在双方签订合同后15日内，办理政府采购资金结算手续支付给乙方。</w:t>
      </w:r>
      <w:r/>
    </w:p>
    <w:p>
      <w:pPr>
        <w:ind w:left="0" w:firstLine="480"/>
        <w:jc w:val="both"/>
        <w:keepLines w:val="0"/>
        <w:keepNext w:val="0"/>
        <w:pageBreakBefore w:val="0"/>
        <w:spacing w:line="400" w:lineRule="atLeas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合同总价的百分之九十(90%)即￥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，由甲方按月按考核结果支付，每月月底前对当月保洁情况进行考核结果汇总，次月25 日前按照考核结果，由甲方据实办理结算。</w:t>
      </w:r>
      <w:r/>
    </w:p>
    <w:p>
      <w:pPr>
        <w:ind w:left="0" w:firstLine="480"/>
        <w:jc w:val="both"/>
        <w:keepLines w:val="0"/>
        <w:keepNext w:val="0"/>
        <w:pageBreakBefore w:val="0"/>
        <w:spacing w:line="400" w:lineRule="atLeast"/>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乙方需提交的支付文件包括：乙方出具的等额正式发票；</w:t>
      </w:r>
      <w:r/>
    </w:p>
    <w:p>
      <w:pPr>
        <w:ind w:left="0" w:firstLine="480"/>
        <w:jc w:val="both"/>
        <w:keepLines w:val="0"/>
        <w:keepNext w:val="0"/>
        <w:pageBreakBefore w:val="0"/>
        <w:spacing w:line="400" w:lineRule="atLeas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000000"/>
          <w:sz w:val="24"/>
          <w:szCs w:val="24"/>
          <w:lang w:val="en-US" w:eastAsia="zh-CN" w:bidi="ar-SA"/>
        </w:rPr>
        <w:t xml:space="preserve">本合同所有款项的支付，具体支付以区财政资金下达为准。</w:t>
      </w:r>
      <w:r>
        <w:rPr>
          <w:rFonts w:hint="eastAsia" w:ascii="宋体" w:hAnsi="宋体" w:eastAsia="宋体" w:cs="宋体"/>
          <w:color w:val="auto"/>
          <w:sz w:val="24"/>
          <w:szCs w:val="24"/>
          <w:lang w:val="en-US" w:eastAsia="zh-CN" w:bidi="ar"/>
        </w:rPr>
        <w:t xml:space="preserve">区财政资金未下达的，付款期限相应顺延，甲方不承担任何逾期付款责任。</w:t>
      </w:r>
      <w:r/>
    </w:p>
    <w:p>
      <w:pPr>
        <w:ind w:left="0"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第十二条  合同期内，甲方根据检查考核结果按照合同价款按月支付。镇区保洁按照每分50元的标准扣除保洁经费；</w:t>
      </w:r>
      <w:r>
        <w:rPr>
          <w:rFonts w:hint="eastAsia" w:ascii="宋体" w:hAnsi="宋体" w:eastAsia="宋体" w:cs="宋体"/>
          <w:color w:val="auto"/>
          <w:sz w:val="24"/>
          <w:szCs w:val="24"/>
          <w:lang w:val="en-US" w:eastAsia="zh-CN" w:bidi="ar"/>
        </w:rPr>
        <w:t xml:space="preserve">月度考核得分低于60分的，甲方有权扣除当月全额应付服务费；</w:t>
      </w:r>
      <w:r>
        <w:rPr>
          <w:rFonts w:hint="eastAsia" w:ascii="宋体" w:hAnsi="宋体" w:eastAsia="宋体" w:cs="宋体"/>
          <w:color w:val="auto"/>
          <w:sz w:val="24"/>
          <w:szCs w:val="24"/>
        </w:rPr>
        <w:t xml:space="preserve">垃圾运输</w:t>
      </w:r>
      <w:r>
        <w:rPr>
          <w:rFonts w:hint="eastAsia" w:ascii="宋体" w:hAnsi="宋体" w:eastAsia="宋体" w:cs="宋体"/>
          <w:sz w:val="24"/>
          <w:szCs w:val="24"/>
        </w:rPr>
        <w:t xml:space="preserve">量达到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sz w:val="24"/>
          <w:szCs w:val="24"/>
        </w:rPr>
        <w:t xml:space="preserve">吨，每少1吨扣除保洁经费</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sz w:val="24"/>
          <w:szCs w:val="24"/>
        </w:rPr>
        <w:t xml:space="preserve">元，以区长效办简报通报吨数为准。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第十三条  合同价款实行包干制。甲方不再额外支付本合同约定以外的费用。</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第十四条  进场作业后，于次月起甲方根据检查考核结果向乙方支付。</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收款人：   </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开户行：</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账  号：</w:t>
      </w:r>
      <w:r/>
    </w:p>
    <w:p>
      <w:pPr>
        <w:ind w:left="0" w:right="0" w:firstLine="482"/>
        <w:jc w:val="both"/>
        <w:spacing w:before="0" w:after="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第十</w:t>
      </w:r>
      <w:r>
        <w:rPr>
          <w:rFonts w:hint="eastAsia" w:ascii="宋体" w:hAnsi="宋体" w:cs="宋体"/>
          <w:b/>
          <w:bCs/>
          <w:color w:val="auto"/>
          <w:sz w:val="24"/>
          <w:lang w:val="en-US" w:eastAsia="zh-CN"/>
        </w:rPr>
        <w:t xml:space="preserve">五</w:t>
      </w:r>
      <w:r>
        <w:rPr>
          <w:rFonts w:hint="eastAsia" w:ascii="宋体" w:hAnsi="宋体" w:eastAsia="宋体" w:cs="宋体"/>
          <w:b/>
          <w:bCs/>
          <w:color w:val="auto"/>
          <w:sz w:val="24"/>
        </w:rPr>
        <w:t xml:space="preserve">条</w:t>
      </w:r>
      <w:r>
        <w:rPr>
          <w:rFonts w:hint="eastAsia" w:ascii="宋体" w:hAnsi="宋体" w:eastAsia="宋体" w:cs="宋体"/>
          <w:color w:val="auto"/>
          <w:sz w:val="24"/>
        </w:rPr>
        <w:t xml:space="preserve">  </w:t>
      </w:r>
      <w:r>
        <w:rPr>
          <w:rFonts w:ascii="宋体" w:hAnsi="宋体" w:eastAsia="宋体" w:cs="宋体"/>
          <w:b/>
          <w:color w:val="auto"/>
          <w:sz w:val="24"/>
        </w:rPr>
        <w:t xml:space="preserve">履约验收</w:t>
      </w:r>
      <w:r/>
    </w:p>
    <w:p>
      <w:pPr>
        <w:ind w:left="0" w:right="0" w:firstLine="480"/>
        <w:spacing w:before="0" w:after="0" w:line="85" w:lineRule="atLeast"/>
        <w:tabs>
          <w:tab w:val="left" w:pos="5131" w:leader="none"/>
        </w:tabs>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1、验收时间：每月月末。</w:t>
      </w:r>
      <w:r/>
    </w:p>
    <w:p>
      <w:pPr>
        <w:ind w:left="0" w:right="0" w:firstLine="480"/>
        <w:spacing w:before="0" w:after="0" w:line="85" w:lineRule="atLeast"/>
        <w:tabs>
          <w:tab w:val="left" w:pos="5131" w:leader="none"/>
        </w:tabs>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2、验收主体：</w:t>
      </w:r>
      <w:r>
        <w:rPr>
          <w:rFonts w:hint="eastAsia" w:ascii="宋体" w:hAnsi="宋体" w:eastAsia="宋体" w:cs="宋体"/>
          <w:color w:val="auto"/>
          <w:sz w:val="24"/>
        </w:rPr>
        <w:t xml:space="preserve">徐州市铜山区柳泉镇人民政府</w:t>
      </w:r>
      <w:r/>
    </w:p>
    <w:p>
      <w:pPr>
        <w:ind w:left="0" w:right="0" w:firstLine="480"/>
        <w:spacing w:before="0" w:after="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3、验收地点：</w:t>
      </w:r>
      <w:r>
        <w:rPr>
          <w:rFonts w:hint="eastAsia" w:ascii="宋体" w:hAnsi="宋体" w:eastAsia="宋体" w:cs="宋体"/>
          <w:bCs/>
          <w:color w:val="auto"/>
          <w:sz w:val="24"/>
          <w:lang w:eastAsia="zh-CN"/>
        </w:rPr>
        <w:t xml:space="preserve">镇域范围内沟塘河渠、镇区范围内（含撤并乡镇原政府驻地与城市出入口道路两侧）道路、街巷</w:t>
      </w:r>
      <w:r>
        <w:rPr>
          <w:rFonts w:ascii="宋体" w:hAnsi="宋体" w:eastAsia="宋体" w:cs="宋体"/>
          <w:color w:val="auto"/>
          <w:sz w:val="24"/>
        </w:rPr>
        <w:t xml:space="preserve">。</w:t>
      </w:r>
      <w:r/>
    </w:p>
    <w:p>
      <w:pPr>
        <w:ind w:left="0" w:right="0" w:firstLine="0"/>
        <w:jc w:val="both"/>
        <w:spacing w:before="0" w:after="0"/>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4"/>
        </w:rPr>
        <w:t xml:space="preserve">    </w:t>
      </w:r>
      <w:r>
        <w:rPr>
          <w:rFonts w:ascii="宋体" w:hAnsi="宋体" w:eastAsia="宋体" w:cs="宋体"/>
          <w:color w:val="auto"/>
          <w:sz w:val="24"/>
        </w:rPr>
        <w:t xml:space="preserve">4、验收方式：</w:t>
      </w:r>
      <w:r>
        <w:rPr>
          <w:rFonts w:hint="eastAsia" w:ascii="宋体" w:hAnsi="宋体" w:eastAsia="宋体" w:cs="宋体"/>
          <w:color w:val="auto"/>
          <w:sz w:val="24"/>
        </w:rPr>
        <w:t xml:space="preserve">徐州市铜山区柳泉镇人民政府</w:t>
      </w:r>
      <w:r>
        <w:rPr>
          <w:rFonts w:ascii="宋体" w:hAnsi="宋体" w:eastAsia="宋体" w:cs="宋体"/>
          <w:color w:val="auto"/>
          <w:sz w:val="24"/>
        </w:rPr>
        <w:t xml:space="preserve">在服务期内每月进行一次综合考评。</w:t>
      </w:r>
      <w:r/>
    </w:p>
    <w:p>
      <w:pPr>
        <w:ind w:left="0" w:right="0" w:firstLine="480"/>
        <w:spacing w:before="0" w:after="0" w:line="85" w:lineRule="atLeast"/>
        <w:tabs>
          <w:tab w:val="left" w:pos="5131" w:leader="none"/>
        </w:tabs>
        <w:rPr>
          <w:rFonts w:hint="eastAsia" w:ascii="宋体" w:hAnsi="宋体" w:eastAsia="宋体" w:cs="宋体"/>
          <w:bCs/>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rPr>
          <w:rFonts w:hint="eastAsia" w:ascii="宋体" w:hAnsi="宋体" w:eastAsia="宋体" w:cs="宋体"/>
          <w:color w:val="auto"/>
          <w:sz w:val="24"/>
          <w:lang w:eastAsia="zh-CN"/>
        </w:rPr>
        <w:t xml:space="preserve">、</w:t>
      </w:r>
      <w:r>
        <w:rPr>
          <w:rFonts w:hint="eastAsia" w:ascii="宋体" w:hAnsi="宋体" w:eastAsia="宋体" w:cs="宋体"/>
          <w:bCs/>
          <w:color w:val="auto"/>
          <w:sz w:val="24"/>
          <w:lang w:eastAsia="zh-CN"/>
        </w:rPr>
        <w:t xml:space="preserve">验收内容：柳泉镇镇区保洁、柳泉镇全镇区域生活垃圾前端收集转运、柳泉镇18个行政村村庄内外区域、沟塘河渠的保洁（不含水务部门管辖范围内的河道）、村庄公厕的管护（保洁、化粪池抽取、设施设备维修更换等）、墙体野广告的清理；垃圾收集容器的添置、更新；303县道及104国道（柳泉段）沿线卫生保洁；镇垃圾中转站运营；</w:t>
      </w:r>
      <w:r/>
    </w:p>
    <w:p>
      <w:pPr>
        <w:ind w:left="0" w:right="0" w:firstLine="480"/>
        <w:spacing w:before="0" w:after="0" w:line="85" w:lineRule="atLeast"/>
        <w:tabs>
          <w:tab w:val="left" w:pos="5131" w:leader="none"/>
        </w:tabs>
        <w:rPr>
          <w:rFonts w:ascii="Times New Roman" w:hAnsi="Times New Roman" w:eastAsia="宋体" w:cs="Times New Roman"/>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lang w:val="en-US" w:eastAsia="zh-CN"/>
        </w:rPr>
        <w:t xml:space="preserve">6、</w:t>
      </w:r>
      <w:r>
        <w:rPr>
          <w:rFonts w:ascii="宋体" w:hAnsi="宋体" w:eastAsia="宋体" w:cs="宋体"/>
          <w:b w:val="0"/>
          <w:bCs w:val="0"/>
          <w:color w:val="auto"/>
          <w:sz w:val="24"/>
        </w:rPr>
        <w:t xml:space="preserve">验收标准：</w:t>
      </w:r>
      <w:r>
        <w:rPr>
          <w:rFonts w:hint="eastAsia" w:ascii="宋体" w:hAnsi="宋体" w:eastAsia="宋体" w:cs="宋体"/>
          <w:color w:val="auto"/>
          <w:sz w:val="24"/>
        </w:rPr>
        <w:t xml:space="preserve">符合但不限于《 江苏省城市环境卫生作业服务质量标准》，《城市道路环卫机械化作业质量标准》等现行有关法律法规、规章和规范性文件。服务质量和要求详见《铜山区镇区市场化保洁考核细则》与《铜山区村庄市场化保洁考核细则》及</w:t>
      </w:r>
      <w:r>
        <w:rPr>
          <w:rFonts w:ascii="宋体" w:hAnsi="宋体" w:eastAsia="宋体" w:cs="宋体"/>
          <w:color w:val="auto"/>
          <w:sz w:val="24"/>
        </w:rPr>
        <w:t xml:space="preserve">招标人约定的采购需求及考核标准。</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第五节、双方的权利和义务</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条  甲方的权利和义务</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（一）甲方按照作业考核细则和评分标准（详见合同附件）对乙方作业质量、文明、安全作业情况进行定期检查考评，有权查阅、复制合同项目的有关文件和资料以及进入现场开展检查，</w:t>
      </w:r>
      <w:r>
        <w:rPr>
          <w:rFonts w:hint="eastAsia" w:ascii="宋体" w:hAnsi="宋体" w:eastAsia="宋体" w:cs="宋体"/>
          <w:color w:val="auto"/>
          <w:sz w:val="24"/>
          <w:szCs w:val="24"/>
          <w:lang w:val="en-US" w:eastAsia="zh-CN" w:bidi="ar"/>
        </w:rPr>
        <w:t xml:space="preserve">除因甲方故意实施的无关行为外，乙方</w:t>
      </w:r>
      <w:r>
        <w:rPr>
          <w:rFonts w:hint="eastAsia" w:ascii="宋体" w:hAnsi="宋体" w:eastAsia="宋体" w:cs="宋体"/>
          <w:color w:val="auto"/>
          <w:sz w:val="24"/>
          <w:szCs w:val="24"/>
        </w:rPr>
        <w:t xml:space="preserve">不得</w:t>
      </w:r>
      <w:r>
        <w:rPr>
          <w:rFonts w:hint="eastAsia" w:ascii="宋体" w:hAnsi="宋体" w:eastAsia="宋体" w:cs="宋体"/>
          <w:color w:val="auto"/>
          <w:sz w:val="24"/>
          <w:szCs w:val="24"/>
          <w:lang w:val="en-US" w:eastAsia="zh-CN"/>
        </w:rPr>
        <w:t xml:space="preserve">主张甲方</w:t>
      </w:r>
      <w:r>
        <w:rPr>
          <w:rFonts w:hint="eastAsia" w:ascii="宋体" w:hAnsi="宋体" w:eastAsia="宋体" w:cs="宋体"/>
          <w:color w:val="auto"/>
          <w:sz w:val="24"/>
          <w:szCs w:val="24"/>
        </w:rPr>
        <w:t xml:space="preserve">干扰</w:t>
      </w:r>
      <w:r>
        <w:rPr>
          <w:rFonts w:hint="eastAsia" w:ascii="宋体" w:hAnsi="宋体" w:eastAsia="宋体" w:cs="宋体"/>
          <w:color w:val="auto"/>
          <w:sz w:val="24"/>
          <w:szCs w:val="24"/>
          <w:lang w:val="en-US" w:eastAsia="zh-CN"/>
        </w:rPr>
        <w:t xml:space="preserve">其</w:t>
      </w:r>
      <w:r>
        <w:rPr>
          <w:rFonts w:hint="eastAsia" w:ascii="宋体" w:hAnsi="宋体" w:eastAsia="宋体" w:cs="宋体"/>
          <w:color w:val="auto"/>
          <w:sz w:val="24"/>
          <w:szCs w:val="24"/>
        </w:rPr>
        <w:t xml:space="preserve">正常作业。甲方应将每月检查考评情况以书面形式通知乙方。检查考评结</w:t>
      </w:r>
      <w:r>
        <w:rPr>
          <w:rFonts w:hint="eastAsia" w:ascii="宋体" w:hAnsi="宋体" w:eastAsia="宋体" w:cs="宋体"/>
          <w:color w:val="auto"/>
          <w:sz w:val="24"/>
          <w:szCs w:val="24"/>
          <w:lang w:val="en-US" w:eastAsia="zh-CN"/>
        </w:rPr>
        <w:t xml:space="preserve">果及扣款决定一经甲方做出</w:t>
      </w:r>
      <w:r>
        <w:rPr>
          <w:rFonts w:hint="eastAsia" w:ascii="宋体" w:hAnsi="宋体" w:eastAsia="宋体" w:cs="宋体"/>
          <w:color w:val="auto"/>
          <w:sz w:val="24"/>
          <w:szCs w:val="24"/>
          <w:lang w:val="en-US" w:eastAsia="zh-CN" w:bidi="ar"/>
        </w:rPr>
        <w:t xml:space="preserve">即对乙方具有约束力，乙方如有异议，应在收到通知后3个工作日内提出书面异议并附证明材料，否则视为认可。检查考评结果作为</w:t>
      </w:r>
      <w:r>
        <w:rPr>
          <w:rFonts w:hint="eastAsia" w:ascii="宋体" w:hAnsi="宋体" w:eastAsia="宋体" w:cs="宋体"/>
          <w:color w:val="auto"/>
          <w:sz w:val="24"/>
          <w:szCs w:val="24"/>
        </w:rPr>
        <w:t xml:space="preserve">每月支付给乙方合同价款的依据。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（二）各类重大活动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应急处置事件</w:t>
      </w:r>
      <w:r>
        <w:rPr>
          <w:rFonts w:hint="eastAsia" w:ascii="宋体" w:hAnsi="宋体" w:eastAsia="宋体" w:cs="宋体"/>
          <w:sz w:val="24"/>
          <w:szCs w:val="24"/>
        </w:rPr>
        <w:t xml:space="preserve">，甲方有权要求乙方无条件</w:t>
      </w:r>
      <w:r>
        <w:rPr>
          <w:rFonts w:hint="eastAsia" w:ascii="宋体" w:hAnsi="宋体" w:eastAsia="宋体" w:cs="宋体"/>
          <w:sz w:val="24"/>
          <w:szCs w:val="24"/>
          <w:lang w:val="en-US" w:eastAsia="zh-CN"/>
        </w:rPr>
        <w:t xml:space="preserve">服从甲方统一调度，</w:t>
      </w:r>
      <w:r>
        <w:rPr>
          <w:rFonts w:hint="eastAsia" w:ascii="宋体" w:hAnsi="宋体" w:eastAsia="宋体" w:cs="宋体"/>
          <w:sz w:val="24"/>
          <w:szCs w:val="24"/>
        </w:rPr>
        <w:t xml:space="preserve">保质保量按活动要求完成工作任务，如未能完成，甲方应纳入考核。</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（三）监督检查乙方对法律、法规、规章和相关作业标准、行业规范的履行情况。</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（四）对乙方本项目的列支费用进行监督审查。</w:t>
      </w:r>
      <w:r/>
    </w:p>
    <w:p>
      <w:pPr>
        <w:ind w:left="0" w:firstLine="480"/>
        <w:jc w:val="left"/>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（五）根据服务项目实际情况对环卫作业</w:t>
      </w:r>
      <w:r>
        <w:rPr>
          <w:rFonts w:hint="eastAsia" w:ascii="宋体" w:hAnsi="宋体" w:eastAsia="宋体" w:cs="宋体"/>
          <w:sz w:val="24"/>
          <w:szCs w:val="24"/>
          <w:lang w:val="en-US" w:eastAsia="zh-CN"/>
        </w:rPr>
        <w:t xml:space="preserve">进行</w:t>
      </w:r>
      <w:r>
        <w:rPr>
          <w:rFonts w:hint="eastAsia" w:ascii="宋体" w:hAnsi="宋体" w:eastAsia="宋体" w:cs="宋体"/>
          <w:sz w:val="24"/>
          <w:szCs w:val="24"/>
        </w:rPr>
        <w:t xml:space="preserve">优化调整</w:t>
      </w:r>
      <w:r>
        <w:rPr>
          <w:rFonts w:hint="eastAsia" w:ascii="宋体" w:hAnsi="宋体" w:eastAsia="宋体" w:cs="宋体"/>
          <w:color w:val="auto"/>
          <w:sz w:val="24"/>
          <w:szCs w:val="24"/>
          <w:lang w:val="en-US" w:eastAsia="zh-CN" w:bidi="ar"/>
        </w:rPr>
        <w:t xml:space="preserve">，乙方应当在甲方发出调整通知后3个工作日内落实到位，未按时落实的纳入当月考核扣分</w:t>
      </w:r>
      <w:r>
        <w:rPr>
          <w:rFonts w:hint="eastAsia" w:ascii="宋体" w:hAnsi="宋体" w:eastAsia="宋体" w:cs="宋体"/>
          <w:color w:val="auto"/>
          <w:sz w:val="24"/>
          <w:szCs w:val="24"/>
        </w:rPr>
        <w:t xml:space="preserve">。</w:t>
      </w:r>
      <w:r/>
    </w:p>
    <w:p>
      <w:pPr>
        <w:ind w:left="0" w:firstLine="480"/>
        <w:keepLines w:val="0"/>
        <w:keepNext w:val="0"/>
        <w:pageBreakBefore w:val="0"/>
        <w:spacing w:line="400" w:lineRule="exac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（六）对乙方环卫工人工资、津贴、加班工资发放情况进行检查。</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第十七条  乙方权利和义务</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（一）遵守法律、法规、规章和相关作业标准、行业规范。</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left="0" w:firstLine="480"/>
        <w:keepLines w:val="0"/>
        <w:keepNext w:val="0"/>
        <w:pageBreakBefore w:val="0"/>
        <w:spacing w:line="400" w:lineRule="atLeast"/>
        <w:tabs>
          <w:tab w:val="left" w:pos="552" w:leader="none"/>
        </w:tabs>
        <w:rPr>
          <w:rFonts w:hint="eastAsia" w:ascii="宋体" w:hAnsi="宋体" w:eastAsia="宋体" w:cs="宋体"/>
          <w:sz w:val="24"/>
          <w:szCs w:val="24"/>
        </w:rPr>
      </w:pPr>
      <w:r>
        <w:rPr>
          <w:rFonts w:hint="eastAsia" w:ascii="宋体" w:hAnsi="宋体" w:eastAsia="宋体" w:cs="宋体"/>
          <w:sz w:val="24"/>
          <w:szCs w:val="24"/>
        </w:rPr>
        <w:t xml:space="preserve">（三）接受甲方、环卫主管部门的指导、监督、检查和考核。</w:t>
      </w:r>
      <w:r/>
    </w:p>
    <w:p>
      <w:pPr>
        <w:ind w:left="0" w:firstLine="480"/>
        <w:keepLines w:val="0"/>
        <w:keepNext w:val="0"/>
        <w:pageBreakBefore w:val="0"/>
        <w:spacing w:line="400" w:lineRule="atLeast"/>
        <w:tabs>
          <w:tab w:val="center" w:pos="5131" w:leader="none"/>
        </w:tabs>
        <w:rPr>
          <w:rFonts w:hint="eastAsia" w:ascii="宋体" w:hAnsi="宋体" w:eastAsia="宋体" w:cs="宋体"/>
          <w:color w:val="auto"/>
          <w:sz w:val="24"/>
          <w:szCs w:val="24"/>
        </w:rPr>
      </w:pPr>
      <w:r>
        <w:rPr>
          <w:rFonts w:hint="eastAsia" w:ascii="宋体" w:hAnsi="宋体" w:eastAsia="宋体" w:cs="宋体"/>
          <w:sz w:val="24"/>
          <w:szCs w:val="24"/>
        </w:rPr>
        <w:t xml:space="preserve">（四）根据法律、法规及合同约定组建专业保洁队伍、配备作业设备（车辆），及工具，健全管理制度，完善日常运营台账。按甲方要求将从业人员资料、作业计划、保洁方案等，报甲方备案。</w:t>
      </w:r>
      <w:r>
        <w:rPr>
          <w:rFonts w:hint="eastAsia" w:ascii="宋体" w:hAnsi="宋体" w:eastAsia="宋体" w:cs="宋体"/>
          <w:color w:val="auto"/>
          <w:sz w:val="24"/>
          <w:szCs w:val="24"/>
          <w:lang w:val="en-US" w:eastAsia="zh-CN" w:bidi="ar"/>
        </w:rPr>
        <w:t xml:space="preserve">从业人员发生变动的，乙方应当在变动后3个工作日内将新人员资料报甲方备案，新入职人员应当符合招标文件约定的用工标准。</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（五）独立承担作业人员及设备（车辆）的安全责任、用人责任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作业期间出现任何安全事故均由供应商自行承担，与采购人无关。</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（六）做好环卫各项应急保障工作。</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（七）按照相关要求和标准建立每日自查制度，完善各项台账资料。</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（八）承担其工作人员的人身财产损害及造成第三人损害的法律责任。</w:t>
      </w:r>
      <w:r/>
    </w:p>
    <w:p>
      <w:pPr>
        <w:ind w:left="0"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（九）必须将所投入本项目的设备（车辆）行驶证及机动车登记证书复印件交甲方备案，设备（车辆）只能在本项目专用，未经甲方书面同意不得用于其他项目</w:t>
      </w:r>
      <w:r>
        <w:rPr>
          <w:rFonts w:hint="eastAsia" w:ascii="宋体" w:hAnsi="宋体" w:eastAsia="宋体" w:cs="宋体"/>
          <w:color w:val="auto"/>
          <w:sz w:val="24"/>
          <w:szCs w:val="24"/>
          <w:lang w:val="en-US" w:eastAsia="zh-CN" w:bidi="ar"/>
        </w:rPr>
        <w:t xml:space="preserve">；甲方有权不定期核查设备（车辆）使用情况，乙方应当配合核查并如实提供设备使用记录</w:t>
      </w:r>
      <w:r>
        <w:rPr>
          <w:rFonts w:hint="eastAsia" w:ascii="宋体" w:hAnsi="宋体" w:eastAsia="宋体" w:cs="宋体"/>
          <w:color w:val="auto"/>
          <w:sz w:val="24"/>
          <w:szCs w:val="24"/>
        </w:rPr>
        <w:t xml:space="preserve">。</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（十）负责项目内环卫设施管理和维护，如有遗失、损坏由乙方承担赔偿责任。未经甲方书面同意不得迁移垃圾收集设施。</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（十一）有义务按甲方要求参加相关会议。</w:t>
      </w:r>
      <w:r/>
    </w:p>
    <w:p>
      <w:pPr>
        <w:ind w:left="0" w:firstLine="480"/>
        <w:jc w:val="left"/>
        <w:keepLines w:val="0"/>
        <w:keepNext w:val="0"/>
        <w:pageBreakBefore w:val="0"/>
        <w:spacing w:before="100" w:beforeAutospacing="1" w:after="120" w:afterAutospacing="1"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bidi="ar-SA"/>
        </w:rPr>
        <w:t xml:space="preserve">（十二）必须对企业员工进行安全生产、职业技能等培训，教育职工严格遵守国家法律法规、环卫作业及安全操作规程。作业人员应经专业培训后方可上岗作业，作业期间出现任何安全事故均由供应商自行承担，与采购人无关。</w:t>
      </w:r>
      <w:r>
        <w:rPr>
          <w:rFonts w:hint="eastAsia" w:ascii="宋体" w:hAnsi="宋体" w:eastAsia="宋体" w:cs="宋体"/>
          <w:color w:val="auto"/>
          <w:sz w:val="24"/>
          <w:szCs w:val="24"/>
          <w:lang w:val="en-US" w:eastAsia="zh-CN" w:bidi="ar"/>
        </w:rPr>
        <w:t xml:space="preserve">因乙方作业或管理过错导致甲方被第三方索赔、被行政机关处罚的，所有损失（包括但不限于赔偿金、罚款、维权支出的合理费用）均由乙方全额承担，甲方有权直接从应付乙方的服务费中扣除相应金额，不足部分甲方有权向乙方追偿。</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（十三）接受政府相关部门的财务审核，提供真实有效资料。</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（十四）按照法律、法规和国家、省、市的规定，按月足额发放人员工资：</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1、按省政府规定不低于当地最低工资标准的110%（不含延长工作时间的工资）。</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2、特岗津贴发放标准为每人每天6元。</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3、高温津贴发放标准为每人每月200元（每年 6-9月）。</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4、延长工作时间的工资应按相关法律规定执行。</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5、合同履行期内遇政策调整，要求提高环卫工人待遇的，乙方必须执行，甲方不予补贴。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6、保证环卫工人每周至少休息一日。</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（十六）按照法律、法规规定为环卫工人缴纳相应的社会保险（养老、医疗、工伤、失业、生育保险）、商业保险（每人投保的保险金额不得低于60万元）。</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（十七）按法律、法规的规定为环卫工人提供必要的劳动保护用品。</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（十九）不断提高企业管理水平和作业能力，提高企业运营管理实力。</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（二十）不得自行调整作业范围、作业模式、作业量。</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第六节  不间断服务约定</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十八</w:t>
      </w:r>
      <w:r>
        <w:rPr>
          <w:rFonts w:hint="eastAsia" w:ascii="宋体" w:hAnsi="宋体" w:eastAsia="宋体" w:cs="宋体"/>
          <w:sz w:val="24"/>
          <w:szCs w:val="24"/>
        </w:rPr>
        <w:t xml:space="preserve">条  乙方不得因法定代表人变更或其他管理失缺而影响服务质量；</w:t>
      </w:r>
      <w:r/>
    </w:p>
    <w:p>
      <w:pPr>
        <w:ind w:left="0" w:firstLine="48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十九</w:t>
      </w:r>
      <w:r>
        <w:rPr>
          <w:rFonts w:hint="eastAsia" w:ascii="宋体" w:hAnsi="宋体" w:eastAsia="宋体" w:cs="宋体"/>
          <w:sz w:val="24"/>
          <w:szCs w:val="24"/>
        </w:rPr>
        <w:t xml:space="preserve">条  乙方在任何情况下都必须保证其所服务项目的人员总数符合合同约定；</w:t>
      </w:r>
      <w:r>
        <w:rPr>
          <w:rFonts w:hint="eastAsia" w:ascii="宋体" w:hAnsi="宋体" w:eastAsia="宋体" w:cs="宋体"/>
          <w:color w:val="auto"/>
          <w:sz w:val="24"/>
          <w:szCs w:val="24"/>
          <w:lang w:val="en-US" w:eastAsia="zh-CN" w:bidi="ar"/>
        </w:rPr>
        <w:t xml:space="preserve">乙方不得擅自更换本合同约定的项目负责人及主要管理人员，确需更换的，应当提前15日向甲方提交书面申请，更换后的人员资质条件不得低于原人员标准，经甲方书面同意后方可更换。</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第二十条  乙方在任何情况下都必须保证其所服务项目的设备数量及运行状态符合合同约定。</w:t>
      </w:r>
      <w:r/>
    </w:p>
    <w:p>
      <w:pPr>
        <w:ind w:left="0" w:firstLine="482"/>
        <w:jc w:val="center"/>
        <w:keepLines w:val="0"/>
        <w:keepNext w:val="0"/>
        <w:pageBreakBefore w:val="0"/>
        <w:spacing w:line="400" w:lineRule="atLeast"/>
        <w:rPr>
          <w:rFonts w:hint="eastAsia" w:ascii="宋体" w:hAnsi="宋体" w:eastAsia="宋体" w:cs="宋体"/>
          <w:b/>
          <w:bCs/>
          <w:sz w:val="24"/>
          <w:szCs w:val="24"/>
        </w:rPr>
      </w:pPr>
      <w:r>
        <w:rPr>
          <w:rFonts w:hint="eastAsia" w:ascii="宋体" w:hAnsi="宋体" w:eastAsia="宋体" w:cs="宋体"/>
          <w:b/>
          <w:bCs/>
          <w:sz w:val="24"/>
          <w:szCs w:val="24"/>
        </w:rPr>
        <w:t xml:space="preserve">第七节  项目接管</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第二十</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条  甲方有权在下列情形下接管乙方项目：</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（一）因乙方经营管理不善，发生重大质量、生产安全事故；</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（二）乙方擅自停业、歇业；</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（三）乙方作业过程造成重大环境污染；</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（四）其他重大、紧急可能危急公共安全行为的。</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乙方必须对其过错承担责任。包括经济赔偿责任及其他责任。事故处理后是否恢复履行合同由甲方决定。</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b/>
          <w:bCs/>
          <w:sz w:val="24"/>
          <w:szCs w:val="24"/>
        </w:rPr>
        <w:t xml:space="preserve">第</w:t>
      </w:r>
      <w:r>
        <w:rPr>
          <w:rFonts w:hint="eastAsia" w:ascii="宋体" w:hAnsi="宋体" w:cs="宋体"/>
          <w:b/>
          <w:bCs/>
          <w:sz w:val="24"/>
          <w:szCs w:val="24"/>
          <w:lang w:val="en-US" w:eastAsia="zh-CN"/>
        </w:rPr>
        <w:t xml:space="preserve">八</w:t>
      </w:r>
      <w:r>
        <w:rPr>
          <w:rFonts w:hint="eastAsia" w:ascii="宋体" w:hAnsi="宋体" w:eastAsia="宋体" w:cs="宋体"/>
          <w:b/>
          <w:bCs/>
          <w:sz w:val="24"/>
          <w:szCs w:val="24"/>
        </w:rPr>
        <w:t xml:space="preserve">节</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违约责任</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第二十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条  甲方未按约定支付合同价款，乙方可追究甲方违约责任。</w:t>
      </w:r>
      <w:r/>
    </w:p>
    <w:p>
      <w:pPr>
        <w:ind w:left="0" w:firstLine="480"/>
        <w:keepLines w:val="0"/>
        <w:keepNext w:val="0"/>
        <w:pageBreakBefore w:val="0"/>
        <w:spacing w:line="400" w:lineRule="atLeast"/>
        <w:rPr>
          <w:rFonts w:hint="eastAsia" w:ascii="宋体" w:hAnsi="宋体" w:eastAsia="宋体" w:cs="宋体"/>
          <w:color w:val="auto"/>
          <w:sz w:val="24"/>
          <w:szCs w:val="24"/>
        </w:rPr>
      </w:pPr>
      <w:r>
        <w:rPr>
          <w:rFonts w:hint="eastAsia" w:ascii="宋体" w:hAnsi="宋体" w:eastAsia="宋体" w:cs="宋体"/>
          <w:sz w:val="24"/>
          <w:szCs w:val="24"/>
        </w:rPr>
        <w:t xml:space="preserve">第二十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条  乙方将承包的合同转包或肢解分包给他人，甲方有权解除合同，乙方应赔偿甲方由此产生的经济损失</w:t>
      </w:r>
      <w:r>
        <w:rPr>
          <w:rFonts w:hint="eastAsia" w:ascii="宋体" w:hAnsi="宋体" w:eastAsia="宋体" w:cs="宋体"/>
          <w:color w:val="auto"/>
          <w:sz w:val="24"/>
          <w:szCs w:val="24"/>
          <w:lang w:val="en-US" w:eastAsia="zh-CN" w:bidi="ar"/>
        </w:rPr>
        <w:t xml:space="preserve">，包括但不限于甲方为重新招标产生的费用、临时接管保洁工作产生的额外费用、以及因此对第三方造成的损失等</w:t>
      </w:r>
      <w:r>
        <w:rPr>
          <w:rFonts w:hint="eastAsia" w:ascii="宋体" w:hAnsi="宋体" w:eastAsia="宋体" w:cs="宋体"/>
          <w:color w:val="auto"/>
          <w:sz w:val="24"/>
          <w:szCs w:val="24"/>
        </w:rPr>
        <w:t xml:space="preserve">。</w:t>
      </w:r>
      <w:r/>
    </w:p>
    <w:p>
      <w:pPr>
        <w:ind w:left="0" w:firstLine="480"/>
        <w:keepLines w:val="0"/>
        <w:keepNext w:val="0"/>
        <w:pageBreakBefore w:val="0"/>
        <w:spacing w:line="400" w:lineRule="atLeast"/>
        <w:tabs>
          <w:tab w:val="left" w:pos="2715"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二十</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条 发现以下情况的，可追究乙方违约责任：</w:t>
      </w:r>
      <w:r/>
    </w:p>
    <w:p>
      <w:pPr>
        <w:ind w:left="0" w:firstLine="480"/>
        <w:keepLines w:val="0"/>
        <w:keepNext w:val="0"/>
        <w:pageBreakBefore w:val="0"/>
        <w:spacing w:line="400" w:lineRule="atLeas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（一）乙方违反合同“人员及服装要求”的约定，甲方发现并查实的；</w:t>
      </w:r>
      <w:r/>
    </w:p>
    <w:p>
      <w:pPr>
        <w:ind w:left="0" w:firstLine="480"/>
        <w:keepLines w:val="0"/>
        <w:keepNext w:val="0"/>
        <w:pageBreakBefore w:val="0"/>
        <w:spacing w:line="400" w:lineRule="atLeas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（二）乙方违反合同“设备配置要求”的约定，甲方发现并查实的。</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二十</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条  乙方违反本合同的规定，未按规定配发工具材料的，甲方发现并查实，可追究乙方违约责任。</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二十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条  乙方未按规定发放环卫工人工资、津贴、加班工资等，经甲方查实的，可追究乙方违约责任。</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节   不可抗力</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二十七</w:t>
      </w:r>
      <w:r>
        <w:rPr>
          <w:rFonts w:hint="eastAsia" w:ascii="宋体" w:hAnsi="宋体" w:eastAsia="宋体" w:cs="宋体"/>
          <w:sz w:val="24"/>
          <w:szCs w:val="24"/>
        </w:rPr>
        <w:t xml:space="preserve">条  不可抗力或甲、乙双方不能控制的原因不能履行合同的，根据不可抗力的影响，部分或者全部免除责任，但合同一方迟延履行后发生不可抗力的，不能免除责任。</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条  合同一方因不可抗力不能履行合同的，应当及时通知对方，以减轻可能给对方造成损失，并应当在合理期限内提供证明。  </w:t>
      </w:r>
      <w:r/>
    </w:p>
    <w:p>
      <w:pPr>
        <w:ind w:left="0" w:firstLine="482"/>
        <w:jc w:val="center"/>
        <w:keepLines w:val="0"/>
        <w:keepNext w:val="0"/>
        <w:pageBreakBefore w:val="0"/>
        <w:spacing w:line="400" w:lineRule="atLeast"/>
        <w:tabs>
          <w:tab w:val="center" w:pos="5131" w:leader="none"/>
        </w:tabs>
        <w:rPr>
          <w:rFonts w:hint="eastAsia" w:ascii="宋体" w:hAnsi="宋体" w:eastAsia="宋体" w:cs="宋体"/>
          <w:b/>
          <w:bCs/>
          <w:sz w:val="24"/>
          <w:szCs w:val="24"/>
        </w:rPr>
      </w:pPr>
      <w:r>
        <w:rPr>
          <w:rFonts w:hint="eastAsia" w:ascii="宋体" w:hAnsi="宋体" w:eastAsia="宋体" w:cs="宋体"/>
          <w:b/>
          <w:bCs/>
          <w:sz w:val="24"/>
          <w:szCs w:val="24"/>
        </w:rPr>
        <w:t xml:space="preserve">第十节  合同的解除</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二十九</w:t>
      </w:r>
      <w:r>
        <w:rPr>
          <w:rFonts w:hint="eastAsia" w:ascii="宋体" w:hAnsi="宋体" w:eastAsia="宋体" w:cs="宋体"/>
          <w:sz w:val="24"/>
          <w:szCs w:val="24"/>
        </w:rPr>
        <w:t xml:space="preserve">条  甲方和乙方经协商一致并达成书面协议，可以解除合同。</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三十</w:t>
      </w:r>
      <w:r>
        <w:rPr>
          <w:rFonts w:hint="eastAsia" w:ascii="宋体" w:hAnsi="宋体" w:eastAsia="宋体" w:cs="宋体"/>
          <w:sz w:val="24"/>
          <w:szCs w:val="24"/>
        </w:rPr>
        <w:t xml:space="preserve">条  有下列情形之一，甲方有权解除合同</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（一）乙方年度综合考核得分低于85分。</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（二）合同期内累计3次以上（含3次）违</w:t>
      </w:r>
      <w:r>
        <w:rPr>
          <w:rFonts w:hint="eastAsia" w:ascii="宋体" w:hAnsi="宋体" w:eastAsia="宋体" w:cs="宋体"/>
          <w:sz w:val="24"/>
          <w:szCs w:val="24"/>
          <w:lang w:val="en-US" w:eastAsia="zh-CN"/>
        </w:rPr>
        <w:t xml:space="preserve">反</w:t>
      </w:r>
      <w:r>
        <w:rPr>
          <w:rFonts w:hint="eastAsia" w:ascii="宋体" w:hAnsi="宋体" w:eastAsia="宋体" w:cs="宋体"/>
          <w:sz w:val="24"/>
          <w:szCs w:val="24"/>
        </w:rPr>
        <w:t xml:space="preserve">合同约定受到环卫主管部门书面通报批评的。</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（三）保洁工作不符合项目要求，新闻媒体曝光及群众投诉造成重大影响的或受到上级部门书面通报的，经查属实且有责三次以上（含三次）；</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（四）突发事件（如灾害性天气）或重大活动期间，不执行指令性任务或未按相关要求、标准完成任务，达三次以上（含三次）；</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（五）未经甲方同意，将合同转让或进行分包的；</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（六）乙方与其职工发生劳资、工伤等纠纷，未按规定妥善解决，导致职工上访或引发群体性事件的；</w:t>
      </w:r>
      <w:r/>
    </w:p>
    <w:p>
      <w:pPr>
        <w:ind w:left="0" w:firstLine="480"/>
        <w:keepLines w:val="0"/>
        <w:keepNext w:val="0"/>
        <w:pageBreakBefore w:val="0"/>
        <w:spacing w:line="400" w:lineRule="atLeas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（七）擅自停业、歇业，影响社会公共利益和安全的；</w:t>
      </w:r>
      <w:r/>
    </w:p>
    <w:p>
      <w:pPr>
        <w:ind w:left="0" w:firstLine="480"/>
        <w:keepLines w:val="0"/>
        <w:keepNext w:val="0"/>
        <w:pageBreakBefore w:val="0"/>
        <w:spacing w:line="400" w:lineRule="atLeast"/>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（八）乙方未按规定发放环卫工人工资、津贴、加班工资等的，经甲方查实通报三次以上的；</w:t>
      </w:r>
      <w:r/>
    </w:p>
    <w:p>
      <w:pPr>
        <w:ind w:left="0" w:firstLine="480"/>
        <w:keepLines w:val="0"/>
        <w:keepNext w:val="0"/>
        <w:pageBreakBefore w:val="0"/>
        <w:spacing w:line="400" w:lineRule="atLeas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（九）其他重大违法行为。</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条  合同解除时应书面通知乙方，书面通知到达乙方时解除。</w:t>
      </w:r>
      <w:r/>
    </w:p>
    <w:p>
      <w:pPr>
        <w:ind w:left="0" w:firstLine="480"/>
        <w:keepLines w:val="0"/>
        <w:keepNext w:val="0"/>
        <w:pageBreakBefore w:val="0"/>
        <w:spacing w:line="400" w:lineRule="exact"/>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条  因乙方违约解除合同的。</w:t>
      </w:r>
      <w:r/>
    </w:p>
    <w:p>
      <w:pPr>
        <w:ind w:firstLine="480"/>
        <w:jc w:val="left"/>
        <w:keepLines w:val="0"/>
        <w:keepNext w:val="0"/>
        <w:spacing w:line="400" w:lineRule="exact"/>
        <w:widowControl/>
        <w:rPr>
          <w:rFonts w:ascii="Times New Roman" w:hAnsi="Times New Roman" w:eastAsia="宋体" w:cs="Times New Roman"/>
          <w:color w:val="auto"/>
        </w:rPr>
        <w:suppressLineNumbers w:val="0"/>
      </w:pPr>
      <w:r>
        <w:rPr>
          <w:rFonts w:hint="eastAsia" w:ascii="宋体" w:hAnsi="宋体" w:eastAsia="宋体" w:cs="宋体"/>
          <w:sz w:val="24"/>
          <w:szCs w:val="24"/>
        </w:rPr>
        <w:t xml:space="preserve">第三十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条  合同解除后，甲方有权临时接管或指定第三方负责保洁工作。</w:t>
      </w:r>
      <w:r>
        <w:rPr>
          <w:rFonts w:hint="eastAsia" w:ascii="宋体" w:hAnsi="宋体" w:eastAsia="宋体" w:cs="宋体"/>
          <w:color w:val="auto"/>
          <w:sz w:val="24"/>
          <w:szCs w:val="24"/>
          <w:lang w:val="en-US" w:eastAsia="zh-CN" w:bidi="ar"/>
        </w:rPr>
        <w:t xml:space="preserve">合同因任何原因解除或终止的，乙方应当在解除或终止之日起3日内完成全部工作交接，向甲方移交所有与本项目相关的资料、设施、场地，配合甲方完成新服务提供者的接管工作，保证公共服务不间断。乙方须在3个工作日内完成自有人员、设备撤离，并将甲方提供的环卫设施、作业场地完整移交甲方；乙方逾期退场的，每逾期1日按当月应付服务费的5%向甲方支付占用费，甲方有权采取清场措施，产生的所有费用由乙方承担。</w:t>
      </w:r>
      <w:r/>
    </w:p>
    <w:p>
      <w:pPr>
        <w:ind w:left="0" w:firstLine="482"/>
        <w:jc w:val="center"/>
        <w:keepLines w:val="0"/>
        <w:keepNext w:val="0"/>
        <w:pageBreakBefore w:val="0"/>
        <w:spacing w:line="400" w:lineRule="atLeast"/>
        <w:rPr>
          <w:rFonts w:hint="eastAsia"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节  附则</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三十</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条  双方约定自本合同生效之日起，根据甲方委托承包事项，办理接管验收手续。 </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三十</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条  本合同之附件均为合同有效组成部分。本合同及其附件和补充协议未规定的事宜，均遵照中华人民共和国有关法律、法规和规章执行。</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三十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条  </w:t>
      </w:r>
      <w:r>
        <w:rPr>
          <w:rFonts w:hint="eastAsia" w:ascii="宋体" w:hAnsi="宋体" w:eastAsia="宋体" w:cs="宋体"/>
          <w:color w:val="000000"/>
          <w:spacing w:val="0"/>
          <w:position w:val="0"/>
          <w:sz w:val="24"/>
          <w:szCs w:val="24"/>
        </w:rPr>
        <w:t xml:space="preserve">本合同连同附件页，一式</w:t>
      </w:r>
      <w:r>
        <w:rPr>
          <w:rFonts w:hint="eastAsia" w:ascii="宋体" w:hAnsi="宋体" w:eastAsia="宋体" w:cs="宋体"/>
          <w:color w:val="000000"/>
          <w:spacing w:val="0"/>
          <w:position w:val="0"/>
          <w:sz w:val="24"/>
          <w:szCs w:val="24"/>
          <w:lang w:val="en-US" w:eastAsia="zh-CN"/>
        </w:rPr>
        <w:t xml:space="preserve">肆</w:t>
      </w:r>
      <w:r>
        <w:rPr>
          <w:rFonts w:hint="eastAsia" w:ascii="宋体" w:hAnsi="宋体" w:eastAsia="宋体" w:cs="宋体"/>
          <w:color w:val="000000"/>
          <w:spacing w:val="0"/>
          <w:position w:val="0"/>
          <w:sz w:val="24"/>
          <w:szCs w:val="24"/>
        </w:rPr>
        <w:t xml:space="preserve">份，具有同等法律效力，甲方两份，乙方一份，</w:t>
      </w:r>
      <w:r>
        <w:rPr>
          <w:rFonts w:hint="eastAsia" w:ascii="宋体" w:hAnsi="宋体" w:eastAsia="宋体" w:cs="宋体"/>
          <w:color w:val="000000"/>
          <w:spacing w:val="0"/>
          <w:position w:val="0"/>
          <w:sz w:val="24"/>
          <w:szCs w:val="24"/>
          <w:lang w:val="en-US" w:eastAsia="zh-CN"/>
        </w:rPr>
        <w:t xml:space="preserve">代理公司一</w:t>
      </w:r>
      <w:r>
        <w:rPr>
          <w:rFonts w:hint="eastAsia" w:ascii="宋体" w:hAnsi="宋体" w:eastAsia="宋体" w:cs="宋体"/>
          <w:color w:val="000000"/>
          <w:spacing w:val="0"/>
          <w:position w:val="0"/>
          <w:sz w:val="24"/>
          <w:szCs w:val="24"/>
        </w:rPr>
        <w:t xml:space="preserve">份。</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三十七</w:t>
      </w:r>
      <w:r>
        <w:rPr>
          <w:rFonts w:hint="eastAsia" w:ascii="宋体" w:hAnsi="宋体" w:eastAsia="宋体" w:cs="宋体"/>
          <w:sz w:val="24"/>
          <w:szCs w:val="24"/>
        </w:rPr>
        <w:t xml:space="preserve">条  本合同执行期限内如因自然灾害、城市建设、政策调整或者不可抗力导致合同不得不终止，甲乙双方应该相互理解，妥善处理终止合同所涉及相关事宜，互不追究对方责任。</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三十八</w:t>
      </w:r>
      <w:r>
        <w:rPr>
          <w:rFonts w:hint="eastAsia" w:ascii="宋体" w:hAnsi="宋体" w:eastAsia="宋体" w:cs="宋体"/>
          <w:sz w:val="24"/>
          <w:szCs w:val="24"/>
        </w:rPr>
        <w:t xml:space="preserve">条  本合同未尽事宜，由甲乙双方协商解决。如果不能协商一致，合同任何一方有权向甲方所在地人民法院提起诉讼。</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三十九</w:t>
      </w:r>
      <w:r>
        <w:rPr>
          <w:rFonts w:hint="eastAsia" w:ascii="宋体" w:hAnsi="宋体" w:eastAsia="宋体" w:cs="宋体"/>
          <w:sz w:val="24"/>
          <w:szCs w:val="24"/>
        </w:rPr>
        <w:t xml:space="preserve">条  本合同其它未尽事宜及与采购文件有矛盾之处，以采购文件（标书编号：）为准。</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第四十条  合同的变更：</w:t>
      </w:r>
      <w:r>
        <w:rPr>
          <w:rFonts w:hint="eastAsia" w:ascii="宋体" w:hAnsi="宋体" w:eastAsia="宋体" w:cs="宋体"/>
          <w:sz w:val="24"/>
          <w:szCs w:val="24"/>
          <w:lang w:val="en-US" w:eastAsia="zh-CN"/>
        </w:rPr>
        <w:t xml:space="preserve">任何一方提出变更合同请求的，需由</w:t>
      </w:r>
      <w:r>
        <w:rPr>
          <w:rFonts w:hint="eastAsia" w:ascii="宋体" w:hAnsi="宋体" w:eastAsia="宋体" w:cs="宋体"/>
          <w:sz w:val="24"/>
          <w:szCs w:val="24"/>
        </w:rPr>
        <w:t xml:space="preserve">甲方履行完政府采购计划变更手续并完成相关</w:t>
      </w:r>
      <w:r>
        <w:rPr>
          <w:rFonts w:hint="eastAsia" w:ascii="宋体" w:hAnsi="宋体" w:eastAsia="宋体" w:cs="宋体"/>
          <w:sz w:val="24"/>
          <w:szCs w:val="24"/>
          <w:lang w:val="en-US" w:eastAsia="zh-CN"/>
        </w:rPr>
        <w:t xml:space="preserve">法定</w:t>
      </w:r>
      <w:r>
        <w:rPr>
          <w:rFonts w:hint="eastAsia" w:ascii="宋体" w:hAnsi="宋体" w:eastAsia="宋体" w:cs="宋体"/>
          <w:sz w:val="24"/>
          <w:szCs w:val="24"/>
        </w:rPr>
        <w:t xml:space="preserve">采购程序后，</w:t>
      </w:r>
      <w:r>
        <w:rPr>
          <w:rFonts w:hint="eastAsia" w:ascii="宋体" w:hAnsi="宋体" w:eastAsia="宋体" w:cs="宋体"/>
          <w:sz w:val="24"/>
          <w:szCs w:val="24"/>
          <w:lang w:val="en-US" w:eastAsia="zh-CN"/>
        </w:rPr>
        <w:t xml:space="preserve">双方</w:t>
      </w:r>
      <w:r>
        <w:rPr>
          <w:rFonts w:hint="eastAsia" w:ascii="宋体" w:hAnsi="宋体" w:eastAsia="宋体" w:cs="宋体"/>
          <w:sz w:val="24"/>
          <w:szCs w:val="24"/>
        </w:rPr>
        <w:t xml:space="preserve">签订</w:t>
      </w:r>
      <w:r>
        <w:rPr>
          <w:rFonts w:hint="eastAsia" w:ascii="宋体" w:hAnsi="宋体" w:eastAsia="宋体" w:cs="宋体"/>
          <w:sz w:val="24"/>
          <w:szCs w:val="24"/>
          <w:lang w:val="en-US" w:eastAsia="zh-CN"/>
        </w:rPr>
        <w:t xml:space="preserve">书面</w:t>
      </w:r>
      <w:r>
        <w:rPr>
          <w:rFonts w:hint="eastAsia" w:ascii="宋体" w:hAnsi="宋体" w:eastAsia="宋体" w:cs="宋体"/>
          <w:sz w:val="24"/>
          <w:szCs w:val="24"/>
        </w:rPr>
        <w:t xml:space="preserve">政府采购补充（变更）协议后</w:t>
      </w:r>
      <w:r>
        <w:rPr>
          <w:rFonts w:hint="eastAsia" w:ascii="宋体" w:hAnsi="宋体" w:eastAsia="宋体" w:cs="宋体"/>
          <w:sz w:val="24"/>
          <w:szCs w:val="24"/>
          <w:lang w:val="en-US" w:eastAsia="zh-CN"/>
        </w:rPr>
        <w:t xml:space="preserve">方可</w:t>
      </w:r>
      <w:r>
        <w:rPr>
          <w:rFonts w:hint="eastAsia" w:ascii="宋体" w:hAnsi="宋体" w:eastAsia="宋体" w:cs="宋体"/>
          <w:sz w:val="24"/>
          <w:szCs w:val="24"/>
        </w:rPr>
        <w:t xml:space="preserve">变更。</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第四十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条  本合同自双方签章后生效。</w:t>
      </w:r>
      <w:r/>
    </w:p>
    <w:p>
      <w:pPr>
        <w:ind w:left="0" w:firstLine="480"/>
        <w:keepLines w:val="0"/>
        <w:keepNext w:val="0"/>
        <w:pageBreakBefore w:val="0"/>
        <w:spacing w:line="400" w:lineRule="atLeast"/>
        <w:rPr>
          <w:rFonts w:hint="eastAsia" w:ascii="宋体" w:hAnsi="宋体" w:eastAsia="宋体" w:cs="宋体"/>
          <w:sz w:val="24"/>
          <w:szCs w:val="24"/>
        </w:rPr>
      </w:pPr>
      <w:r>
        <w:rPr>
          <w:rFonts w:hint="eastAsia" w:ascii="宋体" w:hAnsi="宋体" w:eastAsia="宋体" w:cs="宋体"/>
          <w:sz w:val="24"/>
          <w:szCs w:val="24"/>
        </w:rPr>
        <w:t xml:space="preserve">第四十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条 </w:t>
      </w:r>
      <w:r>
        <w:rPr>
          <w:rFonts w:hint="eastAsia" w:ascii="宋体" w:hAnsi="宋体" w:eastAsia="宋体" w:cs="宋体"/>
          <w:sz w:val="24"/>
          <w:szCs w:val="24"/>
          <w:lang w:val="en-US" w:eastAsia="zh-CN"/>
        </w:rPr>
        <w:t xml:space="preserve"> </w:t>
      </w:r>
      <w:r>
        <w:rPr>
          <w:rFonts w:hint="eastAsia" w:ascii="Times New Roman" w:hAnsi="Times New Roman" w:eastAsia="宋体" w:cs="Times New Roman"/>
          <w:sz w:val="24"/>
          <w:szCs w:val="28"/>
          <w:highlight w:val="none"/>
          <w:lang w:val="en-US" w:eastAsia="zh-CN"/>
        </w:rPr>
        <w:t xml:space="preserve">本协议履行过程中所有通知、争议相关文书均以本协议尾部载明的双方联系地址、联系人及联系方式为准。任何一方变更送达信息的，应当提前3个工作日书面通知对方，未履行通知义务的，按照原地址送达即视为有效送达。</w:t>
      </w:r>
      <w:r>
        <w:rPr>
          <w:rFonts w:hint="eastAsia" w:ascii="宋体" w:hAnsi="宋体" w:eastAsia="宋体" w:cs="宋体"/>
          <w:sz w:val="24"/>
          <w:szCs w:val="24"/>
        </w:rPr>
        <w:t xml:space="preserve"> </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甲方（签章）：                          乙方（签章）：</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邮编：</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传真：</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法定代表人或授权代表(签名)：</w:t>
      </w:r>
      <w:r/>
    </w:p>
    <w:p>
      <w:pPr>
        <w:ind w:firstLine="1260"/>
        <w:spacing w:line="360" w:lineRule="auto"/>
        <w:rPr>
          <w:rFonts w:hint="eastAsia" w:ascii="宋体" w:hAnsi="宋体" w:eastAsia="宋体" w:cs="宋体"/>
          <w:sz w:val="24"/>
          <w:szCs w:val="24"/>
        </w:rPr>
      </w:pPr>
      <w:r>
        <w:rPr>
          <w:rFonts w:hint="eastAsia" w:ascii="宋体" w:hAnsi="宋体" w:eastAsia="宋体" w:cs="宋体"/>
          <w:sz w:val="24"/>
          <w:szCs w:val="24"/>
        </w:rPr>
        <w:t xml:space="preserve">                                 开户银行：</w:t>
      </w:r>
      <w:r/>
    </w:p>
    <w:p>
      <w:pPr>
        <w:ind w:firstLine="528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银行帐号：</w:t>
      </w:r>
      <w:r/>
    </w:p>
    <w:p>
      <w:pPr>
        <w:contextualSpacing/>
        <w:jc w:val="center"/>
        <w:keepLines w:val="0"/>
        <w:keepNext w:val="0"/>
        <w:pageBreakBefore w:val="0"/>
        <w:spacing w:line="400" w:lineRule="atLeast"/>
        <w:widowControl/>
        <w:rPr>
          <w:rFonts w:hint="eastAsia" w:ascii="宋体" w:hAnsi="宋体" w:eastAsia="宋体" w:cs="Times New Roman"/>
          <w:b/>
          <w:bCs/>
          <w:color w:val="000000"/>
          <w:sz w:val="28"/>
          <w:szCs w:val="28"/>
          <w:lang w:val="en-US" w:eastAsia="zh-CN"/>
        </w:rPr>
        <w:outlineLvl w:val="9"/>
      </w:pPr>
      <w:r>
        <w:rPr>
          <w:rFonts w:hint="eastAsia" w:ascii="宋体" w:hAnsi="宋体" w:eastAsia="宋体" w:cs="宋体"/>
          <w:sz w:val="24"/>
          <w:szCs w:val="24"/>
        </w:rPr>
        <w:t xml:space="preserve">年   月   日                            年   月    日</w:t>
      </w:r>
      <w:r/>
    </w:p>
    <w:p>
      <w:pPr>
        <w:rPr>
          <w:rFonts w:hint="eastAsia"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附件1：保洁范围明细</w:t>
      </w:r>
      <w:r/>
    </w:p>
    <w:p>
      <w:pPr>
        <w:ind w:firstLine="480"/>
        <w:jc w:val="left"/>
        <w:spacing w:line="400" w:lineRule="atLeast"/>
        <w:rPr>
          <w:rFonts w:hint="eastAsia" w:ascii="宋体" w:hAnsi="宋体" w:eastAsia="宋体" w:cs="宋体"/>
          <w:bCs/>
          <w:color w:val="ff0000"/>
          <w:sz w:val="24"/>
          <w:lang w:eastAsia="zh-CN"/>
        </w:rPr>
      </w:pPr>
      <w:r>
        <w:rPr>
          <w:rFonts w:hint="eastAsia" w:ascii="宋体" w:hAnsi="宋体" w:eastAsia="宋体" w:cs="宋体"/>
          <w:bCs/>
          <w:color w:val="auto"/>
          <w:sz w:val="24"/>
          <w:lang w:eastAsia="zh-CN"/>
        </w:rPr>
        <w:t xml:space="preserve">柳泉镇镇区保洁、柳泉镇全镇区域生活垃圾前端收集转运、柳泉镇18个行政村村庄内外区域、沟塘河渠的保洁（不含水务部门管辖范围内的河道）、村庄公厕的管护（保洁、化粪池抽取、设施设备维修更换等）、墙体野广告的清理；垃圾收集容器的添置、更新；303县道及104国道（柳泉段）沿线卫生保洁；镇垃圾中转站运营；</w:t>
      </w:r>
      <w:r/>
    </w:p>
    <w:p>
      <w:pPr>
        <w:jc w:val="center"/>
        <w:spacing w:line="276" w:lineRule="auto"/>
        <w:rPr>
          <w:rFonts w:hint="default" w:ascii="宋体" w:hAnsi="宋体" w:eastAsia="宋体" w:cs="宋体"/>
          <w:b/>
          <w:sz w:val="24"/>
        </w:rPr>
      </w:pPr>
      <w:r>
        <w:rPr>
          <w:rFonts w:hint="eastAsia" w:ascii="宋体" w:hAnsi="宋体" w:eastAsia="宋体" w:cs="宋体"/>
          <w:b/>
          <w:sz w:val="24"/>
        </w:rPr>
        <w:t xml:space="preserve">柳泉镇各行政村、自然村</w:t>
      </w:r>
      <w:r/>
    </w:p>
    <w:tbl>
      <w:tblPr>
        <w:tblStyle w:val="913"/>
        <w:tblW w:w="9862" w:type="dxa"/>
        <w:tblInd w:w="-108" w:type="dxa"/>
        <w:tblLayout w:type="fixed"/>
        <w:tblCellMar>
          <w:left w:w="108" w:type="dxa"/>
          <w:top w:w="0" w:type="dxa"/>
          <w:right w:w="108" w:type="dxa"/>
          <w:bottom w:w="0" w:type="dxa"/>
        </w:tblCellMar>
        <w:tblLook w:val="04A0" w:firstRow="1" w:lastRow="0" w:firstColumn="1" w:lastColumn="0" w:noHBand="0" w:noVBand="1"/>
      </w:tblPr>
      <w:tblGrid>
        <w:gridCol w:w="731"/>
        <w:gridCol w:w="4184"/>
        <w:gridCol w:w="4947"/>
      </w:tblGrid>
      <w:tr>
        <w:trPr>
          <w:trHeight w:val="397"/>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left"/>
              <w:spacing w:line="276" w:lineRule="auto"/>
              <w:widowControl/>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276" w:lineRule="auto"/>
              <w:widowControl/>
              <w:rPr>
                <w:rFonts w:hint="default" w:ascii="宋体" w:hAnsi="宋体" w:eastAsia="宋体" w:cs="宋体"/>
                <w:sz w:val="24"/>
              </w:rPr>
            </w:pPr>
            <w:r>
              <w:rPr>
                <w:rFonts w:hint="eastAsia" w:ascii="宋体" w:hAnsi="宋体" w:eastAsia="宋体" w:cs="宋体"/>
                <w:sz w:val="24"/>
              </w:rPr>
              <w:t xml:space="preserve">行政村</w:t>
            </w:r>
            <w:r/>
          </w:p>
        </w:tc>
        <w:tc>
          <w:tcPr>
            <w:tcBorders>
              <w:top w:val="single" w:color="000000" w:sz="4" w:space="0"/>
              <w:left w:val="none" w:color="000000" w:sz="4" w:space="0"/>
              <w:bottom w:val="single" w:color="000000" w:sz="4" w:space="0"/>
              <w:right w:val="single" w:color="000000"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自然村</w:t>
            </w:r>
            <w:r/>
          </w:p>
        </w:tc>
      </w:tr>
      <w:tr>
        <w:trPr>
          <w:trHeight w:val="845"/>
        </w:trPr>
        <w:tc>
          <w:tcPr>
            <w:tcBorders>
              <w:top w:val="none" w:color="000000" w:sz="4" w:space="0"/>
              <w:left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w:t>
            </w:r>
            <w:r/>
          </w:p>
        </w:tc>
        <w:tc>
          <w:tcPr>
            <w:tcBorders>
              <w:top w:val="none" w:color="000000" w:sz="4" w:space="0"/>
              <w:left w:val="single" w:color="000000" w:sz="4" w:space="0"/>
              <w:right w:val="single" w:color="000000"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柳泉村</w:t>
            </w:r>
            <w:r/>
          </w:p>
        </w:tc>
        <w:tc>
          <w:tcPr>
            <w:tcBorders>
              <w:top w:val="none" w:color="000000" w:sz="4" w:space="0"/>
              <w:left w:val="none" w:color="000000" w:sz="4" w:space="0"/>
              <w:bottom w:val="single" w:color="000000" w:sz="4" w:space="0"/>
              <w:right w:val="single" w:color="000000" w:sz="4" w:space="0"/>
            </w:tcBorders>
            <w:tcW w:w="4947" w:type="dxa"/>
            <w:vAlign w:val="bottom"/>
            <w:textDirection w:val="lrTb"/>
            <w:noWrap w:val="false"/>
          </w:tcPr>
          <w:p>
            <w:pPr>
              <w:jc w:val="center"/>
              <w:widowControl/>
              <w:rPr>
                <w:rFonts w:hint="default" w:ascii="宋体" w:hAnsi="宋体" w:eastAsia="宋体" w:cs="宋体"/>
                <w:sz w:val="24"/>
                <w:u w:val="none"/>
              </w:rPr>
            </w:pPr>
            <w:r>
              <w:rPr>
                <w:rFonts w:hint="default" w:ascii="宋体" w:hAnsi="宋体" w:eastAsia="宋体" w:cs="宋体"/>
                <w:sz w:val="24"/>
                <w:u w:val="none"/>
              </w:rPr>
              <w:t xml:space="preserve">柳泉</w:t>
            </w:r>
            <w:r/>
          </w:p>
          <w:p>
            <w:pPr>
              <w:jc w:val="center"/>
              <w:widowControl/>
              <w:rPr>
                <w:rFonts w:hint="default" w:ascii="宋体" w:hAnsi="宋体" w:eastAsia="宋体" w:cs="宋体"/>
                <w:sz w:val="24"/>
                <w:u w:val="none"/>
              </w:rPr>
            </w:pPr>
            <w:r>
              <w:rPr>
                <w:rFonts w:hint="default" w:ascii="宋体" w:hAnsi="宋体" w:eastAsia="宋体" w:cs="宋体"/>
                <w:sz w:val="24"/>
                <w:u w:val="none"/>
              </w:rPr>
              <w:t xml:space="preserve">小柳泉</w:t>
            </w:r>
            <w:r/>
          </w:p>
          <w:p>
            <w:pPr>
              <w:jc w:val="center"/>
              <w:widowControl/>
              <w:rPr>
                <w:rFonts w:hint="default" w:ascii="宋体" w:hAnsi="宋体" w:eastAsia="宋体" w:cs="宋体"/>
                <w:sz w:val="24"/>
                <w:u w:val="none"/>
              </w:rPr>
            </w:pPr>
            <w:r>
              <w:rPr>
                <w:rFonts w:hint="default" w:ascii="宋体" w:hAnsi="宋体" w:eastAsia="宋体" w:cs="宋体"/>
                <w:sz w:val="24"/>
                <w:u w:val="none"/>
              </w:rPr>
              <w:t xml:space="preserve">沟西</w:t>
            </w:r>
            <w:r/>
          </w:p>
          <w:p>
            <w:pPr>
              <w:jc w:val="center"/>
              <w:widowControl/>
              <w:rPr>
                <w:rFonts w:hint="default" w:ascii="宋体" w:hAnsi="宋体" w:eastAsia="宋体" w:cs="宋体"/>
                <w:sz w:val="24"/>
                <w:u w:val="single"/>
              </w:rPr>
            </w:pPr>
            <w:r>
              <w:rPr>
                <w:rFonts w:hint="default" w:ascii="宋体" w:hAnsi="宋体" w:eastAsia="宋体" w:cs="宋体"/>
                <w:sz w:val="24"/>
                <w:u w:val="none"/>
              </w:rPr>
              <w:t xml:space="preserve">南塘</w:t>
            </w:r>
            <w:r/>
          </w:p>
        </w:tc>
      </w:tr>
      <w:tr>
        <w:trPr>
          <w:trHeight w:val="1122"/>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2</w:t>
            </w:r>
            <w:r/>
          </w:p>
        </w:tc>
        <w:tc>
          <w:tcPr>
            <w:tcBorders>
              <w:top w:val="non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西堡村</w:t>
            </w:r>
            <w:r/>
          </w:p>
        </w:tc>
        <w:tc>
          <w:tcPr>
            <w:tcBorders>
              <w:top w:val="none" w:color="000000" w:sz="4" w:space="0"/>
              <w:left w:val="none" w:color="000000" w:sz="4" w:space="0"/>
              <w:bottom w:val="single" w:color="000000" w:sz="4" w:space="0"/>
              <w:right w:val="single" w:color="auto" w:sz="4" w:space="0"/>
            </w:tcBorders>
            <w:tcW w:w="494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西堡</w:t>
            </w:r>
            <w:r/>
          </w:p>
          <w:p>
            <w:pPr>
              <w:jc w:val="center"/>
              <w:widowControl/>
              <w:rPr>
                <w:rFonts w:hint="default" w:ascii="宋体" w:hAnsi="宋体" w:eastAsia="宋体" w:cs="宋体"/>
                <w:sz w:val="24"/>
              </w:rPr>
            </w:pPr>
            <w:r>
              <w:rPr>
                <w:rFonts w:hint="default" w:ascii="宋体" w:hAnsi="宋体" w:eastAsia="宋体" w:cs="宋体"/>
                <w:sz w:val="24"/>
              </w:rPr>
              <w:t xml:space="preserve">单庄</w:t>
            </w:r>
            <w:r/>
          </w:p>
          <w:p>
            <w:pPr>
              <w:jc w:val="center"/>
              <w:widowControl/>
              <w:rPr>
                <w:rFonts w:hint="default" w:ascii="宋体" w:hAnsi="宋体" w:eastAsia="宋体" w:cs="宋体"/>
                <w:sz w:val="24"/>
              </w:rPr>
            </w:pPr>
            <w:r>
              <w:rPr>
                <w:rFonts w:hint="default" w:ascii="宋体" w:hAnsi="宋体" w:eastAsia="宋体" w:cs="宋体"/>
                <w:sz w:val="24"/>
              </w:rPr>
              <w:t xml:space="preserve">新庄</w:t>
            </w:r>
            <w:r/>
          </w:p>
        </w:tc>
      </w:tr>
      <w:tr>
        <w:trPr>
          <w:trHeight w:val="1129"/>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3</w:t>
            </w:r>
            <w:r/>
          </w:p>
        </w:tc>
        <w:tc>
          <w:tcPr>
            <w:tcBorders>
              <w:top w:val="none" w:color="000000" w:sz="4" w:space="0"/>
              <w:left w:val="single" w:color="000000" w:sz="4" w:space="0"/>
              <w:bottom w:val="single" w:color="000000" w:sz="4" w:space="0"/>
              <w:right w:val="single" w:color="000000"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高皇村</w:t>
            </w:r>
            <w:r/>
          </w:p>
        </w:tc>
        <w:tc>
          <w:tcPr>
            <w:tcBorders>
              <w:top w:val="none" w:color="000000" w:sz="4" w:space="0"/>
              <w:left w:val="none" w:color="000000" w:sz="4" w:space="0"/>
              <w:bottom w:val="single" w:color="000000" w:sz="4" w:space="0"/>
              <w:right w:val="single" w:color="auto" w:sz="4" w:space="0"/>
            </w:tcBorders>
            <w:tcW w:w="494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后湾</w:t>
            </w:r>
            <w:r/>
          </w:p>
          <w:p>
            <w:pPr>
              <w:jc w:val="center"/>
              <w:widowControl/>
              <w:rPr>
                <w:rFonts w:hint="default" w:ascii="宋体" w:hAnsi="宋体" w:eastAsia="宋体" w:cs="宋体"/>
                <w:sz w:val="24"/>
              </w:rPr>
            </w:pPr>
            <w:r>
              <w:rPr>
                <w:rFonts w:hint="default" w:ascii="宋体" w:hAnsi="宋体" w:eastAsia="宋体" w:cs="宋体"/>
                <w:sz w:val="24"/>
              </w:rPr>
              <w:t xml:space="preserve">高皇</w:t>
            </w:r>
            <w:r/>
          </w:p>
          <w:p>
            <w:pPr>
              <w:jc w:val="center"/>
              <w:widowControl/>
              <w:rPr>
                <w:rFonts w:hint="default" w:ascii="宋体" w:hAnsi="宋体" w:eastAsia="宋体" w:cs="宋体"/>
                <w:sz w:val="24"/>
              </w:rPr>
            </w:pPr>
            <w:r>
              <w:rPr>
                <w:rFonts w:hint="default" w:ascii="宋体" w:hAnsi="宋体" w:eastAsia="宋体" w:cs="宋体"/>
                <w:sz w:val="24"/>
              </w:rPr>
              <w:t xml:space="preserve">前杨</w:t>
            </w:r>
            <w:r/>
          </w:p>
          <w:p>
            <w:pPr>
              <w:jc w:val="center"/>
              <w:widowControl/>
              <w:rPr>
                <w:rFonts w:hint="default" w:ascii="宋体" w:hAnsi="宋体" w:eastAsia="宋体" w:cs="宋体"/>
                <w:sz w:val="24"/>
              </w:rPr>
            </w:pPr>
            <w:r>
              <w:rPr>
                <w:rFonts w:hint="default" w:ascii="宋体" w:hAnsi="宋体" w:eastAsia="宋体" w:cs="宋体"/>
                <w:sz w:val="24"/>
              </w:rPr>
              <w:t xml:space="preserve">菜园</w:t>
            </w:r>
            <w:r/>
          </w:p>
        </w:tc>
      </w:tr>
      <w:tr>
        <w:trPr>
          <w:trHeight w:val="1043"/>
        </w:trPr>
        <w:tc>
          <w:tcPr>
            <w:tcBorders>
              <w:top w:val="none" w:color="000000" w:sz="4" w:space="0"/>
              <w:left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4</w:t>
            </w:r>
            <w:r/>
          </w:p>
        </w:tc>
        <w:tc>
          <w:tcPr>
            <w:tcBorders>
              <w:top w:val="none" w:color="000000" w:sz="4" w:space="0"/>
              <w:left w:val="single" w:color="000000" w:sz="4" w:space="0"/>
              <w:right w:val="single" w:color="000000"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大冯村</w:t>
            </w:r>
            <w:r/>
          </w:p>
        </w:tc>
        <w:tc>
          <w:tcPr>
            <w:tcBorders>
              <w:top w:val="none" w:color="000000" w:sz="4" w:space="0"/>
              <w:left w:val="none" w:color="000000" w:sz="4" w:space="0"/>
              <w:bottom w:val="single" w:color="auto" w:sz="4" w:space="0"/>
              <w:right w:val="single" w:color="000000" w:sz="4" w:space="0"/>
            </w:tcBorders>
            <w:tcW w:w="4947"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大冯</w:t>
            </w:r>
            <w:r/>
          </w:p>
          <w:p>
            <w:pPr>
              <w:jc w:val="center"/>
              <w:widowControl/>
              <w:rPr>
                <w:rFonts w:hint="default" w:ascii="宋体" w:hAnsi="宋体" w:eastAsia="宋体" w:cs="宋体"/>
                <w:sz w:val="24"/>
              </w:rPr>
            </w:pPr>
            <w:r>
              <w:rPr>
                <w:rFonts w:hint="default" w:ascii="宋体" w:hAnsi="宋体" w:eastAsia="宋体" w:cs="宋体"/>
                <w:sz w:val="24"/>
              </w:rPr>
              <w:t xml:space="preserve">上马</w:t>
            </w:r>
            <w:r/>
          </w:p>
          <w:p>
            <w:pPr>
              <w:jc w:val="center"/>
              <w:widowControl/>
              <w:rPr>
                <w:rFonts w:hint="default" w:ascii="宋体" w:hAnsi="宋体" w:eastAsia="宋体" w:cs="宋体"/>
                <w:sz w:val="24"/>
              </w:rPr>
            </w:pPr>
            <w:r>
              <w:rPr>
                <w:rFonts w:hint="default" w:ascii="宋体" w:hAnsi="宋体" w:eastAsia="宋体" w:cs="宋体"/>
                <w:sz w:val="24"/>
              </w:rPr>
              <w:t xml:space="preserve">山西杨</w:t>
            </w:r>
            <w:r/>
          </w:p>
        </w:tc>
      </w:tr>
      <w:tr>
        <w:trPr>
          <w:trHeight w:val="1341"/>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套里村</w:t>
            </w:r>
            <w:r/>
          </w:p>
        </w:tc>
        <w:tc>
          <w:tcPr>
            <w:tcBorders>
              <w:top w:val="single" w:color="auto" w:sz="4" w:space="0"/>
              <w:left w:val="single" w:color="auto" w:sz="4" w:space="0"/>
              <w:bottom w:val="single" w:color="auto" w:sz="4" w:space="0"/>
              <w:right w:val="single" w:color="auto" w:sz="4" w:space="0"/>
            </w:tcBorders>
            <w:tcW w:w="4947"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祖套</w:t>
            </w:r>
            <w:r/>
          </w:p>
          <w:p>
            <w:pPr>
              <w:jc w:val="center"/>
              <w:widowControl/>
              <w:rPr>
                <w:rFonts w:hint="default" w:ascii="宋体" w:hAnsi="宋体" w:eastAsia="宋体" w:cs="宋体"/>
                <w:sz w:val="24"/>
              </w:rPr>
            </w:pPr>
            <w:r>
              <w:rPr>
                <w:rFonts w:hint="default" w:ascii="宋体" w:hAnsi="宋体" w:eastAsia="宋体" w:cs="宋体"/>
                <w:sz w:val="24"/>
              </w:rPr>
              <w:t xml:space="preserve">杨套</w:t>
            </w:r>
            <w:r/>
          </w:p>
          <w:p>
            <w:pPr>
              <w:jc w:val="center"/>
              <w:widowControl/>
              <w:rPr>
                <w:rFonts w:hint="default" w:ascii="宋体" w:hAnsi="宋体" w:eastAsia="宋体" w:cs="宋体"/>
                <w:sz w:val="24"/>
              </w:rPr>
            </w:pPr>
            <w:r>
              <w:rPr>
                <w:rFonts w:hint="default" w:ascii="宋体" w:hAnsi="宋体" w:eastAsia="宋体" w:cs="宋体"/>
                <w:sz w:val="24"/>
              </w:rPr>
              <w:t xml:space="preserve">王套</w:t>
            </w:r>
            <w:r/>
          </w:p>
          <w:p>
            <w:pPr>
              <w:jc w:val="center"/>
              <w:widowControl/>
              <w:rPr>
                <w:rFonts w:hint="default" w:ascii="宋体" w:hAnsi="宋体" w:eastAsia="宋体" w:cs="宋体"/>
                <w:sz w:val="24"/>
              </w:rPr>
            </w:pPr>
            <w:r>
              <w:rPr>
                <w:rFonts w:hint="default" w:ascii="宋体" w:hAnsi="宋体" w:eastAsia="宋体" w:cs="宋体"/>
                <w:sz w:val="24"/>
              </w:rPr>
              <w:t xml:space="preserve">梁套</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八丁村</w:t>
            </w:r>
            <w:r/>
          </w:p>
        </w:tc>
        <w:tc>
          <w:tcPr>
            <w:tcBorders>
              <w:top w:val="single" w:color="auto" w:sz="4" w:space="0"/>
              <w:left w:val="single" w:color="auto" w:sz="4" w:space="0"/>
              <w:bottom w:val="single" w:color="auto" w:sz="4" w:space="0"/>
              <w:right w:val="single" w:color="auto" w:sz="4" w:space="0"/>
            </w:tcBorders>
            <w:tcW w:w="4947" w:type="dxa"/>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八丁</w:t>
            </w:r>
            <w:r/>
          </w:p>
        </w:tc>
      </w:tr>
      <w:tr>
        <w:trPr>
          <w:trHeight w:val="614"/>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官路村</w:t>
            </w:r>
            <w:r/>
          </w:p>
        </w:tc>
        <w:tc>
          <w:tcPr>
            <w:tcBorders>
              <w:top w:val="single" w:color="auto" w:sz="4" w:space="0"/>
              <w:left w:val="single" w:color="auto" w:sz="4" w:space="0"/>
              <w:bottom w:val="single" w:color="auto" w:sz="4" w:space="0"/>
              <w:right w:val="single" w:color="auto" w:sz="4" w:space="0"/>
            </w:tcBorders>
            <w:tcW w:w="4947"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东官路</w:t>
            </w:r>
            <w:r/>
          </w:p>
          <w:p>
            <w:pPr>
              <w:jc w:val="center"/>
              <w:widowControl/>
              <w:rPr>
                <w:rFonts w:hint="default" w:ascii="宋体" w:hAnsi="宋体" w:eastAsia="宋体" w:cs="宋体"/>
                <w:sz w:val="24"/>
              </w:rPr>
            </w:pPr>
            <w:r>
              <w:rPr>
                <w:rFonts w:hint="default" w:ascii="宋体" w:hAnsi="宋体" w:eastAsia="宋体" w:cs="宋体"/>
                <w:sz w:val="24"/>
              </w:rPr>
              <w:t xml:space="preserve">三张茂</w:t>
            </w:r>
            <w:r/>
          </w:p>
          <w:p>
            <w:pPr>
              <w:jc w:val="center"/>
              <w:widowControl/>
              <w:rPr>
                <w:rFonts w:hint="default" w:ascii="宋体" w:hAnsi="宋体" w:eastAsia="宋体" w:cs="宋体"/>
                <w:sz w:val="24"/>
              </w:rPr>
            </w:pPr>
            <w:r>
              <w:rPr>
                <w:rFonts w:hint="default" w:ascii="宋体" w:hAnsi="宋体" w:eastAsia="宋体" w:cs="宋体"/>
                <w:sz w:val="24"/>
              </w:rPr>
              <w:t xml:space="preserve">西官路</w:t>
            </w:r>
            <w:r/>
          </w:p>
        </w:tc>
      </w:tr>
      <w:tr>
        <w:trPr>
          <w:trHeight w:val="959"/>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8</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北村村</w:t>
            </w:r>
            <w:r/>
          </w:p>
        </w:tc>
        <w:tc>
          <w:tcPr>
            <w:tcBorders>
              <w:top w:val="single" w:color="auto" w:sz="4" w:space="0"/>
              <w:left w:val="single" w:color="auto" w:sz="4" w:space="0"/>
              <w:bottom w:val="single" w:color="auto" w:sz="4" w:space="0"/>
              <w:right w:val="single" w:color="auto" w:sz="4" w:space="0"/>
            </w:tcBorders>
            <w:tcW w:w="4947"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北村</w:t>
            </w:r>
            <w:r/>
          </w:p>
          <w:p>
            <w:pPr>
              <w:jc w:val="center"/>
              <w:widowControl/>
              <w:rPr>
                <w:rFonts w:hint="default" w:ascii="宋体" w:hAnsi="宋体" w:eastAsia="宋体" w:cs="宋体"/>
                <w:sz w:val="24"/>
              </w:rPr>
            </w:pPr>
            <w:r>
              <w:rPr>
                <w:rFonts w:hint="default" w:ascii="宋体" w:hAnsi="宋体" w:eastAsia="宋体" w:cs="宋体"/>
                <w:sz w:val="24"/>
              </w:rPr>
              <w:t xml:space="preserve">塔山</w:t>
            </w:r>
            <w:r/>
          </w:p>
          <w:p>
            <w:pPr>
              <w:jc w:val="center"/>
              <w:widowControl/>
              <w:rPr>
                <w:rFonts w:hint="default" w:ascii="宋体" w:hAnsi="宋体" w:eastAsia="宋体" w:cs="宋体"/>
                <w:sz w:val="24"/>
              </w:rPr>
            </w:pPr>
            <w:r>
              <w:rPr>
                <w:rFonts w:hint="default" w:ascii="宋体" w:hAnsi="宋体" w:eastAsia="宋体" w:cs="宋体"/>
                <w:sz w:val="24"/>
              </w:rPr>
              <w:t xml:space="preserve">西村</w:t>
            </w:r>
            <w:r/>
          </w:p>
        </w:tc>
      </w:tr>
      <w:tr>
        <w:trPr>
          <w:trHeight w:val="132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9</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铙山村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东马</w:t>
            </w:r>
            <w:r/>
          </w:p>
          <w:p>
            <w:pPr>
              <w:jc w:val="center"/>
              <w:widowControl/>
              <w:rPr>
                <w:rFonts w:hint="default" w:ascii="宋体" w:hAnsi="宋体" w:eastAsia="宋体" w:cs="宋体"/>
                <w:sz w:val="24"/>
              </w:rPr>
            </w:pPr>
            <w:r>
              <w:rPr>
                <w:rFonts w:hint="default" w:ascii="宋体" w:hAnsi="宋体" w:eastAsia="宋体" w:cs="宋体"/>
                <w:sz w:val="24"/>
              </w:rPr>
              <w:t xml:space="preserve">小王家</w:t>
            </w:r>
            <w:r/>
          </w:p>
          <w:p>
            <w:pPr>
              <w:jc w:val="center"/>
              <w:widowControl/>
              <w:rPr>
                <w:rFonts w:hint="default" w:ascii="宋体" w:hAnsi="宋体" w:eastAsia="宋体" w:cs="宋体"/>
                <w:sz w:val="24"/>
              </w:rPr>
            </w:pPr>
            <w:r>
              <w:rPr>
                <w:rFonts w:hint="default" w:ascii="宋体" w:hAnsi="宋体" w:eastAsia="宋体" w:cs="宋体"/>
                <w:sz w:val="24"/>
              </w:rPr>
              <w:t xml:space="preserve">望马</w:t>
            </w:r>
            <w:r/>
          </w:p>
          <w:p>
            <w:pPr>
              <w:jc w:val="center"/>
              <w:widowControl/>
              <w:rPr>
                <w:rFonts w:hint="default" w:ascii="宋体" w:hAnsi="宋体" w:eastAsia="宋体" w:cs="宋体"/>
                <w:sz w:val="24"/>
              </w:rPr>
            </w:pPr>
            <w:r>
              <w:rPr>
                <w:rFonts w:hint="default" w:ascii="宋体" w:hAnsi="宋体" w:eastAsia="宋体" w:cs="宋体"/>
                <w:sz w:val="24"/>
              </w:rPr>
              <w:t xml:space="preserve">饶山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涝泉村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北墩</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涝泉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赵山头</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前亭村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前亭庄</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西南岗</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后亭庄</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北大荒</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东南岗</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前郁村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前郁</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石户城</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后郁</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西马村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西马</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石佛山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南马</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周山头</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黄庄</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东蔡村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杏花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前郑</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铁庄</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西象村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小山子</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宋店</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后张</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后楼</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王村</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王林村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城子</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伊楼</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景山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王林</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前象村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孔家</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18</w:t>
            </w:r>
            <w:r/>
          </w:p>
        </w:tc>
        <w:tc>
          <w:tcPr>
            <w:tcBorders>
              <w:top w:val="single" w:color="auto" w:sz="4" w:space="0"/>
              <w:left w:val="single" w:color="auto" w:sz="4" w:space="0"/>
              <w:bottom w:val="single" w:color="auto" w:sz="4" w:space="0"/>
              <w:right w:val="single" w:color="auto" w:sz="4" w:space="0"/>
            </w:tcBorders>
            <w:tcW w:w="4184"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辛家村</w:t>
            </w:r>
            <w:r/>
          </w:p>
        </w:tc>
        <w:tc>
          <w:tcPr>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辛家</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苇子泉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五珠泉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周庄</w:t>
            </w:r>
            <w:r/>
          </w:p>
        </w:tc>
      </w:tr>
    </w:tbl>
    <w:p>
      <w:pPr>
        <w:spacing w:line="276" w:lineRule="auto"/>
        <w:rPr>
          <w:rFonts w:hint="default" w:ascii="宋体" w:hAnsi="宋体" w:eastAsia="宋体" w:cs="宋体"/>
          <w:sz w:val="24"/>
        </w:rPr>
      </w:pPr>
      <w:r>
        <w:rPr>
          <w:rFonts w:hint="default" w:ascii="宋体" w:hAnsi="宋体" w:eastAsia="宋体" w:cs="宋体"/>
          <w:sz w:val="24"/>
        </w:rPr>
      </w:r>
      <w:r/>
    </w:p>
    <w:p>
      <w:pPr>
        <w:ind w:left="420" w:firstLine="420"/>
        <w:jc w:val="center"/>
        <w:spacing w:after="120" w:line="360" w:lineRule="auto"/>
        <w:widowControl/>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柳泉镇小区统计</w:t>
      </w:r>
      <w:r/>
    </w:p>
    <w:tbl>
      <w:tblPr>
        <w:tblStyle w:val="913"/>
        <w:tblW w:w="9647" w:type="dxa"/>
        <w:tblInd w:w="0" w:type="dxa"/>
        <w:tblLayout w:type="fixed"/>
        <w:tblCellMar>
          <w:left w:w="0" w:type="dxa"/>
          <w:top w:w="0" w:type="dxa"/>
          <w:right w:w="0" w:type="dxa"/>
          <w:bottom w:w="0" w:type="dxa"/>
        </w:tblCellMar>
        <w:tblLook w:val="04A0" w:firstRow="1" w:lastRow="0" w:firstColumn="1" w:lastColumn="0" w:noHBand="0" w:noVBand="1"/>
      </w:tblPr>
      <w:tblGrid>
        <w:gridCol w:w="720"/>
        <w:gridCol w:w="7850"/>
        <w:gridCol w:w="1077"/>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锦绣花园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大队小区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建管站小区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警民小区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郭林小区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南塘小区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富泉新村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民富园小区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金山小区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苏果超市小区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利客来小区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周奎小区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供销社小区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银行小区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富民小区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bl>
    <w:p>
      <w:pPr>
        <w:ind w:left="420"/>
        <w:jc w:val="center"/>
        <w:spacing w:line="276" w:lineRule="auto"/>
        <w:rPr>
          <w:rFonts w:hint="eastAsia" w:ascii="宋体" w:hAnsi="宋体" w:eastAsia="宋体" w:cs="宋体"/>
          <w:b/>
          <w:sz w:val="24"/>
        </w:rPr>
      </w:pPr>
      <w:r>
        <w:rPr>
          <w:rFonts w:hint="eastAsia" w:ascii="宋体" w:hAnsi="宋体" w:eastAsia="宋体" w:cs="宋体"/>
          <w:b/>
          <w:sz w:val="24"/>
        </w:rPr>
      </w:r>
      <w:r/>
    </w:p>
    <w:p>
      <w:pPr>
        <w:ind w:left="420"/>
        <w:jc w:val="center"/>
        <w:spacing w:line="276" w:lineRule="auto"/>
        <w:rPr>
          <w:rFonts w:ascii="宋体" w:hAnsi="宋体" w:eastAsia="宋体" w:cs="宋体"/>
          <w:sz w:val="24"/>
        </w:rPr>
      </w:pPr>
      <w:r>
        <w:rPr>
          <w:rFonts w:hint="eastAsia" w:ascii="宋体" w:hAnsi="宋体" w:eastAsia="宋体" w:cs="宋体"/>
          <w:b/>
          <w:sz w:val="24"/>
        </w:rPr>
        <w:t xml:space="preserve">柳泉镇镇区道路明细</w:t>
      </w:r>
      <w:r/>
    </w:p>
    <w:tbl>
      <w:tblPr>
        <w:tblStyle w:val="1804"/>
        <w:tblW w:w="9957"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
        <w:gridCol w:w="847"/>
        <w:gridCol w:w="1038"/>
        <w:gridCol w:w="1524"/>
        <w:gridCol w:w="1125"/>
        <w:gridCol w:w="1050"/>
        <w:gridCol w:w="938"/>
        <w:gridCol w:w="993"/>
        <w:gridCol w:w="1082"/>
        <w:gridCol w:w="882"/>
      </w:tblGrid>
      <w:tr>
        <w:trPr>
          <w:trHeight w:val="1022"/>
        </w:trPr>
        <w:tc>
          <w:tcPr>
            <w:tcW w:w="478"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序号</w:t>
            </w:r>
            <w:r/>
          </w:p>
        </w:tc>
        <w:tc>
          <w:tcPr>
            <w:tcW w:w="847"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道路名称</w:t>
            </w:r>
            <w:r/>
          </w:p>
        </w:tc>
        <w:tc>
          <w:tcPr>
            <w:tcW w:w="1038"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道路级别</w:t>
            </w:r>
            <w:r/>
          </w:p>
        </w:tc>
        <w:tc>
          <w:tcPr>
            <w:tcW w:w="1524"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起止地点</w:t>
            </w:r>
            <w:r/>
          </w:p>
        </w:tc>
        <w:tc>
          <w:tcPr>
            <w:tcW w:w="1125"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机动车道（㎡）</w:t>
            </w:r>
            <w:r/>
          </w:p>
        </w:tc>
        <w:tc>
          <w:tcPr>
            <w:tcW w:w="1050"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非机动车道（㎡）</w:t>
            </w:r>
            <w:r/>
          </w:p>
        </w:tc>
        <w:tc>
          <w:tcPr>
            <w:tcW w:w="938"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人行道（㎡）</w:t>
            </w:r>
            <w:r/>
          </w:p>
        </w:tc>
        <w:tc>
          <w:tcPr>
            <w:tcW w:w="993"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绿化带（㎡）</w:t>
            </w:r>
            <w:r/>
          </w:p>
        </w:tc>
        <w:tc>
          <w:tcPr>
            <w:tcW w:w="1082"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合计面积（㎡）</w:t>
            </w:r>
            <w:r/>
          </w:p>
        </w:tc>
        <w:tc>
          <w:tcPr>
            <w:tcW w:w="882" w:type="dxa"/>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长</w:t>
            </w:r>
            <w:r/>
          </w:p>
          <w:p>
            <w:pPr>
              <w:jc w:val="center"/>
              <w:spacing w:line="276" w:lineRule="auto"/>
              <w:rPr>
                <w:rFonts w:ascii="宋体" w:hAnsi="宋体" w:eastAsia="宋体" w:cs="宋体"/>
                <w:sz w:val="24"/>
              </w:rPr>
            </w:pPr>
            <w:r>
              <w:rPr>
                <w:rFonts w:hint="eastAsia" w:ascii="宋体" w:hAnsi="宋体" w:eastAsia="宋体" w:cs="宋体"/>
                <w:sz w:val="24"/>
              </w:rPr>
              <w:t xml:space="preserve">（m）</w:t>
            </w:r>
            <w:r/>
          </w:p>
        </w:tc>
      </w:tr>
      <w:tr>
        <w:trPr>
          <w:trHeight w:val="139"/>
        </w:trPr>
        <w:tc>
          <w:tcPr>
            <w:tcW w:w="478"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1</w:t>
            </w:r>
            <w:r/>
          </w:p>
        </w:tc>
        <w:tc>
          <w:tcPr>
            <w:tcW w:w="84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泉兴大道</w:t>
            </w:r>
            <w:r/>
          </w:p>
        </w:tc>
        <w:tc>
          <w:tcPr>
            <w:tcW w:w="10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二</w:t>
            </w:r>
            <w:r/>
          </w:p>
        </w:tc>
        <w:tc>
          <w:tcPr>
            <w:tcW w:w="1524"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color w:val="000000"/>
                <w:sz w:val="24"/>
              </w:rPr>
              <w:t xml:space="preserve">铁路立交桥经镇区向南到104公路</w:t>
            </w:r>
            <w:r/>
          </w:p>
        </w:tc>
        <w:tc>
          <w:tcPr>
            <w:tcW w:w="112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35182</w:t>
            </w:r>
            <w:r/>
          </w:p>
        </w:tc>
        <w:tc>
          <w:tcPr>
            <w:tcW w:w="105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7870</w:t>
            </w:r>
            <w:r/>
          </w:p>
        </w:tc>
        <w:tc>
          <w:tcPr>
            <w:tcW w:w="938"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6220.55</w:t>
            </w:r>
            <w:r/>
          </w:p>
        </w:tc>
        <w:tc>
          <w:tcPr>
            <w:tcW w:w="993"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2513</w:t>
            </w:r>
            <w:r/>
          </w:p>
        </w:tc>
      </w:tr>
      <w:tr>
        <w:trPr>
          <w:trHeight w:val="139"/>
        </w:trPr>
        <w:tc>
          <w:tcPr>
            <w:tcW w:w="478"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2</w:t>
            </w:r>
            <w:r/>
          </w:p>
        </w:tc>
        <w:tc>
          <w:tcPr>
            <w:tcW w:w="84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柳青线</w:t>
            </w:r>
            <w:r/>
          </w:p>
        </w:tc>
        <w:tc>
          <w:tcPr>
            <w:tcW w:w="10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四</w:t>
            </w:r>
            <w:r/>
          </w:p>
        </w:tc>
        <w:tc>
          <w:tcPr>
            <w:tcW w:w="1524"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color w:val="000000"/>
                <w:sz w:val="24"/>
              </w:rPr>
              <w:t xml:space="preserve">原农贸市场到街东头</w:t>
            </w:r>
            <w:r/>
          </w:p>
        </w:tc>
        <w:tc>
          <w:tcPr>
            <w:tcW w:w="112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9750</w:t>
            </w:r>
            <w:r/>
          </w:p>
        </w:tc>
        <w:tc>
          <w:tcPr>
            <w:tcW w:w="1050"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10500</w:t>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750</w:t>
            </w:r>
            <w:r/>
          </w:p>
        </w:tc>
      </w:tr>
      <w:tr>
        <w:trPr>
          <w:trHeight w:val="139"/>
        </w:trPr>
        <w:tc>
          <w:tcPr>
            <w:tcW w:w="478"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3</w:t>
            </w:r>
            <w:r/>
          </w:p>
        </w:tc>
        <w:tc>
          <w:tcPr>
            <w:tcW w:w="847"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柳肖路</w:t>
            </w:r>
            <w:r/>
          </w:p>
        </w:tc>
        <w:tc>
          <w:tcPr>
            <w:tcW w:w="10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四</w:t>
            </w:r>
            <w:r/>
          </w:p>
        </w:tc>
        <w:tc>
          <w:tcPr>
            <w:tcW w:w="1524"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color w:val="000000"/>
                <w:sz w:val="24"/>
              </w:rPr>
              <w:t xml:space="preserve">泉兴大道到中学南门</w:t>
            </w:r>
            <w:r/>
          </w:p>
        </w:tc>
        <w:tc>
          <w:tcPr>
            <w:tcW w:w="112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2520</w:t>
            </w:r>
            <w:r/>
          </w:p>
        </w:tc>
        <w:tc>
          <w:tcPr>
            <w:tcW w:w="1050"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630</w:t>
            </w:r>
            <w:r/>
          </w:p>
        </w:tc>
        <w:tc>
          <w:tcPr>
            <w:tcW w:w="993"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420</w:t>
            </w:r>
            <w:r/>
          </w:p>
        </w:tc>
      </w:tr>
      <w:tr>
        <w:trPr>
          <w:trHeight w:val="43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125"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71"/>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125"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61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61"/>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07"/>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3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3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39"/>
        </w:trPr>
        <w:tc>
          <w:tcPr>
            <w:tcW w:w="47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847"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038"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tcW w:w="112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50"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3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993"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0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W w:w="882"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r>
      <w:tr>
        <w:trPr>
          <w:trHeight w:val="403"/>
        </w:trPr>
        <w:tc>
          <w:tcPr>
            <w:gridSpan w:val="2"/>
            <w:tcW w:w="1325"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合计</w:t>
            </w:r>
            <w:r/>
          </w:p>
        </w:tc>
        <w:tc>
          <w:tcPr>
            <w:tcW w:w="1038"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1524" w:type="dxa"/>
            <w:vAlign w:val="center"/>
            <w:textDirection w:val="lrTb"/>
            <w:noWrap w:val="false"/>
          </w:tcPr>
          <w:p>
            <w:pPr>
              <w:jc w:val="center"/>
              <w:spacing w:line="276" w:lineRule="auto"/>
              <w:rPr>
                <w:rFonts w:ascii="宋体" w:hAnsi="宋体" w:eastAsia="宋体" w:cs="宋体"/>
                <w:sz w:val="24"/>
              </w:rPr>
            </w:pPr>
            <w:r>
              <w:rPr>
                <w:rFonts w:ascii="宋体" w:hAnsi="宋体" w:eastAsia="宋体" w:cs="宋体"/>
                <w:sz w:val="24"/>
              </w:rPr>
            </w:r>
            <w:r/>
          </w:p>
        </w:tc>
        <w:tc>
          <w:tcPr>
            <w:tcW w:w="1125"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47452</w:t>
            </w:r>
            <w:r/>
          </w:p>
        </w:tc>
        <w:tc>
          <w:tcPr>
            <w:tcW w:w="1050"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7870</w:t>
            </w:r>
            <w:r/>
          </w:p>
        </w:tc>
        <w:tc>
          <w:tcPr>
            <w:tcW w:w="938"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17350.55</w:t>
            </w:r>
            <w:r/>
          </w:p>
        </w:tc>
        <w:tc>
          <w:tcPr>
            <w:tcW w:w="993"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t xml:space="preserve">20305.33</w:t>
            </w:r>
            <w:r/>
          </w:p>
        </w:tc>
        <w:tc>
          <w:tcPr>
            <w:tcW w:w="1082" w:type="dxa"/>
            <w:vAlign w:val="center"/>
            <w:textDirection w:val="lrTb"/>
            <w:noWrap w:val="false"/>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72672.55</w:t>
            </w:r>
            <w:r/>
          </w:p>
        </w:tc>
        <w:tc>
          <w:tcPr>
            <w:tcW w:w="882"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r>
    </w:tbl>
    <w:p>
      <w:pPr>
        <w:spacing w:line="276" w:lineRule="auto"/>
        <w:rPr>
          <w:rFonts w:ascii="宋体" w:hAnsi="宋体" w:eastAsia="宋体" w:cs="宋体"/>
          <w:b/>
          <w:sz w:val="24"/>
        </w:rPr>
      </w:pPr>
      <w:r>
        <w:rPr>
          <w:rFonts w:ascii="宋体" w:hAnsi="宋体" w:eastAsia="宋体" w:cs="宋体"/>
          <w:b/>
          <w:sz w:val="24"/>
        </w:rPr>
      </w:r>
      <w:r/>
    </w:p>
    <w:p>
      <w:pPr>
        <w:spacing w:line="276" w:lineRule="auto"/>
        <w:rPr>
          <w:rFonts w:hint="eastAsia" w:ascii="宋体" w:hAnsi="宋体" w:eastAsia="宋体" w:cs="宋体"/>
          <w:b/>
          <w:sz w:val="24"/>
        </w:rPr>
      </w:pPr>
      <w:r>
        <w:rPr>
          <w:rFonts w:hint="eastAsia" w:ascii="宋体" w:hAnsi="宋体" w:eastAsia="宋体" w:cs="宋体"/>
          <w:b/>
          <w:sz w:val="24"/>
        </w:rPr>
        <w:t xml:space="preserve">注：以镇区内的实际所有道路为准。</w:t>
      </w:r>
      <w:r/>
    </w:p>
    <w:p>
      <w:pPr>
        <w:ind w:left="420"/>
        <w:jc w:val="center"/>
        <w:spacing w:line="276" w:lineRule="auto"/>
        <w:rPr>
          <w:rFonts w:hint="eastAsia" w:ascii="宋体" w:hAnsi="宋体" w:eastAsia="宋体" w:cs="宋体"/>
          <w:b/>
          <w:sz w:val="24"/>
        </w:rPr>
      </w:pPr>
      <w:r>
        <w:rPr>
          <w:rFonts w:hint="eastAsia" w:ascii="宋体" w:hAnsi="宋体" w:eastAsia="宋体" w:cs="宋体"/>
          <w:b/>
          <w:sz w:val="24"/>
        </w:rPr>
        <w:t xml:space="preserve">柳泉镇村级河道保洁面积统计一览表</w:t>
      </w:r>
      <w:r/>
    </w:p>
    <w:tbl>
      <w:tblPr>
        <w:tblStyle w:val="913"/>
        <w:tblW w:w="97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5"/>
        <w:gridCol w:w="3314"/>
        <w:gridCol w:w="1506"/>
        <w:gridCol w:w="1506"/>
        <w:gridCol w:w="1702"/>
        <w:gridCol w:w="885"/>
      </w:tblGrid>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长（米）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宽（米）</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石户城水库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新庄大河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西堡大河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单庄沟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柳泉中心河道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东关路村南至马刨泉大沟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西关路村南至老104国道大沟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菜园南北河道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高皇水库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西村大沟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塔山门面房前水沟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望马大汪</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小王家水库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套里村</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赵山头水库一</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赵山头水库二</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涝泉水库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前亭村104国道西侧水库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铁庄大河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后象大田地北大河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达瓜地周围大沟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303县道东蔡地界两侧大河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后象自然村家后大沟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周刚生屋后大沟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前郑东大河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东蔡医院南侧沟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东蔡村东大沟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东蔡村家后大沟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东蔡村北大沟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西象村，村东南北河道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王林村青年路两侧水沟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青年路中间河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城子庄南头大桥大河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景山加后一直到城子河南头河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伊楼庄路南水沟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后孟村西</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前象村南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南园大沟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二级塘水库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苇子泉大沟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苇子泉水库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三级塘水库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西马庄南大河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石佛山庄南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黄庄路南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南马庄西头路南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大河</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面积合计</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486900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ind w:left="0" w:firstLine="0"/>
        <w:jc w:val="both"/>
        <w:spacing w:after="120" w:line="360" w:lineRule="auto"/>
        <w:widowControl/>
        <w:rPr>
          <w:rFonts w:hint="eastAsia" w:ascii="仿宋_GB2312" w:hAnsi="仿宋_GB2312" w:eastAsia="仿宋_GB2312" w:cs="仿宋_GB2312"/>
          <w:color w:val="000000"/>
          <w:sz w:val="30"/>
          <w:szCs w:val="30"/>
          <w:lang w:val="en-US" w:eastAsia="zh-CN" w:bidi="ar-SA"/>
        </w:rPr>
      </w:pPr>
      <w:r>
        <w:rPr>
          <w:rFonts w:hint="eastAsia" w:ascii="仿宋_GB2312" w:hAnsi="仿宋_GB2312" w:eastAsia="仿宋_GB2312" w:cs="仿宋_GB2312"/>
          <w:color w:val="000000"/>
          <w:sz w:val="30"/>
          <w:szCs w:val="30"/>
          <w:lang w:val="en-US" w:eastAsia="zh-CN" w:bidi="ar-SA"/>
        </w:rPr>
      </w:r>
      <w:r/>
    </w:p>
    <w:p>
      <w:pPr>
        <w:ind w:firstLine="420"/>
        <w:jc w:val="both"/>
        <w:spacing w:after="120"/>
        <w:widowControl w:val="off"/>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ind w:firstLine="420"/>
        <w:jc w:val="both"/>
        <w:spacing w:after="120"/>
        <w:widowControl w:val="off"/>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p>
      <w:pPr>
        <w:ind w:left="420" w:firstLine="420"/>
        <w:jc w:val="both"/>
        <w:spacing w:after="120" w:line="360" w:lineRule="auto"/>
        <w:widowControl w:val="off"/>
        <w:rPr>
          <w:rFonts w:hint="eastAsia" w:ascii="宋体" w:hAnsi="宋体" w:eastAsia="宋体" w:cs="Times New Roman"/>
          <w:b/>
          <w:bCs/>
          <w:color w:val="000000"/>
          <w:sz w:val="28"/>
          <w:szCs w:val="28"/>
          <w:lang w:val="en-US" w:eastAsia="zh-CN" w:bidi="ar-SA"/>
        </w:rPr>
      </w:pPr>
      <w:r>
        <w:rPr>
          <w:rFonts w:hint="eastAsia" w:ascii="宋体" w:hAnsi="宋体" w:eastAsia="宋体" w:cs="Times New Roman"/>
          <w:b/>
          <w:bCs/>
          <w:color w:val="000000"/>
          <w:sz w:val="28"/>
          <w:szCs w:val="28"/>
          <w:lang w:val="en-US" w:eastAsia="zh-CN" w:bidi="ar-SA"/>
        </w:rPr>
      </w:r>
      <w:r/>
    </w:p>
    <w:tbl>
      <w:tblPr>
        <w:tblStyle w:val="913"/>
        <w:tblW w:w="10529" w:type="dxa"/>
        <w:jc w:val="center"/>
        <w:tblLayout w:type="fixed"/>
        <w:tblCellMar>
          <w:left w:w="15" w:type="dxa"/>
          <w:top w:w="15" w:type="dxa"/>
          <w:right w:w="15" w:type="dxa"/>
          <w:bottom w:w="15" w:type="dxa"/>
        </w:tblCellMar>
        <w:tblLook w:val="04A0" w:firstRow="1" w:lastRow="0" w:firstColumn="1" w:lastColumn="0" w:noHBand="0" w:noVBand="1"/>
      </w:tblPr>
      <w:tblGrid>
        <w:gridCol w:w="585"/>
        <w:gridCol w:w="1096"/>
        <w:gridCol w:w="4278"/>
        <w:gridCol w:w="3924"/>
        <w:gridCol w:w="646"/>
      </w:tblGrid>
      <w:tr>
        <w:trPr>
          <w:jc w:val="center"/>
          <w:trHeight w:val="90"/>
        </w:trPr>
        <w:tc>
          <w:tcPr>
            <w:gridSpan w:val="5"/>
            <w:tcBorders>
              <w:top w:val="none" w:color="000000" w:sz="4" w:space="0"/>
              <w:left w:val="none" w:color="000000" w:sz="4" w:space="0"/>
              <w:bottom w:val="none" w:color="000000" w:sz="4" w:space="0"/>
              <w:right w:val="none" w:color="000000" w:sz="4" w:space="0"/>
            </w:tcBorders>
            <w:tcW w:w="10529" w:type="dxa"/>
            <w:vAlign w:val="center"/>
            <w:textDirection w:val="lrTb"/>
            <w:noWrap w:val="false"/>
          </w:tcPr>
          <w:p>
            <w:pPr>
              <w:jc w:val="left"/>
              <w:widowControl/>
              <w:rPr>
                <w:rFonts w:ascii="方正小标宋简体" w:hAnsi="方正小标宋简体" w:eastAsia="方正小标宋简体" w:cs="方正小标宋简体"/>
                <w:color w:val="000000"/>
                <w:sz w:val="44"/>
                <w:szCs w:val="44"/>
              </w:rPr>
            </w:pP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：铜山区镇区市场化保洁考核评分细则</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考核项目</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评分标准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评分方法</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备注</w:t>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保洁员及保洁工具配备</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镇区按照保洁面积9000平方米/人（不含机械化作业范围），建制村按人口数不低于2‰的比例配备保洁员，保洁员人手1辆不锈钢保洁车或快速电动保洁车，扫帚等保洁工具及时更换。（10分）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保洁员未按标准配备的，每少1人扣5分；保洁车辆不合格的每例扣3分，保洁工具未及时更换的每例扣2分。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环卫设施设备配备</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按照《环境卫生设施设置标准》（CJJ27- 2012）要求标准设置分类果皮箱。取缔零散垃圾桶，合理规范建设垃圾收集点，定点进行垃圾投放；所有收集容器外观颜色、标志标识要符合徐州市生活垃圾分类视觉识别系统，且不占用道路，外观整洁、完好、闭盖状态，及时清运，无垃圾外溢。（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垃圾收集容器未能满足镇区垃圾收运需求的扣5分，存在零散垃圾桶的每例扣2分，垃圾收集点设置不符合规定的每个扣2-5分；收集容器颜色及标志标识不符合规定的每例扣2分，破损未及时维修更换的每例扣3分；箱体不洁、垃圾外溢的每例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eastAsia="宋体" w:cs="仿宋_GB2312"/>
                <w:sz w:val="22"/>
                <w:szCs w:val="22"/>
              </w:rPr>
            </w:pPr>
            <w:r>
              <w:rPr>
                <w:rFonts w:hint="eastAsia" w:ascii="宋体" w:hAnsi="宋体" w:eastAsia="宋体" w:cs="仿宋_GB2312"/>
                <w:sz w:val="22"/>
                <w:szCs w:val="22"/>
              </w:rPr>
              <w:t xml:space="preserve">公厕及</w:t>
            </w:r>
            <w:r/>
          </w:p>
          <w:p>
            <w:pPr>
              <w:jc w:val="center"/>
              <w:widowControl/>
              <w:rPr>
                <w:rFonts w:hint="eastAsia" w:ascii="宋体" w:hAnsi="宋体" w:eastAsia="宋体" w:cs="仿宋_GB2312"/>
                <w:sz w:val="22"/>
                <w:szCs w:val="22"/>
              </w:rPr>
            </w:pPr>
            <w:r>
              <w:rPr>
                <w:rFonts w:hint="eastAsia" w:ascii="宋体" w:hAnsi="宋体" w:eastAsia="宋体" w:cs="仿宋_GB2312"/>
                <w:sz w:val="22"/>
                <w:szCs w:val="22"/>
              </w:rPr>
              <w:t xml:space="preserve">粪污管</w:t>
            </w:r>
            <w:r/>
          </w:p>
          <w:p>
            <w:pPr>
              <w:jc w:val="center"/>
              <w:widowControl/>
              <w:rPr>
                <w:rFonts w:ascii="仿宋_GB2312" w:hAnsi="宋体" w:eastAsia="仿宋_GB2312" w:cs="仿宋_GB2312"/>
                <w:color w:val="000000"/>
                <w:sz w:val="20"/>
                <w:szCs w:val="20"/>
              </w:rPr>
            </w:pPr>
            <w:r>
              <w:rPr>
                <w:rFonts w:hint="eastAsia" w:ascii="宋体" w:hAnsi="宋体" w:eastAsia="宋体" w:cs="仿宋_GB2312"/>
                <w:sz w:val="22"/>
                <w:szCs w:val="22"/>
              </w:rPr>
              <w:t xml:space="preserve">理</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镇建成区水冲公厕有专人维护保洁，公厕有指示牌，标识清楚，制度上墙，厕位配备纸篓，并张贴“废纸入篓”等提示语，管理规范，清洁卫生无异味，化粪池无外溢；公厕清扫保洁记录、化粪池抽取台账齐全（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无专人维护的每例扣5分；无指示牌、标识制度未上墙、管理不规范的每例扣1分；无纸篓及提示语的每例扣1分，不清洁的每处扣1分；有异味的扣2分，化粪池外溢的每例扣5分；公厕无保洁记录、化粪池抽取台账的每例扣5分，台账记录不全的视情况扣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23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规范、文明作业</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214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保洁质量</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道路、街巷路面垃圾及时清运，无积存、暴露垃圾,渣土撒漏及时清理；沿路绿化带内不得有烟头、杂物、纸屑、漂浮物等，每100m2不得超过2处；河道无垃圾等漂浮物；降雪天气及时组织除雪作业；两侧建（构）筑物表面野广告及时清除及保洁，粉刷色调要和原建筑风貌一致。（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的一处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问题整改</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发现问题及时整改，按要求反馈整改情况，无新闻媒体曝光。（</w:t>
            </w:r>
            <w:r>
              <w:rPr>
                <w:rFonts w:hint="eastAsia" w:ascii="宋体" w:hAnsi="宋体" w:eastAsia="宋体" w:cs="仿宋_GB2312"/>
                <w:sz w:val="22"/>
                <w:szCs w:val="22"/>
                <w:lang w:val="en-US" w:eastAsia="zh-CN"/>
              </w:rPr>
              <w:t xml:space="preserve">5</w:t>
            </w:r>
            <w:r>
              <w:rPr>
                <w:rFonts w:hint="eastAsia" w:ascii="宋体" w:hAnsi="宋体" w:eastAsia="宋体" w:cs="仿宋_GB2312"/>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整改后未按要求反馈扣1分；新闻媒体曝光的问题经查实的，每例扣5分。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工资发放</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按规定及时发放保洁员工资福利待遇等，不克扣拖延。（</w:t>
            </w:r>
            <w:r>
              <w:rPr>
                <w:rFonts w:hint="eastAsia" w:ascii="宋体" w:hAnsi="宋体" w:eastAsia="宋体" w:cs="仿宋_GB2312"/>
                <w:sz w:val="22"/>
                <w:szCs w:val="22"/>
                <w:lang w:val="en-US" w:eastAsia="zh-CN"/>
              </w:rPr>
              <w:t xml:space="preserve">5</w:t>
            </w:r>
            <w:r>
              <w:rPr>
                <w:rFonts w:hint="eastAsia" w:ascii="宋体" w:hAnsi="宋体" w:eastAsia="宋体" w:cs="仿宋_GB2312"/>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克扣拖延工资的，每人次扣5分。达不到要求工资标准的视情节状况，可以不受该项分值限制。</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eastAsia="宋体" w:cs="仿宋_GB2312"/>
                <w:sz w:val="22"/>
                <w:szCs w:val="22"/>
              </w:rPr>
              <w:t xml:space="preserve">监督考核</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对进驻物业公司严格监管，依法合理表达要求，无上访、信访等事件。（10分）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出现顶撞、辱骂、殴打及上访、信访等事件，视情节影响扣1-10分。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bl>
    <w:p>
      <w:pPr>
        <w:jc w:val="center"/>
        <w:spacing w:line="288"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2" w:name="_Toc322457054"/>
      <w:r/>
      <w:bookmarkEnd w:id="2"/>
      <w:r/>
      <w:bookmarkStart w:id="3" w:name="_Toc324452802"/>
      <w:r/>
      <w:bookmarkEnd w:id="3"/>
      <w:r/>
      <w:r/>
    </w:p>
    <w:p>
      <w:pPr>
        <w:ind w:firstLine="600"/>
        <w:spacing w:line="360" w:lineRule="auto"/>
        <w:rPr>
          <w:rFonts w:hint="eastAsia" w:ascii="宋体" w:hAnsi="宋体" w:eastAsia="宋体" w:cs="宋体"/>
          <w:b/>
          <w:sz w:val="24"/>
        </w:rPr>
      </w:pPr>
      <w:r/>
      <w:bookmarkStart w:id="4" w:name="OLE_LINK1"/>
      <w:r>
        <w:rPr>
          <w:rFonts w:hint="eastAsia" w:ascii="宋体" w:hAnsi="宋体" w:eastAsia="宋体" w:cs="宋体"/>
          <w:b/>
          <w:sz w:val="24"/>
        </w:rPr>
        <w:t xml:space="preserve">一、本项目不接受超过</w:t>
      </w:r>
      <w:r>
        <w:rPr>
          <w:rFonts w:hint="eastAsia" w:ascii="宋体" w:hAnsi="宋体" w:eastAsia="宋体" w:cs="宋体"/>
          <w:b/>
          <w:color w:val="auto"/>
          <w:sz w:val="24"/>
          <w:u w:val="single"/>
          <w:lang w:val="en-US" w:eastAsia="zh-CN"/>
        </w:rPr>
        <w:t xml:space="preserve">1635.431874</w:t>
      </w:r>
      <w:r>
        <w:rPr>
          <w:rFonts w:hint="eastAsia" w:ascii="宋体" w:hAnsi="宋体" w:eastAsia="宋体" w:cs="宋体"/>
          <w:b/>
          <w:color w:val="auto"/>
          <w:sz w:val="24"/>
          <w:u w:val="none"/>
          <w:lang w:val="en-US" w:eastAsia="zh-CN"/>
        </w:rPr>
        <w:t xml:space="preserve">万</w:t>
      </w:r>
      <w:r>
        <w:rPr>
          <w:rFonts w:hint="eastAsia" w:ascii="宋体" w:hAnsi="宋体" w:eastAsia="宋体" w:cs="宋体"/>
          <w:b/>
          <w:sz w:val="24"/>
        </w:rPr>
        <w:t xml:space="preserve">元人民币（采购项目预算金额）的投标报价。</w:t>
      </w:r>
      <w:r>
        <w:rPr>
          <w:rFonts w:hint="eastAsia" w:ascii="宋体" w:hAnsi="宋体" w:eastAsia="宋体" w:cs="宋体"/>
          <w:b/>
          <w:color w:val="000000"/>
          <w:sz w:val="24"/>
          <w:szCs w:val="24"/>
        </w:rPr>
        <w:t xml:space="preserve">报价包括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480"/>
        <w:jc w:val="left"/>
        <w:spacing w:line="400" w:lineRule="atLeast"/>
        <w:rPr>
          <w:rFonts w:hint="eastAsia" w:ascii="宋体" w:hAnsi="宋体" w:eastAsia="宋体" w:cs="宋体"/>
          <w:b/>
          <w:sz w:val="24"/>
          <w:lang w:eastAsia="zh-CN"/>
        </w:rPr>
      </w:pPr>
      <w:r>
        <w:rPr>
          <w:rFonts w:hint="eastAsia" w:ascii="宋体" w:hAnsi="宋体" w:eastAsia="宋体" w:cs="宋体"/>
          <w:b/>
          <w:sz w:val="24"/>
        </w:rPr>
        <w:t xml:space="preserve">二、项目名称：</w:t>
      </w:r>
      <w:r>
        <w:rPr>
          <w:rFonts w:hint="eastAsia" w:ascii="宋体" w:hAnsi="宋体" w:eastAsia="宋体" w:cs="宋体"/>
          <w:b/>
          <w:sz w:val="24"/>
          <w:lang w:eastAsia="zh-CN"/>
        </w:rPr>
        <w:t xml:space="preserve">铜山区柳泉镇村庄市场化保洁服务项目</w:t>
      </w:r>
      <w:r/>
    </w:p>
    <w:p>
      <w:pPr>
        <w:ind w:firstLine="480"/>
        <w:jc w:val="left"/>
        <w:spacing w:line="400" w:lineRule="atLeast"/>
        <w:rPr>
          <w:rFonts w:hint="eastAsia" w:ascii="宋体" w:hAnsi="宋体" w:eastAsia="宋体" w:cs="宋体"/>
          <w:b/>
          <w:sz w:val="24"/>
        </w:rPr>
      </w:pPr>
      <w:r>
        <w:rPr>
          <w:rFonts w:hint="eastAsia" w:ascii="宋体" w:hAnsi="宋体" w:eastAsia="宋体" w:cs="宋体"/>
          <w:b/>
          <w:sz w:val="24"/>
        </w:rPr>
        <w:t xml:space="preserve">三、项目内容：</w:t>
      </w:r>
      <w:r/>
    </w:p>
    <w:p>
      <w:pPr>
        <w:ind w:firstLine="480"/>
        <w:jc w:val="left"/>
        <w:spacing w:line="400" w:lineRule="atLeast"/>
        <w:rPr>
          <w:rFonts w:hint="eastAsia" w:ascii="宋体" w:hAnsi="宋体" w:eastAsia="宋体" w:cs="宋体"/>
          <w:bCs/>
          <w:sz w:val="24"/>
          <w:lang w:eastAsia="zh-CN"/>
        </w:rPr>
      </w:pPr>
      <w:r>
        <w:rPr>
          <w:rFonts w:hint="eastAsia" w:ascii="宋体" w:hAnsi="宋体" w:eastAsia="宋体" w:cs="宋体"/>
          <w:bCs/>
          <w:sz w:val="24"/>
          <w:lang w:val="en-US" w:eastAsia="zh-CN"/>
        </w:rPr>
        <w:t xml:space="preserve">1、</w:t>
      </w:r>
      <w:r>
        <w:rPr>
          <w:rFonts w:hint="eastAsia" w:ascii="宋体" w:hAnsi="宋体" w:eastAsia="宋体" w:cs="宋体"/>
          <w:bCs/>
          <w:sz w:val="24"/>
          <w:lang w:eastAsia="zh-CN"/>
        </w:rPr>
        <w:t xml:space="preserve">本项目为本项目为柳泉镇镇区和村庄保洁、垃圾中转站运营</w:t>
      </w:r>
      <w:r>
        <w:rPr>
          <w:rFonts w:hint="eastAsia" w:ascii="宋体" w:hAnsi="宋体" w:eastAsia="宋体" w:cs="宋体"/>
          <w:bCs/>
          <w:color w:val="000000"/>
          <w:sz w:val="24"/>
          <w:highlight w:val="none"/>
          <w:lang w:eastAsia="zh-CN"/>
        </w:rPr>
        <w:t xml:space="preserve">服务</w:t>
      </w:r>
      <w:r>
        <w:rPr>
          <w:rFonts w:hint="eastAsia" w:ascii="宋体" w:hAnsi="宋体" w:eastAsia="宋体" w:cs="宋体"/>
          <w:bCs/>
          <w:sz w:val="24"/>
          <w:lang w:eastAsia="zh-CN"/>
        </w:rPr>
        <w:t xml:space="preserve">项目。</w:t>
      </w:r>
      <w:r/>
    </w:p>
    <w:p>
      <w:pPr>
        <w:ind w:firstLine="480"/>
        <w:jc w:val="left"/>
        <w:spacing w:line="400" w:lineRule="atLeast"/>
        <w:rPr>
          <w:rFonts w:hint="eastAsia" w:ascii="宋体" w:hAnsi="宋体" w:eastAsia="宋体" w:cs="宋体"/>
          <w:bCs/>
          <w:sz w:val="24"/>
          <w:lang w:eastAsia="zh-CN"/>
        </w:rPr>
      </w:pPr>
      <w:r>
        <w:rPr>
          <w:rFonts w:hint="eastAsia" w:ascii="宋体" w:hAnsi="宋体" w:eastAsia="宋体" w:cs="宋体"/>
          <w:bCs/>
          <w:sz w:val="24"/>
          <w:lang w:val="en-US" w:eastAsia="zh-CN"/>
        </w:rPr>
        <w:t xml:space="preserve">2、</w:t>
      </w:r>
      <w:r>
        <w:rPr>
          <w:rFonts w:hint="eastAsia" w:ascii="宋体" w:hAnsi="宋体" w:eastAsia="宋体" w:cs="宋体"/>
          <w:bCs/>
          <w:sz w:val="24"/>
          <w:lang w:eastAsia="zh-CN"/>
        </w:rPr>
        <w:t xml:space="preserve">服务期限：</w:t>
      </w:r>
      <w:r>
        <w:rPr>
          <w:rFonts w:hint="eastAsia" w:ascii="宋体" w:hAnsi="宋体" w:eastAsia="宋体" w:cs="宋体"/>
          <w:bCs/>
          <w:sz w:val="24"/>
          <w:lang w:val="en-US" w:eastAsia="zh-CN"/>
        </w:rPr>
        <w:t xml:space="preserve">3</w:t>
      </w:r>
      <w:r>
        <w:rPr>
          <w:rFonts w:hint="eastAsia" w:ascii="宋体" w:hAnsi="宋体" w:eastAsia="宋体" w:cs="宋体"/>
          <w:bCs/>
          <w:sz w:val="24"/>
          <w:lang w:eastAsia="zh-CN"/>
        </w:rPr>
        <w:t xml:space="preserve">年。</w:t>
      </w:r>
      <w:bookmarkEnd w:id="4"/>
      <w:r/>
    </w:p>
    <w:p>
      <w:pPr>
        <w:ind w:firstLine="480"/>
        <w:jc w:val="left"/>
        <w:spacing w:line="400" w:lineRule="atLeast"/>
        <w:rPr>
          <w:rFonts w:hint="default" w:ascii="宋体" w:hAnsi="宋体" w:eastAsia="宋体" w:cs="宋体"/>
          <w:bCs/>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、承包方式:固定价格包干</w:t>
      </w:r>
      <w:r/>
    </w:p>
    <w:p>
      <w:pPr>
        <w:ind w:firstLine="480"/>
        <w:jc w:val="left"/>
        <w:spacing w:line="400" w:lineRule="atLeast"/>
        <w:rPr>
          <w:rFonts w:hint="default" w:ascii="宋体" w:hAnsi="宋体" w:eastAsia="宋体" w:cs="宋体"/>
          <w:bCs/>
          <w:sz w:val="24"/>
          <w:highlight w:val="yellow"/>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柳泉镇镇区保洁、柳泉镇全镇区域生活垃圾前端收集转运、柳泉镇18个行政村村庄内外区域、沟塘河渠的保洁（不含水务部门管辖范围内的河道）、村庄公厕的管护（保洁、化粪池抽取、设施设备维修更换等）、墙体野广告的清理；垃圾收集容器的添置、更新；303县道及104国道（柳泉段）沿线卫生保洁；镇垃圾中转站运营</w:t>
      </w:r>
      <w:r>
        <w:rPr>
          <w:rFonts w:hint="eastAsia" w:ascii="宋体" w:hAnsi="宋体" w:eastAsia="宋体" w:cs="宋体"/>
          <w:bCs/>
          <w:sz w:val="24"/>
          <w:highlight w:val="none"/>
        </w:rPr>
        <w:t xml:space="preserve">。</w:t>
      </w:r>
      <w:r/>
    </w:p>
    <w:p>
      <w:pPr>
        <w:jc w:val="center"/>
        <w:spacing w:line="276" w:lineRule="auto"/>
        <w:rPr>
          <w:rFonts w:hint="default" w:ascii="宋体" w:hAnsi="宋体" w:eastAsia="宋体" w:cs="宋体"/>
          <w:b/>
          <w:sz w:val="24"/>
        </w:rPr>
      </w:pPr>
      <w:r>
        <w:rPr>
          <w:rFonts w:hint="eastAsia" w:ascii="宋体" w:hAnsi="宋体" w:eastAsia="宋体" w:cs="宋体"/>
          <w:b/>
          <w:sz w:val="24"/>
        </w:rPr>
        <w:t xml:space="preserve">柳泉镇各行政村、自然村</w:t>
      </w:r>
      <w:r/>
    </w:p>
    <w:tbl>
      <w:tblPr>
        <w:tblStyle w:val="913"/>
        <w:tblW w:w="9821" w:type="dxa"/>
        <w:tblInd w:w="-108" w:type="dxa"/>
        <w:tblLayout w:type="fixed"/>
        <w:tblCellMar>
          <w:left w:w="108" w:type="dxa"/>
          <w:top w:w="0" w:type="dxa"/>
          <w:right w:w="108" w:type="dxa"/>
          <w:bottom w:w="0" w:type="dxa"/>
        </w:tblCellMar>
        <w:tblLook w:val="04A0" w:firstRow="1" w:lastRow="0" w:firstColumn="1" w:lastColumn="0" w:noHBand="0" w:noVBand="1"/>
      </w:tblPr>
      <w:tblGrid>
        <w:gridCol w:w="731"/>
        <w:gridCol w:w="4358"/>
        <w:gridCol w:w="4732"/>
      </w:tblGrid>
      <w:tr>
        <w:trPr>
          <w:trHeight w:val="397"/>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left"/>
              <w:spacing w:line="276" w:lineRule="auto"/>
              <w:widowControl/>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none" w:color="000000" w:sz="4" w:space="0"/>
              <w:bottom w:val="single" w:color="000000" w:sz="4" w:space="0"/>
              <w:right w:val="single" w:color="000000" w:sz="4" w:space="0"/>
            </w:tcBorders>
            <w:tcW w:w="4358" w:type="dxa"/>
            <w:vAlign w:val="center"/>
            <w:textDirection w:val="lrTb"/>
            <w:noWrap w:val="false"/>
          </w:tcPr>
          <w:p>
            <w:pPr>
              <w:jc w:val="left"/>
              <w:spacing w:line="276" w:lineRule="auto"/>
              <w:widowControl/>
              <w:rPr>
                <w:rFonts w:hint="default" w:ascii="宋体" w:hAnsi="宋体" w:eastAsia="宋体" w:cs="宋体"/>
                <w:sz w:val="24"/>
              </w:rPr>
            </w:pPr>
            <w:r>
              <w:rPr>
                <w:rFonts w:hint="eastAsia" w:ascii="宋体" w:hAnsi="宋体" w:eastAsia="宋体" w:cs="宋体"/>
                <w:sz w:val="24"/>
              </w:rPr>
              <w:t xml:space="preserve">行政村</w:t>
            </w:r>
            <w:r/>
          </w:p>
        </w:tc>
        <w:tc>
          <w:tcPr>
            <w:tcBorders>
              <w:top w:val="single" w:color="000000" w:sz="4" w:space="0"/>
              <w:left w:val="none" w:color="000000" w:sz="4" w:space="0"/>
              <w:bottom w:val="single" w:color="000000" w:sz="4" w:space="0"/>
              <w:right w:val="single" w:color="000000"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自然村</w:t>
            </w:r>
            <w:r/>
          </w:p>
        </w:tc>
      </w:tr>
      <w:tr>
        <w:trPr>
          <w:trHeight w:val="845"/>
        </w:trPr>
        <w:tc>
          <w:tcPr>
            <w:tcBorders>
              <w:top w:val="none" w:color="000000" w:sz="4" w:space="0"/>
              <w:left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w:t>
            </w:r>
            <w:r/>
          </w:p>
        </w:tc>
        <w:tc>
          <w:tcPr>
            <w:tcBorders>
              <w:top w:val="none" w:color="000000" w:sz="4" w:space="0"/>
              <w:left w:val="single" w:color="000000" w:sz="4" w:space="0"/>
              <w:right w:val="single" w:color="000000"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柳泉村</w:t>
            </w:r>
            <w:r/>
          </w:p>
        </w:tc>
        <w:tc>
          <w:tcPr>
            <w:tcBorders>
              <w:top w:val="none" w:color="000000" w:sz="4" w:space="0"/>
              <w:left w:val="none" w:color="000000" w:sz="4" w:space="0"/>
              <w:bottom w:val="single" w:color="000000" w:sz="4" w:space="0"/>
              <w:right w:val="single" w:color="000000" w:sz="4" w:space="0"/>
            </w:tcBorders>
            <w:tcW w:w="4732" w:type="dxa"/>
            <w:vAlign w:val="bottom"/>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柳泉</w:t>
            </w:r>
            <w:r/>
          </w:p>
          <w:p>
            <w:pPr>
              <w:jc w:val="center"/>
              <w:widowControl/>
              <w:rPr>
                <w:rFonts w:hint="default" w:ascii="宋体" w:hAnsi="宋体" w:eastAsia="宋体" w:cs="宋体"/>
                <w:sz w:val="24"/>
              </w:rPr>
            </w:pPr>
            <w:r>
              <w:rPr>
                <w:rFonts w:hint="default" w:ascii="宋体" w:hAnsi="宋体" w:eastAsia="宋体" w:cs="宋体"/>
                <w:sz w:val="24"/>
              </w:rPr>
              <w:t xml:space="preserve">小柳泉</w:t>
            </w:r>
            <w:r/>
          </w:p>
          <w:p>
            <w:pPr>
              <w:jc w:val="center"/>
              <w:widowControl/>
              <w:rPr>
                <w:rFonts w:hint="default" w:ascii="宋体" w:hAnsi="宋体" w:eastAsia="宋体" w:cs="宋体"/>
                <w:sz w:val="24"/>
              </w:rPr>
            </w:pPr>
            <w:r>
              <w:rPr>
                <w:rFonts w:hint="default" w:ascii="宋体" w:hAnsi="宋体" w:eastAsia="宋体" w:cs="宋体"/>
                <w:sz w:val="24"/>
              </w:rPr>
              <w:t xml:space="preserve">沟西</w:t>
            </w:r>
            <w:r/>
          </w:p>
          <w:p>
            <w:pPr>
              <w:jc w:val="center"/>
              <w:widowControl/>
              <w:rPr>
                <w:rFonts w:hint="default" w:ascii="宋体" w:hAnsi="宋体" w:eastAsia="宋体" w:cs="宋体"/>
                <w:sz w:val="24"/>
                <w:u w:val="single"/>
              </w:rPr>
            </w:pPr>
            <w:r>
              <w:rPr>
                <w:rFonts w:hint="default" w:ascii="宋体" w:hAnsi="宋体" w:eastAsia="宋体" w:cs="宋体"/>
                <w:sz w:val="24"/>
              </w:rPr>
              <w:t xml:space="preserve">南塘</w:t>
            </w:r>
            <w:r/>
          </w:p>
        </w:tc>
      </w:tr>
      <w:tr>
        <w:trPr>
          <w:trHeight w:val="1122"/>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2</w:t>
            </w:r>
            <w:r/>
          </w:p>
        </w:tc>
        <w:tc>
          <w:tcPr>
            <w:tcBorders>
              <w:top w:val="none" w:color="000000" w:sz="4" w:space="0"/>
              <w:left w:val="single" w:color="000000" w:sz="4" w:space="0"/>
              <w:bottom w:val="single" w:color="000000" w:sz="4" w:space="0"/>
              <w:right w:val="single" w:color="000000"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西堡村</w:t>
            </w:r>
            <w:r/>
          </w:p>
        </w:tc>
        <w:tc>
          <w:tcPr>
            <w:tcBorders>
              <w:top w:val="none" w:color="000000" w:sz="4" w:space="0"/>
              <w:left w:val="none" w:color="000000" w:sz="4" w:space="0"/>
              <w:bottom w:val="single" w:color="000000" w:sz="4" w:space="0"/>
              <w:right w:val="single" w:color="auto" w:sz="4" w:space="0"/>
            </w:tcBorders>
            <w:tcW w:w="473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西堡</w:t>
            </w:r>
            <w:r/>
          </w:p>
          <w:p>
            <w:pPr>
              <w:jc w:val="center"/>
              <w:widowControl/>
              <w:rPr>
                <w:rFonts w:hint="default" w:ascii="宋体" w:hAnsi="宋体" w:eastAsia="宋体" w:cs="宋体"/>
                <w:sz w:val="24"/>
              </w:rPr>
            </w:pPr>
            <w:r>
              <w:rPr>
                <w:rFonts w:hint="default" w:ascii="宋体" w:hAnsi="宋体" w:eastAsia="宋体" w:cs="宋体"/>
                <w:sz w:val="24"/>
              </w:rPr>
              <w:t xml:space="preserve">单庄</w:t>
            </w:r>
            <w:r/>
          </w:p>
          <w:p>
            <w:pPr>
              <w:jc w:val="center"/>
              <w:widowControl/>
              <w:rPr>
                <w:rFonts w:hint="default" w:ascii="宋体" w:hAnsi="宋体" w:eastAsia="宋体" w:cs="宋体"/>
                <w:sz w:val="24"/>
              </w:rPr>
            </w:pPr>
            <w:r>
              <w:rPr>
                <w:rFonts w:hint="default" w:ascii="宋体" w:hAnsi="宋体" w:eastAsia="宋体" w:cs="宋体"/>
                <w:sz w:val="24"/>
              </w:rPr>
              <w:t xml:space="preserve">新庄</w:t>
            </w:r>
            <w:r/>
          </w:p>
        </w:tc>
      </w:tr>
      <w:tr>
        <w:trPr>
          <w:trHeight w:val="1129"/>
        </w:trPr>
        <w:tc>
          <w:tcPr>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3</w:t>
            </w:r>
            <w:r/>
          </w:p>
        </w:tc>
        <w:tc>
          <w:tcPr>
            <w:tcBorders>
              <w:top w:val="none" w:color="000000" w:sz="4" w:space="0"/>
              <w:left w:val="single" w:color="000000" w:sz="4" w:space="0"/>
              <w:bottom w:val="single" w:color="000000" w:sz="4" w:space="0"/>
              <w:right w:val="single" w:color="000000"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高皇村</w:t>
            </w:r>
            <w:r/>
          </w:p>
        </w:tc>
        <w:tc>
          <w:tcPr>
            <w:tcBorders>
              <w:top w:val="none" w:color="000000" w:sz="4" w:space="0"/>
              <w:left w:val="none" w:color="000000" w:sz="4" w:space="0"/>
              <w:bottom w:val="single" w:color="000000" w:sz="4" w:space="0"/>
              <w:right w:val="single" w:color="auto" w:sz="4" w:space="0"/>
            </w:tcBorders>
            <w:tcW w:w="473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后湾</w:t>
            </w:r>
            <w:r/>
          </w:p>
          <w:p>
            <w:pPr>
              <w:jc w:val="center"/>
              <w:widowControl/>
              <w:rPr>
                <w:rFonts w:hint="default" w:ascii="宋体" w:hAnsi="宋体" w:eastAsia="宋体" w:cs="宋体"/>
                <w:sz w:val="24"/>
              </w:rPr>
            </w:pPr>
            <w:r>
              <w:rPr>
                <w:rFonts w:hint="default" w:ascii="宋体" w:hAnsi="宋体" w:eastAsia="宋体" w:cs="宋体"/>
                <w:sz w:val="24"/>
              </w:rPr>
              <w:t xml:space="preserve">高皇</w:t>
            </w:r>
            <w:r/>
          </w:p>
          <w:p>
            <w:pPr>
              <w:jc w:val="center"/>
              <w:widowControl/>
              <w:rPr>
                <w:rFonts w:hint="default" w:ascii="宋体" w:hAnsi="宋体" w:eastAsia="宋体" w:cs="宋体"/>
                <w:sz w:val="24"/>
              </w:rPr>
            </w:pPr>
            <w:r>
              <w:rPr>
                <w:rFonts w:hint="default" w:ascii="宋体" w:hAnsi="宋体" w:eastAsia="宋体" w:cs="宋体"/>
                <w:sz w:val="24"/>
              </w:rPr>
              <w:t xml:space="preserve">前杨</w:t>
            </w:r>
            <w:r/>
          </w:p>
          <w:p>
            <w:pPr>
              <w:jc w:val="center"/>
              <w:widowControl/>
              <w:rPr>
                <w:rFonts w:hint="default" w:ascii="宋体" w:hAnsi="宋体" w:eastAsia="宋体" w:cs="宋体"/>
                <w:sz w:val="24"/>
              </w:rPr>
            </w:pPr>
            <w:r>
              <w:rPr>
                <w:rFonts w:hint="default" w:ascii="宋体" w:hAnsi="宋体" w:eastAsia="宋体" w:cs="宋体"/>
                <w:sz w:val="24"/>
              </w:rPr>
              <w:t xml:space="preserve">菜园</w:t>
            </w:r>
            <w:r/>
          </w:p>
        </w:tc>
      </w:tr>
      <w:tr>
        <w:trPr>
          <w:trHeight w:val="1043"/>
        </w:trPr>
        <w:tc>
          <w:tcPr>
            <w:tcBorders>
              <w:top w:val="none" w:color="000000" w:sz="4" w:space="0"/>
              <w:left w:val="single" w:color="000000" w:sz="4" w:space="0"/>
              <w:right w:val="single" w:color="000000"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4</w:t>
            </w:r>
            <w:r/>
          </w:p>
        </w:tc>
        <w:tc>
          <w:tcPr>
            <w:tcBorders>
              <w:top w:val="none" w:color="000000" w:sz="4" w:space="0"/>
              <w:left w:val="single" w:color="000000" w:sz="4" w:space="0"/>
              <w:right w:val="single" w:color="000000"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大冯村</w:t>
            </w:r>
            <w:r/>
          </w:p>
        </w:tc>
        <w:tc>
          <w:tcPr>
            <w:tcBorders>
              <w:top w:val="none" w:color="000000" w:sz="4" w:space="0"/>
              <w:left w:val="none" w:color="000000" w:sz="4" w:space="0"/>
              <w:bottom w:val="single" w:color="auto" w:sz="4" w:space="0"/>
              <w:right w:val="single" w:color="000000" w:sz="4" w:space="0"/>
            </w:tcBorders>
            <w:tcW w:w="4732"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大冯</w:t>
            </w:r>
            <w:r/>
          </w:p>
          <w:p>
            <w:pPr>
              <w:jc w:val="center"/>
              <w:widowControl/>
              <w:rPr>
                <w:rFonts w:hint="default" w:ascii="宋体" w:hAnsi="宋体" w:eastAsia="宋体" w:cs="宋体"/>
                <w:sz w:val="24"/>
              </w:rPr>
            </w:pPr>
            <w:r>
              <w:rPr>
                <w:rFonts w:hint="default" w:ascii="宋体" w:hAnsi="宋体" w:eastAsia="宋体" w:cs="宋体"/>
                <w:sz w:val="24"/>
              </w:rPr>
              <w:t xml:space="preserve">上马</w:t>
            </w:r>
            <w:r/>
          </w:p>
          <w:p>
            <w:pPr>
              <w:jc w:val="center"/>
              <w:widowControl/>
              <w:rPr>
                <w:rFonts w:hint="default" w:ascii="宋体" w:hAnsi="宋体" w:eastAsia="宋体" w:cs="宋体"/>
                <w:sz w:val="24"/>
              </w:rPr>
            </w:pPr>
            <w:r>
              <w:rPr>
                <w:rFonts w:hint="default" w:ascii="宋体" w:hAnsi="宋体" w:eastAsia="宋体" w:cs="宋体"/>
                <w:sz w:val="24"/>
              </w:rPr>
              <w:t xml:space="preserve">山西杨</w:t>
            </w:r>
            <w:r/>
          </w:p>
        </w:tc>
      </w:tr>
      <w:tr>
        <w:trPr>
          <w:trHeight w:val="1341"/>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套里村</w:t>
            </w:r>
            <w:r/>
          </w:p>
        </w:tc>
        <w:tc>
          <w:tcPr>
            <w:tcBorders>
              <w:top w:val="single" w:color="auto" w:sz="4" w:space="0"/>
              <w:left w:val="single" w:color="auto" w:sz="4" w:space="0"/>
              <w:bottom w:val="single" w:color="auto" w:sz="4" w:space="0"/>
              <w:right w:val="single" w:color="auto" w:sz="4" w:space="0"/>
            </w:tcBorders>
            <w:tcW w:w="4732"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祖套</w:t>
            </w:r>
            <w:r/>
          </w:p>
          <w:p>
            <w:pPr>
              <w:jc w:val="center"/>
              <w:widowControl/>
              <w:rPr>
                <w:rFonts w:hint="default" w:ascii="宋体" w:hAnsi="宋体" w:eastAsia="宋体" w:cs="宋体"/>
                <w:sz w:val="24"/>
              </w:rPr>
            </w:pPr>
            <w:r>
              <w:rPr>
                <w:rFonts w:hint="default" w:ascii="宋体" w:hAnsi="宋体" w:eastAsia="宋体" w:cs="宋体"/>
                <w:sz w:val="24"/>
              </w:rPr>
              <w:t xml:space="preserve">杨套</w:t>
            </w:r>
            <w:r/>
          </w:p>
          <w:p>
            <w:pPr>
              <w:jc w:val="center"/>
              <w:widowControl/>
              <w:rPr>
                <w:rFonts w:hint="default" w:ascii="宋体" w:hAnsi="宋体" w:eastAsia="宋体" w:cs="宋体"/>
                <w:sz w:val="24"/>
              </w:rPr>
            </w:pPr>
            <w:r>
              <w:rPr>
                <w:rFonts w:hint="default" w:ascii="宋体" w:hAnsi="宋体" w:eastAsia="宋体" w:cs="宋体"/>
                <w:sz w:val="24"/>
              </w:rPr>
              <w:t xml:space="preserve">王套</w:t>
            </w:r>
            <w:r/>
          </w:p>
          <w:p>
            <w:pPr>
              <w:jc w:val="center"/>
              <w:widowControl/>
              <w:rPr>
                <w:rFonts w:hint="default" w:ascii="宋体" w:hAnsi="宋体" w:eastAsia="宋体" w:cs="宋体"/>
                <w:sz w:val="24"/>
              </w:rPr>
            </w:pPr>
            <w:r>
              <w:rPr>
                <w:rFonts w:hint="default" w:ascii="宋体" w:hAnsi="宋体" w:eastAsia="宋体" w:cs="宋体"/>
                <w:sz w:val="24"/>
              </w:rPr>
              <w:t xml:space="preserve">梁套</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八丁村</w:t>
            </w:r>
            <w:r/>
          </w:p>
        </w:tc>
        <w:tc>
          <w:tcPr>
            <w:tcBorders>
              <w:top w:val="single" w:color="auto" w:sz="4" w:space="0"/>
              <w:left w:val="single" w:color="auto" w:sz="4" w:space="0"/>
              <w:bottom w:val="single" w:color="auto" w:sz="4" w:space="0"/>
              <w:right w:val="single" w:color="auto" w:sz="4" w:space="0"/>
            </w:tcBorders>
            <w:tcW w:w="4732" w:type="dxa"/>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八丁</w:t>
            </w:r>
            <w:r/>
          </w:p>
        </w:tc>
      </w:tr>
      <w:tr>
        <w:trPr>
          <w:trHeight w:val="614"/>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官路村</w:t>
            </w:r>
            <w:r/>
          </w:p>
        </w:tc>
        <w:tc>
          <w:tcPr>
            <w:tcBorders>
              <w:top w:val="single" w:color="auto" w:sz="4" w:space="0"/>
              <w:left w:val="single" w:color="auto" w:sz="4" w:space="0"/>
              <w:bottom w:val="single" w:color="auto" w:sz="4" w:space="0"/>
              <w:right w:val="single" w:color="auto" w:sz="4" w:space="0"/>
            </w:tcBorders>
            <w:tcW w:w="4732"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东官路</w:t>
            </w:r>
            <w:r/>
          </w:p>
          <w:p>
            <w:pPr>
              <w:jc w:val="center"/>
              <w:widowControl/>
              <w:rPr>
                <w:rFonts w:hint="default" w:ascii="宋体" w:hAnsi="宋体" w:eastAsia="宋体" w:cs="宋体"/>
                <w:sz w:val="24"/>
              </w:rPr>
            </w:pPr>
            <w:r>
              <w:rPr>
                <w:rFonts w:hint="default" w:ascii="宋体" w:hAnsi="宋体" w:eastAsia="宋体" w:cs="宋体"/>
                <w:sz w:val="24"/>
              </w:rPr>
              <w:t xml:space="preserve">三张茂</w:t>
            </w:r>
            <w:r/>
          </w:p>
          <w:p>
            <w:pPr>
              <w:jc w:val="center"/>
              <w:widowControl/>
              <w:rPr>
                <w:rFonts w:hint="default" w:ascii="宋体" w:hAnsi="宋体" w:eastAsia="宋体" w:cs="宋体"/>
                <w:sz w:val="24"/>
              </w:rPr>
            </w:pPr>
            <w:r>
              <w:rPr>
                <w:rFonts w:hint="default" w:ascii="宋体" w:hAnsi="宋体" w:eastAsia="宋体" w:cs="宋体"/>
                <w:sz w:val="24"/>
              </w:rPr>
              <w:t xml:space="preserve">西官路</w:t>
            </w:r>
            <w:r/>
          </w:p>
        </w:tc>
      </w:tr>
      <w:tr>
        <w:trPr>
          <w:trHeight w:val="959"/>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8</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北村村</w:t>
            </w:r>
            <w:r/>
          </w:p>
        </w:tc>
        <w:tc>
          <w:tcPr>
            <w:tcBorders>
              <w:top w:val="single" w:color="auto" w:sz="4" w:space="0"/>
              <w:left w:val="single" w:color="auto" w:sz="4" w:space="0"/>
              <w:bottom w:val="single" w:color="auto" w:sz="4" w:space="0"/>
              <w:right w:val="single" w:color="auto" w:sz="4" w:space="0"/>
            </w:tcBorders>
            <w:tcW w:w="4732" w:type="dxa"/>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北村</w:t>
            </w:r>
            <w:r/>
          </w:p>
          <w:p>
            <w:pPr>
              <w:jc w:val="center"/>
              <w:widowControl/>
              <w:rPr>
                <w:rFonts w:hint="default" w:ascii="宋体" w:hAnsi="宋体" w:eastAsia="宋体" w:cs="宋体"/>
                <w:sz w:val="24"/>
              </w:rPr>
            </w:pPr>
            <w:r>
              <w:rPr>
                <w:rFonts w:hint="default" w:ascii="宋体" w:hAnsi="宋体" w:eastAsia="宋体" w:cs="宋体"/>
                <w:sz w:val="24"/>
              </w:rPr>
              <w:t xml:space="preserve">塔山</w:t>
            </w:r>
            <w:r/>
          </w:p>
          <w:p>
            <w:pPr>
              <w:jc w:val="center"/>
              <w:widowControl/>
              <w:rPr>
                <w:rFonts w:hint="default" w:ascii="宋体" w:hAnsi="宋体" w:eastAsia="宋体" w:cs="宋体"/>
                <w:sz w:val="24"/>
              </w:rPr>
            </w:pPr>
            <w:r>
              <w:rPr>
                <w:rFonts w:hint="default" w:ascii="宋体" w:hAnsi="宋体" w:eastAsia="宋体" w:cs="宋体"/>
                <w:sz w:val="24"/>
              </w:rPr>
              <w:t xml:space="preserve">西村</w:t>
            </w:r>
            <w:r/>
          </w:p>
        </w:tc>
      </w:tr>
      <w:tr>
        <w:trPr>
          <w:trHeight w:val="132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9</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铙山村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t xml:space="preserve">东马</w:t>
            </w:r>
            <w:r/>
          </w:p>
          <w:p>
            <w:pPr>
              <w:jc w:val="center"/>
              <w:widowControl/>
              <w:rPr>
                <w:rFonts w:hint="default" w:ascii="宋体" w:hAnsi="宋体" w:eastAsia="宋体" w:cs="宋体"/>
                <w:sz w:val="24"/>
              </w:rPr>
            </w:pPr>
            <w:r>
              <w:rPr>
                <w:rFonts w:hint="default" w:ascii="宋体" w:hAnsi="宋体" w:eastAsia="宋体" w:cs="宋体"/>
                <w:sz w:val="24"/>
              </w:rPr>
              <w:t xml:space="preserve">小王家</w:t>
            </w:r>
            <w:r/>
          </w:p>
          <w:p>
            <w:pPr>
              <w:jc w:val="center"/>
              <w:widowControl/>
              <w:rPr>
                <w:rFonts w:hint="default" w:ascii="宋体" w:hAnsi="宋体" w:eastAsia="宋体" w:cs="宋体"/>
                <w:sz w:val="24"/>
              </w:rPr>
            </w:pPr>
            <w:r>
              <w:rPr>
                <w:rFonts w:hint="default" w:ascii="宋体" w:hAnsi="宋体" w:eastAsia="宋体" w:cs="宋体"/>
                <w:sz w:val="24"/>
              </w:rPr>
              <w:t xml:space="preserve">望马</w:t>
            </w:r>
            <w:r/>
          </w:p>
          <w:p>
            <w:pPr>
              <w:jc w:val="center"/>
              <w:widowControl/>
              <w:rPr>
                <w:rFonts w:hint="default" w:ascii="宋体" w:hAnsi="宋体" w:eastAsia="宋体" w:cs="宋体"/>
                <w:sz w:val="24"/>
              </w:rPr>
            </w:pPr>
            <w:r>
              <w:rPr>
                <w:rFonts w:hint="default" w:ascii="宋体" w:hAnsi="宋体" w:eastAsia="宋体" w:cs="宋体"/>
                <w:sz w:val="24"/>
              </w:rPr>
              <w:t xml:space="preserve">饶山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10</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涝泉村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北墩</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涝泉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赵山头</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前亭村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前亭庄</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西南岗</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后亭庄</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北大荒</w:t>
            </w:r>
            <w:r/>
          </w:p>
          <w:p>
            <w:pPr>
              <w:jc w:val="center"/>
              <w:spacing w:line="276" w:lineRule="auto"/>
              <w:widowControl/>
              <w:rPr>
                <w:rFonts w:hint="default" w:ascii="宋体" w:hAnsi="宋体" w:eastAsia="宋体" w:cs="宋体"/>
                <w:color w:val="auto"/>
                <w:sz w:val="24"/>
              </w:rPr>
            </w:pPr>
            <w:r>
              <w:rPr>
                <w:rFonts w:hint="default" w:ascii="宋体" w:hAnsi="宋体" w:eastAsia="宋体" w:cs="宋体"/>
                <w:color w:val="auto"/>
                <w:sz w:val="24"/>
              </w:rPr>
              <w:t xml:space="preserve">东南岗</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12</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前郁村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前郁</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石户城</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后郁</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13</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西马村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西马</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石佛山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南马</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周山头</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黄庄</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14</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东蔡村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杏花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前郑</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铁庄</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15</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西象村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小山子</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宋店</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后张</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后楼</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王村</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16</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王林村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城子</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伊楼</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景山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王林</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前象村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西山</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前象</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孔家</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东山</w:t>
            </w:r>
            <w:r/>
          </w:p>
        </w:tc>
      </w:tr>
      <w:tr>
        <w:trPr>
          <w:trHeight w:val="40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spacing w:line="276" w:lineRule="auto"/>
              <w:widowControl/>
              <w:rPr>
                <w:rFonts w:hint="default" w:ascii="宋体" w:hAnsi="宋体" w:eastAsia="宋体" w:cs="宋体"/>
                <w:sz w:val="24"/>
              </w:rPr>
            </w:pPr>
            <w:r>
              <w:rPr>
                <w:rFonts w:hint="eastAsia" w:ascii="宋体" w:hAnsi="宋体" w:eastAsia="宋体" w:cs="宋体"/>
                <w:sz w:val="24"/>
              </w:rPr>
              <w:t xml:space="preserve">18</w:t>
            </w:r>
            <w:r/>
          </w:p>
        </w:tc>
        <w:tc>
          <w:tcPr>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辛家村</w:t>
            </w:r>
            <w:r/>
          </w:p>
        </w:tc>
        <w:tc>
          <w:tcPr>
            <w:tcBorders>
              <w:top w:val="single" w:color="auto" w:sz="4" w:space="0"/>
              <w:left w:val="single" w:color="auto" w:sz="4" w:space="0"/>
              <w:bottom w:val="single" w:color="auto" w:sz="4" w:space="0"/>
              <w:right w:val="single" w:color="auto" w:sz="4" w:space="0"/>
            </w:tcBorders>
            <w:tcW w:w="4732" w:type="dxa"/>
            <w:vAlign w:val="center"/>
            <w:textDirection w:val="lrTb"/>
            <w:noWrap w:val="false"/>
          </w:tcPr>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辛家</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苇子泉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五珠泉</w:t>
            </w:r>
            <w:r/>
          </w:p>
          <w:p>
            <w:pPr>
              <w:jc w:val="center"/>
              <w:spacing w:line="276" w:lineRule="auto"/>
              <w:widowControl/>
              <w:rPr>
                <w:rFonts w:hint="default" w:ascii="宋体" w:hAnsi="宋体" w:eastAsia="宋体" w:cs="宋体"/>
                <w:sz w:val="24"/>
              </w:rPr>
            </w:pPr>
            <w:r>
              <w:rPr>
                <w:rFonts w:hint="default" w:ascii="宋体" w:hAnsi="宋体" w:eastAsia="宋体" w:cs="宋体"/>
                <w:sz w:val="24"/>
              </w:rPr>
              <w:t xml:space="preserve">周庄</w:t>
            </w:r>
            <w:r/>
          </w:p>
        </w:tc>
      </w:tr>
    </w:tbl>
    <w:p>
      <w:pPr>
        <w:spacing w:line="276" w:lineRule="auto"/>
        <w:rPr>
          <w:rFonts w:hint="default" w:ascii="宋体" w:hAnsi="宋体" w:eastAsia="宋体" w:cs="宋体"/>
          <w:sz w:val="24"/>
        </w:rPr>
      </w:pPr>
      <w:r>
        <w:rPr>
          <w:rFonts w:hint="default" w:ascii="宋体" w:hAnsi="宋体" w:eastAsia="宋体" w:cs="宋体"/>
          <w:sz w:val="24"/>
        </w:rPr>
      </w:r>
      <w:r/>
    </w:p>
    <w:p>
      <w:pPr>
        <w:ind w:left="420" w:firstLine="420"/>
        <w:jc w:val="center"/>
        <w:spacing w:after="120" w:line="360" w:lineRule="auto"/>
        <w:widowControl/>
        <w:rPr>
          <w:rFonts w:hint="default" w:ascii="宋体" w:hAnsi="宋体" w:eastAsia="宋体" w:cs="Times New Roman"/>
          <w:b/>
          <w:bCs/>
          <w:sz w:val="24"/>
        </w:rPr>
      </w:pPr>
      <w:r>
        <w:rPr>
          <w:rFonts w:hint="eastAsia" w:ascii="宋体" w:hAnsi="宋体" w:eastAsia="宋体" w:cs="Times New Roman"/>
          <w:b/>
          <w:bCs/>
          <w:sz w:val="24"/>
        </w:rPr>
        <w:t xml:space="preserve">柳泉镇小区统计</w:t>
      </w:r>
      <w:r/>
    </w:p>
    <w:tbl>
      <w:tblPr>
        <w:tblStyle w:val="913"/>
        <w:tblW w:w="9593" w:type="dxa"/>
        <w:tblInd w:w="0" w:type="dxa"/>
        <w:tblLayout w:type="fixed"/>
        <w:tblCellMar>
          <w:left w:w="0" w:type="dxa"/>
          <w:top w:w="0" w:type="dxa"/>
          <w:right w:w="0" w:type="dxa"/>
          <w:bottom w:w="0" w:type="dxa"/>
        </w:tblCellMar>
        <w:tblLook w:val="04A0" w:firstRow="1" w:lastRow="0" w:firstColumn="1" w:lastColumn="0" w:noHBand="0" w:noVBand="1"/>
      </w:tblPr>
      <w:tblGrid>
        <w:gridCol w:w="720"/>
        <w:gridCol w:w="6923"/>
        <w:gridCol w:w="195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锦绣花园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大队小区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建管站小区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警民小区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郭林小区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南塘小区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富泉新村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民富园小区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金山小区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苏果超市小区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利客来小区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周奎小区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供销社小区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银行小区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23" w:type="dxa"/>
            <w:vAlign w:val="center"/>
            <w:textDirection w:val="lrTb"/>
            <w:noWrap w:val="false"/>
          </w:tcPr>
          <w:p>
            <w:pPr>
              <w:jc w:val="center"/>
              <w:widowControl/>
              <w:rPr>
                <w:rFonts w:hint="default" w:ascii="宋体" w:hAnsi="宋体" w:eastAsia="宋体" w:cs="宋体"/>
                <w:color w:val="000000"/>
                <w:sz w:val="22"/>
                <w:szCs w:val="22"/>
              </w:rPr>
            </w:pPr>
            <w:r>
              <w:rPr>
                <w:rFonts w:hint="eastAsia" w:ascii="宋体" w:hAnsi="宋体" w:eastAsia="宋体" w:cs="宋体"/>
                <w:color w:val="000000"/>
                <w:sz w:val="22"/>
                <w:szCs w:val="22"/>
                <w:lang w:bidi="ar"/>
              </w:rPr>
              <w:t xml:space="preserve">富民小区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rPr>
                <w:rFonts w:hint="default" w:ascii="宋体" w:hAnsi="宋体" w:eastAsia="宋体" w:cs="宋体"/>
                <w:color w:val="000000"/>
                <w:sz w:val="22"/>
                <w:szCs w:val="22"/>
              </w:rPr>
            </w:pPr>
            <w:r>
              <w:rPr>
                <w:rFonts w:hint="default" w:ascii="宋体" w:hAnsi="宋体" w:eastAsia="宋体" w:cs="宋体"/>
                <w:color w:val="000000"/>
                <w:sz w:val="22"/>
                <w:szCs w:val="22"/>
              </w:rPr>
            </w:r>
            <w:r/>
          </w:p>
        </w:tc>
      </w:tr>
    </w:tbl>
    <w:p>
      <w:pPr>
        <w:ind w:left="420"/>
        <w:jc w:val="center"/>
        <w:spacing w:line="276" w:lineRule="auto"/>
        <w:rPr>
          <w:rFonts w:hint="default" w:ascii="宋体" w:hAnsi="宋体" w:eastAsia="宋体" w:cs="宋体"/>
          <w:b/>
          <w:sz w:val="24"/>
        </w:rPr>
      </w:pPr>
      <w:r>
        <w:rPr>
          <w:rFonts w:hint="default" w:ascii="宋体" w:hAnsi="宋体" w:eastAsia="宋体" w:cs="宋体"/>
          <w:b/>
          <w:sz w:val="24"/>
        </w:rPr>
      </w:r>
      <w:r/>
    </w:p>
    <w:p>
      <w:pPr>
        <w:ind w:left="420"/>
        <w:jc w:val="center"/>
        <w:spacing w:line="276" w:lineRule="auto"/>
        <w:rPr>
          <w:rFonts w:hint="default" w:ascii="宋体" w:hAnsi="宋体" w:eastAsia="宋体" w:cs="宋体"/>
          <w:sz w:val="24"/>
        </w:rPr>
      </w:pPr>
      <w:r>
        <w:rPr>
          <w:rFonts w:hint="eastAsia" w:ascii="宋体" w:hAnsi="宋体" w:eastAsia="宋体" w:cs="宋体"/>
          <w:b/>
          <w:sz w:val="24"/>
        </w:rPr>
        <w:t xml:space="preserve">柳泉镇镇区道路明细</w:t>
      </w:r>
      <w:r/>
    </w:p>
    <w:tbl>
      <w:tblPr>
        <w:tblStyle w:val="1804"/>
        <w:tblW w:w="99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182"/>
        <w:gridCol w:w="703"/>
        <w:gridCol w:w="2038"/>
        <w:gridCol w:w="864"/>
        <w:gridCol w:w="927"/>
        <w:gridCol w:w="926"/>
        <w:gridCol w:w="875"/>
        <w:gridCol w:w="1082"/>
        <w:gridCol w:w="882"/>
      </w:tblGrid>
      <w:tr>
        <w:trPr>
          <w:trHeight w:val="1022"/>
        </w:trPr>
        <w:tc>
          <w:tcPr>
            <w:tcW w:w="427"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序号</w:t>
            </w:r>
            <w:r/>
          </w:p>
        </w:tc>
        <w:tc>
          <w:tcPr>
            <w:tcW w:w="1182"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道路名称</w:t>
            </w:r>
            <w:r/>
          </w:p>
        </w:tc>
        <w:tc>
          <w:tcPr>
            <w:tcW w:w="703"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道路级别</w:t>
            </w:r>
            <w:r/>
          </w:p>
        </w:tc>
        <w:tc>
          <w:tcPr>
            <w:tcW w:w="2038"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起止地点</w:t>
            </w:r>
            <w:r/>
          </w:p>
        </w:tc>
        <w:tc>
          <w:tcPr>
            <w:tcW w:w="864"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机动车道（㎡）</w:t>
            </w:r>
            <w:r/>
          </w:p>
        </w:tc>
        <w:tc>
          <w:tcPr>
            <w:tcW w:w="927"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非机动车道（㎡）</w:t>
            </w:r>
            <w:r/>
          </w:p>
        </w:tc>
        <w:tc>
          <w:tcPr>
            <w:tcW w:w="926"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人行道（㎡）</w:t>
            </w:r>
            <w:r/>
          </w:p>
        </w:tc>
        <w:tc>
          <w:tcPr>
            <w:tcW w:w="875"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绿化带（㎡）</w:t>
            </w:r>
            <w:r/>
          </w:p>
        </w:tc>
        <w:tc>
          <w:tcPr>
            <w:tcW w:w="1082"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合计面积（㎡）</w:t>
            </w:r>
            <w:r/>
          </w:p>
        </w:tc>
        <w:tc>
          <w:tcPr>
            <w:tcW w:w="882" w:type="dxa"/>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长</w:t>
            </w:r>
            <w:r/>
          </w:p>
          <w:p>
            <w:pPr>
              <w:jc w:val="center"/>
              <w:spacing w:line="276" w:lineRule="auto"/>
              <w:rPr>
                <w:rFonts w:hint="default" w:ascii="宋体" w:hAnsi="宋体" w:eastAsia="宋体" w:cs="宋体"/>
                <w:sz w:val="24"/>
              </w:rPr>
            </w:pPr>
            <w:r>
              <w:rPr>
                <w:rFonts w:hint="eastAsia" w:ascii="宋体" w:hAnsi="宋体" w:eastAsia="宋体" w:cs="宋体"/>
                <w:sz w:val="24"/>
              </w:rPr>
              <w:t xml:space="preserve">（m）</w:t>
            </w:r>
            <w:r/>
          </w:p>
        </w:tc>
      </w:tr>
      <w:tr>
        <w:trPr>
          <w:trHeight w:val="139"/>
        </w:trPr>
        <w:tc>
          <w:tcPr>
            <w:tcW w:w="427" w:type="dxa"/>
            <w:vAlign w:val="center"/>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1</w:t>
            </w:r>
            <w:r/>
          </w:p>
        </w:tc>
        <w:tc>
          <w:tcPr>
            <w:tcW w:w="1182"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泉兴大道</w:t>
            </w:r>
            <w:r/>
          </w:p>
        </w:tc>
        <w:tc>
          <w:tcPr>
            <w:tcW w:w="703"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二</w:t>
            </w:r>
            <w:r/>
          </w:p>
        </w:tc>
        <w:tc>
          <w:tcPr>
            <w:tcW w:w="2038"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color w:val="000000"/>
                <w:sz w:val="24"/>
              </w:rPr>
              <w:t xml:space="preserve">铁路立交桥经镇区向南到104公路</w:t>
            </w:r>
            <w:r/>
          </w:p>
        </w:tc>
        <w:tc>
          <w:tcPr>
            <w:tcW w:w="864"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35182</w:t>
            </w:r>
            <w:r/>
          </w:p>
        </w:tc>
        <w:tc>
          <w:tcPr>
            <w:tcW w:w="927"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7870</w:t>
            </w:r>
            <w:r/>
          </w:p>
        </w:tc>
        <w:tc>
          <w:tcPr>
            <w:tcW w:w="926"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6220.55</w:t>
            </w:r>
            <w:r/>
          </w:p>
        </w:tc>
        <w:tc>
          <w:tcPr>
            <w:tcW w:w="875"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10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882"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2513</w:t>
            </w:r>
            <w:r/>
          </w:p>
        </w:tc>
      </w:tr>
      <w:tr>
        <w:trPr>
          <w:trHeight w:val="139"/>
        </w:trPr>
        <w:tc>
          <w:tcPr>
            <w:tcW w:w="427" w:type="dxa"/>
            <w:vAlign w:val="center"/>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2</w:t>
            </w:r>
            <w:r/>
          </w:p>
        </w:tc>
        <w:tc>
          <w:tcPr>
            <w:tcW w:w="1182"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柳青线</w:t>
            </w:r>
            <w:r/>
          </w:p>
        </w:tc>
        <w:tc>
          <w:tcPr>
            <w:tcW w:w="703"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四</w:t>
            </w:r>
            <w:r/>
          </w:p>
        </w:tc>
        <w:tc>
          <w:tcPr>
            <w:tcW w:w="2038"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color w:val="000000"/>
                <w:sz w:val="24"/>
              </w:rPr>
              <w:t xml:space="preserve">原农贸市场到街东头</w:t>
            </w:r>
            <w:r/>
          </w:p>
        </w:tc>
        <w:tc>
          <w:tcPr>
            <w:tcW w:w="864"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9750</w:t>
            </w:r>
            <w:r/>
          </w:p>
        </w:tc>
        <w:tc>
          <w:tcPr>
            <w:tcW w:w="92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926"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10500</w:t>
            </w:r>
            <w:r/>
          </w:p>
        </w:tc>
        <w:tc>
          <w:tcPr>
            <w:tcW w:w="875"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10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882"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750</w:t>
            </w:r>
            <w:r/>
          </w:p>
        </w:tc>
      </w:tr>
      <w:tr>
        <w:trPr>
          <w:trHeight w:val="139"/>
        </w:trPr>
        <w:tc>
          <w:tcPr>
            <w:tcW w:w="427" w:type="dxa"/>
            <w:vAlign w:val="center"/>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3</w:t>
            </w:r>
            <w:r/>
          </w:p>
        </w:tc>
        <w:tc>
          <w:tcPr>
            <w:tcW w:w="1182"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柳肖路</w:t>
            </w:r>
            <w:r/>
          </w:p>
        </w:tc>
        <w:tc>
          <w:tcPr>
            <w:tcW w:w="703"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四</w:t>
            </w:r>
            <w:r/>
          </w:p>
        </w:tc>
        <w:tc>
          <w:tcPr>
            <w:tcW w:w="2038"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color w:val="000000"/>
                <w:sz w:val="24"/>
              </w:rPr>
              <w:t xml:space="preserve">泉兴大道到中学南门</w:t>
            </w:r>
            <w:r/>
          </w:p>
        </w:tc>
        <w:tc>
          <w:tcPr>
            <w:tcW w:w="864"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2520</w:t>
            </w:r>
            <w:r/>
          </w:p>
        </w:tc>
        <w:tc>
          <w:tcPr>
            <w:tcW w:w="927"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926" w:type="dxa"/>
            <w:vAlign w:val="center"/>
            <w:textDirection w:val="lrTb"/>
            <w:noWrap w:val="false"/>
          </w:tcPr>
          <w:p>
            <w:pPr>
              <w:jc w:val="center"/>
              <w:rPr>
                <w:rFonts w:hint="default" w:ascii="宋体" w:hAnsi="宋体" w:eastAsia="宋体" w:cs="宋体"/>
                <w:sz w:val="24"/>
              </w:rPr>
            </w:pPr>
            <w:r>
              <w:rPr>
                <w:rFonts w:hint="eastAsia" w:ascii="宋体" w:hAnsi="宋体" w:eastAsia="宋体" w:cs="宋体"/>
                <w:sz w:val="24"/>
              </w:rPr>
              <w:t xml:space="preserve">630</w:t>
            </w:r>
            <w:r/>
          </w:p>
        </w:tc>
        <w:tc>
          <w:tcPr>
            <w:tcW w:w="875"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10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882" w:type="dxa"/>
            <w:vAlign w:val="center"/>
            <w:textDirection w:val="lrTb"/>
            <w:noWrap w:val="false"/>
          </w:tcPr>
          <w:p>
            <w:pPr>
              <w:jc w:val="center"/>
              <w:widowControl/>
              <w:rPr>
                <w:rFonts w:hint="default" w:ascii="宋体" w:hAnsi="宋体" w:eastAsia="宋体" w:cs="宋体"/>
                <w:sz w:val="24"/>
              </w:rPr>
            </w:pPr>
            <w:r>
              <w:rPr>
                <w:rFonts w:hint="eastAsia" w:ascii="宋体" w:hAnsi="宋体" w:eastAsia="宋体" w:cs="宋体"/>
                <w:sz w:val="24"/>
              </w:rPr>
              <w:t xml:space="preserve">420</w:t>
            </w:r>
            <w:r/>
          </w:p>
        </w:tc>
      </w:tr>
      <w:tr>
        <w:trPr>
          <w:trHeight w:val="439"/>
        </w:trPr>
        <w:tc>
          <w:tcPr>
            <w:tcW w:w="427" w:type="dxa"/>
            <w:vAlign w:val="center"/>
            <w:textDirection w:val="lrTb"/>
            <w:noWrap w:val="false"/>
          </w:tcPr>
          <w:p>
            <w:pPr>
              <w:jc w:val="center"/>
              <w:spacing w:line="276" w:lineRule="auto"/>
              <w:rPr>
                <w:rFonts w:hint="default" w:ascii="宋体" w:hAnsi="宋体" w:eastAsia="宋体" w:cs="宋体"/>
                <w:sz w:val="24"/>
              </w:rPr>
            </w:pPr>
            <w:r>
              <w:rPr>
                <w:rFonts w:hint="default" w:ascii="宋体" w:hAnsi="宋体" w:eastAsia="宋体" w:cs="宋体"/>
                <w:sz w:val="24"/>
              </w:rPr>
            </w:r>
            <w:r/>
          </w:p>
        </w:tc>
        <w:tc>
          <w:tcPr>
            <w:tcW w:w="1182" w:type="dxa"/>
            <w:vAlign w:val="center"/>
            <w:textDirection w:val="lrTb"/>
            <w:noWrap w:val="false"/>
          </w:tcPr>
          <w:p>
            <w:pPr>
              <w:jc w:val="center"/>
              <w:widowControl/>
              <w:rPr>
                <w:rFonts w:hint="default" w:ascii="宋体" w:hAnsi="宋体" w:eastAsia="宋体" w:cs="宋体"/>
                <w:color w:val="000000"/>
                <w:sz w:val="24"/>
              </w:rPr>
            </w:pPr>
            <w:r>
              <w:rPr>
                <w:rFonts w:hint="default" w:ascii="宋体" w:hAnsi="宋体" w:eastAsia="宋体" w:cs="宋体"/>
                <w:color w:val="000000"/>
                <w:sz w:val="24"/>
              </w:rPr>
            </w:r>
            <w:r/>
          </w:p>
        </w:tc>
        <w:tc>
          <w:tcPr>
            <w:tcW w:w="703"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2038" w:type="dxa"/>
            <w:vAlign w:val="center"/>
            <w:textDirection w:val="lrTb"/>
            <w:noWrap w:val="false"/>
          </w:tcPr>
          <w:p>
            <w:pPr>
              <w:jc w:val="center"/>
              <w:widowControl/>
              <w:rPr>
                <w:rFonts w:hint="default" w:ascii="宋体" w:hAnsi="宋体" w:eastAsia="宋体" w:cs="宋体"/>
                <w:color w:val="000000"/>
                <w:sz w:val="24"/>
              </w:rPr>
            </w:pPr>
            <w:r>
              <w:rPr>
                <w:rFonts w:hint="default" w:ascii="宋体" w:hAnsi="宋体" w:eastAsia="宋体" w:cs="宋体"/>
                <w:color w:val="000000"/>
                <w:sz w:val="24"/>
              </w:rPr>
            </w:r>
            <w:r/>
          </w:p>
        </w:tc>
        <w:tc>
          <w:tcPr>
            <w:tcW w:w="864"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927"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926"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875" w:type="dxa"/>
            <w:vAlign w:val="center"/>
            <w:textDirection w:val="lrTb"/>
            <w:noWrap w:val="false"/>
          </w:tcPr>
          <w:p>
            <w:pPr>
              <w:jc w:val="center"/>
              <w:rPr>
                <w:rFonts w:hint="default" w:ascii="宋体" w:hAnsi="宋体" w:eastAsia="宋体" w:cs="宋体"/>
                <w:sz w:val="24"/>
              </w:rPr>
            </w:pPr>
            <w:r>
              <w:rPr>
                <w:rFonts w:hint="default" w:ascii="宋体" w:hAnsi="宋体" w:eastAsia="宋体" w:cs="宋体"/>
                <w:sz w:val="24"/>
              </w:rPr>
            </w:r>
            <w:r/>
          </w:p>
        </w:tc>
        <w:tc>
          <w:tcPr>
            <w:tcW w:w="10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c>
          <w:tcPr>
            <w:tcW w:w="882" w:type="dxa"/>
            <w:vAlign w:val="center"/>
            <w:textDirection w:val="lrTb"/>
            <w:noWrap w:val="false"/>
          </w:tcPr>
          <w:p>
            <w:pPr>
              <w:jc w:val="center"/>
              <w:widowControl/>
              <w:rPr>
                <w:rFonts w:hint="default" w:ascii="宋体" w:hAnsi="宋体" w:eastAsia="宋体" w:cs="宋体"/>
                <w:sz w:val="24"/>
              </w:rPr>
            </w:pPr>
            <w:r>
              <w:rPr>
                <w:rFonts w:hint="default" w:ascii="宋体" w:hAnsi="宋体" w:eastAsia="宋体" w:cs="宋体"/>
                <w:sz w:val="24"/>
              </w:rPr>
            </w:r>
            <w:r/>
          </w:p>
        </w:tc>
      </w:tr>
      <w:tr>
        <w:trPr>
          <w:trHeight w:val="403"/>
        </w:trPr>
        <w:tc>
          <w:tcPr>
            <w:gridSpan w:val="2"/>
            <w:tcW w:w="1609" w:type="dxa"/>
            <w:vAlign w:val="center"/>
            <w:textDirection w:val="lrTb"/>
            <w:noWrap w:val="false"/>
          </w:tcPr>
          <w:p>
            <w:pPr>
              <w:jc w:val="center"/>
              <w:spacing w:line="276" w:lineRule="auto"/>
              <w:rPr>
                <w:rFonts w:hint="default" w:ascii="宋体" w:hAnsi="宋体" w:eastAsia="宋体" w:cs="宋体"/>
                <w:sz w:val="24"/>
              </w:rPr>
            </w:pPr>
            <w:r>
              <w:rPr>
                <w:rFonts w:hint="eastAsia" w:ascii="宋体" w:hAnsi="宋体" w:eastAsia="宋体" w:cs="宋体"/>
                <w:sz w:val="24"/>
              </w:rPr>
              <w:t xml:space="preserve">合计</w:t>
            </w:r>
            <w:r/>
          </w:p>
        </w:tc>
        <w:tc>
          <w:tcPr>
            <w:tcW w:w="703" w:type="dxa"/>
            <w:vAlign w:val="center"/>
            <w:textDirection w:val="lrTb"/>
            <w:noWrap w:val="false"/>
          </w:tcPr>
          <w:p>
            <w:pPr>
              <w:jc w:val="center"/>
              <w:spacing w:line="276" w:lineRule="auto"/>
              <w:rPr>
                <w:rFonts w:hint="default" w:ascii="宋体" w:hAnsi="宋体" w:eastAsia="宋体" w:cs="宋体"/>
                <w:sz w:val="24"/>
              </w:rPr>
            </w:pPr>
            <w:r>
              <w:rPr>
                <w:rFonts w:hint="default" w:ascii="宋体" w:hAnsi="宋体" w:eastAsia="宋体" w:cs="宋体"/>
                <w:sz w:val="24"/>
              </w:rPr>
            </w:r>
            <w:r/>
          </w:p>
        </w:tc>
        <w:tc>
          <w:tcPr>
            <w:tcW w:w="2038" w:type="dxa"/>
            <w:vAlign w:val="center"/>
            <w:textDirection w:val="lrTb"/>
            <w:noWrap w:val="false"/>
          </w:tcPr>
          <w:p>
            <w:pPr>
              <w:jc w:val="center"/>
              <w:spacing w:line="276" w:lineRule="auto"/>
              <w:rPr>
                <w:rFonts w:hint="default" w:ascii="宋体" w:hAnsi="宋体" w:eastAsia="宋体" w:cs="宋体"/>
                <w:sz w:val="24"/>
              </w:rPr>
            </w:pPr>
            <w:r>
              <w:rPr>
                <w:rFonts w:hint="default" w:ascii="宋体" w:hAnsi="宋体" w:eastAsia="宋体" w:cs="宋体"/>
                <w:sz w:val="24"/>
              </w:rPr>
            </w:r>
            <w:r/>
          </w:p>
        </w:tc>
        <w:tc>
          <w:tcPr>
            <w:tcW w:w="86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47452</w:t>
            </w:r>
            <w:r/>
          </w:p>
        </w:tc>
        <w:tc>
          <w:tcPr>
            <w:tcW w:w="927"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7870</w:t>
            </w:r>
            <w:r/>
          </w:p>
        </w:tc>
        <w:tc>
          <w:tcPr>
            <w:tcW w:w="926"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17350.55</w:t>
            </w:r>
            <w:r/>
          </w:p>
        </w:tc>
        <w:tc>
          <w:tcPr>
            <w:tcW w:w="875" w:type="dxa"/>
            <w:vAlign w:val="center"/>
            <w:textDirection w:val="lrTb"/>
            <w:noWrap w:val="false"/>
          </w:tcPr>
          <w:p>
            <w:pPr>
              <w:jc w:val="center"/>
              <w:widowControl/>
              <w:rPr>
                <w:rFonts w:hint="default" w:ascii="宋体" w:hAnsi="宋体" w:eastAsia="宋体" w:cs="宋体"/>
                <w:color w:val="000000"/>
                <w:sz w:val="24"/>
              </w:rPr>
            </w:pPr>
            <w:r>
              <w:rPr>
                <w:rFonts w:hint="default" w:ascii="宋体" w:hAnsi="宋体" w:eastAsia="宋体" w:cs="宋体"/>
                <w:color w:val="000000"/>
                <w:sz w:val="24"/>
              </w:rPr>
              <w:t xml:space="preserve">20305.33</w:t>
            </w:r>
            <w:r/>
          </w:p>
        </w:tc>
        <w:tc>
          <w:tcPr>
            <w:tcW w:w="1082"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rPr>
              <w:t xml:space="preserve">72672.55</w:t>
            </w:r>
            <w:r/>
          </w:p>
        </w:tc>
        <w:tc>
          <w:tcPr>
            <w:tcW w:w="882" w:type="dxa"/>
            <w:vAlign w:val="center"/>
            <w:textDirection w:val="lrTb"/>
            <w:noWrap w:val="false"/>
          </w:tcPr>
          <w:p>
            <w:pPr>
              <w:jc w:val="center"/>
              <w:widowControl/>
              <w:rPr>
                <w:rFonts w:hint="default" w:ascii="宋体" w:hAnsi="宋体" w:eastAsia="宋体" w:cs="宋体"/>
                <w:color w:val="000000"/>
                <w:sz w:val="24"/>
              </w:rPr>
            </w:pPr>
            <w:r>
              <w:rPr>
                <w:rFonts w:hint="default" w:ascii="宋体" w:hAnsi="宋体" w:eastAsia="宋体" w:cs="宋体"/>
                <w:color w:val="000000"/>
                <w:sz w:val="24"/>
              </w:rPr>
            </w:r>
            <w:r/>
          </w:p>
        </w:tc>
      </w:tr>
    </w:tbl>
    <w:p>
      <w:pPr>
        <w:spacing w:line="276" w:lineRule="auto"/>
        <w:rPr>
          <w:rFonts w:hint="default" w:ascii="宋体" w:hAnsi="宋体" w:eastAsia="宋体" w:cs="宋体"/>
          <w:b/>
          <w:sz w:val="24"/>
        </w:rPr>
      </w:pPr>
      <w:r>
        <w:rPr>
          <w:rFonts w:hint="default" w:ascii="宋体" w:hAnsi="宋体" w:eastAsia="宋体" w:cs="宋体"/>
          <w:b/>
          <w:sz w:val="24"/>
        </w:rPr>
      </w:r>
      <w:r/>
    </w:p>
    <w:p>
      <w:pPr>
        <w:spacing w:line="276" w:lineRule="auto"/>
        <w:rPr>
          <w:rFonts w:hint="default" w:ascii="宋体" w:hAnsi="宋体" w:eastAsia="宋体" w:cs="宋体"/>
          <w:b/>
          <w:sz w:val="24"/>
        </w:rPr>
      </w:pPr>
      <w:r>
        <w:rPr>
          <w:rFonts w:hint="eastAsia" w:ascii="宋体" w:hAnsi="宋体" w:eastAsia="宋体" w:cs="宋体"/>
          <w:b/>
          <w:sz w:val="24"/>
        </w:rPr>
        <w:t xml:space="preserve">注：以镇区内的实际所有道路为准。</w:t>
      </w:r>
      <w:r/>
    </w:p>
    <w:p>
      <w:pPr>
        <w:ind w:left="420"/>
        <w:jc w:val="center"/>
        <w:spacing w:line="276" w:lineRule="auto"/>
        <w:rPr>
          <w:rFonts w:hint="default" w:ascii="宋体" w:hAnsi="宋体" w:eastAsia="宋体" w:cs="宋体"/>
          <w:b/>
          <w:sz w:val="24"/>
        </w:rPr>
      </w:pPr>
      <w:r>
        <w:rPr>
          <w:rFonts w:hint="eastAsia" w:ascii="宋体" w:hAnsi="宋体" w:eastAsia="宋体" w:cs="宋体"/>
          <w:b/>
          <w:sz w:val="24"/>
        </w:rPr>
        <w:t xml:space="preserve">柳泉镇村级河道保洁面积统计一览表</w:t>
      </w:r>
      <w:r/>
    </w:p>
    <w:tbl>
      <w:tblPr>
        <w:tblStyle w:val="913"/>
        <w:tblW w:w="9960" w:type="dxa"/>
        <w:tblInd w:w="-119" w:type="dxa"/>
        <w:tblLayout w:type="fixed"/>
        <w:tblCellMar>
          <w:left w:w="108" w:type="dxa"/>
          <w:top w:w="0" w:type="dxa"/>
          <w:right w:w="108" w:type="dxa"/>
          <w:bottom w:w="0" w:type="dxa"/>
        </w:tblCellMar>
        <w:tblLook w:val="04A0" w:firstRow="1" w:lastRow="0" w:firstColumn="1" w:lastColumn="0" w:noHBand="0" w:noVBand="1"/>
      </w:tblPr>
      <w:tblGrid>
        <w:gridCol w:w="1047"/>
        <w:gridCol w:w="3314"/>
        <w:gridCol w:w="1506"/>
        <w:gridCol w:w="1506"/>
        <w:gridCol w:w="1702"/>
        <w:gridCol w:w="885"/>
      </w:tblGrid>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长（米）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宽（米）</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备注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石户城水库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新庄大河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西堡大河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单庄沟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柳泉中心河道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东关路村南至马刨泉大沟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西关路村南至老104国道大沟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菜园南北河道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高皇水库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西村大沟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塔山门面房前水沟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望马大汪</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小王家水库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套里村</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赵山头水库一</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赵山头水库二</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涝泉水库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前亭村104国道西侧水库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月河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铁庄大河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7920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后象大田地北大河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达瓜地周围大沟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303县道东蔡地界两侧大河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后象自然村家后大沟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周刚生屋后大沟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前郑东大河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东蔡医院南侧沟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东蔡村东大沟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东蔡村家后大沟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东蔡村北大沟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西象村，村东南北河道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王林村青年路两侧水沟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青年路中间河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城子庄南头大桥大河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景山加后一直到城子河南头河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伊楼庄路南水沟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后孟村西</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前象村南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南园大沟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二级塘水库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苇子泉大沟</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苇子泉水库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三级塘水库</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西马庄南大河</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color w:val="000000"/>
                <w:sz w:val="24"/>
              </w:rPr>
            </w:pPr>
            <w:r>
              <w:rPr>
                <w:rFonts w:hint="default" w:ascii="宋体" w:hAnsi="宋体" w:eastAsia="宋体" w:cs="宋体"/>
                <w:color w:val="000000"/>
                <w:sz w:val="24"/>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石佛山庄南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大河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黄庄路南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大河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南马庄西头路南</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大河</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tcPr>
          <w:p>
            <w:pPr>
              <w:jc w:val="center"/>
              <w:widowControl/>
              <w:rPr>
                <w:rFonts w:hint="default" w:ascii="宋体" w:hAnsi="宋体" w:eastAsia="宋体" w:cs="宋体"/>
                <w:color w:val="000000"/>
                <w:sz w:val="24"/>
              </w:rPr>
            </w:pPr>
            <w:r>
              <w:rPr>
                <w:rFonts w:hint="eastAsia" w:ascii="宋体" w:hAnsi="宋体" w:eastAsia="宋体" w:cs="宋体"/>
                <w:color w:val="000000"/>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面积合计</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default" w:ascii="宋体" w:hAnsi="宋体" w:eastAsia="宋体" w:cs="宋体"/>
                <w:b/>
                <w:bCs/>
                <w:color w:val="000000"/>
                <w:sz w:val="24"/>
              </w:rPr>
            </w:pPr>
            <w:r>
              <w:rPr>
                <w:rFonts w:hint="default" w:ascii="宋体" w:hAnsi="宋体" w:eastAsia="宋体" w:cs="宋体"/>
                <w:b/>
                <w:bCs/>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default" w:ascii="宋体" w:hAnsi="宋体" w:eastAsia="宋体" w:cs="宋体"/>
                <w:b/>
                <w:bCs/>
                <w:color w:val="000000"/>
                <w:sz w:val="24"/>
              </w:rPr>
            </w:pPr>
            <w:r>
              <w:rPr>
                <w:rFonts w:hint="default" w:ascii="宋体" w:hAnsi="宋体" w:eastAsia="宋体" w:cs="宋体"/>
                <w:b/>
                <w:bCs/>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default" w:ascii="宋体" w:hAnsi="宋体" w:eastAsia="宋体" w:cs="宋体"/>
                <w:b/>
                <w:bCs/>
                <w:color w:val="000000"/>
                <w:sz w:val="24"/>
              </w:rPr>
            </w:pPr>
            <w:r>
              <w:rPr>
                <w:rFonts w:hint="eastAsia" w:ascii="宋体" w:hAnsi="宋体" w:eastAsia="宋体" w:cs="宋体"/>
                <w:b/>
                <w:bCs/>
                <w:color w:val="000000"/>
                <w:sz w:val="24"/>
                <w:lang w:bidi="ar"/>
              </w:rPr>
              <w:t xml:space="preserve">486900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default" w:ascii="宋体" w:hAnsi="宋体" w:eastAsia="宋体" w:cs="宋体"/>
                <w:b/>
                <w:bCs/>
                <w:color w:val="000000"/>
                <w:sz w:val="24"/>
              </w:rPr>
            </w:pPr>
            <w:r>
              <w:rPr>
                <w:rFonts w:hint="default" w:ascii="宋体" w:hAnsi="宋体" w:eastAsia="宋体" w:cs="宋体"/>
                <w:b/>
                <w:bCs/>
                <w:color w:val="000000"/>
                <w:sz w:val="24"/>
              </w:rPr>
            </w:r>
            <w:r/>
          </w:p>
        </w:tc>
      </w:tr>
    </w:tbl>
    <w:p>
      <w:pPr>
        <w:spacing w:line="276" w:lineRule="auto"/>
        <w:rPr>
          <w:rFonts w:hint="default" w:ascii="宋体" w:hAnsi="宋体" w:eastAsia="宋体" w:cs="宋体"/>
          <w:b/>
          <w:sz w:val="24"/>
        </w:rPr>
      </w:pPr>
      <w:r>
        <w:rPr>
          <w:rFonts w:hint="eastAsia" w:ascii="宋体" w:hAnsi="宋体" w:eastAsia="宋体" w:cs="宋体"/>
          <w:b/>
          <w:sz w:val="24"/>
        </w:rPr>
        <w:t xml:space="preserve">四、项目服务总体方案要求</w:t>
      </w:r>
      <w:r/>
    </w:p>
    <w:p>
      <w:pPr>
        <w:spacing w:line="276" w:lineRule="auto"/>
        <w:rPr>
          <w:rFonts w:hint="default" w:ascii="宋体" w:hAnsi="宋体" w:eastAsia="宋体" w:cs="宋体"/>
          <w:b/>
          <w:bCs/>
          <w:sz w:val="24"/>
        </w:rPr>
      </w:pPr>
      <w:r>
        <w:rPr>
          <w:rFonts w:hint="eastAsia" w:ascii="宋体" w:hAnsi="宋体" w:eastAsia="宋体" w:cs="宋体"/>
          <w:b/>
          <w:bCs/>
          <w:sz w:val="24"/>
        </w:rPr>
        <w:t xml:space="preserve">1、项目管理及作业方案要求:</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(1)管理方案包括:</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①作业人员配备及机械设备配备②管理措施③保洁检查考核办法等</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(2)作业方案包括:</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①保洁作业方案②作业质量标准③安全措施④应急措施</w:t>
      </w:r>
      <w:r/>
    </w:p>
    <w:p>
      <w:pPr>
        <w:spacing w:line="276" w:lineRule="auto"/>
        <w:rPr>
          <w:rFonts w:hint="default" w:ascii="宋体" w:hAnsi="宋体" w:eastAsia="宋体" w:cs="宋体"/>
          <w:b/>
          <w:bCs/>
          <w:sz w:val="24"/>
        </w:rPr>
      </w:pPr>
      <w:r>
        <w:rPr>
          <w:rFonts w:hint="eastAsia" w:ascii="宋体" w:hAnsi="宋体" w:eastAsia="宋体" w:cs="宋体"/>
          <w:b/>
          <w:bCs/>
          <w:sz w:val="24"/>
        </w:rPr>
        <w:t xml:space="preserve">2、项目作业人员、机械、工具和材料配备要求:</w:t>
      </w:r>
      <w:r/>
    </w:p>
    <w:p>
      <w:pPr>
        <w:ind w:firstLine="241"/>
        <w:spacing w:line="276" w:lineRule="auto"/>
        <w:rPr>
          <w:rFonts w:hint="default" w:ascii="宋体" w:hAnsi="宋体" w:eastAsia="宋体" w:cs="宋体"/>
          <w:b/>
          <w:bCs/>
          <w:sz w:val="24"/>
        </w:rPr>
      </w:pPr>
      <w:r>
        <w:rPr>
          <w:rFonts w:hint="eastAsia" w:ascii="宋体" w:hAnsi="宋体" w:eastAsia="宋体" w:cs="宋体"/>
          <w:b/>
          <w:bCs/>
          <w:sz w:val="24"/>
        </w:rPr>
        <w:t xml:space="preserve">（1）保洁人员配备标准。</w:t>
      </w:r>
      <w:r/>
    </w:p>
    <w:p>
      <w:pPr>
        <w:ind w:firstLine="480"/>
        <w:spacing w:line="276" w:lineRule="auto"/>
        <w:rPr>
          <w:rFonts w:hint="default" w:ascii="宋体" w:hAnsi="宋体" w:eastAsia="宋体" w:cs="宋体"/>
          <w:b/>
          <w:bCs/>
          <w:color w:val="000000"/>
          <w:sz w:val="24"/>
        </w:rPr>
      </w:pPr>
      <w:r>
        <w:rPr>
          <w:rFonts w:hint="eastAsia" w:ascii="宋体" w:hAnsi="宋体" w:eastAsia="宋体" w:cs="宋体"/>
          <w:sz w:val="24"/>
        </w:rPr>
        <w:t xml:space="preserve">镇区按照保洁面积</w:t>
      </w:r>
      <w:r>
        <w:rPr>
          <w:rFonts w:hint="eastAsia" w:ascii="宋体" w:hAnsi="宋体" w:eastAsia="宋体" w:cs="宋体"/>
          <w:sz w:val="24"/>
          <w:highlight w:val="none"/>
          <w:lang w:val="en-US" w:eastAsia="zh-CN"/>
        </w:rPr>
        <w:t xml:space="preserve">9000</w:t>
      </w:r>
      <w:r>
        <w:rPr>
          <w:rFonts w:hint="eastAsia" w:ascii="宋体" w:hAnsi="宋体" w:eastAsia="宋体" w:cs="宋体"/>
          <w:sz w:val="24"/>
          <w:highlight w:val="none"/>
        </w:rPr>
        <w:t xml:space="preserve">平方米/人（不含机械化作业范围），建制村按人口数不低于</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‰的比例配备保洁员，</w:t>
      </w:r>
      <w:r>
        <w:rPr>
          <w:rFonts w:hint="eastAsia" w:ascii="宋体" w:hAnsi="宋体" w:eastAsia="宋体" w:cs="宋体"/>
          <w:sz w:val="24"/>
          <w:highlight w:val="none"/>
          <w:lang w:val="en-US" w:eastAsia="zh-CN"/>
        </w:rPr>
        <w:t xml:space="preserve">公厕兼职保洁员按保洁一个公厕增加300元/月工资</w:t>
      </w:r>
      <w:r>
        <w:rPr>
          <w:rFonts w:hint="eastAsia" w:ascii="宋体" w:hAnsi="宋体" w:eastAsia="宋体" w:cs="宋体"/>
          <w:sz w:val="24"/>
        </w:rPr>
        <w:t xml:space="preserve">；保洁队伍稳定，服装规范统一，配备必要的清扫工具和人力（电动）垃圾收集车辆（保洁员人手1辆不锈钢保洁车或快速电动保洁车），工资及时发放，定期发放劳保用品，保障环卫工人合法权益。根据经费投入标准提高保洁员工资待遇，在组建保洁员队伍方面，尽量选用年轻力壮的保洁员。镇区建成区主干道有条件的要推行机械化作业和洒水冲洗降尘，可适当减少保洁员数量。 </w:t>
      </w:r>
      <w:r/>
    </w:p>
    <w:p>
      <w:pPr>
        <w:ind w:firstLine="241"/>
        <w:spacing w:line="276" w:lineRule="auto"/>
        <w:rPr>
          <w:rFonts w:hint="default" w:ascii="宋体" w:hAnsi="宋体" w:eastAsia="宋体" w:cs="宋体"/>
          <w:b/>
          <w:bCs/>
          <w:sz w:val="24"/>
        </w:rPr>
      </w:pPr>
      <w:r>
        <w:rPr>
          <w:rFonts w:hint="eastAsia" w:ascii="宋体" w:hAnsi="宋体" w:eastAsia="宋体" w:cs="宋体"/>
          <w:b/>
          <w:bCs/>
          <w:sz w:val="24"/>
        </w:rPr>
        <w:t xml:space="preserve">（2）生活垃圾收运设施设备配备标准。</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采</w:t>
      </w:r>
      <w:r>
        <w:rPr>
          <w:rFonts w:hint="eastAsia" w:ascii="宋体" w:hAnsi="宋体" w:eastAsia="宋体" w:cs="宋体"/>
          <w:sz w:val="24"/>
        </w:rPr>
        <w:t xml:space="preserve">取“桶车对接”方式开展生活垃圾收运，实现“垃圾不落地”；自然村按照15户左右标准配备1个240L垃圾桶，整合现有零散设置的垃圾桶，合理设置建设规范投放点；镇区主要街道、居民小区、农村集中居住区、新型社区等要按照《环境卫生设施设置标准》（CJJ27-2012）要求设置分类果皮箱、垃圾收集点等；所有收集容器外观颜色、标志标识要与徐州市标准相符，不占用道路，外观整洁、完好、闭盖状态，及时清运，无垃圾外溢；按照每万人不少于3吨运力配备密闭环保垃圾运输车辆，农村生活垃圾密闭运输率达到100%，垃圾直送指定垃圾中转站。</w:t>
      </w:r>
      <w:r/>
    </w:p>
    <w:p>
      <w:pPr>
        <w:ind w:firstLine="241"/>
        <w:spacing w:line="276" w:lineRule="auto"/>
        <w:rPr>
          <w:rFonts w:hint="default" w:ascii="宋体" w:hAnsi="宋体" w:eastAsia="宋体" w:cs="宋体"/>
          <w:b/>
          <w:bCs/>
          <w:sz w:val="24"/>
        </w:rPr>
      </w:pPr>
      <w:r>
        <w:rPr>
          <w:rFonts w:hint="eastAsia" w:ascii="宋体" w:hAnsi="宋体" w:eastAsia="宋体" w:cs="宋体"/>
          <w:b/>
          <w:bCs/>
          <w:sz w:val="24"/>
        </w:rPr>
        <w:t xml:space="preserve">（3）垃圾中转站及环卫停车站点建设管理标准。</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1.按照《徐州市农村生活垃圾转运站建设标准及管理规范》（徐城管通[2021]11 号）进行建设管理。镇级生</w:t>
      </w:r>
      <w:r>
        <w:rPr>
          <w:rFonts w:hint="eastAsia" w:ascii="宋体" w:hAnsi="宋体" w:eastAsia="宋体" w:cs="宋体"/>
          <w:sz w:val="24"/>
        </w:rPr>
        <w:t xml:space="preserve">活垃圾中转站压缩设备的配备符合标准、满足压缩转运要求，设备设施配套健全（具备监控、车辆冲洗、雨污分流收集、可回收物分拣、有害垃圾暂存等功能），运行正常，制度健全，管理规范；中转站内及周边环境整洁，站院和进站道路硬化到位，无积存垃圾、抛洒滴漏，进出站等记录台账资料齐全，垃圾渗滤液按环保要求外运至徐州市渗滤液处理厂或自建小型渗滤液处理设施进行无害化处置，并做好处理记录。运输车辆密闭环保、标志标识规范、车体车身容貌容貌整洁。生活垃圾密闭运输率、压缩转运率达到 100%。规范垃圾收集、转运、渗滤液处置“三本台账”。</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2.环卫停车站点应建有站院、办公用房、物资储备功能房、维保车辆车间、备用渗滤液池、污水收集池及配套管网、冲洗、消杀等，做到设施设备齐全，管理规范等。</w:t>
      </w:r>
      <w:r/>
    </w:p>
    <w:p>
      <w:pPr>
        <w:ind w:firstLine="241"/>
        <w:spacing w:line="276" w:lineRule="auto"/>
        <w:rPr>
          <w:rFonts w:hint="default" w:ascii="宋体" w:hAnsi="宋体" w:eastAsia="宋体" w:cs="宋体"/>
          <w:sz w:val="24"/>
        </w:rPr>
      </w:pPr>
      <w:r>
        <w:rPr>
          <w:rFonts w:hint="eastAsia" w:ascii="宋体" w:hAnsi="宋体" w:eastAsia="宋体" w:cs="宋体"/>
          <w:b/>
          <w:bCs/>
          <w:sz w:val="24"/>
        </w:rPr>
        <w:t xml:space="preserve">（4）公厕管理标准。</w:t>
      </w:r>
      <w:r>
        <w:rPr>
          <w:rFonts w:hint="eastAsia" w:ascii="宋体" w:hAnsi="宋体" w:eastAsia="宋体" w:cs="宋体"/>
          <w:sz w:val="24"/>
        </w:rPr>
        <w:t xml:space="preserve">严格执行“五</w:t>
      </w:r>
      <w:r>
        <w:rPr>
          <w:rFonts w:hint="eastAsia" w:ascii="宋体" w:hAnsi="宋体" w:eastAsia="宋体" w:cs="宋体"/>
          <w:sz w:val="24"/>
        </w:rPr>
        <w:t xml:space="preserve">净三无三通一明一好” 管护标准，“五净”即周边净、内外墙壁及室内屋顶净、地面净、 厕位净、设施设备净，“三无”即无溢流、无蚊蝇、无臭味，“三 通”即通水、通电、通风，“一明一好”即灯明、设施设备完好。 要健全长效管护制度，全面落实管理责任，做到常态化洁净， 建立健全专人保洁、监督员巡回检查等日常管理机制，加强对厕所保洁、管护人员的专业培训，确保能够按标准规范作业。 要全面公布公厕管理责任人、投诉电话等基本信息。以公厕为单位建立“化粪池粪便抽取台账”，以车辆为单位建立“抽取粪 便转运台账”，“两本台账”齐全。</w:t>
      </w:r>
      <w:r/>
    </w:p>
    <w:p>
      <w:pPr>
        <w:ind w:firstLine="241"/>
        <w:spacing w:line="276" w:lineRule="auto"/>
        <w:rPr>
          <w:rFonts w:hint="default" w:ascii="宋体" w:hAnsi="宋体" w:eastAsia="宋体" w:cs="宋体"/>
          <w:sz w:val="24"/>
        </w:rPr>
      </w:pPr>
      <w:r>
        <w:rPr>
          <w:rFonts w:hint="eastAsia" w:ascii="宋体" w:hAnsi="宋体" w:eastAsia="宋体" w:cs="宋体"/>
          <w:b/>
          <w:bCs/>
          <w:sz w:val="24"/>
        </w:rPr>
        <w:t xml:space="preserve">（5）环境卫生质量标准。</w:t>
      </w:r>
      <w:r>
        <w:rPr>
          <w:rFonts w:hint="eastAsia" w:ascii="宋体" w:hAnsi="宋体" w:eastAsia="宋体" w:cs="宋体"/>
          <w:sz w:val="24"/>
        </w:rPr>
        <w:t xml:space="preserve">镇区主次干道、背街小巷、绿地广场等公共场所整洁有序、无垃圾积存，落实市容环卫责任区制度；高速、高铁沿线，高架桥下无暴露积存建筑垃圾和生活垃圾；沟塘河渠等无积存、倾倒垃圾和漂浮物，无焚烧垃圾现象，镇建筑物外立面无墙体野广告；集中规整柴草、建筑物料等杂物，不见乱堆乱放；垃圾收集容器整洁，不见垃圾外溢现象。</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（6）所有镇区、村庄根据实际情况使用垃圾桶、垃圾箱，垃圾收集点用压缩车、转运车清运；</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（7）垃圾转运标准：垃圾统一由保洁公司运送到指定生活垃圾焚化厂。清运车辆必须按规定封闭运输，途中不得有抛洒滴漏现象，保持车体外观干净整洁。</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（8）如遇重大活动及上级检查，按工作要求进行实时保洁；</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（9）配合各级环境卫生管理、监理部门做好检查考核工作；</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（10）.积极协助甲方及上级环境卫生管理部门对个人和单位违反市容环境卫生行为的取证工作；</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（11）做好紧急、突发事件的处理预案，如停电、冬季除雪等保障处理预案。按甲方规定的时间和要求做好保洁及清运工作；</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（12）徐州市铜山区柳泉镇人民政府交办的临时任务无条件执行（不再增加费用）。</w:t>
      </w:r>
      <w:r/>
    </w:p>
    <w:p>
      <w:pPr>
        <w:ind w:firstLine="240"/>
        <w:spacing w:line="276" w:lineRule="auto"/>
        <w:rPr>
          <w:rFonts w:hint="default" w:ascii="宋体" w:hAnsi="宋体" w:eastAsia="宋体" w:cs="宋体"/>
          <w:sz w:val="24"/>
        </w:rPr>
      </w:pPr>
      <w:r>
        <w:rPr>
          <w:rFonts w:hint="eastAsia" w:ascii="宋体" w:hAnsi="宋体" w:eastAsia="宋体" w:cs="宋体"/>
          <w:sz w:val="24"/>
        </w:rPr>
        <w:t xml:space="preserve">（13）定时对垃圾桶进行擦洗，确保垃圾桶外观整洁、摆放整齐，无垃圾外溢现象，垃圾桶周围无散落垃圾。4-10月份期间，对服务项目范围内的垃圾桶进行药物消杀。</w:t>
      </w:r>
      <w:r/>
    </w:p>
    <w:p>
      <w:pPr>
        <w:spacing w:line="360" w:lineRule="auto"/>
        <w:rPr>
          <w:rFonts w:hint="default" w:ascii="宋体" w:hAnsi="宋体" w:eastAsia="宋体" w:cs="宋体"/>
          <w:b/>
          <w:bCs/>
          <w:sz w:val="24"/>
        </w:rPr>
      </w:pPr>
      <w:r>
        <w:rPr>
          <w:rFonts w:hint="eastAsia" w:ascii="宋体" w:hAnsi="宋体" w:eastAsia="宋体" w:cs="宋体"/>
          <w:b/>
          <w:bCs/>
          <w:sz w:val="24"/>
        </w:rPr>
        <w:t xml:space="preserve">六、人员及设备配备要求：（</w:t>
      </w:r>
      <w:r>
        <w:rPr>
          <w:rFonts w:hint="eastAsia" w:ascii="宋体" w:hAnsi="宋体" w:eastAsia="宋体" w:cs="宋体"/>
          <w:b/>
          <w:sz w:val="24"/>
        </w:rPr>
        <w:t xml:space="preserve">本项不允许负偏离，否则按废标处理</w:t>
      </w:r>
      <w:r>
        <w:rPr>
          <w:rFonts w:hint="eastAsia" w:ascii="宋体" w:hAnsi="宋体" w:eastAsia="宋体" w:cs="宋体"/>
          <w:b/>
          <w:bCs/>
          <w:sz w:val="24"/>
        </w:rPr>
        <w:t xml:space="preserve">）</w:t>
      </w:r>
      <w:r/>
    </w:p>
    <w:p>
      <w:pPr>
        <w:jc w:val="center"/>
        <w:spacing w:line="360" w:lineRule="auto"/>
        <w:rPr>
          <w:rFonts w:hint="default" w:ascii="宋体" w:hAnsi="宋体" w:eastAsia="宋体" w:cs="宋体"/>
          <w:sz w:val="24"/>
        </w:rPr>
      </w:pPr>
      <w:r>
        <w:rPr>
          <w:rFonts w:hint="eastAsia" w:ascii="宋体" w:hAnsi="宋体" w:eastAsia="宋体" w:cs="宋体"/>
          <w:sz w:val="24"/>
        </w:rPr>
        <w:t xml:space="preserve">人员最低配备要求</w:t>
      </w:r>
      <w:r/>
    </w:p>
    <w:tbl>
      <w:tblPr>
        <w:tblStyle w:val="935"/>
        <w:tblW w:w="7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392"/>
        <w:gridCol w:w="1091"/>
        <w:gridCol w:w="2235"/>
        <w:gridCol w:w="1023"/>
        <w:gridCol w:w="1092"/>
      </w:tblGrid>
      <w:tr>
        <w:trPr>
          <w:jc w:val="center"/>
        </w:trPr>
        <w:tc>
          <w:tcPr>
            <w:tcW w:w="107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c>
          <w:tcPr>
            <w:tcW w:w="1392"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w:t>
            </w:r>
            <w:r>
              <w:rPr>
                <w:rFonts w:hint="eastAsia" w:ascii="宋体" w:hAnsi="宋体" w:eastAsia="宋体" w:cs="宋体"/>
                <w:color w:val="auto"/>
                <w:sz w:val="24"/>
                <w:lang w:val="en-US" w:eastAsia="zh-CN"/>
              </w:rPr>
              <w:t xml:space="preserve">经理</w:t>
            </w:r>
            <w:r/>
          </w:p>
        </w:tc>
        <w:tc>
          <w:tcPr>
            <w:tcW w:w="1091"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驾驶员</w:t>
            </w:r>
            <w:r/>
          </w:p>
        </w:tc>
        <w:tc>
          <w:tcPr>
            <w:tcW w:w="2235"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保洁人员</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包含21位班长</w:t>
            </w:r>
            <w:r>
              <w:rPr>
                <w:rFonts w:hint="eastAsia" w:ascii="宋体" w:hAnsi="宋体" w:eastAsia="宋体" w:cs="宋体"/>
                <w:color w:val="auto"/>
                <w:sz w:val="24"/>
                <w:lang w:eastAsia="zh-CN"/>
              </w:rPr>
              <w:t xml:space="preserve">）</w:t>
            </w:r>
            <w:r/>
          </w:p>
        </w:tc>
        <w:tc>
          <w:tcPr>
            <w:tcW w:w="1023"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挂桶工</w:t>
            </w:r>
            <w:r/>
          </w:p>
        </w:tc>
        <w:tc>
          <w:tcPr>
            <w:tcW w:w="109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压箱操作员</w:t>
            </w:r>
            <w:r/>
          </w:p>
        </w:tc>
      </w:tr>
      <w:tr>
        <w:trPr>
          <w:jc w:val="center"/>
        </w:trPr>
        <w:tc>
          <w:tcPr>
            <w:tcW w:w="107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数量（人）</w:t>
            </w:r>
            <w:r/>
          </w:p>
        </w:tc>
        <w:tc>
          <w:tcPr>
            <w:tcW w:w="139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1</w:t>
            </w:r>
            <w:r/>
          </w:p>
        </w:tc>
        <w:tc>
          <w:tcPr>
            <w:tcW w:w="1091"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7</w:t>
            </w:r>
            <w:r/>
          </w:p>
        </w:tc>
        <w:tc>
          <w:tcPr>
            <w:tcW w:w="2235"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165</w:t>
            </w:r>
            <w:r/>
          </w:p>
        </w:tc>
        <w:tc>
          <w:tcPr>
            <w:tcW w:w="1023"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tcW w:w="109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2</w:t>
            </w:r>
            <w:r/>
          </w:p>
        </w:tc>
      </w:tr>
      <w:tr>
        <w:trPr>
          <w:jc w:val="center"/>
        </w:trPr>
        <w:tc>
          <w:tcPr>
            <w:gridSpan w:val="6"/>
            <w:tcW w:w="7912"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总计：181人</w:t>
            </w:r>
            <w:r/>
          </w:p>
        </w:tc>
      </w:tr>
    </w:tbl>
    <w:p>
      <w:pPr>
        <w:ind w:firstLine="560"/>
        <w:spacing w:line="360" w:lineRule="auto"/>
        <w:rPr>
          <w:rFonts w:hint="default" w:ascii="宋体" w:hAnsi="宋体" w:eastAsia="宋体" w:cs="宋体"/>
          <w:sz w:val="24"/>
        </w:rPr>
      </w:pPr>
      <w:r>
        <w:rPr>
          <w:rFonts w:hint="eastAsia" w:ascii="宋体" w:hAnsi="宋体" w:eastAsia="宋体" w:cs="宋体"/>
          <w:sz w:val="24"/>
        </w:rPr>
        <w:t xml:space="preserve">说明：</w:t>
      </w:r>
      <w:r/>
    </w:p>
    <w:p>
      <w:pPr>
        <w:ind w:firstLine="560"/>
        <w:spacing w:line="360" w:lineRule="auto"/>
        <w:rPr>
          <w:rFonts w:hint="default" w:ascii="宋体" w:hAnsi="宋体" w:eastAsia="宋体" w:cs="宋体"/>
          <w:sz w:val="24"/>
        </w:rPr>
      </w:pPr>
      <w:r>
        <w:rPr>
          <w:rFonts w:hint="eastAsia" w:ascii="宋体" w:hAnsi="宋体" w:eastAsia="宋体" w:cs="宋体"/>
          <w:sz w:val="24"/>
        </w:rPr>
        <w:t xml:space="preserve">1、保洁人员应有保洁相关经验，身体健康，有吃苦耐劳的精神，遵守管理规定，年龄范围 18 周岁~60周岁。 </w:t>
      </w:r>
      <w:r/>
    </w:p>
    <w:p>
      <w:pPr>
        <w:ind w:firstLine="560"/>
        <w:spacing w:line="360" w:lineRule="auto"/>
        <w:rPr>
          <w:rFonts w:hint="default" w:ascii="宋体" w:hAnsi="宋体" w:eastAsia="宋体" w:cs="宋体"/>
          <w:sz w:val="24"/>
        </w:rPr>
      </w:pPr>
      <w:r>
        <w:rPr>
          <w:rFonts w:hint="eastAsia" w:ascii="宋体" w:hAnsi="宋体" w:eastAsia="宋体" w:cs="宋体"/>
          <w:sz w:val="24"/>
        </w:rPr>
        <w:t xml:space="preserve">2、项目经理（或项目负责人）不得兼任其他项目的项目经理（或项目负责人），项目经理（或项目负责人）提供学历证书，并同时具有“物业管理从业人员培训证书”，投标文件中必须提供证书扫描件，签订合同时需提供原件核查后方为有效。以上所有对项目经理的要求为实质性响应指标，不允许负偏离。  </w:t>
      </w:r>
      <w:r/>
    </w:p>
    <w:p>
      <w:pPr>
        <w:ind w:firstLine="560"/>
        <w:spacing w:line="360" w:lineRule="auto"/>
        <w:rPr>
          <w:rFonts w:hint="default" w:ascii="宋体" w:hAnsi="宋体" w:eastAsia="宋体" w:cs="宋体"/>
          <w:sz w:val="24"/>
        </w:rPr>
      </w:pPr>
      <w:r>
        <w:rPr>
          <w:rFonts w:hint="eastAsia" w:ascii="宋体" w:hAnsi="宋体" w:eastAsia="宋体" w:cs="宋体"/>
          <w:sz w:val="24"/>
        </w:rPr>
        <w:t xml:space="preserve">3、日常管理人员应知法，懂法，守法，依法办事，必须严格遵守从业规范及安全管理规定。 </w:t>
      </w:r>
      <w:r/>
    </w:p>
    <w:p>
      <w:pPr>
        <w:ind w:firstLine="560"/>
        <w:spacing w:line="360" w:lineRule="auto"/>
        <w:rPr>
          <w:rFonts w:hint="default" w:ascii="宋体" w:hAnsi="宋体" w:eastAsia="宋体" w:cs="宋体"/>
          <w:sz w:val="24"/>
        </w:rPr>
      </w:pPr>
      <w:r>
        <w:rPr>
          <w:rFonts w:hint="eastAsia" w:ascii="宋体" w:hAnsi="宋体" w:eastAsia="宋体" w:cs="宋体"/>
          <w:sz w:val="24"/>
        </w:rPr>
        <w:t xml:space="preserve">4、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 </w:t>
      </w:r>
      <w:r/>
    </w:p>
    <w:p>
      <w:pPr>
        <w:ind w:firstLine="560"/>
        <w:jc w:val="left"/>
        <w:spacing w:line="360" w:lineRule="auto"/>
        <w:rPr>
          <w:rFonts w:hint="default" w:ascii="宋体" w:hAnsi="宋体" w:eastAsia="宋体" w:cs="宋体"/>
          <w:sz w:val="24"/>
        </w:rPr>
      </w:pPr>
      <w:r>
        <w:rPr>
          <w:rFonts w:hint="eastAsia" w:ascii="宋体" w:hAnsi="宋体" w:eastAsia="宋体" w:cs="宋体"/>
          <w:sz w:val="24"/>
        </w:rPr>
        <w:t xml:space="preserve">5、投标人应在投标文件中提供人员配备要求的承诺文件，格式见招标文件。作业机械、工具和材料配备要求：</w:t>
      </w:r>
      <w:r/>
    </w:p>
    <w:tbl>
      <w:tblPr>
        <w:tblStyle w:val="935"/>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5"/>
        <w:gridCol w:w="1732"/>
        <w:gridCol w:w="1459"/>
        <w:gridCol w:w="2018"/>
        <w:gridCol w:w="2018"/>
      </w:tblGrid>
      <w:tr>
        <w:trPr>
          <w:jc w:val="center"/>
        </w:trPr>
        <w:tc>
          <w:tcPr>
            <w:tcW w:w="1975"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车辆类型</w:t>
            </w:r>
            <w:r/>
          </w:p>
        </w:tc>
        <w:tc>
          <w:tcPr>
            <w:tcW w:w="173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lang w:eastAsia="zh-CN"/>
              </w:rPr>
              <w:t xml:space="preserve">3吨新能源压缩车</w:t>
            </w:r>
            <w:r>
              <w:rPr>
                <w:rFonts w:hint="eastAsia" w:ascii="宋体" w:hAnsi="宋体" w:eastAsia="宋体" w:cs="宋体"/>
                <w:color w:val="auto"/>
                <w:sz w:val="24"/>
              </w:rPr>
              <w:t xml:space="preserve">（台）</w:t>
            </w:r>
            <w:r/>
          </w:p>
        </w:tc>
        <w:tc>
          <w:tcPr>
            <w:shd w:val="clear" w:color="auto" w:fill="auto"/>
            <w:tcW w:w="145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240L 垃圾桶（个）</w:t>
            </w:r>
            <w:r/>
          </w:p>
        </w:tc>
        <w:tc>
          <w:tcPr>
            <w:shd w:val="clear" w:color="auto" w:fill="auto"/>
            <w:tcW w:w="2018"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小型电动冲刷车(1000L）</w:t>
            </w:r>
            <w:r>
              <w:rPr>
                <w:rFonts w:hint="eastAsia" w:ascii="宋体" w:hAnsi="宋体" w:eastAsia="宋体" w:cs="宋体"/>
                <w:color w:val="auto"/>
                <w:sz w:val="24"/>
                <w:lang w:val="en-US" w:eastAsia="zh-CN"/>
              </w:rPr>
              <w:t xml:space="preserve">辆</w:t>
            </w:r>
            <w:r/>
          </w:p>
        </w:tc>
        <w:tc>
          <w:tcPr>
            <w:shd w:val="clear" w:color="auto" w:fill="auto"/>
            <w:tcW w:w="2018"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新能源</w:t>
            </w:r>
            <w:r>
              <w:rPr>
                <w:rFonts w:hint="eastAsia" w:ascii="宋体" w:hAnsi="宋体" w:eastAsia="宋体" w:cs="宋体"/>
                <w:color w:val="auto"/>
                <w:sz w:val="24"/>
                <w:lang w:val="en-US" w:eastAsia="zh-CN"/>
              </w:rPr>
              <w:t xml:space="preserve">洒水车（台）</w:t>
            </w:r>
            <w:r/>
          </w:p>
        </w:tc>
      </w:tr>
      <w:tr>
        <w:trPr>
          <w:jc w:val="center"/>
        </w:trPr>
        <w:tc>
          <w:tcPr>
            <w:tcW w:w="1975"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数量</w:t>
            </w:r>
            <w:r/>
          </w:p>
        </w:tc>
        <w:tc>
          <w:tcPr>
            <w:tcW w:w="173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6</w:t>
            </w:r>
            <w:r/>
          </w:p>
        </w:tc>
        <w:tc>
          <w:tcPr>
            <w:shd w:val="clear" w:color="auto" w:fill="auto"/>
            <w:tcW w:w="1459"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826</w:t>
            </w:r>
            <w:r/>
          </w:p>
        </w:tc>
        <w:tc>
          <w:tcPr>
            <w:shd w:val="clear" w:color="auto" w:fill="auto"/>
            <w:tcW w:w="2018"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p>
        </w:tc>
        <w:tc>
          <w:tcPr>
            <w:shd w:val="clear" w:color="auto" w:fill="auto"/>
            <w:tcW w:w="2018"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p>
        </w:tc>
      </w:tr>
    </w:tbl>
    <w:p>
      <w:pPr>
        <w:rPr>
          <w:rFonts w:hint="default" w:ascii="宋体" w:hAnsi="宋体" w:eastAsia="宋体" w:cs="宋体"/>
          <w:sz w:val="24"/>
        </w:rPr>
      </w:pPr>
      <w:r>
        <w:rPr>
          <w:rFonts w:hint="default" w:ascii="宋体" w:hAnsi="宋体" w:eastAsia="宋体" w:cs="宋体"/>
          <w:sz w:val="24"/>
        </w:rPr>
      </w:r>
      <w:r/>
    </w:p>
    <w:p>
      <w:pPr>
        <w:ind w:firstLine="560"/>
        <w:spacing w:line="360" w:lineRule="auto"/>
        <w:rPr>
          <w:rFonts w:hint="default" w:ascii="宋体" w:hAnsi="宋体" w:eastAsia="宋体" w:cs="宋体"/>
          <w:b/>
          <w:sz w:val="24"/>
        </w:rPr>
      </w:pPr>
      <w:r>
        <w:rPr>
          <w:rFonts w:hint="eastAsia" w:ascii="宋体" w:hAnsi="宋体" w:eastAsia="宋体" w:cs="宋体"/>
          <w:sz w:val="24"/>
        </w:rPr>
        <w:t xml:space="preserve">说明：投标人应在投标文件中提供设施、设备配备要求的承诺文件原件扫描件（如相关设施、设备为租赁或自有，则需提供相关证明文件原件扫描件附后；如承诺中标后购买，则需提供承诺文件附后，格式见招标文件。）。中标人需在合同签订后 30 日内配备到位，并提供设施、设备材料核查，如未能及时配备到位，甲方有权终止合同。</w:t>
      </w:r>
      <w:r/>
    </w:p>
    <w:p>
      <w:pPr>
        <w:spacing w:line="360" w:lineRule="auto"/>
        <w:rPr>
          <w:rFonts w:hint="default" w:ascii="宋体" w:hAnsi="宋体" w:eastAsia="宋体" w:cs="宋体"/>
          <w:b/>
          <w:bCs/>
          <w:color w:val="000000"/>
          <w:sz w:val="24"/>
        </w:rPr>
      </w:pPr>
      <w:r>
        <w:rPr>
          <w:rFonts w:hint="eastAsia" w:ascii="宋体" w:hAnsi="宋体" w:eastAsia="宋体" w:cs="宋体"/>
          <w:b/>
          <w:bCs/>
          <w:sz w:val="24"/>
        </w:rPr>
        <w:t xml:space="preserve">七、</w:t>
      </w:r>
      <w:r>
        <w:rPr>
          <w:rFonts w:hint="eastAsia" w:ascii="宋体" w:hAnsi="宋体" w:eastAsia="宋体" w:cs="宋体"/>
          <w:b/>
          <w:bCs/>
          <w:color w:val="000000"/>
          <w:sz w:val="24"/>
        </w:rPr>
        <w:t xml:space="preserve">其他要求</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1、见招标文件第六章《拟签订的合同文本》。</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2、供应商必须遵守劳动法，依法规范用工，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采购人无关。</w:t>
      </w:r>
      <w:r/>
    </w:p>
    <w:p>
      <w:pPr>
        <w:ind w:firstLine="480"/>
        <w:spacing w:line="276" w:lineRule="auto"/>
        <w:rPr>
          <w:rFonts w:hint="default" w:ascii="宋体" w:hAnsi="宋体" w:eastAsia="宋体" w:cs="宋体"/>
          <w:sz w:val="24"/>
        </w:rPr>
      </w:pPr>
      <w:r>
        <w:rPr>
          <w:rFonts w:hint="eastAsia" w:ascii="宋体" w:hAnsi="宋体" w:eastAsia="宋体" w:cs="宋体"/>
          <w:sz w:val="24"/>
        </w:rPr>
        <w:t xml:space="preserve">3、投标人必须遵守劳动法，依法规范用工，全员签订劳动合同，符合条件的须参加基本社会养老保险，人员工资应不低于最新公布的徐州市铜山区最低工资标准的110%,高温津贴、特岗津贴、加班费用等按法律、法规及文件规定执行。</w:t>
      </w:r>
      <w:r/>
    </w:p>
    <w:p>
      <w:pPr>
        <w:ind w:firstLine="480"/>
        <w:spacing w:line="276" w:lineRule="auto"/>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4、中标人必须为环卫工人设立工资“专用账户”，实行专款专用、按月足额发放工资，切实保障环卫工人合法权益。</w:t>
      </w:r>
      <w:r/>
    </w:p>
    <w:p>
      <w:pPr>
        <w:pStyle w:val="1142"/>
        <w:ind w:left="0" w:firstLine="480"/>
        <w:spacing w:line="360" w:lineRule="auto"/>
        <w:rPr>
          <w:rFonts w:hint="eastAsia" w:ascii="宋体" w:hAnsi="宋体" w:eastAsia="宋体"/>
          <w:color w:val="000000"/>
          <w:sz w:val="24"/>
          <w:szCs w:val="24"/>
          <w:highlight w:val="none"/>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、供应商须在响应文件中提供详细的分项报价表，明确人员设备投入数量，人员工具、公厕工具配备等分项报价，如成交供应商未按承诺履行，采购人有权按照分项报价表扣除未履行部分产生的费用。</w:t>
      </w:r>
      <w:r/>
    </w:p>
    <w:p>
      <w:pPr>
        <w:pStyle w:val="1142"/>
        <w:ind w:left="0" w:firstLine="480"/>
        <w:spacing w:line="360" w:lineRule="auto"/>
        <w:rPr>
          <w:rFonts w:hint="eastAsia" w:ascii="宋体" w:hAnsi="宋体" w:eastAsia="宋体"/>
          <w:color w:val="00000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olor w:val="000000"/>
          <w:sz w:val="24"/>
          <w:szCs w:val="24"/>
          <w:highlight w:val="none"/>
        </w:rPr>
      </w:r>
      <w:r/>
    </w:p>
    <w:p>
      <w:pPr>
        <w:pStyle w:val="1142"/>
        <w:ind w:left="0" w:firstLine="0"/>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第七章 投标文件相关格式</w:t>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目  录</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1、投标函</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2、开标一览表</w:t>
      </w:r>
      <w:r/>
    </w:p>
    <w:p>
      <w:pPr>
        <w:pStyle w:val="1142"/>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3、分项价格表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4、偏离表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5、授权委托书及法定代表人身份证明书</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中小企业声明函</w:t>
      </w:r>
      <w:r/>
    </w:p>
    <w:p>
      <w:pPr>
        <w:pStyle w:val="1142"/>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残疾人福利性单位声明函</w:t>
      </w:r>
      <w:r/>
    </w:p>
    <w:p>
      <w:pPr>
        <w:pStyle w:val="1142"/>
        <w:ind w:left="0"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8、供应商参加招标采购活动前3年内在经营活动中没有重大违法和失信记录的书面声明</w:t>
      </w:r>
      <w:r/>
    </w:p>
    <w:p>
      <w:pPr>
        <w:pStyle w:val="1142"/>
        <w:ind w:left="0" w:firstLine="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具备履行合同所必需的设备和专业技术能力的书面声明</w:t>
      </w:r>
      <w:r/>
    </w:p>
    <w:p>
      <w:pPr>
        <w:pStyle w:val="1142"/>
        <w:ind w:left="0" w:firstLine="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10、供应商对“运输清运车辆”的承诺</w:t>
      </w:r>
      <w:r/>
    </w:p>
    <w:p>
      <w:pPr>
        <w:pStyle w:val="1142"/>
        <w:ind w:left="0" w:firstLine="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11、供应商对“运营服务人员”的承诺</w:t>
      </w:r>
      <w:r/>
    </w:p>
    <w:p>
      <w:pPr>
        <w:pStyle w:val="1142"/>
        <w:ind w:left="0" w:firstLine="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预付款保函支付条款模板</w:t>
      </w:r>
      <w:r/>
    </w:p>
    <w:p>
      <w:pPr>
        <w:pStyle w:val="1142"/>
        <w:ind w:left="0" w:firstLine="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、关于符合本国产品标准的声明函</w:t>
      </w:r>
      <w:r/>
    </w:p>
    <w:p>
      <w:pPr>
        <w:pStyle w:val="1142"/>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279"/>
        <w:ind w:firstLine="42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79"/>
        <w:ind w:firstLine="42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79"/>
        <w:ind w:firstLine="420"/>
        <w:rPr>
          <w:rFonts w:hint="eastAsia"/>
          <w:color w:val="000000"/>
          <w:highlight w:val="none"/>
        </w:rPr>
      </w:pPr>
      <w:r>
        <w:rPr>
          <w:rFonts w:hint="eastAsia"/>
          <w:color w:val="000000"/>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71"/>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640"/>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投标函</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eastAsia="宋体" w:cs="宋体"/>
          <w:sz w:val="24"/>
          <w:szCs w:val="24"/>
          <w:u w:val="single"/>
          <w:lang w:eastAsia="zh-CN"/>
        </w:rPr>
        <w:t xml:space="preserve">徐州市铜山区柳泉镇人民政府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采购人或采购代理机构有权将我单位本项目的《开标一览表》和《分项价格表》予以公示，公示的方式由采购人或采购代理机构确定。</w:t>
      </w:r>
      <w:r/>
    </w:p>
    <w:p>
      <w:pPr>
        <w:ind w:right="29"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27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27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ind w:firstLine="640"/>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、开标一览表</w:t>
      </w:r>
      <w:r/>
    </w:p>
    <w:p>
      <w:pPr>
        <w:spacing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 </w:t>
      </w:r>
      <w:r/>
    </w:p>
    <w:p>
      <w:pPr>
        <w:spacing w:line="479"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采购包名称</w:t>
      </w:r>
      <w:r>
        <w:rPr>
          <w:rFonts w:hint="eastAsia" w:ascii="宋体" w:hAnsi="宋体" w:eastAsia="宋体" w:cs="宋体"/>
          <w:sz w:val="24"/>
          <w:szCs w:val="24"/>
          <w:lang w:eastAsia="zh-CN"/>
        </w:rPr>
        <w:t xml:space="preserve">：</w:t>
      </w:r>
      <w:r/>
    </w:p>
    <w:p>
      <w:pPr>
        <w:ind w:left="42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tbl>
      <w:tblPr>
        <w:tblStyle w:val="935"/>
        <w:tblW w:w="8825"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trHeight w:val="1163"/>
        </w:trPr>
        <w:tc>
          <w:tcPr>
            <w:tcMar>
              <w:left w:w="108" w:type="dxa"/>
              <w:top w:w="0" w:type="dxa"/>
              <w:right w:w="108" w:type="dxa"/>
              <w:bottom w:w="0" w:type="dxa"/>
            </w:tcMar>
            <w:tcW w:w="424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c>
        <w:tc>
          <w:tcPr>
            <w:tcMar>
              <w:left w:w="108" w:type="dxa"/>
              <w:top w:w="0" w:type="dxa"/>
              <w:right w:w="108" w:type="dxa"/>
              <w:bottom w:w="0" w:type="dxa"/>
            </w:tcMar>
            <w:tcW w:w="1899"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项目内容</w:t>
            </w:r>
            <w:r/>
          </w:p>
        </w:tc>
        <w:tc>
          <w:tcPr>
            <w:tcMar>
              <w:left w:w="108" w:type="dxa"/>
              <w:top w:w="0" w:type="dxa"/>
              <w:right w:w="108" w:type="dxa"/>
              <w:bottom w:w="0" w:type="dxa"/>
            </w:tcMar>
            <w:tcW w:w="268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总价（小写）</w:t>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after="0" w:line="240" w:lineRule="auto"/>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铜山区柳泉镇村庄市场化保洁服务项目</w:t>
            </w:r>
            <w:r/>
          </w:p>
        </w:tc>
        <w:tc>
          <w:tcPr>
            <w:tcMar>
              <w:left w:w="108" w:type="dxa"/>
              <w:top w:w="0" w:type="dxa"/>
              <w:right w:w="108" w:type="dxa"/>
              <w:bottom w:w="0" w:type="dxa"/>
            </w:tcMar>
            <w:tcW w:w="1899"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921" w:hRule="exact"/>
        </w:trPr>
        <w:tc>
          <w:tcPr>
            <w:tcMar>
              <w:left w:w="108" w:type="dxa"/>
              <w:top w:w="0" w:type="dxa"/>
              <w:right w:w="108" w:type="dxa"/>
              <w:bottom w:w="0" w:type="dxa"/>
            </w:tcMar>
            <w:tcW w:w="424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  1、本项目由投标人本企业提供服务。</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报价说明：</w:t>
      </w:r>
      <w:r/>
    </w:p>
    <w:p>
      <w:pPr>
        <w:ind w:firstLine="96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1、报价包括完成项目的所有费用，采购人不再支付报价以外的任何费用。</w:t>
      </w:r>
      <w:r/>
    </w:p>
    <w:p>
      <w:pPr>
        <w:ind w:firstLine="96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2、报价以总价为准，大小写不一致以大写为准。</w:t>
      </w:r>
      <w:r/>
    </w:p>
    <w:p>
      <w:pPr>
        <w:ind w:firstLine="96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3、偏离说明：详见《偏离表》。</w:t>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jc w:val="cente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ind w:firstLine="600"/>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、分项价格表</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格式自拟）</w:t>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4</w:t>
      </w:r>
      <w:r>
        <w:rPr>
          <w:rFonts w:hint="eastAsia" w:ascii="宋体" w:hAnsi="宋体" w:eastAsia="宋体" w:cs="宋体"/>
          <w:b/>
          <w:bCs/>
          <w:sz w:val="28"/>
          <w:szCs w:val="28"/>
        </w:rPr>
        <w:t xml:space="preserve">、偏离表</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采购包名称</w:t>
      </w:r>
      <w:r>
        <w:rPr>
          <w:rFonts w:hint="eastAsia" w:ascii="宋体" w:hAnsi="宋体" w:eastAsia="宋体" w:cs="宋体"/>
          <w:sz w:val="24"/>
          <w:szCs w:val="24"/>
          <w:lang w:eastAsia="zh-CN"/>
        </w:rPr>
        <w:t xml:space="preserve">：</w:t>
      </w:r>
      <w:r/>
    </w:p>
    <w:tbl>
      <w:tblPr>
        <w:tblStyle w:val="93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、授权委托书</w:t>
      </w:r>
      <w:r/>
    </w:p>
    <w:p>
      <w:pPr>
        <w:jc w:val="cente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（一）授权委托书</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委托人：</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               职务：</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统一社会信用代码：</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受托人：        性别：男（女）</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年龄：  岁      民族：  族</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职务：</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身份证号：</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兹委托（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）全权代表我企业（公司）参与（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）的招、投标活动及签订合同。（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）无转委托权。</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委托期限自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日起至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日止。</w:t>
      </w:r>
      <w:r/>
    </w:p>
    <w:p>
      <w:pPr>
        <w:ind w:firstLine="63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特此授权委托。</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委托人（电子签章）：</w:t>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法定代表人（签字或盖章）： </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受托人（签字或盖章）：</w:t>
      </w:r>
      <w:r/>
    </w:p>
    <w:p>
      <w:pPr>
        <w:ind w:left="0" w:right="1440" w:firstLine="602"/>
        <w:jc w:val="both"/>
        <w:spacing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受托人联系方式：                   邮箱：</w:t>
      </w:r>
      <w:r/>
    </w:p>
    <w:p>
      <w:pPr>
        <w:ind w:right="600" w:firstLine="615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年  月 日 </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(受托人身份证扫描件附后)</w:t>
      </w:r>
      <w:r/>
    </w:p>
    <w:p>
      <w:pPr>
        <w:jc w:val="center"/>
        <w:spacing w:before="100" w:after="10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（二）法定代表人身份证明书</w:t>
      </w:r>
      <w:r/>
    </w:p>
    <w:p>
      <w:pPr>
        <w:jc w:val="both"/>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jc w:val="both"/>
        <w:spacing w:line="500" w:lineRule="exact"/>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单位名称：</w:t>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w:t>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姓名：            性别：    </w:t>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身份证号：        职务：</w:t>
      </w:r>
      <w:r/>
    </w:p>
    <w:p>
      <w:pPr>
        <w:ind w:firstLine="960"/>
        <w:jc w:val="both"/>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r>
      <w:r/>
    </w:p>
    <w:p>
      <w:pPr>
        <w:ind w:firstLine="60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系我企业（公司）的法定代表人。</w:t>
      </w:r>
      <w:r/>
    </w:p>
    <w:p>
      <w:pPr>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特此证明。</w:t>
      </w:r>
      <w:r/>
    </w:p>
    <w:p>
      <w:pPr>
        <w:ind w:firstLine="480"/>
        <w:jc w:val="both"/>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（电子签章）</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法定代表人（签字或盖章）：</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jc w:val="right"/>
        <w:spacing w:line="360" w:lineRule="auto"/>
        <w:widowControl w:val="off"/>
        <w:tabs>
          <w:tab w:val="left" w:pos="720" w:leader="none"/>
          <w:tab w:val="left" w:pos="9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600"/>
        <w:jc w:val="center"/>
        <w:spacing w:before="100" w:after="100" w:line="479" w:lineRule="atLeas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r>
      <w:r/>
    </w:p>
    <w:p>
      <w:pPr>
        <w:ind w:left="420" w:firstLine="420"/>
        <w:jc w:val="both"/>
        <w:spacing w:after="120"/>
        <w:widowControl w:val="off"/>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ind w:left="420" w:firstLine="420"/>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ind w:firstLine="600"/>
        <w:jc w:val="center"/>
        <w:spacing w:before="100" w:after="100"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、中小企业声明函</w:t>
      </w:r>
      <w:r/>
    </w:p>
    <w:p>
      <w:pPr>
        <w:spacing w:before="100" w:after="1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before="100" w:after="1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lang w:eastAsia="zh-CN"/>
        </w:rPr>
        <w:t xml:space="preserve">徐州市铜山区柳泉镇人民政府</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lang w:eastAsia="zh-CN"/>
        </w:rPr>
        <w:t xml:space="preserve">铜山区柳泉镇村庄市场化保洁服务项目</w:t>
      </w:r>
      <w:r>
        <w:rPr>
          <w:rFonts w:hint="eastAsia" w:ascii="宋体" w:hAnsi="宋体" w:eastAsia="宋体" w:cs="宋体"/>
          <w:sz w:val="24"/>
          <w:szCs w:val="24"/>
          <w:highlight w:val="none"/>
        </w:rPr>
        <w:t xml:space="preserve">）采购活动，服务全部由符合政策要求的中小企业承接。相关企业的具体情况如下：</w:t>
      </w:r>
      <w:r/>
    </w:p>
    <w:p>
      <w:pPr>
        <w:ind w:left="0" w:firstLine="560"/>
        <w:jc w:val="both"/>
        <w:spacing w:after="12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u w:val="single"/>
          <w:lang w:val="en-US" w:eastAsia="zh-CN" w:bidi="ar-SA"/>
        </w:rPr>
        <w:t xml:space="preserve">铜山区柳泉镇村庄市场化保洁服务项目</w:t>
      </w:r>
      <w:r>
        <w:rPr>
          <w:rFonts w:hint="eastAsia" w:ascii="宋体" w:hAnsi="宋体" w:eastAsia="宋体" w:cs="宋体"/>
          <w:sz w:val="24"/>
          <w:szCs w:val="24"/>
          <w:highlight w:val="none"/>
          <w:lang w:val="en-US" w:eastAsia="zh-CN" w:bidi="ar-SA"/>
        </w:rPr>
        <w:t xml:space="preserve">），属于（</w:t>
      </w:r>
      <w:r>
        <w:rPr>
          <w:rFonts w:hint="eastAsia" w:ascii="宋体" w:hAnsi="宋体" w:eastAsia="宋体" w:cs="宋体"/>
          <w:sz w:val="24"/>
          <w:szCs w:val="24"/>
          <w:highlight w:val="none"/>
          <w:u w:val="single"/>
          <w:lang w:val="en-US" w:eastAsia="zh-CN" w:bidi="ar-SA"/>
        </w:rPr>
        <w:t xml:space="preserve">其他未列明</w:t>
      </w:r>
      <w:r>
        <w:rPr>
          <w:rFonts w:hint="eastAsia" w:ascii="宋体" w:hAnsi="宋体" w:eastAsia="宋体" w:cs="宋体"/>
          <w:sz w:val="24"/>
          <w:szCs w:val="24"/>
          <w:highlight w:val="none"/>
          <w:lang w:val="en-US" w:eastAsia="zh-CN" w:bidi="ar-SA"/>
        </w:rPr>
        <w:t xml:space="preserve">）行业；承接企业为（     ）（企业名称），从业人员（   ）人，营业收入为（   万元），资产总额为（    万元），属于（□中型企业、□小型企业、□微型企业，</w:t>
      </w:r>
      <w:r>
        <w:rPr>
          <w:rFonts w:hint="eastAsia" w:ascii="宋体" w:hAnsi="宋体" w:eastAsia="宋体" w:cs="宋体"/>
          <w:color w:val="ff0000"/>
          <w:sz w:val="24"/>
          <w:szCs w:val="24"/>
          <w:highlight w:val="none"/>
          <w:lang w:val="en-US" w:eastAsia="zh-CN" w:bidi="ar-SA"/>
        </w:rPr>
        <w:t xml:space="preserve">请勾选！</w:t>
      </w:r>
      <w:r>
        <w:rPr>
          <w:rFonts w:hint="eastAsia" w:ascii="宋体" w:hAnsi="宋体" w:eastAsia="宋体" w:cs="宋体"/>
          <w:sz w:val="24"/>
          <w:szCs w:val="24"/>
          <w:highlight w:val="none"/>
          <w:lang w:val="en-US" w:eastAsia="zh-CN" w:bidi="ar-SA"/>
        </w:rPr>
        <w:t xml:space="preserve">）；</w:t>
      </w:r>
      <w:r/>
    </w:p>
    <w:p>
      <w:pPr>
        <w:ind w:left="0" w:firstLine="56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420"/>
        <w:jc w:val="both"/>
        <w:spacing w:after="12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日期：  年  月  日</w:t>
      </w:r>
      <w:r/>
    </w:p>
    <w:p>
      <w:pPr>
        <w:ind w:left="0"/>
        <w:jc w:val="left"/>
        <w:spacing w:after="0" w:line="240" w:lineRule="auto"/>
        <w:rPr>
          <w:rFonts w:hint="eastAsia" w:ascii="宋体" w:hAnsi="宋体" w:eastAsia="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rPr>
      </w:r>
      <w:r/>
    </w:p>
    <w:p>
      <w:pPr>
        <w:ind w:left="0"/>
        <w:jc w:val="left"/>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说明：</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2、从业人员、营业收入、资产总额填报供应商上一年度数据，无上一年度数据的新成立企业可不填报。</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4、执行江苏省财政厅关于进一步加大政府采购支持中小企业力度的通知（苏财购〔2022〕45号）的规定。</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42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072005" cy="351917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3.2pt;height:277.1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、残疾人福利性单位声明函</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项目编号：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项目名称：</w:t>
      </w:r>
      <w:r/>
    </w:p>
    <w:p>
      <w:pPr>
        <w:ind w:firstLine="624"/>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8</w:t>
      </w:r>
      <w:r>
        <w:rPr>
          <w:rFonts w:hint="eastAsia" w:ascii="宋体" w:hAnsi="宋体" w:eastAsia="宋体" w:cs="宋体"/>
          <w:b/>
          <w:bCs/>
          <w:sz w:val="28"/>
          <w:szCs w:val="28"/>
        </w:rPr>
        <w:t xml:space="preserve">、投标人参加政府采购活动前3年内在经营活动中没有重大违法记录的书面声明</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我单位在参加</w:t>
      </w:r>
      <w:r>
        <w:rPr>
          <w:rFonts w:hint="eastAsia" w:ascii="宋体" w:hAnsi="宋体" w:eastAsia="宋体" w:cs="宋体"/>
          <w:sz w:val="24"/>
          <w:szCs w:val="24"/>
          <w:u w:val="single"/>
          <w:lang w:eastAsia="zh-CN"/>
        </w:rPr>
        <w:t xml:space="preserve">铜山区柳泉镇村庄市场化保洁服务项目</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JSZC-320312-WYGC-G2026-0012</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我单位对上述声明的真实性负责。如有虚假，将依法承担相应责任。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jc w:val="cente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、具备履行合同所必需的设备和专业技术能力的书面声明（附证明材料扫描件）（投标人可自行拟定）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w:t>
      </w:r>
      <w:r>
        <w:rPr>
          <w:rFonts w:hint="eastAsia" w:ascii="宋体" w:hAnsi="宋体" w:eastAsia="宋体" w:cs="宋体"/>
          <w:sz w:val="24"/>
          <w:szCs w:val="24"/>
          <w:u w:val="single"/>
          <w:lang w:eastAsia="zh-CN"/>
        </w:rPr>
        <w:t xml:space="preserve">铜山区柳泉镇村庄市场化保洁服务项目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JSZC-320312-WYGC-G2026-0012</w:t>
      </w:r>
      <w:r>
        <w:rPr>
          <w:rFonts w:hint="eastAsia" w:ascii="宋体" w:hAnsi="宋体" w:eastAsia="宋体" w:cs="宋体"/>
          <w:sz w:val="24"/>
          <w:szCs w:val="24"/>
        </w:rPr>
        <w:t xml:space="preserve"> 所必需的设备和专业技术能力， 具体为：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设备：（若为自有设备，需提供设备购买发票；若为租赁设备，需提供设备租赁协议；若为承诺成交后购买，需提供成交后购买的承诺书）。</w:t>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u w:val="none"/>
          <w:lang w:val="en-US" w:eastAsia="zh-CN"/>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专业技术能力：（提供至少1名为本项目服务的项目经理的学历证书原件扫描件及物业管理从业人员培训证书原件扫描件。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cente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bCs/>
          <w:color w:val="auto"/>
          <w:sz w:val="28"/>
          <w:szCs w:val="28"/>
          <w:lang w:val="en-US" w:eastAsia="zh-CN"/>
        </w:rPr>
        <w:t xml:space="preserve">10、</w:t>
      </w:r>
      <w:r>
        <w:rPr>
          <w:rFonts w:hint="eastAsia" w:ascii="宋体" w:hAnsi="宋体" w:eastAsia="宋体" w:cs="宋体"/>
          <w:b/>
          <w:color w:val="auto"/>
          <w:sz w:val="28"/>
          <w:szCs w:val="28"/>
          <w:highlight w:val="none"/>
          <w:lang w:val="en-US" w:eastAsia="zh-CN"/>
        </w:rPr>
        <w:t xml:space="preserve">供应商</w:t>
      </w:r>
      <w:r>
        <w:rPr>
          <w:rFonts w:hint="eastAsia" w:ascii="宋体" w:hAnsi="宋体" w:eastAsia="宋体" w:cs="宋体"/>
          <w:b/>
          <w:color w:val="auto"/>
          <w:sz w:val="28"/>
          <w:szCs w:val="28"/>
          <w:highlight w:val="none"/>
        </w:rPr>
        <w:t xml:space="preserve">对“</w:t>
      </w:r>
      <w:r>
        <w:rPr>
          <w:rFonts w:hint="eastAsia" w:ascii="宋体" w:hAnsi="宋体" w:eastAsia="宋体" w:cs="宋体"/>
          <w:b/>
          <w:color w:val="auto"/>
          <w:sz w:val="28"/>
          <w:szCs w:val="28"/>
          <w:highlight w:val="none"/>
          <w:lang w:eastAsia="zh-CN"/>
        </w:rPr>
        <w:t xml:space="preserve">运输清运车辆</w:t>
      </w:r>
      <w:r>
        <w:rPr>
          <w:rFonts w:hint="eastAsia" w:ascii="宋体" w:hAnsi="宋体" w:eastAsia="宋体" w:cs="宋体"/>
          <w:b/>
          <w:color w:val="auto"/>
          <w:sz w:val="28"/>
          <w:szCs w:val="28"/>
          <w:highlight w:val="none"/>
        </w:rPr>
        <w:t xml:space="preserve">”的承诺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JSZC-320312-WYGC-G2026-0012</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铜山区柳泉镇村庄市场化保洁服务项目</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承诺：如我单位被确定为</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项目所配备的</w:t>
      </w:r>
      <w:r>
        <w:rPr>
          <w:rFonts w:hint="eastAsia" w:ascii="宋体" w:hAnsi="宋体" w:eastAsia="宋体" w:cs="宋体"/>
          <w:color w:val="auto"/>
          <w:sz w:val="24"/>
          <w:szCs w:val="24"/>
          <w:highlight w:val="none"/>
          <w:lang w:val="en-US" w:eastAsia="zh-CN"/>
        </w:rPr>
        <w:t xml:space="preserve">运输清运车辆</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的要求（最低标准）</w:t>
      </w:r>
      <w:r>
        <w:rPr>
          <w:rFonts w:hint="eastAsia" w:ascii="宋体" w:hAnsi="宋体" w:eastAsia="宋体" w:cs="宋体"/>
          <w:bCs/>
          <w:color w:val="auto"/>
          <w:sz w:val="24"/>
          <w:szCs w:val="24"/>
          <w:highlight w:val="none"/>
        </w:rPr>
        <w:t xml:space="preserve">。具体如下：</w:t>
      </w:r>
      <w:r/>
    </w:p>
    <w:p>
      <w:pPr>
        <w:numPr>
          <w:ilvl w:val="0"/>
          <w:numId w:val="0"/>
        </w:num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此表请各供应商填写实际投入的运输清运车辆数量。</w:t>
      </w:r>
      <w:r/>
    </w:p>
    <w:tbl>
      <w:tblPr>
        <w:tblStyle w:val="935"/>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5"/>
        <w:gridCol w:w="1732"/>
        <w:gridCol w:w="1459"/>
        <w:gridCol w:w="2018"/>
        <w:gridCol w:w="2018"/>
      </w:tblGrid>
      <w:tr>
        <w:trPr>
          <w:jc w:val="center"/>
        </w:trPr>
        <w:tc>
          <w:tcPr>
            <w:tcW w:w="1975"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车辆类型</w:t>
            </w:r>
            <w:r/>
          </w:p>
        </w:tc>
        <w:tc>
          <w:tcPr>
            <w:tcW w:w="173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lang w:eastAsia="zh-CN"/>
              </w:rPr>
              <w:t xml:space="preserve">3吨新能源压缩车</w:t>
            </w:r>
            <w:r>
              <w:rPr>
                <w:rFonts w:hint="eastAsia" w:ascii="宋体" w:hAnsi="宋体" w:eastAsia="宋体" w:cs="宋体"/>
                <w:color w:val="auto"/>
                <w:sz w:val="24"/>
              </w:rPr>
              <w:t xml:space="preserve">（台）</w:t>
            </w:r>
            <w:r/>
          </w:p>
        </w:tc>
        <w:tc>
          <w:tcPr>
            <w:shd w:val="clear" w:color="auto" w:fill="auto"/>
            <w:tcW w:w="145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240L 垃圾桶（个）</w:t>
            </w:r>
            <w:r/>
          </w:p>
        </w:tc>
        <w:tc>
          <w:tcPr>
            <w:shd w:val="clear" w:color="auto" w:fill="auto"/>
            <w:tcW w:w="2018"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小型电动冲刷车(1000L）</w:t>
            </w:r>
            <w:r>
              <w:rPr>
                <w:rFonts w:hint="eastAsia" w:ascii="宋体" w:hAnsi="宋体" w:eastAsia="宋体" w:cs="宋体"/>
                <w:color w:val="auto"/>
                <w:sz w:val="24"/>
                <w:lang w:val="en-US" w:eastAsia="zh-CN"/>
              </w:rPr>
              <w:t xml:space="preserve">辆</w:t>
            </w:r>
            <w:r/>
          </w:p>
        </w:tc>
        <w:tc>
          <w:tcPr>
            <w:shd w:val="clear" w:color="auto" w:fill="auto"/>
            <w:tcW w:w="2018"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新能源</w:t>
            </w:r>
            <w:r>
              <w:rPr>
                <w:rFonts w:hint="eastAsia" w:ascii="宋体" w:hAnsi="宋体" w:eastAsia="宋体" w:cs="宋体"/>
                <w:color w:val="auto"/>
                <w:sz w:val="24"/>
                <w:lang w:val="en-US" w:eastAsia="zh-CN"/>
              </w:rPr>
              <w:t xml:space="preserve">洒水车（台）</w:t>
            </w:r>
            <w:r/>
          </w:p>
        </w:tc>
      </w:tr>
      <w:tr>
        <w:trPr>
          <w:jc w:val="center"/>
        </w:trPr>
        <w:tc>
          <w:tcPr>
            <w:tcW w:w="1975"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数量</w:t>
            </w:r>
            <w:r/>
          </w:p>
        </w:tc>
        <w:tc>
          <w:tcPr>
            <w:tcW w:w="1732"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c>
          <w:tcPr>
            <w:shd w:val="clear" w:color="auto" w:fill="auto"/>
            <w:tcW w:w="1459"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shd w:val="clear" w:color="auto" w:fill="auto"/>
            <w:tcW w:w="2018"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shd w:val="clear" w:color="auto" w:fill="auto"/>
            <w:tcW w:w="2018"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r>
    </w:tbl>
    <w:p>
      <w:pPr>
        <w:jc w:val="both"/>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说明：投标人应在投标文件中提供设施、设备配备要求的承诺文件原件扫描件（如相关设施、设备为租赁或自有，则需提供相关证明文件原件扫描件附后；如承诺中标后购买，则需提供承诺文件附后，格式</w:t>
      </w:r>
      <w:r>
        <w:rPr>
          <w:rFonts w:hint="eastAsia" w:ascii="宋体" w:hAnsi="宋体" w:eastAsia="宋体" w:cs="宋体"/>
          <w:color w:val="auto"/>
          <w:sz w:val="24"/>
          <w:szCs w:val="24"/>
          <w:highlight w:val="none"/>
          <w:lang w:val="en-US" w:eastAsia="zh-CN"/>
        </w:rPr>
        <w:t xml:space="preserve">自拟</w:t>
      </w:r>
      <w:r>
        <w:rPr>
          <w:rFonts w:hint="eastAsia" w:ascii="宋体" w:hAnsi="宋体" w:eastAsia="宋体" w:cs="宋体"/>
          <w:color w:val="auto"/>
          <w:sz w:val="24"/>
          <w:szCs w:val="24"/>
          <w:highlight w:val="none"/>
          <w:lang w:eastAsia="zh-CN"/>
        </w:rPr>
        <w:t xml:space="preserve">。）。中标人需在合同签订后 30 日内配备到位，并提供设施、设备材料核查，如未能及时配备到位，甲方有权终止合同。</w:t>
      </w:r>
      <w:r/>
    </w:p>
    <w:p>
      <w:pPr>
        <w:ind w:firstLine="312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jc w:val="right"/>
        <w:spacing w:line="360" w:lineRule="auto"/>
        <w:rPr>
          <w:rFonts w:hint="eastAsia" w:ascii="宋体" w:hAnsi="宋体" w:eastAsia="宋体" w:cs="宋体"/>
          <w:color w:val="auto"/>
          <w:sz w:val="24"/>
          <w:szCs w:val="24"/>
          <w:highlight w:val="none"/>
        </w:rPr>
        <w:sectPr>
          <w:footerReference w:type="default" r:id="rId16"/>
          <w:footerReference w:type="first" r:id="rId17"/>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11、供应商</w:t>
      </w:r>
      <w:r>
        <w:rPr>
          <w:rFonts w:hint="eastAsia" w:ascii="宋体" w:hAnsi="宋体" w:eastAsia="宋体" w:cs="宋体"/>
          <w:b/>
          <w:color w:val="auto"/>
          <w:sz w:val="28"/>
          <w:szCs w:val="28"/>
          <w:highlight w:val="none"/>
        </w:rPr>
        <w:t xml:space="preserve">对“运营服务人员”的承诺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JSZC-320312-WYGC-G2026-0012</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铜山区柳泉镇村庄市场化保洁服务项目</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承诺：如我单位被确定为</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项目所配备的</w:t>
      </w:r>
      <w:r>
        <w:rPr>
          <w:rFonts w:hint="eastAsia" w:ascii="宋体" w:hAnsi="宋体" w:eastAsia="宋体" w:cs="宋体"/>
          <w:color w:val="auto"/>
          <w:sz w:val="24"/>
          <w:szCs w:val="24"/>
          <w:highlight w:val="none"/>
          <w:lang w:val="en-US" w:eastAsia="zh-CN"/>
        </w:rPr>
        <w:t xml:space="preserve">运营服务人员</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的要求（最低标准）</w:t>
      </w:r>
      <w:r>
        <w:rPr>
          <w:rFonts w:hint="eastAsia" w:ascii="宋体" w:hAnsi="宋体" w:eastAsia="宋体" w:cs="宋体"/>
          <w:bCs/>
          <w:color w:val="auto"/>
          <w:sz w:val="24"/>
          <w:szCs w:val="24"/>
          <w:highlight w:val="none"/>
        </w:rPr>
        <w:t xml:space="preserve">。具体如下：</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此表请各供应商填写实际投入的运营服务人员数量。</w:t>
      </w:r>
      <w:r/>
    </w:p>
    <w:tbl>
      <w:tblPr>
        <w:tblStyle w:val="935"/>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9"/>
        <w:gridCol w:w="1389"/>
        <w:gridCol w:w="1023"/>
        <w:gridCol w:w="2195"/>
        <w:gridCol w:w="1037"/>
        <w:gridCol w:w="1528"/>
      </w:tblGrid>
      <w:tr>
        <w:trPr>
          <w:jc w:val="center"/>
        </w:trPr>
        <w:tc>
          <w:tcPr>
            <w:tcW w:w="1299" w:type="dxa"/>
            <w:vAlign w:val="center"/>
            <w:textDirection w:val="lrTb"/>
            <w:noWrap w:val="false"/>
          </w:tcPr>
          <w:p>
            <w:pPr>
              <w:jc w:val="center"/>
              <w:spacing w:before="120" w:after="120" w:line="288"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单位</w:t>
            </w:r>
            <w:r/>
          </w:p>
        </w:tc>
        <w:tc>
          <w:tcPr>
            <w:tcW w:w="1389"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w:t>
            </w:r>
            <w:r>
              <w:rPr>
                <w:rFonts w:hint="eastAsia" w:ascii="宋体" w:hAnsi="宋体" w:eastAsia="宋体" w:cs="宋体"/>
                <w:color w:val="auto"/>
                <w:sz w:val="24"/>
                <w:lang w:val="en-US" w:eastAsia="zh-CN"/>
              </w:rPr>
              <w:t xml:space="preserve">经理</w:t>
            </w:r>
            <w:r/>
          </w:p>
        </w:tc>
        <w:tc>
          <w:tcPr>
            <w:tcW w:w="1023"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驾驶员</w:t>
            </w:r>
            <w:r/>
          </w:p>
        </w:tc>
        <w:tc>
          <w:tcPr>
            <w:tcW w:w="2195"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保洁人员</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包含21位班长</w:t>
            </w:r>
            <w:r>
              <w:rPr>
                <w:rFonts w:hint="eastAsia" w:ascii="宋体" w:hAnsi="宋体" w:eastAsia="宋体" w:cs="宋体"/>
                <w:color w:val="auto"/>
                <w:sz w:val="24"/>
                <w:lang w:eastAsia="zh-CN"/>
              </w:rPr>
              <w:t xml:space="preserve">）</w:t>
            </w:r>
            <w:r/>
          </w:p>
        </w:tc>
        <w:tc>
          <w:tcPr>
            <w:tcW w:w="1037"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挂桶工</w:t>
            </w:r>
            <w:r/>
          </w:p>
        </w:tc>
        <w:tc>
          <w:tcPr>
            <w:tcW w:w="1528"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压箱操作员</w:t>
            </w:r>
            <w:r/>
          </w:p>
        </w:tc>
      </w:tr>
      <w:tr>
        <w:trPr>
          <w:jc w:val="center"/>
        </w:trPr>
        <w:tc>
          <w:tcPr>
            <w:tcW w:w="129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eastAsia" w:ascii="宋体" w:hAnsi="宋体" w:eastAsia="宋体" w:cs="宋体"/>
                <w:color w:val="auto"/>
                <w:sz w:val="24"/>
              </w:rPr>
              <w:t xml:space="preserve">数量（人）</w:t>
            </w:r>
            <w:r/>
          </w:p>
        </w:tc>
        <w:tc>
          <w:tcPr>
            <w:tcW w:w="1389"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c>
          <w:tcPr>
            <w:tcW w:w="1023" w:type="dxa"/>
            <w:vAlign w:val="center"/>
            <w:textDirection w:val="lrTb"/>
            <w:noWrap w:val="false"/>
          </w:tcPr>
          <w:p>
            <w:pPr>
              <w:jc w:val="center"/>
              <w:spacing w:before="120" w:after="120" w:line="288"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W w:w="2195"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tcW w:w="1037"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c>
          <w:tcPr>
            <w:tcW w:w="1528" w:type="dxa"/>
            <w:vAlign w:val="center"/>
            <w:textDirection w:val="lrTb"/>
            <w:noWrap w:val="false"/>
          </w:tcPr>
          <w:p>
            <w:pPr>
              <w:jc w:val="center"/>
              <w:spacing w:before="120" w:after="120" w:line="288" w:lineRule="auto"/>
              <w:rPr>
                <w:rFonts w:hint="default" w:ascii="宋体" w:hAnsi="宋体" w:eastAsia="宋体" w:cs="宋体"/>
                <w:color w:val="auto"/>
                <w:sz w:val="24"/>
              </w:rPr>
            </w:pPr>
            <w:r>
              <w:rPr>
                <w:rFonts w:hint="default" w:ascii="宋体" w:hAnsi="宋体" w:eastAsia="宋体" w:cs="宋体"/>
                <w:color w:val="auto"/>
                <w:sz w:val="24"/>
              </w:rPr>
            </w:r>
            <w:r/>
          </w:p>
        </w:tc>
      </w:tr>
      <w:tr>
        <w:trPr>
          <w:jc w:val="center"/>
        </w:trPr>
        <w:tc>
          <w:tcPr>
            <w:gridSpan w:val="6"/>
            <w:tcW w:w="8471" w:type="dxa"/>
            <w:vAlign w:val="center"/>
            <w:textDirection w:val="lrTb"/>
            <w:noWrap w:val="false"/>
          </w:tcPr>
          <w:p>
            <w:pPr>
              <w:jc w:val="center"/>
              <w:spacing w:before="120" w:after="120" w:line="288"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总计：   人</w:t>
            </w:r>
            <w:r/>
          </w:p>
        </w:tc>
      </w:tr>
    </w:tbl>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1、保洁人员应有保洁相关经验，身体健康，有吃苦耐劳的精神，遵守管理规定，年龄</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 18 周岁</w:t>
      </w:r>
      <w:r>
        <w:rPr>
          <w:rFonts w:hint="eastAsia" w:ascii="宋体" w:hAnsi="宋体" w:eastAsia="宋体" w:cs="宋体"/>
          <w:color w:val="auto"/>
          <w:sz w:val="24"/>
          <w:szCs w:val="24"/>
          <w:highlight w:val="none"/>
          <w:lang w:val="en-US" w:eastAsia="zh-CN"/>
        </w:rPr>
        <w:t xml:space="preserve">~60周岁</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项目经理（或项目负责人）不得兼任其他项目的项目经理（或项目负责人），项目经理（或项目负责人）提供学历证书，并同时具有“物业管理从业人员培训证书”，投标文件中必须提供证书扫描件，签订合同时需提供原件核查后方为有效。以上所有对项目经理的要求为实质性响应指标，不允许负偏离</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3、日常管理人员应知法，懂法，守法，依法办事，必须严格遵守从业规范及安全管理规定。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 </w:t>
      </w:r>
      <w:r/>
    </w:p>
    <w:p>
      <w:pPr>
        <w:ind w:firstLine="312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jc w:val="right"/>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r>
      <w:r/>
    </w:p>
    <w:p>
      <w:pPr>
        <w:ind w:left="420" w:firstLine="420"/>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ind w:left="420" w:firstLine="420"/>
        <w:jc w:val="both"/>
        <w:spacing w:after="120"/>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jc w:val="cente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、预付款保函支付条款模板</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13、关于符合本国产品标准的声明函</w:t>
      </w:r>
      <w:r/>
    </w:p>
    <w:p>
      <w:pPr>
        <w:ind w:firstLine="560"/>
        <w:jc w:val="center"/>
        <w:keepLines w:val="0"/>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keepLines w:val="0"/>
        <w:spacing w:before="15" w:after="15"/>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u w:val="single"/>
        </w:rPr>
        <w:t xml:space="preserve">（产品名称1）</w:t>
      </w:r>
      <w:r>
        <w:rPr>
          <w:rFonts w:hint="eastAsia" w:ascii="宋体" w:hAnsi="宋体" w:eastAsia="宋体" w:cs="宋体"/>
          <w:color w:val="000000"/>
          <w:sz w:val="24"/>
          <w:szCs w:val="24"/>
          <w:highlight w:val="white"/>
          <w:vertAlign w:val="superscript"/>
        </w:rPr>
        <w:t xml:space="preserve">1</w:t>
      </w:r>
      <w:r>
        <w:rPr>
          <w:rFonts w:hint="eastAsia" w:ascii="宋体" w:hAnsi="宋体" w:eastAsia="宋体" w:cs="宋体"/>
          <w:color w:val="000000"/>
          <w:sz w:val="24"/>
          <w:szCs w:val="24"/>
          <w:highlight w:val="white"/>
        </w:rPr>
        <w:t xml:space="preserve">，生产厂为</w:t>
      </w:r>
      <w:r>
        <w:rPr>
          <w:rFonts w:hint="eastAsia" w:ascii="宋体" w:hAnsi="宋体" w:eastAsia="宋体" w:cs="宋体"/>
          <w:color w:val="000000"/>
          <w:sz w:val="24"/>
          <w:szCs w:val="24"/>
          <w:highlight w:val="white"/>
          <w:u w:val="single"/>
        </w:rPr>
        <w:t xml:space="preserve">（厂名）</w:t>
      </w:r>
      <w:r>
        <w:rPr>
          <w:rFonts w:hint="eastAsia" w:ascii="宋体" w:hAnsi="宋体" w:eastAsia="宋体" w:cs="宋体"/>
          <w:color w:val="000000"/>
          <w:sz w:val="24"/>
          <w:szCs w:val="24"/>
          <w:highlight w:val="white"/>
          <w:vertAlign w:val="superscript"/>
        </w:rPr>
        <w:t xml:space="preserve">2</w:t>
      </w:r>
      <w:r>
        <w:rPr>
          <w:rFonts w:hint="eastAsia" w:ascii="宋体" w:hAnsi="宋体" w:eastAsia="宋体" w:cs="宋体"/>
          <w:color w:val="000000"/>
          <w:sz w:val="24"/>
          <w:szCs w:val="24"/>
          <w:highlight w:val="white"/>
        </w:rPr>
        <w:t xml:space="preserve">，厂址为</w:t>
      </w:r>
      <w:r>
        <w:rPr>
          <w:rFonts w:hint="eastAsia" w:ascii="宋体" w:hAnsi="宋体" w:eastAsia="宋体" w:cs="宋体"/>
          <w:color w:val="000000"/>
          <w:sz w:val="24"/>
          <w:szCs w:val="24"/>
          <w:highlight w:val="white"/>
          <w:u w:val="single"/>
        </w:rPr>
        <w:t xml:space="preserve">（生产厂址）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的中国境内生产的组件成本占比≥</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3</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4</w:t>
      </w:r>
      <w:r>
        <w:rPr>
          <w:rFonts w:hint="eastAsia" w:ascii="宋体" w:hAnsi="宋体" w:eastAsia="宋体" w:cs="宋体"/>
          <w:color w:val="000000"/>
          <w:sz w:val="24"/>
          <w:szCs w:val="24"/>
          <w:highlight w:val="white"/>
        </w:rPr>
        <w:t xml:space="preserve">在中国境内生产。</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5</w:t>
      </w:r>
      <w:r>
        <w:rPr>
          <w:rFonts w:hint="eastAsia"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u w:val="single"/>
        </w:rPr>
        <w:t xml:space="preserve">（产品名称2）</w:t>
      </w:r>
      <w:r>
        <w:rPr>
          <w:rFonts w:hint="eastAsia" w:ascii="宋体" w:hAnsi="宋体" w:eastAsia="宋体" w:cs="宋体"/>
          <w:color w:val="000000"/>
          <w:sz w:val="24"/>
          <w:szCs w:val="24"/>
          <w:highlight w:val="white"/>
        </w:rPr>
        <w:t xml:space="preserve">，生产厂为</w:t>
      </w:r>
      <w:r>
        <w:rPr>
          <w:rFonts w:hint="eastAsia" w:ascii="宋体" w:hAnsi="宋体" w:eastAsia="宋体" w:cs="宋体"/>
          <w:color w:val="000000"/>
          <w:sz w:val="24"/>
          <w:szCs w:val="24"/>
          <w:highlight w:val="white"/>
          <w:u w:val="single"/>
        </w:rPr>
        <w:t xml:space="preserve">（厂名）</w:t>
      </w:r>
      <w:r>
        <w:rPr>
          <w:rFonts w:hint="eastAsia" w:ascii="宋体" w:hAnsi="宋体" w:eastAsia="宋体" w:cs="宋体"/>
          <w:color w:val="000000"/>
          <w:sz w:val="24"/>
          <w:szCs w:val="24"/>
          <w:highlight w:val="white"/>
        </w:rPr>
        <w:t xml:space="preserve">，厂址为</w:t>
      </w:r>
      <w:r>
        <w:rPr>
          <w:rFonts w:hint="eastAsia" w:ascii="宋体" w:hAnsi="宋体" w:eastAsia="宋体" w:cs="宋体"/>
          <w:color w:val="000000"/>
          <w:sz w:val="24"/>
          <w:szCs w:val="24"/>
          <w:highlight w:val="white"/>
          <w:u w:val="single"/>
        </w:rPr>
        <w:t xml:space="preserve">（生产厂址）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的中国境内生产的组件成本占比≥</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在中国境内生产。</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6.《声明函》中标注“</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”的地方无需填写。</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jc w:val="center"/>
        <w:spacing w:line="588" w:lineRule="exact"/>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r>
      <w:r/>
    </w:p>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Garamond">
    <w:panose1 w:val="02020404030301010803"/>
  </w:font>
  <w:font w:name="Courier">
    <w:panose1 w:val="02070309020205020404"/>
  </w:font>
  <w:font w:name="华文细黑">
    <w:panose1 w:val="02010600040101010101"/>
  </w:font>
  <w:font w:name="PMingLiU">
    <w:panose1 w:val="02020500000000000000"/>
  </w:font>
  <w:font w:name="Book Antiqua">
    <w:panose1 w:val="02040602050305030304"/>
  </w:font>
  <w:font w:name="Tahoma">
    <w:panose1 w:val="020B0604030504040204"/>
  </w:font>
  <w:font w:name="MingLiU">
    <w:panose1 w:val="02020500000000000000"/>
  </w:font>
  <w:font w:name="新宋体">
    <w:panose1 w:val="02010609030101010101"/>
  </w:font>
  <w:font w:name="Symbol">
    <w:panose1 w:val="05050102010706020507"/>
  </w:font>
  <w:font w:name="Cambria">
    <w:panose1 w:val="02040503050406030204"/>
  </w:font>
  <w:font w:name="Century Gothic">
    <w:panose1 w:val="020B0502020202020204"/>
  </w:font>
  <w:font w:name="汉仪中等线简">
    <w:panose1 w:val="020B0503020202020204"/>
  </w:font>
  <w:font w:name="Helv">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微软雅黑">
    <w:panose1 w:val="020B0503020204020204"/>
  </w:font>
  <w:font w:name="ヒラギノ角ゴ Pro W3">
    <w:panose1 w:val="020B0503020202020204"/>
  </w:font>
  <w:font w:name="Calibri">
    <w:panose1 w:val="020F0502020204030204"/>
  </w:font>
  <w:font w:name="CG Times">
    <w:panose1 w:val="020B0503020202020204"/>
  </w:font>
  <w:font w:name="等线">
    <w:panose1 w:val="02010600030101010101"/>
  </w:font>
  <w:font w:name="仿宋">
    <w:panose1 w:val="02010609060101010101"/>
  </w:font>
  <w:font w:name="ˎ̥">
    <w:panose1 w:val="020B050302020202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rPr>
        <w:rFonts w:hint="eastAsia" w:ascii="仿宋" w:hAnsi="仿宋" w:eastAsia="仿宋" w:cs="仿宋"/>
      </w:rPr>
    </w:pPr>
    <w:r>
      <w:rPr>
        <w:rFonts w:hint="eastAsia" w:ascii="仿宋" w:hAnsi="仿宋" w:eastAsia="仿宋" w:cs="仿宋"/>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rPr>
        <w:rFonts w:hint="eastAsia" w:ascii="仿宋" w:hAnsi="仿宋" w:eastAsia="仿宋" w:cs="仿宋"/>
      </w:rPr>
    </w:pPr>
    <w:r>
      <w:rPr>
        <w:rFonts w:hint="eastAsia" w:ascii="仿宋" w:hAnsi="仿宋" w:eastAsia="仿宋" w:cs="仿宋"/>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right"/>
      <w:rPr>
        <w:rFonts w:hint="eastAsia" w:ascii="仿宋" w:hAnsi="仿宋" w:eastAsia="仿宋" w:cs="仿宋"/>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0830" cy="13843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90830" cy="138430"/>
                      </a:xfrm>
                      <a:prstGeom prst="rect">
                        <a:avLst/>
                      </a:prstGeom>
                      <a:noFill/>
                      <a:ln>
                        <a:noFill/>
                      </a:ln>
                    </wps:spPr>
                    <wps:txbx>
                      <w:txbxContent>
                        <w:p>
                          <w:pPr>
                            <w:pStyle w:val="1164"/>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27</w:t>
                          </w:r>
                          <w:r>
                            <w:rPr>
                              <w:rFonts w:hint="eastAsia" w:ascii="宋体" w:hAnsi="宋体" w:eastAsia="宋体" w:cs="宋体"/>
                              <w:sz w:val="21"/>
                              <w:szCs w:val="21"/>
                            </w:rP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2.9pt;height:10.9pt;mso-wrap-distance-left:9.0pt;mso-wrap-distance-top:0.0pt;mso-wrap-distance-right:9.0pt;mso-wrap-distance-bottom:0.0pt;visibility:visible;" filled="f" stroked="f">
              <v:textbox inset="0,0,0,0">
                <w:txbxContent>
                  <w:p>
                    <w:pPr>
                      <w:pStyle w:val="1164"/>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27</w:t>
                    </w:r>
                    <w:r>
                      <w:rPr>
                        <w:rFonts w:hint="eastAsia" w:ascii="宋体" w:hAnsi="宋体" w:eastAsia="宋体" w:cs="宋体"/>
                        <w:sz w:val="21"/>
                        <w:szCs w:val="21"/>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62</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62</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14"/>
      <w:ind w:firstLine="360"/>
      <w:jc w:val="center"/>
    </w:pPr>
    <w:r>
      <w:fldChar w:fldCharType="begin"/>
    </w:r>
    <w:r>
      <w:instrText xml:space="preserve"> PAGE   \* MERGEFORMAT </w:instrText>
    </w:r>
    <w:r>
      <w:fldChar w:fldCharType="separate"/>
    </w:r>
    <w:r>
      <w:rPr>
        <w:lang w:val="zh-CN"/>
      </w:rPr>
      <w:t xml:space="preserve">20</w:t>
    </w:r>
    <w:r>
      <w:rPr>
        <w:lang w:val="zh-CN"/>
      </w:rPr>
      <w:fldChar w:fldCharType="end"/>
    </w:r>
    <w:r/>
  </w:p>
  <w:p>
    <w:pPr>
      <w:pStyle w:val="18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5"/>
      <w:jc w:val="right"/>
      <w:rPr>
        <w:rFonts w:hint="eastAsia"/>
        <w:i/>
        <w:iCs/>
        <w:sz w:val="16"/>
        <w:szCs w:val="22"/>
        <w:u w:val="single"/>
      </w:rPr>
      <w:pBdr>
        <w:bottom w:val="single" w:color="000000" w:sz="4" w:space="0"/>
      </w:pBdr>
    </w:pPr>
    <w:r>
      <w:rPr>
        <w:rFonts w:hint="eastAsia" w:ascii="宋体" w:hAnsi="宋体" w:eastAsia="宋体" w:cs="宋体"/>
        <w:i w:val="0"/>
        <w:iCs w:val="0"/>
        <w:sz w:val="21"/>
        <w:szCs w:val="21"/>
        <w:u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4744720</wp:posOffset>
              </wp:positionH>
              <wp:positionV relativeFrom="paragraph">
                <wp:posOffset>20320</wp:posOffset>
              </wp:positionV>
              <wp:extent cx="440690" cy="768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0690" cy="76835"/>
                      </a:xfrm>
                      <a:prstGeom prst="rect">
                        <a:avLst/>
                      </a:prstGeom>
                      <a:noFill/>
                      <a:ln w="6350">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373.6pt;mso-position-horizontal:absolute;mso-position-vertical-relative:text;margin-top:1.6pt;mso-position-vertical:absolute;width:34.7pt;height:6.0pt;mso-wrap-distance-left:9.0pt;mso-wrap-distance-top:0.0pt;mso-wrap-distance-right:9.0pt;mso-wrap-distance-bottom:0.0pt;visibility:visible;" filled="f" stroked="f" strokeweight="0.50pt">
              <v:textbox inset="0,0,0,0">
                <w:txbxContent>
                  <w:p>
                    <w:pPr>
                      <w:rPr>
                        <w:sz w:val="18"/>
                      </w:rPr>
                    </w:pPr>
                    <w:r>
                      <w:rPr>
                        <w:sz w:val="18"/>
                      </w:rPr>
                    </w:r>
                    <w:r/>
                  </w:p>
                  <w:p>
                    <w:r/>
                    <w:r/>
                  </w:p>
                </w:txbxContent>
              </v:textbox>
            </v:shape>
          </w:pict>
        </mc:Fallback>
      </mc:AlternateContent>
    </w:r>
    <w:r>
      <w:rPr>
        <w:rFonts w:hint="eastAsia" w:ascii="宋体" w:hAnsi="宋体" w:cs="宋体"/>
        <w:i w:val="0"/>
        <w:iCs w:val="0"/>
        <w:sz w:val="21"/>
        <w:szCs w:val="21"/>
        <w:u w:val="none"/>
        <w:lang w:eastAsia="zh-CN"/>
      </w:rPr>
      <w:t xml:space="preserve">铜山区柳泉镇村庄市场化保洁服务项目</w:t>
    </w:r>
    <w:r>
      <w:rPr>
        <w:rFonts w:hint="eastAsia" w:ascii="宋体" w:hAnsi="宋体" w:eastAsia="宋体" w:cs="宋体"/>
        <w:i w:val="0"/>
        <w:iCs w:val="0"/>
        <w:sz w:val="21"/>
        <w:szCs w:val="21"/>
        <w:u w:val="none"/>
        <w:lang w:eastAsia="zh-CN"/>
      </w:rPr>
      <w:t xml:space="preserve">招标文件</w:t>
    </w:r>
    <w:r>
      <w:rPr>
        <w:rFonts w:hint="eastAsia" w:ascii="宋体" w:hAnsi="宋体" w:eastAsia="宋体" w:cs="宋体"/>
        <w:i w:val="0"/>
        <w:iCs w:val="0"/>
        <w:sz w:val="21"/>
        <w:szCs w:val="21"/>
        <w:u w:val="none"/>
      </w:rPr>
      <w:t xml:space="preserve">  </w:t>
    </w:r>
    <w:r>
      <w:rPr>
        <w:rFonts w:hint="eastAsia" w:ascii="仿宋" w:hAnsi="仿宋" w:eastAsia="仿宋" w:cs="仿宋"/>
        <w:i/>
        <w:iCs/>
        <w:sz w:val="16"/>
        <w:szCs w:val="22"/>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i/>
        <w:iCs/>
        <w:sz w:val="18"/>
      </w:rPr>
      <w:pBdr>
        <w:bottom w:val="single" w:color="auto" w:sz="4" w:space="0"/>
      </w:pBdr>
    </w:pPr>
    <w:r>
      <w:rPr>
        <w:rFonts w:hint="eastAsia" w:ascii="宋体" w:hAnsi="宋体" w:eastAsia="宋体" w:cs="宋体"/>
        <w:color w:val="auto"/>
        <w:sz w:val="18"/>
        <w:szCs w:val="18"/>
        <w:lang w:eastAsia="zh-CN"/>
      </w:rPr>
      <w:t xml:space="preserve">铜山区柳泉镇村庄市场化保洁服务项目</w:t>
    </w:r>
    <w:r>
      <w:rPr>
        <w:rFonts w:hint="eastAsia" w:ascii="宋体" w:hAnsi="宋体" w:eastAsia="宋体" w:cs="宋体"/>
        <w:color w:val="auto"/>
        <w:sz w:val="18"/>
        <w:szCs w:val="18"/>
      </w:rPr>
      <w:t xml:space="preserve">项目</w:t>
    </w:r>
    <w:r>
      <w:rPr>
        <w:rFonts w:hint="eastAsia" w:ascii="Times New Roman" w:hAnsi="Times New Roman" w:eastAsia="宋体" w:cs="Times New Roman"/>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right"/>
      <w:rPr>
        <w:sz w:val="21"/>
      </w:rPr>
      <w:pBdr>
        <w:bottom w:val="none" w:color="000000" w:sz="0" w:space="1"/>
      </w:pBdr>
    </w:pPr>
    <w:r>
      <w:rPr>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748"/>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pStyle w:val="1398"/>
      <w:isLgl w:val="false"/>
      <w:suff w:val="tab"/>
      <w:lvlText w:val="%1"/>
      <w:lvlJc w:val="left"/>
      <w:pPr>
        <w:ind w:left="1412" w:hanging="420"/>
      </w:pPr>
      <w:rPr>
        <w:rFonts w:hint="eastAsia"/>
      </w:rPr>
    </w:lvl>
    <w:lvl w:ilvl="1">
      <w:start w:val="1"/>
      <w:numFmt w:val="lowerLetter"/>
      <w:isLgl w:val="false"/>
      <w:suff w:val="tab"/>
      <w:lvlText w:val="%2)"/>
      <w:lvlJc w:val="left"/>
      <w:pPr>
        <w:ind w:left="1832" w:hanging="420"/>
      </w:pPr>
    </w:lvl>
    <w:lvl w:ilvl="2">
      <w:start w:val="1"/>
      <w:numFmt w:val="lowerRoman"/>
      <w:isLgl w:val="false"/>
      <w:suff w:val="tab"/>
      <w:lvlText w:val="%3."/>
      <w:lvlJc w:val="right"/>
      <w:pPr>
        <w:ind w:left="2252" w:hanging="420"/>
      </w:pPr>
    </w:lvl>
    <w:lvl w:ilvl="3">
      <w:start w:val="1"/>
      <w:numFmt w:val="decimal"/>
      <w:isLgl w:val="false"/>
      <w:suff w:val="tab"/>
      <w:lvlText w:val="%4."/>
      <w:lvlJc w:val="left"/>
      <w:pPr>
        <w:ind w:left="2672" w:hanging="420"/>
      </w:pPr>
    </w:lvl>
    <w:lvl w:ilvl="4">
      <w:start w:val="1"/>
      <w:numFmt w:val="lowerLetter"/>
      <w:isLgl w:val="false"/>
      <w:suff w:val="tab"/>
      <w:lvlText w:val="%5)"/>
      <w:lvlJc w:val="left"/>
      <w:pPr>
        <w:ind w:left="3092" w:hanging="420"/>
      </w:pPr>
    </w:lvl>
    <w:lvl w:ilvl="5">
      <w:start w:val="1"/>
      <w:numFmt w:val="lowerRoman"/>
      <w:isLgl w:val="false"/>
      <w:suff w:val="tab"/>
      <w:lvlText w:val="%6."/>
      <w:lvlJc w:val="right"/>
      <w:pPr>
        <w:ind w:left="3512" w:hanging="420"/>
      </w:pPr>
    </w:lvl>
    <w:lvl w:ilvl="6">
      <w:start w:val="1"/>
      <w:numFmt w:val="decimal"/>
      <w:isLgl w:val="false"/>
      <w:suff w:val="tab"/>
      <w:lvlText w:val="%7."/>
      <w:lvlJc w:val="left"/>
      <w:pPr>
        <w:ind w:left="3932" w:hanging="420"/>
      </w:pPr>
    </w:lvl>
    <w:lvl w:ilvl="7">
      <w:start w:val="1"/>
      <w:numFmt w:val="lowerLetter"/>
      <w:isLgl w:val="false"/>
      <w:suff w:val="tab"/>
      <w:lvlText w:val="%8)"/>
      <w:lvlJc w:val="left"/>
      <w:pPr>
        <w:ind w:left="4352" w:hanging="420"/>
      </w:pPr>
    </w:lvl>
    <w:lvl w:ilvl="8">
      <w:start w:val="1"/>
      <w:numFmt w:val="lowerRoman"/>
      <w:isLgl w:val="false"/>
      <w:suff w:val="tab"/>
      <w:lvlText w:val="%9."/>
      <w:lvlJc w:val="right"/>
      <w:pPr>
        <w:ind w:left="4772" w:hanging="420"/>
      </w:pPr>
    </w:lvl>
  </w:abstractNum>
  <w:abstractNum w:abstractNumId="2">
    <w:multiLevelType w:val="hybridMultilevel"/>
    <w:lvl w:ilvl="0">
      <w:start w:val="1"/>
      <w:numFmt w:val="decimal"/>
      <w:pStyle w:val="1684"/>
      <w:isLgl w:val="false"/>
      <w:suff w:val="tab"/>
      <w:lvlText w:val="（%1）"/>
      <w:lvlJc w:val="left"/>
      <w:pPr>
        <w:ind w:left="-62" w:firstLine="482"/>
        <w:tabs>
          <w:tab w:val="left" w:pos="-62" w:leader="none"/>
        </w:tabs>
      </w:pPr>
      <w:rPr>
        <w:rFonts w:hint="eastAsia"/>
        <w:lang w:val="en-US"/>
      </w:rPr>
    </w:lvl>
    <w:lvl w:ilvl="1">
      <w:start w:val="1"/>
      <w:numFmt w:val="decimal"/>
      <w:isLgl w:val="false"/>
      <w:suff w:val="tab"/>
      <w:lvlText w:val="（%2）"/>
      <w:lvlJc w:val="left"/>
      <w:pPr>
        <w:ind w:left="1620" w:hanging="720"/>
      </w:pPr>
      <w:rPr>
        <w:lang w:val="en-U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3">
    <w:multiLevelType w:val="hybridMultilevel"/>
    <w:lvl w:ilvl="0">
      <w:start w:val="1"/>
      <w:numFmt w:val="bullet"/>
      <w:pStyle w:val="146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pStyle w:val="1642"/>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bullet"/>
      <w:pStyle w:val="1297"/>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6">
    <w:multiLevelType w:val="hybridMultilevel"/>
    <w:lvl w:ilvl="0">
      <w:start w:val="1"/>
      <w:numFmt w:val="decimal"/>
      <w:pStyle w:val="1672"/>
      <w:isLgl w:val="false"/>
      <w:suff w:val="tab"/>
      <w:lvlText w:val="图%1"/>
      <w:lvlJc w:val="center"/>
      <w:pPr>
        <w:ind w:left="3822"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271"/>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8">
    <w:multiLevelType w:val="hybridMultilevel"/>
    <w:lvl w:ilvl="0">
      <w:start w:val="1"/>
      <w:numFmt w:val="decimal"/>
      <w:pStyle w:val="1442"/>
      <w:isLgl w:val="false"/>
      <w:suff w:val="tab"/>
      <w:lvlText w:val="%1."/>
      <w:lvlJc w:val="left"/>
      <w:pPr>
        <w:ind w:left="425" w:hanging="425"/>
        <w:tabs>
          <w:tab w:val="left" w:pos="425" w:leader="none"/>
        </w:tabs>
      </w:pPr>
      <w:rPr>
        <w:rFonts w:hint="eastAsia"/>
      </w:rPr>
    </w:lvl>
    <w:lvl w:ilvl="1">
      <w:start w:val="1"/>
      <w:numFmt w:val="decimal"/>
      <w:pStyle w:val="1571"/>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119"/>
      <w:isLgl w:val="false"/>
      <w:suff w:val="tab"/>
      <w:lvlText w:val=""/>
      <w:lvlJc w:val="left"/>
      <w:pPr>
        <w:ind w:left="624" w:hanging="397"/>
        <w:tabs>
          <w:tab w:val="left" w:pos="624" w:leader="none"/>
        </w:tabs>
      </w:pPr>
      <w:rPr>
        <w:rFonts w:ascii="Symbol" w:hAnsi="Symbol"/>
        <w:sz w:val="20"/>
      </w:rPr>
    </w:lvl>
    <w:lvl w:ilvl="1">
      <w:start w:val="1"/>
      <w:numFmt w:val="bullet"/>
      <w:isLgl w:val="false"/>
      <w:suff w:val="tab"/>
      <w:lvlText w:val=""/>
      <w:lvlJc w:val="left"/>
      <w:pPr>
        <w:ind w:left="2160" w:hanging="420"/>
        <w:tabs>
          <w:tab w:val="left" w:pos="2160" w:leader="none"/>
        </w:tabs>
      </w:pPr>
      <w:rPr>
        <w:rFonts w:ascii="Wingdings" w:hAnsi="Wingdings"/>
      </w:rPr>
    </w:lvl>
    <w:lvl w:ilvl="2">
      <w:start w:val="1"/>
      <w:numFmt w:val="bullet"/>
      <w:isLgl w:val="false"/>
      <w:suff w:val="tab"/>
      <w:lvlText w:val=""/>
      <w:lvlJc w:val="left"/>
      <w:pPr>
        <w:ind w:left="2580" w:hanging="420"/>
        <w:tabs>
          <w:tab w:val="left" w:pos="2580" w:leader="none"/>
        </w:tabs>
      </w:pPr>
      <w:rPr>
        <w:rFonts w:ascii="Wingdings" w:hAnsi="Wingdings"/>
      </w:rPr>
    </w:lvl>
    <w:lvl w:ilvl="3">
      <w:start w:val="1"/>
      <w:numFmt w:val="bullet"/>
      <w:isLgl w:val="false"/>
      <w:suff w:val="tab"/>
      <w:lvlText w:val=""/>
      <w:lvlJc w:val="left"/>
      <w:pPr>
        <w:ind w:left="3000" w:hanging="420"/>
        <w:tabs>
          <w:tab w:val="left" w:pos="3000" w:leader="none"/>
        </w:tabs>
      </w:pPr>
      <w:rPr>
        <w:rFonts w:ascii="Wingdings" w:hAnsi="Wingdings"/>
      </w:rPr>
    </w:lvl>
    <w:lvl w:ilvl="4">
      <w:start w:val="1"/>
      <w:numFmt w:val="bullet"/>
      <w:isLgl w:val="false"/>
      <w:suff w:val="tab"/>
      <w:lvlText w:val=""/>
      <w:lvlJc w:val="left"/>
      <w:pPr>
        <w:ind w:left="3420" w:hanging="420"/>
        <w:tabs>
          <w:tab w:val="left" w:pos="3420" w:leader="none"/>
        </w:tabs>
      </w:pPr>
      <w:rPr>
        <w:rFonts w:ascii="Wingdings" w:hAnsi="Wingdings"/>
      </w:rPr>
    </w:lvl>
    <w:lvl w:ilvl="5">
      <w:start w:val="1"/>
      <w:numFmt w:val="bullet"/>
      <w:isLgl w:val="false"/>
      <w:suff w:val="tab"/>
      <w:lvlText w:val=""/>
      <w:lvlJc w:val="left"/>
      <w:pPr>
        <w:ind w:left="3840" w:hanging="420"/>
        <w:tabs>
          <w:tab w:val="left" w:pos="3840" w:leader="none"/>
        </w:tabs>
      </w:pPr>
      <w:rPr>
        <w:rFonts w:ascii="Wingdings" w:hAnsi="Wingdings"/>
      </w:rPr>
    </w:lvl>
    <w:lvl w:ilvl="6">
      <w:start w:val="1"/>
      <w:numFmt w:val="bullet"/>
      <w:isLgl w:val="false"/>
      <w:suff w:val="tab"/>
      <w:lvlText w:val=""/>
      <w:lvlJc w:val="left"/>
      <w:pPr>
        <w:ind w:left="4260" w:hanging="420"/>
        <w:tabs>
          <w:tab w:val="left" w:pos="4260" w:leader="none"/>
        </w:tabs>
      </w:pPr>
      <w:rPr>
        <w:rFonts w:ascii="Wingdings" w:hAnsi="Wingdings"/>
      </w:rPr>
    </w:lvl>
    <w:lvl w:ilvl="7">
      <w:start w:val="1"/>
      <w:numFmt w:val="bullet"/>
      <w:isLgl w:val="false"/>
      <w:suff w:val="tab"/>
      <w:lvlText w:val=""/>
      <w:lvlJc w:val="left"/>
      <w:pPr>
        <w:ind w:left="4680" w:hanging="420"/>
        <w:tabs>
          <w:tab w:val="left" w:pos="4680" w:leader="none"/>
        </w:tabs>
      </w:pPr>
      <w:rPr>
        <w:rFonts w:ascii="Wingdings" w:hAnsi="Wingdings"/>
      </w:rPr>
    </w:lvl>
    <w:lvl w:ilvl="8">
      <w:start w:val="1"/>
      <w:numFmt w:val="bullet"/>
      <w:isLgl w:val="false"/>
      <w:suff w:val="tab"/>
      <w:lvlText w:val=""/>
      <w:lvlJc w:val="left"/>
      <w:pPr>
        <w:ind w:left="5100" w:hanging="420"/>
        <w:tabs>
          <w:tab w:val="left" w:pos="5100" w:leader="none"/>
        </w:tabs>
      </w:pPr>
      <w:rPr>
        <w:rFonts w:ascii="Wingdings" w:hAnsi="Wingdings"/>
      </w:rPr>
    </w:lvl>
  </w:abstractNum>
  <w:abstractNum w:abstractNumId="10">
    <w:multiLevelType w:val="hybridMultilevel"/>
    <w:lvl w:ilvl="0">
      <w:start w:val="1"/>
      <w:numFmt w:val="decimal"/>
      <w:pStyle w:val="1468"/>
      <w:isLgl w:val="false"/>
      <w:suff w:val="tab"/>
      <w:lvlText w:val="%1)"/>
      <w:lvlJc w:val="left"/>
      <w:pPr>
        <w:ind w:left="794" w:hanging="397"/>
        <w:tabs>
          <w:tab w:val="left" w:pos="794"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0"/>
      <w:numFmt w:val="decimal"/>
      <w:pStyle w:val="1465"/>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2">
    <w:multiLevelType w:val="hybridMultilevel"/>
    <w:lvl w:ilvl="0">
      <w:start w:val="1"/>
      <w:numFmt w:val="decimal"/>
      <w:pStyle w:val="1449"/>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pStyle w:val="1117"/>
      <w:isLgl w:val="false"/>
      <w:suff w:val="space"/>
      <w:lvlText w:val="图%1."/>
      <w:lvlJc w:val="left"/>
      <w:pPr>
        <w:ind w:left="2263" w:hanging="420"/>
      </w:p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14">
    <w:multiLevelType w:val="hybridMultilevel"/>
    <w:lvl w:ilvl="0">
      <w:start w:val="1"/>
      <w:numFmt w:val="decimal"/>
      <w:pStyle w:val="1386"/>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298"/>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6">
    <w:multiLevelType w:val="hybridMultilevel"/>
    <w:lvl w:ilvl="0">
      <w:start w:val="1"/>
      <w:numFmt w:val="bullet"/>
      <w:pStyle w:val="1548"/>
      <w:isLgl w:val="false"/>
      <w:suff w:val="tab"/>
      <w:lvlText w:val=""/>
      <w:lvlJc w:val="left"/>
      <w:pPr>
        <w:ind w:left="828" w:hanging="420"/>
      </w:pPr>
      <w:rPr>
        <w:rFonts w:ascii="Wingdings" w:hAnsi="Wingdings"/>
      </w:rPr>
    </w:lvl>
    <w:lvl w:ilvl="1">
      <w:start w:val="1"/>
      <w:numFmt w:val="bullet"/>
      <w:isLgl w:val="false"/>
      <w:suff w:val="tab"/>
      <w:lvlText w:val=""/>
      <w:lvlJc w:val="left"/>
      <w:pPr>
        <w:ind w:left="1248" w:hanging="420"/>
      </w:pPr>
      <w:rPr>
        <w:rFonts w:ascii="Wingdings" w:hAnsi="Wingdings"/>
      </w:rPr>
    </w:lvl>
    <w:lvl w:ilvl="2">
      <w:start w:val="1"/>
      <w:numFmt w:val="bullet"/>
      <w:isLgl w:val="false"/>
      <w:suff w:val="tab"/>
      <w:lvlText w:val=""/>
      <w:lvlJc w:val="left"/>
      <w:pPr>
        <w:ind w:left="1668" w:hanging="420"/>
      </w:pPr>
      <w:rPr>
        <w:rFonts w:ascii="Wingdings" w:hAnsi="Wingdings"/>
      </w:rPr>
    </w:lvl>
    <w:lvl w:ilvl="3">
      <w:start w:val="1"/>
      <w:numFmt w:val="bullet"/>
      <w:isLgl w:val="false"/>
      <w:suff w:val="tab"/>
      <w:lvlText w:val=""/>
      <w:lvlJc w:val="left"/>
      <w:pPr>
        <w:ind w:left="2088" w:hanging="420"/>
      </w:pPr>
      <w:rPr>
        <w:rFonts w:ascii="Wingdings" w:hAnsi="Wingdings"/>
      </w:rPr>
    </w:lvl>
    <w:lvl w:ilvl="4">
      <w:start w:val="1"/>
      <w:numFmt w:val="bullet"/>
      <w:isLgl w:val="false"/>
      <w:suff w:val="tab"/>
      <w:lvlText w:val=""/>
      <w:lvlJc w:val="left"/>
      <w:pPr>
        <w:ind w:left="2508" w:hanging="420"/>
      </w:pPr>
      <w:rPr>
        <w:rFonts w:ascii="Wingdings" w:hAnsi="Wingdings"/>
      </w:rPr>
    </w:lvl>
    <w:lvl w:ilvl="5">
      <w:start w:val="1"/>
      <w:numFmt w:val="bullet"/>
      <w:isLgl w:val="false"/>
      <w:suff w:val="tab"/>
      <w:lvlText w:val=""/>
      <w:lvlJc w:val="left"/>
      <w:pPr>
        <w:ind w:left="2928" w:hanging="420"/>
      </w:pPr>
      <w:rPr>
        <w:rFonts w:ascii="Wingdings" w:hAnsi="Wingdings"/>
      </w:rPr>
    </w:lvl>
    <w:lvl w:ilvl="6">
      <w:start w:val="1"/>
      <w:numFmt w:val="bullet"/>
      <w:isLgl w:val="false"/>
      <w:suff w:val="tab"/>
      <w:lvlText w:val=""/>
      <w:lvlJc w:val="left"/>
      <w:pPr>
        <w:ind w:left="3348" w:hanging="420"/>
      </w:pPr>
      <w:rPr>
        <w:rFonts w:ascii="Wingdings" w:hAnsi="Wingdings"/>
      </w:rPr>
    </w:lvl>
    <w:lvl w:ilvl="7">
      <w:start w:val="1"/>
      <w:numFmt w:val="bullet"/>
      <w:isLgl w:val="false"/>
      <w:suff w:val="tab"/>
      <w:lvlText w:val=""/>
      <w:lvlJc w:val="left"/>
      <w:pPr>
        <w:ind w:left="3768" w:hanging="420"/>
      </w:pPr>
      <w:rPr>
        <w:rFonts w:ascii="Wingdings" w:hAnsi="Wingdings"/>
      </w:rPr>
    </w:lvl>
    <w:lvl w:ilvl="8">
      <w:start w:val="1"/>
      <w:numFmt w:val="bullet"/>
      <w:isLgl w:val="false"/>
      <w:suff w:val="tab"/>
      <w:lvlText w:val=""/>
      <w:lvlJc w:val="left"/>
      <w:pPr>
        <w:ind w:left="4188" w:hanging="420"/>
      </w:pPr>
      <w:rPr>
        <w:rFonts w:ascii="Wingdings" w:hAnsi="Wingdings"/>
      </w:rPr>
    </w:lvl>
  </w:abstractNum>
  <w:abstractNum w:abstractNumId="17">
    <w:multiLevelType w:val="hybridMultilevel"/>
    <w:lvl w:ilvl="0">
      <w:start w:val="1"/>
      <w:numFmt w:val="bullet"/>
      <w:isLgl w:val="false"/>
      <w:suff w:val="tab"/>
      <w:lvlText w:val=""/>
      <w:lvlJc w:val="left"/>
      <w:pPr>
        <w:ind w:left="2555" w:hanging="420"/>
        <w:tabs>
          <w:tab w:val="left" w:pos="2555" w:leader="none"/>
        </w:tabs>
      </w:pPr>
      <w:rPr>
        <w:rFonts w:ascii="Wingdings" w:hAnsi="Wingdings"/>
        <w:sz w:val="13"/>
      </w:rPr>
    </w:lvl>
    <w:lvl w:ilvl="1">
      <w:start w:val="1"/>
      <w:numFmt w:val="bullet"/>
      <w:pStyle w:val="1457"/>
      <w:isLgl w:val="false"/>
      <w:suff w:val="tab"/>
      <w:lvlText w:val=""/>
      <w:lvlJc w:val="left"/>
      <w:pPr>
        <w:ind w:left="840" w:hanging="420"/>
        <w:tabs>
          <w:tab w:val="left" w:pos="840" w:leader="none"/>
        </w:tabs>
      </w:pPr>
      <w:rPr>
        <w:rFonts w:ascii="Wingdings" w:hAnsi="Wingdings"/>
        <w:sz w:val="13"/>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8">
    <w:multiLevelType w:val="hybridMultilevel"/>
    <w:lvl w:ilvl="0">
      <w:start w:val="1"/>
      <w:numFmt w:val="decimal"/>
      <w:pStyle w:val="1299"/>
      <w:isLgl w:val="false"/>
      <w:suff w:val="tab"/>
      <w:lvlText w:val="%1)"/>
      <w:lvlJc w:val="left"/>
      <w:pPr>
        <w:ind w:left="0" w:firstLine="0"/>
      </w:pPr>
      <w:rPr>
        <w:rFonts w:hint="eastAsia"/>
      </w:rPr>
    </w:lvl>
    <w:lvl w:ilvl="1">
      <w:start w:val="1"/>
      <w:numFmt w:val="lowerLetter"/>
      <w:isLgl w:val="false"/>
      <w:suff w:val="tab"/>
      <w:lvlText w:val="%2)"/>
      <w:lvlJc w:val="left"/>
      <w:pPr>
        <w:ind w:left="0" w:hanging="420"/>
      </w:pPr>
    </w:lvl>
    <w:lvl w:ilvl="2">
      <w:start w:val="1"/>
      <w:numFmt w:val="lowerRoman"/>
      <w:isLgl w:val="false"/>
      <w:suff w:val="tab"/>
      <w:lvlText w:val="%3."/>
      <w:lvlJc w:val="right"/>
      <w:pPr>
        <w:ind w:left="420" w:hanging="420"/>
      </w:pPr>
    </w:lvl>
    <w:lvl w:ilvl="3">
      <w:start w:val="1"/>
      <w:numFmt w:val="decimal"/>
      <w:isLgl w:val="false"/>
      <w:suff w:val="tab"/>
      <w:lvlText w:val="%4."/>
      <w:lvlJc w:val="left"/>
      <w:pPr>
        <w:ind w:left="840" w:hanging="420"/>
      </w:pPr>
    </w:lvl>
    <w:lvl w:ilvl="4">
      <w:start w:val="1"/>
      <w:numFmt w:val="lowerLetter"/>
      <w:isLgl w:val="false"/>
      <w:suff w:val="tab"/>
      <w:lvlText w:val="%5)"/>
      <w:lvlJc w:val="left"/>
      <w:pPr>
        <w:ind w:left="1260" w:hanging="420"/>
      </w:pPr>
    </w:lvl>
    <w:lvl w:ilvl="5">
      <w:start w:val="1"/>
      <w:numFmt w:val="lowerRoman"/>
      <w:isLgl w:val="false"/>
      <w:suff w:val="tab"/>
      <w:lvlText w:val="%6."/>
      <w:lvlJc w:val="right"/>
      <w:pPr>
        <w:ind w:left="1680" w:hanging="420"/>
      </w:pPr>
    </w:lvl>
    <w:lvl w:ilvl="6">
      <w:start w:val="1"/>
      <w:numFmt w:val="decimal"/>
      <w:isLgl w:val="false"/>
      <w:suff w:val="tab"/>
      <w:lvlText w:val="%7."/>
      <w:lvlJc w:val="left"/>
      <w:pPr>
        <w:ind w:left="2100" w:hanging="420"/>
      </w:pPr>
    </w:lvl>
    <w:lvl w:ilvl="7">
      <w:start w:val="1"/>
      <w:numFmt w:val="lowerLetter"/>
      <w:isLgl w:val="false"/>
      <w:suff w:val="tab"/>
      <w:lvlText w:val="%8)"/>
      <w:lvlJc w:val="left"/>
      <w:pPr>
        <w:ind w:left="2520" w:hanging="420"/>
      </w:pPr>
    </w:lvl>
    <w:lvl w:ilvl="8">
      <w:start w:val="1"/>
      <w:numFmt w:val="lowerRoman"/>
      <w:isLgl w:val="false"/>
      <w:suff w:val="tab"/>
      <w:lvlText w:val="%9."/>
      <w:lvlJc w:val="right"/>
      <w:pPr>
        <w:ind w:left="2940" w:hanging="420"/>
      </w:pPr>
    </w:lvl>
  </w:abstractNum>
  <w:abstractNum w:abstractNumId="19">
    <w:multiLevelType w:val="hybridMultilevel"/>
    <w:lvl w:ilvl="0">
      <w:start w:val="1"/>
      <w:numFmt w:val="bullet"/>
      <w:pStyle w:val="140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0">
    <w:multiLevelType w:val="hybridMultilevel"/>
    <w:lvl w:ilvl="0">
      <w:start w:val="1"/>
      <w:numFmt w:val="decimal"/>
      <w:pStyle w:val="1692"/>
      <w:isLgl w:val="false"/>
      <w:suff w:val="tab"/>
      <w:lvlText w:val="%1."/>
      <w:lvlJc w:val="left"/>
      <w:pPr>
        <w:ind w:left="1560" w:hanging="360"/>
        <w:tabs>
          <w:tab w:val="left" w:pos="1560" w:leader="none"/>
        </w:tabs>
      </w:pPr>
    </w:lvl>
    <w:lvl w:ilvl="1">
      <w:start w:val="1"/>
      <w:numFmt w:val="lowerLetter"/>
      <w:isLgl w:val="false"/>
      <w:suff w:val="tab"/>
      <w:lvlText w:val="%2."/>
      <w:lvlJc w:val="left"/>
      <w:pPr>
        <w:ind w:left="2280" w:hanging="360"/>
        <w:tabs>
          <w:tab w:val="left" w:pos="2280" w:leader="none"/>
        </w:tabs>
      </w:pPr>
    </w:lvl>
    <w:lvl w:ilvl="2">
      <w:start w:val="1"/>
      <w:numFmt w:val="lowerRoman"/>
      <w:isLgl w:val="false"/>
      <w:suff w:val="tab"/>
      <w:lvlText w:val="%3."/>
      <w:lvlJc w:val="right"/>
      <w:pPr>
        <w:ind w:left="3000" w:hanging="180"/>
        <w:tabs>
          <w:tab w:val="left" w:pos="3000" w:leader="none"/>
        </w:tabs>
      </w:pPr>
    </w:lvl>
    <w:lvl w:ilvl="3">
      <w:start w:val="1"/>
      <w:numFmt w:val="decimal"/>
      <w:isLgl w:val="false"/>
      <w:suff w:val="tab"/>
      <w:lvlText w:val="%4."/>
      <w:lvlJc w:val="left"/>
      <w:pPr>
        <w:ind w:left="3720" w:hanging="360"/>
        <w:tabs>
          <w:tab w:val="left" w:pos="3720" w:leader="none"/>
        </w:tabs>
      </w:pPr>
    </w:lvl>
    <w:lvl w:ilvl="4">
      <w:start w:val="1"/>
      <w:numFmt w:val="lowerLetter"/>
      <w:isLgl w:val="false"/>
      <w:suff w:val="tab"/>
      <w:lvlText w:val="%5."/>
      <w:lvlJc w:val="left"/>
      <w:pPr>
        <w:ind w:left="4440" w:hanging="360"/>
        <w:tabs>
          <w:tab w:val="left" w:pos="4440" w:leader="none"/>
        </w:tabs>
      </w:pPr>
    </w:lvl>
    <w:lvl w:ilvl="5">
      <w:start w:val="1"/>
      <w:numFmt w:val="lowerRoman"/>
      <w:isLgl w:val="false"/>
      <w:suff w:val="tab"/>
      <w:lvlText w:val="%6."/>
      <w:lvlJc w:val="right"/>
      <w:pPr>
        <w:ind w:left="5160" w:hanging="180"/>
        <w:tabs>
          <w:tab w:val="left" w:pos="5160" w:leader="none"/>
        </w:tabs>
      </w:pPr>
    </w:lvl>
    <w:lvl w:ilvl="6">
      <w:start w:val="1"/>
      <w:numFmt w:val="decimal"/>
      <w:isLgl w:val="false"/>
      <w:suff w:val="tab"/>
      <w:lvlText w:val="%7."/>
      <w:lvlJc w:val="left"/>
      <w:pPr>
        <w:ind w:left="5880" w:hanging="360"/>
        <w:tabs>
          <w:tab w:val="left" w:pos="5880" w:leader="none"/>
        </w:tabs>
      </w:pPr>
    </w:lvl>
    <w:lvl w:ilvl="7">
      <w:start w:val="1"/>
      <w:numFmt w:val="lowerLetter"/>
      <w:isLgl w:val="false"/>
      <w:suff w:val="tab"/>
      <w:lvlText w:val="%8."/>
      <w:lvlJc w:val="left"/>
      <w:pPr>
        <w:ind w:left="6600" w:hanging="360"/>
        <w:tabs>
          <w:tab w:val="left" w:pos="6600" w:leader="none"/>
        </w:tabs>
      </w:pPr>
    </w:lvl>
    <w:lvl w:ilvl="8">
      <w:start w:val="1"/>
      <w:numFmt w:val="lowerRoman"/>
      <w:isLgl w:val="false"/>
      <w:suff w:val="tab"/>
      <w:lvlText w:val="%9."/>
      <w:lvlJc w:val="right"/>
      <w:pPr>
        <w:ind w:left="7320" w:hanging="180"/>
        <w:tabs>
          <w:tab w:val="left" w:pos="7320" w:leader="none"/>
        </w:tabs>
      </w:pPr>
    </w:lvl>
  </w:abstractNum>
  <w:abstractNum w:abstractNumId="21">
    <w:multiLevelType w:val="hybridMultilevel"/>
    <w:lvl w:ilvl="0">
      <w:start w:val="0"/>
      <w:numFmt w:val="decimal"/>
      <w:pStyle w:val="1560"/>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2">
    <w:multiLevelType w:val="hybridMultilevel"/>
    <w:lvl w:ilvl="0">
      <w:start w:val="1"/>
      <w:numFmt w:val="decimal"/>
      <w:pStyle w:val="1470"/>
      <w:isLgl w:val="false"/>
      <w:suff w:val="tab"/>
      <w:lvlText w:val="（%1）"/>
      <w:lvlJc w:val="left"/>
      <w:pPr>
        <w:ind w:left="720" w:hanging="720"/>
        <w:tabs>
          <w:tab w:val="left" w:pos="720" w:leader="none"/>
        </w:tabs>
      </w:pPr>
      <w:rPr>
        <w:rFonts w:cs="Times New Roman"/>
        <w:b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140" w:hanging="720"/>
        <w:tabs>
          <w:tab w:val="left" w:pos="1140" w:leader="none"/>
        </w:tabs>
      </w:pPr>
      <w:rPr>
        <w:rFonts w:hint="eastAsia"/>
        <w:b w:val="0"/>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bullet"/>
      <w:pStyle w:val="1444"/>
      <w:isLgl w:val="false"/>
      <w:suff w:val="tab"/>
      <w:lvlText w:val=""/>
      <w:lvlJc w:val="left"/>
      <w:pPr>
        <w:ind w:left="964" w:hanging="397"/>
        <w:tabs>
          <w:tab w:val="left" w:pos="964"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780"/>
      <w:isLgl w:val="false"/>
      <w:suff w:val="tab"/>
      <w:lvlText w:val=""/>
      <w:lvlJc w:val="left"/>
      <w:pPr>
        <w:ind w:left="720" w:hanging="360"/>
        <w:tabs>
          <w:tab w:val="left" w:pos="720" w:leader="none"/>
        </w:tabs>
      </w:pPr>
      <w:rPr>
        <w:rFonts w:ascii="Symbol" w:hAnsi="Symbol"/>
        <w:sz w:val="20"/>
      </w:rPr>
    </w:lvl>
    <w:lvl w:ilvl="1">
      <w:start w:val="1"/>
      <w:numFmt w:val="bullet"/>
      <w:isLgl w:val="false"/>
      <w:suff w:val="tab"/>
      <w:lvlText w:val="o"/>
      <w:lvlJc w:val="left"/>
      <w:pPr>
        <w:ind w:left="1440" w:hanging="360"/>
        <w:tabs>
          <w:tab w:val="left" w:pos="1440" w:leader="none"/>
        </w:tabs>
      </w:pPr>
      <w:rPr>
        <w:rFonts w:ascii="Courier New" w:hAnsi="Courier New"/>
        <w:sz w:val="20"/>
      </w:rPr>
    </w:lvl>
    <w:lvl w:ilvl="2">
      <w:start w:val="1"/>
      <w:numFmt w:val="bullet"/>
      <w:isLgl w:val="false"/>
      <w:suff w:val="tab"/>
      <w:lvlText w:val=""/>
      <w:lvlJc w:val="left"/>
      <w:pPr>
        <w:ind w:left="2160" w:hanging="360"/>
        <w:tabs>
          <w:tab w:val="left" w:pos="2160" w:leader="none"/>
        </w:tabs>
      </w:pPr>
      <w:rPr>
        <w:rFonts w:ascii="Wingdings" w:hAnsi="Wingdings"/>
        <w:sz w:val="20"/>
      </w:rPr>
    </w:lvl>
    <w:lvl w:ilvl="3">
      <w:start w:val="1"/>
      <w:numFmt w:val="bullet"/>
      <w:isLgl w:val="false"/>
      <w:suff w:val="tab"/>
      <w:lvlText w:val=""/>
      <w:lvlJc w:val="left"/>
      <w:pPr>
        <w:ind w:left="2880" w:hanging="360"/>
        <w:tabs>
          <w:tab w:val="left" w:pos="2880" w:leader="none"/>
        </w:tabs>
      </w:pPr>
      <w:rPr>
        <w:rFonts w:ascii="Wingdings" w:hAnsi="Wingdings"/>
        <w:sz w:val="20"/>
      </w:rPr>
    </w:lvl>
    <w:lvl w:ilvl="4">
      <w:start w:val="1"/>
      <w:numFmt w:val="bullet"/>
      <w:isLgl w:val="false"/>
      <w:suff w:val="tab"/>
      <w:lvlText w:val=""/>
      <w:lvlJc w:val="left"/>
      <w:pPr>
        <w:ind w:left="3600" w:hanging="360"/>
        <w:tabs>
          <w:tab w:val="left" w:pos="3600" w:leader="none"/>
        </w:tabs>
      </w:pPr>
      <w:rPr>
        <w:rFonts w:ascii="Wingdings" w:hAnsi="Wingdings"/>
        <w:sz w:val="20"/>
      </w:rPr>
    </w:lvl>
    <w:lvl w:ilvl="5">
      <w:start w:val="1"/>
      <w:numFmt w:val="bullet"/>
      <w:isLgl w:val="false"/>
      <w:suff w:val="tab"/>
      <w:lvlText w:val=""/>
      <w:lvlJc w:val="left"/>
      <w:pPr>
        <w:ind w:left="4320" w:hanging="360"/>
        <w:tabs>
          <w:tab w:val="left" w:pos="4320" w:leader="none"/>
        </w:tabs>
      </w:pPr>
      <w:rPr>
        <w:rFonts w:ascii="Wingdings" w:hAnsi="Wingdings"/>
        <w:sz w:val="20"/>
      </w:rPr>
    </w:lvl>
    <w:lvl w:ilvl="6">
      <w:start w:val="1"/>
      <w:numFmt w:val="bullet"/>
      <w:isLgl w:val="false"/>
      <w:suff w:val="tab"/>
      <w:lvlText w:val=""/>
      <w:lvlJc w:val="left"/>
      <w:pPr>
        <w:ind w:left="5040" w:hanging="360"/>
        <w:tabs>
          <w:tab w:val="left" w:pos="5040" w:leader="none"/>
        </w:tabs>
      </w:pPr>
      <w:rPr>
        <w:rFonts w:ascii="Wingdings" w:hAnsi="Wingdings"/>
        <w:sz w:val="20"/>
      </w:rPr>
    </w:lvl>
    <w:lvl w:ilvl="7">
      <w:start w:val="1"/>
      <w:numFmt w:val="bullet"/>
      <w:isLgl w:val="false"/>
      <w:suff w:val="tab"/>
      <w:lvlText w:val=""/>
      <w:lvlJc w:val="left"/>
      <w:pPr>
        <w:ind w:left="5760" w:hanging="360"/>
        <w:tabs>
          <w:tab w:val="left" w:pos="5760" w:leader="none"/>
        </w:tabs>
      </w:pPr>
      <w:rPr>
        <w:rFonts w:ascii="Wingdings" w:hAnsi="Wingdings"/>
        <w:sz w:val="20"/>
      </w:rPr>
    </w:lvl>
    <w:lvl w:ilvl="8">
      <w:start w:val="1"/>
      <w:numFmt w:val="bullet"/>
      <w:isLgl w:val="false"/>
      <w:suff w:val="tab"/>
      <w:lvlText w:val=""/>
      <w:lvlJc w:val="left"/>
      <w:pPr>
        <w:ind w:left="6480" w:hanging="360"/>
        <w:tabs>
          <w:tab w:val="left" w:pos="6480" w:leader="none"/>
        </w:tabs>
      </w:pPr>
      <w:rPr>
        <w:rFonts w:ascii="Wingdings" w:hAnsi="Wingdings"/>
        <w:sz w:val="20"/>
      </w:rPr>
    </w:lvl>
  </w:abstractNum>
  <w:abstractNum w:abstractNumId="25">
    <w:multiLevelType w:val="hybridMultilevel"/>
    <w:lvl w:ilvl="0">
      <w:start w:val="1"/>
      <w:numFmt w:val="bullet"/>
      <w:pStyle w:val="1143"/>
      <w:isLgl w:val="false"/>
      <w:suff w:val="tab"/>
      <w:lvlText w:val=""/>
      <w:lvlJc w:val="left"/>
      <w:pPr>
        <w:ind w:left="704" w:hanging="284"/>
        <w:tabs>
          <w:tab w:val="left" w:pos="780" w:leader="none"/>
        </w:tabs>
      </w:pPr>
      <w:rPr>
        <w:rFonts w:ascii="Wingdings" w:hAnsi="Wingdings"/>
        <w:sz w:val="21"/>
      </w:rPr>
    </w:lvl>
    <w:lvl w:ilvl="1">
      <w:start w:val="1"/>
      <w:numFmt w:val="bullet"/>
      <w:isLgl w:val="false"/>
      <w:suff w:val="tab"/>
      <w:lvlText w:val=""/>
      <w:lvlJc w:val="left"/>
      <w:pPr>
        <w:ind w:left="415" w:hanging="420"/>
        <w:tabs>
          <w:tab w:val="left" w:pos="415" w:leader="none"/>
        </w:tabs>
      </w:pPr>
      <w:rPr>
        <w:rFonts w:ascii="Wingdings" w:hAnsi="Wingdings"/>
      </w:rPr>
    </w:lvl>
    <w:lvl w:ilvl="2">
      <w:start w:val="1"/>
      <w:numFmt w:val="bullet"/>
      <w:isLgl w:val="false"/>
      <w:suff w:val="tab"/>
      <w:lvlText w:val=""/>
      <w:lvlJc w:val="left"/>
      <w:pPr>
        <w:ind w:left="835" w:hanging="420"/>
        <w:tabs>
          <w:tab w:val="left" w:pos="835" w:leader="none"/>
        </w:tabs>
      </w:pPr>
      <w:rPr>
        <w:rFonts w:ascii="Wingdings" w:hAnsi="Wingdings"/>
      </w:rPr>
    </w:lvl>
    <w:lvl w:ilvl="3">
      <w:start w:val="1"/>
      <w:numFmt w:val="bullet"/>
      <w:isLgl w:val="false"/>
      <w:suff w:val="tab"/>
      <w:lvlText w:val=""/>
      <w:lvlJc w:val="left"/>
      <w:pPr>
        <w:ind w:left="1255" w:hanging="420"/>
        <w:tabs>
          <w:tab w:val="left" w:pos="1255" w:leader="none"/>
        </w:tabs>
      </w:pPr>
      <w:rPr>
        <w:rFonts w:ascii="Wingdings" w:hAnsi="Wingdings"/>
      </w:rPr>
    </w:lvl>
    <w:lvl w:ilvl="4">
      <w:start w:val="1"/>
      <w:numFmt w:val="bullet"/>
      <w:isLgl w:val="false"/>
      <w:suff w:val="tab"/>
      <w:lvlText w:val=""/>
      <w:lvlJc w:val="left"/>
      <w:pPr>
        <w:ind w:left="1675" w:hanging="420"/>
        <w:tabs>
          <w:tab w:val="left" w:pos="1675" w:leader="none"/>
        </w:tabs>
      </w:pPr>
      <w:rPr>
        <w:rFonts w:ascii="Wingdings" w:hAnsi="Wingdings"/>
      </w:rPr>
    </w:lvl>
    <w:lvl w:ilvl="5">
      <w:start w:val="1"/>
      <w:numFmt w:val="bullet"/>
      <w:isLgl w:val="false"/>
      <w:suff w:val="tab"/>
      <w:lvlText w:val=""/>
      <w:lvlJc w:val="left"/>
      <w:pPr>
        <w:ind w:left="2095" w:hanging="420"/>
        <w:tabs>
          <w:tab w:val="left" w:pos="2095" w:leader="none"/>
        </w:tabs>
      </w:pPr>
      <w:rPr>
        <w:rFonts w:ascii="Wingdings" w:hAnsi="Wingdings"/>
      </w:rPr>
    </w:lvl>
    <w:lvl w:ilvl="6">
      <w:start w:val="1"/>
      <w:numFmt w:val="bullet"/>
      <w:isLgl w:val="false"/>
      <w:suff w:val="tab"/>
      <w:lvlText w:val=""/>
      <w:lvlJc w:val="left"/>
      <w:pPr>
        <w:ind w:left="2515" w:hanging="420"/>
        <w:tabs>
          <w:tab w:val="left" w:pos="2515" w:leader="none"/>
        </w:tabs>
      </w:pPr>
      <w:rPr>
        <w:rFonts w:ascii="Wingdings" w:hAnsi="Wingdings"/>
      </w:rPr>
    </w:lvl>
    <w:lvl w:ilvl="7">
      <w:start w:val="1"/>
      <w:numFmt w:val="bullet"/>
      <w:isLgl w:val="false"/>
      <w:suff w:val="tab"/>
      <w:lvlText w:val=""/>
      <w:lvlJc w:val="left"/>
      <w:pPr>
        <w:ind w:left="2935" w:hanging="420"/>
        <w:tabs>
          <w:tab w:val="left" w:pos="2935" w:leader="none"/>
        </w:tabs>
      </w:pPr>
      <w:rPr>
        <w:rFonts w:ascii="Wingdings" w:hAnsi="Wingdings"/>
      </w:rPr>
    </w:lvl>
    <w:lvl w:ilvl="8">
      <w:start w:val="1"/>
      <w:numFmt w:val="bullet"/>
      <w:isLgl w:val="false"/>
      <w:suff w:val="tab"/>
      <w:lvlText w:val=""/>
      <w:lvlJc w:val="left"/>
      <w:pPr>
        <w:ind w:left="3355" w:hanging="420"/>
        <w:tabs>
          <w:tab w:val="left" w:pos="3355" w:leader="none"/>
        </w:tabs>
      </w:pPr>
      <w:rPr>
        <w:rFonts w:ascii="Wingdings" w:hAnsi="Wingdings"/>
      </w:rPr>
    </w:lvl>
  </w:abstractNum>
  <w:abstractNum w:abstractNumId="26">
    <w:multiLevelType w:val="hybridMultilevel"/>
    <w:lvl w:ilvl="0">
      <w:start w:val="1"/>
      <w:numFmt w:val="bullet"/>
      <w:pStyle w:val="142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7">
    <w:multiLevelType w:val="hybridMultilevel"/>
    <w:lvl w:ilvl="0">
      <w:start w:val="1"/>
      <w:numFmt w:val="decimal"/>
      <w:pStyle w:val="1515"/>
      <w:isLgl w:val="false"/>
      <w:suff w:val="tab"/>
      <w:lvlText w:val="%1)"/>
      <w:lvlJc w:val="left"/>
      <w:pPr>
        <w:ind w:left="420" w:hanging="420"/>
      </w:pPr>
      <w:rPr>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28">
    <w:multiLevelType w:val="hybridMultilevel"/>
    <w:lvl w:ilvl="0">
      <w:start w:val="1"/>
      <w:numFmt w:val="decimal"/>
      <w:pStyle w:val="1679"/>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9">
    <w:multiLevelType w:val="hybridMultilevel"/>
    <w:lvl w:ilvl="0">
      <w:start w:val="1"/>
      <w:numFmt w:val="decimal"/>
      <w:pStyle w:val="1475"/>
      <w:isLgl w:val="false"/>
      <w:suff w:val="space"/>
      <w:lvlText w:val="第%1章"/>
      <w:lvlJc w:val="center"/>
      <w:pPr>
        <w:ind w:left="0" w:firstLine="288"/>
      </w:pPr>
      <w:rPr>
        <w:rFonts w:hint="eastAsia" w:ascii="黑体" w:hAnsi="黑体" w:eastAsia="黑体"/>
        <w:sz w:val="36"/>
      </w:rPr>
    </w:lvl>
    <w:lvl w:ilvl="1">
      <w:start w:val="1"/>
      <w:numFmt w:val="decimal"/>
      <w:pStyle w:val="1316"/>
      <w:isLgl w:val="false"/>
      <w:suff w:val="space"/>
      <w:lvlText w:val="%1.%2"/>
      <w:lvlJc w:val="left"/>
      <w:pPr>
        <w:ind w:left="0" w:firstLine="0"/>
      </w:pPr>
      <w:rPr>
        <w:rFonts w:hint="eastAsia" w:ascii="黑体" w:hAnsi="黑体" w:eastAsia="黑体"/>
        <w:sz w:val="30"/>
      </w:rPr>
    </w:lvl>
    <w:lvl w:ilvl="2">
      <w:start w:val="1"/>
      <w:numFmt w:val="decimal"/>
      <w:pStyle w:val="1376"/>
      <w:isLgl w:val="false"/>
      <w:suff w:val="space"/>
      <w:lvlText w:val="%1.%2.%3"/>
      <w:lvlJc w:val="left"/>
      <w:pPr>
        <w:ind w:left="426" w:firstLine="0"/>
      </w:pPr>
      <w:rPr>
        <w:rFonts w:hint="eastAsia" w:ascii="黑体" w:hAnsi="黑体" w:eastAsia="黑体"/>
        <w:sz w:val="28"/>
      </w:rPr>
    </w:lvl>
    <w:lvl w:ilvl="3">
      <w:start w:val="1"/>
      <w:numFmt w:val="decimal"/>
      <w:pStyle w:val="1357"/>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0">
    <w:multiLevelType w:val="hybridMultilevel"/>
    <w:lvl w:ilvl="0">
      <w:start w:val="1"/>
      <w:numFmt w:val="decimal"/>
      <w:isLgl w:val="false"/>
      <w:suff w:val="space"/>
      <w:lvlText w:val="第 %1 条 "/>
      <w:lvlJc w:val="left"/>
      <w:pPr>
        <w:ind w:left="4390" w:hanging="4390"/>
      </w:pPr>
      <w:rPr>
        <w:rFonts w:ascii="Times New Roman" w:hAnsi="Times New Roman" w:eastAsia="宋体" w:cs="Times New Roman"/>
        <w:b/>
        <w:bCs w:val="0"/>
        <w:i w:val="0"/>
        <w:iCs w:val="0"/>
        <w:caps w:val="0"/>
        <w:smallCaps w:val="0"/>
        <w:strike w:val="0"/>
        <w:vanish w:val="0"/>
        <w:spacing w:val="0"/>
        <w:position w:val="0"/>
        <w:sz w:val="32"/>
        <w:szCs w:val="32"/>
        <w:u w:val="none"/>
        <w:vertAlign w:val="baseline"/>
        <w:lang w:val="en-US"/>
      </w:rPr>
    </w:lvl>
    <w:lvl w:ilvl="1">
      <w:start w:val="1"/>
      <w:numFmt w:val="decimal"/>
      <w:isLgl w:val="false"/>
      <w:suff w:val="space"/>
      <w:lvlText w:val="%1.%2 "/>
      <w:lvlJc w:val="left"/>
      <w:pPr>
        <w:ind w:left="1126" w:hanging="1126"/>
      </w:pPr>
      <w:rPr>
        <w:rFonts w:ascii="Times New Roman" w:hAnsi="Times New Roman" w:cs="Times New Roman"/>
        <w:b/>
        <w:i w:val="0"/>
        <w:sz w:val="24"/>
        <w:szCs w:val="24"/>
      </w:rPr>
    </w:lvl>
    <w:lvl w:ilvl="2">
      <w:start w:val="1"/>
      <w:numFmt w:val="decimal"/>
      <w:isLgl w:val="false"/>
      <w:suff w:val="space"/>
      <w:lvlText w:val="%1.%2.%3 "/>
      <w:lvlJc w:val="left"/>
      <w:pPr>
        <w:ind w:left="0" w:firstLine="425"/>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659"/>
      <w:isLgl w:val="false"/>
      <w:suff w:val="space"/>
      <w:lvlText w:val="(%4) "/>
      <w:lvlJc w:val="left"/>
      <w:pPr>
        <w:ind w:left="964" w:hanging="454"/>
      </w:pPr>
      <w:rPr>
        <w:rFonts w:ascii="Times New Roman" w:hAnsi="Times New Roman" w:eastAsia="宋体"/>
        <w:b w:val="0"/>
        <w:i w:val="0"/>
        <w:color w:val="000000"/>
        <w:sz w:val="24"/>
        <w:lang w:val="en-US"/>
      </w:rPr>
    </w:lvl>
    <w:lvl w:ilvl="4">
      <w:start w:val="1"/>
      <w:numFmt w:val="lowerRoman"/>
      <w:isLgl w:val="false"/>
      <w:suff w:val="space"/>
      <w:lvlText w:val="%5."/>
      <w:lvlJc w:val="right"/>
      <w:pPr>
        <w:ind w:left="992" w:hanging="141"/>
      </w:pPr>
      <w:rPr>
        <w:sz w:val="24"/>
        <w:lang w:val="en-US"/>
      </w:rPr>
    </w:lvl>
    <w:lvl w:ilvl="5">
      <w:start w:val="1"/>
      <w:numFmt w:val="decimal"/>
      <w:isLgl w:val="false"/>
      <w:suff w:val="tab"/>
      <w:lvlText w:val="%1.%2.%3.%4.%5.%6"/>
      <w:lvlJc w:val="left"/>
      <w:pPr>
        <w:ind w:left="1702" w:hanging="1152"/>
        <w:tabs>
          <w:tab w:val="left" w:pos="1702" w:leader="none"/>
        </w:tabs>
      </w:pPr>
      <w:rPr>
        <w:rFonts w:hint="eastAsia"/>
      </w:rPr>
    </w:lvl>
    <w:lvl w:ilvl="6">
      <w:start w:val="1"/>
      <w:numFmt w:val="decimal"/>
      <w:isLgl w:val="false"/>
      <w:suff w:val="tab"/>
      <w:lvlText w:val="%1.%2.%3.%4.%5.%6.%7"/>
      <w:lvlJc w:val="left"/>
      <w:pPr>
        <w:ind w:left="1846" w:hanging="1296"/>
        <w:tabs>
          <w:tab w:val="left" w:pos="1846" w:leader="none"/>
        </w:tabs>
      </w:pPr>
      <w:rPr>
        <w:rFonts w:hint="eastAsia"/>
      </w:rPr>
    </w:lvl>
    <w:lvl w:ilvl="7">
      <w:start w:val="1"/>
      <w:numFmt w:val="decimal"/>
      <w:isLgl w:val="false"/>
      <w:suff w:val="tab"/>
      <w:lvlText w:val="%1.%2.%3.%4.%5.%6.%7.%8"/>
      <w:lvlJc w:val="left"/>
      <w:pPr>
        <w:ind w:left="1990" w:hanging="1440"/>
        <w:tabs>
          <w:tab w:val="left" w:pos="1990" w:leader="none"/>
        </w:tabs>
      </w:pPr>
      <w:rPr>
        <w:rFonts w:hint="eastAsia"/>
      </w:rPr>
    </w:lvl>
    <w:lvl w:ilvl="8">
      <w:start w:val="1"/>
      <w:numFmt w:val="decimal"/>
      <w:isLgl w:val="false"/>
      <w:suff w:val="tab"/>
      <w:lvlText w:val="%1.%2.%3.%4.%5.%6.%7.%8.%9"/>
      <w:lvlJc w:val="left"/>
      <w:pPr>
        <w:ind w:left="2134" w:hanging="1584"/>
        <w:tabs>
          <w:tab w:val="left" w:pos="2134" w:leader="none"/>
        </w:tabs>
      </w:pPr>
      <w:rPr>
        <w:rFonts w:hint="eastAsia"/>
      </w:rPr>
    </w:lvl>
  </w:abstractNum>
  <w:abstractNum w:abstractNumId="31">
    <w:multiLevelType w:val="hybridMultilevel"/>
    <w:lvl w:ilvl="0">
      <w:start w:val="1"/>
      <w:numFmt w:val="bullet"/>
      <w:pStyle w:val="1655"/>
      <w:isLgl w:val="false"/>
      <w:suff w:val="tab"/>
      <w:lvlText w:val=""/>
      <w:lvlJc w:val="left"/>
      <w:pPr>
        <w:ind w:left="1440" w:hanging="360"/>
      </w:pPr>
      <w:rPr>
        <w:rFonts w:ascii="Wingdings" w:hAnsi="Wingdings"/>
      </w:rPr>
    </w:lvl>
    <w:lvl w:ilvl="1">
      <w:start w:val="1"/>
      <w:numFmt w:val="bullet"/>
      <w:isLgl w:val="false"/>
      <w:suff w:val="tab"/>
      <w:lvlText w:val="o"/>
      <w:lvlJc w:val="left"/>
      <w:pPr>
        <w:ind w:left="2160" w:hanging="360"/>
      </w:pPr>
      <w:rPr>
        <w:rFonts w:ascii="Courier New" w:hAnsi="Courier New" w:cs="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cs="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cs="Courier New"/>
      </w:rPr>
    </w:lvl>
    <w:lvl w:ilvl="8">
      <w:start w:val="1"/>
      <w:numFmt w:val="bullet"/>
      <w:isLgl w:val="false"/>
      <w:suff w:val="tab"/>
      <w:lvlText w:val=""/>
      <w:lvlJc w:val="left"/>
      <w:pPr>
        <w:ind w:left="7200" w:hanging="360"/>
      </w:pPr>
      <w:rPr>
        <w:rFonts w:ascii="Wingdings" w:hAnsi="Wingdings"/>
      </w:rPr>
    </w:lvl>
  </w:abstractNum>
  <w:abstractNum w:abstractNumId="3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25"/>
  </w:num>
  <w:num w:numId="4">
    <w:abstractNumId w:val="7"/>
  </w:num>
  <w:num w:numId="5">
    <w:abstractNumId w:val="5"/>
  </w:num>
  <w:num w:numId="6">
    <w:abstractNumId w:val="15"/>
  </w:num>
  <w:num w:numId="7">
    <w:abstractNumId w:val="18"/>
  </w:num>
  <w:num w:numId="8">
    <w:abstractNumId w:val="29"/>
  </w:num>
  <w:num w:numId="9">
    <w:abstractNumId w:val="14"/>
  </w:num>
  <w:num w:numId="10">
    <w:abstractNumId w:val="1"/>
  </w:num>
  <w:num w:numId="11">
    <w:abstractNumId w:val="19"/>
  </w:num>
  <w:num w:numId="12">
    <w:abstractNumId w:val="26"/>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7"/>
  </w:num>
  <w:num w:numId="22">
    <w:abstractNumId w:val="16"/>
  </w:num>
  <w:num w:numId="23">
    <w:abstractNumId w:val="21"/>
  </w:num>
  <w:num w:numId="24">
    <w:abstractNumId w:val="4"/>
  </w:num>
  <w:num w:numId="25">
    <w:abstractNumId w:val="31"/>
  </w:num>
  <w:num w:numId="26">
    <w:abstractNumId w:val="30"/>
  </w:num>
  <w:num w:numId="27">
    <w:abstractNumId w:val="6"/>
  </w:num>
  <w:num w:numId="28">
    <w:abstractNumId w:val="28"/>
  </w:num>
  <w:num w:numId="29">
    <w:abstractNumId w:val="2"/>
  </w:num>
  <w:num w:numId="30">
    <w:abstractNumId w:val="20"/>
  </w:num>
  <w:num w:numId="31">
    <w:abstractNumId w:val="0"/>
  </w:num>
  <w:num w:numId="32">
    <w:abstractNumId w:val="24"/>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default="1">
    <w:name w:val="Normal"/>
    <w:next w:val="914"/>
    <w:link w:val="14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name w:val="Heading 1"/>
    <w:basedOn w:val="902"/>
    <w:next w:val="902"/>
    <w:link w:val="939"/>
    <w:uiPriority w:val="9"/>
    <w:qFormat/>
    <w:pPr>
      <w:keepLines/>
      <w:keepNext/>
      <w:spacing w:before="480" w:after="200"/>
      <w:outlineLvl w:val="0"/>
    </w:pPr>
    <w:rPr>
      <w:rFonts w:ascii="Arial" w:hAnsi="Arial" w:eastAsia="Arial" w:cs="Arial"/>
      <w:sz w:val="40"/>
      <w:szCs w:val="40"/>
    </w:rPr>
  </w:style>
  <w:style w:type="paragraph" w:styleId="904">
    <w:name w:val="Heading 2"/>
    <w:basedOn w:val="902"/>
    <w:next w:val="902"/>
    <w:link w:val="940"/>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link w:val="941"/>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link w:val="942"/>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943"/>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02"/>
    <w:next w:val="902"/>
    <w:link w:val="944"/>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946"/>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947"/>
    <w:uiPriority w:val="9"/>
    <w:unhideWhenUsed/>
    <w:qFormat/>
    <w:pPr>
      <w:keepLines/>
      <w:keepNext/>
      <w:spacing w:before="320" w:after="200"/>
      <w:outlineLvl w:val="8"/>
    </w:pPr>
    <w:rPr>
      <w:rFonts w:ascii="Arial" w:hAnsi="Arial" w:eastAsia="Arial" w:cs="Arial"/>
      <w:i/>
      <w:iCs/>
      <w:sz w:val="21"/>
      <w:szCs w:val="21"/>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Body Text"/>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name w:val="Body Text First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916">
    <w:name w:val="toc 7"/>
    <w:basedOn w:val="902"/>
    <w:next w:val="902"/>
    <w:uiPriority w:val="39"/>
    <w:unhideWhenUsed/>
    <w:qFormat/>
    <w:pPr>
      <w:ind w:left="1701" w:right="0" w:firstLine="0"/>
      <w:spacing w:after="57"/>
    </w:pPr>
  </w:style>
  <w:style w:type="paragraph" w:styleId="917">
    <w:name w:val="Caption"/>
    <w:basedOn w:val="902"/>
    <w:next w:val="902"/>
    <w:uiPriority w:val="35"/>
    <w:semiHidden/>
    <w:unhideWhenUsed/>
    <w:qFormat/>
    <w:pPr>
      <w:spacing w:line="276" w:lineRule="auto"/>
    </w:pPr>
    <w:rPr>
      <w:b/>
      <w:bCs/>
      <w:color w:val="4f81bd" w:themeColor="accent1"/>
      <w:sz w:val="18"/>
      <w:szCs w:val="18"/>
    </w:rPr>
  </w:style>
  <w:style w:type="paragraph" w:styleId="918">
    <w:name w:val="toc 5"/>
    <w:basedOn w:val="902"/>
    <w:next w:val="902"/>
    <w:uiPriority w:val="39"/>
    <w:unhideWhenUsed/>
    <w:qFormat/>
    <w:pPr>
      <w:ind w:left="1134" w:right="0" w:firstLine="0"/>
      <w:spacing w:after="57"/>
    </w:pPr>
  </w:style>
  <w:style w:type="paragraph" w:styleId="919">
    <w:name w:val="toc 3"/>
    <w:basedOn w:val="902"/>
    <w:next w:val="902"/>
    <w:uiPriority w:val="39"/>
    <w:unhideWhenUsed/>
    <w:qFormat/>
    <w:pPr>
      <w:ind w:left="567" w:right="0" w:firstLine="0"/>
      <w:spacing w:after="57"/>
    </w:pPr>
  </w:style>
  <w:style w:type="paragraph" w:styleId="920">
    <w:name w:val="Plain Text"/>
    <w:basedOn w:val="902"/>
    <w:uiPriority w:val="0"/>
    <w:qFormat/>
    <w:rPr>
      <w:rFonts w:ascii="宋体" w:hAnsi="Courier New" w:eastAsia="楷体_GB2312"/>
      <w:sz w:val="26"/>
      <w:szCs w:val="20"/>
    </w:rPr>
  </w:style>
  <w:style w:type="paragraph" w:styleId="921">
    <w:name w:val="toc 8"/>
    <w:basedOn w:val="902"/>
    <w:next w:val="902"/>
    <w:uiPriority w:val="39"/>
    <w:unhideWhenUsed/>
    <w:pPr>
      <w:ind w:left="1984" w:right="0" w:firstLine="0"/>
      <w:spacing w:after="57"/>
    </w:pPr>
  </w:style>
  <w:style w:type="paragraph" w:styleId="922">
    <w:name w:val="endnote text"/>
    <w:basedOn w:val="902"/>
    <w:link w:val="1084"/>
    <w:uiPriority w:val="99"/>
    <w:semiHidden/>
    <w:unhideWhenUsed/>
    <w:qFormat/>
    <w:pPr>
      <w:spacing w:after="0" w:line="240" w:lineRule="auto"/>
    </w:pPr>
    <w:rPr>
      <w:sz w:val="20"/>
    </w:rPr>
  </w:style>
  <w:style w:type="paragraph" w:styleId="923">
    <w:name w:val="Footer"/>
    <w:basedOn w:val="902"/>
    <w:link w:val="957"/>
    <w:uiPriority w:val="99"/>
    <w:unhideWhenUsed/>
    <w:qFormat/>
    <w:pPr>
      <w:spacing w:after="0" w:line="240" w:lineRule="auto"/>
      <w:tabs>
        <w:tab w:val="center" w:pos="7143" w:leader="none"/>
        <w:tab w:val="right" w:pos="14287" w:leader="none"/>
      </w:tabs>
    </w:pPr>
  </w:style>
  <w:style w:type="paragraph" w:styleId="924">
    <w:name w:val="Header"/>
    <w:basedOn w:val="902"/>
    <w:link w:val="955"/>
    <w:uiPriority w:val="99"/>
    <w:unhideWhenUsed/>
    <w:qFormat/>
    <w:pPr>
      <w:spacing w:after="0" w:line="240" w:lineRule="auto"/>
      <w:tabs>
        <w:tab w:val="center" w:pos="7143" w:leader="none"/>
        <w:tab w:val="right" w:pos="14287" w:leader="none"/>
      </w:tabs>
    </w:pPr>
  </w:style>
  <w:style w:type="paragraph" w:styleId="925">
    <w:name w:val="toc 1"/>
    <w:basedOn w:val="902"/>
    <w:next w:val="902"/>
    <w:uiPriority w:val="39"/>
    <w:unhideWhenUsed/>
    <w:qFormat/>
    <w:pPr>
      <w:ind w:left="0" w:right="0" w:firstLine="0"/>
      <w:spacing w:after="57"/>
    </w:pPr>
  </w:style>
  <w:style w:type="paragraph" w:styleId="926">
    <w:name w:val="toc 4"/>
    <w:basedOn w:val="902"/>
    <w:next w:val="902"/>
    <w:uiPriority w:val="39"/>
    <w:unhideWhenUsed/>
    <w:qFormat/>
    <w:pPr>
      <w:ind w:left="850" w:right="0" w:firstLine="0"/>
      <w:spacing w:after="57"/>
    </w:pPr>
  </w:style>
  <w:style w:type="paragraph" w:styleId="927">
    <w:name w:val="Subtitle"/>
    <w:basedOn w:val="902"/>
    <w:next w:val="902"/>
    <w:link w:val="950"/>
    <w:uiPriority w:val="11"/>
    <w:qFormat/>
    <w:pPr>
      <w:spacing w:before="200" w:after="200"/>
    </w:pPr>
    <w:rPr>
      <w:sz w:val="24"/>
      <w:szCs w:val="24"/>
    </w:rPr>
  </w:style>
  <w:style w:type="paragraph" w:styleId="928">
    <w:name w:val="footnote text"/>
    <w:basedOn w:val="902"/>
    <w:link w:val="1083"/>
    <w:uiPriority w:val="99"/>
    <w:semiHidden/>
    <w:unhideWhenUsed/>
    <w:qFormat/>
    <w:pPr>
      <w:spacing w:after="40" w:line="240" w:lineRule="auto"/>
    </w:pPr>
    <w:rPr>
      <w:sz w:val="18"/>
    </w:rPr>
  </w:style>
  <w:style w:type="paragraph" w:styleId="929">
    <w:name w:val="toc 6"/>
    <w:basedOn w:val="902"/>
    <w:next w:val="902"/>
    <w:uiPriority w:val="39"/>
    <w:unhideWhenUsed/>
    <w:qFormat/>
    <w:pPr>
      <w:ind w:left="1417" w:right="0" w:firstLine="0"/>
      <w:spacing w:after="57"/>
    </w:pPr>
  </w:style>
  <w:style w:type="paragraph" w:styleId="930">
    <w:name w:val="table of figures"/>
    <w:basedOn w:val="902"/>
    <w:next w:val="902"/>
    <w:uiPriority w:val="99"/>
    <w:unhideWhenUsed/>
    <w:qFormat/>
    <w:pPr>
      <w:spacing w:after="0" w:afterAutospacing="0"/>
    </w:pPr>
  </w:style>
  <w:style w:type="paragraph" w:styleId="931">
    <w:name w:val="toc 2"/>
    <w:basedOn w:val="902"/>
    <w:next w:val="902"/>
    <w:uiPriority w:val="39"/>
    <w:unhideWhenUsed/>
    <w:qFormat/>
    <w:pPr>
      <w:ind w:left="283" w:right="0" w:firstLine="0"/>
      <w:spacing w:after="57"/>
    </w:pPr>
  </w:style>
  <w:style w:type="paragraph" w:styleId="932">
    <w:name w:val="toc 9"/>
    <w:basedOn w:val="902"/>
    <w:next w:val="902"/>
    <w:uiPriority w:val="39"/>
    <w:unhideWhenUsed/>
    <w:qFormat/>
    <w:pPr>
      <w:ind w:left="2268" w:right="0" w:firstLine="0"/>
      <w:spacing w:after="57"/>
    </w:pPr>
  </w:style>
  <w:style w:type="paragraph" w:styleId="933">
    <w:name w:val="Normal (Web)"/>
    <w:uiPriority w:val="99"/>
    <w:semiHidden/>
    <w:unhideWhenUsed/>
    <w:qFormat/>
    <w:pPr>
      <w:ind w:left="0" w:right="0"/>
      <w:jc w:val="left"/>
      <w:spacing w:before="0" w:beforeAutospacing="1" w:after="0" w:afterAutospacing="1"/>
      <w:widowControl w:val="off"/>
    </w:pPr>
    <w:rPr>
      <w:rFonts w:hint="default" w:ascii="Times New Roman" w:hAnsi="Times New Roman" w:eastAsia="宋体" w:cs="Times New Roman"/>
      <w:sz w:val="24"/>
      <w:szCs w:val="24"/>
      <w:lang w:val="en-US" w:eastAsia="zh-CN" w:bidi="ar"/>
    </w:rPr>
  </w:style>
  <w:style w:type="paragraph" w:styleId="934">
    <w:name w:val="Title"/>
    <w:basedOn w:val="902"/>
    <w:next w:val="902"/>
    <w:link w:val="949"/>
    <w:uiPriority w:val="10"/>
    <w:qFormat/>
    <w:pPr>
      <w:contextualSpacing/>
      <w:spacing w:before="300" w:after="200"/>
    </w:pPr>
    <w:rPr>
      <w:sz w:val="48"/>
      <w:szCs w:val="48"/>
    </w:rPr>
  </w:style>
  <w:style w:type="table" w:styleId="9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endnote reference"/>
    <w:uiPriority w:val="99"/>
    <w:semiHidden/>
    <w:unhideWhenUsed/>
    <w:qFormat/>
    <w:rPr>
      <w:vertAlign w:val="superscript"/>
    </w:rPr>
  </w:style>
  <w:style w:type="character" w:styleId="937">
    <w:name w:val="Hyperlink"/>
    <w:uiPriority w:val="99"/>
    <w:unhideWhenUsed/>
    <w:qFormat/>
    <w:rPr>
      <w:color w:val="0000ff" w:themeColor="hyperlink"/>
      <w:u w:val="single"/>
    </w:rPr>
  </w:style>
  <w:style w:type="character" w:styleId="938">
    <w:name w:val="footnote reference"/>
    <w:uiPriority w:val="99"/>
    <w:unhideWhenUsed/>
    <w:qFormat/>
    <w:rPr>
      <w:vertAlign w:val="superscript"/>
    </w:rPr>
  </w:style>
  <w:style w:type="character" w:styleId="939" w:customStyle="1">
    <w:name w:val="Heading 1 Char"/>
    <w:link w:val="903"/>
    <w:uiPriority w:val="9"/>
    <w:qFormat/>
    <w:rPr>
      <w:rFonts w:ascii="Arial" w:hAnsi="Arial" w:eastAsia="Arial" w:cs="Arial"/>
      <w:sz w:val="40"/>
      <w:szCs w:val="40"/>
    </w:rPr>
  </w:style>
  <w:style w:type="character" w:styleId="940" w:customStyle="1">
    <w:name w:val="Heading 2 Char"/>
    <w:link w:val="904"/>
    <w:uiPriority w:val="9"/>
    <w:qFormat/>
    <w:rPr>
      <w:rFonts w:ascii="Arial" w:hAnsi="Arial" w:eastAsia="Arial" w:cs="Arial"/>
      <w:sz w:val="34"/>
    </w:rPr>
  </w:style>
  <w:style w:type="character" w:styleId="941" w:customStyle="1">
    <w:name w:val="Heading 3 Char"/>
    <w:link w:val="905"/>
    <w:uiPriority w:val="9"/>
    <w:qFormat/>
    <w:rPr>
      <w:rFonts w:ascii="Arial" w:hAnsi="Arial" w:eastAsia="Arial" w:cs="Arial"/>
      <w:sz w:val="30"/>
      <w:szCs w:val="30"/>
    </w:rPr>
  </w:style>
  <w:style w:type="character" w:styleId="942" w:customStyle="1">
    <w:name w:val="Heading 4 Char"/>
    <w:link w:val="906"/>
    <w:uiPriority w:val="9"/>
    <w:qFormat/>
    <w:rPr>
      <w:rFonts w:ascii="Arial" w:hAnsi="Arial" w:eastAsia="Arial" w:cs="Arial"/>
      <w:b/>
      <w:bCs/>
      <w:sz w:val="26"/>
      <w:szCs w:val="26"/>
    </w:rPr>
  </w:style>
  <w:style w:type="character" w:styleId="943" w:customStyle="1">
    <w:name w:val="Heading 5 Char"/>
    <w:link w:val="907"/>
    <w:uiPriority w:val="9"/>
    <w:qFormat/>
    <w:rPr>
      <w:rFonts w:ascii="Arial" w:hAnsi="Arial" w:eastAsia="Arial" w:cs="Arial"/>
      <w:b/>
      <w:bCs/>
      <w:sz w:val="24"/>
      <w:szCs w:val="24"/>
    </w:rPr>
  </w:style>
  <w:style w:type="character" w:styleId="944" w:customStyle="1">
    <w:name w:val="Heading 6 Char"/>
    <w:link w:val="908"/>
    <w:uiPriority w:val="9"/>
    <w:qFormat/>
    <w:rPr>
      <w:rFonts w:ascii="Arial" w:hAnsi="Arial" w:eastAsia="Arial" w:cs="Arial"/>
      <w:b/>
      <w:bCs/>
      <w:sz w:val="22"/>
      <w:szCs w:val="22"/>
    </w:rPr>
  </w:style>
  <w:style w:type="character" w:styleId="945" w:customStyle="1">
    <w:name w:val="Heading 7 Char"/>
    <w:link w:val="909"/>
    <w:uiPriority w:val="9"/>
    <w:qFormat/>
    <w:rPr>
      <w:rFonts w:ascii="Arial" w:hAnsi="Arial" w:eastAsia="Arial" w:cs="Arial"/>
      <w:b/>
      <w:bCs/>
      <w:i/>
      <w:iCs/>
      <w:sz w:val="22"/>
      <w:szCs w:val="22"/>
    </w:rPr>
  </w:style>
  <w:style w:type="character" w:styleId="946" w:customStyle="1">
    <w:name w:val="Heading 8 Char"/>
    <w:link w:val="910"/>
    <w:uiPriority w:val="9"/>
    <w:qFormat/>
    <w:rPr>
      <w:rFonts w:ascii="Arial" w:hAnsi="Arial" w:eastAsia="Arial" w:cs="Arial"/>
      <w:i/>
      <w:iCs/>
      <w:sz w:val="22"/>
      <w:szCs w:val="22"/>
    </w:rPr>
  </w:style>
  <w:style w:type="character" w:styleId="947" w:customStyle="1">
    <w:name w:val="Heading 9 Char"/>
    <w:link w:val="911"/>
    <w:uiPriority w:val="9"/>
    <w:qFormat/>
    <w:rPr>
      <w:rFonts w:ascii="Arial" w:hAnsi="Arial" w:eastAsia="Arial" w:cs="Arial"/>
      <w:i/>
      <w:iCs/>
      <w:sz w:val="21"/>
      <w:szCs w:val="21"/>
    </w:rPr>
  </w:style>
  <w:style w:type="paragraph" w:styleId="948">
    <w:name w:val="No Spacing"/>
    <w:uiPriority w:val="1"/>
    <w:qFormat/>
    <w:pPr>
      <w:spacing w:before="0" w:after="0" w:line="240" w:lineRule="auto"/>
    </w:pPr>
    <w:rPr>
      <w:rFonts w:hint="default" w:ascii="Times New Roman" w:hAnsi="Times New Roman" w:eastAsia="宋体" w:cs="Times New Roman"/>
    </w:rPr>
  </w:style>
  <w:style w:type="character" w:styleId="949" w:customStyle="1">
    <w:name w:val="Title Char"/>
    <w:link w:val="934"/>
    <w:uiPriority w:val="10"/>
    <w:qFormat/>
    <w:rPr>
      <w:sz w:val="48"/>
      <w:szCs w:val="48"/>
    </w:rPr>
  </w:style>
  <w:style w:type="character" w:styleId="950" w:customStyle="1">
    <w:name w:val="Subtitle Char"/>
    <w:link w:val="927"/>
    <w:uiPriority w:val="11"/>
    <w:qFormat/>
    <w:rPr>
      <w:sz w:val="24"/>
      <w:szCs w:val="24"/>
    </w:rPr>
  </w:style>
  <w:style w:type="paragraph" w:styleId="951">
    <w:name w:val="Quote"/>
    <w:basedOn w:val="902"/>
    <w:next w:val="902"/>
    <w:link w:val="952"/>
    <w:uiPriority w:val="29"/>
    <w:qFormat/>
    <w:pPr>
      <w:ind w:left="720" w:right="720"/>
    </w:pPr>
    <w:rPr>
      <w:i/>
    </w:rPr>
  </w:style>
  <w:style w:type="character" w:styleId="952" w:customStyle="1">
    <w:name w:val="Quote Char"/>
    <w:link w:val="951"/>
    <w:uiPriority w:val="29"/>
    <w:qFormat/>
    <w:rPr>
      <w:i/>
    </w:rPr>
  </w:style>
  <w:style w:type="paragraph" w:styleId="953">
    <w:name w:val="Intense Quote"/>
    <w:basedOn w:val="902"/>
    <w:next w:val="902"/>
    <w:link w:val="9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Intense Quote Char"/>
    <w:link w:val="953"/>
    <w:uiPriority w:val="30"/>
    <w:qFormat/>
    <w:rPr>
      <w:i/>
    </w:rPr>
  </w:style>
  <w:style w:type="character" w:styleId="955" w:customStyle="1">
    <w:name w:val="Header Char"/>
    <w:link w:val="924"/>
    <w:uiPriority w:val="99"/>
    <w:qFormat/>
  </w:style>
  <w:style w:type="character" w:styleId="956" w:customStyle="1">
    <w:name w:val="Footer Char"/>
    <w:link w:val="923"/>
    <w:uiPriority w:val="99"/>
    <w:qFormat/>
  </w:style>
  <w:style w:type="character" w:styleId="957" w:customStyle="1">
    <w:name w:val="Caption Char"/>
    <w:link w:val="923"/>
    <w:uiPriority w:val="99"/>
    <w:qFormat/>
  </w:style>
  <w:style w:type="table" w:styleId="9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Footnote Text Char"/>
    <w:link w:val="928"/>
    <w:uiPriority w:val="99"/>
    <w:qFormat/>
    <w:rPr>
      <w:sz w:val="18"/>
    </w:rPr>
  </w:style>
  <w:style w:type="character" w:styleId="1084" w:customStyle="1">
    <w:name w:val="Endnote Text Char"/>
    <w:link w:val="922"/>
    <w:uiPriority w:val="99"/>
    <w:qFormat/>
    <w:rPr>
      <w:sz w:val="20"/>
    </w:rPr>
  </w:style>
  <w:style w:type="paragraph" w:styleId="1085" w:customStyle="1">
    <w:name w:val="TOC Heading"/>
    <w:uiPriority w:val="39"/>
    <w:unhideWhenUsed/>
    <w:qFormat/>
    <w:rPr>
      <w:rFonts w:hint="default" w:ascii="Times New Roman" w:hAnsi="Times New Roman" w:eastAsia="宋体" w:cs="Times New Roman"/>
    </w:rPr>
  </w:style>
  <w:style w:type="paragraph" w:styleId="1086" w:customStyle="1">
    <w:name w:val="标题 11"/>
    <w:basedOn w:val="902"/>
    <w:next w:val="902"/>
    <w:link w:val="1097"/>
    <w:uiPriority w:val="9"/>
    <w:qFormat/>
    <w:pPr>
      <w:jc w:val="center"/>
      <w:keepLines/>
      <w:keepNext/>
      <w:spacing w:before="340" w:after="330" w:line="578" w:lineRule="auto"/>
      <w:outlineLvl w:val="0"/>
    </w:pPr>
    <w:rPr>
      <w:rFonts w:eastAsia="仿宋"/>
      <w:bCs/>
      <w:sz w:val="30"/>
      <w:szCs w:val="44"/>
    </w:rPr>
  </w:style>
  <w:style w:type="paragraph" w:styleId="1087" w:customStyle="1">
    <w:name w:val="标题 21"/>
    <w:basedOn w:val="902"/>
    <w:next w:val="902"/>
    <w:link w:val="1098"/>
    <w:uiPriority w:val="0"/>
    <w:qFormat/>
    <w:pPr>
      <w:jc w:val="center"/>
      <w:keepLines/>
      <w:keepNext/>
      <w:spacing w:before="260" w:after="260" w:line="360" w:lineRule="auto"/>
      <w:outlineLvl w:val="1"/>
    </w:pPr>
    <w:rPr>
      <w:rFonts w:ascii="Arial" w:hAnsi="Arial" w:eastAsia="仿宋"/>
      <w:bCs/>
      <w:sz w:val="24"/>
      <w:szCs w:val="32"/>
    </w:rPr>
  </w:style>
  <w:style w:type="paragraph" w:styleId="1088" w:customStyle="1">
    <w:name w:val="标题 31"/>
    <w:basedOn w:val="902"/>
    <w:next w:val="902"/>
    <w:link w:val="1099"/>
    <w:uiPriority w:val="0"/>
    <w:qFormat/>
    <w:pPr>
      <w:keepLines/>
      <w:keepNext/>
      <w:spacing w:before="260" w:after="260" w:line="416" w:lineRule="auto"/>
      <w:outlineLvl w:val="2"/>
    </w:pPr>
    <w:rPr>
      <w:rFonts w:ascii="Calibri" w:hAnsi="Calibri"/>
      <w:b/>
      <w:bCs/>
      <w:sz w:val="32"/>
      <w:szCs w:val="32"/>
    </w:rPr>
  </w:style>
  <w:style w:type="paragraph" w:styleId="1089" w:customStyle="1">
    <w:name w:val="标题 411"/>
    <w:basedOn w:val="902"/>
    <w:next w:val="902"/>
    <w:link w:val="1100"/>
    <w:uiPriority w:val="0"/>
    <w:qFormat/>
    <w:pPr>
      <w:jc w:val="left"/>
      <w:keepLines/>
      <w:keepNext/>
      <w:spacing w:before="163" w:after="163" w:line="360" w:lineRule="auto"/>
      <w:outlineLvl w:val="3"/>
    </w:pPr>
    <w:rPr>
      <w:rFonts w:ascii="Arial" w:hAnsi="Arial" w:eastAsia="黑体"/>
      <w:bCs/>
      <w:sz w:val="24"/>
      <w:szCs w:val="28"/>
    </w:rPr>
  </w:style>
  <w:style w:type="paragraph" w:styleId="1090" w:customStyle="1">
    <w:name w:val="标题 51"/>
    <w:basedOn w:val="902"/>
    <w:next w:val="902"/>
    <w:link w:val="1101"/>
    <w:uiPriority w:val="0"/>
    <w:qFormat/>
    <w:pPr>
      <w:jc w:val="left"/>
      <w:keepLines/>
      <w:keepNext/>
      <w:spacing w:before="163" w:line="360" w:lineRule="auto"/>
      <w:outlineLvl w:val="4"/>
    </w:pPr>
    <w:rPr>
      <w:rFonts w:ascii="Arial" w:hAnsi="Arial" w:eastAsia="黑体"/>
      <w:bCs/>
      <w:sz w:val="24"/>
      <w:szCs w:val="28"/>
    </w:rPr>
  </w:style>
  <w:style w:type="paragraph" w:styleId="1091" w:customStyle="1">
    <w:name w:val="标题 61"/>
    <w:basedOn w:val="902"/>
    <w:next w:val="902"/>
    <w:link w:val="1102"/>
    <w:uiPriority w:val="0"/>
    <w:qFormat/>
    <w:pPr>
      <w:keepLines/>
      <w:keepNext/>
      <w:spacing w:before="240" w:after="64" w:line="320" w:lineRule="auto"/>
      <w:outlineLvl w:val="5"/>
    </w:pPr>
    <w:rPr>
      <w:rFonts w:ascii="Arial" w:hAnsi="Arial" w:eastAsia="黑体"/>
      <w:b/>
      <w:bCs/>
      <w:sz w:val="24"/>
      <w:szCs w:val="20"/>
    </w:rPr>
  </w:style>
  <w:style w:type="paragraph" w:styleId="1092" w:customStyle="1">
    <w:name w:val="标题 71"/>
    <w:basedOn w:val="902"/>
    <w:next w:val="902"/>
    <w:link w:val="1103"/>
    <w:uiPriority w:val="9"/>
    <w:qFormat/>
    <w:pPr>
      <w:keepLines/>
      <w:keepNext/>
      <w:spacing w:before="240" w:after="64" w:line="320" w:lineRule="auto"/>
      <w:outlineLvl w:val="6"/>
    </w:pPr>
    <w:rPr>
      <w:rFonts w:ascii="Arial" w:hAnsi="Arial"/>
      <w:b/>
      <w:bCs/>
      <w:sz w:val="24"/>
      <w:lang w:eastAsia="en-US"/>
    </w:rPr>
  </w:style>
  <w:style w:type="paragraph" w:styleId="1093" w:customStyle="1">
    <w:name w:val="标题 81"/>
    <w:basedOn w:val="902"/>
    <w:next w:val="902"/>
    <w:link w:val="1104"/>
    <w:uiPriority w:val="9"/>
    <w:qFormat/>
    <w:pPr>
      <w:keepLines/>
      <w:keepNext/>
      <w:spacing w:before="240" w:after="64" w:line="320" w:lineRule="auto"/>
      <w:outlineLvl w:val="7"/>
    </w:pPr>
    <w:rPr>
      <w:rFonts w:ascii="Cambria" w:hAnsi="Cambria"/>
      <w:sz w:val="24"/>
      <w:lang w:eastAsia="en-US"/>
    </w:rPr>
  </w:style>
  <w:style w:type="paragraph" w:styleId="1094" w:customStyle="1">
    <w:name w:val="标题 91"/>
    <w:basedOn w:val="902"/>
    <w:next w:val="902"/>
    <w:link w:val="1105"/>
    <w:uiPriority w:val="9"/>
    <w:qFormat/>
    <w:pPr>
      <w:keepLines/>
      <w:keepNext/>
      <w:spacing w:before="240" w:after="64" w:line="320" w:lineRule="auto"/>
      <w:outlineLvl w:val="8"/>
    </w:pPr>
    <w:rPr>
      <w:rFonts w:ascii="Cambria" w:hAnsi="Cambria"/>
      <w:szCs w:val="21"/>
      <w:lang w:eastAsia="en-US"/>
    </w:rPr>
  </w:style>
  <w:style w:type="character" w:styleId="1095" w:customStyle="1">
    <w:name w:val="默认段落字体1"/>
    <w:link w:val="902"/>
    <w:uiPriority w:val="0"/>
    <w:semiHidden/>
    <w:qFormat/>
  </w:style>
  <w:style w:type="table" w:styleId="1096" w:customStyle="1">
    <w:name w:val="普通表格1"/>
    <w:uiPriority w:val="0"/>
    <w:semiHidden/>
    <w:qFormat/>
    <w:tblPr/>
  </w:style>
  <w:style w:type="character" w:styleId="1097" w:customStyle="1">
    <w:name w:val="标题 1 Char"/>
    <w:link w:val="1086"/>
    <w:uiPriority w:val="9"/>
    <w:qFormat/>
    <w:rPr>
      <w:rFonts w:eastAsia="仿宋"/>
      <w:bCs/>
      <w:sz w:val="30"/>
      <w:szCs w:val="44"/>
    </w:rPr>
  </w:style>
  <w:style w:type="character" w:styleId="1098" w:customStyle="1">
    <w:name w:val="标题 2 Char"/>
    <w:link w:val="1087"/>
    <w:uiPriority w:val="0"/>
    <w:qFormat/>
    <w:rPr>
      <w:rFonts w:ascii="Arial" w:hAnsi="Arial" w:eastAsia="仿宋"/>
      <w:bCs/>
      <w:sz w:val="24"/>
      <w:szCs w:val="32"/>
    </w:rPr>
  </w:style>
  <w:style w:type="character" w:styleId="1099" w:customStyle="1">
    <w:name w:val="标题 3 Char"/>
    <w:basedOn w:val="1095"/>
    <w:link w:val="1088"/>
    <w:uiPriority w:val="0"/>
    <w:qFormat/>
    <w:rPr>
      <w:bCs/>
      <w:sz w:val="24"/>
      <w:szCs w:val="24"/>
    </w:rPr>
  </w:style>
  <w:style w:type="character" w:styleId="1100" w:customStyle="1">
    <w:name w:val="标题 4 Char"/>
    <w:link w:val="1089"/>
    <w:uiPriority w:val="0"/>
    <w:qFormat/>
    <w:rPr>
      <w:rFonts w:ascii="Arial" w:hAnsi="Arial" w:eastAsia="黑体" w:cs="宋体"/>
      <w:bCs/>
      <w:sz w:val="24"/>
      <w:szCs w:val="28"/>
    </w:rPr>
  </w:style>
  <w:style w:type="character" w:styleId="1101" w:customStyle="1">
    <w:name w:val="标题 5 Char"/>
    <w:link w:val="1090"/>
    <w:uiPriority w:val="0"/>
    <w:qFormat/>
    <w:rPr>
      <w:rFonts w:ascii="Arial" w:hAnsi="Arial" w:eastAsia="黑体" w:cs="宋体"/>
      <w:bCs/>
      <w:sz w:val="24"/>
      <w:szCs w:val="28"/>
    </w:rPr>
  </w:style>
  <w:style w:type="character" w:styleId="1102" w:customStyle="1">
    <w:name w:val="标题 6 Char"/>
    <w:link w:val="1091"/>
    <w:uiPriority w:val="0"/>
    <w:qFormat/>
    <w:rPr>
      <w:rFonts w:ascii="Arial" w:hAnsi="Arial" w:eastAsia="黑体" w:cs="宋体"/>
      <w:b/>
      <w:bCs/>
      <w:sz w:val="24"/>
    </w:rPr>
  </w:style>
  <w:style w:type="character" w:styleId="1103" w:customStyle="1">
    <w:name w:val="标题 7 Char"/>
    <w:link w:val="1092"/>
    <w:uiPriority w:val="9"/>
    <w:qFormat/>
    <w:rPr>
      <w:rFonts w:ascii="Arial" w:hAnsi="Arial" w:cs="宋体"/>
      <w:b/>
      <w:bCs/>
      <w:sz w:val="24"/>
      <w:szCs w:val="24"/>
      <w:lang w:eastAsia="en-US"/>
    </w:rPr>
  </w:style>
  <w:style w:type="character" w:styleId="1104" w:customStyle="1">
    <w:name w:val="标题 8 Char"/>
    <w:link w:val="1093"/>
    <w:uiPriority w:val="9"/>
    <w:qFormat/>
    <w:rPr>
      <w:rFonts w:ascii="Cambria" w:hAnsi="Cambria"/>
      <w:sz w:val="24"/>
      <w:szCs w:val="24"/>
      <w:lang w:eastAsia="en-US"/>
    </w:rPr>
  </w:style>
  <w:style w:type="character" w:styleId="1105" w:customStyle="1">
    <w:name w:val="标题 9 Char"/>
    <w:link w:val="1094"/>
    <w:uiPriority w:val="9"/>
    <w:qFormat/>
    <w:rPr>
      <w:rFonts w:ascii="Cambria" w:hAnsi="Cambria"/>
      <w:sz w:val="21"/>
      <w:szCs w:val="21"/>
      <w:lang w:eastAsia="en-US"/>
    </w:rPr>
  </w:style>
  <w:style w:type="paragraph" w:styleId="1106" w:customStyle="1">
    <w:name w:val="列表 31"/>
    <w:basedOn w:val="902"/>
    <w:uiPriority w:val="0"/>
    <w:qFormat/>
    <w:pPr>
      <w:ind w:left="100" w:hanging="200"/>
      <w:spacing w:line="360" w:lineRule="auto"/>
    </w:pPr>
    <w:rPr>
      <w:rFonts w:ascii="Times New Roman" w:hAnsi="Times New Roman" w:eastAsia="仿宋_GB2312"/>
      <w:sz w:val="24"/>
    </w:rPr>
  </w:style>
  <w:style w:type="paragraph" w:styleId="1107" w:customStyle="1">
    <w:name w:val="目录 71"/>
    <w:basedOn w:val="902"/>
    <w:next w:val="902"/>
    <w:uiPriority w:val="39"/>
    <w:unhideWhenUsed/>
    <w:qFormat/>
    <w:pPr>
      <w:ind w:left="1440" w:firstLine="200"/>
      <w:jc w:val="left"/>
      <w:spacing w:line="360" w:lineRule="auto"/>
    </w:pPr>
    <w:rPr>
      <w:rFonts w:cs="Calibri"/>
      <w:sz w:val="18"/>
      <w:szCs w:val="18"/>
    </w:rPr>
  </w:style>
  <w:style w:type="paragraph" w:styleId="1108" w:customStyle="1">
    <w:name w:val="列表编号 21"/>
    <w:basedOn w:val="902"/>
    <w:uiPriority w:val="0"/>
    <w:qFormat/>
    <w:pPr>
      <w:ind w:left="420" w:hanging="420"/>
      <w:spacing w:after="100" w:afterAutospacing="1" w:line="300" w:lineRule="auto"/>
      <w:tabs>
        <w:tab w:val="left" w:pos="420" w:leader="none"/>
      </w:tabs>
    </w:pPr>
    <w:rPr>
      <w:rFonts w:ascii="Times New Roman" w:hAnsi="Times New Roman" w:eastAsia="仿宋_GB2312"/>
      <w:sz w:val="24"/>
    </w:rPr>
  </w:style>
  <w:style w:type="paragraph" w:styleId="1109" w:customStyle="1">
    <w:name w:val="引文目录1"/>
    <w:basedOn w:val="902"/>
    <w:next w:val="902"/>
    <w:uiPriority w:val="0"/>
    <w:qFormat/>
    <w:pPr>
      <w:ind w:left="420" w:firstLine="200"/>
      <w:spacing w:line="360" w:lineRule="auto"/>
    </w:pPr>
    <w:rPr>
      <w:rFonts w:ascii="Times New Roman" w:hAnsi="Times New Roman" w:eastAsia="仿宋_GB2312"/>
      <w:sz w:val="24"/>
    </w:rPr>
  </w:style>
  <w:style w:type="paragraph" w:styleId="1110" w:customStyle="1">
    <w:name w:val="注释标题1"/>
    <w:basedOn w:val="902"/>
    <w:next w:val="902"/>
    <w:link w:val="1111"/>
    <w:uiPriority w:val="0"/>
    <w:qFormat/>
    <w:pPr>
      <w:ind w:firstLine="200"/>
      <w:jc w:val="center"/>
      <w:spacing w:line="360" w:lineRule="auto"/>
    </w:pPr>
    <w:rPr>
      <w:rFonts w:eastAsia="仿宋_GB2312"/>
      <w:sz w:val="24"/>
    </w:rPr>
  </w:style>
  <w:style w:type="character" w:styleId="1111" w:customStyle="1">
    <w:name w:val="注释标题 Char"/>
    <w:link w:val="1110"/>
    <w:uiPriority w:val="0"/>
    <w:qFormat/>
    <w:rPr>
      <w:rFonts w:eastAsia="仿宋_GB2312"/>
      <w:sz w:val="24"/>
      <w:szCs w:val="24"/>
    </w:rPr>
  </w:style>
  <w:style w:type="paragraph" w:styleId="1112" w:customStyle="1">
    <w:name w:val="电子邮件签名1"/>
    <w:basedOn w:val="902"/>
    <w:link w:val="1113"/>
    <w:uiPriority w:val="0"/>
    <w:qFormat/>
    <w:pPr>
      <w:ind w:firstLine="200"/>
      <w:spacing w:line="360" w:lineRule="auto"/>
    </w:pPr>
    <w:rPr>
      <w:rFonts w:eastAsia="仿宋_GB2312"/>
      <w:sz w:val="24"/>
    </w:rPr>
  </w:style>
  <w:style w:type="character" w:styleId="1113" w:customStyle="1">
    <w:name w:val="电子邮件签名 Char"/>
    <w:link w:val="1112"/>
    <w:uiPriority w:val="0"/>
    <w:qFormat/>
    <w:rPr>
      <w:rFonts w:eastAsia="仿宋_GB2312"/>
      <w:sz w:val="24"/>
      <w:szCs w:val="24"/>
    </w:rPr>
  </w:style>
  <w:style w:type="paragraph" w:styleId="1114" w:customStyle="1">
    <w:name w:val="列表编号1"/>
    <w:basedOn w:val="902"/>
    <w:uiPriority w:val="0"/>
    <w:qFormat/>
    <w:pPr>
      <w:contextualSpacing/>
      <w:ind w:left="360" w:hanging="360"/>
      <w:spacing w:line="360" w:lineRule="auto"/>
      <w:tabs>
        <w:tab w:val="left" w:pos="360" w:leader="none"/>
      </w:tabs>
    </w:pPr>
    <w:rPr>
      <w:rFonts w:ascii="Times New Roman" w:hAnsi="Times New Roman" w:eastAsia="仿宋_GB2312"/>
      <w:sz w:val="24"/>
    </w:rPr>
  </w:style>
  <w:style w:type="paragraph" w:styleId="1115" w:customStyle="1">
    <w:name w:val="正文缩进11"/>
    <w:basedOn w:val="902"/>
    <w:link w:val="1116"/>
    <w:uiPriority w:val="0"/>
    <w:qFormat/>
    <w:pPr>
      <w:ind w:firstLine="420"/>
    </w:pPr>
    <w:rPr>
      <w:rFonts w:ascii="Calibri" w:hAnsi="Calibri"/>
    </w:rPr>
  </w:style>
  <w:style w:type="character" w:styleId="1116" w:customStyle="1">
    <w:name w:val="正文缩进 Char"/>
    <w:link w:val="1115"/>
    <w:uiPriority w:val="0"/>
    <w:qFormat/>
    <w:rPr>
      <w:rFonts w:ascii="Calibri" w:hAnsi="Calibri"/>
      <w:sz w:val="21"/>
      <w:szCs w:val="24"/>
    </w:rPr>
  </w:style>
  <w:style w:type="paragraph" w:styleId="1117" w:customStyle="1">
    <w:name w:val="题注1"/>
    <w:basedOn w:val="902"/>
    <w:next w:val="902"/>
    <w:link w:val="1118"/>
    <w:uiPriority w:val="35"/>
    <w:qFormat/>
    <w:pPr>
      <w:numPr>
        <w:ilvl w:val="0"/>
        <w:numId w:val="1"/>
      </w:numPr>
      <w:ind w:left="0" w:firstLine="0"/>
      <w:jc w:val="center"/>
      <w:spacing w:line="360" w:lineRule="auto"/>
    </w:pPr>
    <w:rPr>
      <w:rFonts w:ascii="Arial Unicode MS" w:hAnsi="Arial Unicode MS"/>
      <w:szCs w:val="20"/>
    </w:rPr>
  </w:style>
  <w:style w:type="character" w:styleId="1118" w:customStyle="1">
    <w:name w:val="题注 Char"/>
    <w:link w:val="1117"/>
    <w:uiPriority w:val="35"/>
    <w:qFormat/>
    <w:rPr>
      <w:rFonts w:ascii="Arial Unicode MS" w:hAnsi="Arial Unicode MS" w:cs="宋体"/>
      <w:sz w:val="21"/>
    </w:rPr>
  </w:style>
  <w:style w:type="paragraph" w:styleId="1119" w:customStyle="1">
    <w:name w:val="列表项目符号1"/>
    <w:basedOn w:val="902"/>
    <w:uiPriority w:val="0"/>
    <w:qFormat/>
    <w:pPr>
      <w:numPr>
        <w:ilvl w:val="0"/>
        <w:numId w:val="2"/>
      </w:numPr>
      <w:ind w:hanging="200"/>
    </w:pPr>
    <w:rPr>
      <w:rFonts w:ascii="Times New Roman" w:hAnsi="Times New Roman" w:eastAsia="仿宋_GB2312"/>
    </w:rPr>
  </w:style>
  <w:style w:type="paragraph" w:styleId="1120" w:customStyle="1">
    <w:name w:val="收信人地址1"/>
    <w:basedOn w:val="902"/>
    <w:uiPriority w:val="0"/>
    <w:qFormat/>
    <w:pPr>
      <w:ind w:left="100" w:firstLine="200"/>
      <w:spacing w:line="360" w:lineRule="auto"/>
      <w:framePr w:w="7920" w:h="1980" w:hSpace="180" w:wrap="around" w:vAnchor="margin" w:hAnchor="page" w:xAlign="center" w:yAlign="bottom" w:hRule="exact"/>
    </w:pPr>
    <w:rPr>
      <w:rFonts w:ascii="Arial" w:hAnsi="Arial" w:eastAsia="仿宋_GB2312" w:cs="Arial"/>
      <w:sz w:val="24"/>
    </w:rPr>
  </w:style>
  <w:style w:type="paragraph" w:styleId="1121" w:customStyle="1">
    <w:name w:val="文档结构图1"/>
    <w:basedOn w:val="902"/>
    <w:link w:val="1122"/>
    <w:uiPriority w:val="99"/>
    <w:qFormat/>
    <w:pPr>
      <w:ind w:firstLine="200"/>
      <w:spacing w:line="360" w:lineRule="auto"/>
      <w:shd w:val="clear" w:color="auto" w:fill="000080"/>
    </w:pPr>
    <w:rPr>
      <w:rFonts w:ascii="Arial" w:hAnsi="Arial"/>
      <w:sz w:val="24"/>
      <w:szCs w:val="20"/>
    </w:rPr>
  </w:style>
  <w:style w:type="character" w:styleId="1122" w:customStyle="1">
    <w:name w:val="文档结构图 Char"/>
    <w:link w:val="1121"/>
    <w:uiPriority w:val="99"/>
    <w:qFormat/>
    <w:rPr>
      <w:rFonts w:ascii="Arial" w:hAnsi="Arial" w:cs="宋体"/>
      <w:sz w:val="24"/>
      <w:shd w:val="clear" w:color="auto" w:fill="000080"/>
    </w:rPr>
  </w:style>
  <w:style w:type="paragraph" w:styleId="1123" w:customStyle="1">
    <w:name w:val="引文目录标题1"/>
    <w:basedOn w:val="902"/>
    <w:next w:val="902"/>
    <w:uiPriority w:val="0"/>
    <w:qFormat/>
    <w:pPr>
      <w:ind w:left="-117" w:firstLine="200"/>
      <w:spacing w:before="120"/>
      <w:tabs>
        <w:tab w:val="left" w:pos="3240" w:leader="none"/>
      </w:tabs>
    </w:pPr>
    <w:rPr>
      <w:rFonts w:ascii="Arial" w:hAnsi="Arial" w:eastAsia="仿宋_GB2312" w:cs="Arial"/>
      <w:sz w:val="24"/>
    </w:rPr>
  </w:style>
  <w:style w:type="paragraph" w:styleId="1124" w:customStyle="1">
    <w:name w:val="批注文字1"/>
    <w:basedOn w:val="902"/>
    <w:link w:val="1125"/>
    <w:uiPriority w:val="99"/>
    <w:qFormat/>
    <w:pPr>
      <w:jc w:val="left"/>
    </w:pPr>
    <w:rPr>
      <w:rFonts w:ascii="Calibri" w:hAnsi="Calibri"/>
    </w:rPr>
  </w:style>
  <w:style w:type="character" w:styleId="1125" w:customStyle="1">
    <w:name w:val="批注文字 Char"/>
    <w:link w:val="1124"/>
    <w:uiPriority w:val="99"/>
    <w:qFormat/>
    <w:rPr>
      <w:rFonts w:ascii="Calibri" w:hAnsi="Calibri"/>
      <w:sz w:val="21"/>
      <w:szCs w:val="24"/>
    </w:rPr>
  </w:style>
  <w:style w:type="paragraph" w:styleId="1126" w:customStyle="1">
    <w:name w:val="称呼1"/>
    <w:basedOn w:val="902"/>
    <w:next w:val="902"/>
    <w:link w:val="1127"/>
    <w:uiPriority w:val="0"/>
    <w:qFormat/>
    <w:pPr>
      <w:ind w:firstLine="200"/>
      <w:spacing w:line="360" w:lineRule="auto"/>
    </w:pPr>
    <w:rPr>
      <w:rFonts w:eastAsia="仿宋_GB2312"/>
      <w:sz w:val="24"/>
    </w:rPr>
  </w:style>
  <w:style w:type="character" w:styleId="1127" w:customStyle="1">
    <w:name w:val="称呼 Char"/>
    <w:link w:val="1126"/>
    <w:uiPriority w:val="0"/>
    <w:qFormat/>
    <w:rPr>
      <w:rFonts w:eastAsia="仿宋_GB2312"/>
      <w:sz w:val="24"/>
      <w:szCs w:val="24"/>
    </w:rPr>
  </w:style>
  <w:style w:type="paragraph" w:styleId="1128" w:customStyle="1">
    <w:name w:val="正文文本 31"/>
    <w:basedOn w:val="902"/>
    <w:link w:val="1129"/>
    <w:uiPriority w:val="0"/>
    <w:qFormat/>
    <w:pPr>
      <w:ind w:firstLine="200"/>
    </w:pPr>
    <w:rPr>
      <w:rFonts w:eastAsia="仿宋_GB2312"/>
      <w:color w:val="ff0000"/>
    </w:rPr>
  </w:style>
  <w:style w:type="character" w:styleId="1129" w:customStyle="1">
    <w:name w:val="正文文本 3 Char"/>
    <w:link w:val="1128"/>
    <w:uiPriority w:val="0"/>
    <w:qFormat/>
    <w:rPr>
      <w:rFonts w:eastAsia="仿宋_GB2312"/>
      <w:color w:val="ff0000"/>
      <w:sz w:val="21"/>
      <w:szCs w:val="24"/>
    </w:rPr>
  </w:style>
  <w:style w:type="paragraph" w:styleId="1130" w:customStyle="1">
    <w:name w:val="结束语1"/>
    <w:basedOn w:val="902"/>
    <w:link w:val="1131"/>
    <w:uiPriority w:val="0"/>
    <w:qFormat/>
    <w:pPr>
      <w:ind w:left="100" w:firstLine="200"/>
      <w:spacing w:line="360" w:lineRule="auto"/>
    </w:pPr>
    <w:rPr>
      <w:rFonts w:eastAsia="仿宋_GB2312"/>
      <w:sz w:val="24"/>
    </w:rPr>
  </w:style>
  <w:style w:type="character" w:styleId="1131" w:customStyle="1">
    <w:name w:val="结束语 Char"/>
    <w:link w:val="1130"/>
    <w:uiPriority w:val="0"/>
    <w:qFormat/>
    <w:rPr>
      <w:rFonts w:eastAsia="仿宋_GB2312"/>
      <w:sz w:val="24"/>
      <w:szCs w:val="24"/>
    </w:rPr>
  </w:style>
  <w:style w:type="paragraph" w:styleId="1132" w:customStyle="1">
    <w:name w:val="列表项目符号 31"/>
    <w:basedOn w:val="902"/>
    <w:uiPriority w:val="0"/>
    <w:qFormat/>
    <w:pPr>
      <w:ind w:left="1260" w:hanging="420"/>
      <w:spacing w:after="100" w:afterAutospacing="1"/>
    </w:pPr>
    <w:rPr>
      <w:rFonts w:ascii="Times New Roman" w:hAnsi="Times New Roman" w:eastAsia="仿宋_GB2312"/>
    </w:rPr>
  </w:style>
  <w:style w:type="paragraph" w:styleId="1133" w:customStyle="1">
    <w:name w:val="正文文本11"/>
    <w:basedOn w:val="902"/>
    <w:next w:val="1134"/>
    <w:link w:val="1135"/>
    <w:uiPriority w:val="0"/>
    <w:qFormat/>
    <w:pPr>
      <w:ind w:firstLine="200"/>
      <w:spacing w:after="120" w:line="360" w:lineRule="auto"/>
    </w:pPr>
    <w:rPr>
      <w:rFonts w:ascii="Arial" w:hAnsi="Arial"/>
      <w:sz w:val="24"/>
      <w:szCs w:val="20"/>
    </w:rPr>
  </w:style>
  <w:style w:type="paragraph" w:styleId="1134" w:customStyle="1">
    <w:name w:val="正文文本 21"/>
    <w:basedOn w:val="902"/>
    <w:link w:val="1136"/>
    <w:uiPriority w:val="99"/>
    <w:qFormat/>
    <w:pPr>
      <w:ind w:firstLine="200"/>
    </w:pPr>
    <w:rPr>
      <w:rFonts w:eastAsia="仿宋_GB2312"/>
      <w:sz w:val="18"/>
    </w:rPr>
  </w:style>
  <w:style w:type="character" w:styleId="1135" w:customStyle="1">
    <w:name w:val="正文文本 Char"/>
    <w:link w:val="1133"/>
    <w:uiPriority w:val="0"/>
    <w:qFormat/>
    <w:rPr>
      <w:rFonts w:ascii="Arial" w:hAnsi="Arial" w:cs="宋体"/>
      <w:sz w:val="24"/>
    </w:rPr>
  </w:style>
  <w:style w:type="character" w:styleId="1136" w:customStyle="1">
    <w:name w:val="正文文本 2 Char"/>
    <w:link w:val="1134"/>
    <w:uiPriority w:val="99"/>
    <w:qFormat/>
    <w:rPr>
      <w:rFonts w:eastAsia="仿宋_GB2312"/>
      <w:sz w:val="18"/>
      <w:szCs w:val="24"/>
    </w:rPr>
  </w:style>
  <w:style w:type="paragraph" w:styleId="1137" w:customStyle="1">
    <w:name w:val="正文文本缩进111"/>
    <w:basedOn w:val="902"/>
    <w:link w:val="1138"/>
    <w:uiPriority w:val="99"/>
    <w:qFormat/>
    <w:pPr>
      <w:ind w:left="420" w:firstLine="200"/>
      <w:spacing w:after="120" w:line="360" w:lineRule="auto"/>
    </w:pPr>
    <w:rPr>
      <w:rFonts w:ascii="Verdana" w:hAnsi="Verdana"/>
      <w:sz w:val="24"/>
      <w:szCs w:val="28"/>
    </w:rPr>
  </w:style>
  <w:style w:type="character" w:styleId="1138" w:customStyle="1">
    <w:name w:val="正文文本缩进 Char"/>
    <w:link w:val="1137"/>
    <w:uiPriority w:val="99"/>
    <w:qFormat/>
    <w:rPr>
      <w:rFonts w:ascii="Verdana" w:hAnsi="Verdana" w:cs="宋体"/>
      <w:sz w:val="24"/>
      <w:szCs w:val="28"/>
    </w:rPr>
  </w:style>
  <w:style w:type="paragraph" w:styleId="1139" w:customStyle="1">
    <w:name w:val="列表编号 31"/>
    <w:basedOn w:val="902"/>
    <w:uiPriority w:val="0"/>
    <w:qFormat/>
    <w:pPr>
      <w:ind w:left="1200" w:hanging="360"/>
      <w:spacing w:line="312" w:lineRule="auto"/>
      <w:tabs>
        <w:tab w:val="left" w:pos="1200" w:leader="none"/>
      </w:tabs>
    </w:pPr>
    <w:rPr>
      <w:rFonts w:ascii="Times New Roman" w:hAnsi="Times New Roman"/>
    </w:rPr>
  </w:style>
  <w:style w:type="paragraph" w:styleId="1140" w:customStyle="1">
    <w:name w:val="列表 21"/>
    <w:basedOn w:val="902"/>
    <w:uiPriority w:val="0"/>
    <w:qFormat/>
    <w:pPr>
      <w:ind w:left="100" w:hanging="200"/>
      <w:spacing w:line="360" w:lineRule="auto"/>
    </w:pPr>
    <w:rPr>
      <w:rFonts w:ascii="Times New Roman" w:hAnsi="Times New Roman" w:eastAsia="仿宋_GB2312"/>
      <w:sz w:val="24"/>
    </w:rPr>
  </w:style>
  <w:style w:type="paragraph" w:styleId="1141" w:customStyle="1">
    <w:name w:val="列表接续1"/>
    <w:basedOn w:val="902"/>
    <w:uiPriority w:val="0"/>
    <w:qFormat/>
    <w:pPr>
      <w:ind w:left="420" w:firstLine="200"/>
      <w:spacing w:after="120" w:line="360" w:lineRule="auto"/>
    </w:pPr>
    <w:rPr>
      <w:rFonts w:ascii="Times New Roman" w:hAnsi="Times New Roman" w:eastAsia="仿宋_GB2312"/>
      <w:sz w:val="24"/>
    </w:rPr>
  </w:style>
  <w:style w:type="paragraph" w:styleId="1142" w:customStyle="1">
    <w:name w:val="文本块12"/>
    <w:basedOn w:val="902"/>
    <w:uiPriority w:val="0"/>
    <w:qFormat/>
    <w:pPr>
      <w:ind w:left="256" w:right="6" w:firstLine="624"/>
    </w:pPr>
    <w:rPr>
      <w:rFonts w:ascii="Times New Roman" w:hAnsi="Times New Roman" w:eastAsia="仿宋_GB2312"/>
      <w:sz w:val="28"/>
      <w:szCs w:val="20"/>
    </w:rPr>
  </w:style>
  <w:style w:type="paragraph" w:styleId="1143" w:customStyle="1">
    <w:name w:val="列表项目符号 21"/>
    <w:basedOn w:val="902"/>
    <w:uiPriority w:val="0"/>
    <w:qFormat/>
    <w:pPr>
      <w:numPr>
        <w:ilvl w:val="0"/>
        <w:numId w:val="3"/>
      </w:numPr>
      <w:spacing w:after="100" w:afterAutospacing="1" w:line="300" w:lineRule="auto"/>
    </w:pPr>
    <w:rPr>
      <w:rFonts w:ascii="Times New Roman" w:hAnsi="Times New Roman" w:eastAsia="仿宋_GB2312"/>
      <w:sz w:val="24"/>
    </w:rPr>
  </w:style>
  <w:style w:type="paragraph" w:styleId="1144" w:customStyle="1">
    <w:name w:val="HTML 地址1"/>
    <w:basedOn w:val="902"/>
    <w:link w:val="1145"/>
    <w:uiPriority w:val="0"/>
    <w:qFormat/>
    <w:pPr>
      <w:ind w:firstLine="200"/>
      <w:spacing w:line="360" w:lineRule="auto"/>
    </w:pPr>
    <w:rPr>
      <w:rFonts w:eastAsia="仿宋_GB2312"/>
      <w:i/>
      <w:iCs/>
      <w:sz w:val="24"/>
    </w:rPr>
  </w:style>
  <w:style w:type="character" w:styleId="1145" w:customStyle="1">
    <w:name w:val="HTML 地址 Char"/>
    <w:link w:val="1144"/>
    <w:uiPriority w:val="0"/>
    <w:qFormat/>
    <w:rPr>
      <w:rFonts w:eastAsia="仿宋_GB2312"/>
      <w:i/>
      <w:iCs/>
      <w:sz w:val="24"/>
      <w:szCs w:val="24"/>
    </w:rPr>
  </w:style>
  <w:style w:type="paragraph" w:styleId="1146" w:customStyle="1">
    <w:name w:val="索引 41"/>
    <w:basedOn w:val="902"/>
    <w:next w:val="902"/>
    <w:uiPriority w:val="99"/>
    <w:unhideWhenUsed/>
    <w:qFormat/>
    <w:pPr>
      <w:ind w:left="600"/>
    </w:pPr>
  </w:style>
  <w:style w:type="paragraph" w:styleId="1147" w:customStyle="1">
    <w:name w:val="目录 51"/>
    <w:basedOn w:val="902"/>
    <w:next w:val="902"/>
    <w:uiPriority w:val="39"/>
    <w:qFormat/>
    <w:pPr>
      <w:ind w:left="400" w:firstLine="200"/>
      <w:spacing w:line="360" w:lineRule="auto"/>
    </w:pPr>
    <w:rPr>
      <w:rFonts w:ascii="Arial" w:hAnsi="Arial" w:cs="宋体"/>
      <w:sz w:val="24"/>
      <w:szCs w:val="20"/>
    </w:rPr>
  </w:style>
  <w:style w:type="paragraph" w:styleId="1148" w:customStyle="1">
    <w:name w:val="目录 31"/>
    <w:basedOn w:val="902"/>
    <w:next w:val="902"/>
    <w:link w:val="1149"/>
    <w:uiPriority w:val="39"/>
    <w:qFormat/>
    <w:pPr>
      <w:ind w:left="200" w:firstLine="200"/>
      <w:spacing w:line="360" w:lineRule="auto"/>
      <w:tabs>
        <w:tab w:val="right" w:pos="8302" w:leader="dot"/>
      </w:tabs>
    </w:pPr>
    <w:rPr>
      <w:rFonts w:ascii="Arial" w:hAnsi="Arial"/>
      <w:sz w:val="24"/>
      <w:szCs w:val="20"/>
    </w:rPr>
  </w:style>
  <w:style w:type="character" w:styleId="1149" w:customStyle="1">
    <w:name w:val="目录 3 Char"/>
    <w:link w:val="1148"/>
    <w:uiPriority w:val="39"/>
    <w:qFormat/>
    <w:rPr>
      <w:rFonts w:ascii="Arial" w:hAnsi="Arial" w:cs="宋体"/>
      <w:sz w:val="24"/>
    </w:rPr>
  </w:style>
  <w:style w:type="paragraph" w:styleId="1150" w:customStyle="1">
    <w:name w:val="纯文本1"/>
    <w:basedOn w:val="902"/>
    <w:link w:val="1151"/>
    <w:uiPriority w:val="0"/>
    <w:qFormat/>
    <w:rPr>
      <w:rFonts w:ascii="宋体" w:hAnsi="Courier New"/>
      <w:szCs w:val="20"/>
    </w:rPr>
  </w:style>
  <w:style w:type="character" w:styleId="1151" w:customStyle="1">
    <w:name w:val="纯文本 Char"/>
    <w:link w:val="1150"/>
    <w:uiPriority w:val="0"/>
    <w:qFormat/>
    <w:rPr>
      <w:rFonts w:ascii="宋体" w:hAnsi="Courier New"/>
      <w:sz w:val="21"/>
    </w:rPr>
  </w:style>
  <w:style w:type="paragraph" w:styleId="1152" w:customStyle="1">
    <w:name w:val="列表项目符号 51"/>
    <w:basedOn w:val="902"/>
    <w:uiPriority w:val="0"/>
    <w:qFormat/>
    <w:pPr>
      <w:ind w:left="2559" w:hanging="432"/>
    </w:pPr>
    <w:rPr>
      <w:rFonts w:ascii="Times New Roman" w:hAnsi="Times New Roman" w:eastAsia="仿宋_GB2312"/>
      <w:szCs w:val="20"/>
    </w:rPr>
  </w:style>
  <w:style w:type="paragraph" w:styleId="1153" w:customStyle="1">
    <w:name w:val="列表编号 41"/>
    <w:basedOn w:val="902"/>
    <w:uiPriority w:val="0"/>
    <w:qFormat/>
    <w:pPr>
      <w:ind w:left="1620" w:hanging="360"/>
      <w:spacing w:line="360" w:lineRule="auto"/>
      <w:tabs>
        <w:tab w:val="left" w:pos="1620" w:leader="none"/>
      </w:tabs>
    </w:pPr>
    <w:rPr>
      <w:rFonts w:ascii="Times New Roman" w:hAnsi="Times New Roman" w:eastAsia="仿宋_GB2312"/>
      <w:sz w:val="24"/>
    </w:rPr>
  </w:style>
  <w:style w:type="paragraph" w:styleId="1154" w:customStyle="1">
    <w:name w:val="目录 81"/>
    <w:basedOn w:val="902"/>
    <w:next w:val="902"/>
    <w:uiPriority w:val="39"/>
    <w:unhideWhenUsed/>
    <w:qFormat/>
    <w:pPr>
      <w:ind w:left="1680" w:firstLine="200"/>
      <w:jc w:val="left"/>
      <w:spacing w:line="360" w:lineRule="auto"/>
    </w:pPr>
    <w:rPr>
      <w:rFonts w:cs="Calibri"/>
      <w:sz w:val="18"/>
      <w:szCs w:val="18"/>
    </w:rPr>
  </w:style>
  <w:style w:type="paragraph" w:styleId="1155" w:customStyle="1">
    <w:name w:val="日期1"/>
    <w:basedOn w:val="902"/>
    <w:next w:val="902"/>
    <w:link w:val="1156"/>
    <w:uiPriority w:val="0"/>
    <w:qFormat/>
    <w:rPr>
      <w:rFonts w:ascii="Calibri" w:hAnsi="Calibri" w:eastAsia="仿宋_GB2312"/>
      <w:sz w:val="28"/>
      <w:szCs w:val="20"/>
    </w:rPr>
  </w:style>
  <w:style w:type="character" w:styleId="1156" w:customStyle="1">
    <w:name w:val="日期 Char"/>
    <w:link w:val="1155"/>
    <w:uiPriority w:val="0"/>
    <w:qFormat/>
    <w:rPr>
      <w:rFonts w:ascii="Calibri" w:hAnsi="Calibri" w:eastAsia="仿宋_GB2312"/>
      <w:sz w:val="28"/>
    </w:rPr>
  </w:style>
  <w:style w:type="paragraph" w:styleId="1157" w:customStyle="1">
    <w:name w:val="正文文本缩进 21"/>
    <w:basedOn w:val="902"/>
    <w:link w:val="1158"/>
    <w:uiPriority w:val="99"/>
    <w:qFormat/>
    <w:pPr>
      <w:ind w:firstLine="475"/>
      <w:spacing w:line="10" w:lineRule="atLeast"/>
    </w:pPr>
    <w:rPr>
      <w:rFonts w:ascii="仿宋_GB2312" w:eastAsia="仿宋_GB2312"/>
      <w:sz w:val="24"/>
    </w:rPr>
  </w:style>
  <w:style w:type="character" w:styleId="1158" w:customStyle="1">
    <w:name w:val="正文文本缩进 2 Char"/>
    <w:link w:val="1157"/>
    <w:uiPriority w:val="99"/>
    <w:qFormat/>
    <w:rPr>
      <w:rFonts w:ascii="仿宋_GB2312" w:eastAsia="仿宋_GB2312"/>
      <w:sz w:val="24"/>
      <w:szCs w:val="24"/>
    </w:rPr>
  </w:style>
  <w:style w:type="paragraph" w:styleId="1159" w:customStyle="1">
    <w:name w:val="尾注文本1"/>
    <w:basedOn w:val="902"/>
    <w:link w:val="1160"/>
    <w:uiPriority w:val="0"/>
    <w:qFormat/>
    <w:pPr>
      <w:ind w:firstLine="200"/>
      <w:jc w:val="left"/>
    </w:pPr>
    <w:rPr>
      <w:rFonts w:eastAsia="仿宋_GB2312"/>
    </w:rPr>
  </w:style>
  <w:style w:type="character" w:styleId="1160" w:customStyle="1">
    <w:name w:val="尾注文本 Char"/>
    <w:link w:val="1159"/>
    <w:uiPriority w:val="0"/>
    <w:qFormat/>
    <w:rPr>
      <w:rFonts w:eastAsia="仿宋_GB2312"/>
      <w:sz w:val="21"/>
      <w:szCs w:val="24"/>
    </w:rPr>
  </w:style>
  <w:style w:type="paragraph" w:styleId="1161" w:customStyle="1">
    <w:name w:val="列表接续 51"/>
    <w:basedOn w:val="902"/>
    <w:uiPriority w:val="0"/>
    <w:qFormat/>
    <w:pPr>
      <w:ind w:left="2100" w:firstLine="200"/>
      <w:spacing w:after="120" w:line="360" w:lineRule="auto"/>
    </w:pPr>
    <w:rPr>
      <w:rFonts w:ascii="Times New Roman" w:hAnsi="Times New Roman" w:eastAsia="仿宋_GB2312"/>
      <w:sz w:val="24"/>
    </w:rPr>
  </w:style>
  <w:style w:type="paragraph" w:styleId="1162" w:customStyle="1">
    <w:name w:val="批注框文本1"/>
    <w:basedOn w:val="902"/>
    <w:link w:val="1163"/>
    <w:uiPriority w:val="0"/>
    <w:qFormat/>
    <w:rPr>
      <w:rFonts w:ascii="Calibri" w:hAnsi="Calibri"/>
      <w:sz w:val="18"/>
      <w:szCs w:val="18"/>
    </w:rPr>
  </w:style>
  <w:style w:type="character" w:styleId="1163" w:customStyle="1">
    <w:name w:val="批注框文本 Char"/>
    <w:link w:val="1162"/>
    <w:uiPriority w:val="0"/>
    <w:qFormat/>
    <w:rPr>
      <w:rFonts w:ascii="Calibri" w:hAnsi="Calibri"/>
      <w:sz w:val="18"/>
      <w:szCs w:val="18"/>
    </w:rPr>
  </w:style>
  <w:style w:type="paragraph" w:styleId="1164" w:customStyle="1">
    <w:name w:val="页脚11"/>
    <w:basedOn w:val="902"/>
    <w:link w:val="1165"/>
    <w:uiPriority w:val="99"/>
    <w:qFormat/>
    <w:pPr>
      <w:jc w:val="left"/>
      <w:tabs>
        <w:tab w:val="center" w:pos="4153" w:leader="none"/>
        <w:tab w:val="right" w:pos="8306" w:leader="none"/>
      </w:tabs>
    </w:pPr>
    <w:rPr>
      <w:rFonts w:ascii="Calibri" w:hAnsi="Calibri"/>
      <w:sz w:val="18"/>
    </w:rPr>
  </w:style>
  <w:style w:type="character" w:styleId="1165" w:customStyle="1">
    <w:name w:val="页脚 Char"/>
    <w:link w:val="1164"/>
    <w:uiPriority w:val="99"/>
    <w:qFormat/>
    <w:rPr>
      <w:rFonts w:ascii="Calibri" w:hAnsi="Calibri"/>
      <w:sz w:val="18"/>
      <w:szCs w:val="24"/>
    </w:rPr>
  </w:style>
  <w:style w:type="paragraph" w:styleId="1166" w:customStyle="1">
    <w:name w:val="寄信人地址11"/>
    <w:basedOn w:val="902"/>
    <w:uiPriority w:val="0"/>
    <w:qFormat/>
    <w:pPr>
      <w:ind w:firstLine="200"/>
      <w:spacing w:line="360" w:lineRule="auto"/>
    </w:pPr>
    <w:rPr>
      <w:rFonts w:ascii="Arial" w:hAnsi="Arial" w:eastAsia="仿宋_GB2312" w:cs="Arial"/>
      <w:sz w:val="24"/>
    </w:rPr>
  </w:style>
  <w:style w:type="paragraph" w:styleId="1167" w:customStyle="1">
    <w:name w:val="页眉1"/>
    <w:basedOn w:val="902"/>
    <w:link w:val="116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68" w:customStyle="1">
    <w:name w:val="页眉 Char"/>
    <w:link w:val="1167"/>
    <w:uiPriority w:val="99"/>
    <w:qFormat/>
    <w:rPr>
      <w:rFonts w:ascii="Calibri" w:hAnsi="Calibri"/>
      <w:sz w:val="18"/>
      <w:szCs w:val="18"/>
    </w:rPr>
  </w:style>
  <w:style w:type="paragraph" w:styleId="1169" w:customStyle="1">
    <w:name w:val="签名1"/>
    <w:basedOn w:val="902"/>
    <w:link w:val="1170"/>
    <w:uiPriority w:val="0"/>
    <w:qFormat/>
    <w:pPr>
      <w:ind w:left="100" w:firstLine="200"/>
      <w:spacing w:line="360" w:lineRule="auto"/>
    </w:pPr>
    <w:rPr>
      <w:rFonts w:eastAsia="仿宋_GB2312"/>
      <w:sz w:val="24"/>
    </w:rPr>
  </w:style>
  <w:style w:type="character" w:styleId="1170" w:customStyle="1">
    <w:name w:val="签名 Char"/>
    <w:link w:val="1169"/>
    <w:uiPriority w:val="0"/>
    <w:qFormat/>
    <w:rPr>
      <w:rFonts w:eastAsia="仿宋_GB2312"/>
      <w:sz w:val="24"/>
      <w:szCs w:val="24"/>
    </w:rPr>
  </w:style>
  <w:style w:type="paragraph" w:styleId="1171" w:customStyle="1">
    <w:name w:val="目录 111"/>
    <w:basedOn w:val="902"/>
    <w:next w:val="902"/>
    <w:link w:val="1172"/>
    <w:uiPriority w:val="39"/>
    <w:qFormat/>
    <w:pPr>
      <w:ind w:firstLine="720"/>
      <w:jc w:val="center"/>
      <w:spacing w:line="360" w:lineRule="auto"/>
      <w:tabs>
        <w:tab w:val="left" w:pos="1440" w:leader="none"/>
        <w:tab w:val="right" w:pos="8296" w:leader="dot"/>
      </w:tabs>
    </w:pPr>
    <w:rPr>
      <w:rFonts w:ascii="Arial" w:hAnsi="Arial"/>
      <w:sz w:val="24"/>
      <w:szCs w:val="20"/>
    </w:rPr>
  </w:style>
  <w:style w:type="character" w:styleId="1172" w:customStyle="1">
    <w:name w:val="目录 1 Char"/>
    <w:link w:val="1171"/>
    <w:uiPriority w:val="39"/>
    <w:qFormat/>
    <w:rPr>
      <w:rFonts w:ascii="Arial" w:hAnsi="Arial" w:cs="宋体"/>
      <w:sz w:val="24"/>
    </w:rPr>
  </w:style>
  <w:style w:type="paragraph" w:styleId="1173" w:customStyle="1">
    <w:name w:val="列表接续 41"/>
    <w:basedOn w:val="902"/>
    <w:uiPriority w:val="0"/>
    <w:qFormat/>
    <w:pPr>
      <w:ind w:left="1680" w:firstLine="200"/>
      <w:spacing w:after="120" w:line="360" w:lineRule="auto"/>
    </w:pPr>
    <w:rPr>
      <w:rFonts w:ascii="Times New Roman" w:hAnsi="Times New Roman" w:eastAsia="仿宋_GB2312"/>
      <w:sz w:val="24"/>
    </w:rPr>
  </w:style>
  <w:style w:type="paragraph" w:styleId="1174" w:customStyle="1">
    <w:name w:val="目录 41"/>
    <w:basedOn w:val="902"/>
    <w:next w:val="902"/>
    <w:uiPriority w:val="39"/>
    <w:qFormat/>
    <w:pPr>
      <w:ind w:left="300" w:firstLine="200"/>
      <w:spacing w:line="360" w:lineRule="auto"/>
    </w:pPr>
    <w:rPr>
      <w:rFonts w:ascii="Arial" w:hAnsi="Arial" w:cs="宋体"/>
      <w:sz w:val="24"/>
      <w:szCs w:val="20"/>
    </w:rPr>
  </w:style>
  <w:style w:type="paragraph" w:styleId="1175" w:customStyle="1">
    <w:name w:val="索引标题1"/>
    <w:basedOn w:val="902"/>
    <w:next w:val="1176"/>
    <w:uiPriority w:val="0"/>
    <w:qFormat/>
    <w:pPr>
      <w:ind w:firstLine="420"/>
      <w:spacing w:line="460" w:lineRule="exact"/>
    </w:pPr>
    <w:rPr>
      <w:rFonts w:ascii="新宋体" w:hAnsi="Times New Roman" w:eastAsia="新宋体"/>
      <w:spacing w:val="20"/>
      <w:sz w:val="26"/>
      <w:szCs w:val="20"/>
    </w:rPr>
  </w:style>
  <w:style w:type="paragraph" w:styleId="1176" w:customStyle="1">
    <w:name w:val="索引 11"/>
    <w:basedOn w:val="902"/>
    <w:next w:val="902"/>
    <w:uiPriority w:val="0"/>
    <w:qFormat/>
    <w:pPr>
      <w:ind w:left="-107" w:firstLine="107"/>
      <w:jc w:val="center"/>
    </w:pPr>
    <w:rPr>
      <w:rFonts w:ascii="宋体" w:hAnsi="宋体" w:eastAsia="仿宋_GB2312"/>
    </w:rPr>
  </w:style>
  <w:style w:type="paragraph" w:styleId="1177" w:customStyle="1">
    <w:name w:val="列表编号 51"/>
    <w:basedOn w:val="902"/>
    <w:uiPriority w:val="0"/>
    <w:qFormat/>
    <w:pPr>
      <w:ind w:left="2040" w:hanging="360"/>
      <w:spacing w:line="360" w:lineRule="auto"/>
      <w:tabs>
        <w:tab w:val="left" w:pos="2040" w:leader="none"/>
      </w:tabs>
    </w:pPr>
    <w:rPr>
      <w:rFonts w:ascii="Times New Roman" w:hAnsi="Times New Roman" w:eastAsia="仿宋_GB2312"/>
      <w:sz w:val="24"/>
    </w:rPr>
  </w:style>
  <w:style w:type="paragraph" w:styleId="1178" w:customStyle="1">
    <w:name w:val="列表1"/>
    <w:basedOn w:val="902"/>
    <w:uiPriority w:val="0"/>
    <w:qFormat/>
    <w:pPr>
      <w:ind w:left="200" w:hanging="200"/>
      <w:spacing w:line="360" w:lineRule="auto"/>
    </w:pPr>
    <w:rPr>
      <w:rFonts w:ascii="Times New Roman" w:hAnsi="Times New Roman" w:eastAsia="仿宋_GB2312"/>
      <w:sz w:val="24"/>
    </w:rPr>
  </w:style>
  <w:style w:type="paragraph" w:styleId="1179" w:customStyle="1">
    <w:name w:val="脚注文本111"/>
    <w:basedOn w:val="902"/>
    <w:link w:val="1180"/>
    <w:uiPriority w:val="0"/>
    <w:unhideWhenUsed/>
    <w:qFormat/>
    <w:pPr>
      <w:ind w:firstLine="200"/>
      <w:jc w:val="left"/>
      <w:spacing w:line="360" w:lineRule="auto"/>
    </w:pPr>
    <w:rPr>
      <w:sz w:val="18"/>
      <w:szCs w:val="18"/>
    </w:rPr>
  </w:style>
  <w:style w:type="character" w:styleId="1180" w:customStyle="1">
    <w:name w:val="脚注文本 Char"/>
    <w:link w:val="1179"/>
    <w:uiPriority w:val="0"/>
    <w:qFormat/>
    <w:rPr>
      <w:sz w:val="18"/>
      <w:szCs w:val="18"/>
    </w:rPr>
  </w:style>
  <w:style w:type="paragraph" w:styleId="1181" w:customStyle="1">
    <w:name w:val="目录 61"/>
    <w:basedOn w:val="902"/>
    <w:next w:val="902"/>
    <w:uiPriority w:val="39"/>
    <w:unhideWhenUsed/>
    <w:qFormat/>
    <w:pPr>
      <w:ind w:left="1200" w:firstLine="200"/>
      <w:jc w:val="left"/>
      <w:spacing w:line="360" w:lineRule="auto"/>
    </w:pPr>
    <w:rPr>
      <w:rFonts w:cs="Calibri"/>
      <w:sz w:val="18"/>
      <w:szCs w:val="18"/>
    </w:rPr>
  </w:style>
  <w:style w:type="paragraph" w:styleId="1182" w:customStyle="1">
    <w:name w:val="列表 51"/>
    <w:basedOn w:val="902"/>
    <w:uiPriority w:val="0"/>
    <w:qFormat/>
    <w:pPr>
      <w:ind w:left="100" w:hanging="200"/>
      <w:spacing w:line="360" w:lineRule="auto"/>
    </w:pPr>
    <w:rPr>
      <w:rFonts w:ascii="Times New Roman" w:hAnsi="Times New Roman" w:eastAsia="仿宋_GB2312"/>
      <w:sz w:val="24"/>
    </w:rPr>
  </w:style>
  <w:style w:type="paragraph" w:styleId="1183" w:customStyle="1">
    <w:name w:val="正文文本缩进 31"/>
    <w:basedOn w:val="902"/>
    <w:link w:val="1184"/>
    <w:uiPriority w:val="0"/>
    <w:qFormat/>
    <w:pPr>
      <w:ind w:left="420"/>
      <w:spacing w:after="120" w:line="360" w:lineRule="auto"/>
    </w:pPr>
    <w:rPr>
      <w:sz w:val="16"/>
      <w:szCs w:val="16"/>
    </w:rPr>
  </w:style>
  <w:style w:type="character" w:styleId="1184" w:customStyle="1">
    <w:name w:val="正文文本缩进 3 Char"/>
    <w:link w:val="1183"/>
    <w:uiPriority w:val="0"/>
    <w:qFormat/>
    <w:rPr>
      <w:sz w:val="16"/>
      <w:szCs w:val="16"/>
    </w:rPr>
  </w:style>
  <w:style w:type="paragraph" w:styleId="1185" w:customStyle="1">
    <w:name w:val="索引 91"/>
    <w:basedOn w:val="902"/>
    <w:next w:val="902"/>
    <w:uiPriority w:val="0"/>
    <w:qFormat/>
    <w:pPr>
      <w:ind w:left="3360"/>
    </w:pPr>
  </w:style>
  <w:style w:type="paragraph" w:styleId="1186" w:customStyle="1">
    <w:name w:val="图表目录1"/>
    <w:basedOn w:val="902"/>
    <w:next w:val="902"/>
    <w:link w:val="1187"/>
    <w:uiPriority w:val="99"/>
    <w:qFormat/>
    <w:pPr>
      <w:ind w:left="840" w:hanging="420"/>
      <w:spacing w:line="360" w:lineRule="auto"/>
    </w:pPr>
    <w:rPr>
      <w:rFonts w:ascii="Arial" w:hAnsi="Arial"/>
      <w:sz w:val="24"/>
      <w:szCs w:val="20"/>
    </w:rPr>
  </w:style>
  <w:style w:type="character" w:styleId="1187" w:customStyle="1">
    <w:name w:val="图表目录 Char"/>
    <w:link w:val="1186"/>
    <w:uiPriority w:val="99"/>
    <w:qFormat/>
    <w:rPr>
      <w:rFonts w:ascii="Arial" w:hAnsi="Arial" w:cs="宋体"/>
      <w:sz w:val="24"/>
    </w:rPr>
  </w:style>
  <w:style w:type="paragraph" w:styleId="1188" w:customStyle="1">
    <w:name w:val="目录 211"/>
    <w:basedOn w:val="902"/>
    <w:next w:val="902"/>
    <w:link w:val="1189"/>
    <w:uiPriority w:val="39"/>
    <w:qFormat/>
    <w:pPr>
      <w:ind w:left="100" w:firstLine="200"/>
      <w:spacing w:line="360" w:lineRule="auto"/>
      <w:tabs>
        <w:tab w:val="right" w:pos="8302" w:leader="dot"/>
      </w:tabs>
    </w:pPr>
    <w:rPr>
      <w:rFonts w:ascii="Arial" w:hAnsi="Arial"/>
      <w:sz w:val="24"/>
      <w:szCs w:val="20"/>
    </w:rPr>
  </w:style>
  <w:style w:type="character" w:styleId="1189" w:customStyle="1">
    <w:name w:val="目录 2 Char"/>
    <w:link w:val="1188"/>
    <w:uiPriority w:val="39"/>
    <w:qFormat/>
    <w:rPr>
      <w:rFonts w:ascii="Arial" w:hAnsi="Arial" w:cs="宋体"/>
      <w:sz w:val="24"/>
    </w:rPr>
  </w:style>
  <w:style w:type="paragraph" w:styleId="1190" w:customStyle="1">
    <w:name w:val="目录 91"/>
    <w:basedOn w:val="902"/>
    <w:next w:val="902"/>
    <w:uiPriority w:val="39"/>
    <w:unhideWhenUsed/>
    <w:qFormat/>
    <w:pPr>
      <w:ind w:left="1920" w:firstLine="200"/>
      <w:jc w:val="left"/>
      <w:spacing w:line="360" w:lineRule="auto"/>
    </w:pPr>
    <w:rPr>
      <w:rFonts w:cs="Calibri"/>
      <w:sz w:val="18"/>
      <w:szCs w:val="18"/>
    </w:rPr>
  </w:style>
  <w:style w:type="paragraph" w:styleId="1191" w:customStyle="1">
    <w:name w:val="列表 41"/>
    <w:basedOn w:val="902"/>
    <w:uiPriority w:val="0"/>
    <w:qFormat/>
    <w:pPr>
      <w:ind w:left="100" w:hanging="200"/>
      <w:spacing w:line="360" w:lineRule="auto"/>
    </w:pPr>
    <w:rPr>
      <w:rFonts w:ascii="Times New Roman" w:hAnsi="Times New Roman" w:eastAsia="仿宋_GB2312"/>
      <w:sz w:val="24"/>
    </w:rPr>
  </w:style>
  <w:style w:type="paragraph" w:styleId="1192" w:customStyle="1">
    <w:name w:val="列表接续 21"/>
    <w:basedOn w:val="902"/>
    <w:uiPriority w:val="0"/>
    <w:qFormat/>
    <w:pPr>
      <w:ind w:left="840" w:firstLine="200"/>
      <w:spacing w:after="120" w:line="360" w:lineRule="auto"/>
    </w:pPr>
    <w:rPr>
      <w:rFonts w:ascii="Times New Roman" w:hAnsi="Times New Roman" w:eastAsia="仿宋_GB2312"/>
      <w:sz w:val="24"/>
    </w:rPr>
  </w:style>
  <w:style w:type="paragraph" w:styleId="1193" w:customStyle="1">
    <w:name w:val="信息标题1"/>
    <w:basedOn w:val="902"/>
    <w:link w:val="1194"/>
    <w:uiPriority w:val="0"/>
    <w:qFormat/>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eastAsia="仿宋_GB2312"/>
      <w:sz w:val="24"/>
    </w:rPr>
  </w:style>
  <w:style w:type="character" w:styleId="1194" w:customStyle="1">
    <w:name w:val="信息标题 Char"/>
    <w:link w:val="1193"/>
    <w:uiPriority w:val="0"/>
    <w:qFormat/>
    <w:rPr>
      <w:rFonts w:ascii="Arial" w:hAnsi="Arial" w:eastAsia="仿宋_GB2312" w:cs="Arial"/>
      <w:sz w:val="24"/>
      <w:szCs w:val="24"/>
      <w:shd w:val="pct20" w:color="auto" w:fill="auto"/>
    </w:rPr>
  </w:style>
  <w:style w:type="paragraph" w:styleId="1195" w:customStyle="1">
    <w:name w:val="HTML 预设格式1"/>
    <w:basedOn w:val="902"/>
    <w:link w:val="1196"/>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96" w:customStyle="1">
    <w:name w:val="HTML 预设格式 Char"/>
    <w:link w:val="1195"/>
    <w:uiPriority w:val="99"/>
    <w:qFormat/>
    <w:rPr>
      <w:rFonts w:ascii="宋体" w:hAnsi="宋体"/>
      <w:sz w:val="24"/>
      <w:szCs w:val="24"/>
    </w:rPr>
  </w:style>
  <w:style w:type="paragraph" w:styleId="1197" w:customStyle="1">
    <w:name w:val="普通(网站)1"/>
    <w:basedOn w:val="902"/>
    <w:uiPriority w:val="99"/>
    <w:qFormat/>
    <w:pPr>
      <w:jc w:val="left"/>
      <w:spacing w:before="100" w:beforeAutospacing="1" w:after="100" w:afterAutospacing="1"/>
      <w:widowControl/>
    </w:pPr>
    <w:rPr>
      <w:rFonts w:ascii="宋体" w:hAnsi="宋体" w:cs="宋体"/>
      <w:sz w:val="24"/>
    </w:rPr>
  </w:style>
  <w:style w:type="paragraph" w:styleId="1198" w:customStyle="1">
    <w:name w:val="列表接续 31"/>
    <w:basedOn w:val="902"/>
    <w:uiPriority w:val="0"/>
    <w:qFormat/>
    <w:pPr>
      <w:ind w:left="1260" w:firstLine="200"/>
      <w:spacing w:after="120" w:line="360" w:lineRule="auto"/>
    </w:pPr>
    <w:rPr>
      <w:rFonts w:ascii="Times New Roman" w:hAnsi="Times New Roman" w:eastAsia="仿宋_GB2312"/>
      <w:sz w:val="24"/>
    </w:rPr>
  </w:style>
  <w:style w:type="paragraph" w:styleId="1199" w:customStyle="1">
    <w:name w:val="标题1"/>
    <w:basedOn w:val="902"/>
    <w:next w:val="902"/>
    <w:link w:val="1200"/>
    <w:uiPriority w:val="10"/>
    <w:qFormat/>
    <w:pPr>
      <w:jc w:val="center"/>
      <w:spacing w:before="240" w:after="60"/>
      <w:outlineLvl w:val="0"/>
    </w:pPr>
    <w:rPr>
      <w:rFonts w:ascii="Cambria" w:hAnsi="Cambria"/>
      <w:b/>
      <w:spacing w:val="5"/>
      <w:sz w:val="56"/>
      <w:szCs w:val="52"/>
      <w:lang w:eastAsia="ja-JP"/>
    </w:rPr>
  </w:style>
  <w:style w:type="character" w:styleId="1200" w:customStyle="1">
    <w:name w:val="标题 Char"/>
    <w:link w:val="1199"/>
    <w:uiPriority w:val="10"/>
    <w:qFormat/>
    <w:rPr>
      <w:rFonts w:ascii="Cambria" w:hAnsi="Cambria" w:cs="Times New Roman"/>
      <w:b/>
      <w:spacing w:val="5"/>
      <w:sz w:val="56"/>
      <w:szCs w:val="52"/>
      <w:lang w:eastAsia="ja-JP"/>
    </w:rPr>
  </w:style>
  <w:style w:type="paragraph" w:styleId="1201" w:customStyle="1">
    <w:name w:val="批注主题1"/>
    <w:basedOn w:val="1124"/>
    <w:next w:val="1124"/>
    <w:link w:val="1202"/>
    <w:uiPriority w:val="0"/>
    <w:qFormat/>
    <w:rPr>
      <w:b/>
      <w:bCs/>
    </w:rPr>
  </w:style>
  <w:style w:type="character" w:styleId="1202" w:customStyle="1">
    <w:name w:val="批注主题 Char"/>
    <w:link w:val="1201"/>
    <w:uiPriority w:val="0"/>
    <w:qFormat/>
    <w:rPr>
      <w:rFonts w:ascii="Calibri" w:hAnsi="Calibri"/>
      <w:b/>
      <w:bCs/>
      <w:sz w:val="21"/>
      <w:szCs w:val="24"/>
    </w:rPr>
  </w:style>
  <w:style w:type="paragraph" w:styleId="1203" w:customStyle="1">
    <w:name w:val="正文首行缩进1"/>
    <w:basedOn w:val="1133"/>
    <w:link w:val="1204"/>
    <w:uiPriority w:val="0"/>
    <w:qFormat/>
    <w:pPr>
      <w:ind w:firstLine="420"/>
    </w:pPr>
    <w:rPr>
      <w:szCs w:val="24"/>
    </w:rPr>
  </w:style>
  <w:style w:type="character" w:styleId="1204" w:customStyle="1">
    <w:name w:val="正文首行缩进 Char"/>
    <w:link w:val="1203"/>
    <w:uiPriority w:val="0"/>
    <w:qFormat/>
    <w:rPr>
      <w:rFonts w:ascii="Arial" w:hAnsi="Arial" w:cs="宋体"/>
      <w:sz w:val="24"/>
      <w:szCs w:val="24"/>
    </w:rPr>
  </w:style>
  <w:style w:type="paragraph" w:styleId="1205" w:customStyle="1">
    <w:name w:val="正文首行缩进 2111"/>
    <w:basedOn w:val="1137"/>
    <w:link w:val="1206"/>
    <w:uiPriority w:val="99"/>
    <w:unhideWhenUsed/>
    <w:qFormat/>
    <w:pPr>
      <w:ind w:firstLine="420"/>
      <w:spacing w:line="240" w:lineRule="auto"/>
    </w:pPr>
    <w:rPr>
      <w:sz w:val="21"/>
    </w:rPr>
  </w:style>
  <w:style w:type="character" w:styleId="1206" w:customStyle="1">
    <w:name w:val="正文首行缩进 2 Char"/>
    <w:link w:val="1205"/>
    <w:uiPriority w:val="99"/>
    <w:qFormat/>
    <w:rPr>
      <w:rFonts w:ascii="Verdana" w:hAnsi="Verdana" w:cs="宋体"/>
      <w:sz w:val="21"/>
      <w:szCs w:val="28"/>
    </w:rPr>
  </w:style>
  <w:style w:type="table" w:styleId="1207" w:customStyle="1">
    <w:name w:val="网格型111"/>
    <w:basedOn w:val="1096"/>
    <w:uiPriority w:val="59"/>
    <w:qFormat/>
    <w:rPr>
      <w:rFonts w:ascii="Calibri" w:hAnsi="Calibri" w:eastAsia="宋体" w:cs="Times New Roman"/>
      <w:sz w:val="21"/>
      <w:szCs w:val="22"/>
    </w:rPr>
    <w:tblPr/>
  </w:style>
  <w:style w:type="table" w:styleId="1208" w:customStyle="1">
    <w:name w:val="表格主题1"/>
    <w:basedOn w:val="1096"/>
    <w:uiPriority w:val="0"/>
    <w:qFormat/>
    <w:pPr>
      <w:widowControl w:val="off"/>
    </w:pPr>
    <w:tblPr/>
  </w:style>
  <w:style w:type="table" w:styleId="1209" w:customStyle="1">
    <w:name w:val="彩色型 11"/>
    <w:basedOn w:val="1096"/>
    <w:uiPriority w:val="0"/>
    <w:qFormat/>
    <w:pPr>
      <w:widowControl w:val="off"/>
    </w:pPr>
    <w:rPr>
      <w:color w:val="ffffff"/>
    </w:rPr>
    <w:tblPr/>
  </w:style>
  <w:style w:type="table" w:styleId="1210" w:customStyle="1">
    <w:name w:val="彩色型 21"/>
    <w:basedOn w:val="1096"/>
    <w:uiPriority w:val="0"/>
    <w:qFormat/>
    <w:pPr>
      <w:widowControl w:val="off"/>
    </w:pPr>
    <w:tblPr/>
  </w:style>
  <w:style w:type="table" w:styleId="1211" w:customStyle="1">
    <w:name w:val="彩色型 31"/>
    <w:basedOn w:val="1096"/>
    <w:uiPriority w:val="0"/>
    <w:qFormat/>
    <w:pPr>
      <w:widowControl w:val="off"/>
    </w:pPr>
    <w:tblPr/>
  </w:style>
  <w:style w:type="table" w:styleId="1212" w:customStyle="1">
    <w:name w:val="典雅型1"/>
    <w:basedOn w:val="1096"/>
    <w:uiPriority w:val="0"/>
    <w:qFormat/>
    <w:pPr>
      <w:widowControl w:val="off"/>
    </w:pPr>
    <w:tblPr/>
  </w:style>
  <w:style w:type="table" w:styleId="1213" w:customStyle="1">
    <w:name w:val="古典型 11"/>
    <w:basedOn w:val="1096"/>
    <w:uiPriority w:val="0"/>
    <w:qFormat/>
    <w:pPr>
      <w:widowControl w:val="off"/>
    </w:pPr>
    <w:tblPr/>
  </w:style>
  <w:style w:type="table" w:styleId="1214" w:customStyle="1">
    <w:name w:val="古典型 21"/>
    <w:basedOn w:val="1096"/>
    <w:uiPriority w:val="0"/>
    <w:qFormat/>
    <w:pPr>
      <w:widowControl w:val="off"/>
    </w:pPr>
    <w:tblPr/>
  </w:style>
  <w:style w:type="table" w:styleId="1215" w:customStyle="1">
    <w:name w:val="古典型 31"/>
    <w:basedOn w:val="1096"/>
    <w:uiPriority w:val="0"/>
    <w:qFormat/>
    <w:pPr>
      <w:widowControl w:val="off"/>
    </w:pPr>
    <w:rPr>
      <w:color w:val="000080"/>
    </w:rPr>
    <w:tblPr/>
  </w:style>
  <w:style w:type="table" w:styleId="1216" w:customStyle="1">
    <w:name w:val="古典型 41"/>
    <w:basedOn w:val="1096"/>
    <w:uiPriority w:val="0"/>
    <w:qFormat/>
    <w:pPr>
      <w:widowControl w:val="off"/>
    </w:pPr>
    <w:tblPr/>
  </w:style>
  <w:style w:type="table" w:styleId="1217" w:customStyle="1">
    <w:name w:val="简明型 11"/>
    <w:basedOn w:val="1096"/>
    <w:uiPriority w:val="0"/>
    <w:qFormat/>
    <w:pPr>
      <w:widowControl w:val="off"/>
    </w:pPr>
    <w:tblPr/>
  </w:style>
  <w:style w:type="table" w:styleId="1218" w:customStyle="1">
    <w:name w:val="简明型 21"/>
    <w:basedOn w:val="1096"/>
    <w:uiPriority w:val="0"/>
    <w:qFormat/>
    <w:pPr>
      <w:widowControl w:val="off"/>
    </w:pPr>
    <w:tblPr/>
  </w:style>
  <w:style w:type="table" w:styleId="1219" w:customStyle="1">
    <w:name w:val="简明型 31"/>
    <w:basedOn w:val="1096"/>
    <w:uiPriority w:val="0"/>
    <w:qFormat/>
    <w:pPr>
      <w:widowControl w:val="off"/>
    </w:pPr>
    <w:tblPr/>
  </w:style>
  <w:style w:type="table" w:styleId="1220" w:customStyle="1">
    <w:name w:val="精巧型 11"/>
    <w:basedOn w:val="1096"/>
    <w:uiPriority w:val="0"/>
    <w:qFormat/>
    <w:pPr>
      <w:widowControl w:val="off"/>
    </w:pPr>
    <w:tblPr/>
  </w:style>
  <w:style w:type="table" w:styleId="1221" w:customStyle="1">
    <w:name w:val="精巧型 21"/>
    <w:basedOn w:val="1096"/>
    <w:uiPriority w:val="0"/>
    <w:qFormat/>
    <w:pPr>
      <w:widowControl w:val="off"/>
    </w:pPr>
    <w:tblPr/>
  </w:style>
  <w:style w:type="table" w:styleId="1222" w:customStyle="1">
    <w:name w:val="立体型 11"/>
    <w:basedOn w:val="1096"/>
    <w:uiPriority w:val="0"/>
    <w:qFormat/>
    <w:pPr>
      <w:widowControl w:val="off"/>
    </w:pPr>
    <w:tblPr/>
  </w:style>
  <w:style w:type="table" w:styleId="1223" w:customStyle="1">
    <w:name w:val="立体型 21"/>
    <w:basedOn w:val="1096"/>
    <w:uiPriority w:val="0"/>
    <w:qFormat/>
    <w:pPr>
      <w:widowControl w:val="off"/>
    </w:pPr>
    <w:tblPr/>
  </w:style>
  <w:style w:type="table" w:styleId="1224" w:customStyle="1">
    <w:name w:val="立体型 31"/>
    <w:basedOn w:val="1096"/>
    <w:uiPriority w:val="0"/>
    <w:qFormat/>
    <w:pPr>
      <w:widowControl w:val="off"/>
    </w:pPr>
    <w:tblPr/>
  </w:style>
  <w:style w:type="table" w:styleId="1225" w:customStyle="1">
    <w:name w:val="列表型 11"/>
    <w:basedOn w:val="1096"/>
    <w:uiPriority w:val="0"/>
    <w:qFormat/>
    <w:pPr>
      <w:widowControl w:val="off"/>
    </w:pPr>
    <w:tblPr/>
  </w:style>
  <w:style w:type="table" w:styleId="1226" w:customStyle="1">
    <w:name w:val="列表型 21"/>
    <w:basedOn w:val="1096"/>
    <w:uiPriority w:val="0"/>
    <w:qFormat/>
    <w:pPr>
      <w:widowControl w:val="off"/>
    </w:pPr>
    <w:tblPr/>
  </w:style>
  <w:style w:type="table" w:styleId="1227" w:customStyle="1">
    <w:name w:val="列表型 31"/>
    <w:basedOn w:val="1096"/>
    <w:uiPriority w:val="0"/>
    <w:qFormat/>
    <w:pPr>
      <w:widowControl w:val="off"/>
    </w:pPr>
    <w:tblPr/>
  </w:style>
  <w:style w:type="table" w:styleId="1228" w:customStyle="1">
    <w:name w:val="列表型 41"/>
    <w:basedOn w:val="1096"/>
    <w:uiPriority w:val="0"/>
    <w:qFormat/>
    <w:pPr>
      <w:widowControl w:val="off"/>
    </w:pPr>
    <w:tblPr/>
  </w:style>
  <w:style w:type="table" w:styleId="1229" w:customStyle="1">
    <w:name w:val="列表型 51"/>
    <w:basedOn w:val="1096"/>
    <w:uiPriority w:val="0"/>
    <w:qFormat/>
    <w:pPr>
      <w:widowControl w:val="off"/>
    </w:pPr>
    <w:tblPr/>
  </w:style>
  <w:style w:type="table" w:styleId="1230" w:customStyle="1">
    <w:name w:val="列表型 61"/>
    <w:basedOn w:val="1096"/>
    <w:uiPriority w:val="0"/>
    <w:qFormat/>
    <w:pPr>
      <w:widowControl w:val="off"/>
    </w:pPr>
    <w:tblPr/>
  </w:style>
  <w:style w:type="table" w:styleId="1231" w:customStyle="1">
    <w:name w:val="列表型 71"/>
    <w:basedOn w:val="1096"/>
    <w:uiPriority w:val="0"/>
    <w:qFormat/>
    <w:pPr>
      <w:widowControl w:val="off"/>
    </w:pPr>
    <w:tblPr/>
  </w:style>
  <w:style w:type="table" w:styleId="1232" w:customStyle="1">
    <w:name w:val="列表型 81"/>
    <w:basedOn w:val="1096"/>
    <w:uiPriority w:val="0"/>
    <w:qFormat/>
    <w:pPr>
      <w:widowControl w:val="off"/>
    </w:pPr>
    <w:tblPr/>
  </w:style>
  <w:style w:type="table" w:styleId="1233" w:customStyle="1">
    <w:name w:val="流行型1"/>
    <w:basedOn w:val="1096"/>
    <w:uiPriority w:val="0"/>
    <w:qFormat/>
    <w:pPr>
      <w:widowControl w:val="off"/>
    </w:pPr>
    <w:tblPr/>
  </w:style>
  <w:style w:type="table" w:styleId="1234" w:customStyle="1">
    <w:name w:val="竖列型 11"/>
    <w:basedOn w:val="1096"/>
    <w:uiPriority w:val="0"/>
    <w:qFormat/>
    <w:pPr>
      <w:widowControl w:val="off"/>
    </w:pPr>
    <w:rPr>
      <w:b/>
      <w:bCs/>
    </w:rPr>
    <w:tblPr/>
  </w:style>
  <w:style w:type="table" w:styleId="1235" w:customStyle="1">
    <w:name w:val="竖列型 21"/>
    <w:basedOn w:val="1096"/>
    <w:uiPriority w:val="0"/>
    <w:qFormat/>
    <w:pPr>
      <w:widowControl w:val="off"/>
    </w:pPr>
    <w:rPr>
      <w:b/>
      <w:bCs/>
    </w:rPr>
    <w:tblPr/>
  </w:style>
  <w:style w:type="table" w:styleId="1236" w:customStyle="1">
    <w:name w:val="竖列型 31"/>
    <w:basedOn w:val="1096"/>
    <w:uiPriority w:val="0"/>
    <w:qFormat/>
    <w:pPr>
      <w:widowControl w:val="off"/>
    </w:pPr>
    <w:rPr>
      <w:b/>
      <w:bCs/>
    </w:rPr>
    <w:tblPr/>
  </w:style>
  <w:style w:type="table" w:styleId="1237" w:customStyle="1">
    <w:name w:val="竖列型 41"/>
    <w:basedOn w:val="1096"/>
    <w:uiPriority w:val="0"/>
    <w:qFormat/>
    <w:pPr>
      <w:widowControl w:val="off"/>
    </w:pPr>
    <w:tblPr/>
  </w:style>
  <w:style w:type="table" w:styleId="1238" w:customStyle="1">
    <w:name w:val="竖列型 51"/>
    <w:basedOn w:val="1096"/>
    <w:uiPriority w:val="0"/>
    <w:qFormat/>
    <w:pPr>
      <w:widowControl w:val="off"/>
    </w:pPr>
    <w:tblPr/>
  </w:style>
  <w:style w:type="table" w:styleId="1239" w:customStyle="1">
    <w:name w:val="网格型 11"/>
    <w:basedOn w:val="1096"/>
    <w:uiPriority w:val="0"/>
    <w:qFormat/>
    <w:pPr>
      <w:widowControl w:val="off"/>
    </w:pPr>
    <w:tblPr/>
  </w:style>
  <w:style w:type="table" w:styleId="1240" w:customStyle="1">
    <w:name w:val="网格型 21"/>
    <w:basedOn w:val="1096"/>
    <w:uiPriority w:val="0"/>
    <w:qFormat/>
    <w:pPr>
      <w:widowControl w:val="off"/>
    </w:pPr>
    <w:tblPr/>
  </w:style>
  <w:style w:type="table" w:styleId="1241" w:customStyle="1">
    <w:name w:val="网格型 31"/>
    <w:basedOn w:val="1096"/>
    <w:uiPriority w:val="0"/>
    <w:qFormat/>
    <w:pPr>
      <w:widowControl w:val="off"/>
    </w:pPr>
    <w:tblPr/>
  </w:style>
  <w:style w:type="table" w:styleId="1242" w:customStyle="1">
    <w:name w:val="网格型 41"/>
    <w:basedOn w:val="1096"/>
    <w:uiPriority w:val="0"/>
    <w:qFormat/>
    <w:pPr>
      <w:widowControl w:val="off"/>
    </w:pPr>
    <w:tblPr/>
  </w:style>
  <w:style w:type="table" w:styleId="1243" w:customStyle="1">
    <w:name w:val="网格型 51"/>
    <w:basedOn w:val="1096"/>
    <w:uiPriority w:val="0"/>
    <w:qFormat/>
    <w:pPr>
      <w:widowControl w:val="off"/>
    </w:pPr>
    <w:tblPr/>
  </w:style>
  <w:style w:type="table" w:styleId="1244" w:customStyle="1">
    <w:name w:val="网格型 61"/>
    <w:basedOn w:val="1096"/>
    <w:uiPriority w:val="0"/>
    <w:qFormat/>
    <w:pPr>
      <w:widowControl w:val="off"/>
    </w:pPr>
    <w:tblPr/>
  </w:style>
  <w:style w:type="table" w:styleId="1245" w:customStyle="1">
    <w:name w:val="网格型 71"/>
    <w:basedOn w:val="1096"/>
    <w:uiPriority w:val="0"/>
    <w:qFormat/>
    <w:pPr>
      <w:widowControl w:val="off"/>
    </w:pPr>
    <w:rPr>
      <w:b/>
      <w:bCs/>
    </w:rPr>
    <w:tblPr/>
  </w:style>
  <w:style w:type="table" w:styleId="1246" w:customStyle="1">
    <w:name w:val="网格型 81"/>
    <w:basedOn w:val="1096"/>
    <w:uiPriority w:val="0"/>
    <w:qFormat/>
    <w:pPr>
      <w:widowControl w:val="off"/>
    </w:pPr>
    <w:tblPr/>
  </w:style>
  <w:style w:type="table" w:styleId="1247" w:customStyle="1">
    <w:name w:val="网页型 11"/>
    <w:basedOn w:val="1096"/>
    <w:uiPriority w:val="0"/>
    <w:qFormat/>
    <w:pPr>
      <w:widowControl w:val="off"/>
    </w:pPr>
    <w:tblPr/>
  </w:style>
  <w:style w:type="table" w:styleId="1248" w:customStyle="1">
    <w:name w:val="网页型 21"/>
    <w:basedOn w:val="1096"/>
    <w:uiPriority w:val="0"/>
    <w:qFormat/>
    <w:pPr>
      <w:widowControl w:val="off"/>
    </w:pPr>
    <w:tblPr/>
  </w:style>
  <w:style w:type="table" w:styleId="1249" w:customStyle="1">
    <w:name w:val="网页型 31"/>
    <w:basedOn w:val="1096"/>
    <w:uiPriority w:val="0"/>
    <w:qFormat/>
    <w:pPr>
      <w:widowControl w:val="off"/>
    </w:pPr>
    <w:tblPr/>
  </w:style>
  <w:style w:type="table" w:styleId="1250" w:customStyle="1">
    <w:name w:val="专业型1"/>
    <w:basedOn w:val="1096"/>
    <w:uiPriority w:val="0"/>
    <w:qFormat/>
    <w:pPr>
      <w:widowControl w:val="off"/>
    </w:pPr>
    <w:tblPr/>
  </w:style>
  <w:style w:type="character" w:styleId="1251" w:customStyle="1">
    <w:name w:val="要点1"/>
    <w:link w:val="902"/>
    <w:uiPriority w:val="0"/>
    <w:qFormat/>
    <w:rPr>
      <w:b/>
      <w:bCs/>
    </w:rPr>
  </w:style>
  <w:style w:type="character" w:styleId="1252" w:customStyle="1">
    <w:name w:val="尾注引用1"/>
    <w:link w:val="902"/>
    <w:uiPriority w:val="0"/>
    <w:qFormat/>
    <w:rPr>
      <w:vertAlign w:val="superscript"/>
    </w:rPr>
  </w:style>
  <w:style w:type="character" w:styleId="1253" w:customStyle="1">
    <w:name w:val="页码1"/>
    <w:link w:val="902"/>
    <w:uiPriority w:val="0"/>
    <w:qFormat/>
  </w:style>
  <w:style w:type="character" w:styleId="1254" w:customStyle="1">
    <w:name w:val="已访问的超链接11"/>
    <w:link w:val="902"/>
    <w:uiPriority w:val="99"/>
    <w:unhideWhenUsed/>
    <w:qFormat/>
    <w:rPr>
      <w:color w:val="800080"/>
      <w:u w:val="single"/>
    </w:rPr>
  </w:style>
  <w:style w:type="character" w:styleId="1255" w:customStyle="1">
    <w:name w:val="强调1"/>
    <w:link w:val="902"/>
    <w:uiPriority w:val="20"/>
    <w:qFormat/>
    <w:rPr>
      <w:color w:val="cc0000"/>
    </w:rPr>
  </w:style>
  <w:style w:type="character" w:styleId="1256" w:customStyle="1">
    <w:name w:val="行号1"/>
    <w:link w:val="902"/>
    <w:uiPriority w:val="0"/>
    <w:qFormat/>
  </w:style>
  <w:style w:type="character" w:styleId="1257" w:customStyle="1">
    <w:name w:val="HTML 定义1"/>
    <w:link w:val="902"/>
    <w:uiPriority w:val="0"/>
    <w:qFormat/>
    <w:rPr>
      <w:i/>
      <w:iCs/>
    </w:rPr>
  </w:style>
  <w:style w:type="character" w:styleId="1258" w:customStyle="1">
    <w:name w:val="HTML 打字机1"/>
    <w:link w:val="902"/>
    <w:uiPriority w:val="0"/>
    <w:qFormat/>
    <w:rPr>
      <w:rFonts w:ascii="Courier New" w:hAnsi="Courier New" w:cs="Courier New"/>
      <w:sz w:val="20"/>
      <w:szCs w:val="20"/>
    </w:rPr>
  </w:style>
  <w:style w:type="character" w:styleId="1259" w:customStyle="1">
    <w:name w:val="HTML 缩写1"/>
    <w:link w:val="902"/>
    <w:uiPriority w:val="0"/>
    <w:qFormat/>
  </w:style>
  <w:style w:type="character" w:styleId="1260" w:customStyle="1">
    <w:name w:val="HTML 变量1"/>
    <w:link w:val="902"/>
    <w:uiPriority w:val="0"/>
    <w:qFormat/>
    <w:rPr>
      <w:i/>
      <w:iCs/>
    </w:rPr>
  </w:style>
  <w:style w:type="character" w:styleId="1261" w:customStyle="1">
    <w:name w:val="超链接1"/>
    <w:basedOn w:val="1095"/>
    <w:link w:val="902"/>
    <w:uiPriority w:val="99"/>
    <w:qFormat/>
    <w:rPr>
      <w:color w:val="0000ff"/>
      <w:u w:val="single"/>
    </w:rPr>
  </w:style>
  <w:style w:type="character" w:styleId="1262" w:customStyle="1">
    <w:name w:val="HTML 代码1"/>
    <w:link w:val="902"/>
    <w:uiPriority w:val="0"/>
    <w:qFormat/>
    <w:rPr>
      <w:rFonts w:ascii="Courier New" w:hAnsi="Courier New" w:cs="Courier New"/>
      <w:sz w:val="20"/>
      <w:szCs w:val="20"/>
    </w:rPr>
  </w:style>
  <w:style w:type="character" w:styleId="1263" w:customStyle="1">
    <w:name w:val="批注引用1"/>
    <w:link w:val="902"/>
    <w:uiPriority w:val="99"/>
    <w:qFormat/>
    <w:rPr>
      <w:sz w:val="21"/>
      <w:szCs w:val="21"/>
    </w:rPr>
  </w:style>
  <w:style w:type="character" w:styleId="1264" w:customStyle="1">
    <w:name w:val="HTML 引文1"/>
    <w:link w:val="902"/>
    <w:uiPriority w:val="0"/>
    <w:qFormat/>
    <w:rPr>
      <w:i/>
      <w:iCs/>
    </w:rPr>
  </w:style>
  <w:style w:type="character" w:styleId="1265" w:customStyle="1">
    <w:name w:val="脚注引用1"/>
    <w:link w:val="902"/>
    <w:uiPriority w:val="0"/>
    <w:unhideWhenUsed/>
    <w:qFormat/>
    <w:rPr>
      <w:vertAlign w:val="superscript"/>
    </w:rPr>
  </w:style>
  <w:style w:type="character" w:styleId="1266" w:customStyle="1">
    <w:name w:val="HTML 键盘1"/>
    <w:link w:val="902"/>
    <w:uiPriority w:val="0"/>
    <w:qFormat/>
    <w:rPr>
      <w:rFonts w:ascii="Courier New" w:hAnsi="Courier New" w:cs="Courier New"/>
      <w:sz w:val="20"/>
      <w:szCs w:val="20"/>
    </w:rPr>
  </w:style>
  <w:style w:type="character" w:styleId="1267" w:customStyle="1">
    <w:name w:val="HTML 样本1"/>
    <w:link w:val="902"/>
    <w:uiPriority w:val="0"/>
    <w:qFormat/>
    <w:rPr>
      <w:rFonts w:ascii="Courier New" w:hAnsi="Courier New" w:cs="Courier New"/>
    </w:rPr>
  </w:style>
  <w:style w:type="paragraph" w:styleId="1268" w:customStyle="1">
    <w:name w:val="目录 11"/>
    <w:basedOn w:val="1269"/>
    <w:next w:val="1271"/>
    <w:uiPriority w:val="0"/>
    <w:qFormat/>
  </w:style>
  <w:style w:type="paragraph" w:styleId="1269" w:customStyle="1">
    <w:name w:val="正文12"/>
    <w:next w:val="12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文本块11"/>
    <w:basedOn w:val="1269"/>
    <w:uiPriority w:val="0"/>
    <w:qFormat/>
    <w:pPr>
      <w:ind w:left="-359" w:right="-512" w:firstLine="501"/>
    </w:pPr>
    <w:rPr>
      <w:rFonts w:ascii="仿宋_GB2312" w:eastAsia="仿宋_GB2312"/>
      <w:sz w:val="30"/>
    </w:rPr>
  </w:style>
  <w:style w:type="paragraph" w:styleId="1271" w:customStyle="1">
    <w:name w:val="正文11"/>
    <w:next w:val="1268"/>
    <w:link w:val="1272"/>
    <w:uiPriority w:val="99"/>
    <w:qFormat/>
    <w:pPr>
      <w:numPr>
        <w:ilvl w:val="0"/>
        <w:numId w:val="4"/>
      </w:numPr>
      <w:jc w:val="both"/>
      <w:spacing w:line="360" w:lineRule="auto"/>
      <w:widowControl w:val="off"/>
    </w:pPr>
    <w:rPr>
      <w:rFonts w:hint="default" w:ascii="宋体" w:hAnsi="宋体" w:eastAsia="宋体" w:cs="Times New Roman"/>
      <w:b/>
      <w:sz w:val="24"/>
      <w:szCs w:val="24"/>
      <w:lang w:val="en-US" w:eastAsia="zh-CN" w:bidi="ar-SA"/>
    </w:rPr>
  </w:style>
  <w:style w:type="character" w:styleId="1272" w:customStyle="1">
    <w:name w:val="NormalCharacter1"/>
    <w:link w:val="1271"/>
    <w:uiPriority w:val="0"/>
    <w:qFormat/>
    <w:rPr>
      <w:rFonts w:ascii="宋体" w:hAnsi="宋体"/>
      <w:b/>
      <w:sz w:val="24"/>
      <w:szCs w:val="24"/>
      <w:lang w:val="en-US" w:eastAsia="zh-CN" w:bidi="ar-SA"/>
    </w:rPr>
  </w:style>
  <w:style w:type="paragraph" w:styleId="1273" w:customStyle="1">
    <w:name w:val="无间隔1"/>
    <w:uiPriority w:val="0"/>
    <w:qFormat/>
    <w:rPr>
      <w:rFonts w:hint="default" w:ascii="Calibri" w:hAnsi="Calibri" w:eastAsia="宋体" w:cs="Times New Roman"/>
      <w:sz w:val="22"/>
      <w:lang w:val="en-US" w:eastAsia="zh-CN" w:bidi="ar-SA"/>
    </w:rPr>
  </w:style>
  <w:style w:type="paragraph" w:styleId="1274" w:customStyle="1">
    <w:name w:val="正文文本1"/>
    <w:basedOn w:val="1275"/>
    <w:next w:val="1271"/>
    <w:uiPriority w:val="0"/>
    <w:qFormat/>
    <w:pPr>
      <w:ind w:firstLine="200"/>
      <w:spacing w:before="100" w:beforeAutospacing="1" w:after="100" w:afterAutospacing="1" w:line="360" w:lineRule="auto"/>
    </w:pPr>
    <w:rPr>
      <w:rFonts w:ascii="宋体" w:hAnsi="宋体" w:eastAsia="仿宋_GB2312"/>
      <w:sz w:val="24"/>
    </w:rPr>
  </w:style>
  <w:style w:type="paragraph" w:styleId="1275" w:customStyle="1">
    <w:name w:val="正文1"/>
    <w:basedOn w:val="1276"/>
    <w:next w:val="902"/>
    <w:uiPriority w:val="0"/>
    <w:qFormat/>
    <w:pPr>
      <w:ind w:left="840" w:hanging="420"/>
      <w:jc w:val="both"/>
      <w:spacing w:line="360" w:lineRule="auto"/>
      <w:widowControl w:val="off"/>
    </w:pPr>
    <w:rPr>
      <w:rFonts w:ascii="黑体" w:hAnsi="黑体" w:eastAsia="黑体"/>
      <w:sz w:val="24"/>
      <w:lang w:val="en-US" w:eastAsia="zh-CN" w:bidi="ar-SA"/>
    </w:rPr>
  </w:style>
  <w:style w:type="paragraph" w:styleId="1276" w:customStyle="1">
    <w:name w:val="正文111"/>
    <w:next w:val="9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BlockQuote1"/>
    <w:basedOn w:val="1276"/>
    <w:uiPriority w:val="0"/>
    <w:qFormat/>
    <w:pPr>
      <w:ind w:left="256" w:right="6" w:firstLine="624"/>
    </w:pPr>
    <w:rPr>
      <w:rFonts w:eastAsia="仿宋_GB2312"/>
      <w:sz w:val="28"/>
    </w:rPr>
  </w:style>
  <w:style w:type="paragraph" w:styleId="1278" w:customStyle="1">
    <w:name w:val="标题 41"/>
    <w:basedOn w:val="1271"/>
    <w:next w:val="1269"/>
    <w:uiPriority w:val="0"/>
    <w:qFormat/>
    <w:pPr>
      <w:keepLines/>
      <w:keepNext/>
      <w:spacing w:before="280" w:after="290" w:line="376" w:lineRule="auto"/>
      <w:outlineLvl w:val="3"/>
    </w:pPr>
    <w:rPr>
      <w:rFonts w:ascii="Cambria" w:hAnsi="Cambria"/>
      <w:bCs/>
      <w:sz w:val="28"/>
      <w:szCs w:val="28"/>
    </w:rPr>
  </w:style>
  <w:style w:type="paragraph" w:styleId="1279" w:customStyle="1">
    <w:name w:val="段"/>
    <w:next w:val="902"/>
    <w:link w:val="1280"/>
    <w:uiPriority w:val="0"/>
    <w:qFormat/>
    <w:pPr>
      <w:ind w:firstLine="200"/>
      <w:jc w:val="both"/>
    </w:pPr>
    <w:rPr>
      <w:rFonts w:hint="default" w:ascii="宋体" w:hAnsi="Times New Roman" w:eastAsia="宋体" w:cs="Times New Roman"/>
      <w:sz w:val="21"/>
      <w:lang w:val="en-US" w:eastAsia="zh-CN" w:bidi="ar-SA"/>
    </w:rPr>
  </w:style>
  <w:style w:type="character" w:styleId="1280" w:customStyle="1">
    <w:name w:val="段 Char"/>
    <w:link w:val="1279"/>
    <w:uiPriority w:val="0"/>
    <w:qFormat/>
    <w:rPr>
      <w:rFonts w:ascii="宋体"/>
      <w:sz w:val="21"/>
      <w:lang w:val="en-US" w:eastAsia="zh-CN" w:bidi="ar-SA"/>
    </w:rPr>
  </w:style>
  <w:style w:type="character" w:styleId="1281" w:customStyle="1">
    <w:name w:val="标题 3 字符"/>
    <w:link w:val="902"/>
    <w:uiPriority w:val="0"/>
    <w:qFormat/>
    <w:rPr>
      <w:rFonts w:ascii="Calibri" w:hAnsi="Calibri"/>
      <w:b/>
      <w:bCs/>
      <w:sz w:val="32"/>
      <w:szCs w:val="32"/>
    </w:rPr>
  </w:style>
  <w:style w:type="character" w:styleId="1282" w:customStyle="1">
    <w:name w:val="(符号)五标题1.1.1 Char"/>
    <w:link w:val="1283"/>
    <w:uiPriority w:val="0"/>
    <w:qFormat/>
    <w:rPr>
      <w:rFonts w:ascii="宋体" w:hAnsi="宋体"/>
      <w:color w:val="000000"/>
      <w:sz w:val="24"/>
    </w:rPr>
  </w:style>
  <w:style w:type="paragraph" w:styleId="1283" w:customStyle="1">
    <w:name w:val="(符号)五标题1.1.1"/>
    <w:basedOn w:val="902"/>
    <w:link w:val="1282"/>
    <w:uiPriority w:val="0"/>
    <w:qFormat/>
    <w:pPr>
      <w:ind w:left="1420"/>
      <w:spacing w:line="500" w:lineRule="exact"/>
      <w:tabs>
        <w:tab w:val="left" w:pos="1420" w:leader="none"/>
      </w:tabs>
    </w:pPr>
    <w:rPr>
      <w:rFonts w:ascii="宋体" w:hAnsi="宋体"/>
      <w:color w:val="000000"/>
      <w:sz w:val="24"/>
      <w:szCs w:val="20"/>
    </w:rPr>
  </w:style>
  <w:style w:type="character" w:styleId="1284" w:customStyle="1">
    <w:name w:val="hik-正文 Char"/>
    <w:link w:val="1285"/>
    <w:uiPriority w:val="0"/>
    <w:qFormat/>
    <w:rPr>
      <w:rFonts w:ascii="宋体"/>
      <w:sz w:val="24"/>
      <w:szCs w:val="24"/>
      <w:lang w:val="en-US" w:eastAsia="zh-CN" w:bidi="ar-SA"/>
    </w:rPr>
  </w:style>
  <w:style w:type="paragraph" w:styleId="1285" w:customStyle="1">
    <w:name w:val="hik-正文"/>
    <w:link w:val="1284"/>
    <w:uiPriority w:val="0"/>
    <w:qFormat/>
    <w:pPr>
      <w:ind w:firstLine="200"/>
      <w:spacing w:line="360" w:lineRule="auto"/>
    </w:pPr>
    <w:rPr>
      <w:rFonts w:hint="default" w:ascii="宋体" w:hAnsi="Times New Roman" w:eastAsia="宋体" w:cs="Times New Roman"/>
      <w:sz w:val="24"/>
      <w:szCs w:val="24"/>
      <w:lang w:val="en-US" w:eastAsia="zh-CN" w:bidi="ar-SA"/>
    </w:rPr>
  </w:style>
  <w:style w:type="character" w:styleId="1286" w:customStyle="1">
    <w:name w:val="表格正文 Char"/>
    <w:link w:val="1287"/>
    <w:uiPriority w:val="0"/>
    <w:qFormat/>
    <w:rPr>
      <w:rFonts w:ascii="Arial" w:hAnsi="Arial" w:cs="宋体"/>
      <w:sz w:val="21"/>
    </w:rPr>
  </w:style>
  <w:style w:type="paragraph" w:styleId="1287" w:customStyle="1">
    <w:name w:val="表格正文"/>
    <w:basedOn w:val="902"/>
    <w:link w:val="1286"/>
    <w:uiPriority w:val="0"/>
    <w:qFormat/>
    <w:pPr>
      <w:jc w:val="left"/>
      <w:spacing w:line="360" w:lineRule="auto"/>
    </w:pPr>
    <w:rPr>
      <w:rFonts w:ascii="Arial" w:hAnsi="Arial"/>
      <w:szCs w:val="20"/>
    </w:rPr>
  </w:style>
  <w:style w:type="character" w:styleId="1288" w:customStyle="1">
    <w:name w:val="HIK二级标题 Char"/>
    <w:link w:val="1289"/>
    <w:uiPriority w:val="0"/>
    <w:qFormat/>
    <w:rPr>
      <w:rFonts w:ascii="Calibri" w:hAnsi="Calibri"/>
      <w:b/>
      <w:bCs/>
      <w:sz w:val="36"/>
      <w:szCs w:val="30"/>
    </w:rPr>
  </w:style>
  <w:style w:type="paragraph" w:styleId="1289" w:customStyle="1">
    <w:name w:val="HIK二级标题"/>
    <w:basedOn w:val="902"/>
    <w:link w:val="1288"/>
    <w:uiPriority w:val="0"/>
    <w:qFormat/>
    <w:pPr>
      <w:ind w:right="210"/>
      <w:keepLines/>
      <w:keepNext/>
      <w:spacing w:before="260" w:after="260" w:line="416" w:lineRule="auto"/>
      <w:outlineLvl w:val="1"/>
    </w:pPr>
    <w:rPr>
      <w:rFonts w:ascii="Calibri" w:hAnsi="Calibri"/>
      <w:b/>
      <w:bCs/>
      <w:sz w:val="36"/>
      <w:szCs w:val="30"/>
    </w:rPr>
  </w:style>
  <w:style w:type="character" w:styleId="1290" w:customStyle="1">
    <w:name w:val="number1 Char"/>
    <w:link w:val="1291"/>
    <w:uiPriority w:val="0"/>
    <w:qFormat/>
    <w:rPr>
      <w:rFonts w:eastAsia="仿宋_GB2312"/>
      <w:sz w:val="24"/>
      <w:szCs w:val="24"/>
    </w:rPr>
  </w:style>
  <w:style w:type="paragraph" w:styleId="1291" w:customStyle="1">
    <w:name w:val="number1"/>
    <w:basedOn w:val="902"/>
    <w:link w:val="1290"/>
    <w:uiPriority w:val="0"/>
    <w:qFormat/>
    <w:pPr>
      <w:ind w:left="840" w:hanging="420"/>
      <w:spacing w:after="100" w:line="360" w:lineRule="auto"/>
      <w:tabs>
        <w:tab w:val="left" w:pos="840" w:leader="none"/>
      </w:tabs>
    </w:pPr>
    <w:rPr>
      <w:rFonts w:eastAsia="仿宋_GB2312"/>
      <w:sz w:val="24"/>
    </w:rPr>
  </w:style>
  <w:style w:type="character" w:styleId="1292" w:customStyle="1">
    <w:name w:val="boldcontent"/>
    <w:link w:val="902"/>
    <w:uiPriority w:val="0"/>
    <w:qFormat/>
  </w:style>
  <w:style w:type="character" w:styleId="1293" w:customStyle="1">
    <w:name w:val="headline-content2"/>
    <w:link w:val="902"/>
    <w:uiPriority w:val="0"/>
    <w:qFormat/>
  </w:style>
  <w:style w:type="character" w:styleId="1294" w:customStyle="1">
    <w:name w:val="正文文本 Char1"/>
    <w:link w:val="902"/>
    <w:uiPriority w:val="99"/>
    <w:semiHidden/>
    <w:qFormat/>
    <w:rPr>
      <w:rFonts w:ascii="Times New Roman" w:hAnsi="Times New Roman" w:eastAsia="宋体" w:cs="Times New Roman"/>
      <w:sz w:val="28"/>
      <w:szCs w:val="20"/>
    </w:rPr>
  </w:style>
  <w:style w:type="character" w:styleId="1295" w:customStyle="1">
    <w:name w:val="font51"/>
    <w:link w:val="902"/>
    <w:uiPriority w:val="0"/>
    <w:qFormat/>
    <w:rPr>
      <w:rFonts w:hint="eastAsia" w:ascii="宋体" w:hAnsi="宋体" w:eastAsia="宋体" w:cs="宋体"/>
      <w:color w:val="000000"/>
      <w:sz w:val="18"/>
      <w:szCs w:val="18"/>
      <w:u w:val="none"/>
    </w:rPr>
  </w:style>
  <w:style w:type="character" w:styleId="1296" w:customStyle="1">
    <w:name w:val="项目符号圆点 Char"/>
    <w:link w:val="1297"/>
    <w:uiPriority w:val="0"/>
    <w:qFormat/>
    <w:rPr>
      <w:rFonts w:ascii="Arial" w:hAnsi="Arial" w:cs="宋体"/>
      <w:sz w:val="24"/>
    </w:rPr>
  </w:style>
  <w:style w:type="paragraph" w:styleId="1297" w:customStyle="1">
    <w:name w:val="项目符号圆点"/>
    <w:basedOn w:val="1298"/>
    <w:link w:val="1296"/>
    <w:uiPriority w:val="0"/>
    <w:qFormat/>
    <w:pPr>
      <w:numPr>
        <w:ilvl w:val="0"/>
        <w:numId w:val="5"/>
      </w:numPr>
      <w:ind w:left="0" w:firstLine="200"/>
    </w:pPr>
  </w:style>
  <w:style w:type="paragraph" w:styleId="1298" w:customStyle="1">
    <w:name w:val="符号样式"/>
    <w:basedOn w:val="1299"/>
    <w:link w:val="1301"/>
    <w:uiPriority w:val="0"/>
    <w:qFormat/>
    <w:pPr>
      <w:numPr>
        <w:ilvl w:val="0"/>
        <w:numId w:val="6"/>
      </w:numPr>
      <w:ind w:left="0" w:firstLine="200"/>
    </w:pPr>
  </w:style>
  <w:style w:type="paragraph" w:styleId="1299" w:customStyle="1">
    <w:name w:val="编号，小四"/>
    <w:basedOn w:val="902"/>
    <w:link w:val="1300"/>
    <w:uiPriority w:val="0"/>
    <w:qFormat/>
    <w:pPr>
      <w:numPr>
        <w:ilvl w:val="0"/>
        <w:numId w:val="7"/>
      </w:numPr>
      <w:ind w:firstLine="480"/>
      <w:jc w:val="left"/>
      <w:spacing w:line="360" w:lineRule="auto"/>
    </w:pPr>
    <w:rPr>
      <w:rFonts w:ascii="Arial" w:hAnsi="Arial"/>
      <w:sz w:val="24"/>
      <w:szCs w:val="20"/>
    </w:rPr>
  </w:style>
  <w:style w:type="character" w:styleId="1300" w:customStyle="1">
    <w:name w:val="编号，小四 Char"/>
    <w:link w:val="1299"/>
    <w:uiPriority w:val="0"/>
    <w:qFormat/>
    <w:rPr>
      <w:rFonts w:ascii="Arial" w:hAnsi="Arial" w:cs="宋体"/>
      <w:sz w:val="24"/>
    </w:rPr>
  </w:style>
  <w:style w:type="character" w:styleId="1301" w:customStyle="1">
    <w:name w:val="符号样式 Char"/>
    <w:link w:val="1298"/>
    <w:uiPriority w:val="0"/>
    <w:qFormat/>
    <w:rPr>
      <w:rFonts w:ascii="Arial" w:hAnsi="Arial" w:cs="宋体"/>
      <w:sz w:val="24"/>
    </w:rPr>
  </w:style>
  <w:style w:type="character" w:styleId="1302" w:customStyle="1">
    <w:name w:val="Char Char27"/>
    <w:link w:val="902"/>
    <w:uiPriority w:val="0"/>
    <w:qFormat/>
    <w:rPr>
      <w:sz w:val="18"/>
      <w:szCs w:val="24"/>
    </w:rPr>
  </w:style>
  <w:style w:type="character" w:styleId="1303" w:customStyle="1">
    <w:name w:val="标题 8 Char1"/>
    <w:link w:val="902"/>
    <w:uiPriority w:val="9"/>
    <w:semiHidden/>
    <w:qFormat/>
    <w:rPr>
      <w:rFonts w:ascii="Cambria" w:hAnsi="Cambria" w:eastAsia="宋体" w:cs="Times New Roman"/>
      <w:sz w:val="24"/>
      <w:szCs w:val="24"/>
    </w:rPr>
  </w:style>
  <w:style w:type="character" w:styleId="1304" w:customStyle="1">
    <w:name w:val="goog_qs-tidbit-1"/>
    <w:link w:val="902"/>
    <w:uiPriority w:val="0"/>
    <w:qFormat/>
  </w:style>
  <w:style w:type="character" w:styleId="1305" w:customStyle="1">
    <w:name w:val="正文文本缩进 3 Char1"/>
    <w:link w:val="902"/>
    <w:uiPriority w:val="0"/>
    <w:qFormat/>
    <w:rPr>
      <w:rFonts w:ascii="Calibri" w:hAnsi="Calibri"/>
      <w:sz w:val="16"/>
      <w:szCs w:val="16"/>
    </w:rPr>
  </w:style>
  <w:style w:type="character" w:styleId="1306" w:customStyle="1">
    <w:name w:val="content"/>
    <w:link w:val="902"/>
    <w:uiPriority w:val="0"/>
    <w:qFormat/>
  </w:style>
  <w:style w:type="character" w:styleId="1307" w:customStyle="1">
    <w:name w:val="标题 7 Char1"/>
    <w:link w:val="902"/>
    <w:uiPriority w:val="9"/>
    <w:semiHidden/>
    <w:qFormat/>
    <w:rPr>
      <w:rFonts w:ascii="Times New Roman" w:hAnsi="Times New Roman" w:eastAsia="宋体" w:cs="Times New Roman"/>
      <w:b/>
      <w:bCs/>
      <w:sz w:val="24"/>
      <w:szCs w:val="24"/>
    </w:rPr>
  </w:style>
  <w:style w:type="character" w:styleId="1308" w:customStyle="1">
    <w:name w:val="exp1"/>
    <w:link w:val="902"/>
    <w:uiPriority w:val="0"/>
    <w:qFormat/>
    <w:rPr>
      <w:color w:val="3e3e3e"/>
    </w:rPr>
  </w:style>
  <w:style w:type="character" w:styleId="1309" w:customStyle="1">
    <w:name w:val="引用 Char"/>
    <w:link w:val="1310"/>
    <w:uiPriority w:val="29"/>
    <w:qFormat/>
    <w:rPr>
      <w:i/>
      <w:iCs/>
      <w:color w:val="000000"/>
      <w:sz w:val="24"/>
      <w:szCs w:val="24"/>
    </w:rPr>
  </w:style>
  <w:style w:type="paragraph" w:styleId="1310" w:customStyle="1">
    <w:name w:val="引用"/>
    <w:basedOn w:val="902"/>
    <w:next w:val="902"/>
    <w:link w:val="1309"/>
    <w:uiPriority w:val="29"/>
    <w:qFormat/>
    <w:pPr>
      <w:spacing w:line="360" w:lineRule="auto"/>
    </w:pPr>
    <w:rPr>
      <w:i/>
      <w:iCs/>
      <w:color w:val="000000"/>
      <w:sz w:val="24"/>
    </w:rPr>
  </w:style>
  <w:style w:type="character" w:styleId="1311" w:customStyle="1">
    <w:name w:val="正文格式 Char"/>
    <w:link w:val="1312"/>
    <w:uiPriority w:val="0"/>
    <w:qFormat/>
    <w:rPr>
      <w:rFonts w:eastAsia="仿宋_GB2312"/>
      <w:sz w:val="24"/>
    </w:rPr>
  </w:style>
  <w:style w:type="paragraph" w:styleId="1312" w:customStyle="1">
    <w:name w:val="正文格式"/>
    <w:basedOn w:val="902"/>
    <w:link w:val="1311"/>
    <w:uiPriority w:val="0"/>
    <w:qFormat/>
    <w:pPr>
      <w:ind w:firstLine="482"/>
      <w:spacing w:line="440" w:lineRule="exact"/>
      <w:widowControl/>
    </w:pPr>
    <w:rPr>
      <w:rFonts w:eastAsia="仿宋_GB2312"/>
      <w:sz w:val="24"/>
      <w:szCs w:val="20"/>
    </w:rPr>
  </w:style>
  <w:style w:type="character" w:styleId="1313" w:customStyle="1">
    <w:name w:val="样式 宋体"/>
    <w:link w:val="902"/>
    <w:uiPriority w:val="0"/>
    <w:qFormat/>
    <w:rPr>
      <w:rFonts w:ascii="宋体" w:hAnsi="宋体" w:eastAsia="宋体"/>
      <w:sz w:val="24"/>
      <w:szCs w:val="24"/>
    </w:rPr>
  </w:style>
  <w:style w:type="character" w:styleId="1314" w:customStyle="1">
    <w:name w:val="标题 9 Char1"/>
    <w:link w:val="902"/>
    <w:uiPriority w:val="0"/>
    <w:semiHidden/>
    <w:qFormat/>
    <w:rPr>
      <w:rFonts w:ascii="Cambria" w:hAnsi="Cambria" w:eastAsia="宋体" w:cs="Times New Roman"/>
      <w:sz w:val="21"/>
      <w:szCs w:val="21"/>
    </w:rPr>
  </w:style>
  <w:style w:type="character" w:styleId="1315" w:customStyle="1">
    <w:name w:val="2级标题 Char"/>
    <w:link w:val="1316"/>
    <w:uiPriority w:val="0"/>
    <w:qFormat/>
    <w:rPr>
      <w:rFonts w:ascii="黑体" w:hAnsi="黑体" w:eastAsia="黑体"/>
      <w:sz w:val="32"/>
      <w:szCs w:val="36"/>
      <w:lang w:eastAsia="en-US" w:bidi="en-US"/>
    </w:rPr>
  </w:style>
  <w:style w:type="paragraph" w:styleId="1316" w:customStyle="1">
    <w:name w:val="2级标题"/>
    <w:basedOn w:val="1317"/>
    <w:link w:val="1315"/>
    <w:uiPriority w:val="0"/>
    <w:qFormat/>
    <w:pPr>
      <w:numPr>
        <w:ilvl w:val="1"/>
        <w:numId w:val="8"/>
      </w:numPr>
      <w:contextualSpacing/>
      <w:jc w:val="left"/>
      <w:keepLines/>
      <w:spacing w:before="240" w:after="120" w:line="360" w:lineRule="auto"/>
      <w:outlineLvl w:val="1"/>
    </w:pPr>
    <w:rPr>
      <w:rFonts w:ascii="黑体" w:hAnsi="黑体" w:eastAsia="黑体"/>
      <w:sz w:val="32"/>
      <w:szCs w:val="36"/>
      <w:lang w:eastAsia="en-US" w:bidi="en-US"/>
    </w:rPr>
  </w:style>
  <w:style w:type="paragraph" w:styleId="1317" w:customStyle="1">
    <w:name w:val="列出段落"/>
    <w:basedOn w:val="902"/>
    <w:link w:val="1318"/>
    <w:uiPriority w:val="34"/>
    <w:qFormat/>
    <w:pPr>
      <w:ind w:firstLine="420"/>
    </w:pPr>
  </w:style>
  <w:style w:type="character" w:styleId="1318" w:customStyle="1">
    <w:name w:val="列出段落 Char"/>
    <w:link w:val="1317"/>
    <w:uiPriority w:val="34"/>
    <w:qFormat/>
    <w:rPr>
      <w:sz w:val="21"/>
      <w:szCs w:val="24"/>
    </w:rPr>
  </w:style>
  <w:style w:type="character" w:styleId="1319" w:customStyle="1">
    <w:name w:val="标题2 Char"/>
    <w:link w:val="1320"/>
    <w:uiPriority w:val="0"/>
    <w:qFormat/>
    <w:rPr>
      <w:rFonts w:hAnsi="宋体"/>
      <w:b/>
      <w:sz w:val="30"/>
      <w:szCs w:val="30"/>
    </w:rPr>
  </w:style>
  <w:style w:type="paragraph" w:styleId="1320" w:customStyle="1">
    <w:name w:val="标题2"/>
    <w:basedOn w:val="902"/>
    <w:link w:val="1319"/>
    <w:uiPriority w:val="0"/>
    <w:qFormat/>
    <w:pPr>
      <w:ind w:left="567" w:hanging="567"/>
      <w:spacing w:line="360" w:lineRule="auto"/>
      <w:outlineLvl w:val="1"/>
    </w:pPr>
    <w:rPr>
      <w:rFonts w:hAnsi="宋体"/>
      <w:b/>
      <w:sz w:val="30"/>
      <w:szCs w:val="30"/>
    </w:rPr>
  </w:style>
  <w:style w:type="character" w:styleId="1321" w:customStyle="1">
    <w:name w:val="apple-converted-space"/>
    <w:link w:val="902"/>
    <w:uiPriority w:val="0"/>
    <w:qFormat/>
  </w:style>
  <w:style w:type="character" w:styleId="1322" w:customStyle="1">
    <w:name w:val="标准正文 Char"/>
    <w:link w:val="1323"/>
    <w:uiPriority w:val="0"/>
    <w:qFormat/>
    <w:rPr>
      <w:rFonts w:ascii="宋体" w:hAnsi="宋体"/>
      <w:bCs/>
      <w:sz w:val="24"/>
      <w:szCs w:val="24"/>
      <w:lang w:val="en-GB"/>
    </w:rPr>
  </w:style>
  <w:style w:type="paragraph" w:styleId="1323" w:customStyle="1">
    <w:name w:val="标准正文"/>
    <w:basedOn w:val="1137"/>
    <w:link w:val="1322"/>
    <w:uiPriority w:val="0"/>
    <w:qFormat/>
    <w:pPr>
      <w:ind w:left="0" w:firstLine="480"/>
      <w:jc w:val="left"/>
      <w:spacing w:after="0"/>
    </w:pPr>
    <w:rPr>
      <w:rFonts w:ascii="宋体" w:hAnsi="宋体"/>
      <w:bCs/>
      <w:szCs w:val="24"/>
      <w:lang w:val="en-GB"/>
    </w:rPr>
  </w:style>
  <w:style w:type="character" w:styleId="1324" w:customStyle="1">
    <w:name w:val="font01"/>
    <w:link w:val="902"/>
    <w:uiPriority w:val="0"/>
    <w:qFormat/>
    <w:rPr>
      <w:rFonts w:hint="eastAsia" w:ascii="仿宋_GB2312" w:eastAsia="仿宋_GB2312" w:cs="仿宋_GB2312"/>
      <w:color w:val="000000"/>
      <w:sz w:val="24"/>
      <w:szCs w:val="24"/>
      <w:u w:val="none"/>
    </w:rPr>
  </w:style>
  <w:style w:type="character" w:styleId="1325" w:customStyle="1">
    <w:name w:val="NormalCharacter11"/>
    <w:link w:val="902"/>
    <w:uiPriority w:val="0"/>
    <w:semiHidden/>
    <w:qFormat/>
  </w:style>
  <w:style w:type="character" w:styleId="1326" w:customStyle="1">
    <w:name w:val="样式6 Char"/>
    <w:link w:val="902"/>
    <w:uiPriority w:val="0"/>
    <w:qFormat/>
    <w:rPr>
      <w:rFonts w:ascii="宋体" w:hAnsi="宋体"/>
      <w:sz w:val="24"/>
      <w:szCs w:val="24"/>
    </w:rPr>
  </w:style>
  <w:style w:type="character" w:styleId="1327" w:customStyle="1">
    <w:name w:val="font21"/>
    <w:link w:val="902"/>
    <w:uiPriority w:val="0"/>
    <w:qFormat/>
    <w:rPr>
      <w:rFonts w:hint="eastAsia" w:ascii="仿宋_GB2312" w:eastAsia="仿宋_GB2312" w:cs="仿宋_GB2312"/>
      <w:b/>
      <w:color w:val="000000"/>
      <w:sz w:val="24"/>
      <w:szCs w:val="24"/>
      <w:u w:val="none"/>
    </w:rPr>
  </w:style>
  <w:style w:type="character" w:styleId="1328" w:customStyle="1">
    <w:name w:val="标题 1 Char1"/>
    <w:link w:val="902"/>
    <w:uiPriority w:val="0"/>
    <w:qFormat/>
    <w:rPr>
      <w:rFonts w:ascii="Times New Roman" w:hAnsi="Times New Roman" w:eastAsia="宋体" w:cs="Times New Roman"/>
      <w:b/>
      <w:bCs/>
      <w:sz w:val="44"/>
      <w:szCs w:val="44"/>
    </w:rPr>
  </w:style>
  <w:style w:type="character" w:styleId="1329" w:customStyle="1">
    <w:name w:val="表格 Char"/>
    <w:link w:val="1330"/>
    <w:uiPriority w:val="0"/>
    <w:qFormat/>
    <w:rPr>
      <w:rFonts w:ascii="宋体" w:hAnsi="宋体" w:eastAsia="仿宋_GB2312"/>
      <w:sz w:val="21"/>
      <w:szCs w:val="28"/>
    </w:rPr>
  </w:style>
  <w:style w:type="paragraph" w:styleId="1330" w:customStyle="1">
    <w:name w:val="表格"/>
    <w:basedOn w:val="902"/>
    <w:link w:val="1329"/>
    <w:uiPriority w:val="0"/>
    <w:qFormat/>
    <w:pPr>
      <w:ind w:firstLine="200"/>
      <w:jc w:val="left"/>
      <w:spacing w:line="240" w:lineRule="atLeast"/>
    </w:pPr>
    <w:rPr>
      <w:rFonts w:ascii="宋体" w:hAnsi="宋体" w:eastAsia="仿宋_GB2312"/>
      <w:szCs w:val="28"/>
    </w:rPr>
  </w:style>
  <w:style w:type="character" w:styleId="1331" w:customStyle="1">
    <w:name w:val="正文（缩进） Char"/>
    <w:link w:val="1332"/>
    <w:uiPriority w:val="0"/>
    <w:qFormat/>
    <w:rPr>
      <w:sz w:val="24"/>
      <w:szCs w:val="24"/>
    </w:rPr>
  </w:style>
  <w:style w:type="paragraph" w:styleId="1332" w:customStyle="1">
    <w:name w:val="正文（缩进）"/>
    <w:basedOn w:val="902"/>
    <w:link w:val="1331"/>
    <w:uiPriority w:val="0"/>
    <w:qFormat/>
    <w:pPr>
      <w:ind w:firstLine="480"/>
      <w:spacing w:before="156" w:after="156" w:line="360" w:lineRule="auto"/>
    </w:pPr>
    <w:rPr>
      <w:sz w:val="24"/>
    </w:rPr>
  </w:style>
  <w:style w:type="character" w:styleId="1333" w:customStyle="1">
    <w:name w:val="*正文 Char"/>
    <w:link w:val="1334"/>
    <w:uiPriority w:val="0"/>
    <w:qFormat/>
    <w:rPr>
      <w:rFonts w:ascii="宋体" w:hAnsi="宋体"/>
      <w:sz w:val="22"/>
      <w:szCs w:val="24"/>
    </w:rPr>
  </w:style>
  <w:style w:type="paragraph" w:styleId="1334" w:customStyle="1">
    <w:name w:val="*正文"/>
    <w:basedOn w:val="902"/>
    <w:link w:val="1333"/>
    <w:uiPriority w:val="0"/>
    <w:qFormat/>
    <w:pPr>
      <w:ind w:firstLine="200"/>
      <w:spacing w:line="360" w:lineRule="auto"/>
    </w:pPr>
    <w:rPr>
      <w:rFonts w:ascii="宋体" w:hAnsi="宋体"/>
      <w:sz w:val="22"/>
    </w:rPr>
  </w:style>
  <w:style w:type="character" w:styleId="1335" w:customStyle="1">
    <w:name w:val="正文四号 Char"/>
    <w:link w:val="1336"/>
    <w:uiPriority w:val="0"/>
    <w:qFormat/>
    <w:rPr>
      <w:rFonts w:ascii="Verdana" w:hAnsi="Verdana" w:cs="宋体"/>
      <w:sz w:val="28"/>
    </w:rPr>
  </w:style>
  <w:style w:type="paragraph" w:styleId="1336" w:customStyle="1">
    <w:name w:val="正文四号"/>
    <w:basedOn w:val="902"/>
    <w:link w:val="1335"/>
    <w:uiPriority w:val="0"/>
    <w:qFormat/>
    <w:pPr>
      <w:ind w:firstLine="200"/>
      <w:spacing w:line="360" w:lineRule="auto"/>
    </w:pPr>
    <w:rPr>
      <w:rFonts w:ascii="Verdana" w:hAnsi="Verdana"/>
      <w:sz w:val="28"/>
      <w:szCs w:val="20"/>
    </w:rPr>
  </w:style>
  <w:style w:type="character" w:styleId="1337" w:customStyle="1">
    <w:name w:val="文档正文 Char"/>
    <w:link w:val="902"/>
    <w:uiPriority w:val="0"/>
    <w:qFormat/>
    <w:rPr>
      <w:rFonts w:ascii="宋体" w:eastAsia="宋体"/>
      <w:color w:val="000000"/>
      <w:sz w:val="24"/>
      <w:lang w:val="en-US" w:eastAsia="zh-CN" w:bidi="ar-SA"/>
    </w:rPr>
  </w:style>
  <w:style w:type="character" w:styleId="1338" w:customStyle="1">
    <w:name w:val="标题 5 Char1"/>
    <w:link w:val="902"/>
    <w:uiPriority w:val="0"/>
    <w:semiHidden/>
    <w:qFormat/>
    <w:rPr>
      <w:rFonts w:ascii="Times New Roman" w:hAnsi="Times New Roman" w:eastAsia="宋体" w:cs="Times New Roman"/>
      <w:b/>
      <w:bCs/>
      <w:sz w:val="28"/>
      <w:szCs w:val="28"/>
    </w:rPr>
  </w:style>
  <w:style w:type="character" w:styleId="1339" w:customStyle="1">
    <w:name w:val="def正文 Char"/>
    <w:link w:val="1340"/>
    <w:uiPriority w:val="0"/>
    <w:qFormat/>
    <w:rPr>
      <w:sz w:val="21"/>
      <w:szCs w:val="21"/>
    </w:rPr>
  </w:style>
  <w:style w:type="paragraph" w:styleId="1340" w:customStyle="1">
    <w:name w:val="def正文"/>
    <w:basedOn w:val="1133"/>
    <w:link w:val="1339"/>
    <w:uiPriority w:val="0"/>
    <w:qFormat/>
    <w:pPr>
      <w:ind w:firstLine="0"/>
      <w:jc w:val="center"/>
      <w:spacing w:after="0" w:line="276" w:lineRule="auto"/>
      <w:widowControl/>
    </w:pPr>
    <w:rPr>
      <w:rFonts w:ascii="Times New Roman" w:hAnsi="Times New Roman"/>
      <w:sz w:val="21"/>
      <w:szCs w:val="21"/>
    </w:rPr>
  </w:style>
  <w:style w:type="character" w:styleId="1341" w:customStyle="1">
    <w:name w:val="1.正文 Char"/>
    <w:link w:val="1342"/>
    <w:uiPriority w:val="0"/>
    <w:qFormat/>
    <w:rPr>
      <w:rFonts w:eastAsia="仿宋_GB2312"/>
      <w:sz w:val="24"/>
      <w:szCs w:val="24"/>
    </w:rPr>
  </w:style>
  <w:style w:type="paragraph" w:styleId="1342" w:customStyle="1">
    <w:name w:val="1.正文"/>
    <w:basedOn w:val="902"/>
    <w:link w:val="1341"/>
    <w:uiPriority w:val="0"/>
    <w:qFormat/>
    <w:pPr>
      <w:ind w:left="540" w:firstLine="540"/>
      <w:spacing w:line="360" w:lineRule="auto"/>
    </w:pPr>
    <w:rPr>
      <w:rFonts w:eastAsia="仿宋_GB2312"/>
      <w:sz w:val="24"/>
    </w:rPr>
  </w:style>
  <w:style w:type="character" w:styleId="1343" w:customStyle="1">
    <w:name w:val="标题 6 Char1"/>
    <w:link w:val="902"/>
    <w:uiPriority w:val="9"/>
    <w:semiHidden/>
    <w:qFormat/>
    <w:rPr>
      <w:rFonts w:ascii="Cambria" w:hAnsi="Cambria" w:eastAsia="宋体" w:cs="Times New Roman"/>
      <w:b/>
      <w:bCs/>
      <w:sz w:val="24"/>
      <w:szCs w:val="24"/>
    </w:rPr>
  </w:style>
  <w:style w:type="character" w:styleId="1344" w:customStyle="1">
    <w:name w:val="apple-style-span"/>
    <w:link w:val="902"/>
    <w:uiPriority w:val="0"/>
    <w:qFormat/>
  </w:style>
  <w:style w:type="character" w:styleId="1345" w:customStyle="1">
    <w:name w:val="标题 4 Char1"/>
    <w:link w:val="902"/>
    <w:uiPriority w:val="0"/>
    <w:qFormat/>
    <w:rPr>
      <w:rFonts w:ascii="Cambria" w:hAnsi="Cambria" w:eastAsia="宋体" w:cs="Times New Roman"/>
      <w:b/>
      <w:bCs/>
      <w:sz w:val="28"/>
      <w:szCs w:val="28"/>
    </w:rPr>
  </w:style>
  <w:style w:type="character" w:styleId="1346" w:customStyle="1">
    <w:name w:val="样式 number1 + (符号) 宋体 Char"/>
    <w:link w:val="1347"/>
    <w:uiPriority w:val="0"/>
    <w:qFormat/>
    <w:rPr>
      <w:rFonts w:eastAsia="仿宋_GB2312" w:cs="Arial"/>
      <w:sz w:val="24"/>
      <w:szCs w:val="24"/>
    </w:rPr>
  </w:style>
  <w:style w:type="paragraph" w:styleId="1347" w:customStyle="1">
    <w:name w:val="样式 number1 + (符号) 宋体"/>
    <w:basedOn w:val="1291"/>
    <w:link w:val="1346"/>
    <w:uiPriority w:val="0"/>
    <w:qFormat/>
    <w:pPr>
      <w:ind w:left="400" w:hanging="200"/>
      <w:spacing w:after="30"/>
      <w:tabs>
        <w:tab w:val="left" w:pos="902" w:leader="none"/>
      </w:tabs>
    </w:pPr>
  </w:style>
  <w:style w:type="character" w:styleId="1348" w:customStyle="1">
    <w:name w:val="Default Char"/>
    <w:link w:val="1349"/>
    <w:uiPriority w:val="0"/>
    <w:qFormat/>
    <w:rPr>
      <w:rFonts w:ascii="宋体" w:hAnsi="Arial" w:cs="宋体"/>
      <w:color w:val="000000"/>
      <w:sz w:val="24"/>
      <w:szCs w:val="24"/>
      <w:lang w:val="en-US" w:eastAsia="zh-CN" w:bidi="ar-SA"/>
    </w:rPr>
  </w:style>
  <w:style w:type="paragraph" w:styleId="1349" w:customStyle="1">
    <w:name w:val="Default"/>
    <w:link w:val="1348"/>
    <w:uiPriority w:val="0"/>
    <w:qFormat/>
    <w:pPr>
      <w:ind w:firstLine="147"/>
      <w:jc w:val="both"/>
      <w:spacing w:line="360" w:lineRule="auto"/>
      <w:widowControl w:val="off"/>
    </w:pPr>
    <w:rPr>
      <w:rFonts w:hint="default" w:ascii="宋体" w:hAnsi="Arial" w:eastAsia="宋体" w:cs="宋体"/>
      <w:color w:val="000000"/>
      <w:sz w:val="24"/>
      <w:szCs w:val="24"/>
      <w:lang w:val="en-US" w:eastAsia="zh-CN" w:bidi="ar-SA"/>
    </w:rPr>
  </w:style>
  <w:style w:type="character" w:styleId="1350" w:customStyle="1">
    <w:name w:val="哈哈正文 Char"/>
    <w:link w:val="1351"/>
    <w:uiPriority w:val="0"/>
    <w:qFormat/>
    <w:rPr>
      <w:rFonts w:ascii="宋体" w:hAnsi="宋体" w:eastAsia="仿宋_GB2312" w:cs="宋体"/>
      <w:sz w:val="24"/>
    </w:rPr>
  </w:style>
  <w:style w:type="paragraph" w:styleId="1351" w:customStyle="1">
    <w:name w:val="哈哈正文"/>
    <w:basedOn w:val="902"/>
    <w:link w:val="1350"/>
    <w:uiPriority w:val="0"/>
    <w:qFormat/>
    <w:pPr>
      <w:ind w:firstLine="200"/>
      <w:spacing w:line="360" w:lineRule="auto"/>
    </w:pPr>
    <w:rPr>
      <w:rFonts w:ascii="宋体" w:hAnsi="宋体" w:eastAsia="仿宋_GB2312"/>
      <w:sz w:val="24"/>
      <w:szCs w:val="20"/>
    </w:rPr>
  </w:style>
  <w:style w:type="character" w:styleId="1352" w:customStyle="1">
    <w:name w:val="font11"/>
    <w:link w:val="902"/>
    <w:uiPriority w:val="0"/>
    <w:qFormat/>
    <w:rPr>
      <w:rFonts w:hint="eastAsia" w:ascii="宋体" w:hAnsi="宋体" w:eastAsia="宋体" w:cs="宋体"/>
      <w:color w:val="000000"/>
      <w:sz w:val="18"/>
      <w:szCs w:val="18"/>
      <w:u w:val="none"/>
    </w:rPr>
  </w:style>
  <w:style w:type="character" w:styleId="1353" w:customStyle="1">
    <w:name w:val="Normal Indent3 Char"/>
    <w:link w:val="1354"/>
    <w:uiPriority w:val="0"/>
    <w:qFormat/>
    <w:rPr>
      <w:rFonts w:eastAsia="仿宋_GB2312"/>
      <w:sz w:val="24"/>
      <w:szCs w:val="24"/>
    </w:rPr>
  </w:style>
  <w:style w:type="paragraph" w:styleId="1354" w:customStyle="1">
    <w:name w:val="Normal Indent3"/>
    <w:basedOn w:val="902"/>
    <w:link w:val="1353"/>
    <w:uiPriority w:val="0"/>
    <w:qFormat/>
    <w:pPr>
      <w:ind w:left="100" w:right="100" w:firstLine="480"/>
      <w:jc w:val="left"/>
      <w:spacing w:before="156" w:after="156" w:line="300" w:lineRule="auto"/>
    </w:pPr>
    <w:rPr>
      <w:rFonts w:eastAsia="仿宋_GB2312"/>
      <w:sz w:val="24"/>
    </w:rPr>
  </w:style>
  <w:style w:type="character" w:styleId="1355" w:customStyle="1">
    <w:name w:val="ourfont31"/>
    <w:link w:val="902"/>
    <w:uiPriority w:val="0"/>
    <w:qFormat/>
    <w:rPr>
      <w:rFonts w:hint="eastAsia" w:ascii="宋体" w:hAnsi="宋体" w:eastAsia="宋体"/>
      <w:sz w:val="35"/>
      <w:szCs w:val="35"/>
    </w:rPr>
  </w:style>
  <w:style w:type="character" w:styleId="1356" w:customStyle="1">
    <w:name w:val="4级标题 Char"/>
    <w:link w:val="1357"/>
    <w:uiPriority w:val="0"/>
    <w:qFormat/>
    <w:rPr>
      <w:rFonts w:ascii="黑体" w:hAnsi="黑体" w:eastAsia="黑体"/>
      <w:sz w:val="24"/>
      <w:szCs w:val="24"/>
      <w:lang w:eastAsia="en-US" w:bidi="en-US"/>
    </w:rPr>
  </w:style>
  <w:style w:type="paragraph" w:styleId="1357" w:customStyle="1">
    <w:name w:val="4级标题"/>
    <w:basedOn w:val="1317"/>
    <w:link w:val="1356"/>
    <w:uiPriority w:val="0"/>
    <w:qFormat/>
    <w:pPr>
      <w:numPr>
        <w:ilvl w:val="3"/>
        <w:numId w:val="8"/>
      </w:numPr>
      <w:contextualSpacing/>
      <w:jc w:val="left"/>
      <w:keepLines/>
      <w:spacing w:line="360" w:lineRule="auto"/>
      <w:outlineLvl w:val="3"/>
    </w:pPr>
    <w:rPr>
      <w:rFonts w:ascii="黑体" w:hAnsi="黑体" w:eastAsia="黑体"/>
      <w:sz w:val="24"/>
      <w:lang w:eastAsia="en-US" w:bidi="en-US"/>
    </w:rPr>
  </w:style>
  <w:style w:type="character" w:styleId="1358" w:customStyle="1">
    <w:name w:val="H3-2 Char"/>
    <w:link w:val="1359"/>
    <w:uiPriority w:val="0"/>
    <w:qFormat/>
    <w:rPr>
      <w:rFonts w:ascii="宋体" w:hAnsi="宋体"/>
      <w:b/>
      <w:bCs/>
      <w:sz w:val="28"/>
      <w:szCs w:val="32"/>
    </w:rPr>
  </w:style>
  <w:style w:type="paragraph" w:styleId="1359" w:customStyle="1">
    <w:name w:val="H3-2"/>
    <w:basedOn w:val="902"/>
    <w:link w:val="1358"/>
    <w:uiPriority w:val="0"/>
    <w:qFormat/>
    <w:pPr>
      <w:ind w:left="425"/>
      <w:jc w:val="left"/>
      <w:keepLines/>
      <w:keepNext/>
      <w:spacing w:before="240" w:after="120" w:line="360" w:lineRule="auto"/>
      <w:widowControl/>
      <w:outlineLvl w:val="2"/>
    </w:pPr>
    <w:rPr>
      <w:rFonts w:ascii="宋体" w:hAnsi="宋体"/>
      <w:b/>
      <w:bCs/>
      <w:sz w:val="28"/>
      <w:szCs w:val="32"/>
    </w:rPr>
  </w:style>
  <w:style w:type="character" w:styleId="1360" w:customStyle="1">
    <w:name w:val="内容文本 Char"/>
    <w:link w:val="1361"/>
    <w:uiPriority w:val="0"/>
    <w:qFormat/>
    <w:rPr>
      <w:rFonts w:ascii="宋体" w:hAnsi="宋体"/>
      <w:sz w:val="24"/>
      <w:szCs w:val="24"/>
      <w:lang w:eastAsia="en-US" w:bidi="en-US"/>
    </w:rPr>
  </w:style>
  <w:style w:type="paragraph" w:styleId="1361" w:customStyle="1">
    <w:name w:val="内容文本"/>
    <w:basedOn w:val="1317"/>
    <w:link w:val="1360"/>
    <w:uiPriority w:val="0"/>
    <w:qFormat/>
    <w:pPr>
      <w:contextualSpacing/>
      <w:ind w:firstLine="200"/>
      <w:jc w:val="left"/>
      <w:spacing w:line="360" w:lineRule="auto"/>
    </w:pPr>
    <w:rPr>
      <w:rFonts w:ascii="宋体" w:hAnsi="宋体"/>
      <w:sz w:val="24"/>
      <w:lang w:eastAsia="en-US" w:bidi="en-US"/>
    </w:rPr>
  </w:style>
  <w:style w:type="character" w:styleId="1362" w:customStyle="1">
    <w:name w:val="s lh15"/>
    <w:link w:val="902"/>
    <w:uiPriority w:val="0"/>
    <w:semiHidden/>
    <w:qFormat/>
  </w:style>
  <w:style w:type="character" w:styleId="1363" w:customStyle="1">
    <w:name w:val="zi"/>
    <w:link w:val="902"/>
    <w:uiPriority w:val="0"/>
    <w:qFormat/>
  </w:style>
  <w:style w:type="character" w:styleId="1364" w:customStyle="1">
    <w:name w:val="font61"/>
    <w:link w:val="902"/>
    <w:uiPriority w:val="0"/>
    <w:qFormat/>
    <w:rPr>
      <w:rFonts w:hint="eastAsia" w:ascii="宋体" w:hAnsi="宋体" w:eastAsia="宋体" w:cs="宋体"/>
      <w:color w:val="000000"/>
      <w:sz w:val="18"/>
      <w:szCs w:val="18"/>
      <w:u w:val="none"/>
    </w:rPr>
  </w:style>
  <w:style w:type="character" w:styleId="1365" w:customStyle="1">
    <w:name w:val="无间隔 Char"/>
    <w:link w:val="1366"/>
    <w:uiPriority w:val="0"/>
    <w:qFormat/>
    <w:rPr>
      <w:sz w:val="21"/>
      <w:szCs w:val="22"/>
      <w:lang w:val="en-US" w:eastAsia="zh-CN" w:bidi="ar-SA"/>
    </w:rPr>
  </w:style>
  <w:style w:type="paragraph" w:styleId="1366" w:customStyle="1">
    <w:name w:val="无间隔"/>
    <w:link w:val="1365"/>
    <w:uiPriority w:val="0"/>
    <w:qFormat/>
    <w:pPr>
      <w:jc w:val="both"/>
      <w:spacing w:line="360" w:lineRule="auto"/>
      <w:widowControl w:val="off"/>
    </w:pPr>
    <w:rPr>
      <w:rFonts w:hint="default" w:ascii="Times New Roman" w:hAnsi="Times New Roman" w:eastAsia="宋体" w:cs="Times New Roman"/>
      <w:sz w:val="21"/>
      <w:szCs w:val="22"/>
      <w:lang w:val="en-US" w:eastAsia="zh-CN" w:bidi="ar-SA"/>
    </w:rPr>
  </w:style>
  <w:style w:type="character" w:styleId="1367" w:customStyle="1">
    <w:name w:val="文字 Char"/>
    <w:link w:val="1368"/>
    <w:uiPriority w:val="0"/>
    <w:qFormat/>
    <w:rPr>
      <w:rFonts w:ascii="楷体_GB2312" w:eastAsia="楷体_GB2312"/>
      <w:sz w:val="28"/>
    </w:rPr>
  </w:style>
  <w:style w:type="paragraph" w:styleId="1368" w:customStyle="1">
    <w:name w:val="文字"/>
    <w:basedOn w:val="902"/>
    <w:link w:val="1367"/>
    <w:uiPriority w:val="0"/>
    <w:qFormat/>
    <w:pPr>
      <w:ind w:right="-210" w:firstLine="556"/>
      <w:spacing w:line="312" w:lineRule="auto"/>
      <w:tabs>
        <w:tab w:val="left" w:pos="8520" w:leader="none"/>
      </w:tabs>
    </w:pPr>
    <w:rPr>
      <w:rFonts w:ascii="楷体_GB2312" w:eastAsia="楷体_GB2312"/>
      <w:sz w:val="28"/>
      <w:szCs w:val="20"/>
    </w:rPr>
  </w:style>
  <w:style w:type="character" w:styleId="1369" w:customStyle="1">
    <w:name w:val="html_txt1"/>
    <w:link w:val="902"/>
    <w:uiPriority w:val="0"/>
    <w:qFormat/>
    <w:rPr>
      <w:color w:val="000000"/>
    </w:rPr>
  </w:style>
  <w:style w:type="character" w:styleId="1370" w:customStyle="1">
    <w:name w:val="已访问的超链接1"/>
    <w:link w:val="902"/>
    <w:uiPriority w:val="0"/>
    <w:qFormat/>
    <w:rPr>
      <w:color w:val="800080"/>
      <w:u w:val="single"/>
    </w:rPr>
  </w:style>
  <w:style w:type="character" w:styleId="1371" w:customStyle="1">
    <w:name w:val="正文 + 宋体 Char"/>
    <w:link w:val="1372"/>
    <w:uiPriority w:val="0"/>
    <w:qFormat/>
    <w:rPr>
      <w:rFonts w:ascii="Calibri" w:hAnsi="Calibri" w:eastAsia="微软雅黑" w:cs="Calibri"/>
      <w:szCs w:val="20"/>
    </w:rPr>
  </w:style>
  <w:style w:type="paragraph" w:styleId="1372" w:customStyle="1">
    <w:name w:val="正文 + 宋体"/>
    <w:basedOn w:val="902"/>
    <w:next w:val="902"/>
    <w:link w:val="1371"/>
    <w:uiPriority w:val="0"/>
    <w:qFormat/>
    <w:rPr>
      <w:rFonts w:ascii="Calibri" w:hAnsi="Calibri" w:eastAsia="微软雅黑"/>
      <w:sz w:val="20"/>
      <w:szCs w:val="20"/>
    </w:rPr>
  </w:style>
  <w:style w:type="character" w:styleId="1373" w:customStyle="1">
    <w:name w:val="正文文本缩进 Char1"/>
    <w:link w:val="902"/>
    <w:uiPriority w:val="99"/>
    <w:semiHidden/>
    <w:qFormat/>
    <w:rPr>
      <w:rFonts w:ascii="Times New Roman" w:hAnsi="Times New Roman"/>
      <w:sz w:val="24"/>
      <w:szCs w:val="24"/>
    </w:rPr>
  </w:style>
  <w:style w:type="character" w:styleId="1374" w:customStyle="1">
    <w:name w:val="font31"/>
    <w:link w:val="902"/>
    <w:uiPriority w:val="0"/>
    <w:qFormat/>
    <w:rPr>
      <w:rFonts w:ascii="MingLiU" w:hAnsi="MingLiU" w:eastAsia="MingLiU" w:cs="MingLiU"/>
      <w:color w:val="000000"/>
      <w:sz w:val="16"/>
      <w:szCs w:val="16"/>
      <w:u w:val="none"/>
    </w:rPr>
  </w:style>
  <w:style w:type="character" w:styleId="1375" w:customStyle="1">
    <w:name w:val="3级标题 Char"/>
    <w:link w:val="1376"/>
    <w:uiPriority w:val="0"/>
    <w:qFormat/>
    <w:rPr>
      <w:rFonts w:ascii="黑体" w:hAnsi="黑体" w:eastAsia="黑体"/>
      <w:sz w:val="28"/>
      <w:szCs w:val="36"/>
      <w:lang w:eastAsia="en-US" w:bidi="en-US"/>
    </w:rPr>
  </w:style>
  <w:style w:type="paragraph" w:styleId="1376" w:customStyle="1">
    <w:name w:val="3级标题"/>
    <w:basedOn w:val="1317"/>
    <w:link w:val="1375"/>
    <w:uiPriority w:val="0"/>
    <w:qFormat/>
    <w:pPr>
      <w:numPr>
        <w:ilvl w:val="2"/>
        <w:numId w:val="8"/>
      </w:numPr>
      <w:contextualSpacing/>
      <w:jc w:val="left"/>
      <w:keepLines/>
      <w:spacing w:before="120" w:after="120" w:line="360" w:lineRule="auto"/>
      <w:outlineLvl w:val="2"/>
    </w:pPr>
    <w:rPr>
      <w:rFonts w:ascii="黑体" w:hAnsi="黑体" w:eastAsia="黑体"/>
      <w:sz w:val="28"/>
      <w:szCs w:val="36"/>
      <w:lang w:eastAsia="en-US" w:bidi="en-US"/>
    </w:rPr>
  </w:style>
  <w:style w:type="character" w:styleId="1377" w:customStyle="1">
    <w:name w:val="样式19 Char"/>
    <w:link w:val="1378"/>
    <w:uiPriority w:val="0"/>
    <w:qFormat/>
    <w:rPr>
      <w:rFonts w:ascii="Arial" w:hAnsi="Arial" w:cs="宋体"/>
      <w:color w:val="000000"/>
      <w:sz w:val="24"/>
      <w:szCs w:val="24"/>
    </w:rPr>
  </w:style>
  <w:style w:type="paragraph" w:styleId="1378" w:customStyle="1">
    <w:name w:val="样式19"/>
    <w:basedOn w:val="902"/>
    <w:link w:val="1377"/>
    <w:uiPriority w:val="0"/>
    <w:qFormat/>
    <w:pPr>
      <w:ind w:firstLine="480"/>
      <w:spacing w:line="360" w:lineRule="auto"/>
      <w:widowControl/>
      <w:tabs>
        <w:tab w:val="left" w:pos="0" w:leader="none"/>
      </w:tabs>
    </w:pPr>
    <w:rPr>
      <w:rFonts w:ascii="Arial" w:hAnsi="Arial"/>
      <w:color w:val="000000"/>
      <w:sz w:val="24"/>
    </w:rPr>
  </w:style>
  <w:style w:type="character" w:styleId="1379" w:customStyle="1">
    <w:name w:val="样式1 Char"/>
    <w:link w:val="902"/>
    <w:uiPriority w:val="0"/>
    <w:qFormat/>
    <w:rPr>
      <w:rFonts w:ascii="宋体" w:hAnsi="宋体" w:eastAsia="仿宋_GB2312"/>
      <w:sz w:val="24"/>
      <w:szCs w:val="24"/>
    </w:rPr>
  </w:style>
  <w:style w:type="character" w:styleId="1380" w:customStyle="1">
    <w:name w:val="一级条标题 Char"/>
    <w:link w:val="1381"/>
    <w:uiPriority w:val="0"/>
    <w:qFormat/>
    <w:rPr>
      <w:rFonts w:ascii="黑体" w:eastAsia="黑体"/>
      <w:sz w:val="21"/>
    </w:rPr>
  </w:style>
  <w:style w:type="paragraph" w:styleId="1381" w:customStyle="1">
    <w:name w:val="一级条标题"/>
    <w:basedOn w:val="1382"/>
    <w:next w:val="1279"/>
    <w:link w:val="1380"/>
    <w:uiPriority w:val="0"/>
    <w:qFormat/>
    <w:pPr>
      <w:numPr>
        <w:ilvl w:val="2"/>
        <w:numId w:val="0"/>
      </w:numPr>
      <w:ind w:left="420" w:firstLine="147"/>
      <w:outlineLvl w:val="2"/>
    </w:pPr>
  </w:style>
  <w:style w:type="paragraph" w:styleId="1382" w:customStyle="1">
    <w:name w:val="章标题"/>
    <w:next w:val="902"/>
    <w:uiPriority w:val="0"/>
    <w:qFormat/>
    <w:pPr>
      <w:ind w:firstLine="147"/>
      <w:jc w:val="both"/>
      <w:spacing w:line="360" w:lineRule="auto"/>
      <w:outlineLvl w:val="1"/>
    </w:pPr>
    <w:rPr>
      <w:rFonts w:hint="default" w:ascii="黑体" w:hAnsi="Times New Roman" w:eastAsia="黑体" w:cs="Times New Roman"/>
      <w:sz w:val="21"/>
      <w:lang w:val="en-US" w:eastAsia="zh-CN" w:bidi="ar-SA"/>
    </w:rPr>
  </w:style>
  <w:style w:type="character" w:styleId="1383" w:customStyle="1">
    <w:name w:val="页眉 Char1"/>
    <w:link w:val="902"/>
    <w:uiPriority w:val="99"/>
    <w:semiHidden/>
    <w:qFormat/>
    <w:rPr>
      <w:rFonts w:ascii="Times New Roman" w:hAnsi="Times New Roman" w:eastAsia="宋体" w:cs="Times New Roman"/>
      <w:sz w:val="18"/>
      <w:szCs w:val="18"/>
    </w:rPr>
  </w:style>
  <w:style w:type="character" w:styleId="1384" w:customStyle="1">
    <w:name w:val="font71"/>
    <w:link w:val="902"/>
    <w:uiPriority w:val="0"/>
    <w:qFormat/>
    <w:rPr>
      <w:rFonts w:hint="eastAsia" w:ascii="仿宋_GB2312" w:eastAsia="仿宋_GB2312" w:cs="仿宋_GB2312"/>
      <w:color w:val="000000"/>
      <w:sz w:val="24"/>
      <w:szCs w:val="24"/>
      <w:u w:val="none"/>
    </w:rPr>
  </w:style>
  <w:style w:type="character" w:styleId="1385" w:customStyle="1">
    <w:name w:val="样式3 Char"/>
    <w:link w:val="1386"/>
    <w:uiPriority w:val="0"/>
    <w:qFormat/>
    <w:rPr>
      <w:rFonts w:eastAsia="仿宋"/>
      <w:sz w:val="24"/>
      <w:szCs w:val="24"/>
    </w:rPr>
  </w:style>
  <w:style w:type="paragraph" w:styleId="1386" w:customStyle="1">
    <w:name w:val="样式3"/>
    <w:basedOn w:val="902"/>
    <w:link w:val="1385"/>
    <w:uiPriority w:val="0"/>
    <w:qFormat/>
    <w:pPr>
      <w:numPr>
        <w:ilvl w:val="0"/>
        <w:numId w:val="9"/>
      </w:numPr>
      <w:ind w:firstLine="0"/>
      <w:spacing w:line="360" w:lineRule="auto"/>
    </w:pPr>
    <w:rPr>
      <w:rFonts w:eastAsia="仿宋"/>
      <w:sz w:val="24"/>
    </w:rPr>
  </w:style>
  <w:style w:type="character" w:styleId="1387" w:customStyle="1">
    <w:name w:val="font91"/>
    <w:link w:val="902"/>
    <w:uiPriority w:val="0"/>
    <w:qFormat/>
    <w:rPr>
      <w:rFonts w:hint="eastAsia" w:ascii="仿宋_GB2312" w:eastAsia="仿宋_GB2312" w:cs="仿宋_GB2312"/>
      <w:color w:val="ff0000"/>
      <w:sz w:val="24"/>
      <w:szCs w:val="24"/>
      <w:u w:val="none"/>
    </w:rPr>
  </w:style>
  <w:style w:type="character" w:styleId="1388" w:customStyle="1">
    <w:name w:val="标题 2 Char1"/>
    <w:link w:val="902"/>
    <w:uiPriority w:val="0"/>
    <w:qFormat/>
    <w:rPr>
      <w:rFonts w:ascii="黑体" w:hAnsi="Arial" w:eastAsia="黑体"/>
      <w:b/>
      <w:sz w:val="32"/>
      <w:lang w:val="en-US" w:eastAsia="zh-CN"/>
    </w:rPr>
  </w:style>
  <w:style w:type="character" w:styleId="1389" w:customStyle="1">
    <w:name w:val="H4-2 Char"/>
    <w:link w:val="1390"/>
    <w:uiPriority w:val="0"/>
    <w:qFormat/>
    <w:rPr>
      <w:rFonts w:ascii="宋体" w:hAnsi="宋体"/>
      <w:b/>
      <w:bCs/>
      <w:sz w:val="24"/>
      <w:szCs w:val="28"/>
    </w:rPr>
  </w:style>
  <w:style w:type="paragraph" w:styleId="1390" w:customStyle="1">
    <w:name w:val="H4-2"/>
    <w:basedOn w:val="902"/>
    <w:link w:val="1389"/>
    <w:uiPriority w:val="0"/>
    <w:qFormat/>
    <w:pPr>
      <w:ind w:left="141"/>
      <w:jc w:val="left"/>
      <w:keepLines/>
      <w:keepNext/>
      <w:spacing w:before="156" w:after="156" w:line="360" w:lineRule="auto"/>
      <w:widowControl/>
      <w:outlineLvl w:val="3"/>
    </w:pPr>
    <w:rPr>
      <w:rFonts w:ascii="宋体" w:hAnsi="宋体"/>
      <w:b/>
      <w:bCs/>
      <w:sz w:val="24"/>
      <w:szCs w:val="28"/>
    </w:rPr>
  </w:style>
  <w:style w:type="character" w:styleId="1391" w:customStyle="1">
    <w:name w:val="标题6 Char"/>
    <w:link w:val="902"/>
    <w:uiPriority w:val="0"/>
    <w:qFormat/>
    <w:rPr>
      <w:sz w:val="24"/>
      <w:szCs w:val="24"/>
    </w:rPr>
  </w:style>
  <w:style w:type="character" w:styleId="1392" w:customStyle="1">
    <w:name w:val="pt1"/>
    <w:link w:val="902"/>
    <w:uiPriority w:val="0"/>
    <w:qFormat/>
    <w:rPr>
      <w:sz w:val="18"/>
      <w:szCs w:val="18"/>
    </w:rPr>
  </w:style>
  <w:style w:type="character" w:styleId="1393" w:customStyle="1">
    <w:name w:val="atitle2"/>
    <w:link w:val="902"/>
    <w:uiPriority w:val="0"/>
    <w:qFormat/>
  </w:style>
  <w:style w:type="character" w:styleId="1394" w:customStyle="1">
    <w:name w:val="font81"/>
    <w:link w:val="902"/>
    <w:uiPriority w:val="0"/>
    <w:qFormat/>
    <w:rPr>
      <w:rFonts w:hint="eastAsia" w:ascii="仿宋_GB2312" w:eastAsia="仿宋_GB2312" w:cs="仿宋_GB2312"/>
      <w:b/>
      <w:color w:val="000000"/>
      <w:sz w:val="24"/>
      <w:szCs w:val="24"/>
      <w:u w:val="none"/>
    </w:rPr>
  </w:style>
  <w:style w:type="character" w:styleId="1395" w:customStyle="1">
    <w:name w:val="方案正文 Char"/>
    <w:link w:val="1396"/>
    <w:uiPriority w:val="0"/>
    <w:qFormat/>
    <w:rPr>
      <w:sz w:val="24"/>
      <w:lang w:val="en-GB" w:eastAsia="ar-SA" w:bidi="en-US"/>
    </w:rPr>
  </w:style>
  <w:style w:type="paragraph" w:styleId="1396" w:customStyle="1">
    <w:name w:val="方案正文"/>
    <w:basedOn w:val="902"/>
    <w:link w:val="1395"/>
    <w:uiPriority w:val="0"/>
    <w:qFormat/>
    <w:pPr>
      <w:ind w:firstLine="420"/>
      <w:spacing w:line="360" w:lineRule="auto"/>
      <w:widowControl/>
    </w:pPr>
    <w:rPr>
      <w:sz w:val="24"/>
      <w:szCs w:val="20"/>
      <w:lang w:val="en-GB" w:eastAsia="ar-SA" w:bidi="en-US"/>
    </w:rPr>
  </w:style>
  <w:style w:type="character" w:styleId="1397" w:customStyle="1">
    <w:name w:val="标题5 Char"/>
    <w:link w:val="1398"/>
    <w:uiPriority w:val="0"/>
    <w:qFormat/>
    <w:rPr>
      <w:sz w:val="24"/>
      <w:szCs w:val="24"/>
    </w:rPr>
  </w:style>
  <w:style w:type="paragraph" w:styleId="1398" w:customStyle="1">
    <w:name w:val="标题5"/>
    <w:basedOn w:val="902"/>
    <w:next w:val="1323"/>
    <w:link w:val="1397"/>
    <w:uiPriority w:val="0"/>
    <w:qFormat/>
    <w:pPr>
      <w:numPr>
        <w:ilvl w:val="0"/>
        <w:numId w:val="10"/>
      </w:numPr>
      <w:ind w:firstLine="0"/>
      <w:spacing w:before="156" w:after="156" w:line="360" w:lineRule="auto"/>
      <w:outlineLvl w:val="4"/>
    </w:pPr>
    <w:rPr>
      <w:sz w:val="24"/>
    </w:rPr>
  </w:style>
  <w:style w:type="character" w:styleId="1399" w:customStyle="1">
    <w:name w:val="14normal1"/>
    <w:link w:val="902"/>
    <w:uiPriority w:val="0"/>
    <w:qFormat/>
    <w:rPr>
      <w:rFonts w:hint="eastAsia" w:ascii="宋体" w:hAnsi="宋体" w:eastAsia="宋体"/>
      <w:color w:val="000000"/>
      <w:sz w:val="21"/>
      <w:szCs w:val="21"/>
      <w:lang w:val="en-US" w:eastAsia="en-US" w:bidi="ar-SA"/>
    </w:rPr>
  </w:style>
  <w:style w:type="character" w:styleId="1400" w:customStyle="1">
    <w:name w:val="456 Char"/>
    <w:link w:val="1401"/>
    <w:uiPriority w:val="0"/>
    <w:qFormat/>
    <w:rPr>
      <w:rFonts w:ascii="宋体" w:hAnsi="宋体"/>
      <w:sz w:val="24"/>
      <w:szCs w:val="24"/>
    </w:rPr>
  </w:style>
  <w:style w:type="paragraph" w:styleId="1401" w:customStyle="1">
    <w:name w:val="456"/>
    <w:basedOn w:val="902"/>
    <w:link w:val="1400"/>
    <w:uiPriority w:val="0"/>
    <w:qFormat/>
    <w:pPr>
      <w:ind w:firstLine="480"/>
      <w:spacing w:line="360" w:lineRule="auto"/>
    </w:pPr>
    <w:rPr>
      <w:rFonts w:ascii="宋体" w:hAnsi="宋体"/>
      <w:sz w:val="24"/>
    </w:rPr>
  </w:style>
  <w:style w:type="character" w:styleId="1402" w:customStyle="1">
    <w:name w:val="paragraph1 Char"/>
    <w:link w:val="1403"/>
    <w:uiPriority w:val="0"/>
    <w:qFormat/>
    <w:rPr>
      <w:rFonts w:eastAsia="仿宋_GB2312"/>
      <w:sz w:val="24"/>
      <w:szCs w:val="24"/>
    </w:rPr>
  </w:style>
  <w:style w:type="paragraph" w:styleId="1403" w:customStyle="1">
    <w:name w:val="paragraph1"/>
    <w:basedOn w:val="902"/>
    <w:link w:val="1402"/>
    <w:uiPriority w:val="0"/>
    <w:qFormat/>
    <w:pPr>
      <w:ind w:firstLine="480"/>
      <w:spacing w:after="100" w:line="360" w:lineRule="auto"/>
    </w:pPr>
    <w:rPr>
      <w:rFonts w:eastAsia="仿宋_GB2312"/>
      <w:sz w:val="24"/>
    </w:rPr>
  </w:style>
  <w:style w:type="character" w:styleId="1404" w:customStyle="1">
    <w:name w:val="地铁方块平行列表样式 Char"/>
    <w:link w:val="1405"/>
    <w:uiPriority w:val="0"/>
    <w:qFormat/>
    <w:rPr>
      <w:rFonts w:ascii="宋体" w:eastAsia="仿宋_GB2312"/>
      <w:sz w:val="24"/>
      <w:szCs w:val="24"/>
    </w:rPr>
  </w:style>
  <w:style w:type="paragraph" w:styleId="1405" w:customStyle="1">
    <w:name w:val="地铁方块平行列表样式"/>
    <w:basedOn w:val="902"/>
    <w:link w:val="1404"/>
    <w:uiPriority w:val="0"/>
    <w:qFormat/>
    <w:pPr>
      <w:numPr>
        <w:ilvl w:val="0"/>
        <w:numId w:val="11"/>
      </w:numPr>
      <w:ind w:firstLine="0"/>
      <w:spacing w:line="360" w:lineRule="auto"/>
    </w:pPr>
    <w:rPr>
      <w:rFonts w:ascii="宋体" w:eastAsia="仿宋_GB2312"/>
      <w:sz w:val="24"/>
    </w:rPr>
  </w:style>
  <w:style w:type="character" w:styleId="1406" w:customStyle="1">
    <w:name w:val="标题 字符"/>
    <w:link w:val="902"/>
    <w:uiPriority w:val="10"/>
    <w:qFormat/>
    <w:rPr>
      <w:rFonts w:ascii="Arial" w:hAnsi="Arial"/>
      <w:b/>
      <w:bCs/>
      <w:sz w:val="32"/>
      <w:szCs w:val="32"/>
    </w:rPr>
  </w:style>
  <w:style w:type="character" w:styleId="1407" w:customStyle="1">
    <w:name w:val="hang1"/>
    <w:link w:val="902"/>
    <w:uiPriority w:val="0"/>
    <w:semiHidden/>
    <w:qFormat/>
  </w:style>
  <w:style w:type="character" w:styleId="1408" w:customStyle="1">
    <w:name w:val="明显参考"/>
    <w:link w:val="902"/>
    <w:uiPriority w:val="32"/>
    <w:qFormat/>
    <w:rPr>
      <w:b/>
      <w:bCs/>
      <w:smallCaps/>
      <w:color w:val="c0504d"/>
      <w:spacing w:val="5"/>
      <w:u w:val="single"/>
    </w:rPr>
  </w:style>
  <w:style w:type="character" w:styleId="1409" w:customStyle="1">
    <w:name w:val="样式4 Char"/>
    <w:link w:val="902"/>
    <w:uiPriority w:val="0"/>
    <w:qFormat/>
    <w:rPr>
      <w:rFonts w:eastAsia="宋体"/>
      <w:sz w:val="24"/>
      <w:szCs w:val="24"/>
      <w:lang w:val="en-US" w:eastAsia="zh-CN" w:bidi="ar-SA"/>
    </w:rPr>
  </w:style>
  <w:style w:type="character" w:styleId="1410" w:customStyle="1">
    <w:name w:val="fontstyle01"/>
    <w:link w:val="902"/>
    <w:uiPriority w:val="0"/>
    <w:qFormat/>
    <w:rPr>
      <w:rFonts w:hint="eastAsia" w:ascii="宋体" w:hAnsi="宋体" w:eastAsia="宋体"/>
      <w:color w:val="000000"/>
      <w:sz w:val="36"/>
      <w:szCs w:val="36"/>
    </w:rPr>
  </w:style>
  <w:style w:type="character" w:styleId="1411" w:customStyle="1">
    <w:name w:val="样式 首行缩进:  2.25 字符 Char"/>
    <w:link w:val="1412"/>
    <w:uiPriority w:val="0"/>
    <w:qFormat/>
    <w:rPr>
      <w:rFonts w:ascii="Arial" w:hAnsi="Arial" w:cs="宋体"/>
      <w:sz w:val="24"/>
      <w:szCs w:val="24"/>
    </w:rPr>
  </w:style>
  <w:style w:type="paragraph" w:styleId="1412" w:customStyle="1">
    <w:name w:val="样式 首行缩进:  2.25 字符"/>
    <w:basedOn w:val="902"/>
    <w:link w:val="1411"/>
    <w:uiPriority w:val="0"/>
    <w:qFormat/>
    <w:pPr>
      <w:ind w:firstLine="540"/>
      <w:spacing w:line="360" w:lineRule="auto"/>
    </w:pPr>
    <w:rPr>
      <w:rFonts w:ascii="Arial" w:hAnsi="Arial"/>
      <w:sz w:val="24"/>
    </w:rPr>
  </w:style>
  <w:style w:type="character" w:styleId="1413" w:customStyle="1">
    <w:name w:val="font41"/>
    <w:link w:val="902"/>
    <w:uiPriority w:val="0"/>
    <w:qFormat/>
    <w:rPr>
      <w:rFonts w:hint="eastAsia" w:ascii="宋体" w:hAnsi="宋体" w:eastAsia="宋体" w:cs="宋体"/>
      <w:b/>
      <w:color w:val="000000"/>
      <w:sz w:val="44"/>
      <w:szCs w:val="44"/>
      <w:u w:val="none"/>
    </w:rPr>
  </w:style>
  <w:style w:type="paragraph" w:styleId="1414" w:customStyle="1">
    <w:name w:val="p15"/>
    <w:basedOn w:val="902"/>
    <w:uiPriority w:val="0"/>
    <w:qFormat/>
    <w:pPr>
      <w:widowControl/>
    </w:pPr>
    <w:rPr>
      <w:rFonts w:ascii="Times New Roman" w:hAnsi="Times New Roman"/>
      <w:szCs w:val="21"/>
    </w:rPr>
  </w:style>
  <w:style w:type="paragraph" w:styleId="1415" w:customStyle="1">
    <w:name w:val="xl2369"/>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16" w:customStyle="1">
    <w:name w:val="02 副标题-封面"/>
    <w:next w:val="1150"/>
    <w:uiPriority w:val="0"/>
    <w:qFormat/>
    <w:rPr>
      <w:rFonts w:hint="default" w:ascii="Arial" w:hAnsi="Arial" w:eastAsia="黑体" w:cs="Arial"/>
      <w:b/>
      <w:bCs/>
      <w:color w:val="4d4d4d"/>
      <w:sz w:val="40"/>
      <w:szCs w:val="32"/>
      <w:lang w:val="en-US" w:eastAsia="zh-CN" w:bidi="ar-SA"/>
    </w:rPr>
  </w:style>
  <w:style w:type="paragraph" w:styleId="1417" w:customStyle="1">
    <w:name w:val="xl2371"/>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18" w:customStyle="1">
    <w:name w:val="xl28"/>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419" w:customStyle="1">
    <w:name w:val="xl2352"/>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420" w:customStyle="1">
    <w:name w:val="xl246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1" w:customStyle="1">
    <w:name w:val="textinden"/>
    <w:basedOn w:val="902"/>
    <w:uiPriority w:val="0"/>
    <w:qFormat/>
    <w:pPr>
      <w:ind w:firstLine="480"/>
      <w:jc w:val="left"/>
      <w:spacing w:before="100" w:beforeAutospacing="1" w:after="100" w:afterAutospacing="1" w:line="360" w:lineRule="auto"/>
      <w:widowControl/>
    </w:pPr>
    <w:rPr>
      <w:rFonts w:ascii="Arial" w:hAnsi="Arial" w:eastAsia="仿宋_GB2312" w:cs="Arial"/>
      <w:sz w:val="24"/>
    </w:rPr>
  </w:style>
  <w:style w:type="paragraph" w:styleId="1422" w:customStyle="1">
    <w:name w:val="图表目录0"/>
    <w:basedOn w:val="902"/>
    <w:next w:val="902"/>
    <w:uiPriority w:val="0"/>
    <w:qFormat/>
    <w:pPr>
      <w:ind w:left="432" w:hanging="432"/>
      <w:jc w:val="left"/>
      <w:widowControl/>
      <w:tabs>
        <w:tab w:val="left" w:pos="1440" w:leader="none"/>
        <w:tab w:val="left" w:pos="3240" w:leader="none"/>
      </w:tabs>
    </w:pPr>
    <w:rPr>
      <w:rFonts w:ascii="Arial" w:hAnsi="Arial" w:eastAsia="仿宋_GB2312"/>
      <w:color w:val="ffffff"/>
      <w:sz w:val="24"/>
      <w:szCs w:val="20"/>
    </w:rPr>
  </w:style>
  <w:style w:type="paragraph" w:styleId="1423" w:customStyle="1">
    <w:name w:val="xl2410"/>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4" w:customStyle="1">
    <w:name w:val="xl2447"/>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5" w:customStyle="1">
    <w:name w:val="xl2400"/>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6" w:customStyle="1">
    <w:name w:val="xl2433"/>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7" w:customStyle="1">
    <w:name w:val="标题3-项目符号"/>
    <w:basedOn w:val="1088"/>
    <w:uiPriority w:val="0"/>
    <w:qFormat/>
    <w:pPr>
      <w:numPr>
        <w:ilvl w:val="0"/>
        <w:numId w:val="12"/>
      </w:numPr>
      <w:ind w:left="420"/>
      <w:spacing w:before="40" w:after="40" w:line="360" w:lineRule="auto"/>
    </w:pPr>
    <w:rPr>
      <w:rFonts w:ascii="仿宋_GB2312" w:hAnsi="黑体" w:eastAsia="黑体"/>
      <w:b w:val="0"/>
      <w:color w:val="000000"/>
    </w:rPr>
  </w:style>
  <w:style w:type="paragraph" w:styleId="1428" w:customStyle="1">
    <w:name w:val="5"/>
    <w:basedOn w:val="902"/>
    <w:uiPriority w:val="99"/>
    <w:qFormat/>
    <w:pPr>
      <w:ind w:firstLine="200"/>
      <w:spacing w:line="360" w:lineRule="auto"/>
    </w:pPr>
    <w:rPr>
      <w:rFonts w:ascii="Times New Roman" w:hAnsi="Times New Roman" w:eastAsia="仿宋_GB2312"/>
      <w:sz w:val="24"/>
    </w:rPr>
  </w:style>
  <w:style w:type="paragraph" w:styleId="1429" w:customStyle="1">
    <w:name w:val="xl2464"/>
    <w:basedOn w:val="902"/>
    <w:uiPriority w:val="0"/>
    <w:qFormat/>
    <w:pPr>
      <w:jc w:val="left"/>
      <w:spacing w:before="100" w:beforeAutospacing="1" w:after="100" w:afterAutospacing="1"/>
      <w:shd w:val="clear" w:color="000000" w:fill="ffffff"/>
      <w:widowControl/>
    </w:pPr>
    <w:rPr>
      <w:rFonts w:ascii="宋体" w:hAnsi="宋体" w:cs="宋体"/>
      <w:sz w:val="18"/>
      <w:szCs w:val="18"/>
    </w:rPr>
  </w:style>
  <w:style w:type="paragraph" w:styleId="1430" w:customStyle="1">
    <w:name w:val="xl2445"/>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31" w:customStyle="1">
    <w:name w:val="xl2460"/>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2" w:customStyle="1">
    <w:name w:val="xl2348"/>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3" w:customStyle="1">
    <w:name w:val="xl2422"/>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4" w:customStyle="1">
    <w:name w:val="_HT_表格正文"/>
    <w:basedOn w:val="902"/>
    <w:uiPriority w:val="0"/>
    <w:qFormat/>
  </w:style>
  <w:style w:type="paragraph" w:styleId="1435" w:customStyle="1">
    <w:name w:val="font10"/>
    <w:basedOn w:val="902"/>
    <w:uiPriority w:val="0"/>
    <w:qFormat/>
    <w:pPr>
      <w:jc w:val="left"/>
      <w:spacing w:before="100" w:beforeAutospacing="1" w:after="100" w:afterAutospacing="1"/>
      <w:widowControl/>
    </w:pPr>
    <w:rPr>
      <w:rFonts w:ascii="宋体" w:hAnsi="宋体" w:cs="宋体"/>
      <w:b/>
      <w:bCs/>
      <w:sz w:val="18"/>
      <w:szCs w:val="18"/>
    </w:rPr>
  </w:style>
  <w:style w:type="paragraph" w:styleId="1436" w:customStyle="1">
    <w:name w:val="小正文"/>
    <w:basedOn w:val="902"/>
    <w:uiPriority w:val="0"/>
    <w:qFormat/>
    <w:pPr>
      <w:ind w:firstLine="200"/>
      <w:jc w:val="center"/>
      <w:spacing w:line="240" w:lineRule="atLeast"/>
      <w:widowControl/>
    </w:pPr>
    <w:rPr>
      <w:rFonts w:ascii="Arial" w:hAnsi="Arial" w:eastAsia="仿宋_GB2312"/>
      <w:szCs w:val="20"/>
    </w:rPr>
  </w:style>
  <w:style w:type="paragraph" w:styleId="1437" w:customStyle="1">
    <w:name w:val="xl242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38" w:customStyle="1">
    <w:name w:val="_Style 2"/>
    <w:basedOn w:val="902"/>
    <w:uiPriority w:val="0"/>
    <w:qFormat/>
    <w:pPr>
      <w:ind w:firstLine="420"/>
    </w:pPr>
  </w:style>
  <w:style w:type="paragraph" w:styleId="1439" w:customStyle="1">
    <w:name w:val="样式 标题 2H2TopicHeading 2 HiddenHeading 2 CCBSheading 2Titre...2"/>
    <w:basedOn w:val="1087"/>
    <w:uiPriority w:val="0"/>
    <w:qFormat/>
    <w:pPr>
      <w:jc w:val="left"/>
      <w:spacing w:before="100" w:beforeAutospacing="1" w:after="100" w:afterAutospacing="1" w:line="400" w:lineRule="atLeast"/>
      <w:widowControl/>
      <w:tabs>
        <w:tab w:val="left" w:pos="360" w:leader="none"/>
      </w:tabs>
    </w:pPr>
    <w:rPr>
      <w:rFonts w:hAnsi="黑体" w:eastAsia="黑体"/>
      <w:sz w:val="28"/>
      <w:szCs w:val="20"/>
    </w:rPr>
  </w:style>
  <w:style w:type="paragraph" w:styleId="1440" w:customStyle="1">
    <w:name w:val="样式 正文文本缩进 2 + Century Gothic 四号 行距: 多倍行距 1.75 字行"/>
    <w:basedOn w:val="902"/>
    <w:uiPriority w:val="0"/>
    <w:qFormat/>
    <w:pPr>
      <w:ind w:firstLine="480"/>
      <w:spacing w:line="360" w:lineRule="auto"/>
    </w:pPr>
    <w:rPr>
      <w:rFonts w:ascii="Century Gothic" w:hAnsi="Times New Roman" w:eastAsia="仿宋_GB2312" w:cs="宋体"/>
      <w:sz w:val="24"/>
      <w:szCs w:val="20"/>
    </w:rPr>
  </w:style>
  <w:style w:type="paragraph" w:styleId="1441" w:customStyle="1">
    <w:name w:val="Disclaimer"/>
    <w:basedOn w:val="902"/>
    <w:uiPriority w:val="0"/>
    <w:qFormat/>
    <w:pPr>
      <w:ind w:firstLine="200"/>
      <w:spacing w:after="120" w:line="360" w:lineRule="auto"/>
    </w:pPr>
    <w:rPr>
      <w:rFonts w:ascii="Times New Roman" w:hAnsi="Times New Roman" w:eastAsia="仿宋_GB2312"/>
      <w:szCs w:val="20"/>
    </w:rPr>
  </w:style>
  <w:style w:type="paragraph" w:styleId="1442" w:customStyle="1">
    <w:name w:val="1_"/>
    <w:basedOn w:val="1086"/>
    <w:next w:val="902"/>
    <w:uiPriority w:val="0"/>
    <w:qFormat/>
    <w:pPr>
      <w:numPr>
        <w:ilvl w:val="0"/>
        <w:numId w:val="13"/>
      </w:numPr>
      <w:jc w:val="both"/>
      <w:spacing w:before="100" w:beforeAutospacing="1" w:after="100" w:afterAutospacing="1" w:line="360" w:lineRule="auto"/>
    </w:pPr>
    <w:rPr>
      <w:rFonts w:eastAsia="宋体"/>
      <w:sz w:val="36"/>
      <w:szCs w:val="36"/>
    </w:rPr>
  </w:style>
  <w:style w:type="paragraph" w:styleId="1443" w:customStyle="1">
    <w:name w:val="xl2459"/>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4" w:customStyle="1">
    <w:name w:val="罗列项目"/>
    <w:basedOn w:val="902"/>
    <w:uiPriority w:val="0"/>
    <w:qFormat/>
    <w:pPr>
      <w:numPr>
        <w:ilvl w:val="0"/>
        <w:numId w:val="14"/>
      </w:numPr>
      <w:spacing w:line="440" w:lineRule="exact"/>
      <w:widowControl/>
    </w:pPr>
    <w:rPr>
      <w:rFonts w:ascii="Times New Roman" w:hAnsi="Times New Roman" w:eastAsia="仿宋_GB2312"/>
      <w:sz w:val="24"/>
      <w:szCs w:val="20"/>
    </w:rPr>
  </w:style>
  <w:style w:type="paragraph" w:styleId="1445" w:customStyle="1">
    <w:name w:val="xl2440"/>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6" w:customStyle="1">
    <w:name w:val="xl2466"/>
    <w:basedOn w:val="902"/>
    <w:uiPriority w:val="0"/>
    <w:qFormat/>
    <w:pPr>
      <w:jc w:val="center"/>
      <w:spacing w:before="100" w:beforeAutospacing="1" w:after="100" w:afterAutospacing="1"/>
      <w:shd w:val="clear" w:color="000000" w:fill="ffffff"/>
      <w:widowControl/>
    </w:pPr>
    <w:rPr>
      <w:rFonts w:ascii="宋体" w:hAnsi="宋体" w:cs="宋体"/>
      <w:sz w:val="18"/>
      <w:szCs w:val="18"/>
    </w:rPr>
  </w:style>
  <w:style w:type="paragraph" w:styleId="1447" w:customStyle="1">
    <w:name w:val="标准模式"/>
    <w:basedOn w:val="902"/>
    <w:uiPriority w:val="0"/>
    <w:qFormat/>
    <w:pPr>
      <w:ind w:firstLine="200"/>
    </w:pPr>
    <w:rPr>
      <w:rFonts w:ascii="Times New Roman" w:hAnsi="Times New Roman" w:eastAsia="仿宋_GB2312"/>
    </w:rPr>
  </w:style>
  <w:style w:type="paragraph" w:styleId="1448" w:customStyle="1">
    <w:name w:val="xl2347"/>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9" w:customStyle="1">
    <w:name w:val="表1"/>
    <w:basedOn w:val="902"/>
    <w:uiPriority w:val="0"/>
    <w:qFormat/>
    <w:pPr>
      <w:numPr>
        <w:ilvl w:val="0"/>
        <w:numId w:val="15"/>
      </w:numPr>
      <w:ind w:left="0" w:firstLine="0"/>
      <w:jc w:val="center"/>
      <w:spacing w:line="360" w:lineRule="auto"/>
    </w:pPr>
    <w:rPr>
      <w:rFonts w:ascii="Arial" w:hAnsi="Arial" w:cs="宋体"/>
      <w:szCs w:val="20"/>
    </w:rPr>
  </w:style>
  <w:style w:type="paragraph" w:styleId="1450" w:customStyle="1">
    <w:name w:val="xl52"/>
    <w:basedOn w:val="902"/>
    <w:uiPriority w:val="0"/>
    <w:qFormat/>
    <w:pPr>
      <w:ind w:firstLine="200"/>
      <w:jc w:val="center"/>
      <w:spacing w:before="100" w:beforeAutospacing="1" w:after="100" w:afterAutospacing="1"/>
      <w:widowControl/>
      <w:pBdr>
        <w:top w:val="single" w:color="000000" w:sz="4" w:space="0"/>
        <w:right w:val="single" w:color="000000" w:sz="4" w:space="0"/>
      </w:pBdr>
    </w:pPr>
    <w:rPr>
      <w:rFonts w:ascii="Arial" w:hAnsi="Arial" w:eastAsia="Arial Unicode MS" w:cs="Arial"/>
      <w:sz w:val="18"/>
      <w:szCs w:val="18"/>
    </w:rPr>
  </w:style>
  <w:style w:type="paragraph" w:styleId="1451" w:customStyle="1">
    <w:name w:val="xl2389"/>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3366ff"/>
      <w:sz w:val="18"/>
      <w:szCs w:val="18"/>
    </w:rPr>
  </w:style>
  <w:style w:type="paragraph" w:styleId="1452" w:customStyle="1">
    <w:name w:val="xl2390"/>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53" w:customStyle="1">
    <w:name w:val="xl31"/>
    <w:basedOn w:val="902"/>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454" w:customStyle="1">
    <w:name w:val="xl84"/>
    <w:basedOn w:val="902"/>
    <w:uiPriority w:val="0"/>
    <w:qFormat/>
    <w:pPr>
      <w:jc w:val="righ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仿宋_GB2312" w:cs="宋体"/>
      <w:b/>
      <w:bCs/>
      <w:sz w:val="24"/>
    </w:rPr>
  </w:style>
  <w:style w:type="paragraph" w:styleId="1455" w:customStyle="1">
    <w:name w:val="Axway正文文字"/>
    <w:basedOn w:val="1133"/>
    <w:uiPriority w:val="0"/>
    <w:qFormat/>
    <w:pPr>
      <w:spacing w:before="120"/>
      <w:widowControl/>
    </w:pPr>
    <w:rPr>
      <w:rFonts w:ascii="宋体" w:hAnsi="宋体" w:eastAsia="仿宋_GB2312" w:cs="Times New Roman"/>
      <w:sz w:val="28"/>
    </w:rPr>
  </w:style>
  <w:style w:type="paragraph" w:styleId="1456" w:customStyle="1">
    <w:name w:val="p0"/>
    <w:basedOn w:val="902"/>
    <w:uiPriority w:val="0"/>
    <w:qFormat/>
    <w:pPr>
      <w:jc w:val="left"/>
      <w:spacing w:before="100" w:beforeAutospacing="1" w:after="100" w:afterAutospacing="1"/>
      <w:widowControl/>
    </w:pPr>
    <w:rPr>
      <w:rFonts w:ascii="宋体" w:hAnsi="宋体" w:cs="宋体"/>
      <w:sz w:val="24"/>
    </w:rPr>
  </w:style>
  <w:style w:type="paragraph" w:styleId="1457" w:customStyle="1">
    <w:name w:val="鉴于"/>
    <w:basedOn w:val="1458"/>
    <w:uiPriority w:val="0"/>
    <w:qFormat/>
    <w:pPr>
      <w:numPr>
        <w:ilvl w:val="1"/>
        <w:numId w:val="16"/>
      </w:numPr>
      <w:spacing w:before="120"/>
    </w:pPr>
    <w:rPr>
      <w:rFonts w:hAnsi="宋体"/>
      <w:bCs/>
      <w:color w:val="000000"/>
    </w:rPr>
  </w:style>
  <w:style w:type="paragraph" w:styleId="1458" w:customStyle="1">
    <w:name w:val="正文一级"/>
    <w:basedOn w:val="902"/>
    <w:uiPriority w:val="0"/>
    <w:qFormat/>
    <w:pPr>
      <w:ind w:left="567" w:right="-11"/>
      <w:spacing w:after="120" w:line="360" w:lineRule="auto"/>
      <w:widowControl/>
    </w:pPr>
    <w:rPr>
      <w:rFonts w:ascii="宋体" w:hAnsi="CG Times"/>
      <w:sz w:val="24"/>
      <w:szCs w:val="20"/>
    </w:rPr>
  </w:style>
  <w:style w:type="paragraph" w:styleId="1459" w:customStyle="1">
    <w:name w:val="xl36"/>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460" w:customStyle="1">
    <w:name w:val="xl2413"/>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61" w:customStyle="1">
    <w:name w:val="03 阅读提示"/>
    <w:basedOn w:val="902"/>
    <w:uiPriority w:val="0"/>
    <w:qFormat/>
    <w:pPr>
      <w:jc w:val="center"/>
      <w:spacing w:line="312" w:lineRule="auto"/>
    </w:pPr>
    <w:rPr>
      <w:rFonts w:ascii="Times New Roman" w:hAnsi="Times New Roman"/>
      <w:b/>
      <w:sz w:val="44"/>
    </w:rPr>
  </w:style>
  <w:style w:type="paragraph" w:styleId="1462" w:customStyle="1">
    <w:name w:val="附件标题"/>
    <w:basedOn w:val="902"/>
    <w:uiPriority w:val="99"/>
    <w:qFormat/>
    <w:pPr>
      <w:ind w:firstLine="200"/>
      <w:jc w:val="center"/>
      <w:spacing w:line="360" w:lineRule="auto"/>
    </w:pPr>
    <w:rPr>
      <w:rFonts w:ascii="Arial" w:hAnsi="Arial" w:eastAsia="黑体"/>
      <w:sz w:val="24"/>
    </w:rPr>
  </w:style>
  <w:style w:type="paragraph" w:styleId="1463" w:customStyle="1">
    <w:name w:val="Body"/>
    <w:basedOn w:val="902"/>
    <w:uiPriority w:val="0"/>
    <w:qFormat/>
    <w:pPr>
      <w:ind w:left="-117" w:firstLine="200"/>
      <w:spacing w:before="120"/>
      <w:widowControl/>
      <w:tabs>
        <w:tab w:val="left" w:pos="3240" w:leader="none"/>
      </w:tabs>
    </w:pPr>
    <w:rPr>
      <w:rFonts w:ascii="Arial" w:hAnsi="Arial" w:eastAsia="仿宋_GB2312"/>
      <w:sz w:val="24"/>
      <w:szCs w:val="20"/>
      <w:lang w:val="en-GB" w:eastAsia="en-US"/>
    </w:rPr>
  </w:style>
  <w:style w:type="paragraph" w:styleId="1464" w:customStyle="1">
    <w:name w:val="xl2456"/>
    <w:basedOn w:val="902"/>
    <w:uiPriority w:val="0"/>
    <w:qFormat/>
    <w:pPr>
      <w:jc w:val="left"/>
      <w:spacing w:before="100" w:beforeAutospacing="1" w:after="100" w:afterAutospacing="1"/>
      <w:widowControl/>
    </w:pPr>
    <w:rPr>
      <w:rFonts w:ascii="宋体" w:hAnsi="宋体" w:cs="宋体"/>
      <w:sz w:val="18"/>
      <w:szCs w:val="18"/>
    </w:rPr>
  </w:style>
  <w:style w:type="paragraph" w:styleId="1465" w:customStyle="1">
    <w:name w:val="表号"/>
    <w:basedOn w:val="1312"/>
    <w:uiPriority w:val="0"/>
    <w:qFormat/>
    <w:pPr>
      <w:numPr>
        <w:ilvl w:val="0"/>
        <w:numId w:val="17"/>
      </w:numPr>
      <w:ind w:firstLine="0"/>
      <w:jc w:val="center"/>
      <w:spacing w:line="360" w:lineRule="auto"/>
      <w:tabs>
        <w:tab w:val="left" w:pos="360" w:leader="none"/>
      </w:tabs>
    </w:pPr>
    <w:rPr>
      <w:rFonts w:eastAsia="宋体"/>
      <w:sz w:val="22"/>
    </w:rPr>
  </w:style>
  <w:style w:type="paragraph" w:styleId="1466" w:customStyle="1">
    <w:name w:val="xl72"/>
    <w:basedOn w:val="90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467" w:customStyle="1">
    <w:name w:val="3_"/>
    <w:basedOn w:val="1088"/>
    <w:next w:val="902"/>
    <w:uiPriority w:val="0"/>
    <w:qFormat/>
    <w:pPr>
      <w:spacing w:before="0" w:after="0" w:line="360" w:lineRule="auto"/>
      <w:tabs>
        <w:tab w:val="left" w:pos="360" w:leader="none"/>
        <w:tab w:val="left" w:pos="425" w:leader="none"/>
      </w:tabs>
    </w:pPr>
    <w:rPr>
      <w:rFonts w:ascii="仿宋_GB2312" w:hAnsi="黑体"/>
      <w:color w:val="000000"/>
      <w:sz w:val="30"/>
      <w:szCs w:val="30"/>
    </w:rPr>
  </w:style>
  <w:style w:type="paragraph" w:styleId="1468" w:customStyle="1">
    <w:name w:val="数字编号并列项目"/>
    <w:basedOn w:val="902"/>
    <w:next w:val="1312"/>
    <w:uiPriority w:val="0"/>
    <w:qFormat/>
    <w:pPr>
      <w:numPr>
        <w:ilvl w:val="0"/>
        <w:numId w:val="18"/>
      </w:numPr>
      <w:spacing w:line="440" w:lineRule="exact"/>
      <w:widowControl/>
    </w:pPr>
    <w:rPr>
      <w:rFonts w:ascii="Times New Roman" w:hAnsi="Times New Roman" w:eastAsia="仿宋_GB2312"/>
      <w:sz w:val="24"/>
      <w:szCs w:val="20"/>
    </w:rPr>
  </w:style>
  <w:style w:type="paragraph" w:styleId="1469" w:customStyle="1">
    <w:name w:val="标题5-项目符号"/>
    <w:uiPriority w:val="0"/>
    <w:qFormat/>
    <w:pPr>
      <w:numPr>
        <w:ilvl w:val="0"/>
        <w:numId w:val="19"/>
      </w:numPr>
    </w:pPr>
    <w:rPr>
      <w:rFonts w:hint="default" w:ascii="Times New Roman" w:hAnsi="Times New Roman" w:eastAsia="宋体" w:cs="Times New Roman"/>
      <w:bCs/>
      <w:sz w:val="24"/>
      <w:szCs w:val="28"/>
      <w:lang w:val="en-US" w:eastAsia="zh-CN" w:bidi="ar-SA"/>
    </w:rPr>
  </w:style>
  <w:style w:type="paragraph" w:styleId="1470" w:customStyle="1">
    <w:name w:val="(1)"/>
    <w:basedOn w:val="902"/>
    <w:uiPriority w:val="0"/>
    <w:qFormat/>
    <w:pPr>
      <w:numPr>
        <w:ilvl w:val="0"/>
        <w:numId w:val="20"/>
      </w:numPr>
      <w:spacing w:line="360" w:lineRule="auto"/>
    </w:pPr>
    <w:rPr>
      <w:sz w:val="24"/>
    </w:rPr>
  </w:style>
  <w:style w:type="paragraph" w:styleId="1471" w:customStyle="1">
    <w:name w:val="标准"/>
    <w:basedOn w:val="902"/>
    <w:uiPriority w:val="0"/>
    <w:qFormat/>
    <w:pPr>
      <w:ind w:left="-117" w:right="11" w:firstLine="480"/>
      <w:spacing w:line="312" w:lineRule="atLeast"/>
      <w:tabs>
        <w:tab w:val="left" w:pos="3240" w:leader="none"/>
      </w:tabs>
    </w:pPr>
    <w:rPr>
      <w:rFonts w:ascii="宋体" w:hAnsi="Times New Roman" w:eastAsia="仿宋_GB2312"/>
      <w:color w:val="000000"/>
      <w:sz w:val="24"/>
      <w:szCs w:val="20"/>
    </w:rPr>
  </w:style>
  <w:style w:type="paragraph" w:styleId="1472" w:customStyle="1">
    <w:name w:val="xl71"/>
    <w:basedOn w:val="90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473" w:customStyle="1">
    <w:name w:val="xl38"/>
    <w:basedOn w:val="902"/>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sz w:val="18"/>
      <w:szCs w:val="18"/>
    </w:rPr>
  </w:style>
  <w:style w:type="paragraph" w:styleId="1474" w:customStyle="1">
    <w:name w:val="DAS正文"/>
    <w:basedOn w:val="902"/>
    <w:uiPriority w:val="0"/>
    <w:qFormat/>
    <w:pPr>
      <w:ind w:right="181" w:firstLine="480"/>
      <w:jc w:val="both"/>
      <w:spacing w:after="0" w:line="360" w:lineRule="auto"/>
    </w:pPr>
    <w:rPr>
      <w:rFonts w:ascii="Verdana" w:hAnsi="Verdana" w:eastAsia="宋体" w:cs="Times New Roman"/>
      <w:szCs w:val="24"/>
    </w:rPr>
  </w:style>
  <w:style w:type="paragraph" w:styleId="1475" w:customStyle="1">
    <w:name w:val="1级标题"/>
    <w:basedOn w:val="1317"/>
    <w:uiPriority w:val="0"/>
    <w:qFormat/>
    <w:pPr>
      <w:numPr>
        <w:ilvl w:val="0"/>
        <w:numId w:val="8"/>
      </w:numPr>
      <w:contextualSpacing/>
      <w:ind w:left="780" w:firstLine="0"/>
      <w:jc w:val="left"/>
      <w:keepLines/>
      <w:spacing w:before="240" w:after="240" w:line="360" w:lineRule="auto"/>
      <w:tabs>
        <w:tab w:val="left" w:pos="780" w:leader="none"/>
      </w:tabs>
      <w:outlineLvl w:val="0"/>
    </w:pPr>
    <w:rPr>
      <w:rFonts w:ascii="黑体" w:hAnsi="黑体" w:eastAsia="黑体"/>
      <w:sz w:val="36"/>
      <w:szCs w:val="36"/>
      <w:lang w:eastAsia="en-US" w:bidi="en-US"/>
    </w:rPr>
  </w:style>
  <w:style w:type="paragraph" w:styleId="1476" w:customStyle="1">
    <w:name w:val="项目符号2"/>
    <w:basedOn w:val="902"/>
    <w:uiPriority w:val="0"/>
    <w:qFormat/>
    <w:pPr>
      <w:ind w:firstLine="200"/>
      <w:spacing w:line="360" w:lineRule="auto"/>
    </w:pPr>
    <w:rPr>
      <w:rFonts w:ascii="Times New Roman" w:hAnsi="Times New Roman" w:eastAsia="仿宋_GB2312"/>
      <w:sz w:val="24"/>
      <w:szCs w:val="20"/>
    </w:rPr>
  </w:style>
  <w:style w:type="paragraph" w:styleId="1477" w:customStyle="1">
    <w:name w:val="xl76"/>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478" w:customStyle="1">
    <w:name w:val="xl2409"/>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9" w:customStyle="1">
    <w:name w:val="xl2384"/>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0" w:customStyle="1">
    <w:name w:val="xl41"/>
    <w:basedOn w:val="902"/>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sz w:val="24"/>
    </w:rPr>
  </w:style>
  <w:style w:type="paragraph" w:styleId="1481" w:customStyle="1">
    <w:name w:val="xl236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82" w:customStyle="1">
    <w:name w:val="标题 0"/>
    <w:basedOn w:val="1086"/>
    <w:uiPriority w:val="0"/>
    <w:qFormat/>
    <w:pPr>
      <w:ind w:left="425"/>
      <w:spacing w:before="0" w:after="0" w:line="578" w:lineRule="atLeast"/>
      <w:shd w:val="solid" w:color="auto" w:fill="auto"/>
      <w:outlineLvl w:val="9"/>
    </w:pPr>
    <w:rPr>
      <w:rFonts w:eastAsia="宋体"/>
      <w:bCs w:val="0"/>
      <w:color w:val="ff0000"/>
      <w:sz w:val="52"/>
      <w:szCs w:val="20"/>
    </w:rPr>
  </w:style>
  <w:style w:type="paragraph" w:styleId="1483" w:customStyle="1">
    <w:name w:val="三级条标题"/>
    <w:basedOn w:val="1484"/>
    <w:next w:val="1279"/>
    <w:uiPriority w:val="0"/>
    <w:qFormat/>
    <w:pPr>
      <w:outlineLvl w:val="4"/>
    </w:pPr>
    <w:rPr>
      <w:rFonts w:ascii="Times New Roman"/>
      <w:sz w:val="21"/>
    </w:rPr>
  </w:style>
  <w:style w:type="paragraph" w:styleId="1484" w:customStyle="1">
    <w:name w:val="二级条标题"/>
    <w:basedOn w:val="1381"/>
    <w:next w:val="1279"/>
    <w:uiPriority w:val="0"/>
    <w:qFormat/>
    <w:pPr>
      <w:numPr>
        <w:ilvl w:val="0"/>
        <w:numId w:val="0"/>
      </w:numPr>
      <w:ind w:left="420" w:firstLine="147"/>
      <w:jc w:val="left"/>
      <w:spacing w:line="240" w:lineRule="auto"/>
      <w:outlineLvl w:val="3"/>
    </w:pPr>
    <w:rPr>
      <w:sz w:val="24"/>
    </w:rPr>
  </w:style>
  <w:style w:type="paragraph" w:styleId="1485" w:customStyle="1">
    <w:name w:val="Char Char2 Char"/>
    <w:basedOn w:val="902"/>
    <w:uiPriority w:val="0"/>
    <w:qFormat/>
    <w:pPr>
      <w:ind w:left="845" w:hanging="420"/>
      <w:keepLines/>
      <w:keepNext/>
      <w:pageBreakBefore/>
      <w:tabs>
        <w:tab w:val="left" w:pos="845" w:leader="none"/>
      </w:tabs>
    </w:pPr>
    <w:rPr>
      <w:rFonts w:ascii="Tahoma" w:hAnsi="Tahoma" w:eastAsia="仿宋_GB2312"/>
      <w:sz w:val="24"/>
      <w:szCs w:val="20"/>
    </w:rPr>
  </w:style>
  <w:style w:type="paragraph" w:styleId="1486" w:customStyle="1">
    <w:name w:val="列表项目符号 + 加粗"/>
    <w:basedOn w:val="1119"/>
    <w:uiPriority w:val="0"/>
    <w:qFormat/>
    <w:pPr>
      <w:ind w:left="200"/>
      <w:spacing w:line="360" w:lineRule="auto"/>
      <w:tabs>
        <w:tab w:val="left" w:pos="360" w:leader="none"/>
      </w:tabs>
    </w:pPr>
    <w:rPr>
      <w:rFonts w:ascii="Arial" w:hAnsi="Arial"/>
      <w:b/>
      <w:bCs/>
      <w:sz w:val="24"/>
    </w:rPr>
  </w:style>
  <w:style w:type="paragraph" w:styleId="1487" w:customStyle="1">
    <w:name w:val="样式 标题 2 + 宋体 小五 段前: 0 磅 段后: 0 磅 行距: 1.5 倍行距"/>
    <w:basedOn w:val="1087"/>
    <w:uiPriority w:val="0"/>
    <w:qFormat/>
    <w:pPr>
      <w:jc w:val="both"/>
      <w:spacing w:before="0" w:after="0"/>
      <w:widowControl/>
    </w:pPr>
    <w:rPr>
      <w:rFonts w:ascii="宋体" w:hAnsi="宋体" w:eastAsia="宋体" w:cs="宋体"/>
      <w:b/>
      <w:sz w:val="36"/>
      <w:szCs w:val="20"/>
    </w:rPr>
  </w:style>
  <w:style w:type="paragraph" w:styleId="1488" w:customStyle="1">
    <w:name w:val="xl239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9" w:customStyle="1">
    <w:name w:val="xl238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3366ff"/>
      <w:sz w:val="18"/>
      <w:szCs w:val="18"/>
    </w:rPr>
  </w:style>
  <w:style w:type="paragraph" w:styleId="1490" w:customStyle="1">
    <w:name w:val="xl2372"/>
    <w:basedOn w:val="902"/>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1" w:customStyle="1">
    <w:name w:val="标题3，章节第三层"/>
    <w:basedOn w:val="902"/>
    <w:next w:val="1312"/>
    <w:uiPriority w:val="0"/>
    <w:qFormat/>
    <w:pPr>
      <w:ind w:left="567" w:hanging="567"/>
      <w:spacing w:before="78" w:line="300" w:lineRule="auto"/>
      <w:tabs>
        <w:tab w:val="left" w:pos="1080" w:leader="none"/>
        <w:tab w:val="left" w:pos="2160" w:leader="none"/>
      </w:tabs>
      <w:outlineLvl w:val="2"/>
    </w:pPr>
    <w:rPr>
      <w:rFonts w:ascii="Arial" w:hAnsi="Arial" w:eastAsia="华文细黑"/>
      <w:sz w:val="30"/>
    </w:rPr>
  </w:style>
  <w:style w:type="paragraph" w:styleId="1492" w:customStyle="1">
    <w:name w:val="UserStyle_0"/>
    <w:basedOn w:val="902"/>
    <w:next w:val="902"/>
    <w:uiPriority w:val="0"/>
    <w:qFormat/>
    <w:pPr>
      <w:jc w:val="both"/>
    </w:pPr>
  </w:style>
  <w:style w:type="paragraph" w:styleId="1493" w:customStyle="1">
    <w:name w:val="Table Text"/>
    <w:basedOn w:val="902"/>
    <w:uiPriority w:val="0"/>
    <w:qFormat/>
    <w:pPr>
      <w:spacing w:before="80" w:after="80"/>
    </w:pPr>
    <w:rPr>
      <w:szCs w:val="22"/>
    </w:rPr>
  </w:style>
  <w:style w:type="paragraph" w:styleId="1494" w:customStyle="1">
    <w:name w:val="xl34"/>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hAnsi="PMingLiU" w:eastAsia="PMingLiU" w:cs="Arial Unicode MS"/>
      <w:sz w:val="20"/>
      <w:szCs w:val="20"/>
    </w:rPr>
  </w:style>
  <w:style w:type="paragraph" w:styleId="1495" w:customStyle="1">
    <w:name w:val="Heading1 No Number"/>
    <w:basedOn w:val="1086"/>
    <w:next w:val="902"/>
    <w:uiPriority w:val="0"/>
    <w:qFormat/>
    <w:pPr>
      <w:jc w:val="right"/>
      <w:keepLines w:val="0"/>
      <w:pageBreakBefore/>
      <w:spacing w:before="1600" w:after="800" w:line="240" w:lineRule="atLeast"/>
      <w:widowControl/>
      <w:pBdr>
        <w:bottom w:val="single" w:color="000000" w:sz="12" w:space="1"/>
      </w:pBdr>
      <w:outlineLvl w:val="9"/>
    </w:pPr>
    <w:rPr>
      <w:rFonts w:ascii="Book Antiqua" w:hAnsi="Book Antiqua" w:eastAsia="黑体"/>
      <w:b/>
      <w:sz w:val="44"/>
    </w:rPr>
  </w:style>
  <w:style w:type="paragraph" w:styleId="1496" w:customStyle="1">
    <w:name w:val="xl44"/>
    <w:basedOn w:val="902"/>
    <w:uiPriority w:val="0"/>
    <w:qFormat/>
    <w:pPr>
      <w:ind w:firstLine="200"/>
      <w:jc w:val="left"/>
      <w:spacing w:before="100" w:beforeAutospacing="1" w:after="100" w:afterAutospacing="1"/>
      <w:widowControl/>
    </w:pPr>
    <w:rPr>
      <w:rFonts w:ascii="Tahoma" w:hAnsi="Tahoma" w:eastAsia="Arial Unicode MS" w:cs="Tahoma"/>
      <w:sz w:val="16"/>
      <w:szCs w:val="16"/>
    </w:rPr>
  </w:style>
  <w:style w:type="paragraph" w:styleId="1497" w:customStyle="1">
    <w:name w:val="xl245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98" w:customStyle="1">
    <w:name w:val="xl244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499" w:customStyle="1">
    <w:name w:val="xl2467"/>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0" w:customStyle="1">
    <w:name w:val="contentnoteheader"/>
    <w:basedOn w:val="902"/>
    <w:uiPriority w:val="0"/>
    <w:qFormat/>
    <w:pPr>
      <w:ind w:left="90" w:firstLine="200"/>
      <w:jc w:val="left"/>
      <w:spacing w:before="30" w:after="100" w:afterAutospacing="1"/>
      <w:widowControl/>
    </w:pPr>
    <w:rPr>
      <w:rFonts w:ascii="Arial Unicode MS" w:hAnsi="Arial Unicode MS" w:eastAsia="仿宋_GB2312"/>
      <w:b/>
      <w:bCs/>
      <w:color w:val="990000"/>
      <w:sz w:val="18"/>
      <w:szCs w:val="18"/>
    </w:rPr>
  </w:style>
  <w:style w:type="paragraph" w:styleId="1501" w:customStyle="1">
    <w:name w:val="xl2387"/>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02" w:customStyle="1">
    <w:name w:val="xl234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3" w:customStyle="1">
    <w:name w:val="xl239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04" w:customStyle="1">
    <w:name w:val="xl2344"/>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5" w:customStyle="1">
    <w:name w:val="xl30"/>
    <w:basedOn w:val="902"/>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506" w:customStyle="1">
    <w:name w:val="xl240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7" w:customStyle="1">
    <w:name w:val="样式 标题 3H3h33rd levelHeading 3 - oldlevel_3PIM 3Level 3 He...1"/>
    <w:basedOn w:val="1088"/>
    <w:uiPriority w:val="0"/>
    <w:qFormat/>
    <w:pPr>
      <w:spacing w:before="240" w:after="0" w:line="416" w:lineRule="atLeast"/>
      <w:tabs>
        <w:tab w:val="left" w:pos="360" w:leader="none"/>
        <w:tab w:val="left" w:pos="426" w:leader="none"/>
      </w:tabs>
    </w:pPr>
    <w:rPr>
      <w:rFonts w:ascii="楷体_GB2312" w:hAnsi="宋体" w:eastAsia="黑体"/>
      <w:bCs w:val="0"/>
      <w:color w:val="000000"/>
      <w:sz w:val="24"/>
      <w:szCs w:val="20"/>
    </w:rPr>
  </w:style>
  <w:style w:type="paragraph" w:styleId="1508" w:customStyle="1">
    <w:name w:val="xl27"/>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09" w:customStyle="1">
    <w:name w:val="xl2382"/>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0" w:customStyle="1">
    <w:name w:val="number"/>
    <w:basedOn w:val="902"/>
    <w:uiPriority w:val="99"/>
    <w:qFormat/>
    <w:pPr>
      <w:spacing w:before="100" w:after="100" w:line="360" w:lineRule="auto"/>
      <w:tabs>
        <w:tab w:val="left" w:pos="360" w:leader="none"/>
      </w:tabs>
    </w:pPr>
    <w:rPr>
      <w:rFonts w:ascii="Arial" w:hAnsi="Arial" w:eastAsia="仿宋_GB2312"/>
      <w:sz w:val="24"/>
    </w:rPr>
  </w:style>
  <w:style w:type="paragraph" w:styleId="1511" w:customStyle="1">
    <w:name w:val="xl2380"/>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2" w:customStyle="1">
    <w:name w:val="xl2345"/>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3" w:customStyle="1">
    <w:name w:val="xl2399"/>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4" w:customStyle="1">
    <w:name w:val="xl2350"/>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5" w:customStyle="1">
    <w:name w:val="_HT_列表1（数字）"/>
    <w:basedOn w:val="1516"/>
    <w:uiPriority w:val="0"/>
    <w:qFormat/>
    <w:pPr>
      <w:numPr>
        <w:ilvl w:val="0"/>
        <w:numId w:val="21"/>
      </w:numPr>
      <w:ind w:firstLine="0"/>
      <w:jc w:val="left"/>
    </w:pPr>
    <w:rPr>
      <w:rFonts w:ascii="Times New Roman" w:hAnsi="Times New Roman" w:cs="Times New Roman"/>
      <w:szCs w:val="21"/>
    </w:rPr>
  </w:style>
  <w:style w:type="paragraph" w:styleId="1516" w:customStyle="1">
    <w:name w:val="_HT_正文"/>
    <w:basedOn w:val="902"/>
    <w:uiPriority w:val="0"/>
    <w:qFormat/>
    <w:pPr>
      <w:ind w:firstLine="200"/>
      <w:jc w:val="both"/>
      <w:spacing w:line="360" w:lineRule="auto"/>
    </w:pPr>
    <w:rPr>
      <w:sz w:val="24"/>
    </w:rPr>
  </w:style>
  <w:style w:type="paragraph" w:styleId="1517" w:customStyle="1">
    <w:name w:val="xl88"/>
    <w:basedOn w:val="902"/>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518" w:customStyle="1">
    <w:name w:val="列出段落3"/>
    <w:basedOn w:val="902"/>
    <w:uiPriority w:val="34"/>
    <w:qFormat/>
    <w:pPr>
      <w:ind w:firstLine="420"/>
    </w:pPr>
    <w:rPr>
      <w:rFonts w:ascii="Calibri" w:hAnsi="Calibri"/>
      <w:szCs w:val="22"/>
    </w:rPr>
  </w:style>
  <w:style w:type="paragraph" w:styleId="1519" w:customStyle="1">
    <w:name w:val="并列项-点"/>
    <w:basedOn w:val="902"/>
    <w:uiPriority w:val="0"/>
    <w:qFormat/>
    <w:pPr>
      <w:ind w:left="851" w:hanging="284"/>
      <w:spacing w:before="25"/>
      <w:widowControl/>
      <w:tabs>
        <w:tab w:val="left" w:pos="851" w:leader="none"/>
        <w:tab w:val="left" w:pos="927" w:leader="none"/>
        <w:tab w:val="left" w:pos="3240" w:leader="none"/>
      </w:tabs>
    </w:pPr>
    <w:rPr>
      <w:rFonts w:ascii="Arial" w:hAnsi="Arial" w:eastAsia="仿宋_GB2312"/>
      <w:sz w:val="24"/>
      <w:szCs w:val="20"/>
    </w:rPr>
  </w:style>
  <w:style w:type="paragraph" w:styleId="1520" w:customStyle="1">
    <w:name w:val="图表二级"/>
    <w:basedOn w:val="902"/>
    <w:next w:val="902"/>
    <w:uiPriority w:val="0"/>
    <w:qFormat/>
    <w:pPr>
      <w:ind w:left="576" w:hanging="576"/>
      <w:jc w:val="center"/>
      <w:widowControl/>
      <w:tabs>
        <w:tab w:val="left" w:pos="720" w:leader="none"/>
        <w:tab w:val="left" w:pos="3240" w:leader="none"/>
      </w:tabs>
    </w:pPr>
    <w:rPr>
      <w:rFonts w:ascii="Arial" w:hAnsi="Arial" w:eastAsia="仿宋_GB2312"/>
      <w:sz w:val="24"/>
      <w:szCs w:val="20"/>
    </w:rPr>
  </w:style>
  <w:style w:type="paragraph" w:styleId="1521" w:customStyle="1">
    <w:name w:val="xl2432"/>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522" w:customStyle="1">
    <w:name w:val="表项"/>
    <w:next w:val="1523"/>
    <w:uiPriority w:val="99"/>
    <w:qFormat/>
    <w:pPr>
      <w:jc w:val="center"/>
      <w:spacing w:line="300" w:lineRule="auto"/>
    </w:pPr>
    <w:rPr>
      <w:rFonts w:hint="default" w:ascii="Arial" w:hAnsi="Arial" w:eastAsia="黑体" w:cs="Arial"/>
      <w:iCs/>
      <w:sz w:val="16"/>
      <w:lang w:val="en-US" w:eastAsia="zh-CN" w:bidi="ar-SA"/>
    </w:rPr>
  </w:style>
  <w:style w:type="paragraph" w:styleId="1523" w:customStyle="1">
    <w:name w:val="表身（左）"/>
    <w:uiPriority w:val="99"/>
    <w:qFormat/>
    <w:pPr>
      <w:spacing w:line="300" w:lineRule="auto"/>
    </w:pPr>
    <w:rPr>
      <w:rFonts w:hint="default" w:ascii="Times New Roman" w:hAnsi="Times New Roman" w:eastAsia="宋体" w:cs="Times New Roman"/>
      <w:sz w:val="16"/>
      <w:lang w:val="en-US" w:eastAsia="zh-CN" w:bidi="ar-SA"/>
    </w:rPr>
  </w:style>
  <w:style w:type="paragraph" w:styleId="1524" w:customStyle="1">
    <w:name w:val="2"/>
    <w:basedOn w:val="902"/>
    <w:uiPriority w:val="0"/>
    <w:qFormat/>
    <w:pPr>
      <w:contextualSpacing/>
      <w:jc w:val="left"/>
      <w:keepLines/>
      <w:keepNext/>
      <w:spacing w:line="408" w:lineRule="auto"/>
      <w:outlineLvl w:val="1"/>
    </w:pPr>
    <w:rPr>
      <w:rFonts w:ascii="Cambria" w:hAnsi="Cambria" w:eastAsia="宋体"/>
      <w:sz w:val="32"/>
      <w:szCs w:val="32"/>
    </w:rPr>
  </w:style>
  <w:style w:type="paragraph" w:styleId="1525"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6" w:customStyle="1">
    <w:name w:val="图编号"/>
    <w:basedOn w:val="1091"/>
    <w:uiPriority w:val="0"/>
    <w:qFormat/>
    <w:pPr>
      <w:numPr>
        <w:ilvl w:val="0"/>
        <w:numId w:val="0"/>
      </w:numPr>
      <w:jc w:val="center"/>
      <w:keepNext w:val="0"/>
      <w:spacing w:before="120" w:after="120" w:line="276" w:lineRule="auto"/>
      <w:widowControl/>
    </w:pPr>
    <w:rPr>
      <w:rFonts w:ascii="Times New Roman" w:hAnsi="Times New Roman" w:eastAsia="仿宋_GB2312" w:cs="Times New Roman"/>
      <w:sz w:val="21"/>
      <w:szCs w:val="21"/>
    </w:rPr>
  </w:style>
  <w:style w:type="paragraph" w:styleId="1527" w:customStyle="1">
    <w:name w:val="xl86"/>
    <w:basedOn w:val="902"/>
    <w:uiPriority w:val="0"/>
    <w:qFormat/>
    <w:pPr>
      <w:jc w:val="left"/>
      <w:spacing w:before="100" w:beforeAutospacing="1" w:after="100" w:afterAutospacing="1"/>
      <w:shd w:val="clear" w:color="000000" w:fill="c5d9f1"/>
      <w:widowControl/>
      <w:pBdr>
        <w:top w:val="single" w:color="000000" w:sz="8" w:space="0"/>
        <w:left w:val="single" w:color="000000" w:sz="8" w:space="0"/>
        <w:bottom w:val="single" w:color="000000" w:sz="4" w:space="0"/>
        <w:right w:val="single" w:color="000000" w:sz="4" w:space="0"/>
      </w:pBdr>
    </w:pPr>
    <w:rPr>
      <w:rFonts w:ascii="宋体" w:hAnsi="宋体" w:eastAsia="仿宋_GB2312" w:cs="宋体"/>
      <w:sz w:val="24"/>
    </w:rPr>
  </w:style>
  <w:style w:type="paragraph" w:styleId="1528" w:customStyle="1">
    <w:name w:val="正文缩进1"/>
    <w:basedOn w:val="902"/>
    <w:next w:val="1529"/>
    <w:uiPriority w:val="0"/>
    <w:qFormat/>
    <w:pPr>
      <w:ind w:firstLine="480"/>
      <w:spacing w:before="156" w:after="156" w:line="300" w:lineRule="auto"/>
    </w:pPr>
    <w:rPr>
      <w:rFonts w:ascii="Times New Roman" w:hAnsi="Times New Roman" w:eastAsia="仿宋_GB2312"/>
      <w:sz w:val="24"/>
    </w:rPr>
  </w:style>
  <w:style w:type="paragraph" w:styleId="1529" w:customStyle="1">
    <w:name w:val="正文文本缩进1"/>
    <w:basedOn w:val="1271"/>
    <w:next w:val="1528"/>
    <w:uiPriority w:val="0"/>
    <w:qFormat/>
    <w:pPr>
      <w:ind w:left="420"/>
      <w:spacing w:after="120"/>
    </w:pPr>
    <w:rPr>
      <w:rFonts w:ascii="Calibri" w:hAnsi="Calibri"/>
    </w:rPr>
  </w:style>
  <w:style w:type="paragraph" w:styleId="1530" w:customStyle="1">
    <w:name w:val="正文首行缩进 21"/>
    <w:basedOn w:val="1529"/>
    <w:next w:val="1531"/>
    <w:uiPriority w:val="0"/>
    <w:qFormat/>
    <w:pPr>
      <w:ind w:firstLine="420"/>
    </w:pPr>
    <w:rPr>
      <w:sz w:val="20"/>
      <w:szCs w:val="20"/>
    </w:rPr>
  </w:style>
  <w:style w:type="paragraph" w:styleId="1531" w:customStyle="1">
    <w:name w:val="目录 21"/>
    <w:basedOn w:val="1271"/>
    <w:next w:val="1271"/>
    <w:uiPriority w:val="0"/>
    <w:qFormat/>
    <w:pPr>
      <w:ind w:left="200"/>
      <w:spacing w:line="360" w:lineRule="auto"/>
    </w:pPr>
    <w:rPr>
      <w:sz w:val="30"/>
      <w:szCs w:val="20"/>
    </w:rPr>
  </w:style>
  <w:style w:type="paragraph" w:styleId="1532" w:customStyle="1">
    <w:name w:val="xl245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3" w:customStyle="1">
    <w:name w:val="xl65"/>
    <w:basedOn w:val="902"/>
    <w:uiPriority w:val="0"/>
    <w:qFormat/>
    <w:pPr>
      <w:jc w:val="left"/>
      <w:spacing w:before="100" w:beforeAutospacing="1" w:after="100" w:afterAutospacing="1"/>
      <w:widowControl/>
    </w:pPr>
    <w:rPr>
      <w:rFonts w:ascii="宋体" w:hAnsi="宋体" w:eastAsia="仿宋_GB2312" w:cs="宋体"/>
      <w:sz w:val="24"/>
    </w:rPr>
  </w:style>
  <w:style w:type="paragraph" w:styleId="1534" w:customStyle="1">
    <w:name w:val="Normal Bullet"/>
    <w:basedOn w:val="902"/>
    <w:uiPriority w:val="0"/>
    <w:qFormat/>
    <w:pPr>
      <w:ind w:left="900" w:hanging="420"/>
      <w:spacing w:before="120"/>
      <w:widowControl/>
    </w:pPr>
    <w:rPr>
      <w:rFonts w:ascii="Times New Roman" w:hAnsi="Times New Roman" w:eastAsia="仿宋_GB2312"/>
      <w:sz w:val="22"/>
      <w:szCs w:val="20"/>
      <w:lang w:eastAsia="en-US"/>
    </w:rPr>
  </w:style>
  <w:style w:type="paragraph" w:styleId="1535" w:customStyle="1">
    <w:name w:val="xl42"/>
    <w:basedOn w:val="902"/>
    <w:uiPriority w:val="0"/>
    <w:qFormat/>
    <w:pPr>
      <w:ind w:firstLine="200"/>
      <w:jc w:val="center"/>
      <w:spacing w:before="100" w:beforeAutospacing="1" w:after="100" w:afterAutospacing="1"/>
      <w:widowControl/>
      <w:pBdr>
        <w:bottom w:val="single" w:color="000000" w:sz="4" w:space="0"/>
      </w:pBdr>
    </w:pPr>
    <w:rPr>
      <w:rFonts w:ascii="Arial Unicode MS" w:hAnsi="Arial Unicode MS" w:eastAsia="Arial Unicode MS" w:cs="Arial Unicode MS"/>
      <w:sz w:val="18"/>
      <w:szCs w:val="18"/>
    </w:rPr>
  </w:style>
  <w:style w:type="paragraph" w:styleId="1536" w:customStyle="1">
    <w:name w:val="Table Paragraph"/>
    <w:basedOn w:val="902"/>
    <w:uiPriority w:val="0"/>
    <w:qFormat/>
    <w:rPr>
      <w:rFonts w:ascii="宋体" w:hAnsi="宋体" w:eastAsia="宋体" w:cs="宋体"/>
      <w:szCs w:val="22"/>
      <w:lang w:val="zh-CN" w:bidi="zh-CN"/>
    </w:rPr>
  </w:style>
  <w:style w:type="paragraph" w:styleId="1537" w:customStyle="1">
    <w:name w:val="xl40"/>
    <w:basedOn w:val="902"/>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sz w:val="18"/>
      <w:szCs w:val="18"/>
    </w:rPr>
  </w:style>
  <w:style w:type="paragraph" w:styleId="1538" w:customStyle="1">
    <w:name w:val="列表项目符号-其他2"/>
    <w:basedOn w:val="1108"/>
    <w:uiPriority w:val="0"/>
    <w:qFormat/>
    <w:pPr>
      <w:ind w:left="0" w:firstLine="200"/>
      <w:spacing w:after="0" w:afterAutospacing="0" w:line="360" w:lineRule="auto"/>
      <w:tabs>
        <w:tab w:val="clear" w:pos="420" w:leader="none"/>
      </w:tabs>
    </w:pPr>
    <w:rPr>
      <w:rFonts w:eastAsia="宋体"/>
    </w:rPr>
  </w:style>
  <w:style w:type="paragraph" w:styleId="1539" w:customStyle="1">
    <w:name w:val="xl2402"/>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540" w:customStyle="1">
    <w:name w:val="Char Char1 Char Char Char Char Char Char Char Char Char Char Char Char Char Char Char"/>
    <w:basedOn w:val="902"/>
    <w:uiPriority w:val="0"/>
    <w:qFormat/>
    <w:pPr>
      <w:jc w:val="left"/>
      <w:spacing w:after="160" w:line="240" w:lineRule="exact"/>
      <w:widowControl/>
    </w:pPr>
    <w:rPr>
      <w:rFonts w:ascii="Verdana" w:hAnsi="Verdana" w:eastAsia="仿宋_GB2312"/>
      <w:sz w:val="20"/>
      <w:szCs w:val="20"/>
      <w:lang w:eastAsia="en-US"/>
    </w:rPr>
  </w:style>
  <w:style w:type="paragraph" w:styleId="1541" w:customStyle="1">
    <w:name w:val="BodyText1"/>
    <w:basedOn w:val="902"/>
    <w:uiPriority w:val="0"/>
    <w:qFormat/>
    <w:pPr>
      <w:ind w:firstLine="200"/>
      <w:spacing w:before="120" w:after="120" w:line="360" w:lineRule="auto"/>
      <w:widowControl/>
    </w:pPr>
    <w:rPr>
      <w:rFonts w:ascii="宋体" w:hAnsi="Times New Roman" w:eastAsia="仿宋_GB2312"/>
      <w:sz w:val="28"/>
      <w:szCs w:val="20"/>
      <w:lang w:eastAsia="en-US"/>
    </w:rPr>
  </w:style>
  <w:style w:type="paragraph" w:styleId="1542" w:customStyle="1">
    <w:name w:val="样式 def正文 + 首行缩进:  2 字符"/>
    <w:basedOn w:val="902"/>
    <w:uiPriority w:val="0"/>
    <w:qFormat/>
    <w:pPr>
      <w:ind w:firstLine="480"/>
      <w:jc w:val="left"/>
      <w:spacing w:line="360" w:lineRule="auto"/>
      <w:widowControl/>
    </w:pPr>
    <w:rPr>
      <w:rFonts w:ascii="Times New Roman" w:hAnsi="Times New Roman" w:eastAsia="仿宋_GB2312" w:cs="宋体"/>
      <w:sz w:val="24"/>
      <w:szCs w:val="20"/>
    </w:rPr>
  </w:style>
  <w:style w:type="paragraph" w:styleId="1543" w:customStyle="1">
    <w:name w:val="xl68"/>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544" w:customStyle="1">
    <w:name w:val="正文3"/>
    <w:uiPriority w:val="99"/>
    <w:qFormat/>
    <w:pPr>
      <w:jc w:val="both"/>
      <w:spacing w:line="312" w:lineRule="atLeast"/>
      <w:widowControl w:val="off"/>
    </w:pPr>
    <w:rPr>
      <w:rFonts w:hint="default" w:ascii="宋体" w:hAnsi="Times New Roman" w:eastAsia="宋体" w:cs="Times New Roman"/>
      <w:sz w:val="28"/>
      <w:lang w:val="en-US" w:eastAsia="zh-CN" w:bidi="ar-SA"/>
    </w:rPr>
  </w:style>
  <w:style w:type="paragraph" w:styleId="1545" w:customStyle="1">
    <w:name w:val="01 标题-封面"/>
    <w:next w:val="1150"/>
    <w:uiPriority w:val="0"/>
    <w:qFormat/>
    <w:rPr>
      <w:rFonts w:hint="default" w:ascii="Arial" w:hAnsi="Arial" w:eastAsia="黑体" w:cs="Arial"/>
      <w:b/>
      <w:bCs/>
      <w:color w:val="800000"/>
      <w:sz w:val="72"/>
      <w:szCs w:val="32"/>
      <w:lang w:val="en-US" w:eastAsia="zh-CN" w:bidi="ar-SA"/>
    </w:rPr>
  </w:style>
  <w:style w:type="paragraph" w:styleId="1546" w:customStyle="1">
    <w:name w:val="xl29"/>
    <w:basedOn w:val="902"/>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547" w:customStyle="1">
    <w:name w:val="--规划正文"/>
    <w:basedOn w:val="902"/>
    <w:uiPriority w:val="0"/>
    <w:qFormat/>
    <w:pPr>
      <w:ind w:firstLine="200"/>
      <w:spacing w:line="360" w:lineRule="auto"/>
    </w:pPr>
    <w:rPr>
      <w:rFonts w:ascii="Times New Roman" w:hAnsi="Times New Roman" w:eastAsia="仿宋_GB2312"/>
      <w:szCs w:val="20"/>
    </w:rPr>
  </w:style>
  <w:style w:type="paragraph" w:styleId="1548" w:customStyle="1">
    <w:name w:val="Char4"/>
    <w:basedOn w:val="902"/>
    <w:uiPriority w:val="0"/>
    <w:qFormat/>
    <w:pPr>
      <w:numPr>
        <w:ilvl w:val="0"/>
        <w:numId w:val="22"/>
      </w:numPr>
      <w:ind w:firstLine="354"/>
      <w:spacing w:line="360" w:lineRule="auto"/>
    </w:pPr>
    <w:rPr>
      <w:rFonts w:ascii="Times New Roman" w:hAnsi="Times New Roman" w:eastAsia="黑体"/>
      <w:sz w:val="24"/>
    </w:rPr>
  </w:style>
  <w:style w:type="paragraph" w:styleId="1549" w:customStyle="1">
    <w:name w:val="图号"/>
    <w:basedOn w:val="902"/>
    <w:uiPriority w:val="0"/>
    <w:qFormat/>
    <w:pPr>
      <w:jc w:val="center"/>
      <w:spacing w:before="105" w:line="360" w:lineRule="auto"/>
    </w:pPr>
    <w:rPr>
      <w:rFonts w:ascii="Arial" w:hAnsi="Arial"/>
      <w:sz w:val="18"/>
      <w:szCs w:val="18"/>
    </w:rPr>
  </w:style>
  <w:style w:type="paragraph" w:styleId="1550" w:customStyle="1">
    <w:name w:val="_Style 282"/>
    <w:basedOn w:val="902"/>
    <w:next w:val="902"/>
    <w:uiPriority w:val="71"/>
    <w:qFormat/>
    <w:rPr>
      <w:color w:val="000000"/>
    </w:rPr>
  </w:style>
  <w:style w:type="paragraph" w:styleId="1551" w:customStyle="1">
    <w:name w:val="xl43"/>
    <w:basedOn w:val="902"/>
    <w:uiPriority w:val="0"/>
    <w:qFormat/>
    <w:pPr>
      <w:ind w:firstLine="200"/>
      <w:jc w:val="left"/>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cs="Arial"/>
      <w:sz w:val="18"/>
      <w:szCs w:val="18"/>
    </w:rPr>
  </w:style>
  <w:style w:type="paragraph" w:styleId="1552" w:customStyle="1">
    <w:name w:val="KX正文"/>
    <w:basedOn w:val="902"/>
    <w:uiPriority w:val="0"/>
    <w:qFormat/>
    <w:pPr>
      <w:ind w:firstLine="200"/>
      <w:jc w:val="left"/>
      <w:spacing w:line="440" w:lineRule="exact"/>
    </w:pPr>
    <w:rPr>
      <w:rFonts w:ascii="仿宋_GB2312" w:hAnsi="Times New Roman" w:eastAsia="仿宋_GB2312"/>
      <w:sz w:val="28"/>
      <w:szCs w:val="20"/>
    </w:rPr>
  </w:style>
  <w:style w:type="paragraph" w:styleId="1553" w:customStyle="1">
    <w:name w:val="表样式"/>
    <w:basedOn w:val="902"/>
    <w:uiPriority w:val="0"/>
    <w:qFormat/>
    <w:pPr>
      <w:ind w:left="5529"/>
      <w:spacing w:line="360" w:lineRule="auto"/>
      <w:widowControl/>
    </w:pPr>
    <w:rPr>
      <w:rFonts w:ascii="Times New Roman" w:hAnsi="Times New Roman" w:eastAsia="仿宋_GB2312"/>
      <w:sz w:val="28"/>
    </w:rPr>
  </w:style>
  <w:style w:type="paragraph" w:styleId="1554" w:customStyle="1">
    <w:name w:val="彩色列表 - 着色 12"/>
    <w:basedOn w:val="902"/>
    <w:uiPriority w:val="0"/>
    <w:qFormat/>
    <w:pPr>
      <w:ind w:firstLine="420"/>
    </w:pPr>
  </w:style>
  <w:style w:type="paragraph" w:styleId="1555" w:customStyle="1">
    <w:name w:val="xl47"/>
    <w:basedOn w:val="902"/>
    <w:uiPriority w:val="0"/>
    <w:qFormat/>
    <w:pPr>
      <w:ind w:firstLine="200"/>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sz w:val="18"/>
      <w:szCs w:val="18"/>
    </w:rPr>
  </w:style>
  <w:style w:type="paragraph" w:styleId="1556" w:customStyle="1">
    <w:name w:val="xl39"/>
    <w:basedOn w:val="902"/>
    <w:uiPriority w:val="0"/>
    <w:qFormat/>
    <w:pPr>
      <w:ind w:firstLine="200"/>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cs="Arial"/>
      <w:sz w:val="18"/>
      <w:szCs w:val="18"/>
    </w:rPr>
  </w:style>
  <w:style w:type="paragraph" w:styleId="1557" w:customStyle="1">
    <w:name w:val="xl2340"/>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8" w:customStyle="1">
    <w:name w:val="xl2365"/>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9" w:customStyle="1">
    <w:name w:val="标题3"/>
    <w:basedOn w:val="1089"/>
    <w:uiPriority w:val="0"/>
    <w:qFormat/>
    <w:pPr>
      <w:numPr>
        <w:ilvl w:val="3"/>
        <w:numId w:val="0"/>
      </w:numPr>
      <w:ind w:left="14"/>
      <w:jc w:val="both"/>
      <w:spacing w:before="0" w:after="0" w:line="377" w:lineRule="auto"/>
      <w:tabs>
        <w:tab w:val="left" w:pos="14" w:leader="none"/>
        <w:tab w:val="left" w:pos="964" w:leader="none"/>
        <w:tab w:val="left" w:pos="2977" w:leader="none"/>
      </w:tabs>
    </w:pPr>
    <w:rPr>
      <w:rFonts w:ascii="宋体" w:hAnsi="黑体" w:eastAsia="宋体" w:cs="Times New Roman"/>
      <w:sz w:val="28"/>
      <w:szCs w:val="20"/>
      <w:lang w:val="en-US"/>
    </w:rPr>
  </w:style>
  <w:style w:type="paragraph" w:styleId="1560" w:customStyle="1">
    <w:name w:val="样式 正文缩进正文顶格悬挂表正文正文非缩进标题4正文1四号小四正文不缩进段1特点正文双线水上软件缩进...2"/>
    <w:basedOn w:val="1115"/>
    <w:uiPriority w:val="0"/>
    <w:qFormat/>
    <w:pPr>
      <w:numPr>
        <w:ilvl w:val="0"/>
        <w:numId w:val="23"/>
      </w:numPr>
      <w:ind w:left="1107" w:hanging="200"/>
      <w:spacing w:before="50" w:after="50" w:line="360" w:lineRule="auto"/>
    </w:pPr>
    <w:rPr>
      <w:rFonts w:ascii="Times New Roman" w:hAnsi="Times New Roman" w:cs="宋体"/>
      <w:sz w:val="22"/>
      <w:szCs w:val="20"/>
    </w:rPr>
  </w:style>
  <w:style w:type="paragraph" w:styleId="1561" w:customStyle="1">
    <w:name w:val="文本框正文"/>
    <w:basedOn w:val="902"/>
    <w:uiPriority w:val="0"/>
    <w:qFormat/>
    <w:pPr>
      <w:ind w:firstLine="200"/>
      <w:jc w:val="center"/>
    </w:pPr>
    <w:rPr>
      <w:rFonts w:ascii="Times New Roman" w:hAnsi="Times New Roman" w:eastAsia="仿宋_GB2312"/>
      <w:b/>
    </w:rPr>
  </w:style>
  <w:style w:type="paragraph" w:styleId="1562" w:customStyle="1">
    <w:name w:val="ystem"/>
    <w:basedOn w:val="902"/>
    <w:uiPriority w:val="0"/>
    <w:qFormat/>
    <w:pPr>
      <w:ind w:firstLine="200"/>
      <w:spacing w:before="120"/>
      <w:widowControl/>
    </w:pPr>
    <w:rPr>
      <w:rFonts w:ascii="Times New Roman" w:hAnsi="Times New Roman" w:eastAsia="仿宋_GB2312"/>
      <w:color w:val="000000"/>
      <w:sz w:val="24"/>
      <w:szCs w:val="20"/>
      <w:lang w:eastAsia="en-US"/>
    </w:rPr>
  </w:style>
  <w:style w:type="paragraph" w:styleId="1563" w:customStyle="1">
    <w:name w:val="正文2"/>
    <w:basedOn w:val="902"/>
    <w:uiPriority w:val="99"/>
    <w:qFormat/>
    <w:pPr>
      <w:ind w:firstLine="510"/>
      <w:jc w:val="left"/>
      <w:spacing w:before="156" w:line="360" w:lineRule="auto"/>
      <w:widowControl/>
    </w:pPr>
    <w:rPr>
      <w:rFonts w:ascii="宋体" w:hAnsi="宋体" w:eastAsia="仿宋_GB2312" w:cs="宋体"/>
      <w:sz w:val="24"/>
      <w:szCs w:val="20"/>
    </w:rPr>
  </w:style>
  <w:style w:type="paragraph" w:styleId="1564" w:customStyle="1">
    <w:name w:val="GP标题1"/>
    <w:basedOn w:val="1565"/>
    <w:next w:val="1566"/>
    <w:uiPriority w:val="0"/>
    <w:qFormat/>
    <w:pPr>
      <w:ind w:left="360" w:hanging="360"/>
      <w:jc w:val="center"/>
      <w:tabs>
        <w:tab w:val="left" w:pos="360" w:leader="none"/>
      </w:tabs>
      <w:outlineLvl w:val="0"/>
    </w:pPr>
    <w:rPr>
      <w:rFonts w:ascii="黑体" w:hAnsi="黑体" w:eastAsia="黑体"/>
      <w:b/>
      <w:sz w:val="36"/>
    </w:rPr>
  </w:style>
  <w:style w:type="paragraph" w:styleId="1565"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566" w:customStyle="1">
    <w:name w:val="GP正文(首行缩进)"/>
    <w:basedOn w:val="902"/>
    <w:uiPriority w:val="0"/>
    <w:qFormat/>
    <w:pPr>
      <w:ind w:firstLine="200"/>
      <w:jc w:val="left"/>
      <w:spacing w:line="360" w:lineRule="auto"/>
    </w:pPr>
    <w:rPr>
      <w:rFonts w:ascii="Times New Roman" w:hAnsi="Times New Roman"/>
      <w:sz w:val="24"/>
      <w:szCs w:val="21"/>
    </w:rPr>
  </w:style>
  <w:style w:type="paragraph" w:styleId="1567" w:customStyle="1">
    <w:name w:val="五级条标题"/>
    <w:basedOn w:val="1568"/>
    <w:next w:val="1279"/>
    <w:uiPriority w:val="0"/>
    <w:qFormat/>
    <w:pPr>
      <w:outlineLvl w:val="6"/>
    </w:pPr>
  </w:style>
  <w:style w:type="paragraph" w:styleId="1568" w:customStyle="1">
    <w:name w:val="四级条标题"/>
    <w:basedOn w:val="1483"/>
    <w:next w:val="1279"/>
    <w:uiPriority w:val="0"/>
    <w:qFormat/>
    <w:pPr>
      <w:jc w:val="both"/>
      <w:outlineLvl w:val="5"/>
    </w:pPr>
    <w:rPr>
      <w:rFonts w:ascii="黑体"/>
    </w:rPr>
  </w:style>
  <w:style w:type="paragraph" w:styleId="1569" w:customStyle="1">
    <w:name w:val="xl2420"/>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0" w:customStyle="1">
    <w:name w:val="样式 标题 4H4PIM 4h4heading 4 + Indent: Left 0.5 in4 dashddas..."/>
    <w:basedOn w:val="1089"/>
    <w:uiPriority w:val="0"/>
    <w:qFormat/>
    <w:pPr>
      <w:numPr>
        <w:ilvl w:val="3"/>
        <w:numId w:val="0"/>
      </w:numPr>
      <w:ind w:left="14"/>
      <w:spacing w:before="0" w:after="120"/>
      <w:tabs>
        <w:tab w:val="left" w:pos="14" w:leader="none"/>
        <w:tab w:val="left" w:pos="360" w:leader="none"/>
        <w:tab w:val="left" w:pos="2977" w:leader="none"/>
      </w:tabs>
    </w:pPr>
    <w:rPr>
      <w:rFonts w:ascii="仿宋_GB2312" w:hAnsi="黑体" w:cs="Times New Roman"/>
      <w:sz w:val="28"/>
      <w:szCs w:val="20"/>
      <w:lang w:val="en-US"/>
    </w:rPr>
  </w:style>
  <w:style w:type="paragraph" w:styleId="1571" w:customStyle="1">
    <w:name w:val="2_"/>
    <w:basedOn w:val="1087"/>
    <w:next w:val="902"/>
    <w:uiPriority w:val="0"/>
    <w:qFormat/>
    <w:pPr>
      <w:numPr>
        <w:ilvl w:val="1"/>
        <w:numId w:val="13"/>
      </w:numPr>
      <w:jc w:val="both"/>
      <w:spacing w:before="100" w:beforeAutospacing="1" w:after="100" w:afterAutospacing="1" w:line="415" w:lineRule="auto"/>
      <w:widowControl/>
    </w:pPr>
    <w:rPr>
      <w:rFonts w:hAnsi="黑体" w:eastAsia="黑体"/>
      <w:sz w:val="36"/>
    </w:rPr>
  </w:style>
  <w:style w:type="paragraph" w:styleId="1572" w:customStyle="1">
    <w:name w:val="para_small"/>
    <w:basedOn w:val="902"/>
    <w:uiPriority w:val="0"/>
    <w:qFormat/>
    <w:pPr>
      <w:ind w:firstLine="200"/>
      <w:jc w:val="left"/>
      <w:spacing w:before="100" w:beforeAutospacing="1" w:after="100" w:afterAutospacing="1"/>
      <w:widowControl/>
    </w:pPr>
    <w:rPr>
      <w:rFonts w:ascii="宋体" w:hAnsi="宋体" w:eastAsia="仿宋_GB2312"/>
      <w:color w:val="000000"/>
      <w:sz w:val="24"/>
    </w:rPr>
  </w:style>
  <w:style w:type="paragraph" w:styleId="1573" w:customStyle="1">
    <w:name w:val="标题样式"/>
    <w:basedOn w:val="902"/>
    <w:uiPriority w:val="0"/>
    <w:qFormat/>
    <w:pPr>
      <w:ind w:firstLine="200"/>
    </w:pPr>
    <w:rPr>
      <w:rFonts w:ascii="Times New Roman" w:hAnsi="Times New Roman"/>
      <w:b/>
      <w:sz w:val="24"/>
      <w:szCs w:val="20"/>
    </w:rPr>
  </w:style>
  <w:style w:type="paragraph" w:styleId="1574" w:customStyle="1">
    <w:name w:val="xl49"/>
    <w:basedOn w:val="902"/>
    <w:uiPriority w:val="0"/>
    <w:qFormat/>
    <w:pPr>
      <w:ind w:firstLine="200"/>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cs="Arial Unicode MS"/>
      <w:sz w:val="18"/>
      <w:szCs w:val="18"/>
    </w:rPr>
  </w:style>
  <w:style w:type="paragraph" w:styleId="1575" w:customStyle="1">
    <w:name w:val="xl50"/>
    <w:basedOn w:val="902"/>
    <w:uiPriority w:val="0"/>
    <w:qFormat/>
    <w:pPr>
      <w:ind w:firstLine="200"/>
      <w:jc w:val="left"/>
      <w:spacing w:before="100" w:beforeAutospacing="1" w:after="100" w:afterAutospacing="1"/>
      <w:shd w:val="clear" w:color="auto" w:fill="ccccff"/>
      <w:widowControl/>
      <w:pBdr>
        <w:top w:val="single" w:color="000000" w:sz="4" w:space="0"/>
        <w:left w:val="single" w:color="000000" w:sz="4" w:space="0"/>
        <w:bottom w:val="single" w:color="000000" w:sz="4" w:space="0"/>
      </w:pBdr>
    </w:pPr>
    <w:rPr>
      <w:rFonts w:ascii="Arial Unicode MS" w:hAnsi="Arial Unicode MS" w:eastAsia="Arial Unicode MS" w:cs="Arial Unicode MS"/>
      <w:b/>
      <w:bCs/>
      <w:sz w:val="24"/>
    </w:rPr>
  </w:style>
  <w:style w:type="paragraph" w:styleId="1576" w:customStyle="1">
    <w:name w:val="封面"/>
    <w:basedOn w:val="902"/>
    <w:uiPriority w:val="0"/>
    <w:qFormat/>
    <w:pPr>
      <w:jc w:val="right"/>
      <w:spacing w:before="100" w:after="40" w:line="288" w:lineRule="auto"/>
    </w:pPr>
    <w:rPr>
      <w:rFonts w:ascii="Times New Roman" w:hAnsi="Times New Roman" w:eastAsia="仿宋_GB2312" w:cs="宋体"/>
      <w:b/>
      <w:sz w:val="52"/>
      <w:szCs w:val="20"/>
    </w:rPr>
  </w:style>
  <w:style w:type="paragraph" w:styleId="1577" w:customStyle="1">
    <w:name w:val="标题4-项目符号"/>
    <w:basedOn w:val="1089"/>
    <w:uiPriority w:val="0"/>
    <w:qFormat/>
    <w:pPr>
      <w:numPr>
        <w:ilvl w:val="0"/>
        <w:numId w:val="0"/>
      </w:numPr>
      <w:ind w:left="1680" w:hanging="420"/>
      <w:spacing w:before="0" w:after="0" w:line="240" w:lineRule="auto"/>
      <w:tabs>
        <w:tab w:val="left" w:pos="1680" w:leader="none"/>
        <w:tab w:val="left" w:pos="2977" w:leader="none"/>
      </w:tabs>
    </w:pPr>
    <w:rPr>
      <w:rFonts w:ascii="仿宋_GB2312" w:hAnsi="黑体" w:cs="Times New Roman"/>
      <w:b/>
      <w:sz w:val="28"/>
      <w:lang w:val="en-US"/>
    </w:rPr>
  </w:style>
  <w:style w:type="paragraph" w:styleId="1578" w:customStyle="1">
    <w:name w:val="xl2358"/>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9" w:customStyle="1">
    <w:name w:val="xl2434"/>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0" w:customStyle="1">
    <w:name w:val="font5"/>
    <w:basedOn w:val="902"/>
    <w:uiPriority w:val="0"/>
    <w:qFormat/>
    <w:pPr>
      <w:ind w:firstLine="200"/>
      <w:jc w:val="left"/>
      <w:spacing w:before="100" w:beforeAutospacing="1" w:after="100" w:afterAutospacing="1"/>
      <w:widowControl/>
    </w:pPr>
    <w:rPr>
      <w:rFonts w:hint="eastAsia" w:ascii="宋体" w:hAnsi="宋体" w:eastAsia="仿宋_GB2312" w:cs="Arial Unicode MS"/>
      <w:sz w:val="18"/>
      <w:szCs w:val="18"/>
    </w:rPr>
  </w:style>
  <w:style w:type="paragraph" w:styleId="1581" w:customStyle="1">
    <w:name w:val="xl2373"/>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2" w:customStyle="1">
    <w:name w:val="样式 正文缩进正文（首行缩进两字）表正文正文非缩进首行缩进特点段1标题4四号正文不缩进 + 宋体 段前: 7..."/>
    <w:basedOn w:val="1115"/>
    <w:uiPriority w:val="0"/>
    <w:qFormat/>
    <w:pPr>
      <w:ind w:left="200" w:hanging="420"/>
      <w:spacing w:before="156" w:after="156" w:line="360" w:lineRule="auto"/>
      <w:tabs>
        <w:tab w:val="left" w:pos="360" w:leader="none"/>
        <w:tab w:val="left" w:pos="1320" w:leader="none"/>
      </w:tabs>
    </w:pPr>
    <w:rPr>
      <w:rFonts w:ascii="宋体" w:hAnsi="宋体" w:eastAsia="仿宋_GB2312"/>
      <w:sz w:val="24"/>
      <w:szCs w:val="20"/>
    </w:rPr>
  </w:style>
  <w:style w:type="paragraph" w:styleId="1583" w:customStyle="1">
    <w:name w:val="xl25"/>
    <w:basedOn w:val="902"/>
    <w:uiPriority w:val="0"/>
    <w:qFormat/>
    <w:pPr>
      <w:ind w:left="480" w:firstLine="480"/>
      <w:spacing w:before="100" w:beforeAutospacing="1" w:after="100" w:afterAutospacing="1" w:line="360" w:lineRule="auto"/>
      <w:widowControl/>
      <w:tabs>
        <w:tab w:val="left" w:pos="360" w:leader="none"/>
      </w:tabs>
      <w:pBdr>
        <w:right w:val="single" w:color="000000" w:sz="8" w:space="0"/>
      </w:pBdr>
    </w:pPr>
    <w:rPr>
      <w:rFonts w:ascii="Arial Unicode MS" w:hAnsi="Arial Unicode MS" w:eastAsia="Arial Unicode MS" w:cs="Arial Unicode MS"/>
      <w:sz w:val="24"/>
      <w:szCs w:val="21"/>
    </w:rPr>
  </w:style>
  <w:style w:type="paragraph" w:styleId="1584" w:customStyle="1">
    <w:name w:val="xl2367"/>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5" w:customStyle="1">
    <w:name w:val="xl241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586" w:customStyle="1">
    <w:name w:val="Char"/>
    <w:basedOn w:val="902"/>
    <w:uiPriority w:val="0"/>
    <w:qFormat/>
    <w:rPr>
      <w:rFonts w:ascii="仿宋_GB2312" w:hAnsi="Times New Roman" w:eastAsia="仿宋_GB2312"/>
      <w:b/>
      <w:sz w:val="32"/>
      <w:szCs w:val="32"/>
    </w:rPr>
  </w:style>
  <w:style w:type="paragraph" w:styleId="1587" w:customStyle="1">
    <w:name w:val="xl2376"/>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8" w:customStyle="1">
    <w:name w:val="font6"/>
    <w:basedOn w:val="902"/>
    <w:uiPriority w:val="0"/>
    <w:qFormat/>
    <w:pPr>
      <w:ind w:firstLine="200"/>
      <w:jc w:val="left"/>
      <w:spacing w:before="100" w:beforeAutospacing="1" w:after="100" w:afterAutospacing="1"/>
      <w:widowControl/>
    </w:pPr>
    <w:rPr>
      <w:rFonts w:ascii="Times New Roman" w:hAnsi="Times New Roman" w:eastAsia="Arial Unicode MS"/>
      <w:sz w:val="20"/>
      <w:szCs w:val="20"/>
    </w:rPr>
  </w:style>
  <w:style w:type="paragraph" w:styleId="1589" w:customStyle="1">
    <w:name w:val="xl66"/>
    <w:basedOn w:val="902"/>
    <w:uiPriority w:val="0"/>
    <w:qFormat/>
    <w:pPr>
      <w:jc w:val="center"/>
      <w:spacing w:before="100" w:beforeAutospacing="1" w:after="100" w:afterAutospacing="1"/>
      <w:widowControl/>
    </w:pPr>
    <w:rPr>
      <w:rFonts w:ascii="宋体" w:hAnsi="宋体" w:eastAsia="仿宋_GB2312" w:cs="宋体"/>
      <w:sz w:val="24"/>
    </w:rPr>
  </w:style>
  <w:style w:type="paragraph" w:styleId="1590" w:customStyle="1">
    <w:name w:val="xl2355"/>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1" w:customStyle="1">
    <w:name w:val="标准小四"/>
    <w:basedOn w:val="902"/>
    <w:uiPriority w:val="0"/>
    <w:qFormat/>
    <w:pPr>
      <w:ind w:firstLine="480"/>
    </w:pPr>
    <w:rPr>
      <w:rFonts w:ascii="Arial" w:hAnsi="Arial"/>
      <w:szCs w:val="21"/>
    </w:rPr>
  </w:style>
  <w:style w:type="paragraph" w:styleId="1592" w:customStyle="1">
    <w:name w:val="xl2429"/>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3" w:customStyle="1">
    <w:name w:val="xl237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594" w:customStyle="1">
    <w:name w:val="列出段落1"/>
    <w:next w:val="1185"/>
    <w:uiPriority w:val="99"/>
    <w:qFormat/>
    <w:pPr>
      <w:ind w:firstLine="420"/>
      <w:jc w:val="both"/>
      <w:spacing w:line="360" w:lineRule="auto"/>
      <w:widowControl w:val="off"/>
    </w:pPr>
    <w:rPr>
      <w:rFonts w:hint="default" w:ascii="Times New Roman" w:hAnsi="Times New Roman" w:eastAsia="ヒラギノ角ゴ Pro W3" w:cs="Times New Roman"/>
      <w:color w:val="000000"/>
      <w:sz w:val="24"/>
      <w:lang w:val="en-US" w:eastAsia="zh-CN" w:bidi="ar-SA"/>
    </w:rPr>
  </w:style>
  <w:style w:type="paragraph" w:styleId="1595" w:customStyle="1">
    <w:name w:val="xl2442"/>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6" w:customStyle="1">
    <w:name w:val="xl2357"/>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7" w:customStyle="1">
    <w:name w:val="列表项1，点"/>
    <w:basedOn w:val="1312"/>
    <w:uiPriority w:val="0"/>
    <w:qFormat/>
    <w:pPr>
      <w:ind w:left="647" w:hanging="420"/>
      <w:spacing w:before="78" w:line="360" w:lineRule="auto"/>
    </w:pPr>
    <w:rPr>
      <w:rFonts w:ascii="Arial" w:hAnsi="Arial" w:eastAsia="新宋体"/>
      <w:i/>
      <w:sz w:val="21"/>
    </w:rPr>
  </w:style>
  <w:style w:type="paragraph" w:styleId="1598" w:customStyle="1">
    <w:name w:val="xl2403"/>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9" w:customStyle="1">
    <w:name w:val="GP标题5"/>
    <w:basedOn w:val="1565"/>
    <w:next w:val="1566"/>
    <w:uiPriority w:val="0"/>
    <w:qFormat/>
    <w:pPr>
      <w:outlineLvl w:val="4"/>
    </w:pPr>
    <w:rPr>
      <w:rFonts w:ascii="华文细黑" w:hAnsi="华文细黑" w:eastAsia="华文细黑"/>
      <w:b/>
    </w:rPr>
  </w:style>
  <w:style w:type="paragraph" w:styleId="1600" w:customStyle="1">
    <w:name w:val="xl35"/>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Narrow" w:hAnsi="Arial Narrow" w:eastAsia="Arial Unicode MS" w:cs="Arial Unicode MS"/>
      <w:sz w:val="20"/>
      <w:szCs w:val="20"/>
    </w:rPr>
  </w:style>
  <w:style w:type="paragraph" w:styleId="1601" w:customStyle="1">
    <w:name w:val="点序列"/>
    <w:basedOn w:val="902"/>
    <w:uiPriority w:val="0"/>
    <w:qFormat/>
    <w:pPr>
      <w:ind w:left="425" w:hanging="425"/>
      <w:spacing w:before="60" w:after="60" w:line="300" w:lineRule="auto"/>
      <w:tabs>
        <w:tab w:val="left" w:pos="425" w:leader="none"/>
      </w:tabs>
    </w:pPr>
    <w:rPr>
      <w:rFonts w:ascii="Times New Roman" w:hAnsi="Times New Roman" w:eastAsia="仿宋_GB2312"/>
      <w:sz w:val="24"/>
      <w:szCs w:val="20"/>
    </w:rPr>
  </w:style>
  <w:style w:type="paragraph" w:styleId="1602" w:customStyle="1">
    <w:name w:val="样式4"/>
    <w:basedOn w:val="1115"/>
    <w:uiPriority w:val="0"/>
    <w:qFormat/>
    <w:pPr>
      <w:ind w:firstLine="200"/>
      <w:spacing w:line="300" w:lineRule="auto"/>
    </w:pPr>
    <w:rPr>
      <w:rFonts w:ascii="Times New Roman" w:hAnsi="Times New Roman" w:eastAsia="仿宋_GB2312"/>
      <w:sz w:val="24"/>
    </w:rPr>
  </w:style>
  <w:style w:type="paragraph" w:styleId="1603" w:customStyle="1">
    <w:name w:val="xl2392"/>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04" w:customStyle="1">
    <w:name w:val="xl2343"/>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5" w:customStyle="1">
    <w:name w:val="xl2419"/>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6" w:customStyle="1">
    <w:name w:val="xl2454"/>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sz w:val="18"/>
      <w:szCs w:val="18"/>
    </w:rPr>
  </w:style>
  <w:style w:type="paragraph" w:styleId="1607" w:customStyle="1">
    <w:name w:val="xl2364"/>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8" w:customStyle="1">
    <w:name w:val="xl2353"/>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9" w:customStyle="1">
    <w:name w:val="标题2，章节第二层"/>
    <w:basedOn w:val="902"/>
    <w:next w:val="1312"/>
    <w:uiPriority w:val="0"/>
    <w:qFormat/>
    <w:pPr>
      <w:ind w:left="142" w:hanging="142"/>
      <w:spacing w:before="312" w:after="312" w:line="300" w:lineRule="auto"/>
      <w:tabs>
        <w:tab w:val="left" w:pos="630" w:leader="none"/>
        <w:tab w:val="left" w:pos="720" w:leader="none"/>
      </w:tabs>
      <w:outlineLvl w:val="1"/>
    </w:pPr>
    <w:rPr>
      <w:rFonts w:ascii="Arial" w:hAnsi="Arial" w:eastAsia="黑体"/>
      <w:sz w:val="32"/>
    </w:rPr>
  </w:style>
  <w:style w:type="paragraph" w:styleId="1610" w:customStyle="1">
    <w:name w:val="图，整体编号"/>
    <w:basedOn w:val="1312"/>
    <w:next w:val="1312"/>
    <w:uiPriority w:val="0"/>
    <w:qFormat/>
    <w:pPr>
      <w:ind w:left="647" w:hanging="420"/>
      <w:jc w:val="center"/>
      <w:spacing w:before="25" w:line="360" w:lineRule="auto"/>
      <w:tabs>
        <w:tab w:val="left" w:pos="720" w:leader="none"/>
      </w:tabs>
    </w:pPr>
    <w:rPr>
      <w:rFonts w:ascii="Arial" w:hAnsi="Arial" w:eastAsia="华文细黑"/>
    </w:rPr>
  </w:style>
  <w:style w:type="paragraph" w:styleId="1611" w:customStyle="1">
    <w:name w:val="附件(1)"/>
    <w:basedOn w:val="902"/>
    <w:uiPriority w:val="99"/>
    <w:qFormat/>
    <w:pPr>
      <w:ind w:left="840" w:hanging="420"/>
      <w:spacing w:line="360" w:lineRule="auto"/>
      <w:tabs>
        <w:tab w:val="left" w:pos="840" w:leader="none"/>
      </w:tabs>
    </w:pPr>
    <w:rPr>
      <w:rFonts w:ascii="Times New Roman" w:hAnsi="Times New Roman" w:eastAsia="仿宋_GB2312"/>
      <w:sz w:val="24"/>
    </w:rPr>
  </w:style>
  <w:style w:type="paragraph" w:styleId="1612" w:customStyle="1">
    <w:name w:val="xl48"/>
    <w:basedOn w:val="902"/>
    <w:uiPriority w:val="0"/>
    <w:qFormat/>
    <w:pPr>
      <w:ind w:firstLine="200"/>
      <w:jc w:val="center"/>
      <w:spacing w:before="100" w:beforeAutospacing="1" w:after="100" w:afterAutospacing="1"/>
      <w:widowControl/>
      <w:pBdr>
        <w:right w:val="single" w:color="000000" w:sz="4" w:space="0"/>
      </w:pBdr>
    </w:pPr>
    <w:rPr>
      <w:rFonts w:ascii="Arial Unicode MS" w:hAnsi="Arial Unicode MS" w:eastAsia="Arial Unicode MS" w:cs="Arial Unicode MS"/>
      <w:sz w:val="18"/>
      <w:szCs w:val="18"/>
    </w:rPr>
  </w:style>
  <w:style w:type="paragraph" w:styleId="1613" w:customStyle="1">
    <w:name w:val="xl77"/>
    <w:basedOn w:val="9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614" w:customStyle="1">
    <w:name w:val="xl2437"/>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5" w:customStyle="1">
    <w:name w:val="font8"/>
    <w:basedOn w:val="902"/>
    <w:uiPriority w:val="0"/>
    <w:qFormat/>
    <w:pPr>
      <w:jc w:val="left"/>
      <w:spacing w:before="100" w:beforeAutospacing="1" w:after="100" w:afterAutospacing="1"/>
      <w:widowControl/>
    </w:pPr>
    <w:rPr>
      <w:rFonts w:ascii="宋体" w:hAnsi="宋体" w:cs="宋体"/>
      <w:color w:val="3366ff"/>
      <w:sz w:val="18"/>
      <w:szCs w:val="18"/>
    </w:rPr>
  </w:style>
  <w:style w:type="paragraph" w:styleId="1616" w:customStyle="1">
    <w:name w:val="xl2395"/>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ff0000"/>
      <w:sz w:val="18"/>
      <w:szCs w:val="18"/>
    </w:rPr>
  </w:style>
  <w:style w:type="paragraph" w:styleId="1617" w:customStyle="1">
    <w:name w:val="_HT_表格表头"/>
    <w:basedOn w:val="902"/>
    <w:uiPriority w:val="0"/>
    <w:qFormat/>
    <w:pPr>
      <w:jc w:val="center"/>
    </w:pPr>
    <w:rPr>
      <w:b/>
    </w:rPr>
  </w:style>
  <w:style w:type="paragraph" w:styleId="1618" w:customStyle="1">
    <w:name w:val="xl2415"/>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19" w:customStyle="1">
    <w:name w:val="xl33"/>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620" w:customStyle="1">
    <w:name w:val="xl2412"/>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21" w:customStyle="1">
    <w:name w:val="样式 标题 2H2Heading 2 HiddenHeading 2 CCBSheading 22nd levelh...2"/>
    <w:basedOn w:val="1087"/>
    <w:uiPriority w:val="0"/>
    <w:qFormat/>
    <w:pPr>
      <w:ind w:firstLine="200"/>
      <w:jc w:val="left"/>
      <w:spacing w:before="100" w:beforeAutospacing="1" w:after="100" w:afterAutospacing="1" w:line="415" w:lineRule="auto"/>
      <w:widowControl/>
    </w:pPr>
    <w:rPr>
      <w:rFonts w:ascii="宋体" w:hAnsi="宋体" w:eastAsia="宋体" w:cs="宋体"/>
      <w:sz w:val="32"/>
      <w:szCs w:val="20"/>
    </w:rPr>
  </w:style>
  <w:style w:type="paragraph" w:styleId="1622" w:customStyle="1">
    <w:name w:val="xl2425"/>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3" w:customStyle="1">
    <w:name w:val="xl82"/>
    <w:basedOn w:val="9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624" w:customStyle="1">
    <w:name w:val="样式 标题 5 + 段前: 0.5 行"/>
    <w:basedOn w:val="1090"/>
    <w:uiPriority w:val="0"/>
    <w:qFormat/>
    <w:pPr>
      <w:numPr>
        <w:ilvl w:val="4"/>
        <w:numId w:val="0"/>
      </w:numPr>
    </w:pPr>
    <w:rPr>
      <w:bCs w:val="0"/>
      <w:szCs w:val="20"/>
    </w:rPr>
  </w:style>
  <w:style w:type="paragraph" w:styleId="1625" w:customStyle="1">
    <w:name w:val="xl2370"/>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6" w:customStyle="1">
    <w:name w:val="缺省文本"/>
    <w:basedOn w:val="902"/>
    <w:uiPriority w:val="0"/>
    <w:qFormat/>
    <w:pPr>
      <w:ind w:firstLine="482"/>
      <w:jc w:val="left"/>
      <w:spacing w:before="60" w:after="60" w:line="360" w:lineRule="auto"/>
      <w:tabs>
        <w:tab w:val="left" w:pos="4841" w:leader="none"/>
      </w:tabs>
    </w:pPr>
    <w:rPr>
      <w:rFonts w:ascii="宋体" w:hAnsi="Arial" w:eastAsia="仿宋_GB2312"/>
      <w:color w:val="0000ff"/>
      <w:sz w:val="24"/>
      <w:szCs w:val="20"/>
      <w:lang w:val="en-GB"/>
    </w:rPr>
  </w:style>
  <w:style w:type="paragraph" w:styleId="1627" w:customStyle="1">
    <w:name w:val="font9"/>
    <w:basedOn w:val="902"/>
    <w:uiPriority w:val="0"/>
    <w:qFormat/>
    <w:pPr>
      <w:jc w:val="left"/>
      <w:spacing w:before="100" w:beforeAutospacing="1" w:after="100" w:afterAutospacing="1"/>
      <w:widowControl/>
    </w:pPr>
    <w:rPr>
      <w:rFonts w:ascii="Times New Roman" w:hAnsi="Times New Roman"/>
      <w:sz w:val="18"/>
      <w:szCs w:val="18"/>
    </w:rPr>
  </w:style>
  <w:style w:type="paragraph" w:styleId="1628" w:customStyle="1">
    <w:name w:val="样式5"/>
    <w:basedOn w:val="902"/>
    <w:uiPriority w:val="0"/>
    <w:qFormat/>
    <w:pPr>
      <w:ind w:left="482" w:firstLine="200"/>
      <w:jc w:val="left"/>
      <w:spacing w:line="360" w:lineRule="auto"/>
    </w:pPr>
    <w:rPr>
      <w:rFonts w:ascii="宋体" w:hAnsi="宋体" w:eastAsia="仿宋_GB2312"/>
      <w:szCs w:val="21"/>
    </w:rPr>
  </w:style>
  <w:style w:type="paragraph" w:styleId="1629" w:customStyle="1">
    <w:name w:val="xl2414"/>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30" w:customStyle="1">
    <w:name w:val="Char Char1 Char Char Char Char Char Char Char Char Char Char Char Char Char Char Char Char Char1 Char"/>
    <w:basedOn w:val="902"/>
    <w:uiPriority w:val="0"/>
    <w:qFormat/>
    <w:pPr>
      <w:ind w:firstLine="200"/>
      <w:jc w:val="left"/>
      <w:spacing w:after="160" w:line="240" w:lineRule="exact"/>
      <w:widowControl/>
    </w:pPr>
    <w:rPr>
      <w:rFonts w:ascii="Verdana" w:hAnsi="Verdana" w:eastAsia="仿宋_GB2312"/>
      <w:sz w:val="20"/>
      <w:szCs w:val="20"/>
      <w:lang w:eastAsia="en-US"/>
    </w:rPr>
  </w:style>
  <w:style w:type="paragraph" w:styleId="1631" w:customStyle="1">
    <w:name w:val="xl2417"/>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32" w:customStyle="1">
    <w:name w:val="xl2405"/>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33" w:customStyle="1">
    <w:name w:val="xl53"/>
    <w:basedOn w:val="902"/>
    <w:uiPriority w:val="0"/>
    <w:qFormat/>
    <w:pPr>
      <w:ind w:firstLine="200"/>
      <w:jc w:val="left"/>
      <w:spacing w:before="100" w:beforeAutospacing="1" w:after="100" w:afterAutospacing="1"/>
      <w:widowControl/>
      <w:pBdr>
        <w:bottom w:val="single" w:color="000000" w:sz="4" w:space="0"/>
        <w:right w:val="single" w:color="000000" w:sz="4" w:space="0"/>
      </w:pBdr>
    </w:pPr>
    <w:rPr>
      <w:rFonts w:ascii="Arial Unicode MS" w:hAnsi="Arial Unicode MS" w:eastAsia="Arial Unicode MS" w:cs="Arial Unicode MS"/>
      <w:sz w:val="18"/>
      <w:szCs w:val="18"/>
    </w:rPr>
  </w:style>
  <w:style w:type="paragraph" w:styleId="1634" w:customStyle="1">
    <w:name w:val="xl51"/>
    <w:basedOn w:val="902"/>
    <w:uiPriority w:val="0"/>
    <w:qFormat/>
    <w:pPr>
      <w:ind w:firstLine="200"/>
      <w:jc w:val="left"/>
      <w:spacing w:before="100" w:beforeAutospacing="1" w:after="100" w:afterAutospacing="1"/>
      <w:shd w:val="clear" w:color="auto" w:fill="ccccff"/>
      <w:widowControl/>
      <w:pBdr>
        <w:top w:val="single" w:color="000000" w:sz="4" w:space="0"/>
        <w:bottom w:val="single" w:color="000000" w:sz="4" w:space="0"/>
      </w:pBdr>
    </w:pPr>
    <w:rPr>
      <w:rFonts w:ascii="Arial Unicode MS" w:hAnsi="Arial Unicode MS" w:eastAsia="Arial Unicode MS" w:cs="Arial Unicode MS"/>
      <w:b/>
      <w:bCs/>
      <w:sz w:val="24"/>
    </w:rPr>
  </w:style>
  <w:style w:type="paragraph" w:styleId="1635" w:customStyle="1">
    <w:name w:val="sample"/>
    <w:basedOn w:val="902"/>
    <w:uiPriority w:val="0"/>
    <w:qFormat/>
    <w:pPr>
      <w:ind w:firstLine="200"/>
      <w:jc w:val="left"/>
      <w:spacing w:before="50" w:line="180" w:lineRule="exact"/>
    </w:pPr>
    <w:rPr>
      <w:rFonts w:ascii="Courier" w:hAnsi="Courier" w:eastAsia="楷体_GB2312"/>
      <w:szCs w:val="20"/>
    </w:rPr>
  </w:style>
  <w:style w:type="paragraph" w:styleId="1636" w:customStyle="1">
    <w:name w:val="xl238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37" w:customStyle="1">
    <w:name w:val="GP标题4"/>
    <w:basedOn w:val="1565"/>
    <w:next w:val="1566"/>
    <w:uiPriority w:val="0"/>
    <w:qFormat/>
    <w:pPr>
      <w:outlineLvl w:val="3"/>
    </w:pPr>
    <w:rPr>
      <w:rFonts w:ascii="华文细黑" w:hAnsi="华文细黑" w:eastAsia="华文细黑"/>
      <w:b/>
      <w:sz w:val="28"/>
    </w:rPr>
  </w:style>
  <w:style w:type="paragraph" w:styleId="1638" w:customStyle="1">
    <w:name w:val="CM51"/>
    <w:basedOn w:val="1349"/>
    <w:next w:val="1349"/>
    <w:uiPriority w:val="99"/>
    <w:qFormat/>
    <w:pPr>
      <w:ind w:firstLine="0"/>
      <w:jc w:val="left"/>
      <w:spacing w:after="103" w:line="240" w:lineRule="auto"/>
    </w:pPr>
    <w:rPr>
      <w:rFonts w:ascii="黑体" w:hAnsi="Calibri" w:eastAsia="黑体" w:cs="Times New Roman"/>
      <w:color w:val="000000"/>
    </w:rPr>
  </w:style>
  <w:style w:type="paragraph" w:styleId="1639" w:customStyle="1">
    <w:name w:val="标题5，章节第五层"/>
    <w:basedOn w:val="902"/>
    <w:next w:val="1312"/>
    <w:uiPriority w:val="0"/>
    <w:qFormat/>
    <w:pPr>
      <w:ind w:left="851" w:hanging="851"/>
      <w:spacing w:before="78"/>
      <w:tabs>
        <w:tab w:val="left" w:pos="1050" w:leader="none"/>
      </w:tabs>
      <w:outlineLvl w:val="4"/>
    </w:pPr>
    <w:rPr>
      <w:rFonts w:ascii="Arial" w:hAnsi="Arial" w:eastAsia="华文细黑"/>
      <w:sz w:val="30"/>
    </w:rPr>
  </w:style>
  <w:style w:type="paragraph" w:styleId="1640" w:customStyle="1">
    <w:name w:val="(符号)三标题1.1"/>
    <w:basedOn w:val="902"/>
    <w:uiPriority w:val="0"/>
    <w:qFormat/>
    <w:pPr>
      <w:ind w:left="850"/>
      <w:spacing w:before="140" w:after="140" w:line="500" w:lineRule="exact"/>
      <w:tabs>
        <w:tab w:val="left" w:pos="840" w:leader="none"/>
      </w:tabs>
      <w:outlineLvl w:val="2"/>
    </w:pPr>
    <w:rPr>
      <w:rFonts w:ascii="楷体_GB2312" w:hAnsi="宋体" w:eastAsia="楷体_GB2312"/>
      <w:b/>
      <w:bCs/>
      <w:sz w:val="28"/>
      <w:szCs w:val="20"/>
    </w:rPr>
  </w:style>
  <w:style w:type="paragraph" w:styleId="1641" w:customStyle="1">
    <w:name w:val="Char2"/>
    <w:basedOn w:val="902"/>
    <w:uiPriority w:val="0"/>
    <w:qFormat/>
    <w:pPr>
      <w:ind w:firstLine="288"/>
    </w:pPr>
    <w:rPr>
      <w:rFonts w:ascii="Times New Roman" w:hAnsi="Times New Roman" w:eastAsia="仿宋_GB2312"/>
      <w:sz w:val="24"/>
    </w:rPr>
  </w:style>
  <w:style w:type="paragraph" w:styleId="1642" w:customStyle="1">
    <w:name w:val="标题一a"/>
    <w:basedOn w:val="902"/>
    <w:uiPriority w:val="0"/>
    <w:qFormat/>
    <w:pPr>
      <w:numPr>
        <w:ilvl w:val="0"/>
        <w:numId w:val="24"/>
      </w:numPr>
      <w:spacing w:line="360" w:lineRule="auto"/>
    </w:pPr>
    <w:rPr>
      <w:rFonts w:ascii="Times New Roman" w:hAnsi="Times New Roman"/>
      <w:sz w:val="24"/>
      <w:szCs w:val="22"/>
    </w:rPr>
  </w:style>
  <w:style w:type="paragraph" w:styleId="1643" w:customStyle="1">
    <w:name w:val="xl236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44" w:customStyle="1">
    <w:name w:val="xl2349"/>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5" w:customStyle="1">
    <w:name w:val="xl75"/>
    <w:basedOn w:val="9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646" w:customStyle="1">
    <w:name w:val="xl67"/>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647" w:customStyle="1">
    <w:name w:val="xl2457"/>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sz w:val="18"/>
      <w:szCs w:val="18"/>
    </w:rPr>
  </w:style>
  <w:style w:type="paragraph" w:styleId="1648" w:customStyle="1">
    <w:name w:val="css"/>
    <w:basedOn w:val="902"/>
    <w:uiPriority w:val="0"/>
    <w:qFormat/>
    <w:pPr>
      <w:jc w:val="left"/>
      <w:spacing w:before="100" w:beforeAutospacing="1" w:after="100" w:afterAutospacing="1" w:line="270" w:lineRule="atLeast"/>
      <w:widowControl/>
    </w:pPr>
    <w:rPr>
      <w:rFonts w:ascii="ˎ̥" w:hAnsi="ˎ̥" w:eastAsia="仿宋_GB2312" w:cs="宋体"/>
      <w:sz w:val="18"/>
      <w:szCs w:val="18"/>
    </w:rPr>
  </w:style>
  <w:style w:type="paragraph" w:styleId="1649" w:customStyle="1">
    <w:name w:val="Other|2"/>
    <w:basedOn w:val="902"/>
    <w:uiPriority w:val="0"/>
    <w:qFormat/>
    <w:pPr>
      <w:spacing w:before="140"/>
      <w:shd w:val="clear" w:color="auto" w:fill="auto"/>
      <w:widowControl w:val="off"/>
    </w:pPr>
    <w:rPr>
      <w:rFonts w:ascii="宋体" w:hAnsi="宋体" w:eastAsia="宋体" w:cs="宋体"/>
      <w:sz w:val="15"/>
      <w:szCs w:val="15"/>
      <w:u w:val="none"/>
      <w:shd w:val="clear" w:color="auto" w:fill="auto"/>
      <w:lang w:val="zh-TW" w:eastAsia="zh-TW" w:bidi="zh-TW"/>
    </w:rPr>
  </w:style>
  <w:style w:type="paragraph" w:styleId="1650" w:customStyle="1">
    <w:name w:val="msolistparagraph"/>
    <w:basedOn w:val="902"/>
    <w:uiPriority w:val="0"/>
    <w:qFormat/>
    <w:pPr>
      <w:ind w:firstLine="420"/>
      <w:jc w:val="both"/>
      <w:widowControl w:val="off"/>
    </w:pPr>
    <w:rPr>
      <w:rFonts w:ascii="Times New Roman" w:hAnsi="Times New Roman" w:cs="Times New Roman"/>
      <w:sz w:val="21"/>
    </w:rPr>
  </w:style>
  <w:style w:type="paragraph" w:styleId="1651" w:customStyle="1">
    <w:name w:val="Text"/>
    <w:basedOn w:val="902"/>
    <w:uiPriority w:val="0"/>
    <w:qFormat/>
    <w:pPr>
      <w:ind w:left="-117" w:firstLine="200"/>
      <w:keepLines/>
      <w:spacing w:line="360" w:lineRule="auto"/>
      <w:widowControl/>
      <w:tabs>
        <w:tab w:val="left" w:pos="3240" w:leader="none"/>
      </w:tabs>
    </w:pPr>
    <w:rPr>
      <w:rFonts w:ascii="宋体" w:hAnsi="宋体" w:eastAsia="仿宋_GB2312"/>
      <w:sz w:val="24"/>
      <w:szCs w:val="20"/>
    </w:rPr>
  </w:style>
  <w:style w:type="paragraph" w:styleId="1652" w:customStyle="1">
    <w:name w:val="标题9"/>
    <w:basedOn w:val="1094"/>
    <w:next w:val="902"/>
    <w:uiPriority w:val="0"/>
    <w:qFormat/>
    <w:pPr>
      <w:numPr>
        <w:ilvl w:val="8"/>
        <w:numId w:val="0"/>
      </w:numPr>
    </w:pPr>
  </w:style>
  <w:style w:type="paragraph" w:styleId="1653" w:customStyle="1">
    <w:name w:val="正文样式"/>
    <w:basedOn w:val="1317"/>
    <w:uiPriority w:val="0"/>
    <w:qFormat/>
    <w:pPr>
      <w:spacing w:line="311" w:lineRule="atLeast"/>
      <w:tabs>
        <w:tab w:val="center" w:pos="4139" w:leader="none"/>
        <w:tab w:val="right" w:pos="8335" w:leader="none"/>
      </w:tabs>
    </w:pPr>
    <w:rPr>
      <w:rFonts w:eastAsia="仿宋_GB2312"/>
    </w:rPr>
  </w:style>
  <w:style w:type="paragraph" w:styleId="165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55" w:customStyle="1">
    <w:name w:val="content Char Char"/>
    <w:basedOn w:val="902"/>
    <w:uiPriority w:val="0"/>
    <w:qFormat/>
    <w:pPr>
      <w:numPr>
        <w:ilvl w:val="0"/>
        <w:numId w:val="25"/>
      </w:numPr>
      <w:ind w:left="1440" w:firstLine="0"/>
      <w:spacing w:line="276" w:lineRule="auto"/>
    </w:pPr>
    <w:rPr>
      <w:rFonts w:ascii="宋体" w:hAnsi="宋体"/>
      <w:sz w:val="22"/>
    </w:rPr>
  </w:style>
  <w:style w:type="paragraph" w:styleId="1656" w:customStyle="1">
    <w:name w:val="正文（首行缩进2字符）"/>
    <w:basedOn w:val="902"/>
    <w:uiPriority w:val="0"/>
    <w:qFormat/>
    <w:pPr>
      <w:ind w:firstLine="480"/>
      <w:spacing w:line="360" w:lineRule="auto"/>
    </w:pPr>
    <w:rPr>
      <w:rFonts w:ascii="Times New Roman" w:hAnsi="Times New Roman"/>
      <w:sz w:val="24"/>
    </w:rPr>
  </w:style>
  <w:style w:type="paragraph" w:styleId="1657" w:customStyle="1">
    <w:name w:val="xl2377"/>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8" w:customStyle="1">
    <w:name w:val="xl2463"/>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标题4"/>
    <w:uiPriority w:val="0"/>
    <w:qFormat/>
    <w:pPr>
      <w:numPr>
        <w:ilvl w:val="3"/>
        <w:numId w:val="26"/>
      </w:numPr>
      <w:spacing w:line="440" w:lineRule="exact"/>
    </w:pPr>
    <w:rPr>
      <w:rFonts w:hint="default" w:ascii="Times New Roman" w:hAnsi="Times New Roman" w:eastAsia="宋体" w:cs="Times New Roman"/>
      <w:bCs/>
      <w:sz w:val="24"/>
      <w:szCs w:val="24"/>
      <w:lang w:val="en-US" w:eastAsia="zh-CN" w:bidi="ar-SA"/>
    </w:rPr>
  </w:style>
  <w:style w:type="paragraph" w:styleId="1660" w:customStyle="1">
    <w:name w:val="xl2452"/>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61" w:customStyle="1">
    <w:name w:val="xl2393"/>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62" w:customStyle="1">
    <w:name w:val="wp_Body Text"/>
    <w:basedOn w:val="902"/>
    <w:uiPriority w:val="0"/>
    <w:qFormat/>
    <w:pPr>
      <w:ind w:firstLine="540"/>
      <w:jc w:val="left"/>
      <w:spacing w:after="120" w:line="280" w:lineRule="exact"/>
    </w:pPr>
    <w:rPr>
      <w:rFonts w:ascii="宋体" w:hAnsi="Tms Rmn" w:eastAsia="仿宋_GB2312"/>
      <w:sz w:val="28"/>
      <w:szCs w:val="20"/>
    </w:rPr>
  </w:style>
  <w:style w:type="paragraph" w:styleId="1663" w:customStyle="1">
    <w:name w:val="Char Char Char Char Char Char Char Char"/>
    <w:basedOn w:val="902"/>
    <w:uiPriority w:val="0"/>
    <w:qFormat/>
    <w:pPr>
      <w:tabs>
        <w:tab w:val="left" w:pos="360" w:leader="none"/>
      </w:tabs>
    </w:pPr>
    <w:rPr>
      <w:rFonts w:ascii="Times New Roman" w:hAnsi="Times New Roman"/>
      <w:sz w:val="24"/>
    </w:rPr>
  </w:style>
  <w:style w:type="paragraph" w:styleId="1664" w:customStyle="1">
    <w:name w:val="样式 标题9 +"/>
    <w:basedOn w:val="1652"/>
    <w:uiPriority w:val="0"/>
    <w:qFormat/>
    <w:rPr>
      <w:rFonts w:eastAsia="黑体"/>
    </w:rPr>
  </w:style>
  <w:style w:type="paragraph" w:styleId="1665" w:customStyle="1">
    <w:name w:val="xl243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6" w:customStyle="1">
    <w:name w:val="GP标题2"/>
    <w:basedOn w:val="1565"/>
    <w:next w:val="1566"/>
    <w:uiPriority w:val="0"/>
    <w:qFormat/>
    <w:pPr>
      <w:ind w:left="426"/>
      <w:outlineLvl w:val="1"/>
    </w:pPr>
    <w:rPr>
      <w:rFonts w:ascii="华文细黑" w:hAnsi="华文细黑" w:eastAsia="华文细黑"/>
      <w:b/>
      <w:sz w:val="32"/>
    </w:rPr>
  </w:style>
  <w:style w:type="paragraph" w:styleId="1667" w:customStyle="1">
    <w:name w:val="Char Char Char Char"/>
    <w:basedOn w:val="902"/>
    <w:uiPriority w:val="99"/>
    <w:qFormat/>
    <w:pPr>
      <w:ind w:firstLine="200"/>
      <w:jc w:val="left"/>
      <w:spacing w:after="160" w:line="240" w:lineRule="exact"/>
      <w:widowControl/>
    </w:pPr>
    <w:rPr>
      <w:rFonts w:ascii="Verdana" w:hAnsi="Verdana" w:eastAsia="仿宋_GB2312"/>
      <w:sz w:val="24"/>
      <w:szCs w:val="20"/>
      <w:lang w:eastAsia="en-US"/>
    </w:rPr>
  </w:style>
  <w:style w:type="paragraph" w:styleId="1668" w:customStyle="1">
    <w:name w:val="xl2359"/>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9" w:customStyle="1">
    <w:name w:val="xl2383"/>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0" w:customStyle="1">
    <w:name w:val="xl236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color w:val="ff0000"/>
      <w:sz w:val="18"/>
      <w:szCs w:val="18"/>
    </w:rPr>
  </w:style>
  <w:style w:type="paragraph" w:styleId="1671" w:customStyle="1">
    <w:name w:val="xl242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2" w:customStyle="1">
    <w:name w:val="图1"/>
    <w:basedOn w:val="902"/>
    <w:uiPriority w:val="99"/>
    <w:qFormat/>
    <w:pPr>
      <w:numPr>
        <w:ilvl w:val="0"/>
        <w:numId w:val="27"/>
      </w:numPr>
      <w:ind w:left="0" w:firstLine="0"/>
      <w:jc w:val="center"/>
      <w:spacing w:line="360" w:lineRule="auto"/>
    </w:pPr>
    <w:rPr>
      <w:rFonts w:ascii="Times New Roman" w:hAnsi="Times New Roman"/>
      <w:b/>
    </w:rPr>
  </w:style>
  <w:style w:type="paragraph" w:styleId="1673" w:customStyle="1">
    <w:name w:val="表，整体编号"/>
    <w:basedOn w:val="1312"/>
    <w:next w:val="1312"/>
    <w:uiPriority w:val="0"/>
    <w:qFormat/>
    <w:pPr>
      <w:ind w:left="647" w:hanging="420"/>
      <w:jc w:val="center"/>
      <w:spacing w:before="25" w:line="360" w:lineRule="auto"/>
      <w:tabs>
        <w:tab w:val="center" w:pos="420" w:leader="none"/>
      </w:tabs>
    </w:pPr>
    <w:rPr>
      <w:rFonts w:ascii="Arial" w:hAnsi="Arial" w:eastAsia="华文细黑"/>
    </w:rPr>
  </w:style>
  <w:style w:type="paragraph" w:styleId="1674" w:customStyle="1">
    <w:name w:val="xl2427"/>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5" w:customStyle="1">
    <w:name w:val="bt1bt1"/>
    <w:basedOn w:val="1086"/>
    <w:uiPriority w:val="0"/>
    <w:qFormat/>
    <w:pPr>
      <w:jc w:val="center"/>
      <w:spacing w:line="240" w:lineRule="auto"/>
    </w:pPr>
    <w:rPr>
      <w:rFonts w:ascii="黑体" w:eastAsia="黑体"/>
      <w:sz w:val="36"/>
      <w:szCs w:val="36"/>
    </w:rPr>
  </w:style>
  <w:style w:type="paragraph" w:styleId="1676" w:customStyle="1">
    <w:name w:val="font7"/>
    <w:basedOn w:val="902"/>
    <w:uiPriority w:val="0"/>
    <w:qFormat/>
    <w:pPr>
      <w:ind w:firstLine="200"/>
      <w:jc w:val="left"/>
      <w:spacing w:before="100" w:beforeAutospacing="1" w:after="100" w:afterAutospacing="1"/>
      <w:widowControl/>
    </w:pPr>
    <w:rPr>
      <w:rFonts w:hint="eastAsia" w:ascii="宋体" w:hAnsi="宋体" w:eastAsia="仿宋_GB2312" w:cs="Arial Unicode MS"/>
      <w:sz w:val="20"/>
      <w:szCs w:val="20"/>
    </w:rPr>
  </w:style>
  <w:style w:type="paragraph" w:styleId="1677" w:customStyle="1">
    <w:name w:val="修订"/>
    <w:uiPriority w:val="99"/>
    <w:semiHidden/>
    <w:qFormat/>
    <w:rPr>
      <w:rFonts w:hint="default" w:ascii="Times New Roman" w:hAnsi="Times New Roman" w:eastAsia="宋体" w:cs="Times New Roman"/>
      <w:sz w:val="24"/>
      <w:szCs w:val="24"/>
      <w:lang w:val="en-US" w:eastAsia="zh-CN" w:bidi="ar-SA"/>
    </w:rPr>
  </w:style>
  <w:style w:type="paragraph" w:styleId="1678" w:customStyle="1">
    <w:name w:val="文档正文"/>
    <w:basedOn w:val="902"/>
    <w:uiPriority w:val="0"/>
    <w:qFormat/>
    <w:pPr>
      <w:ind w:firstLine="480"/>
      <w:spacing w:before="100" w:beforeAutospacing="1" w:after="100" w:afterAutospacing="1"/>
    </w:pPr>
    <w:rPr>
      <w:rFonts w:ascii="宋体" w:hAnsi="宋体" w:eastAsia="仿宋_GB2312"/>
      <w:bCs/>
      <w:color w:val="000000"/>
      <w:sz w:val="24"/>
      <w:szCs w:val="20"/>
    </w:rPr>
  </w:style>
  <w:style w:type="paragraph" w:styleId="1679" w:customStyle="1">
    <w:name w:val="编号，四号"/>
    <w:basedOn w:val="1299"/>
    <w:uiPriority w:val="0"/>
    <w:qFormat/>
    <w:pPr>
      <w:numPr>
        <w:ilvl w:val="0"/>
        <w:numId w:val="28"/>
      </w:numPr>
      <w:ind w:left="420"/>
      <w:jc w:val="both"/>
    </w:pPr>
    <w:rPr>
      <w:rFonts w:ascii="Verdana" w:hAnsi="Verdana"/>
      <w:sz w:val="28"/>
    </w:rPr>
  </w:style>
  <w:style w:type="paragraph" w:styleId="1680" w:customStyle="1">
    <w:name w:val="xl2418"/>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81" w:customStyle="1">
    <w:name w:val="xl85"/>
    <w:basedOn w:val="90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仿宋_GB2312" w:cs="宋体"/>
      <w:b/>
      <w:bCs/>
      <w:sz w:val="24"/>
    </w:rPr>
  </w:style>
  <w:style w:type="paragraph" w:styleId="1682" w:customStyle="1">
    <w:name w:val="xl26"/>
    <w:basedOn w:val="902"/>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83" w:customStyle="1">
    <w:name w:val="msonospacing"/>
    <w:basedOn w:val="902"/>
    <w:uiPriority w:val="0"/>
    <w:qFormat/>
    <w:pPr>
      <w:ind w:firstLine="200"/>
      <w:jc w:val="left"/>
      <w:spacing w:line="360" w:lineRule="auto"/>
    </w:pPr>
    <w:rPr>
      <w:rFonts w:ascii="Times New Roman" w:hAnsi="Times New Roman"/>
      <w:szCs w:val="24"/>
    </w:rPr>
  </w:style>
  <w:style w:type="paragraph" w:styleId="1684" w:customStyle="1">
    <w:name w:val="正文一级项目列(V1)"/>
    <w:basedOn w:val="902"/>
    <w:uiPriority w:val="0"/>
    <w:qFormat/>
    <w:pPr>
      <w:numPr>
        <w:ilvl w:val="0"/>
        <w:numId w:val="29"/>
      </w:numPr>
      <w:ind w:firstLine="0"/>
      <w:jc w:val="left"/>
      <w:spacing w:line="360" w:lineRule="auto"/>
      <w:tabs>
        <w:tab w:val="left" w:pos="840" w:leader="none"/>
      </w:tabs>
    </w:pPr>
    <w:rPr>
      <w:rFonts w:ascii="Times New Roman" w:hAnsi="Times New Roman"/>
      <w:sz w:val="24"/>
    </w:rPr>
  </w:style>
  <w:style w:type="paragraph" w:styleId="1685" w:customStyle="1">
    <w:name w:val="样式2"/>
    <w:basedOn w:val="902"/>
    <w:uiPriority w:val="0"/>
    <w:qFormat/>
    <w:pPr>
      <w:ind w:left="560" w:hanging="360"/>
      <w:spacing w:line="300" w:lineRule="auto"/>
      <w:tabs>
        <w:tab w:val="left" w:pos="420" w:leader="none"/>
        <w:tab w:val="left" w:pos="560" w:leader="none"/>
      </w:tabs>
    </w:pPr>
    <w:rPr>
      <w:rFonts w:ascii="Times New Roman" w:hAnsi="Times New Roman" w:eastAsia="仿宋_GB2312"/>
      <w:sz w:val="24"/>
    </w:rPr>
  </w:style>
  <w:style w:type="paragraph" w:styleId="1686" w:customStyle="1">
    <w:name w:val="xl46"/>
    <w:basedOn w:val="902"/>
    <w:uiPriority w:val="0"/>
    <w:qFormat/>
    <w:pPr>
      <w:ind w:firstLine="200"/>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687" w:customStyle="1">
    <w:name w:val="xl2424"/>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8" w:customStyle="1">
    <w:name w:val="xl243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9" w:customStyle="1">
    <w:name w:val="标题7"/>
    <w:basedOn w:val="1092"/>
    <w:next w:val="902"/>
    <w:uiPriority w:val="0"/>
    <w:qFormat/>
    <w:pPr>
      <w:numPr>
        <w:ilvl w:val="6"/>
        <w:numId w:val="0"/>
      </w:numPr>
    </w:pPr>
    <w:rPr>
      <w:rFonts w:eastAsia="黑体"/>
      <w:b w:val="0"/>
    </w:rPr>
  </w:style>
  <w:style w:type="paragraph" w:styleId="1690" w:customStyle="1">
    <w:name w:val="xl2375"/>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1" w:customStyle="1">
    <w:name w:val="1样式1"/>
    <w:basedOn w:val="902"/>
    <w:uiPriority w:val="0"/>
    <w:qFormat/>
    <w:pPr>
      <w:ind w:left="420"/>
      <w:jc w:val="left"/>
      <w:spacing w:line="288" w:lineRule="auto"/>
      <w:widowControl/>
      <w:tabs>
        <w:tab w:val="left" w:pos="420" w:leader="none"/>
      </w:tabs>
    </w:pPr>
    <w:rPr>
      <w:rFonts w:ascii="Times New Roman" w:hAnsi="Times New Roman" w:eastAsia="仿宋_GB2312"/>
      <w:szCs w:val="21"/>
    </w:rPr>
  </w:style>
  <w:style w:type="paragraph" w:styleId="1692" w:customStyle="1">
    <w:name w:val="编号1"/>
    <w:basedOn w:val="1115"/>
    <w:next w:val="902"/>
    <w:uiPriority w:val="0"/>
    <w:qFormat/>
    <w:pPr>
      <w:numPr>
        <w:ilvl w:val="0"/>
        <w:numId w:val="30"/>
      </w:numPr>
      <w:ind w:left="1860" w:hanging="425"/>
      <w:spacing w:line="360" w:lineRule="auto"/>
      <w:tabs>
        <w:tab w:val="left" w:pos="360" w:leader="none"/>
        <w:tab w:val="left" w:pos="425" w:leader="none"/>
        <w:tab w:val="left" w:pos="1860" w:leader="none"/>
      </w:tabs>
    </w:pPr>
    <w:rPr>
      <w:rFonts w:ascii="楷体_GB2312" w:hAnsi="Times New Roman" w:eastAsia="仿宋_GB2312"/>
      <w:sz w:val="24"/>
      <w:szCs w:val="28"/>
    </w:rPr>
  </w:style>
  <w:style w:type="paragraph" w:styleId="1693" w:customStyle="1">
    <w:name w:val="00内文"/>
    <w:basedOn w:val="902"/>
    <w:uiPriority w:val="0"/>
    <w:qFormat/>
    <w:pPr>
      <w:ind w:firstLine="340"/>
    </w:pPr>
    <w:rPr>
      <w:rFonts w:ascii="Arial" w:hAnsi="Arial" w:eastAsia="汉仪中等线简"/>
      <w:sz w:val="17"/>
      <w:szCs w:val="20"/>
    </w:rPr>
  </w:style>
  <w:style w:type="paragraph" w:styleId="1694" w:customStyle="1">
    <w:name w:val="xl2385"/>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5" w:customStyle="1">
    <w:name w:val="列表段落1"/>
    <w:basedOn w:val="902"/>
    <w:uiPriority w:val="1"/>
    <w:qFormat/>
    <w:pPr>
      <w:ind w:left="213" w:firstLine="480"/>
    </w:pPr>
    <w:rPr>
      <w:lang w:val="zh-CN" w:bidi="zh-CN"/>
    </w:rPr>
  </w:style>
  <w:style w:type="paragraph" w:styleId="1696" w:customStyle="1">
    <w:name w:val="样式 标题 2H2Heading 2 HiddenHeading 2 CCBSheading 22nd levelh..."/>
    <w:basedOn w:val="1087"/>
    <w:uiPriority w:val="99"/>
    <w:qFormat/>
    <w:pPr>
      <w:numPr>
        <w:ilvl w:val="1"/>
        <w:numId w:val="0"/>
      </w:numPr>
      <w:ind w:left="576" w:hanging="576"/>
      <w:jc w:val="both"/>
      <w:spacing w:before="100" w:beforeAutospacing="1" w:after="100" w:afterAutospacing="1" w:line="240" w:lineRule="auto"/>
      <w:widowControl/>
    </w:pPr>
    <w:rPr>
      <w:rFonts w:hAnsi="黑体" w:eastAsia="黑体" w:cs="宋体"/>
      <w:b/>
      <w:bCs w:val="0"/>
      <w:sz w:val="28"/>
      <w:szCs w:val="28"/>
    </w:rPr>
  </w:style>
  <w:style w:type="paragraph" w:styleId="1697">
    <w:name w:val="List Paragraph"/>
    <w:basedOn w:val="902"/>
    <w:uiPriority w:val="0"/>
    <w:qFormat/>
    <w:pPr>
      <w:ind w:firstLine="420"/>
    </w:pPr>
    <w:rPr>
      <w:rFonts w:ascii="Times New Roman" w:hAnsi="Times New Roman"/>
    </w:rPr>
  </w:style>
  <w:style w:type="paragraph" w:styleId="1698" w:customStyle="1">
    <w:name w:val="附件"/>
    <w:basedOn w:val="902"/>
    <w:uiPriority w:val="0"/>
    <w:qFormat/>
    <w:pPr>
      <w:spacing w:before="156" w:after="156" w:line="360" w:lineRule="auto"/>
      <w:outlineLvl w:val="0"/>
    </w:pPr>
    <w:rPr>
      <w:rFonts w:hAnsi="宋体" w:eastAsia="宋体"/>
      <w:b/>
      <w:sz w:val="24"/>
    </w:rPr>
  </w:style>
  <w:style w:type="paragraph" w:styleId="1699" w:customStyle="1">
    <w:name w:val="附件1."/>
    <w:basedOn w:val="1086"/>
    <w:uiPriority w:val="99"/>
    <w:qFormat/>
    <w:pPr>
      <w:ind w:left="567" w:hanging="567"/>
      <w:jc w:val="both"/>
      <w:keepLines w:val="0"/>
      <w:keepNext w:val="0"/>
      <w:spacing w:before="0" w:after="0" w:line="360" w:lineRule="auto"/>
      <w:tabs>
        <w:tab w:val="left" w:pos="360" w:leader="none"/>
        <w:tab w:val="left" w:pos="420" w:leader="none"/>
      </w:tabs>
    </w:pPr>
    <w:rPr>
      <w:rFonts w:eastAsia="宋体"/>
      <w:b/>
      <w:sz w:val="24"/>
    </w:rPr>
  </w:style>
  <w:style w:type="paragraph" w:styleId="1700" w:customStyle="1">
    <w:name w:val="图例"/>
    <w:basedOn w:val="902"/>
    <w:uiPriority w:val="99"/>
    <w:qFormat/>
    <w:pPr>
      <w:jc w:val="center"/>
      <w:spacing w:before="120" w:after="120" w:line="360" w:lineRule="auto"/>
    </w:pPr>
    <w:rPr>
      <w:rFonts w:eastAsia="仿宋_GB2312"/>
      <w:b/>
      <w:sz w:val="24"/>
    </w:rPr>
  </w:style>
  <w:style w:type="paragraph" w:styleId="1701" w:customStyle="1">
    <w:name w:val="xl89"/>
    <w:basedOn w:val="902"/>
    <w:uiPriority w:val="0"/>
    <w:qFormat/>
    <w:pPr>
      <w:jc w:val="center"/>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702" w:customStyle="1">
    <w:name w:val="默认段落字体 Para Char Char Char Char Char Char Char"/>
    <w:basedOn w:val="902"/>
    <w:uiPriority w:val="0"/>
    <w:qFormat/>
    <w:rPr>
      <w:rFonts w:ascii="Tahoma" w:hAnsi="Tahoma"/>
      <w:sz w:val="24"/>
      <w:szCs w:val="20"/>
    </w:rPr>
  </w:style>
  <w:style w:type="paragraph" w:styleId="1703" w:customStyle="1">
    <w:name w:val="标题1，章节第一层"/>
    <w:basedOn w:val="902"/>
    <w:next w:val="1312"/>
    <w:uiPriority w:val="0"/>
    <w:qFormat/>
    <w:pPr>
      <w:ind w:left="-425" w:firstLine="425"/>
      <w:spacing w:before="624" w:after="624" w:line="300" w:lineRule="auto"/>
      <w:tabs>
        <w:tab w:val="left" w:pos="360" w:leader="none"/>
        <w:tab w:val="left" w:pos="693" w:leader="none"/>
      </w:tabs>
      <w:outlineLvl w:val="0"/>
    </w:pPr>
    <w:rPr>
      <w:rFonts w:ascii="Arial" w:hAnsi="Arial" w:eastAsia="黑体"/>
      <w:sz w:val="36"/>
    </w:rPr>
  </w:style>
  <w:style w:type="paragraph" w:styleId="1704" w:customStyle="1">
    <w:name w:val="附件圈"/>
    <w:basedOn w:val="1611"/>
    <w:uiPriority w:val="99"/>
    <w:qFormat/>
    <w:pPr>
      <w:ind w:left="980"/>
      <w:tabs>
        <w:tab w:val="left" w:pos="980" w:leader="none"/>
      </w:tabs>
    </w:pPr>
  </w:style>
  <w:style w:type="paragraph" w:styleId="1705" w:customStyle="1">
    <w:name w:val="xl2453"/>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6" w:customStyle="1">
    <w:name w:val="附录2层"/>
    <w:basedOn w:val="902"/>
    <w:next w:val="1312"/>
    <w:uiPriority w:val="0"/>
    <w:qFormat/>
    <w:pPr>
      <w:ind w:firstLine="200"/>
      <w:spacing w:line="360" w:lineRule="atLeast"/>
      <w:widowControl/>
    </w:pPr>
    <w:rPr>
      <w:rFonts w:ascii="黑体" w:hAnsi="Times New Roman" w:eastAsia="黑体"/>
      <w:sz w:val="24"/>
      <w:szCs w:val="20"/>
    </w:rPr>
  </w:style>
  <w:style w:type="paragraph" w:styleId="1707" w:customStyle="1">
    <w:name w:val="xl79"/>
    <w:basedOn w:val="902"/>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708" w:customStyle="1">
    <w:name w:val="xl2444"/>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sz w:val="18"/>
      <w:szCs w:val="18"/>
    </w:rPr>
  </w:style>
  <w:style w:type="paragraph" w:styleId="1709" w:customStyle="1">
    <w:name w:val="正文黑体"/>
    <w:basedOn w:val="1710"/>
    <w:uiPriority w:val="0"/>
    <w:qFormat/>
    <w:pPr>
      <w:ind w:firstLine="480"/>
    </w:pPr>
    <w:rPr>
      <w:rFonts w:ascii="黑体" w:hAnsi="黑体" w:eastAsia="黑体"/>
    </w:rPr>
  </w:style>
  <w:style w:type="paragraph" w:styleId="1710" w:customStyle="1">
    <w:name w:val="样式 首行缩进:  0 字符"/>
    <w:basedOn w:val="902"/>
    <w:uiPriority w:val="0"/>
    <w:qFormat/>
    <w:pPr>
      <w:ind w:firstLine="200"/>
      <w:spacing w:line="360" w:lineRule="auto"/>
    </w:pPr>
    <w:rPr>
      <w:rFonts w:ascii="Arial" w:hAnsi="Arial" w:cs="宋体"/>
      <w:sz w:val="24"/>
      <w:szCs w:val="20"/>
    </w:rPr>
  </w:style>
  <w:style w:type="paragraph" w:styleId="1711" w:customStyle="1">
    <w:name w:val="xl2462"/>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2" w:customStyle="1">
    <w:name w:val="xl235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13" w:customStyle="1">
    <w:name w:val="_Style 31"/>
    <w:basedOn w:val="902"/>
    <w:next w:val="1317"/>
    <w:uiPriority w:val="34"/>
    <w:qFormat/>
    <w:pPr>
      <w:ind w:firstLine="420"/>
    </w:pPr>
    <w:rPr>
      <w:szCs w:val="20"/>
    </w:rPr>
  </w:style>
  <w:style w:type="paragraph" w:styleId="1714" w:customStyle="1">
    <w:name w:val="xl2394"/>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715" w:customStyle="1">
    <w:name w:val="SubSection Title"/>
    <w:basedOn w:val="902"/>
    <w:next w:val="1086"/>
    <w:uiPriority w:val="0"/>
    <w:qFormat/>
    <w:pPr>
      <w:ind w:firstLine="200"/>
      <w:jc w:val="left"/>
      <w:keepNext/>
      <w:spacing w:before="240"/>
      <w:widowControl/>
    </w:pPr>
    <w:rPr>
      <w:rFonts w:ascii="Times New Roman" w:hAnsi="Times New Roman" w:eastAsia="仿宋_GB2312"/>
      <w:b/>
      <w:sz w:val="26"/>
      <w:szCs w:val="20"/>
      <w:lang w:val="en-GB"/>
    </w:rPr>
  </w:style>
  <w:style w:type="paragraph" w:styleId="1716" w:customStyle="1">
    <w:name w:val="4_"/>
    <w:basedOn w:val="1089"/>
    <w:next w:val="902"/>
    <w:uiPriority w:val="0"/>
    <w:qFormat/>
    <w:pPr>
      <w:numPr>
        <w:ilvl w:val="3"/>
        <w:numId w:val="0"/>
      </w:numPr>
      <w:jc w:val="both"/>
      <w:spacing w:before="100" w:beforeAutospacing="1" w:after="100" w:afterAutospacing="1"/>
      <w:tabs>
        <w:tab w:val="left" w:pos="14" w:leader="none"/>
        <w:tab w:val="left" w:pos="425" w:leader="none"/>
        <w:tab w:val="left" w:pos="2977" w:leader="none"/>
      </w:tabs>
    </w:pPr>
    <w:rPr>
      <w:rFonts w:ascii="Times New Roman" w:hAnsi="Times New Roman" w:cs="Times New Roman"/>
      <w:b/>
      <w:sz w:val="28"/>
      <w:lang w:val="en-US"/>
    </w:rPr>
  </w:style>
  <w:style w:type="paragraph" w:styleId="1717" w:customStyle="1">
    <w:name w:val="xl80"/>
    <w:basedOn w:val="902"/>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718" w:customStyle="1">
    <w:name w:val="Char1"/>
    <w:basedOn w:val="902"/>
    <w:uiPriority w:val="0"/>
    <w:qFormat/>
    <w:pPr>
      <w:ind w:firstLine="200"/>
      <w:spacing w:line="360" w:lineRule="auto"/>
    </w:pPr>
    <w:rPr>
      <w:rFonts w:ascii="Times New Roman" w:hAnsi="Times New Roman" w:eastAsia="仿宋_GB2312"/>
      <w:sz w:val="24"/>
    </w:rPr>
  </w:style>
  <w:style w:type="paragraph" w:styleId="1719" w:customStyle="1">
    <w:name w:val="正文居中"/>
    <w:basedOn w:val="902"/>
    <w:uiPriority w:val="0"/>
    <w:qFormat/>
    <w:pPr>
      <w:ind w:firstLine="200"/>
      <w:jc w:val="center"/>
      <w:spacing w:line="360" w:lineRule="auto"/>
    </w:pPr>
    <w:rPr>
      <w:rFonts w:ascii="Times New Roman" w:hAnsi="Times New Roman" w:eastAsia="仿宋_GB2312" w:cs="宋体"/>
      <w:sz w:val="24"/>
      <w:szCs w:val="20"/>
    </w:rPr>
  </w:style>
  <w:style w:type="paragraph" w:styleId="1720" w:customStyle="1">
    <w:name w:val="xl45"/>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eastAsia="Arial Unicode MS" w:cs="Tahoma"/>
      <w:sz w:val="16"/>
      <w:szCs w:val="16"/>
    </w:rPr>
  </w:style>
  <w:style w:type="paragraph" w:styleId="1721" w:customStyle="1">
    <w:name w:val="标题6"/>
    <w:basedOn w:val="1091"/>
    <w:next w:val="902"/>
    <w:uiPriority w:val="0"/>
    <w:qFormat/>
    <w:pPr>
      <w:numPr>
        <w:ilvl w:val="5"/>
        <w:numId w:val="0"/>
      </w:numPr>
    </w:pPr>
    <w:rPr>
      <w:b w:val="0"/>
    </w:rPr>
  </w:style>
  <w:style w:type="paragraph" w:styleId="1722" w:customStyle="1">
    <w:name w:val="缩进"/>
    <w:next w:val="902"/>
    <w:uiPriority w:val="0"/>
    <w:qFormat/>
    <w:pPr>
      <w:ind w:firstLine="200"/>
      <w:spacing w:after="50"/>
    </w:pPr>
    <w:rPr>
      <w:rFonts w:hint="default" w:ascii="Times New Roman" w:hAnsi="Times New Roman" w:eastAsia="宋体" w:cs="Times New Roman"/>
      <w:sz w:val="21"/>
      <w:szCs w:val="18"/>
      <w:lang w:val="en-US" w:eastAsia="zh-CN" w:bidi="ar-SA"/>
    </w:rPr>
  </w:style>
  <w:style w:type="paragraph" w:styleId="1723" w:customStyle="1">
    <w:name w:val="xl90"/>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color w:val="000000"/>
      <w:szCs w:val="21"/>
    </w:rPr>
  </w:style>
  <w:style w:type="paragraph" w:styleId="1724" w:customStyle="1">
    <w:name w:val="04 目录"/>
    <w:basedOn w:val="1199"/>
    <w:uiPriority w:val="0"/>
    <w:qFormat/>
    <w:pPr>
      <w:pageBreakBefore/>
      <w:spacing w:before="0" w:after="0" w:line="360" w:lineRule="auto"/>
    </w:pPr>
    <w:rPr>
      <w:rFonts w:eastAsia="仿宋_GB2312" w:cs="Arial"/>
      <w:color w:val="000000"/>
      <w:sz w:val="30"/>
      <w:lang w:val="en-US" w:eastAsia="zh-CN"/>
    </w:rPr>
  </w:style>
  <w:style w:type="paragraph" w:styleId="1725" w:customStyle="1">
    <w:name w:val="xl69"/>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726" w:customStyle="1">
    <w:name w:val="xl234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7" w:customStyle="1">
    <w:name w:val="xl2423"/>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28" w:customStyle="1">
    <w:name w:val="样式 标题 1H1正文一级标题h1l1Head 1 (Chapter heading)Head 1Head 11..."/>
    <w:basedOn w:val="1086"/>
    <w:uiPriority w:val="0"/>
    <w:qFormat/>
    <w:pPr>
      <w:ind w:left="2559" w:hanging="432"/>
      <w:jc w:val="both"/>
      <w:pageBreakBefore/>
      <w:spacing w:line="360" w:lineRule="auto"/>
      <w:tabs>
        <w:tab w:val="left" w:pos="360" w:leader="none"/>
      </w:tabs>
    </w:pPr>
    <w:rPr>
      <w:rFonts w:ascii="宋体" w:hAnsi="宋体" w:eastAsia="黑体"/>
    </w:rPr>
  </w:style>
  <w:style w:type="paragraph" w:styleId="1729" w:customStyle="1">
    <w:name w:val="xl2455"/>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30" w:customStyle="1">
    <w:name w:val="样式 四号 左侧:  1.51 厘米 首行缩进:  1.01 厘米"/>
    <w:basedOn w:val="902"/>
    <w:uiPriority w:val="0"/>
    <w:qFormat/>
    <w:pPr>
      <w:ind w:firstLine="573"/>
    </w:pPr>
    <w:rPr>
      <w:rFonts w:ascii="仿宋_GB2312" w:hAnsi="Times New Roman" w:eastAsia="仿宋_GB2312"/>
      <w:szCs w:val="20"/>
    </w:rPr>
  </w:style>
  <w:style w:type="paragraph" w:styleId="1731" w:customStyle="1">
    <w:name w:val="列表项2，点"/>
    <w:basedOn w:val="1312"/>
    <w:uiPriority w:val="0"/>
    <w:qFormat/>
    <w:pPr>
      <w:ind w:left="720" w:hanging="432"/>
      <w:spacing w:before="25" w:line="360" w:lineRule="auto"/>
    </w:pPr>
    <w:rPr>
      <w:rFonts w:ascii="Arial" w:hAnsi="Arial" w:eastAsia="新宋体"/>
      <w:i/>
    </w:rPr>
  </w:style>
  <w:style w:type="paragraph" w:styleId="1732" w:customStyle="1">
    <w:name w:val="CM81"/>
    <w:basedOn w:val="1349"/>
    <w:next w:val="1349"/>
    <w:uiPriority w:val="99"/>
    <w:qFormat/>
    <w:pPr>
      <w:ind w:right="142" w:firstLine="480"/>
      <w:jc w:val="left"/>
    </w:pPr>
    <w:rPr>
      <w:rFonts w:hAnsi="宋体" w:cs="Times New Roman"/>
      <w:color w:val="000000"/>
    </w:rPr>
  </w:style>
  <w:style w:type="paragraph" w:styleId="1733" w:customStyle="1">
    <w:name w:val="xl2404"/>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34" w:customStyle="1">
    <w:name w:val="样式 标题 2H2Heading 2 HiddenHeading 2 CCBSheading 22nd levelh...1"/>
    <w:basedOn w:val="1087"/>
    <w:uiPriority w:val="99"/>
    <w:qFormat/>
    <w:pPr>
      <w:numPr>
        <w:ilvl w:val="1"/>
        <w:numId w:val="0"/>
      </w:numPr>
      <w:ind w:left="576" w:hanging="576"/>
      <w:jc w:val="both"/>
      <w:spacing w:before="100" w:beforeAutospacing="1" w:after="100" w:afterAutospacing="1" w:line="240" w:lineRule="auto"/>
      <w:widowControl/>
    </w:pPr>
    <w:rPr>
      <w:rFonts w:ascii="宋体" w:hAnsi="宋体" w:eastAsia="宋体"/>
      <w:b/>
      <w:bCs w:val="0"/>
      <w:sz w:val="28"/>
      <w:szCs w:val="28"/>
    </w:rPr>
  </w:style>
  <w:style w:type="paragraph" w:styleId="1735" w:customStyle="1">
    <w:name w:val="Char1 Char Char Char"/>
    <w:basedOn w:val="902"/>
    <w:uiPriority w:val="0"/>
    <w:qFormat/>
    <w:pPr>
      <w:ind w:firstLine="200"/>
    </w:pPr>
    <w:rPr>
      <w:rFonts w:ascii="Times New Roman" w:hAnsi="Times New Roman" w:eastAsia="仿宋_GB2312"/>
    </w:rPr>
  </w:style>
  <w:style w:type="paragraph" w:styleId="1736" w:customStyle="1">
    <w:name w:val="xl2374"/>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37" w:customStyle="1">
    <w:name w:val="xl37"/>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738" w:customStyle="1">
    <w:name w:val="样式 首行缩进:  0.74 厘米"/>
    <w:basedOn w:val="902"/>
    <w:uiPriority w:val="0"/>
    <w:qFormat/>
    <w:pPr>
      <w:ind w:firstLine="200"/>
      <w:spacing w:line="360" w:lineRule="auto"/>
    </w:pPr>
    <w:rPr>
      <w:rFonts w:ascii="Times New Roman" w:hAnsi="Times New Roman" w:eastAsia="仿宋" w:cs="宋体"/>
      <w:sz w:val="24"/>
      <w:szCs w:val="20"/>
    </w:rPr>
  </w:style>
  <w:style w:type="paragraph" w:styleId="1739" w:customStyle="1">
    <w:name w:val="xl2342"/>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740" w:customStyle="1">
    <w:name w:val="xl78"/>
    <w:basedOn w:val="9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741" w:customStyle="1">
    <w:name w:val="xl241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742" w:customStyle="1">
    <w:name w:val="xl2397"/>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43" w:customStyle="1">
    <w:name w:val="xl2450"/>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color w:val="ff0000"/>
      <w:sz w:val="18"/>
      <w:szCs w:val="18"/>
    </w:rPr>
  </w:style>
  <w:style w:type="paragraph" w:styleId="1744" w:customStyle="1">
    <w:name w:val="TOC 标题"/>
    <w:basedOn w:val="1086"/>
    <w:next w:val="902"/>
    <w:uiPriority w:val="39"/>
    <w:qFormat/>
    <w:pPr>
      <w:jc w:val="left"/>
      <w:spacing w:before="480" w:after="0" w:line="276" w:lineRule="auto"/>
      <w:widowControl/>
      <w:tabs>
        <w:tab w:val="left" w:pos="0" w:leader="none"/>
        <w:tab w:val="left" w:pos="709" w:leader="none"/>
        <w:tab w:val="left" w:pos="3828" w:leader="none"/>
      </w:tabs>
      <w:outlineLvl w:val="9"/>
    </w:pPr>
    <w:rPr>
      <w:rFonts w:ascii="Cambria" w:hAnsi="Cambria" w:eastAsia="宋体"/>
      <w:color w:val="365f91"/>
      <w:sz w:val="28"/>
      <w:szCs w:val="28"/>
    </w:rPr>
  </w:style>
  <w:style w:type="paragraph" w:styleId="1745" w:customStyle="1">
    <w:name w:val="正文1.25"/>
    <w:basedOn w:val="902"/>
    <w:uiPriority w:val="0"/>
    <w:qFormat/>
    <w:pPr>
      <w:ind w:firstLine="480"/>
      <w:spacing w:line="300" w:lineRule="auto"/>
    </w:pPr>
    <w:rPr>
      <w:rFonts w:ascii="Times New Roman" w:hAnsi="Times New Roman"/>
      <w:sz w:val="24"/>
      <w:szCs w:val="20"/>
    </w:rPr>
  </w:style>
  <w:style w:type="paragraph" w:styleId="1746" w:customStyle="1">
    <w:name w:val="xl2449"/>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47" w:customStyle="1">
    <w:name w:val="xl91"/>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仿宋_GB2312" w:cs="Calibri"/>
      <w:szCs w:val="21"/>
    </w:rPr>
  </w:style>
  <w:style w:type="paragraph" w:styleId="1748" w:customStyle="1">
    <w:name w:val="列表项目符号-其他"/>
    <w:basedOn w:val="1115"/>
    <w:uiPriority w:val="0"/>
    <w:qFormat/>
    <w:pPr>
      <w:numPr>
        <w:ilvl w:val="0"/>
        <w:numId w:val="31"/>
      </w:numPr>
      <w:ind w:left="0" w:firstLine="200"/>
      <w:jc w:val="left"/>
      <w:spacing w:line="360" w:lineRule="auto"/>
      <w:tabs>
        <w:tab w:val="left" w:pos="360" w:leader="none"/>
      </w:tabs>
    </w:pPr>
    <w:rPr>
      <w:rFonts w:ascii="Arial" w:hAnsi="Arial" w:eastAsia="仿宋_GB2312"/>
      <w:b/>
      <w:sz w:val="24"/>
    </w:rPr>
  </w:style>
  <w:style w:type="paragraph" w:styleId="1749" w:customStyle="1">
    <w:name w:val="xl244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50" w:customStyle="1">
    <w:name w:val="标题8"/>
    <w:basedOn w:val="1093"/>
    <w:next w:val="902"/>
    <w:uiPriority w:val="0"/>
    <w:qFormat/>
    <w:pPr>
      <w:numPr>
        <w:ilvl w:val="7"/>
        <w:numId w:val="0"/>
      </w:numPr>
    </w:pPr>
    <w:rPr>
      <w:rFonts w:eastAsia="黑体"/>
    </w:rPr>
  </w:style>
  <w:style w:type="paragraph" w:styleId="1751" w:customStyle="1">
    <w:name w:val="bodycopy"/>
    <w:basedOn w:val="902"/>
    <w:uiPriority w:val="0"/>
    <w:qFormat/>
    <w:pPr>
      <w:ind w:firstLine="200"/>
      <w:jc w:val="left"/>
      <w:spacing w:before="100" w:beforeAutospacing="1" w:after="100" w:afterAutospacing="1"/>
      <w:widowControl/>
    </w:pPr>
    <w:rPr>
      <w:rFonts w:ascii="Arial Unicode MS" w:hAnsi="Arial Unicode MS" w:eastAsia="仿宋_GB2312"/>
      <w:sz w:val="24"/>
    </w:rPr>
  </w:style>
  <w:style w:type="paragraph" w:styleId="1752" w:customStyle="1">
    <w:name w:val="xl81"/>
    <w:basedOn w:val="9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b/>
      <w:bCs/>
      <w:sz w:val="24"/>
    </w:rPr>
  </w:style>
  <w:style w:type="paragraph" w:styleId="1753" w:customStyle="1">
    <w:name w:val="xl2381"/>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54" w:customStyle="1">
    <w:name w:val="Char Char Char Char Char Char1 Char Char Char Char"/>
    <w:basedOn w:val="902"/>
    <w:uiPriority w:val="0"/>
    <w:qFormat/>
    <w:rPr>
      <w:rFonts w:ascii="Tahoma" w:hAnsi="Tahoma"/>
      <w:sz w:val="24"/>
      <w:szCs w:val="20"/>
    </w:rPr>
  </w:style>
  <w:style w:type="paragraph" w:styleId="1755" w:customStyle="1">
    <w:name w:val="Other|1"/>
    <w:basedOn w:val="902"/>
    <w:uiPriority w:val="0"/>
    <w:qFormat/>
    <w:pPr>
      <w:ind w:firstLine="17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756" w:customStyle="1">
    <w:name w:val="标题4，章节第四层"/>
    <w:basedOn w:val="902"/>
    <w:next w:val="1312"/>
    <w:uiPriority w:val="0"/>
    <w:qFormat/>
    <w:pPr>
      <w:ind w:left="709" w:hanging="709"/>
      <w:tabs>
        <w:tab w:val="left" w:pos="630" w:leader="none"/>
      </w:tabs>
      <w:outlineLvl w:val="3"/>
    </w:pPr>
    <w:rPr>
      <w:rFonts w:ascii="Arial" w:hAnsi="Arial" w:eastAsia="华文细黑"/>
      <w:sz w:val="30"/>
    </w:rPr>
  </w:style>
  <w:style w:type="paragraph" w:styleId="1757" w:customStyle="1">
    <w:name w:val="xl2439"/>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58" w:customStyle="1">
    <w:name w:val="xl2407"/>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59" w:customStyle="1">
    <w:name w:val="xl2430"/>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0" w:customStyle="1">
    <w:name w:val="xl92"/>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Cs w:val="21"/>
    </w:rPr>
  </w:style>
  <w:style w:type="paragraph" w:styleId="1761" w:customStyle="1">
    <w:name w:val="正文 小四 首缩"/>
    <w:uiPriority w:val="0"/>
    <w:qFormat/>
    <w:pPr>
      <w:ind w:firstLine="482"/>
      <w:spacing w:line="360" w:lineRule="auto"/>
    </w:pPr>
    <w:rPr>
      <w:rFonts w:hint="default" w:ascii="Times New Roman" w:hAnsi="Times New Roman" w:eastAsia="宋体" w:cs="Times New Roman"/>
      <w:sz w:val="24"/>
      <w:lang w:val="en-US" w:eastAsia="zh-CN" w:bidi="ar-SA"/>
    </w:rPr>
  </w:style>
  <w:style w:type="paragraph" w:styleId="1762" w:customStyle="1">
    <w:name w:val="xl2443"/>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3" w:customStyle="1">
    <w:name w:val="xl2363"/>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4" w:customStyle="1">
    <w:name w:val="xl2362"/>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765" w:customStyle="1">
    <w:name w:val="样式 小四 行距: 1.5 倍行距 首行缩进:  2 字符"/>
    <w:basedOn w:val="902"/>
    <w:uiPriority w:val="0"/>
    <w:qFormat/>
    <w:pPr>
      <w:ind w:firstLine="480"/>
      <w:spacing w:line="360" w:lineRule="auto"/>
    </w:pPr>
    <w:rPr>
      <w:rFonts w:ascii="Times New Roman" w:hAnsi="Times New Roman" w:cs="宋体"/>
      <w:sz w:val="24"/>
      <w:szCs w:val="20"/>
    </w:rPr>
  </w:style>
  <w:style w:type="paragraph" w:styleId="1766" w:customStyle="1">
    <w:name w:val="参考文献"/>
    <w:basedOn w:val="902"/>
    <w:uiPriority w:val="0"/>
    <w:qFormat/>
    <w:pPr>
      <w:ind w:firstLine="200"/>
      <w:jc w:val="center"/>
      <w:spacing w:before="120" w:after="240" w:line="360" w:lineRule="atLeast"/>
      <w:widowControl/>
    </w:pPr>
    <w:rPr>
      <w:rFonts w:ascii="Times New Roman" w:hAnsi="Times New Roman" w:eastAsia="黑体"/>
      <w:spacing w:val="120"/>
      <w:sz w:val="24"/>
      <w:szCs w:val="20"/>
    </w:rPr>
  </w:style>
  <w:style w:type="paragraph" w:styleId="1767" w:customStyle="1">
    <w:name w:val="文件标识号"/>
    <w:basedOn w:val="902"/>
    <w:uiPriority w:val="0"/>
    <w:qFormat/>
    <w:pPr>
      <w:ind w:firstLine="200"/>
      <w:jc w:val="center"/>
      <w:spacing w:before="120" w:after="120" w:line="1440" w:lineRule="auto"/>
      <w:widowControl/>
    </w:pPr>
    <w:rPr>
      <w:rFonts w:ascii="Arial" w:hAnsi="Arial" w:eastAsia="黑体"/>
      <w:spacing w:val="10"/>
      <w:sz w:val="32"/>
      <w:szCs w:val="20"/>
    </w:rPr>
  </w:style>
  <w:style w:type="paragraph" w:styleId="1768" w:customStyle="1">
    <w:name w:val="xl2339"/>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69" w:customStyle="1">
    <w:name w:val="xl240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s="宋体"/>
      <w:b/>
      <w:bCs/>
      <w:color w:val="ff0000"/>
      <w:sz w:val="18"/>
      <w:szCs w:val="18"/>
    </w:rPr>
  </w:style>
  <w:style w:type="paragraph" w:styleId="1770" w:customStyle="1">
    <w:name w:val="xl2379"/>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71" w:customStyle="1">
    <w:name w:val="xl87"/>
    <w:basedOn w:val="902"/>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cs="宋体"/>
      <w:sz w:val="24"/>
    </w:rPr>
  </w:style>
  <w:style w:type="paragraph" w:styleId="1772" w:customStyle="1">
    <w:name w:val="xl83"/>
    <w:basedOn w:val="902"/>
    <w:uiPriority w:val="0"/>
    <w:qFormat/>
    <w:pPr>
      <w:jc w:val="righ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b/>
      <w:bCs/>
      <w:sz w:val="24"/>
    </w:rPr>
  </w:style>
  <w:style w:type="paragraph" w:styleId="1773" w:customStyle="1">
    <w:name w:val="xl2356"/>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74" w:customStyle="1">
    <w:name w:val="xl239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775" w:customStyle="1">
    <w:name w:val="GP标题3"/>
    <w:basedOn w:val="1565"/>
    <w:next w:val="1566"/>
    <w:uiPriority w:val="0"/>
    <w:qFormat/>
    <w:pPr>
      <w:outlineLvl w:val="2"/>
    </w:pPr>
    <w:rPr>
      <w:rFonts w:ascii="华文细黑" w:hAnsi="华文细黑" w:eastAsia="华文细黑"/>
      <w:b/>
      <w:sz w:val="30"/>
    </w:rPr>
  </w:style>
  <w:style w:type="paragraph" w:styleId="1776" w:customStyle="1">
    <w:name w:val="CM12"/>
    <w:basedOn w:val="902"/>
    <w:next w:val="902"/>
    <w:uiPriority w:val="0"/>
    <w:qFormat/>
    <w:pPr>
      <w:ind w:firstLine="200"/>
      <w:jc w:val="left"/>
      <w:spacing w:line="468" w:lineRule="atLeast"/>
    </w:pPr>
    <w:rPr>
      <w:rFonts w:ascii="宋体" w:hAnsi="Times New Roman" w:eastAsia="仿宋_GB2312"/>
      <w:sz w:val="24"/>
    </w:rPr>
  </w:style>
  <w:style w:type="paragraph" w:styleId="1777" w:customStyle="1">
    <w:name w:val="Char Char Char Char Char Char Char Char Char Char Char Char Char Char Char Char"/>
    <w:basedOn w:val="902"/>
    <w:uiPriority w:val="0"/>
    <w:qFormat/>
    <w:pPr>
      <w:ind w:left="482" w:firstLine="200"/>
      <w:spacing w:line="360" w:lineRule="auto"/>
      <w:tabs>
        <w:tab w:val="left" w:pos="360" w:leader="none"/>
      </w:tabs>
    </w:pPr>
    <w:rPr>
      <w:rFonts w:ascii="宋体" w:hAnsi="Times New Roman" w:eastAsia="仿宋_GB2312"/>
      <w:sz w:val="24"/>
    </w:rPr>
  </w:style>
  <w:style w:type="paragraph" w:styleId="1778" w:customStyle="1">
    <w:name w:val="xl2354"/>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79" w:customStyle="1">
    <w:name w:val="xl2360"/>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780" w:customStyle="1">
    <w:name w:val="PDGInstructionsBullet"/>
    <w:basedOn w:val="902"/>
    <w:uiPriority w:val="99"/>
    <w:qFormat/>
    <w:pPr>
      <w:numPr>
        <w:ilvl w:val="0"/>
        <w:numId w:val="32"/>
      </w:numPr>
      <w:ind w:left="720" w:right="360" w:firstLine="0"/>
      <w:jc w:val="left"/>
      <w:spacing w:before="60" w:after="120"/>
      <w:widowControl/>
    </w:pPr>
    <w:rPr>
      <w:rFonts w:ascii="Garamond" w:hAnsi="Garamond" w:eastAsia="仿宋_GB2312"/>
      <w:color w:val="ff0000"/>
      <w:sz w:val="24"/>
      <w:szCs w:val="20"/>
      <w:lang w:eastAsia="en-US"/>
    </w:rPr>
  </w:style>
  <w:style w:type="paragraph" w:styleId="1781" w:customStyle="1">
    <w:name w:val="Body text|1"/>
    <w:basedOn w:val="902"/>
    <w:uiPriority w:val="0"/>
    <w:qFormat/>
    <w:pPr>
      <w:ind w:firstLine="17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782" w:customStyle="1">
    <w:name w:val="xl2465"/>
    <w:basedOn w:val="902"/>
    <w:uiPriority w:val="0"/>
    <w:qFormat/>
    <w:pPr>
      <w:jc w:val="left"/>
      <w:spacing w:before="100" w:beforeAutospacing="1" w:after="100" w:afterAutospacing="1"/>
      <w:shd w:val="clear" w:color="000000" w:fill="ffffff"/>
      <w:widowControl/>
    </w:pPr>
    <w:rPr>
      <w:rFonts w:ascii="宋体" w:hAnsi="宋体" w:cs="宋体"/>
      <w:sz w:val="18"/>
      <w:szCs w:val="18"/>
    </w:rPr>
  </w:style>
  <w:style w:type="paragraph" w:styleId="1783" w:customStyle="1">
    <w:name w:val="xl93"/>
    <w:basedOn w:val="9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8"/>
      <w:szCs w:val="18"/>
    </w:rPr>
  </w:style>
  <w:style w:type="paragraph" w:styleId="1784" w:customStyle="1">
    <w:name w:val="默认段落字体 Para Char Char Char Char"/>
    <w:basedOn w:val="902"/>
    <w:uiPriority w:val="0"/>
    <w:qFormat/>
    <w:pPr>
      <w:ind w:firstLine="200"/>
      <w:spacing w:line="360" w:lineRule="auto"/>
    </w:pPr>
    <w:rPr>
      <w:rFonts w:ascii="Times New Roman" w:hAnsi="Times New Roman" w:eastAsia="仿宋_GB2312"/>
      <w:sz w:val="24"/>
      <w:szCs w:val="20"/>
    </w:rPr>
  </w:style>
  <w:style w:type="paragraph" w:styleId="1785" w:customStyle="1">
    <w:name w:val="xl2438"/>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86" w:customStyle="1">
    <w:name w:val="xl70"/>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24"/>
    </w:rPr>
  </w:style>
  <w:style w:type="paragraph" w:styleId="1787" w:customStyle="1">
    <w:name w:val="表格表头"/>
    <w:basedOn w:val="902"/>
    <w:uiPriority w:val="0"/>
    <w:qFormat/>
    <w:pPr>
      <w:jc w:val="center"/>
      <w:spacing w:line="360" w:lineRule="auto"/>
      <w:outlineLvl w:val="0"/>
    </w:pPr>
    <w:rPr>
      <w:rFonts w:ascii="宋体" w:hAnsi="宋体" w:eastAsia="黑体" w:cs="宋体"/>
      <w:sz w:val="24"/>
      <w:szCs w:val="21"/>
    </w:rPr>
  </w:style>
  <w:style w:type="paragraph" w:styleId="1788" w:customStyle="1">
    <w:name w:val="xl32"/>
    <w:basedOn w:val="902"/>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hAnsi="PMingLiU" w:eastAsia="PMingLiU" w:cs="Arial Unicode MS"/>
      <w:sz w:val="20"/>
      <w:szCs w:val="20"/>
    </w:rPr>
  </w:style>
  <w:style w:type="paragraph" w:styleId="1789" w:customStyle="1">
    <w:name w:val="普通正文"/>
    <w:basedOn w:val="902"/>
    <w:uiPriority w:val="99"/>
    <w:qFormat/>
    <w:pPr>
      <w:ind w:firstLine="480"/>
      <w:jc w:val="left"/>
      <w:spacing w:before="120" w:after="120" w:line="360" w:lineRule="auto"/>
    </w:pPr>
    <w:rPr>
      <w:rFonts w:ascii="Arial" w:hAnsi="Arial" w:eastAsia="仿宋_GB2312"/>
      <w:sz w:val="24"/>
    </w:rPr>
  </w:style>
  <w:style w:type="paragraph" w:styleId="1790" w:customStyle="1">
    <w:name w:val="xl73"/>
    <w:basedOn w:val="902"/>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cs="宋体"/>
      <w:sz w:val="24"/>
    </w:rPr>
  </w:style>
  <w:style w:type="paragraph" w:styleId="1791" w:customStyle="1">
    <w:name w:val="xl2421"/>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2" w:customStyle="1">
    <w:name w:val="彩色列表 - 强调文字颜色 11"/>
    <w:basedOn w:val="902"/>
    <w:uiPriority w:val="34"/>
    <w:qFormat/>
    <w:pPr>
      <w:ind w:firstLine="420"/>
      <w:jc w:val="left"/>
      <w:spacing w:line="480" w:lineRule="auto"/>
    </w:pPr>
    <w:rPr>
      <w:rFonts w:ascii="Calibri" w:hAnsi="Calibri"/>
      <w:sz w:val="24"/>
      <w:szCs w:val="22"/>
      <w:lang w:eastAsia="zh-TW"/>
    </w:rPr>
  </w:style>
  <w:style w:type="paragraph" w:styleId="1793" w:customStyle="1">
    <w:name w:val="表身（中）"/>
    <w:basedOn w:val="1523"/>
    <w:uiPriority w:val="99"/>
    <w:qFormat/>
    <w:pPr>
      <w:jc w:val="center"/>
    </w:pPr>
  </w:style>
  <w:style w:type="paragraph" w:styleId="1794" w:customStyle="1">
    <w:name w:val="正文小四"/>
    <w:basedOn w:val="902"/>
    <w:uiPriority w:val="0"/>
    <w:qFormat/>
    <w:pPr>
      <w:ind w:firstLine="360"/>
      <w:jc w:val="left"/>
      <w:spacing w:line="360" w:lineRule="auto"/>
    </w:pPr>
    <w:rPr>
      <w:rFonts w:ascii="Times New Roman" w:hAnsi="Times New Roman"/>
      <w:sz w:val="18"/>
      <w:szCs w:val="18"/>
    </w:rPr>
  </w:style>
  <w:style w:type="paragraph" w:styleId="1795" w:customStyle="1">
    <w:name w:val="前言、引言标题"/>
    <w:next w:val="902"/>
    <w:uiPriority w:val="0"/>
    <w:qFormat/>
    <w:pPr>
      <w:ind w:firstLine="147"/>
      <w:jc w:val="center"/>
      <w:spacing w:before="640" w:after="560" w:line="360" w:lineRule="auto"/>
      <w:shd w:val="clear" w:color="ffffff" w:fill="ffffff"/>
      <w:outlineLvl w:val="0"/>
    </w:pPr>
    <w:rPr>
      <w:rFonts w:hint="default" w:ascii="黑体" w:hAnsi="Times New Roman" w:eastAsia="黑体" w:cs="Times New Roman"/>
      <w:sz w:val="32"/>
      <w:lang w:val="en-US" w:eastAsia="zh-CN" w:bidi="ar-SA"/>
    </w:rPr>
  </w:style>
  <w:style w:type="paragraph" w:styleId="1796" w:customStyle="1">
    <w:name w:val="xl2441"/>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7" w:customStyle="1">
    <w:name w:val="xl2435"/>
    <w:basedOn w:val="9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98" w:customStyle="1">
    <w:name w:val="xl2461"/>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9" w:customStyle="1">
    <w:name w:val="contentlabel"/>
    <w:basedOn w:val="902"/>
    <w:uiPriority w:val="0"/>
    <w:qFormat/>
    <w:pPr>
      <w:ind w:left="90" w:firstLine="200"/>
      <w:jc w:val="left"/>
      <w:spacing w:before="30" w:after="100" w:afterAutospacing="1"/>
      <w:widowControl/>
    </w:pPr>
    <w:rPr>
      <w:rFonts w:ascii="Arial Unicode MS" w:hAnsi="Arial Unicode MS" w:eastAsia="仿宋_GB2312"/>
      <w:color w:val="336666"/>
      <w:sz w:val="18"/>
      <w:szCs w:val="18"/>
    </w:rPr>
  </w:style>
  <w:style w:type="paragraph" w:styleId="1800" w:customStyle="1">
    <w:name w:val="xl74"/>
    <w:basedOn w:val="9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s="宋体"/>
      <w:sz w:val="16"/>
      <w:szCs w:val="16"/>
    </w:rPr>
  </w:style>
  <w:style w:type="paragraph" w:styleId="1801" w:customStyle="1">
    <w:name w:val="xl2408"/>
    <w:basedOn w:val="90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table" w:styleId="1802" w:customStyle="1">
    <w:name w:val="彩色底纹 - 强调文字颜色 41"/>
    <w:basedOn w:val="1096"/>
    <w:uiPriority w:val="71"/>
    <w:qFormat/>
    <w:rPr>
      <w:color w:val="000000"/>
    </w:rPr>
    <w:tblPr/>
  </w:style>
  <w:style w:type="table" w:styleId="1803" w:customStyle="1">
    <w:name w:val="网格型1"/>
    <w:basedOn w:val="1096"/>
    <w:uiPriority w:val="0"/>
    <w:qFormat/>
    <w:pPr>
      <w:jc w:val="both"/>
      <w:spacing w:before="50" w:after="50"/>
      <w:widowControl w:val="off"/>
    </w:pPr>
    <w:rPr>
      <w:rFonts w:ascii="Arial" w:hAnsi="Arial" w:cs="宋体"/>
    </w:rPr>
    <w:tblPr/>
  </w:style>
  <w:style w:type="table" w:styleId="1804" w:customStyle="1">
    <w:name w:val="网格型11"/>
    <w:basedOn w:val="1096"/>
    <w:uiPriority w:val="0"/>
    <w:qFormat/>
    <w:tblPr/>
  </w:style>
  <w:style w:type="paragraph" w:styleId="1805" w:customStyle="1">
    <w:name w:val="页脚1"/>
    <w:basedOn w:val="902"/>
    <w:uiPriority w:val="99"/>
    <w:qFormat/>
    <w:pPr>
      <w:jc w:val="left"/>
      <w:tabs>
        <w:tab w:val="center" w:pos="4153" w:leader="none"/>
        <w:tab w:val="right" w:pos="8306" w:leader="none"/>
      </w:tabs>
    </w:pPr>
    <w:rPr>
      <w:sz w:val="18"/>
      <w:szCs w:val="18"/>
    </w:rPr>
  </w:style>
  <w:style w:type="paragraph" w:styleId="1806" w:customStyle="1">
    <w:name w:val="正文1111"/>
    <w:next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7" w:customStyle="1">
    <w:name w:val="正文112"/>
    <w:next w:val="1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8" w:customStyle="1">
    <w:name w:val="正文文本111"/>
    <w:basedOn w:val="1807"/>
    <w:next w:val="1809"/>
    <w:uiPriority w:val="0"/>
    <w:qFormat/>
    <w:pPr>
      <w:spacing w:after="120"/>
    </w:pPr>
    <w:rPr>
      <w:rFonts w:ascii="Calibri" w:hAnsi="Calibri"/>
    </w:rPr>
  </w:style>
  <w:style w:type="paragraph" w:styleId="1809" w:customStyle="1">
    <w:name w:val="正文首行缩进11"/>
    <w:basedOn w:val="1808"/>
    <w:next w:val="1810"/>
    <w:uiPriority w:val="0"/>
    <w:qFormat/>
    <w:pPr>
      <w:ind w:firstLine="420"/>
    </w:pPr>
  </w:style>
  <w:style w:type="paragraph" w:styleId="1810" w:customStyle="1">
    <w:name w:val="正文首行缩进 211"/>
    <w:basedOn w:val="1811"/>
    <w:uiPriority w:val="0"/>
    <w:qFormat/>
    <w:pPr>
      <w:ind w:firstLine="420"/>
      <w:spacing w:line="360" w:lineRule="auto"/>
    </w:pPr>
    <w:rPr>
      <w:color w:val="000000"/>
      <w:sz w:val="20"/>
    </w:rPr>
  </w:style>
  <w:style w:type="paragraph" w:styleId="1811" w:customStyle="1">
    <w:name w:val="正文文本缩进11"/>
    <w:basedOn w:val="1806"/>
    <w:next w:val="1812"/>
    <w:uiPriority w:val="0"/>
    <w:qFormat/>
    <w:pPr>
      <w:ind w:firstLine="425"/>
      <w:spacing w:line="360" w:lineRule="auto"/>
    </w:pPr>
  </w:style>
  <w:style w:type="paragraph" w:styleId="1812" w:customStyle="1">
    <w:name w:val="寄信人地址1"/>
    <w:basedOn w:val="1275"/>
    <w:uiPriority w:val="0"/>
    <w:qFormat/>
    <w:rPr>
      <w:rFonts w:ascii="Arial" w:hAnsi="Arial"/>
    </w:rPr>
  </w:style>
  <w:style w:type="paragraph" w:styleId="181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814" w:customStyle="1">
    <w:name w:val="页脚2"/>
    <w:basedOn w:val="902"/>
    <w:uiPriority w:val="99"/>
    <w:unhideWhenUsed/>
    <w:qFormat/>
    <w:pPr>
      <w:jc w:val="left"/>
      <w:tabs>
        <w:tab w:val="center" w:pos="4153" w:leader="none"/>
        <w:tab w:val="right" w:pos="8306" w:leader="none"/>
      </w:tabs>
    </w:pPr>
    <w:rPr>
      <w:sz w:val="18"/>
      <w:szCs w:val="18"/>
    </w:rPr>
  </w:style>
  <w:style w:type="paragraph" w:styleId="1815" w:customStyle="1">
    <w:name w:val="文本块1"/>
    <w:basedOn w:val="1276"/>
    <w:next w:val="1278"/>
    <w:uiPriority w:val="99"/>
    <w:unhideWhenUsed/>
    <w:qFormat/>
    <w:pPr>
      <w:ind w:left="1440" w:right="1440"/>
      <w:spacing w:after="120"/>
    </w:pPr>
  </w:style>
  <w:style w:type="paragraph" w:styleId="1816" w:customStyle="1">
    <w:name w:val="脚注文本1"/>
    <w:basedOn w:val="1275"/>
    <w:next w:val="1817"/>
    <w:uiPriority w:val="0"/>
    <w:qFormat/>
    <w:rPr>
      <w:rFonts w:eastAsia="Times New Roman"/>
      <w:sz w:val="18"/>
      <w:szCs w:val="18"/>
    </w:rPr>
  </w:style>
  <w:style w:type="paragraph" w:styleId="1817" w:customStyle="1">
    <w:name w:val="索引 51"/>
    <w:basedOn w:val="1275"/>
    <w:next w:val="1275"/>
    <w:uiPriority w:val="0"/>
    <w:qFormat/>
    <w:pPr>
      <w:ind w:left="798"/>
    </w:pPr>
    <w:rPr>
      <w:rFonts w:ascii="Calibri"/>
    </w:rPr>
  </w:style>
  <w:style w:type="paragraph" w:styleId="1818" w:customStyle="1">
    <w:name w:val="null3"/>
    <w:uiPriority w:val="0"/>
    <w:qFormat/>
    <w:rPr>
      <w:rFonts w:hint="eastAsia" w:ascii="Calibri" w:hAnsi="Calibri" w:eastAsia="宋体" w:cs="Times New Roman"/>
      <w:lang w:val="en-US" w:eastAsia="en-US"/>
    </w:rPr>
  </w:style>
  <w:style w:type="paragraph" w:styleId="1819" w:customStyle="1">
    <w:name w:val="脚注文本11"/>
    <w:basedOn w:val="902"/>
    <w:next w:val="1820"/>
    <w:uiPriority w:val="0"/>
    <w:unhideWhenUsed/>
    <w:qFormat/>
    <w:pPr>
      <w:spacing w:after="40"/>
    </w:pPr>
    <w:rPr>
      <w:sz w:val="18"/>
    </w:rPr>
  </w:style>
  <w:style w:type="paragraph" w:styleId="1820" w:customStyle="1">
    <w:name w:val="索引 511"/>
    <w:basedOn w:val="902"/>
    <w:next w:val="902"/>
    <w:uiPriority w:val="0"/>
    <w:qFormat/>
    <w:pPr>
      <w:ind w:left="798"/>
      <w:jc w:val="left"/>
    </w:pPr>
    <w:rPr>
      <w:rFonts w:ascii="Calibri" w:hAnsi="Calibri"/>
    </w:rPr>
  </w:style>
  <w:style w:type="paragraph" w:styleId="1821"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822" w:customStyle="1">
    <w:name w:val="_Style 13"/>
    <w:uiPriority w:val="0"/>
    <w:qFormat/>
    <w:pPr>
      <w:ind w:left="0"/>
      <w:jc w:val="left"/>
      <w:spacing w:before="120" w:after="120" w:line="288" w:lineRule="auto"/>
    </w:pPr>
    <w:rPr>
      <w:rFonts w:hint="default" w:ascii="Arial" w:hAnsi="Arial" w:eastAsia="等线" w:cs="Arial"/>
      <w:sz w:val="22"/>
      <w:szCs w:val="22"/>
    </w:rPr>
  </w:style>
  <w:style w:type="table" w:styleId="1823" w:customStyle="1">
    <w:name w:val="普通表格11"/>
    <w:uiPriority w:val="0"/>
    <w:semiHidden/>
    <w:qFormat/>
    <w:tblPr/>
  </w:style>
  <w:style w:type="numbering" w:styleId="20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4097" textRotate="1"/>
    <customShpInfo spid="_x0000_s4099"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高惠</cp:lastModifiedBy>
  <cp:revision>7</cp:revision>
  <dcterms:created xsi:type="dcterms:W3CDTF">2021-07-08T09:08:00Z</dcterms:created>
  <dcterms:modified xsi:type="dcterms:W3CDTF">2026-06-08T10:52:05Z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eyJoZGlkIjoiOGEzZDQ3MDg5YTBmYjcwMWQyYjY5NWE5MTZmZjI4OTMiLCJ1c2VySWQiOiI1Nzk3Mjk3OTAifQ==</vt:lpwstr>
  </property>
  <property fmtid="{D5CDD505-2E9C-101B-9397-08002B2CF9AE}" pid="3" name="KSOProductBuildVer">
    <vt:lpwstr>2052-12.1.0.26375</vt:lpwstr>
  </property>
  <property fmtid="{D5CDD505-2E9C-101B-9397-08002B2CF9AE}" pid="4" name="ICV">
    <vt:lpwstr>E0471511BFFD49AEB082424C79B4BF57_12</vt:lpwstr>
  </property>
</Properties>
</file>