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宋体" w:hAnsi="宋体" w:eastAsia="宋体"/>
          <w:b/>
          <w:bCs/>
          <w:color w:val="000000" w:themeColor="text1"/>
          <w:sz w:val="72"/>
          <w:szCs w:val="72"/>
          <w14:textFill>
            <w14:solidFill>
              <w14:schemeClr w14:val="tx1"/>
            </w14:solidFill>
          </w14:textFill>
        </w:rPr>
      </w:pPr>
      <w:r>
        <w:rPr>
          <w:rFonts w:hint="eastAsia" w:ascii="宋体" w:hAnsi="宋体" w:eastAsia="宋体"/>
          <w:b/>
          <w:bCs/>
          <w:color w:val="000000" w:themeColor="text1"/>
          <w:sz w:val="72"/>
          <w:szCs w:val="72"/>
          <w14:textFill>
            <w14:solidFill>
              <w14:schemeClr w14:val="tx1"/>
            </w14:solidFill>
          </w14:textFill>
        </w:rPr>
      </w:r>
      <w:r/>
    </w:p>
    <w:p>
      <w:pPr>
        <w:jc w:val="center"/>
        <w:tabs>
          <w:tab w:val="left" w:pos="390" w:leader="none"/>
          <w:tab w:val="center" w:pos="4404" w:leader="none"/>
        </w:tabs>
        <w:rPr>
          <w:rFonts w:hint="eastAsia" w:ascii="宋体" w:hAnsi="宋体" w:eastAsia="宋体"/>
          <w:b/>
          <w:bCs/>
          <w:color w:val="000000" w:themeColor="text1"/>
          <w:sz w:val="72"/>
          <w:szCs w:val="72"/>
          <w14:textFill>
            <w14:solidFill>
              <w14:schemeClr w14:val="tx1"/>
            </w14:solidFill>
          </w14:textFill>
        </w:rPr>
      </w:pPr>
      <w:r>
        <w:rPr>
          <w:rFonts w:hint="eastAsia" w:ascii="宋体" w:hAnsi="宋体" w:eastAsia="宋体"/>
          <w:b/>
          <w:bCs/>
          <w:color w:val="000000" w:themeColor="text1"/>
          <w:sz w:val="72"/>
          <w:szCs w:val="72"/>
          <w14:textFill>
            <w14:solidFill>
              <w14:schemeClr w14:val="tx1"/>
            </w14:solidFill>
          </w14:textFill>
        </w:rPr>
        <w:t xml:space="preserve">竞争性磋商文件</w:t>
      </w:r>
      <w:r/>
    </w:p>
    <w:p>
      <w:pPr>
        <w:jc w:val="center"/>
        <w:tabs>
          <w:tab w:val="left" w:pos="390" w:leader="none"/>
          <w:tab w:val="center" w:pos="4404" w:leader="none"/>
        </w:tabs>
        <w:rPr>
          <w:rFonts w:hint="eastAsia" w:ascii="宋体" w:hAnsi="宋体" w:eastAsia="宋体"/>
          <w:color w:val="000000" w:themeColor="text1"/>
          <w:sz w:val="56"/>
          <w:szCs w:val="56"/>
          <w14:textFill>
            <w14:solidFill>
              <w14:schemeClr w14:val="tx1"/>
            </w14:solidFill>
          </w14:textFill>
        </w:rPr>
      </w:pPr>
      <w:r>
        <w:rPr>
          <w:rFonts w:hint="eastAsia" w:ascii="宋体" w:hAnsi="宋体" w:eastAsia="宋体"/>
          <w:color w:val="000000" w:themeColor="text1"/>
          <w:sz w:val="56"/>
          <w:szCs w:val="56"/>
          <w:lang w:val="en-US"/>
          <w14:textFill>
            <w14:solidFill>
              <w14:schemeClr w14:val="tx1"/>
            </w14:solidFill>
          </w14:textFill>
        </w:rPr>
        <mc:AlternateContent>
          <mc:Choice Requires="wpg">
            <w:drawing>
              <wp:inline xmlns:wp="http://schemas.openxmlformats.org/drawingml/2006/wordprocessingDrawing" distT="0" distB="0" distL="0" distR="0">
                <wp:extent cx="2632075" cy="2597785"/>
                <wp:effectExtent l="0" t="0" r="0" b="0"/>
                <wp:docPr id="3" name="图片 736437325"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437325" name="图片 736437325" descr="公司logo"/>
                        <pic:cNvPicPr>
                          <a:picLocks noChangeAspect="1"/>
                        </pic:cNvPicPr>
                        <pic:nvPr/>
                      </pic:nvPicPr>
                      <pic:blipFill>
                        <a:blip r:embed="rId15"/>
                        <a:stretch/>
                      </pic:blipFill>
                      <pic:spPr bwMode="auto">
                        <a:xfrm>
                          <a:off x="0" y="0"/>
                          <a:ext cx="2635808" cy="26015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7.2pt;height:204.5pt;mso-wrap-distance-left:0.0pt;mso-wrap-distance-top:0.0pt;mso-wrap-distance-right:0.0pt;mso-wrap-distance-bottom:0.0pt;" stroked="f">
                <v:path textboxrect="0,0,0,0"/>
                <v:imagedata r:id="rId15" o:title=""/>
              </v:shape>
            </w:pict>
          </mc:Fallback>
        </mc:AlternateContent>
      </w:r>
      <w:r/>
    </w:p>
    <w:tbl>
      <w:tblPr>
        <w:tblStyle w:val="911"/>
        <w:tblW w:w="92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7"/>
      </w:tblGrid>
      <w:tr>
        <w:trPr>
          <w:jc w:val="center"/>
          <w:trHeight w:val="1523"/>
        </w:trPr>
        <w:tc>
          <w:tcPr>
            <w:tcBorders>
              <w:top w:val="none" w:color="000000" w:sz="4" w:space="0"/>
              <w:left w:val="none" w:color="000000" w:sz="4" w:space="0"/>
              <w:bottom w:val="none" w:color="000000" w:sz="4" w:space="0"/>
              <w:right w:val="none" w:color="000000" w:sz="4" w:space="0"/>
            </w:tcBorders>
            <w:tcW w:w="9297" w:type="dxa"/>
            <w:textDirection w:val="lrTb"/>
            <w:noWrap w:val="false"/>
          </w:tcPr>
          <w:p>
            <w:pPr>
              <w:spacing w:line="360" w:lineRule="auto"/>
              <w:rPr>
                <w:rFonts w:hint="eastAsia" w:ascii="宋体" w:hAnsi="宋体" w:eastAsia="宋体"/>
                <w:b/>
                <w:bCs/>
                <w:color w:val="000000" w:themeColor="text1"/>
                <w:sz w:val="44"/>
                <w:szCs w:val="44"/>
                <w14:textFill>
                  <w14:solidFill>
                    <w14:schemeClr w14:val="tx1"/>
                  </w14:solidFill>
                </w14:textFill>
              </w:rPr>
            </w:pPr>
            <w:r/>
            <w:bookmarkStart w:id="0" w:name="OLE_LINK3"/>
            <w:r>
              <w:rPr>
                <w:rFonts w:hint="eastAsia" w:ascii="宋体" w:hAnsi="宋体" w:eastAsia="宋体"/>
                <w:b/>
                <w:bCs/>
                <w:color w:val="000000" w:themeColor="text1"/>
                <w:sz w:val="44"/>
                <w:szCs w:val="44"/>
                <w14:textFill>
                  <w14:solidFill>
                    <w14:schemeClr w14:val="tx1"/>
                  </w14:solidFill>
                </w14:textFill>
              </w:rPr>
              <w:t xml:space="preserve">项目编号：</w:t>
            </w:r>
            <w:r>
              <w:rPr>
                <w:rFonts w:ascii="宋体" w:hAnsi="宋体" w:eastAsia="宋体"/>
                <w:b/>
                <w:bCs/>
                <w:color w:val="000000" w:themeColor="text1"/>
                <w:sz w:val="44"/>
                <w:szCs w:val="44"/>
                <w14:textFill>
                  <w14:solidFill>
                    <w14:schemeClr w14:val="tx1"/>
                  </w14:solidFill>
                </w14:textFill>
              </w:rPr>
              <w:t xml:space="preserve">JSZC-320000-HXZC-C2026-0019</w:t>
            </w:r>
            <w:r/>
          </w:p>
          <w:p>
            <w:pPr>
              <w:ind w:left="2209" w:hanging="2209"/>
              <w:rPr>
                <w:rFonts w:hint="eastAsia" w:ascii="宋体" w:hAnsi="宋体" w:eastAsia="宋体"/>
                <w:b/>
                <w:bCs/>
                <w:color w:val="000000" w:themeColor="text1"/>
                <w:sz w:val="44"/>
                <w:szCs w:val="44"/>
                <w14:textFill>
                  <w14:solidFill>
                    <w14:schemeClr w14:val="tx1"/>
                  </w14:solidFill>
                </w14:textFill>
              </w:rPr>
            </w:pPr>
            <w:r>
              <w:rPr>
                <w:rFonts w:hint="eastAsia" w:ascii="宋体" w:hAnsi="宋体" w:eastAsia="宋体"/>
                <w:b/>
                <w:bCs/>
                <w:color w:val="000000" w:themeColor="text1"/>
                <w:sz w:val="44"/>
                <w:szCs w:val="44"/>
                <w14:textFill>
                  <w14:solidFill>
                    <w14:schemeClr w14:val="tx1"/>
                  </w14:solidFill>
                </w14:textFill>
              </w:rPr>
              <w:t xml:space="preserve">采购项目：</w:t>
            </w:r>
            <w:r>
              <w:rPr>
                <w:rFonts w:ascii="宋体" w:hAnsi="宋体" w:eastAsia="宋体"/>
                <w:b/>
                <w:bCs/>
                <w:color w:val="000000" w:themeColor="text1"/>
                <w:sz w:val="44"/>
                <w:szCs w:val="44"/>
                <w14:textFill>
                  <w14:solidFill>
                    <w14:schemeClr w14:val="tx1"/>
                  </w14:solidFill>
                </w14:textFill>
              </w:rPr>
              <w:t xml:space="preserve">江苏省句容市安基山-伏牛山重点勘查区铜多金属矿勘查项目钻探工程</w:t>
            </w:r>
            <w:bookmarkStart w:id="1" w:name="OLE_LINK1"/>
            <w:r/>
            <w:bookmarkEnd w:id="0"/>
            <w:r/>
            <w:bookmarkEnd w:id="1"/>
            <w:r/>
            <w:r/>
          </w:p>
          <w:p>
            <w:pPr>
              <w:ind w:left="2209" w:hanging="2209"/>
              <w:rPr>
                <w:rFonts w:hint="eastAsia" w:ascii="宋体" w:hAnsi="宋体" w:eastAsia="宋体"/>
                <w:b/>
                <w:bCs/>
                <w:color w:val="000000" w:themeColor="text1"/>
                <w:sz w:val="44"/>
                <w:szCs w:val="44"/>
                <w14:textFill>
                  <w14:solidFill>
                    <w14:schemeClr w14:val="tx1"/>
                  </w14:solidFill>
                </w14:textFill>
              </w:rPr>
            </w:pPr>
            <w:r>
              <w:rPr>
                <w:rFonts w:hint="eastAsia" w:ascii="宋体" w:hAnsi="宋体" w:eastAsia="宋体"/>
                <w:b/>
                <w:bCs/>
                <w:color w:val="000000" w:themeColor="text1"/>
                <w:sz w:val="44"/>
                <w:szCs w:val="44"/>
                <w14:textFill>
                  <w14:solidFill>
                    <w14:schemeClr w14:val="tx1"/>
                  </w14:solidFill>
                </w14:textFill>
              </w:rPr>
              <w:t xml:space="preserve">采购人单位：</w:t>
            </w:r>
            <w:r>
              <w:rPr>
                <w:rFonts w:ascii="宋体" w:hAnsi="宋体" w:eastAsia="宋体"/>
                <w:b/>
                <w:bCs/>
                <w:color w:val="000000" w:themeColor="text1"/>
                <w:sz w:val="44"/>
                <w:szCs w:val="44"/>
                <w14:textFill>
                  <w14:solidFill>
                    <w14:schemeClr w14:val="tx1"/>
                  </w14:solidFill>
                </w14:textFill>
              </w:rPr>
              <w:t xml:space="preserve">江苏省矿产地质调查大队</w:t>
            </w:r>
            <w:r>
              <w:rPr>
                <w:rFonts w:hint="eastAsia" w:ascii="宋体" w:hAnsi="宋体" w:eastAsia="宋体"/>
                <w:b/>
                <w:bCs/>
                <w:color w:val="000000" w:themeColor="text1"/>
                <w:sz w:val="44"/>
                <w:szCs w:val="44"/>
                <w14:textFill>
                  <w14:solidFill>
                    <w14:schemeClr w14:val="tx1"/>
                  </w14:solidFill>
                </w14:textFill>
              </w:rPr>
              <w:t xml:space="preserve">              </w:t>
            </w:r>
            <w:r/>
          </w:p>
          <w:p>
            <w:pPr>
              <w:ind w:left="2209" w:hanging="2209"/>
              <w:rPr>
                <w:rFonts w:hint="eastAsia" w:ascii="宋体" w:hAnsi="宋体" w:eastAsia="宋体"/>
                <w:b/>
                <w:bCs/>
                <w:color w:val="000000" w:themeColor="text1"/>
                <w:sz w:val="44"/>
                <w:szCs w:val="44"/>
                <w14:textFill>
                  <w14:solidFill>
                    <w14:schemeClr w14:val="tx1"/>
                  </w14:solidFill>
                </w14:textFill>
              </w:rPr>
            </w:pPr>
            <w:r>
              <w:rPr>
                <w:rFonts w:hint="eastAsia" w:ascii="宋体" w:hAnsi="宋体" w:eastAsia="宋体"/>
                <w:b/>
                <w:bCs/>
                <w:color w:val="000000" w:themeColor="text1"/>
                <w:sz w:val="44"/>
                <w:szCs w:val="44"/>
                <w14:textFill>
                  <w14:solidFill>
                    <w14:schemeClr w14:val="tx1"/>
                  </w14:solidFill>
                </w14:textFill>
              </w:rPr>
            </w:r>
            <w:r/>
          </w:p>
          <w:p>
            <w:pPr>
              <w:pStyle w:val="925"/>
              <w:rPr>
                <w:rFonts w:hint="eastAsia" w:ascii="宋体" w:hAnsi="宋体" w:eastAsia="宋体"/>
                <w:color w:val="000000" w:themeColor="text1"/>
                <w14:textFill>
                  <w14:solidFill>
                    <w14:schemeClr w14:val="tx1"/>
                  </w14:solidFill>
                </w14:textFill>
              </w:rPr>
            </w:pPr>
            <w:r>
              <w:rPr>
                <w:rFonts w:hint="eastAsia" w:ascii="宋体" w:hAnsi="宋体" w:eastAsia="宋体"/>
                <w:b/>
                <w:bCs/>
                <w:color w:val="000000" w:themeColor="text1"/>
                <w:sz w:val="44"/>
                <w:szCs w:val="44"/>
                <w14:textFill>
                  <w14:solidFill>
                    <w14:schemeClr w14:val="tx1"/>
                  </w14:solidFill>
                </w14:textFill>
              </w:rPr>
              <w:t xml:space="preserve">采购类别：工程</w:t>
            </w:r>
            <w:r>
              <w:rPr>
                <w:rFonts w:ascii="宋体" w:hAnsi="宋体" w:eastAsia="宋体"/>
                <w:b/>
                <w:bCs/>
                <w:color w:val="000000" w:themeColor="text1"/>
                <w:sz w:val="44"/>
                <w:szCs w:val="44"/>
                <w14:textFill>
                  <w14:solidFill>
                    <w14:schemeClr w14:val="tx1"/>
                  </w14:solidFill>
                </w14:textFill>
              </w:rPr>
              <w:t xml:space="preserve">类</w:t>
            </w:r>
            <w:r/>
          </w:p>
          <w:p>
            <w:pPr>
              <w:pStyle w:val="925"/>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pStyle w:val="925"/>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pStyle w:val="925"/>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pStyle w:val="925"/>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tc>
      </w:tr>
    </w:tbl>
    <w:p>
      <w:pPr>
        <w:jc w:val="center"/>
        <w:spacing w:line="360" w:lineRule="auto"/>
        <w:rPr>
          <w:rFonts w:hint="eastAsia" w:ascii="宋体" w:hAnsi="宋体" w:eastAsia="宋体" w:cs="黑体"/>
          <w:b/>
          <w:bCs/>
          <w:color w:val="000000" w:themeColor="text1"/>
          <w:sz w:val="40"/>
          <w:szCs w:val="40"/>
          <w14:textFill>
            <w14:solidFill>
              <w14:schemeClr w14:val="tx1"/>
            </w14:solidFill>
          </w14:textFill>
        </w:rPr>
      </w:pPr>
      <w:r>
        <w:rPr>
          <w:rFonts w:hint="eastAsia" w:ascii="宋体" w:hAnsi="宋体" w:eastAsia="宋体" w:cs="黑体"/>
          <w:b/>
          <w:bCs/>
          <w:color w:val="000000" w:themeColor="text1"/>
          <w:sz w:val="40"/>
          <w:szCs w:val="40"/>
          <w14:textFill>
            <w14:solidFill>
              <w14:schemeClr w14:val="tx1"/>
            </w14:solidFill>
          </w14:textFill>
        </w:rPr>
        <w:t xml:space="preserve">江苏省华厦工程项目管理有限公司</w:t>
      </w:r>
      <w:r/>
    </w:p>
    <w:p>
      <w:pPr>
        <w:jc w:val="center"/>
        <w:spacing w:line="360" w:lineRule="auto"/>
        <w:rPr>
          <w:rFonts w:hint="eastAsia" w:ascii="宋体" w:hAnsi="宋体" w:eastAsia="宋体"/>
          <w:b/>
          <w:bCs/>
          <w:color w:val="000000" w:themeColor="text1"/>
          <w:sz w:val="72"/>
          <w:szCs w:val="72"/>
          <w14:textFill>
            <w14:solidFill>
              <w14:schemeClr w14:val="tx1"/>
            </w14:solidFill>
          </w14:textFill>
        </w:rPr>
        <w:sectPr>
          <w:headerReference w:type="default" r:id="rId9"/>
          <w:footerReference w:type="default" r:id="rId11"/>
          <w:footnotePr/>
          <w:endnotePr/>
          <w:type w:val="nextPage"/>
          <w:pgSz w:w="11906" w:h="16838" w:orient="portrait"/>
          <w:pgMar w:top="1418" w:right="1418" w:bottom="1418" w:left="1418" w:header="851" w:footer="680" w:gutter="0"/>
          <w:pgNumType w:start="1"/>
          <w:cols w:num="1" w:sep="0" w:space="720" w:equalWidth="1"/>
          <w:docGrid w:linePitch="360"/>
          <w:titlePg/>
        </w:sectPr>
      </w:pPr>
      <w:r>
        <w:rPr>
          <w:rFonts w:hint="eastAsia" w:ascii="宋体" w:hAnsi="宋体" w:eastAsia="宋体" w:cs="黑体"/>
          <w:b/>
          <w:bCs/>
          <w:color w:val="000000" w:themeColor="text1"/>
          <w:sz w:val="40"/>
          <w:szCs w:val="40"/>
          <w14:textFill>
            <w14:solidFill>
              <w14:schemeClr w14:val="tx1"/>
            </w14:solidFill>
          </w14:textFill>
        </w:rPr>
        <w:t xml:space="preserve">二○二</w:t>
      </w:r>
      <w:r>
        <w:rPr>
          <w:rFonts w:hint="eastAsia" w:ascii="宋体" w:hAnsi="宋体" w:eastAsia="宋体" w:cs="黑体"/>
          <w:b/>
          <w:bCs/>
          <w:color w:val="000000" w:themeColor="text1"/>
          <w:sz w:val="40"/>
          <w:szCs w:val="40"/>
          <w:lang w:val="en-US"/>
          <w14:textFill>
            <w14:solidFill>
              <w14:schemeClr w14:val="tx1"/>
            </w14:solidFill>
          </w14:textFill>
        </w:rPr>
        <w:t xml:space="preserve">六</w:t>
      </w:r>
      <w:r>
        <w:rPr>
          <w:rFonts w:hint="eastAsia" w:ascii="宋体" w:hAnsi="宋体" w:eastAsia="宋体" w:cs="黑体"/>
          <w:b/>
          <w:bCs/>
          <w:color w:val="000000" w:themeColor="text1"/>
          <w:sz w:val="40"/>
          <w:szCs w:val="40"/>
          <w14:textFill>
            <w14:solidFill>
              <w14:schemeClr w14:val="tx1"/>
            </w14:solidFill>
          </w14:textFill>
        </w:rPr>
        <w:t xml:space="preserve">年</w:t>
      </w:r>
      <w:r>
        <w:rPr>
          <w:rFonts w:hint="eastAsia" w:ascii="宋体" w:hAnsi="宋体" w:eastAsia="宋体" w:cs="黑体"/>
          <w:b/>
          <w:bCs/>
          <w:color w:val="000000" w:themeColor="text1"/>
          <w:sz w:val="40"/>
          <w:szCs w:val="40"/>
          <w:lang w:val="en-US"/>
          <w14:textFill>
            <w14:solidFill>
              <w14:schemeClr w14:val="tx1"/>
            </w14:solidFill>
          </w14:textFill>
        </w:rPr>
        <w:t xml:space="preserve">六</w:t>
      </w:r>
      <w:r>
        <w:rPr>
          <w:rFonts w:hint="eastAsia" w:ascii="宋体" w:hAnsi="宋体" w:eastAsia="宋体" w:cs="黑体"/>
          <w:b/>
          <w:bCs/>
          <w:color w:val="000000" w:themeColor="text1"/>
          <w:sz w:val="40"/>
          <w:szCs w:val="40"/>
          <w14:textFill>
            <w14:solidFill>
              <w14:schemeClr w14:val="tx1"/>
            </w14:solidFill>
          </w14:textFill>
        </w:rPr>
        <w:t xml:space="preserve">月</w:t>
      </w:r>
      <w:r/>
    </w:p>
    <w:p>
      <w:pPr>
        <w:pStyle w:val="941"/>
        <w:tabs>
          <w:tab w:val="right" w:pos="8640" w:leader="dot"/>
        </w:tabs>
        <w:rPr>
          <w:sz w:val="32"/>
          <w:szCs w:val="32"/>
        </w:rPr>
      </w:pPr>
      <w:r>
        <w:rPr>
          <w:rFonts w:hint="eastAsia" w:ascii="宋体" w:hAnsi="宋体" w:eastAsia="宋体"/>
          <w:bCs/>
          <w:color w:val="000000" w:themeColor="text1"/>
          <w:sz w:val="32"/>
          <w:szCs w:val="32"/>
          <w:lang w:eastAsia="zh-CN"/>
          <w14:textFill>
            <w14:solidFill>
              <w14:schemeClr w14:val="tx1"/>
            </w14:solidFill>
          </w14:textFill>
        </w:rPr>
        <w:fldChar w:fldCharType="begin"/>
      </w:r>
      <w:r>
        <w:rPr>
          <w:rFonts w:hint="eastAsia" w:ascii="宋体" w:hAnsi="宋体" w:eastAsia="宋体"/>
          <w:bCs/>
          <w:color w:val="000000" w:themeColor="text1"/>
          <w:sz w:val="32"/>
          <w:szCs w:val="32"/>
          <w:lang w:eastAsia="zh-CN"/>
          <w14:textFill>
            <w14:solidFill>
              <w14:schemeClr w14:val="tx1"/>
            </w14:solidFill>
          </w14:textFill>
        </w:rPr>
        <w:instrText xml:space="preserve"> TOC \o "1-3" \h \z \u </w:instrText>
      </w:r>
      <w:r>
        <w:rPr>
          <w:rFonts w:hint="eastAsia" w:ascii="宋体" w:hAnsi="宋体" w:eastAsia="宋体"/>
          <w:bCs/>
          <w:color w:val="000000" w:themeColor="text1"/>
          <w:sz w:val="32"/>
          <w:szCs w:val="32"/>
          <w:lang w:eastAsia="zh-CN"/>
          <w14:textFill>
            <w14:solidFill>
              <w14:schemeClr w14:val="tx1"/>
            </w14:solidFill>
          </w14:textFill>
        </w:rPr>
        <w:fldChar w:fldCharType="separate"/>
      </w:r>
      <w:r>
        <w:rPr>
          <w:rFonts w:hint="eastAsia" w:ascii="宋体" w:hAnsi="宋体" w:eastAsia="宋体"/>
          <w:bCs/>
          <w:color w:val="000000" w:themeColor="text1"/>
          <w:sz w:val="32"/>
          <w:szCs w:val="32"/>
          <w:lang w:eastAsia="zh-CN"/>
          <w14:textFill>
            <w14:solidFill>
              <w14:schemeClr w14:val="tx1"/>
            </w14:solidFill>
          </w14:textFill>
        </w:rPr>
        <w:fldChar w:fldCharType="begin"/>
      </w:r>
      <w:r>
        <w:rPr>
          <w:rFonts w:hint="eastAsia" w:ascii="宋体" w:hAnsi="宋体" w:eastAsia="宋体"/>
          <w:bCs/>
          <w:sz w:val="32"/>
          <w:szCs w:val="32"/>
          <w:lang w:eastAsia="zh-CN"/>
        </w:rPr>
        <w:instrText xml:space="preserve"> HYPERLINK \l _Toc11305 </w:instrText>
      </w:r>
      <w:r>
        <w:rPr>
          <w:rFonts w:hint="eastAsia" w:ascii="宋体" w:hAnsi="宋体" w:eastAsia="宋体"/>
          <w:bCs/>
          <w:sz w:val="32"/>
          <w:szCs w:val="32"/>
          <w:lang w:eastAsia="zh-CN"/>
        </w:rPr>
        <w:fldChar w:fldCharType="separate"/>
      </w:r>
      <w:r>
        <w:rPr>
          <w:rFonts w:hint="eastAsia" w:ascii="宋体" w:hAnsi="宋体" w:eastAsia="宋体" w:cs="黑体"/>
          <w:bCs/>
          <w:sz w:val="32"/>
          <w:szCs w:val="32"/>
        </w:rPr>
        <w:t xml:space="preserve">第一章  竞争性磋商邀请</w:t>
      </w:r>
      <w:r>
        <w:rPr>
          <w:sz w:val="32"/>
          <w:szCs w:val="32"/>
        </w:rPr>
        <w:tab/>
      </w:r>
      <w:r>
        <w:rPr>
          <w:sz w:val="32"/>
          <w:szCs w:val="32"/>
        </w:rPr>
        <w:fldChar w:fldCharType="begin"/>
      </w:r>
      <w:r>
        <w:rPr>
          <w:sz w:val="32"/>
          <w:szCs w:val="32"/>
        </w:rPr>
        <w:instrText xml:space="preserve"> PAGEREF _Toc11305 \h </w:instrText>
      </w:r>
      <w:r>
        <w:rPr>
          <w:sz w:val="32"/>
          <w:szCs w:val="32"/>
        </w:rPr>
        <w:fldChar w:fldCharType="separate"/>
      </w:r>
      <w:r>
        <w:rPr>
          <w:sz w:val="32"/>
          <w:szCs w:val="32"/>
        </w:rPr>
        <w:t xml:space="preserve">3</w:t>
      </w:r>
      <w:r>
        <w:rPr>
          <w:sz w:val="32"/>
          <w:szCs w:val="32"/>
        </w:rPr>
        <w:fldChar w:fldCharType="end"/>
      </w:r>
      <w:r>
        <w:rPr>
          <w:rFonts w:hint="eastAsia" w:ascii="宋体" w:hAnsi="宋体" w:eastAsia="宋体"/>
          <w:bCs/>
          <w:color w:val="000000" w:themeColor="text1"/>
          <w:sz w:val="32"/>
          <w:szCs w:val="32"/>
          <w:lang w:eastAsia="zh-CN"/>
          <w14:textFill>
            <w14:solidFill>
              <w14:schemeClr w14:val="tx1"/>
            </w14:solidFill>
          </w14:textFill>
        </w:rPr>
        <w:fldChar w:fldCharType="end"/>
      </w:r>
      <w:r/>
    </w:p>
    <w:p>
      <w:pPr>
        <w:pStyle w:val="941"/>
        <w:tabs>
          <w:tab w:val="right" w:pos="8640" w:leader="dot"/>
        </w:tabs>
        <w:rPr>
          <w:sz w:val="32"/>
          <w:szCs w:val="32"/>
        </w:rPr>
      </w:pPr>
      <w:r>
        <w:rPr>
          <w:rFonts w:hint="eastAsia" w:ascii="宋体" w:hAnsi="宋体" w:eastAsia="宋体"/>
          <w:bCs/>
          <w:color w:val="000000" w:themeColor="text1"/>
          <w:sz w:val="32"/>
          <w:szCs w:val="32"/>
          <w:lang w:eastAsia="zh-CN"/>
          <w14:textFill>
            <w14:solidFill>
              <w14:schemeClr w14:val="tx1"/>
            </w14:solidFill>
          </w14:textFill>
        </w:rPr>
        <w:fldChar w:fldCharType="begin"/>
      </w:r>
      <w:r>
        <w:rPr>
          <w:rFonts w:hint="eastAsia" w:ascii="宋体" w:hAnsi="宋体" w:eastAsia="宋体"/>
          <w:bCs/>
          <w:sz w:val="32"/>
          <w:szCs w:val="32"/>
          <w:lang w:eastAsia="zh-CN"/>
        </w:rPr>
        <w:instrText xml:space="preserve"> HYPERLINK \l _Toc9086 </w:instrText>
      </w:r>
      <w:r>
        <w:rPr>
          <w:rFonts w:hint="eastAsia" w:ascii="宋体" w:hAnsi="宋体" w:eastAsia="宋体"/>
          <w:bCs/>
          <w:sz w:val="32"/>
          <w:szCs w:val="32"/>
          <w:lang w:eastAsia="zh-CN"/>
        </w:rPr>
        <w:fldChar w:fldCharType="separate"/>
      </w:r>
      <w:r>
        <w:rPr>
          <w:rFonts w:hint="eastAsia" w:ascii="宋体" w:hAnsi="宋体" w:eastAsia="宋体" w:cs="黑体"/>
          <w:sz w:val="32"/>
          <w:szCs w:val="32"/>
        </w:rPr>
        <w:t xml:space="preserve">第二章  供应商须知</w:t>
      </w:r>
      <w:r>
        <w:rPr>
          <w:sz w:val="32"/>
          <w:szCs w:val="32"/>
        </w:rPr>
        <w:tab/>
      </w:r>
      <w:r>
        <w:rPr>
          <w:sz w:val="32"/>
          <w:szCs w:val="32"/>
        </w:rPr>
        <w:fldChar w:fldCharType="begin"/>
      </w:r>
      <w:r>
        <w:rPr>
          <w:sz w:val="32"/>
          <w:szCs w:val="32"/>
        </w:rPr>
        <w:instrText xml:space="preserve"> PAGEREF _Toc9086 \h </w:instrText>
      </w:r>
      <w:r>
        <w:rPr>
          <w:sz w:val="32"/>
          <w:szCs w:val="32"/>
        </w:rPr>
        <w:fldChar w:fldCharType="separate"/>
      </w:r>
      <w:r>
        <w:rPr>
          <w:sz w:val="32"/>
          <w:szCs w:val="32"/>
        </w:rPr>
        <w:t xml:space="preserve">8</w:t>
      </w:r>
      <w:r>
        <w:rPr>
          <w:sz w:val="32"/>
          <w:szCs w:val="32"/>
        </w:rPr>
        <w:fldChar w:fldCharType="end"/>
      </w:r>
      <w:r>
        <w:rPr>
          <w:rFonts w:hint="eastAsia" w:ascii="宋体" w:hAnsi="宋体" w:eastAsia="宋体"/>
          <w:bCs/>
          <w:color w:val="000000" w:themeColor="text1"/>
          <w:sz w:val="32"/>
          <w:szCs w:val="32"/>
          <w:lang w:eastAsia="zh-CN"/>
          <w14:textFill>
            <w14:solidFill>
              <w14:schemeClr w14:val="tx1"/>
            </w14:solidFill>
          </w14:textFill>
        </w:rPr>
        <w:fldChar w:fldCharType="end"/>
      </w:r>
      <w:r/>
    </w:p>
    <w:p>
      <w:pPr>
        <w:pStyle w:val="941"/>
        <w:tabs>
          <w:tab w:val="right" w:pos="8640" w:leader="dot"/>
        </w:tabs>
        <w:rPr>
          <w:sz w:val="32"/>
          <w:szCs w:val="32"/>
        </w:rPr>
      </w:pPr>
      <w:r>
        <w:rPr>
          <w:rFonts w:hint="eastAsia" w:ascii="宋体" w:hAnsi="宋体" w:eastAsia="宋体"/>
          <w:bCs/>
          <w:color w:val="000000" w:themeColor="text1"/>
          <w:sz w:val="32"/>
          <w:szCs w:val="32"/>
          <w:lang w:eastAsia="zh-CN"/>
          <w14:textFill>
            <w14:solidFill>
              <w14:schemeClr w14:val="tx1"/>
            </w14:solidFill>
          </w14:textFill>
        </w:rPr>
        <w:fldChar w:fldCharType="begin"/>
      </w:r>
      <w:r>
        <w:rPr>
          <w:rFonts w:hint="eastAsia" w:ascii="宋体" w:hAnsi="宋体" w:eastAsia="宋体"/>
          <w:bCs/>
          <w:sz w:val="32"/>
          <w:szCs w:val="32"/>
          <w:lang w:eastAsia="zh-CN"/>
        </w:rPr>
        <w:instrText xml:space="preserve"> HYPERLINK \l _Toc31330 </w:instrText>
      </w:r>
      <w:r>
        <w:rPr>
          <w:rFonts w:hint="eastAsia" w:ascii="宋体" w:hAnsi="宋体" w:eastAsia="宋体"/>
          <w:bCs/>
          <w:sz w:val="32"/>
          <w:szCs w:val="32"/>
          <w:lang w:eastAsia="zh-CN"/>
        </w:rPr>
        <w:fldChar w:fldCharType="separate"/>
      </w:r>
      <w:r>
        <w:rPr>
          <w:rFonts w:ascii="宋体" w:hAnsi="宋体" w:eastAsia="宋体" w:cs="黑体"/>
          <w:bCs/>
          <w:sz w:val="32"/>
          <w:szCs w:val="32"/>
          <w:lang w:val="zh-CN"/>
        </w:rPr>
        <w:t xml:space="preserve">第三章  评标标准</w:t>
      </w:r>
      <w:r>
        <w:rPr>
          <w:sz w:val="32"/>
          <w:szCs w:val="32"/>
        </w:rPr>
        <w:tab/>
      </w:r>
      <w:r>
        <w:rPr>
          <w:sz w:val="32"/>
          <w:szCs w:val="32"/>
        </w:rPr>
        <w:fldChar w:fldCharType="begin"/>
      </w:r>
      <w:r>
        <w:rPr>
          <w:sz w:val="32"/>
          <w:szCs w:val="32"/>
        </w:rPr>
        <w:instrText xml:space="preserve"> PAGEREF _Toc31330 \h </w:instrText>
      </w:r>
      <w:r>
        <w:rPr>
          <w:sz w:val="32"/>
          <w:szCs w:val="32"/>
        </w:rPr>
        <w:fldChar w:fldCharType="separate"/>
      </w:r>
      <w:r>
        <w:rPr>
          <w:sz w:val="32"/>
          <w:szCs w:val="32"/>
        </w:rPr>
        <w:t xml:space="preserve">25</w:t>
      </w:r>
      <w:r>
        <w:rPr>
          <w:sz w:val="32"/>
          <w:szCs w:val="32"/>
        </w:rPr>
        <w:fldChar w:fldCharType="end"/>
      </w:r>
      <w:r>
        <w:rPr>
          <w:rFonts w:hint="eastAsia" w:ascii="宋体" w:hAnsi="宋体" w:eastAsia="宋体"/>
          <w:bCs/>
          <w:color w:val="000000" w:themeColor="text1"/>
          <w:sz w:val="32"/>
          <w:szCs w:val="32"/>
          <w:lang w:eastAsia="zh-CN"/>
          <w14:textFill>
            <w14:solidFill>
              <w14:schemeClr w14:val="tx1"/>
            </w14:solidFill>
          </w14:textFill>
        </w:rPr>
        <w:fldChar w:fldCharType="end"/>
      </w:r>
      <w:r/>
    </w:p>
    <w:p>
      <w:pPr>
        <w:pStyle w:val="941"/>
        <w:tabs>
          <w:tab w:val="right" w:pos="8640" w:leader="dot"/>
        </w:tabs>
        <w:rPr>
          <w:sz w:val="32"/>
          <w:szCs w:val="32"/>
        </w:rPr>
      </w:pPr>
      <w:r>
        <w:rPr>
          <w:rFonts w:hint="eastAsia" w:ascii="宋体" w:hAnsi="宋体" w:eastAsia="宋体"/>
          <w:bCs/>
          <w:color w:val="000000" w:themeColor="text1"/>
          <w:sz w:val="32"/>
          <w:szCs w:val="32"/>
          <w:lang w:eastAsia="zh-CN"/>
          <w14:textFill>
            <w14:solidFill>
              <w14:schemeClr w14:val="tx1"/>
            </w14:solidFill>
          </w14:textFill>
        </w:rPr>
        <w:fldChar w:fldCharType="begin"/>
      </w:r>
      <w:r>
        <w:rPr>
          <w:rFonts w:hint="eastAsia" w:ascii="宋体" w:hAnsi="宋体" w:eastAsia="宋体"/>
          <w:bCs/>
          <w:sz w:val="32"/>
          <w:szCs w:val="32"/>
          <w:lang w:eastAsia="zh-CN"/>
        </w:rPr>
        <w:instrText xml:space="preserve"> HYPERLINK \l _Toc12860 </w:instrText>
      </w:r>
      <w:r>
        <w:rPr>
          <w:rFonts w:hint="eastAsia" w:ascii="宋体" w:hAnsi="宋体" w:eastAsia="宋体"/>
          <w:bCs/>
          <w:sz w:val="32"/>
          <w:szCs w:val="32"/>
          <w:lang w:eastAsia="zh-CN"/>
        </w:rPr>
        <w:fldChar w:fldCharType="separate"/>
      </w:r>
      <w:r>
        <w:rPr>
          <w:rFonts w:ascii="宋体" w:hAnsi="宋体" w:eastAsia="宋体" w:cs="黑体"/>
          <w:bCs/>
          <w:sz w:val="32"/>
          <w:szCs w:val="32"/>
          <w:lang w:val="zh-CN"/>
        </w:rPr>
        <w:t xml:space="preserve">第四章  招标项目的服务要求和数量</w:t>
      </w:r>
      <w:r>
        <w:rPr>
          <w:rFonts w:hint="eastAsia" w:ascii="宋体" w:hAnsi="宋体" w:eastAsia="宋体" w:cs="黑体"/>
          <w:bCs/>
          <w:sz w:val="32"/>
          <w:szCs w:val="32"/>
          <w:lang w:val="zh-CN"/>
        </w:rPr>
        <w:t xml:space="preserve">等</w:t>
      </w:r>
      <w:r>
        <w:rPr>
          <w:sz w:val="32"/>
          <w:szCs w:val="32"/>
        </w:rPr>
        <w:tab/>
      </w:r>
      <w:r>
        <w:rPr>
          <w:sz w:val="32"/>
          <w:szCs w:val="32"/>
        </w:rPr>
        <w:fldChar w:fldCharType="begin"/>
      </w:r>
      <w:r>
        <w:rPr>
          <w:sz w:val="32"/>
          <w:szCs w:val="32"/>
        </w:rPr>
        <w:instrText xml:space="preserve"> PAGEREF _Toc12860 \h </w:instrText>
      </w:r>
      <w:r>
        <w:rPr>
          <w:sz w:val="32"/>
          <w:szCs w:val="32"/>
        </w:rPr>
        <w:fldChar w:fldCharType="separate"/>
      </w:r>
      <w:r>
        <w:rPr>
          <w:sz w:val="32"/>
          <w:szCs w:val="32"/>
        </w:rPr>
        <w:t xml:space="preserve">31</w:t>
      </w:r>
      <w:r>
        <w:rPr>
          <w:sz w:val="32"/>
          <w:szCs w:val="32"/>
        </w:rPr>
        <w:fldChar w:fldCharType="end"/>
      </w:r>
      <w:r>
        <w:rPr>
          <w:rFonts w:hint="eastAsia" w:ascii="宋体" w:hAnsi="宋体" w:eastAsia="宋体"/>
          <w:bCs/>
          <w:color w:val="000000" w:themeColor="text1"/>
          <w:sz w:val="32"/>
          <w:szCs w:val="32"/>
          <w:lang w:eastAsia="zh-CN"/>
          <w14:textFill>
            <w14:solidFill>
              <w14:schemeClr w14:val="tx1"/>
            </w14:solidFill>
          </w14:textFill>
        </w:rPr>
        <w:fldChar w:fldCharType="end"/>
      </w:r>
      <w:r/>
    </w:p>
    <w:p>
      <w:pPr>
        <w:pStyle w:val="941"/>
        <w:tabs>
          <w:tab w:val="right" w:pos="8640" w:leader="dot"/>
        </w:tabs>
        <w:rPr>
          <w:sz w:val="32"/>
          <w:szCs w:val="32"/>
        </w:rPr>
      </w:pPr>
      <w:r>
        <w:rPr>
          <w:rFonts w:hint="eastAsia" w:ascii="宋体" w:hAnsi="宋体" w:eastAsia="宋体"/>
          <w:bCs/>
          <w:color w:val="000000" w:themeColor="text1"/>
          <w:sz w:val="32"/>
          <w:szCs w:val="32"/>
          <w:lang w:eastAsia="zh-CN"/>
          <w14:textFill>
            <w14:solidFill>
              <w14:schemeClr w14:val="tx1"/>
            </w14:solidFill>
          </w14:textFill>
        </w:rPr>
        <w:fldChar w:fldCharType="begin"/>
      </w:r>
      <w:r>
        <w:rPr>
          <w:rFonts w:hint="eastAsia" w:ascii="宋体" w:hAnsi="宋体" w:eastAsia="宋体"/>
          <w:bCs/>
          <w:sz w:val="32"/>
          <w:szCs w:val="32"/>
          <w:lang w:eastAsia="zh-CN"/>
        </w:rPr>
        <w:instrText xml:space="preserve"> HYPERLINK \l _Toc15242 </w:instrText>
      </w:r>
      <w:r>
        <w:rPr>
          <w:rFonts w:hint="eastAsia" w:ascii="宋体" w:hAnsi="宋体" w:eastAsia="宋体"/>
          <w:bCs/>
          <w:sz w:val="32"/>
          <w:szCs w:val="32"/>
          <w:lang w:eastAsia="zh-CN"/>
        </w:rPr>
        <w:fldChar w:fldCharType="separate"/>
      </w:r>
      <w:r>
        <w:rPr>
          <w:rFonts w:ascii="宋体" w:hAnsi="宋体" w:eastAsia="宋体" w:cs="黑体"/>
          <w:bCs/>
          <w:sz w:val="32"/>
          <w:szCs w:val="32"/>
          <w:lang w:val="zh-CN"/>
        </w:rPr>
        <w:t xml:space="preserve">第五章  合同主要条款及格式</w:t>
      </w:r>
      <w:r>
        <w:rPr>
          <w:sz w:val="32"/>
          <w:szCs w:val="32"/>
        </w:rPr>
        <w:tab/>
      </w:r>
      <w:r>
        <w:rPr>
          <w:sz w:val="32"/>
          <w:szCs w:val="32"/>
        </w:rPr>
        <w:fldChar w:fldCharType="begin"/>
      </w:r>
      <w:r>
        <w:rPr>
          <w:sz w:val="32"/>
          <w:szCs w:val="32"/>
        </w:rPr>
        <w:instrText xml:space="preserve"> PAGEREF _Toc15242 \h </w:instrText>
      </w:r>
      <w:r>
        <w:rPr>
          <w:sz w:val="32"/>
          <w:szCs w:val="32"/>
        </w:rPr>
        <w:fldChar w:fldCharType="separate"/>
      </w:r>
      <w:r>
        <w:rPr>
          <w:sz w:val="32"/>
          <w:szCs w:val="32"/>
        </w:rPr>
        <w:t xml:space="preserve">38</w:t>
      </w:r>
      <w:r>
        <w:rPr>
          <w:sz w:val="32"/>
          <w:szCs w:val="32"/>
        </w:rPr>
        <w:fldChar w:fldCharType="end"/>
      </w:r>
      <w:r>
        <w:rPr>
          <w:rFonts w:hint="eastAsia" w:ascii="宋体" w:hAnsi="宋体" w:eastAsia="宋体"/>
          <w:bCs/>
          <w:color w:val="000000" w:themeColor="text1"/>
          <w:sz w:val="32"/>
          <w:szCs w:val="32"/>
          <w:lang w:eastAsia="zh-CN"/>
          <w14:textFill>
            <w14:solidFill>
              <w14:schemeClr w14:val="tx1"/>
            </w14:solidFill>
          </w14:textFill>
        </w:rPr>
        <w:fldChar w:fldCharType="end"/>
      </w:r>
      <w:r/>
    </w:p>
    <w:p>
      <w:pPr>
        <w:pStyle w:val="941"/>
        <w:tabs>
          <w:tab w:val="right" w:pos="8640" w:leader="dot"/>
        </w:tabs>
        <w:rPr>
          <w:sz w:val="32"/>
          <w:szCs w:val="32"/>
        </w:rPr>
      </w:pPr>
      <w:r>
        <w:rPr>
          <w:rFonts w:hint="eastAsia" w:ascii="宋体" w:hAnsi="宋体" w:eastAsia="宋体"/>
          <w:bCs/>
          <w:color w:val="000000" w:themeColor="text1"/>
          <w:sz w:val="32"/>
          <w:szCs w:val="32"/>
          <w:lang w:eastAsia="zh-CN"/>
          <w14:textFill>
            <w14:solidFill>
              <w14:schemeClr w14:val="tx1"/>
            </w14:solidFill>
          </w14:textFill>
        </w:rPr>
        <w:fldChar w:fldCharType="begin"/>
      </w:r>
      <w:r>
        <w:rPr>
          <w:rFonts w:hint="eastAsia" w:ascii="宋体" w:hAnsi="宋体" w:eastAsia="宋体"/>
          <w:bCs/>
          <w:sz w:val="32"/>
          <w:szCs w:val="32"/>
          <w:lang w:eastAsia="zh-CN"/>
        </w:rPr>
        <w:instrText xml:space="preserve"> HYPERLINK \l _Toc6590 </w:instrText>
      </w:r>
      <w:r>
        <w:rPr>
          <w:rFonts w:hint="eastAsia" w:ascii="宋体" w:hAnsi="宋体" w:eastAsia="宋体"/>
          <w:bCs/>
          <w:sz w:val="32"/>
          <w:szCs w:val="32"/>
          <w:lang w:eastAsia="zh-CN"/>
        </w:rPr>
        <w:fldChar w:fldCharType="separate"/>
      </w:r>
      <w:r>
        <w:rPr>
          <w:rFonts w:hint="eastAsia" w:ascii="宋体" w:hAnsi="宋体" w:eastAsia="宋体" w:cs="黑体"/>
          <w:bCs/>
          <w:sz w:val="32"/>
          <w:szCs w:val="32"/>
        </w:rPr>
        <w:t xml:space="preserve">第六章  响应文件格式</w:t>
      </w:r>
      <w:r>
        <w:rPr>
          <w:sz w:val="32"/>
          <w:szCs w:val="32"/>
        </w:rPr>
        <w:tab/>
      </w:r>
      <w:r>
        <w:rPr>
          <w:sz w:val="32"/>
          <w:szCs w:val="32"/>
        </w:rPr>
        <w:fldChar w:fldCharType="begin"/>
      </w:r>
      <w:r>
        <w:rPr>
          <w:sz w:val="32"/>
          <w:szCs w:val="32"/>
        </w:rPr>
        <w:instrText xml:space="preserve"> PAGEREF _Toc6590 \h </w:instrText>
      </w:r>
      <w:r>
        <w:rPr>
          <w:sz w:val="32"/>
          <w:szCs w:val="32"/>
        </w:rPr>
        <w:fldChar w:fldCharType="separate"/>
      </w:r>
      <w:r>
        <w:rPr>
          <w:sz w:val="32"/>
          <w:szCs w:val="32"/>
        </w:rPr>
        <w:t xml:space="preserve">5</w:t>
      </w:r>
      <w:r>
        <w:rPr>
          <w:sz w:val="32"/>
          <w:szCs w:val="32"/>
        </w:rPr>
        <w:fldChar w:fldCharType="end"/>
      </w:r>
      <w:r>
        <w:rPr>
          <w:rFonts w:hint="eastAsia" w:ascii="宋体" w:hAnsi="宋体" w:eastAsia="宋体"/>
          <w:bCs/>
          <w:color w:val="000000" w:themeColor="text1"/>
          <w:sz w:val="32"/>
          <w:szCs w:val="32"/>
          <w:lang w:eastAsia="zh-CN"/>
          <w14:textFill>
            <w14:solidFill>
              <w14:schemeClr w14:val="tx1"/>
            </w14:solidFill>
          </w14:textFill>
        </w:rPr>
        <w:fldChar w:fldCharType="end"/>
      </w:r>
      <w:r/>
    </w:p>
    <w:p>
      <w:pPr>
        <w:jc w:val="center"/>
        <w:spacing w:line="42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Cs/>
          <w:color w:val="000000" w:themeColor="text1"/>
          <w:sz w:val="32"/>
          <w:szCs w:val="32"/>
          <w:lang w:eastAsia="zh-CN"/>
          <w14:textFill>
            <w14:solidFill>
              <w14:schemeClr w14:val="tx1"/>
            </w14:solidFill>
          </w14:textFill>
        </w:rPr>
        <w:fldChar w:fldCharType="end"/>
      </w:r>
      <w:r/>
    </w:p>
    <w:p>
      <w:pPr>
        <w:jc w:val="center"/>
        <w:spacing w:line="560" w:lineRule="exact"/>
        <w:rPr>
          <w:rStyle w:val="1034"/>
          <w:rFonts w:hint="eastAsia" w:ascii="宋体" w:hAnsi="宋体" w:eastAsia="宋体"/>
          <w:b w:val="0"/>
          <w:bCs w:val="0"/>
          <w:color w:val="000000" w:themeColor="text1"/>
          <w:sz w:val="32"/>
          <w:szCs w:val="32"/>
          <w14:textFill>
            <w14:solidFill>
              <w14:schemeClr w14:val="tx1"/>
            </w14:solidFill>
          </w14:textFill>
        </w:rPr>
        <w:outlineLvl w:val="0"/>
      </w:pPr>
      <w:r>
        <w:rPr>
          <w:rFonts w:hint="eastAsia" w:ascii="宋体" w:hAnsi="宋体" w:eastAsia="宋体"/>
          <w:color w:val="000000" w:themeColor="text1"/>
          <w:sz w:val="21"/>
          <w:szCs w:val="21"/>
          <w14:textFill>
            <w14:solidFill>
              <w14:schemeClr w14:val="tx1"/>
            </w14:solidFill>
          </w14:textFill>
        </w:rPr>
        <w:br w:type="page" w:clear="all"/>
      </w:r>
      <w:bookmarkStart w:id="2" w:name="_Toc11305"/>
      <w:r/>
      <w:bookmarkStart w:id="3" w:name="_Toc207293414"/>
      <w:r>
        <w:rPr>
          <w:rFonts w:hint="eastAsia" w:ascii="宋体" w:hAnsi="宋体" w:eastAsia="宋体" w:cs="黑体"/>
          <w:b/>
          <w:bCs/>
          <w:color w:val="000000" w:themeColor="text1"/>
          <w:sz w:val="40"/>
          <w:szCs w:val="40"/>
          <w14:textFill>
            <w14:solidFill>
              <w14:schemeClr w14:val="tx1"/>
            </w14:solidFill>
          </w14:textFill>
        </w:rPr>
        <w:t xml:space="preserve">第一章  竞争性磋商邀请</w:t>
      </w:r>
      <w:bookmarkEnd w:id="2"/>
      <w:r/>
      <w:bookmarkEnd w:id="3"/>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b/>
          <w:bCs/>
          <w:color w:val="000000" w:themeColor="text1"/>
          <w:sz w:val="28"/>
          <w:szCs w:val="28"/>
          <w14:textFill>
            <w14:solidFill>
              <w14:schemeClr w14:val="tx1"/>
            </w14:solidFill>
          </w14:textFill>
        </w:rPr>
        <w:t xml:space="preserve">项目概况</w:t>
      </w:r>
      <w:r/>
    </w:p>
    <w:p>
      <w:pPr>
        <w:ind w:firstLine="560"/>
        <w:spacing w:line="560" w:lineRule="exact"/>
        <w:rPr>
          <w:rFonts w:hint="eastAsia" w:ascii="宋体" w:hAnsi="宋体" w:eastAsia="宋体"/>
          <w:bCs/>
          <w:color w:val="000000" w:themeColor="text1"/>
          <w:sz w:val="28"/>
          <w:szCs w:val="28"/>
          <w:u w:val="singl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ascii="宋体" w:hAnsi="宋体" w:eastAsia="宋体"/>
          <w:color w:val="000000" w:themeColor="text1"/>
          <w:sz w:val="28"/>
          <w:szCs w:val="28"/>
          <w:u w:val="single"/>
          <w14:textFill>
            <w14:solidFill>
              <w14:schemeClr w14:val="tx1"/>
            </w14:solidFill>
          </w14:textFill>
        </w:rPr>
        <w:t xml:space="preserve">江苏省句容市安基山-伏牛山重点勘查区铜多金属矿勘查项目钻探工程</w:t>
      </w:r>
      <w:r>
        <w:rPr>
          <w:rFonts w:hint="eastAsia" w:ascii="宋体" w:hAnsi="宋体" w:eastAsia="宋体"/>
          <w:color w:val="000000" w:themeColor="text1"/>
          <w:sz w:val="28"/>
          <w:szCs w:val="28"/>
          <w14:textFill>
            <w14:solidFill>
              <w14:schemeClr w14:val="tx1"/>
            </w14:solidFill>
          </w14:textFill>
        </w:rPr>
        <w:t xml:space="preserve">的潜在供应商应在</w:t>
      </w:r>
      <w:r>
        <w:rPr>
          <w:rFonts w:hint="eastAsia" w:ascii="宋体" w:hAnsi="宋体" w:eastAsia="宋体"/>
          <w:color w:val="000000" w:themeColor="text1"/>
          <w:sz w:val="28"/>
          <w:szCs w:val="28"/>
          <w:u w:val="single"/>
          <w14:textFill>
            <w14:solidFill>
              <w14:schemeClr w14:val="tx1"/>
            </w14:solidFill>
          </w14:textFill>
        </w:rPr>
        <w:t xml:space="preserve">“江苏政府采购网”自行下载</w:t>
      </w:r>
      <w:r>
        <w:rPr>
          <w:rFonts w:hint="eastAsia" w:ascii="宋体" w:hAnsi="宋体" w:eastAsia="宋体"/>
          <w:color w:val="000000" w:themeColor="text1"/>
          <w:sz w:val="28"/>
          <w:szCs w:val="28"/>
          <w14:textFill>
            <w14:solidFill>
              <w14:schemeClr w14:val="tx1"/>
            </w14:solidFill>
          </w14:textFill>
        </w:rPr>
        <w:t xml:space="preserve">竞争性磋商文件，并于</w:t>
      </w:r>
      <w:r>
        <w:rPr>
          <w:rFonts w:hint="eastAsia" w:ascii="宋体" w:hAnsi="宋体" w:eastAsia="宋体"/>
          <w:color w:val="000000" w:themeColor="text1"/>
          <w:sz w:val="28"/>
          <w:szCs w:val="28"/>
          <w:u w:val="single"/>
          <w14:textFill>
            <w14:solidFill>
              <w14:schemeClr w14:val="tx1"/>
            </w14:solidFill>
          </w14:textFill>
        </w:rPr>
        <w:t xml:space="preserve">2026年06月</w:t>
      </w:r>
      <w:r>
        <w:rPr>
          <w:rFonts w:hint="eastAsia" w:ascii="宋体" w:hAnsi="宋体" w:eastAsia="宋体"/>
          <w:color w:val="000000" w:themeColor="text1"/>
          <w:sz w:val="28"/>
          <w:szCs w:val="28"/>
          <w:u w:val="single"/>
          <w:lang w:val="en-US" w:eastAsia="zh-CN"/>
          <w14:textFill>
            <w14:solidFill>
              <w14:schemeClr w14:val="tx1"/>
            </w14:solidFill>
          </w14:textFill>
        </w:rPr>
        <w:t xml:space="preserve">25</w:t>
      </w:r>
      <w:r>
        <w:rPr>
          <w:rFonts w:hint="eastAsia" w:ascii="宋体" w:hAnsi="宋体" w:eastAsia="宋体"/>
          <w:color w:val="000000" w:themeColor="text1"/>
          <w:sz w:val="28"/>
          <w:szCs w:val="28"/>
          <w:u w:val="single"/>
          <w14:textFill>
            <w14:solidFill>
              <w14:schemeClr w14:val="tx1"/>
            </w14:solidFill>
          </w14:textFill>
        </w:rPr>
        <w:t xml:space="preserve">日14点00分</w:t>
      </w:r>
      <w:r>
        <w:rPr>
          <w:rFonts w:hint="eastAsia" w:ascii="宋体" w:hAnsi="宋体" w:eastAsia="宋体"/>
          <w:bCs/>
          <w:color w:val="000000" w:themeColor="text1"/>
          <w:sz w:val="28"/>
          <w:szCs w:val="28"/>
          <w:u w:val="single"/>
          <w14:textFill>
            <w14:solidFill>
              <w14:schemeClr w14:val="tx1"/>
            </w14:solidFill>
          </w14:textFill>
        </w:rPr>
        <w:t xml:space="preserve">（北京时间）</w:t>
      </w:r>
      <w:r>
        <w:rPr>
          <w:rFonts w:hint="eastAsia" w:ascii="宋体" w:hAnsi="宋体" w:eastAsia="宋体"/>
          <w:bCs/>
          <w:color w:val="000000" w:themeColor="text1"/>
          <w:sz w:val="28"/>
          <w:szCs w:val="28"/>
          <w14:textFill>
            <w14:solidFill>
              <w14:schemeClr w14:val="tx1"/>
            </w14:solidFill>
          </w14:textFill>
        </w:rPr>
        <w:t xml:space="preserve">前提交响应</w:t>
      </w:r>
      <w:r>
        <w:rPr>
          <w:rFonts w:ascii="宋体" w:hAnsi="宋体" w:eastAsia="宋体"/>
          <w:bCs/>
          <w:color w:val="000000" w:themeColor="text1"/>
          <w:sz w:val="28"/>
          <w:szCs w:val="28"/>
          <w14:textFill>
            <w14:solidFill>
              <w14:schemeClr w14:val="tx1"/>
            </w14:solidFill>
          </w14:textFill>
        </w:rPr>
        <w:t xml:space="preserve">文件</w:t>
      </w:r>
      <w:r>
        <w:rPr>
          <w:rFonts w:hint="eastAsia" w:ascii="宋体" w:hAnsi="宋体" w:eastAsia="宋体"/>
          <w:color w:val="000000" w:themeColor="text1"/>
          <w:sz w:val="28"/>
          <w:szCs w:val="28"/>
          <w14:textFill>
            <w14:solidFill>
              <w14:schemeClr w14:val="tx1"/>
            </w14:solidFill>
          </w14:textFill>
        </w:rPr>
        <w:t xml:space="preserve">。</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一、项目基本情况</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1、项目编号：</w:t>
      </w:r>
      <w:r>
        <w:rPr>
          <w:rFonts w:ascii="宋体" w:hAnsi="宋体" w:eastAsia="宋体"/>
          <w:color w:val="000000" w:themeColor="text1"/>
          <w:sz w:val="28"/>
          <w:szCs w:val="28"/>
          <w14:textFill>
            <w14:solidFill>
              <w14:schemeClr w14:val="tx1"/>
            </w14:solidFill>
          </w14:textFill>
        </w:rPr>
        <w:t xml:space="preserve">JSZC-320000-HXZC-C2026-0019</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2、项目名称：</w:t>
      </w:r>
      <w:bookmarkStart w:id="4" w:name="OLE_LINK2"/>
      <w:r>
        <w:rPr>
          <w:rFonts w:ascii="宋体" w:hAnsi="宋体" w:eastAsia="宋体"/>
          <w:color w:val="000000" w:themeColor="text1"/>
          <w:sz w:val="28"/>
          <w:szCs w:val="28"/>
          <w14:textFill>
            <w14:solidFill>
              <w14:schemeClr w14:val="tx1"/>
            </w14:solidFill>
          </w14:textFill>
        </w:rPr>
        <w:t xml:space="preserve">江苏省句容市安基山-伏牛山重点勘查区铜多金属矿勘查项目钻探工程</w:t>
      </w:r>
      <w:bookmarkEnd w:id="4"/>
      <w:r/>
      <w:r/>
    </w:p>
    <w:p>
      <w:pPr>
        <w:ind w:firstLine="560"/>
        <w:spacing w:line="560" w:lineRule="exact"/>
        <w:rPr>
          <w:rFonts w:hint="eastAsia" w:ascii="宋体" w:hAnsi="宋体" w:eastAsia="宋体"/>
          <w:color w:val="000000" w:themeColor="text1"/>
          <w:sz w:val="28"/>
          <w:szCs w:val="28"/>
          <w:highlight w:val="none"/>
          <w14:textFill>
            <w14:solidFill>
              <w14:schemeClr w14:val="tx1"/>
            </w14:solidFill>
          </w14:textFill>
        </w:rPr>
      </w:pPr>
      <w:r>
        <w:rPr>
          <w:rFonts w:hint="eastAsia" w:ascii="宋体" w:hAnsi="宋体" w:eastAsia="宋体"/>
          <w:color w:val="000000" w:themeColor="text1"/>
          <w:sz w:val="28"/>
          <w:szCs w:val="28"/>
          <w:highlight w:val="none"/>
          <w14:textFill>
            <w14:solidFill>
              <w14:schemeClr w14:val="tx1"/>
            </w14:solidFill>
          </w14:textFill>
        </w:rPr>
        <w:t xml:space="preserve">3、采购方式：竞争性磋商</w:t>
      </w:r>
      <w:r/>
    </w:p>
    <w:p>
      <w:pPr>
        <w:ind w:firstLine="560"/>
        <w:spacing w:line="560" w:lineRule="exact"/>
        <w:rPr>
          <w:rFonts w:hint="eastAsia" w:ascii="宋体" w:hAnsi="宋体" w:eastAsia="宋体"/>
          <w:color w:val="000000" w:themeColor="text1"/>
          <w:sz w:val="28"/>
          <w:szCs w:val="28"/>
          <w:highlight w:val="none"/>
          <w14:textFill>
            <w14:solidFill>
              <w14:schemeClr w14:val="tx1"/>
            </w14:solidFill>
          </w14:textFill>
        </w:rPr>
      </w:pPr>
      <w:r>
        <w:rPr>
          <w:rFonts w:ascii="宋体" w:hAnsi="宋体" w:eastAsia="宋体"/>
          <w:color w:val="000000" w:themeColor="text1"/>
          <w:sz w:val="28"/>
          <w:szCs w:val="28"/>
          <w:highlight w:val="none"/>
          <w14:textFill>
            <w14:solidFill>
              <w14:schemeClr w14:val="tx1"/>
            </w14:solidFill>
          </w14:textFill>
        </w:rPr>
        <w:t xml:space="preserve">4、预算金额：289.35万元</w:t>
      </w:r>
      <w:r/>
    </w:p>
    <w:p>
      <w:pPr>
        <w:ind w:firstLine="560"/>
        <w:spacing w:line="560" w:lineRule="exact"/>
        <w:rPr>
          <w:rFonts w:hint="eastAsia" w:ascii="宋体" w:hAnsi="宋体" w:eastAsia="宋体"/>
          <w:color w:val="000000" w:themeColor="text1"/>
          <w:sz w:val="28"/>
          <w:szCs w:val="28"/>
          <w:highlight w:val="none"/>
          <w14:textFill>
            <w14:solidFill>
              <w14:schemeClr w14:val="tx1"/>
            </w14:solidFill>
          </w14:textFill>
        </w:rPr>
      </w:pPr>
      <w:r>
        <w:rPr>
          <w:rFonts w:ascii="宋体" w:hAnsi="宋体" w:eastAsia="宋体"/>
          <w:color w:val="000000" w:themeColor="text1"/>
          <w:sz w:val="28"/>
          <w:szCs w:val="28"/>
          <w:highlight w:val="none"/>
          <w14:textFill>
            <w14:solidFill>
              <w14:schemeClr w14:val="tx1"/>
            </w14:solidFill>
          </w14:textFill>
        </w:rPr>
        <w:t xml:space="preserve">5、采购需求：2026年在江苏省句容市开展1500m岩心钻探工程、孔深1500m；预计工期</w:t>
      </w:r>
      <w:r>
        <w:rPr>
          <w:rFonts w:hint="eastAsia" w:ascii="宋体" w:hAnsi="宋体" w:eastAsia="宋体"/>
          <w:color w:val="000000" w:themeColor="text1"/>
          <w:sz w:val="28"/>
          <w:szCs w:val="28"/>
          <w:highlight w:val="none"/>
          <w:lang w:val="en-US" w:eastAsia="zh-CN"/>
          <w14:textFill>
            <w14:solidFill>
              <w14:schemeClr w14:val="tx1"/>
            </w14:solidFill>
          </w14:textFill>
        </w:rPr>
        <w:t xml:space="preserve">4</w:t>
      </w:r>
      <w:r>
        <w:rPr>
          <w:rFonts w:ascii="宋体" w:hAnsi="宋体" w:eastAsia="宋体"/>
          <w:color w:val="000000" w:themeColor="text1"/>
          <w:sz w:val="28"/>
          <w:szCs w:val="28"/>
          <w:highlight w:val="none"/>
          <w14:textFill>
            <w14:solidFill>
              <w14:schemeClr w14:val="tx1"/>
            </w14:solidFill>
          </w14:textFill>
        </w:rPr>
        <w:t xml:space="preserve">个月，按照地质布孔进度，施工期间有-定停待时间;按照江苏省公益性地勘项目委托业务管理，承担方应按照相关政策接受需求方的管理，并提供相关技术材料，详情见磋商文件。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6、工期（合同履行期限）：自合同签订之日起2026年10月30日前交付，如遇特殊情况经双方协商一致后可适当延期。</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7、本项目（是/否）接受联合体投标：是。</w:t>
      </w:r>
      <w:r/>
    </w:p>
    <w:p>
      <w:pPr>
        <w:ind w:firstLine="562"/>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二、申请人资格条件</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1、满足《中华人民共和国政府采购法》第二十二条规定:</w:t>
      </w:r>
      <w:r/>
    </w:p>
    <w:p>
      <w:pPr>
        <w:ind w:firstLine="48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（1）具有独立承担民事责任的能力（提供法人或者其他组织的营业执照，自然人的身份证）；</w:t>
      </w:r>
      <w:r/>
    </w:p>
    <w:p>
      <w:pPr>
        <w:ind w:firstLine="48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（2）具有良好的商业信誉和健全的财务会计制度（提供参加本次政府采购活动前上一年度的会计报表）；</w:t>
      </w:r>
      <w:r/>
    </w:p>
    <w:p>
      <w:pPr>
        <w:ind w:firstLine="48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（3）具有履行合同所必需的设备和专业技术能力（根据项目需求提供履行合同所必需的设备和专业技术能力的声明及证明材料）；</w:t>
      </w:r>
      <w:r/>
    </w:p>
    <w:p>
      <w:pPr>
        <w:ind w:firstLine="48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（4）有依法缴纳税收和社会保障资金的良好记录（提供参加本次采购活动前三个月内（任意一个月）依法缴纳税收和社会保障资金的相关材料）；</w:t>
      </w:r>
      <w:r/>
    </w:p>
    <w:p>
      <w:pPr>
        <w:ind w:firstLine="48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ind w:firstLine="48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（6）法律、行政法规规定的其他条件（提供项目实施所必须的许可资质证明材料）：无。</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2、落实政府采购政策需满足的资格要求：</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本项目按照以下第（4）种方式落实政府采购促进中小企业发展的要求：</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（1）本项目整体专门面向中小企业采购服务。</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（2）本项目为</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（项目名称）</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（项目编号）的采购包，专门面向中小企业采购服务。</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（3）本项目通过以下第（） 种方式预留部分采购份额采购给中小企业服务：</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①本项目要求供应商以联合体形式参加，中小企业合同金额应当达到的比例为</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%，其中小微企业所占比例应为</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%（两项比例均应符合《政府采购促进中小企业发展管理办法》第八条规定）。</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②本项目要求供应商进行合同分包，中小企业合同金额应当达到的比例为</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%，其中小微企业所占比例应为</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%（两项比例均应符合《政府采购促进中小企业发展管理办法》第八条规定）。</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（4）</w:t>
      </w:r>
      <w:bookmarkStart w:id="5" w:name="_Hlk101541071"/>
      <w:r>
        <w:rPr>
          <w:rFonts w:hint="eastAsia" w:ascii="宋体" w:hAnsi="宋体" w:eastAsia="宋体"/>
          <w:color w:val="000000" w:themeColor="text1"/>
          <w:sz w:val="28"/>
          <w:szCs w:val="28"/>
          <w14:textFill>
            <w14:solidFill>
              <w14:schemeClr w14:val="tx1"/>
            </w14:solidFill>
          </w14:textFill>
        </w:rPr>
        <w:t xml:space="preserve">本项目为非预留份额的采购项目或采购包，执行价格扣除优惠政策，具体详见第三章评标办法与标准。</w:t>
      </w:r>
      <w:bookmarkEnd w:id="5"/>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3、采购人根据采购项目的特殊要求规定的特定条件：无。</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本项目接受联合体投标，联合体投标的，应满足下列要求： ①采用联合体投标的，联合体单位不得超过两家。②联合体各方应当签订共同投标协议，明确牵头人与其他成员单位各自的权利和义务以及应当承担的责任，同时载明联合体各成员单位的具体工作分工，联合体各成员单位应当具备与联合体协议中约定的分工相适应的资质和能力，并向采购人提交由所有联合体成员法定代表人在同一张授权委托书上联合签署的授权委托书；③联合体各方签订共同投标协议后，不得再以自己的名义单独或者以其他联合体成员的名义申请同一标段的投标。</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4、第1（5）条所称的重大违法记录是指供应商因违法经营受到刑事处罚或者责令停产停业、吊销许可证或者执照、较大数额罚款等行政处罚。</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5、供应商在参加政府采购活动前 3 年内因违法经营被禁止在一定期限内参加政府采购活动，期限届满的，可以参加政府采购活动。</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7、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r/>
    </w:p>
    <w:p>
      <w:pPr>
        <w:ind w:firstLine="562"/>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三、获取采购文件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bookmarkStart w:id="6" w:name="_Toc3840"/>
      <w:r/>
      <w:bookmarkStart w:id="7" w:name="_Toc26958"/>
      <w:r>
        <w:rPr>
          <w:rFonts w:hint="eastAsia" w:ascii="宋体" w:hAnsi="宋体" w:eastAsia="宋体"/>
          <w:color w:val="000000" w:themeColor="text1"/>
          <w:sz w:val="28"/>
          <w:szCs w:val="28"/>
          <w14:textFill>
            <w14:solidFill>
              <w14:schemeClr w14:val="tx1"/>
            </w14:solidFill>
          </w14:textFill>
        </w:rPr>
        <w:t xml:space="preserve">1、获取时间：2026年06月</w:t>
      </w:r>
      <w:r>
        <w:rPr>
          <w:rFonts w:hint="eastAsia" w:ascii="宋体" w:hAnsi="宋体" w:eastAsia="宋体"/>
          <w:color w:val="000000" w:themeColor="text1"/>
          <w:sz w:val="28"/>
          <w:szCs w:val="28"/>
          <w:lang w:val="en-US" w:eastAsia="zh-CN"/>
          <w14:textFill>
            <w14:solidFill>
              <w14:schemeClr w14:val="tx1"/>
            </w14:solidFill>
          </w14:textFill>
        </w:rPr>
        <w:t xml:space="preserve">15</w:t>
      </w:r>
      <w:r>
        <w:rPr>
          <w:rFonts w:hint="eastAsia" w:ascii="宋体" w:hAnsi="宋体" w:eastAsia="宋体"/>
          <w:color w:val="000000" w:themeColor="text1"/>
          <w:sz w:val="28"/>
          <w:szCs w:val="28"/>
          <w14:textFill>
            <w14:solidFill>
              <w14:schemeClr w14:val="tx1"/>
            </w14:solidFill>
          </w14:textFill>
        </w:rPr>
        <w:t xml:space="preserve">日至2026年06月</w:t>
      </w:r>
      <w:r>
        <w:rPr>
          <w:rFonts w:hint="eastAsia" w:ascii="宋体" w:hAnsi="宋体" w:eastAsia="宋体"/>
          <w:color w:val="000000" w:themeColor="text1"/>
          <w:sz w:val="28"/>
          <w:szCs w:val="28"/>
          <w:lang w:val="en-US" w:eastAsia="zh-CN"/>
          <w14:textFill>
            <w14:solidFill>
              <w14:schemeClr w14:val="tx1"/>
            </w14:solidFill>
          </w14:textFill>
        </w:rPr>
        <w:t xml:space="preserve">22</w:t>
      </w:r>
      <w:r>
        <w:rPr>
          <w:rFonts w:hint="eastAsia" w:ascii="宋体" w:hAnsi="宋体" w:eastAsia="宋体"/>
          <w:color w:val="000000" w:themeColor="text1"/>
          <w:sz w:val="28"/>
          <w:szCs w:val="28"/>
          <w14:textFill>
            <w14:solidFill>
              <w14:schemeClr w14:val="tx1"/>
            </w14:solidFill>
          </w14:textFill>
        </w:rPr>
        <w:t xml:space="preserve">日，每天上午00:00-12:00，下午12:00-23:59（北京时间，法定节假日除外）。</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2、获取地点：在“江苏政府采购网”自行下载竞争性磋商文件。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0"/>
        <w:spacing w:line="560" w:lineRule="exact"/>
        <w:rPr>
          <w:rFonts w:hint="eastAsia" w:ascii="宋体" w:hAnsi="宋体" w:eastAsia="宋体"/>
          <w:bCs/>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4、</w:t>
      </w:r>
      <w:r>
        <w:rPr>
          <w:rFonts w:hint="eastAsia" w:ascii="宋体" w:hAnsi="宋体" w:eastAsia="宋体"/>
          <w:bCs/>
          <w:color w:val="000000" w:themeColor="text1"/>
          <w:sz w:val="28"/>
          <w:szCs w:val="28"/>
          <w14:textFill>
            <w14:solidFill>
              <w14:schemeClr w14:val="tx1"/>
            </w14:solidFill>
          </w14:textFill>
        </w:rPr>
        <w:t xml:space="preserve">售价：0.00元。</w:t>
      </w:r>
      <w:bookmarkEnd w:id="6"/>
      <w:r/>
      <w:bookmarkEnd w:id="7"/>
      <w:r/>
      <w:r/>
    </w:p>
    <w:p>
      <w:pPr>
        <w:ind w:firstLine="562"/>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四、提交响应文件截止时间、开标时间和地点</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截止时间：2026年06月</w:t>
      </w:r>
      <w:r>
        <w:rPr>
          <w:rFonts w:hint="eastAsia" w:ascii="宋体" w:hAnsi="宋体" w:eastAsia="宋体"/>
          <w:color w:val="000000" w:themeColor="text1"/>
          <w:sz w:val="28"/>
          <w:szCs w:val="28"/>
          <w:lang w:val="en-US" w:eastAsia="zh-CN"/>
          <w14:textFill>
            <w14:solidFill>
              <w14:schemeClr w14:val="tx1"/>
            </w14:solidFill>
          </w14:textFill>
        </w:rPr>
        <w:t xml:space="preserve">25</w:t>
      </w:r>
      <w:r>
        <w:rPr>
          <w:rFonts w:hint="eastAsia" w:ascii="宋体" w:hAnsi="宋体" w:eastAsia="宋体"/>
          <w:color w:val="000000" w:themeColor="text1"/>
          <w:sz w:val="28"/>
          <w:szCs w:val="28"/>
          <w14:textFill>
            <w14:solidFill>
              <w14:schemeClr w14:val="tx1"/>
            </w14:solidFill>
          </w14:textFill>
        </w:rPr>
        <w:t xml:space="preserve">日14点00分（北京时间）；</w:t>
      </w:r>
      <w:r/>
    </w:p>
    <w:p>
      <w:pPr>
        <w:ind w:firstLine="560"/>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开标时间：2026年06月</w:t>
      </w:r>
      <w:r>
        <w:rPr>
          <w:rFonts w:hint="eastAsia" w:ascii="宋体" w:hAnsi="宋体" w:eastAsia="宋体"/>
          <w:color w:val="000000" w:themeColor="text1"/>
          <w:sz w:val="28"/>
          <w:szCs w:val="28"/>
          <w:lang w:val="en-US" w:eastAsia="zh-CN"/>
          <w14:textFill>
            <w14:solidFill>
              <w14:schemeClr w14:val="tx1"/>
            </w14:solidFill>
          </w14:textFill>
        </w:rPr>
        <w:t xml:space="preserve">25</w:t>
      </w:r>
      <w:r>
        <w:rPr>
          <w:rFonts w:hint="eastAsia" w:ascii="宋体" w:hAnsi="宋体" w:eastAsia="宋体"/>
          <w:color w:val="000000" w:themeColor="text1"/>
          <w:sz w:val="28"/>
          <w:szCs w:val="28"/>
          <w14:textFill>
            <w14:solidFill>
              <w14:schemeClr w14:val="tx1"/>
            </w14:solidFill>
          </w14:textFill>
        </w:rPr>
        <w:t xml:space="preserve">日14点00分（北京时间）；</w:t>
      </w:r>
      <w:r/>
    </w:p>
    <w:p>
      <w:pPr>
        <w:ind w:firstLine="560"/>
        <w:spacing w:line="560" w:lineRule="exact"/>
        <w:rPr>
          <w:rFonts w:hint="eastAsia" w:ascii="宋体" w:hAnsi="宋体" w:eastAsia="宋体"/>
          <w:bCs/>
          <w:color w:val="000000" w:themeColor="text1"/>
          <w:sz w:val="28"/>
          <w:szCs w:val="28"/>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地点：“苏采云”政府采购交易系统网上开标大厅</w:t>
      </w:r>
      <w:r/>
    </w:p>
    <w:p>
      <w:pPr>
        <w:ind w:firstLine="562"/>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五、公告期限</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自本公告发布之日起5个工作日</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bookmarkStart w:id="8" w:name="_Toc207293415"/>
      <w:r>
        <w:rPr>
          <w:rFonts w:hint="eastAsia" w:ascii="宋体" w:hAnsi="宋体" w:eastAsia="宋体"/>
          <w:b/>
          <w:bCs/>
          <w:color w:val="000000" w:themeColor="text1"/>
          <w:sz w:val="28"/>
          <w:szCs w:val="28"/>
          <w14:textFill>
            <w14:solidFill>
              <w14:schemeClr w14:val="tx1"/>
            </w14:solidFill>
          </w14:textFill>
        </w:rPr>
        <w:t xml:space="preserve">六、其他补充事宜</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6.1现场考察、答疑时间：采购人不组织，供应商可自行与采购人联系考察。</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6.2是否接受进口产品：不接受。</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6.3供应商涉及以下情形的，不适用信用承诺： </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（1）供应商被列入严重失信主体名单； </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（2）被相关监管部门作出行政处罚且尚在处罚有效期内； </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（3）其他法律、行政法规规定的不适用信用承诺的情形。 </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供应商对信用承诺内容的真实性、合法性、有效性负责。如作出虚假信用承诺，视同为“提供虚假材料谋取中标、中标供应商”的违法行为。</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6.4本磋商公告在江苏政府采购网（http：//www.ccgp-jiangsu.gov.cn/）公示发布。若有关本次磋商存在的变动或修改，敬请各供应商及时关注江苏政府采购网发布的关于本项目的信息更正公告。</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七、凡对</w:t>
      </w:r>
      <w:bookmarkStart w:id="9" w:name="_Hlk124759339"/>
      <w:r>
        <w:rPr>
          <w:rFonts w:hint="eastAsia" w:ascii="宋体" w:hAnsi="宋体" w:eastAsia="宋体"/>
          <w:b/>
          <w:bCs/>
          <w:color w:val="000000" w:themeColor="text1"/>
          <w:sz w:val="28"/>
          <w:szCs w:val="28"/>
          <w14:textFill>
            <w14:solidFill>
              <w14:schemeClr w14:val="tx1"/>
            </w14:solidFill>
          </w14:textFill>
        </w:rPr>
        <w:t xml:space="preserve">本次采购提出询问，请按以下方式联系</w:t>
      </w:r>
      <w:bookmarkEnd w:id="9"/>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w:t>
      </w:r>
      <w:r>
        <w:rPr>
          <w:rFonts w:hint="eastAsia" w:ascii="宋体" w:hAnsi="宋体" w:eastAsia="宋体"/>
          <w:color w:val="000000" w:themeColor="text1"/>
          <w:sz w:val="28"/>
          <w:szCs w:val="28"/>
          <w14:textFill>
            <w14:solidFill>
              <w14:schemeClr w14:val="tx1"/>
            </w14:solidFill>
          </w14:textFill>
        </w:rPr>
        <w:t xml:space="preserve">. 采购人信息</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名称：江苏省矿产地质调查大队</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地址：南京市栖霞街134号</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联系人：韦工</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电 话：15952039627</w:t>
      </w:r>
      <w:r/>
    </w:p>
    <w:p>
      <w:pPr>
        <w:ind w:firstLine="560"/>
        <w:spacing w:line="560" w:lineRule="exact"/>
        <w:rPr>
          <w:rFonts w:hint="eastAsia" w:ascii="宋体" w:hAnsi="宋体" w:eastAsia="宋体"/>
          <w:color w:val="000000" w:themeColor="text1"/>
          <w:sz w:val="28"/>
          <w:szCs w:val="28"/>
          <w:lang w:val="en-US"/>
          <w14:textFill>
            <w14:solidFill>
              <w14:schemeClr w14:val="tx1"/>
            </w14:solidFill>
          </w14:textFill>
        </w:rPr>
      </w:pPr>
      <w:r>
        <w:rPr>
          <w:rFonts w:hint="eastAsia" w:ascii="宋体" w:hAnsi="宋体" w:eastAsia="宋体"/>
          <w:color w:val="000000" w:themeColor="text1"/>
          <w:sz w:val="28"/>
          <w:szCs w:val="28"/>
          <w:lang w:val="en-US"/>
          <w14:textFill>
            <w14:solidFill>
              <w14:schemeClr w14:val="tx1"/>
            </w14:solidFill>
          </w14:textFill>
        </w:rPr>
        <w:t xml:space="preserve">2.采购代理机构信息</w:t>
      </w:r>
      <w:r/>
    </w:p>
    <w:p>
      <w:pPr>
        <w:ind w:firstLine="560"/>
        <w:spacing w:line="560" w:lineRule="exact"/>
        <w:rPr>
          <w:rFonts w:hint="eastAsia" w:ascii="宋体" w:hAnsi="宋体" w:eastAsia="宋体"/>
          <w:color w:val="000000" w:themeColor="text1"/>
          <w:sz w:val="28"/>
          <w:szCs w:val="28"/>
          <w:lang w:val="en-US"/>
          <w14:textFill>
            <w14:solidFill>
              <w14:schemeClr w14:val="tx1"/>
            </w14:solidFill>
          </w14:textFill>
        </w:rPr>
      </w:pPr>
      <w:r>
        <w:rPr>
          <w:rFonts w:hint="eastAsia" w:ascii="宋体" w:hAnsi="宋体" w:eastAsia="宋体"/>
          <w:color w:val="000000" w:themeColor="text1"/>
          <w:sz w:val="28"/>
          <w:szCs w:val="28"/>
          <w:lang w:val="en-US"/>
          <w14:textFill>
            <w14:solidFill>
              <w14:schemeClr w14:val="tx1"/>
            </w14:solidFill>
          </w14:textFill>
        </w:rPr>
        <w:t xml:space="preserve">名称：江苏省华厦工程项目管理有限公司</w:t>
      </w:r>
      <w:r/>
    </w:p>
    <w:p>
      <w:pPr>
        <w:ind w:firstLine="560"/>
        <w:spacing w:line="560" w:lineRule="exact"/>
        <w:rPr>
          <w:rFonts w:hint="eastAsia" w:ascii="宋体" w:hAnsi="宋体" w:eastAsia="宋体"/>
          <w:color w:val="000000" w:themeColor="text1"/>
          <w:sz w:val="28"/>
          <w:szCs w:val="28"/>
          <w:lang w:val="en-US"/>
          <w14:textFill>
            <w14:solidFill>
              <w14:schemeClr w14:val="tx1"/>
            </w14:solidFill>
          </w14:textFill>
        </w:rPr>
      </w:pPr>
      <w:r>
        <w:rPr>
          <w:rFonts w:hint="eastAsia" w:ascii="宋体" w:hAnsi="宋体" w:eastAsia="宋体"/>
          <w:color w:val="000000" w:themeColor="text1"/>
          <w:sz w:val="28"/>
          <w:szCs w:val="28"/>
          <w:lang w:val="en-US"/>
          <w14:textFill>
            <w14:solidFill>
              <w14:schemeClr w14:val="tx1"/>
            </w14:solidFill>
          </w14:textFill>
        </w:rPr>
        <w:t xml:space="preserve">地址：南京市鼓楼区汉中门大街309号B座6楼</w:t>
      </w:r>
      <w:r/>
    </w:p>
    <w:p>
      <w:pPr>
        <w:ind w:firstLine="560"/>
        <w:spacing w:line="560" w:lineRule="exact"/>
        <w:rPr>
          <w:rFonts w:hint="eastAsia" w:ascii="宋体" w:hAnsi="宋体" w:eastAsia="宋体"/>
          <w:color w:val="000000" w:themeColor="text1"/>
          <w:sz w:val="28"/>
          <w:szCs w:val="28"/>
          <w:lang w:val="en-US"/>
          <w14:textFill>
            <w14:solidFill>
              <w14:schemeClr w14:val="tx1"/>
            </w14:solidFill>
          </w14:textFill>
        </w:rPr>
      </w:pPr>
      <w:r>
        <w:rPr>
          <w:rFonts w:hint="eastAsia" w:ascii="宋体" w:hAnsi="宋体" w:eastAsia="宋体"/>
          <w:color w:val="000000" w:themeColor="text1"/>
          <w:sz w:val="28"/>
          <w:szCs w:val="28"/>
          <w:lang w:val="en-US"/>
          <w14:textFill>
            <w14:solidFill>
              <w14:schemeClr w14:val="tx1"/>
            </w14:solidFill>
          </w14:textFill>
        </w:rPr>
        <w:t xml:space="preserve">联系方式：19147988858</w:t>
      </w:r>
      <w:r/>
    </w:p>
    <w:p>
      <w:pPr>
        <w:ind w:firstLine="560"/>
        <w:spacing w:line="560" w:lineRule="exact"/>
        <w:rPr>
          <w:rFonts w:hint="eastAsia" w:ascii="宋体" w:hAnsi="宋体" w:eastAsia="宋体"/>
          <w:color w:val="000000" w:themeColor="text1"/>
          <w:sz w:val="28"/>
          <w:szCs w:val="28"/>
          <w:lang w:val="en-US"/>
          <w14:textFill>
            <w14:solidFill>
              <w14:schemeClr w14:val="tx1"/>
            </w14:solidFill>
          </w14:textFill>
        </w:rPr>
      </w:pPr>
      <w:r>
        <w:rPr>
          <w:rFonts w:hint="eastAsia" w:ascii="宋体" w:hAnsi="宋体" w:eastAsia="宋体"/>
          <w:color w:val="000000" w:themeColor="text1"/>
          <w:sz w:val="28"/>
          <w:szCs w:val="28"/>
          <w:lang w:val="en-US"/>
          <w14:textFill>
            <w14:solidFill>
              <w14:schemeClr w14:val="tx1"/>
            </w14:solidFill>
          </w14:textFill>
        </w:rPr>
        <w:t xml:space="preserve">3.项目联系方式</w:t>
      </w:r>
      <w:r/>
    </w:p>
    <w:p>
      <w:pPr>
        <w:ind w:firstLine="560"/>
        <w:spacing w:line="560" w:lineRule="exact"/>
        <w:rPr>
          <w:rFonts w:hint="eastAsia" w:ascii="宋体" w:hAnsi="宋体" w:eastAsia="宋体"/>
          <w:color w:val="000000" w:themeColor="text1"/>
          <w:sz w:val="28"/>
          <w:szCs w:val="28"/>
          <w:lang w:val="en-US"/>
          <w14:textFill>
            <w14:solidFill>
              <w14:schemeClr w14:val="tx1"/>
            </w14:solidFill>
          </w14:textFill>
        </w:rPr>
      </w:pPr>
      <w:r>
        <w:rPr>
          <w:rFonts w:hint="eastAsia" w:ascii="宋体" w:hAnsi="宋体" w:eastAsia="宋体"/>
          <w:color w:val="000000" w:themeColor="text1"/>
          <w:sz w:val="28"/>
          <w:szCs w:val="28"/>
          <w:lang w:val="en-US"/>
          <w14:textFill>
            <w14:solidFill>
              <w14:schemeClr w14:val="tx1"/>
            </w14:solidFill>
          </w14:textFill>
        </w:rPr>
        <w:t xml:space="preserve">联系人：王工</w:t>
      </w:r>
      <w:r/>
    </w:p>
    <w:p>
      <w:pPr>
        <w:ind w:firstLine="560"/>
        <w:spacing w:line="560" w:lineRule="exact"/>
        <w:rPr>
          <w:rFonts w:hint="eastAsia" w:ascii="宋体" w:hAnsi="宋体" w:eastAsia="宋体"/>
          <w:color w:val="000000" w:themeColor="text1"/>
          <w:sz w:val="28"/>
          <w:szCs w:val="28"/>
          <w:lang w:val="en-US"/>
          <w14:textFill>
            <w14:solidFill>
              <w14:schemeClr w14:val="tx1"/>
            </w14:solidFill>
          </w14:textFill>
        </w:rPr>
      </w:pPr>
      <w:r>
        <w:rPr>
          <w:rFonts w:hint="eastAsia" w:ascii="宋体" w:hAnsi="宋体" w:eastAsia="宋体"/>
          <w:color w:val="000000" w:themeColor="text1"/>
          <w:sz w:val="28"/>
          <w:szCs w:val="28"/>
          <w:lang w:val="en-US"/>
          <w14:textFill>
            <w14:solidFill>
              <w14:schemeClr w14:val="tx1"/>
            </w14:solidFill>
          </w14:textFill>
        </w:rPr>
        <w:t xml:space="preserve">联系电话：19147988858</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br w:type="page" w:clear="all"/>
      </w:r>
      <w:r/>
    </w:p>
    <w:p>
      <w:pPr>
        <w:jc w:val="center"/>
        <w:spacing w:line="560" w:lineRule="exact"/>
        <w:rPr>
          <w:rFonts w:hint="eastAsia" w:ascii="宋体" w:hAnsi="宋体" w:eastAsia="宋体" w:cs="黑体"/>
          <w:b/>
          <w:color w:val="000000" w:themeColor="text1"/>
          <w:sz w:val="32"/>
          <w:szCs w:val="32"/>
          <w14:textFill>
            <w14:solidFill>
              <w14:schemeClr w14:val="tx1"/>
            </w14:solidFill>
          </w14:textFill>
        </w:rPr>
        <w:outlineLvl w:val="0"/>
      </w:pPr>
      <w:r/>
      <w:bookmarkStart w:id="10" w:name="_Toc9086"/>
      <w:r>
        <w:rPr>
          <w:rFonts w:hint="eastAsia" w:ascii="宋体" w:hAnsi="宋体" w:eastAsia="宋体" w:cs="黑体"/>
          <w:b/>
          <w:color w:val="000000" w:themeColor="text1"/>
          <w:sz w:val="40"/>
          <w:szCs w:val="40"/>
          <w14:textFill>
            <w14:solidFill>
              <w14:schemeClr w14:val="tx1"/>
            </w14:solidFill>
          </w14:textFill>
        </w:rPr>
        <w:t xml:space="preserve">第二章  供应商须知</w:t>
      </w:r>
      <w:bookmarkEnd w:id="8"/>
      <w:r/>
      <w:bookmarkEnd w:id="10"/>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一、总    则</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1、适用法律</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1.1《中华人民共和国政府采购法》、《中华人民共和国政府采购法实施条例》、《政府采购竞争性磋商采购方式管理暂行办法》等有关法律、法规、规章和规定等。</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2、定义</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2.1“采购人”是指依法进行政府采购的国家机关、事业单位、团体组织。</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2.2“供应商”是指参加响应竞争，并符合竞争性磋商文件规定资格条件的法人、其他组织或者自然人。</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2.3“采购代理机构”是指集中采购机构和集中采购机构以外的采购代理机构，集中采购机构以外的采购代理机构，是从事采购代理业务的社会中介机构。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2.4“服务”指本磋商文件中所述相关服务。</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2.5“用户或使用单位”是指接受服务的单位。</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3、政策功能</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3.1 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3.2 政府采购支持监狱和戒毒企业发展政策，监狱和戒毒企业提供的产品和服务在磋商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3.3 政府采购促进残疾人就业政策，残疾人福利性单位提供的产品和服务在磋商时将获得优势，参加磋商的残疾人福利性单位，应当提供《残疾人福利性单位声明函》，残疾人福利性单位享受政府采购支持政策的要求详见财库〔2017〕141号。</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3.5 提供的产品属于信息安全产品的，供应商应当选择经国家认证的信息安全产品磋商，并提供由中国信息安全认证中心按国家标准认证颁发的有效认证证书复印件。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3.6 提供的产品属于政府强制采购节能产品的，供应商应当选择依据国家标准中二级能效（水效）指标认证的节能产品磋商，并提供有效的节能产品认证证书复印件。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3.7 提供的产品属于环境标志产品的，供应商应当选择依据相关标准的最新版本认证的环境标志产品磋商，并提供有效的环境标志产品认证证书复印件。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3.8进口产品政策</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（1）除磋商公告载明接受进口产品参加外，不允许进口产品参加。进口产品认定依照《财政部关于政府采购进口产品管理有关问题的通知》（财办库〔2008〕248 号）的规定。</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（2）允许进口产品参加的，满足需求的国内产品可以参加。</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（3）允许进口产品参加的，优先采购向我国企业转让技术、与我国企业签订消化吸收再创新方案的供应商的进口产品。</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3.9 未按要求提供相关材料的，不享受相关政策。</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4、磋商费用</w:t>
      </w:r>
      <w:r/>
    </w:p>
    <w:p>
      <w:pPr>
        <w:ind w:left="42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4.1本次招标代理服务费收费标准：代理服务费参照《招标代理服务收费管理暂行办法》（国家发展计划委员会计价格【2002】1980号）招标收费基准费率的80%计算，不足3000元的按照3000元计取，由成交供应商领取成交通知书之前一次性支付给代理机构。</w:t>
      </w:r>
      <w:r/>
    </w:p>
    <w:p>
      <w:pPr>
        <w:ind w:left="42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4.2专家评审费用由采购人按照500元/人/三个小时（三个小时基础上每超出一小时按100增加费用，不足一小时的仍按一小时计取）的标准支付给磋商小组成员。专家评审费只提供签收凭证不开具发票。</w:t>
      </w:r>
      <w:bookmarkStart w:id="86" w:name="_GoBack"/>
      <w:r/>
      <w:bookmarkEnd w:id="86"/>
      <w:r/>
      <w:r/>
    </w:p>
    <w:p>
      <w:pPr>
        <w:ind w:left="42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4.3付款时请供应商备注项目名称和项目编号以便核实。供应商在响应时应充分考虑以上费用，无论供应商是否将该费用包含在报价中，均视为已含在响应价格中。</w:t>
      </w:r>
      <w:r/>
    </w:p>
    <w:p>
      <w:pPr>
        <w:ind w:firstLine="562"/>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二、响应文件编制</w:t>
      </w:r>
      <w:r/>
    </w:p>
    <w:p>
      <w:pPr>
        <w:ind w:firstLine="560"/>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5、</w:t>
      </w:r>
      <w:r>
        <w:rPr>
          <w:rFonts w:hint="eastAsia" w:ascii="宋体" w:hAnsi="宋体" w:eastAsia="宋体"/>
          <w:color w:val="000000" w:themeColor="text1"/>
          <w:sz w:val="28"/>
          <w:szCs w:val="28"/>
          <w14:textFill>
            <w14:solidFill>
              <w14:schemeClr w14:val="tx1"/>
            </w14:solidFill>
          </w14:textFill>
        </w:rPr>
        <w:t xml:space="preserve">供应商应当按照磋商文件的要求编制响应文件，并对其提交的响应文件的真实性、合法性承担法律责任。</w:t>
      </w:r>
      <w:r/>
    </w:p>
    <w:p>
      <w:pPr>
        <w:ind w:firstLine="560"/>
        <w:spacing w:line="560" w:lineRule="exact"/>
        <w:rPr>
          <w:rFonts w:hint="eastAsia" w:ascii="宋体" w:hAnsi="宋体" w:eastAsia="宋体"/>
          <w:bCs/>
          <w:color w:val="000000" w:themeColor="text1"/>
          <w:sz w:val="28"/>
          <w:szCs w:val="28"/>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6、响应文件的语言、计量单位、货币和编制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6.2 供应商所使用的计量单位应为国家法定计量单位。</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6.3 供应商应用人民币报价。</w:t>
      </w:r>
      <w:r/>
    </w:p>
    <w:p>
      <w:pPr>
        <w:ind w:firstLine="560"/>
        <w:spacing w:line="560" w:lineRule="exact"/>
        <w:rPr>
          <w:rFonts w:hint="eastAsia" w:ascii="宋体" w:hAnsi="宋体" w:eastAsia="宋体"/>
          <w:bCs/>
          <w:color w:val="000000" w:themeColor="text1"/>
          <w:sz w:val="28"/>
          <w:szCs w:val="28"/>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7、响应文件的组成</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7.1</w:t>
      </w:r>
      <w:r>
        <w:rPr>
          <w:rFonts w:ascii="宋体" w:hAnsi="宋体" w:eastAsia="宋体"/>
          <w:color w:val="000000" w:themeColor="text1"/>
          <w:sz w:val="28"/>
          <w:szCs w:val="28"/>
          <w14:textFill>
            <w14:solidFill>
              <w14:schemeClr w14:val="tx1"/>
            </w14:solidFill>
          </w14:textFill>
        </w:rPr>
        <w:t xml:space="preserve">供应商应当根据采购文件要求编制响应文件，并根据自己的商务能力、技术水平对采购文件提出的要求和条件在《商务条款偏离表》、《技术条款偏离表》中逐条标明是否响应，否则作无效响应处理。响应文件由商务部分、技术部分、价格部分，以及其他部分组成</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7.2 响应文件的商务部分。</w:t>
      </w:r>
      <w:r>
        <w:rPr>
          <w:rFonts w:hint="eastAsia" w:ascii="宋体" w:hAnsi="宋体" w:eastAsia="宋体"/>
          <w:color w:val="000000" w:themeColor="text1"/>
          <w:sz w:val="28"/>
          <w:szCs w:val="28"/>
          <w14:textFill>
            <w14:solidFill>
              <w14:schemeClr w14:val="tx1"/>
            </w14:solidFill>
          </w14:textFill>
        </w:rPr>
        <w:t xml:space="preserve">商务部分是证明供应商有资格参加磋商和成交后有能力履行合同的文件，这些文件应能满足竞争性磋商文件的要求，包括但不限于下列文件，其中加“★”项目不得有缺失或无效：</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 竞争性磋商申请及声明；</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（2）★法定代表人授权委托书及委托代理人的身份证复印件； </w:t>
      </w:r>
      <w:r/>
    </w:p>
    <w:p>
      <w:pPr>
        <w:ind w:firstLine="560"/>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（3）★供应商资格资信证明文件</w:t>
      </w:r>
      <w:r>
        <w:rPr>
          <w:rFonts w:hint="eastAsia" w:ascii="宋体" w:hAnsi="宋体" w:eastAsia="宋体"/>
          <w:b/>
          <w:bCs/>
          <w:color w:val="000000" w:themeColor="text1"/>
          <w:sz w:val="28"/>
          <w:szCs w:val="28"/>
          <w14:textFill>
            <w14:solidFill>
              <w14:schemeClr w14:val="tx1"/>
            </w14:solidFill>
          </w14:textFill>
        </w:rPr>
        <w:t xml:space="preserve">（详见第一章二、申请人的资格要求）；</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（4）</w:t>
      </w:r>
      <w:r>
        <w:rPr>
          <w:rFonts w:ascii="宋体" w:hAnsi="宋体" w:eastAsia="宋体"/>
          <w:color w:val="000000" w:themeColor="text1"/>
          <w:sz w:val="28"/>
          <w:szCs w:val="28"/>
          <w14:textFill>
            <w14:solidFill>
              <w14:schemeClr w14:val="tx1"/>
            </w14:solidFill>
          </w14:textFill>
        </w:rPr>
        <w:t xml:space="preserve">★</w:t>
      </w:r>
      <w:r>
        <w:rPr>
          <w:rFonts w:hint="eastAsia" w:ascii="宋体" w:hAnsi="宋体" w:eastAsia="宋体"/>
          <w:color w:val="000000" w:themeColor="text1"/>
          <w:sz w:val="28"/>
          <w:szCs w:val="28"/>
          <w14:textFill>
            <w14:solidFill>
              <w14:schemeClr w14:val="tx1"/>
            </w14:solidFill>
          </w14:textFill>
        </w:rPr>
        <w:t xml:space="preserve">《报价表》；</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（5）</w:t>
      </w:r>
      <w:r>
        <w:rPr>
          <w:rFonts w:ascii="宋体" w:hAnsi="宋体" w:eastAsia="宋体"/>
          <w:color w:val="000000" w:themeColor="text1"/>
          <w:sz w:val="28"/>
          <w:szCs w:val="28"/>
          <w14:textFill>
            <w14:solidFill>
              <w14:schemeClr w14:val="tx1"/>
            </w14:solidFill>
          </w14:textFill>
        </w:rPr>
        <w:t xml:space="preserve">★</w:t>
      </w:r>
      <w:r>
        <w:rPr>
          <w:rFonts w:hint="eastAsia" w:ascii="宋体" w:hAnsi="宋体" w:eastAsia="宋体"/>
          <w:color w:val="000000" w:themeColor="text1"/>
          <w:sz w:val="28"/>
          <w:szCs w:val="28"/>
          <w14:textFill>
            <w14:solidFill>
              <w14:schemeClr w14:val="tx1"/>
            </w14:solidFill>
          </w14:textFill>
        </w:rPr>
        <w:t xml:space="preserve">《分项报价表》；</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（6）★《商务条款偏离表》；</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（7）合同条款；</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（8）供应商认为需要提供的其他资格证明文件和商务资料等。</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7.3 响应文件的技术部分。</w:t>
      </w:r>
      <w:r>
        <w:rPr>
          <w:rFonts w:hint="eastAsia" w:ascii="宋体" w:hAnsi="宋体" w:eastAsia="宋体"/>
          <w:color w:val="000000" w:themeColor="text1"/>
          <w:sz w:val="28"/>
          <w:szCs w:val="28"/>
          <w14:textFill>
            <w14:solidFill>
              <w14:schemeClr w14:val="tx1"/>
            </w14:solidFill>
          </w14:textFill>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（1）★《采购（技术）需求条款偏离表》；</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（2）技术说明或服务方案（根据文件要求自行编制）；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（3）供应商认为需要提供的其他技术资料。</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7.4 响应文件的价格部分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（1）价格部分是对服务价格构成的说明，磋商文件如没有特别说明的话，对每一项服务仅接受一个价格。</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（2）报价应包含完成本服务项目发生的所有含税费用、支付给员工的工资和国家强制缴纳的各种社会保障资金</w:t>
      </w:r>
      <w:r>
        <w:rPr>
          <w:rFonts w:hint="eastAsia" w:ascii="宋体" w:hAnsi="宋体" w:eastAsia="宋体"/>
          <w:bCs/>
          <w:color w:val="000000" w:themeColor="text1"/>
          <w:sz w:val="28"/>
          <w:szCs w:val="28"/>
          <w14:textFill>
            <w14:solidFill>
              <w14:schemeClr w14:val="tx1"/>
            </w14:solidFill>
          </w14:textFill>
        </w:rPr>
        <w:t xml:space="preserve">，以</w:t>
      </w:r>
      <w:r>
        <w:rPr>
          <w:rFonts w:hint="eastAsia" w:ascii="宋体" w:hAnsi="宋体" w:eastAsia="宋体"/>
          <w:color w:val="000000" w:themeColor="text1"/>
          <w:sz w:val="28"/>
          <w:szCs w:val="28"/>
          <w14:textFill>
            <w14:solidFill>
              <w14:schemeClr w14:val="tx1"/>
            </w14:solidFill>
          </w14:textFill>
        </w:rPr>
        <w:t xml:space="preserve">及供应商认为需要的其他费用等</w:t>
      </w:r>
      <w:r>
        <w:rPr>
          <w:rFonts w:hint="eastAsia" w:ascii="宋体" w:hAnsi="宋体" w:eastAsia="宋体"/>
          <w:b/>
          <w:color w:val="000000" w:themeColor="text1"/>
          <w:sz w:val="28"/>
          <w:szCs w:val="28"/>
          <w14:textFill>
            <w14:solidFill>
              <w14:schemeClr w14:val="tx1"/>
            </w14:solidFill>
          </w14:textFill>
        </w:rPr>
        <w:t xml:space="preserve">。</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（3）供应商应充分考虑到市场价格变动，以及项目实施过程中的不可预见因素，一旦成交，总价格不变。如果有漏项，视同让利。</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（4）经磋商后，如果成交价低于供应商在响应文件首次报价的，分项报价同比例调整。</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7.5 响应文件的其他部分。其他部分由供应商根据编制响应文件需要提供的其他相关文件。</w:t>
      </w:r>
      <w:r/>
    </w:p>
    <w:p>
      <w:pPr>
        <w:ind w:firstLine="562"/>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三、电子响应文件递交与撤回</w:t>
      </w:r>
      <w:r/>
    </w:p>
    <w:p>
      <w:pPr>
        <w:ind w:firstLine="560"/>
        <w:spacing w:line="560" w:lineRule="exact"/>
        <w:rPr>
          <w:rFonts w:hint="eastAsia" w:ascii="宋体" w:hAnsi="宋体" w:eastAsia="宋体"/>
          <w:bCs/>
          <w:color w:val="000000" w:themeColor="text1"/>
          <w:sz w:val="28"/>
          <w:szCs w:val="28"/>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8、电子响应文件递交</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供应商应当按照《操作手册》规定，在截止时间前制作并上传电子响应文件。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9、响应截止日期</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9.1 供应商上传电子响应文件的时间不得迟于竞争性磋商公告中规定的响应截止时间。</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供应商应充分考虑到网络环境、网络宽带等风险因素，如因供应商自身原因造成的电子响应文件上传不成功的按照本竞争性磋商文件第二章第16.1.2条规定做无效响应处理。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9.2 代理机构可以按照规定，通过修改竞争性磋商文件酌情延长响应截止日期，在此情况下，供应商的所有权利和义务以及供应商受制的截止日期均应以延长后新的截止日期为准。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10、电子响应文件的撤回和修改</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10.1 电子响应文件的撤回</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10.1.1 供应商可在响应截止时间前，撤回其电子响应文件，具体操作方法见《操作手册》。</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10.1.2 供应商撤回电子响应文件，则认为其不再参与本项目采购活动。</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10.2 电子响应文件的修改</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10.2.1 供应商可在响应截止时间前，对其电子响应文件进行修改，具体操作方法见《操作手册》。</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10.2.2 在响应截止时间之后，供应商不得对其电子响应文件做任何修改。</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10.3 在响应截止时间至竞争性磋商文件中规定的响应有效期满之间的这段时间内，供应商不得撤回响应文件。</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四、开标与评审</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11、开标</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11.1 代理机构将在竞争性磋商公告中规定的时间和地点组织开标。供应商应当按照《操作手册》规定，参加开标活动和在苏采云系统规定的时间内对电子响应文件进行解密。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11.2 开标仪式由代理机构组织。苏采云系统将自动对项目进行开标，并宣布各供应商名称和响应价格。</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11.3 供应商在开标过程中涉及到的电子响应文件解密、开标结果确认等工作，应按照《操作手册》规定执行。</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11.4 供应商如果对开标过程和开标记录有疑义，应当根据《操作手册》规定提出，如苏采云系统中《开标记录表》宣布后5分钟内未提出的，视同认可开标结果。</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12、磋商小组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12.1 开标后，代理机构将立即组织磋商小组进行评标。</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12.2 磋商小组由三个有关技术、经济等方面的专家或采购人代表和两个有关技术、经济等方面的专家组成，且人员构成符合政府采购有关规定。</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12.3 磋商小组独立工作，负责评审所有电子响应文件并确定成交候选人。</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13、磋商过程的保密与公正</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13.1 凡是与审查、澄清、评价和比较响应的有关资料以及授标建议等，采购人、磋商小组、代理机构均不得向供应商或与磋商无关的其他人员透露。</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13.2 在磋商过程中，供应商不得以任何行为影响磋商过程，否则其电子响应文件将被作为无效响应文件。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13.3 代理机构和磋商小组不向未成交的供应商解释未成交原因，也不公布磋商过程中的相关细节。</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13.4 采用综合评分法的项目，未成交的供应商可于成交结果公告期限届满之日起通过苏采云系统查看自己的评审得分及排序情况。</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14、电子响应文件的澄清</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14.1 磋商期间，磋商小组对电子响应文件中含义不明确、同类问题表述不一致或者有明显文字和计算错误的内容 ，有权要求供应商作出必要的澄清、说明或者补正。供应商的澄清、说明或者补正不得超出电子响应文件的范围或者改变电子响应文件的实质性内容。磋商小组并非对每个供应商都做澄清要求。</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14.2 需要供应商进行澄清、说明和补正的，磋商小组将通过苏采云系统向供应商发出“澄清要求函”，接到“澄清要求函”的供应商应当按照要求在苏采云系统中提交“澄清响应函”并加盖CA电子公章。澄清、说明和补正的内容作为电子响应文件的补充部分，具体操作方式见《操作手册》。</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14.3 在接到磋商小组澄清、说明和补正要求的供应商如未按规定作出澄清、说明和补正，其风险由供应商自行承担。</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15、对电子响应文件的初审</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15.1 电子响应文件初审分为资格审查和符合性审查。</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15.1.1 资格审查：依据法律法规和竞争性磋商文件的规定，由采购人或评委老师对电子响应文件中的资格证明文件进行审查。资格审查的结论，采购人或评委老师以书面形式向磋商小组进行反馈。</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采购人或评委老师在进行资格性审查的同时，将在“信用中国”网站（www.creditchina.gov.cn）查询供应商的信用记录，以确定供应商是否具备响应资格，查询结果留存并归档。</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15.1.2 符合性审查：依据竞争性磋商文件的规定，由磋商小组从电子响应文件的有效性、完整性和对竞争性磋商文件的响应程度进行审查，以确定是否对竞争性磋商文件的实质性要求作出响应。</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15.1.3 未通过资格审查或符合性审查的供应商，代理机构将在苏采云系统中告知未通过资格审查或符合性审查的原因，评审结束后，代理机构将不再告知未通过资格审查或符合性审查的原因。</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15.2 在详细磋商之前，磋商小组将首先审查每份电子响应文件是否实质性响应了竞争性磋商文件的要求。实质性响应的响应应该是与竞争性磋商文件要求的全部条款、条件和规格相符，没有重大偏离或保留的响应。</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所谓重大偏离或保留是指与竞争性磋商文件规定的实质性要求存在负偏离，或者在实质上与竞争性磋商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磋商小组决定电子响应文件的响应性仅根据电子响应文件本身的内容，而不寻求外部的证据。</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15.3 如果电子响应文件实质上没有响应竞争性磋商文件的要求，磋商小组将予以拒绝，供应商不得通过修改或撤销不合要求的偏离或保留而使其响应成为实质性响应的响应。</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15.4 磋商小组将对确定为实质性响应的响应进行进一步审核，看其是否有计算上或累加上的算术错误，修正错误的原则如下：</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（1）电子响应文件中开标一览表内容与电子响应文件中相应内容不一致的，以开标一览表为准。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（2）大写金额和小写金额不一致的，以大写金额为准。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（3）单价金额小数点或者百分比有明显错位的，以开标一览表的总价为准，并修改单价。</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（4）总价金额与按单价汇总金额不一致的，以单价金额计算结果为准。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同时出现两种以上错误的，按照前款规定的顺序修正。</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15.5 磋商小组将按上述修正错误的方法调整电子响应文件中的响应报价，并通过苏采云系统告知供应商，调整后的价格应对供应商具有约束力。如果供应商不接受修正后的价格，则其响应将被拒绝。</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15.6 本次项目采用综合评分法，在综合比较与评价后按照得分由高到低顺序对供应商进行排列。得分相同的，按报价由低到高顺序排列。得分且报价相同的，按服务标准优劣顺序排列。磋商小组根据排名确定1-3名成交候选人</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15.7 供应商在开、评标全过程中应保持通讯畅通，及时登录苏采云系统查阅、答复相关信息，并安排专人与代理机构及磋商小组联系。</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五、无效响应条款和废标条款</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16.1无效响应条款</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16.1.1 供应商在苏采云系统规定的时间内未成功解密电子响应文件的。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16.1.2 供应商未按照竞争性磋商文件要求上传电子响应文件的。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16.1.3 供应商同一采购包提交两个（含两个）以上不同的响应报价的。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16.1.4 供应商不具备竞争性磋商文件中规定资格要求的。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16.1.5 供应商的报价超过了采购预算或最高限价的。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16.1.6 未通过符合性审查的。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16.1.7 不符合竞争性磋商文件中规定的实质性要求的。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16.1.9  电子响应文件含有采购人不能接受的附加条件的。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16.1.10 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16.1.11 如本项目采购产品被财政部、国家发改委、生态环境部等列入“节能产品品目清单”、“环境标志产品品目清单”强制采购范围，而供应商所响应产品不在强制采购范围内的。（响应产品如属于政府强制采购节能产品品目清单范围内，电子响应文件中必须提供国家确定的认证机构出具的、处于有效期之内的该节能产品认证证书图片）</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16.1.12 电子响应文件未按照竞争性磋商文件要求加盖CA电子公章的。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16.1.13 其他法律、法规及本竞争性磋商文件规定的属无效响应的情形。</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16.2 废标条款</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16.2.1 在采购过程中符合要求的供应商或者对竞争性磋商文件做实质响应的供应商不足两家的。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16.2.2 出现影响采购公正的违法、违规行为的。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16.2.3 因重大变故，采购任务取消的。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16.2.4 磋商小组认定竞争性磋商文件存在歧义、重大缺陷导致评审工作无法进行。</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16.2.5 因苏采云系统故障原因造成开标不成功的。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16.2.6 </w:t>
      </w:r>
      <w:r>
        <w:rPr>
          <w:rFonts w:hint="eastAsia" w:ascii="宋体" w:hAnsi="宋体" w:eastAsia="宋体"/>
          <w:b/>
          <w:bCs/>
          <w:color w:val="000000" w:themeColor="text1"/>
          <w:sz w:val="28"/>
          <w:szCs w:val="28"/>
          <w14:textFill>
            <w14:solidFill>
              <w14:schemeClr w14:val="tx1"/>
            </w14:solidFill>
          </w14:textFill>
        </w:rPr>
        <w:t xml:space="preserve">响应截止时间结束后参加响应的供应商不足三家的。</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六、定标</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17、确定成交单位</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17.1 成交候选人的选取原则详见竞争性磋商文件第二章规定。 </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17.2 采购人应根据磋商小组推荐的成交候选人确定成交供应商或磋商小组根据排名确定1-3名成交候选人。</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17.3 代理机构将在“江苏政府采购网”发布成交公告，公告期限为1个工作日。</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17.4 若有充分证据证明，成交供应商出现下列情况之一的，一经查实，将被取消成交资格：</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17.4.1 提供虚假材料谋取成交的。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17.4.2 向采购人、代理机构行贿或者提供其他不正当利益的。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17.4.3 属于本文件规定的无效条件，但在磋商过程中又未被磋商小组发现的。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17.4.4 与采购人或者其他供应商恶意串通的。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17.4.5 采取不正当手段诋毁、排挤其他供应商的。</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17.5 有下列情形之一的，视为供应商串通响应，响应无效：</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17.5.1 不同供应商的电子响应文件由同一单位或者个人编制。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17.5.2 不同供应商委托同一单位或者个人办理响应事宜。</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17.5.3 不同供应商的电子响应文件载明的项目管理成员或者联系人员为同一人。</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17.5.4 不同供应商的电子响应文件异常一致或者响应报价呈规律性差异。</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17.5.5 不同供应商使用同一电脑上传电子响应文件的。</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提醒：不同供应商使用同一ip地址上传响应文件的可能会被苏彩云系统认定为串标，请各位供应商予以关注。</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18、质疑处理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18.1 提出质疑的供应商应当是参与所质疑项目采购活动的供应商。潜在供应商依法获取其可质疑的采购文件的，可以对采购文件提出质疑。</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18.2 供应商认为采购文件、采购过程和采购结果使自己的权益受到损害的，可以在知道或应知其权益受到损害之日起七个工作日内，以书面形式根据下述18.4-18.8条款的规定向代理机构或采购人提出质疑。</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18.2.1 对可以质疑的采购文件提出质疑的，为收到采购文件之日或者采购文件公告期限届满之日；</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18.2.2 对采购过程提出质疑的，为各采购程序环节结束之日；</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18.2.3 对成交结果提出质疑的，为成交结果公告期限届满之日。</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18.3 以下情形的质疑不予受理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18.3.1 内容不符合《政府采购质疑和投诉办法》第十二条规定的质疑。</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18.3.2 超出政府采购法定期限的质疑。</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18.3.3 以传真、电子邮件等方式递交的非原件形式的质疑。</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18.3.4 未参加响应活动的供应商或在响应活动中自身权益未受到损害的供应商所提出的质疑。</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18.3.5 供应商组成联合体参加响应，联合体中任何一方或多方未按要求签字、加盖公章的质疑。</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18.4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18.5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18.6 质疑函应当使用中文。相关当事人提供外文书证或者外国语视听资料的，应当附有中文译本，由翻译机构盖章或者翻译人员签名。</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18.7 质疑函应当书面提交至采购代理机构联系人（详见竞争性磋商公告）处，如为现场提交的，提交时应出示有效身份证明。</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18.8 质疑供应商在法定质疑期内应当一次性提出针对同一采购环节的质疑事项。</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18.9 代理机构在收到供应商的质疑后将及时组织调查核实，在七个工作日内作出答复，答复的内容不涉及商业秘密。</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18.10 代理机构遵循“谁过错谁负担”的原则，有过错的一方承担调查论证费用。质疑查无实据或质疑不成立的，将报财政部门记入供应商诚信档案。</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19、成交通知书</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19.l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56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七、合同签订</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20、签订合同</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20.l 成交供应商应当在成交通知书发出之日起三十日内，按照竞争性磋商文件确定的事项与采购人签订政府采购合同。</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20.2 竞争性磋商文件、成交供应商的电子响应文件及采购过程中有关澄清、承诺文件均应作为合同附件。</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20.3 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20.4 成交供应商除发生法律规定的不能预见、不能避免并不能克服的客观情况外不得放弃或拒绝签订合同。放弃或拒绝签订合同的，财政部门视情将其列入不良行为名单，在一至三年内不得参加南京市政府采购活动。</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20.5 成交供应商拒绝签订政府采购合同的，或因不可抗力或者自身原因不能履行政府采购合同的，采购人可以按照评审报告推荐的成交候选人名单排序，确定下一候选人为成交供应商，也可以重新开展政府采购活动。评审报告未推荐成交候选人的，应重新开展政府采购活动。</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21、货物（包含与货物相关的服务）的追加</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21.1 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ind w:firstLine="482"/>
        <w:spacing w:line="560" w:lineRule="exact"/>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八、特殊说明</w:t>
      </w:r>
      <w:r/>
    </w:p>
    <w:p>
      <w:pPr>
        <w:ind w:firstLine="480"/>
        <w:jc w:val="left"/>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强化政府采购异常低价审查：</w:t>
      </w:r>
      <w:r/>
    </w:p>
    <w:p>
      <w:pPr>
        <w:ind w:firstLine="480"/>
        <w:jc w:val="left"/>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（1）评审过程中出现下列情形之一的，评审委员会应当启动异常低价投标（响应）审查程序：</w:t>
      </w:r>
      <w:r/>
    </w:p>
    <w:p>
      <w:pPr>
        <w:ind w:firstLine="480"/>
        <w:jc w:val="left"/>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①投标（响应）报价低于采购项目预算 50%的，即投标（响应）报价&lt;采购项目预算</w:t>
      </w:r>
      <w:r>
        <w:rPr>
          <w:rFonts w:ascii="宋体" w:hAnsi="宋体" w:eastAsia="宋体" w:cs="Calibri"/>
          <w:color w:val="000000" w:themeColor="text1"/>
          <w:sz w:val="28"/>
          <w:szCs w:val="28"/>
          <w14:textFill>
            <w14:solidFill>
              <w14:schemeClr w14:val="tx1"/>
            </w14:solidFill>
          </w14:textFill>
        </w:rPr>
        <w:t xml:space="preserve">×</w:t>
      </w:r>
      <w:r>
        <w:rPr>
          <w:rFonts w:hint="eastAsia" w:ascii="宋体" w:hAnsi="宋体" w:eastAsia="宋体"/>
          <w:color w:val="000000" w:themeColor="text1"/>
          <w:sz w:val="28"/>
          <w:szCs w:val="28"/>
          <w14:textFill>
            <w14:solidFill>
              <w14:schemeClr w14:val="tx1"/>
            </w14:solidFill>
          </w14:textFill>
        </w:rPr>
        <w:t xml:space="preserve">50%；</w:t>
      </w:r>
      <w:r/>
    </w:p>
    <w:p>
      <w:pPr>
        <w:ind w:firstLine="480"/>
        <w:jc w:val="left"/>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②投标（响应）报价低于采购项目最高限价 45%的，即投标（响应）报价&lt;采购项目最高限价</w:t>
      </w:r>
      <w:r>
        <w:rPr>
          <w:rFonts w:ascii="宋体" w:hAnsi="宋体" w:eastAsia="宋体" w:cs="Calibri"/>
          <w:color w:val="000000" w:themeColor="text1"/>
          <w:sz w:val="28"/>
          <w:szCs w:val="28"/>
          <w14:textFill>
            <w14:solidFill>
              <w14:schemeClr w14:val="tx1"/>
            </w14:solidFill>
          </w14:textFill>
        </w:rPr>
        <w:t xml:space="preserve">×</w:t>
      </w:r>
      <w:r>
        <w:rPr>
          <w:rFonts w:hint="eastAsia" w:ascii="宋体" w:hAnsi="宋体" w:eastAsia="宋体"/>
          <w:color w:val="000000" w:themeColor="text1"/>
          <w:sz w:val="28"/>
          <w:szCs w:val="28"/>
          <w14:textFill>
            <w14:solidFill>
              <w14:schemeClr w14:val="tx1"/>
            </w14:solidFill>
          </w14:textFill>
        </w:rPr>
        <w:t xml:space="preserve">45%；</w:t>
      </w:r>
      <w:r/>
    </w:p>
    <w:p>
      <w:pPr>
        <w:ind w:firstLine="480"/>
        <w:jc w:val="left"/>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③评审委员会认定的供应商报价过低、有可能影响产品质量或者不能诚信履约的其他情形。</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rPr>
          <w:rFonts w:hint="eastAsia"/>
        </w:rPr>
      </w:pPr>
      <w:r>
        <w:rPr>
          <w:rFonts w:hint="eastAsia"/>
        </w:rPr>
        <w:br w:type="page" w:clear="all"/>
      </w:r>
      <w:bookmarkStart w:id="11" w:name="_Toc207293417"/>
      <w:r/>
      <w:r/>
    </w:p>
    <w:p>
      <w:pPr>
        <w:pStyle w:val="901"/>
        <w:ind w:firstLine="3289"/>
        <w:spacing w:before="240" w:after="240" w:line="560" w:lineRule="exact"/>
        <w:rPr>
          <w:rFonts w:hint="eastAsia" w:ascii="宋体" w:hAnsi="宋体" w:eastAsia="宋体" w:cs="黑体"/>
          <w:bCs/>
          <w:color w:val="000000" w:themeColor="text1"/>
          <w:sz w:val="40"/>
          <w:szCs w:val="40"/>
          <w:lang w:val="zh-CN"/>
          <w14:textFill>
            <w14:solidFill>
              <w14:schemeClr w14:val="tx1"/>
            </w14:solidFill>
          </w14:textFill>
        </w:rPr>
      </w:pPr>
      <w:r/>
      <w:bookmarkStart w:id="12" w:name="_Toc224566852"/>
      <w:r/>
      <w:bookmarkStart w:id="13" w:name="_Toc174346650"/>
      <w:r/>
      <w:bookmarkStart w:id="14" w:name="_Toc123027836"/>
      <w:r/>
      <w:bookmarkStart w:id="15" w:name="_Toc31330"/>
      <w:r>
        <w:rPr>
          <w:rFonts w:ascii="宋体" w:hAnsi="宋体" w:eastAsia="宋体" w:cs="黑体"/>
          <w:bCs/>
          <w:color w:val="000000" w:themeColor="text1"/>
          <w:sz w:val="40"/>
          <w:szCs w:val="40"/>
          <w:lang w:val="zh-CN"/>
          <w14:textFill>
            <w14:solidFill>
              <w14:schemeClr w14:val="tx1"/>
            </w14:solidFill>
          </w14:textFill>
        </w:rPr>
        <w:t xml:space="preserve">第三章  评标标准</w:t>
      </w:r>
      <w:bookmarkEnd w:id="12"/>
      <w:r/>
      <w:bookmarkEnd w:id="13"/>
      <w:r/>
      <w:bookmarkEnd w:id="14"/>
      <w:r/>
      <w:bookmarkEnd w:id="15"/>
      <w:r/>
      <w:r/>
    </w:p>
    <w:tbl>
      <w:tblPr>
        <w:tblStyle w:val="911"/>
        <w:tblW w:w="53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1423"/>
        <w:gridCol w:w="6294"/>
        <w:gridCol w:w="810"/>
      </w:tblGrid>
      <w:tr>
        <w:trPr>
          <w:jc w:val="center"/>
          <w:trHeight w:val="807"/>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rPr>
                <w:rFonts w:hint="eastAsia" w:ascii="宋体" w:hAnsi="宋体" w:eastAsia="宋体"/>
                <w:b/>
                <w:bCs/>
                <w:color w:val="000000" w:themeColor="text1"/>
                <w:sz w:val="28"/>
                <w:szCs w:val="28"/>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764" w:type="pct"/>
            <w:vAlign w:val="center"/>
            <w:textDirection w:val="lrTb"/>
            <w:noWrap w:val="false"/>
          </w:tcPr>
          <w:p>
            <w:pPr>
              <w:jc w:val="center"/>
              <w:rPr>
                <w:rFonts w:hint="eastAsia" w:ascii="宋体" w:hAnsi="宋体" w:eastAsia="宋体"/>
                <w:b/>
                <w:bCs/>
                <w:color w:val="000000" w:themeColor="text1"/>
                <w:sz w:val="28"/>
                <w:szCs w:val="28"/>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 xml:space="preserve">评分因素</w:t>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jc w:val="center"/>
              <w:rPr>
                <w:rFonts w:hint="eastAsia" w:ascii="宋体" w:hAnsi="宋体" w:eastAsia="宋体"/>
                <w:b/>
                <w:bCs/>
                <w:color w:val="000000" w:themeColor="text1"/>
                <w:sz w:val="28"/>
                <w:szCs w:val="28"/>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 xml:space="preserve">评审标准</w:t>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rPr>
                <w:rFonts w:hint="eastAsia" w:ascii="宋体" w:hAnsi="宋体" w:eastAsia="宋体"/>
                <w:b/>
                <w:bCs/>
                <w:color w:val="000000" w:themeColor="text1"/>
                <w:sz w:val="28"/>
                <w:szCs w:val="28"/>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 xml:space="preserve">分值</w:t>
            </w:r>
            <w:r/>
          </w:p>
        </w:tc>
      </w:tr>
      <w:tr>
        <w:trPr>
          <w:jc w:val="center"/>
          <w:trHeight w:val="14"/>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764"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价格</w:t>
            </w:r>
            <w:r/>
          </w:p>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（10分）</w:t>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采用低价优先法计算，即满足磋商文件要求且响应价格最低的响应报价为评审基准价，其价格分为满分。</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其他供应商的价格分统一按照下列公式计算:响应报价得分=(评审基准价/响应报价)×10（小数点保留两位）。</w:t>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10</w:t>
            </w:r>
            <w:r/>
          </w:p>
        </w:tc>
      </w:tr>
      <w:tr>
        <w:trPr>
          <w:jc w:val="center"/>
          <w:trHeight w:val="3204"/>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2.1</w:t>
            </w:r>
            <w:r/>
          </w:p>
        </w:tc>
        <w:tc>
          <w:tcPr>
            <w:tcBorders>
              <w:top w:val="none" w:color="000000" w:sz="4" w:space="0"/>
              <w:left w:val="none" w:color="000000" w:sz="4" w:space="0"/>
              <w:bottom w:val="single" w:color="auto" w:sz="4" w:space="0"/>
              <w:right w:val="single" w:color="auto" w:sz="4" w:space="0"/>
            </w:tcBorders>
            <w:tcW w:w="764" w:type="pct"/>
            <w:vAlign w:val="center"/>
            <w:vMerge w:val="restart"/>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服务方案（62分）</w:t>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评标委员会根据供应商提供的技术方案内容（包括①钻孔结构②钻进方法③泥浆选用④钻具选择⑤测斜方法等），对于每小点，完全满足项目需求得5分；基本满足项目需求、略有欠缺需要完善得3分，不足得1分。未提供不得分。</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2）钻探六大指标（①岩心采取率②矿心采取率③孔深校正④孔斜⑤简易水文观测和班报表记录⑥封孔）要求，对于每小点，完全满足项目需求得5分；基本满足项目需求、略有欠缺需要完善得3分，不足得1分。未提供不得分。</w:t>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10</w:t>
            </w:r>
            <w:r/>
          </w:p>
        </w:tc>
      </w:tr>
      <w:tr>
        <w:trPr>
          <w:jc w:val="center"/>
          <w:trHeight w:val="14"/>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vMerge w:val="continue"/>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评标委员会根据供应商提供的熟悉区域地质背景、地质条件，对区域岩性特征、构造特征、岩石破碎等资料收集齐全，对资料分析透彻，精准提出施工中可能遇到的问题及解决办法，得12分；熟悉区域地质背景、地质条件，资料收集较齐全，对资料分析基本到位，得9分；基本熟悉区域地质背景、地质条件，资料分析不足，得6分；未提供不得分。</w:t>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12</w:t>
            </w:r>
            <w:r/>
          </w:p>
        </w:tc>
      </w:tr>
      <w:tr>
        <w:trPr>
          <w:jc w:val="center"/>
          <w:trHeight w:val="14"/>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2.3</w:t>
            </w:r>
            <w:r/>
          </w:p>
        </w:tc>
        <w:tc>
          <w:tcPr>
            <w:tcBorders>
              <w:top w:val="none" w:color="000000" w:sz="4" w:space="0"/>
              <w:left w:val="none" w:color="000000" w:sz="4" w:space="0"/>
              <w:bottom w:val="single" w:color="auto" w:sz="4" w:space="0"/>
              <w:right w:val="single" w:color="auto" w:sz="4" w:space="0"/>
            </w:tcBorders>
            <w:tcW w:w="0" w:type="auto"/>
            <w:vAlign w:val="center"/>
            <w:vMerge w:val="continue"/>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评标委员会根据供应商提供的工作部署、施工方法、试验设计、技术对策、测量设计、现场监控处理等是否先进、可行，针对性强，是否满足项目需求：工作部署合理，技术对策针对性强、符合测区实际，完全满足项目需求的，得12分；工作部署较合理，技术对策针对性较强、基本符合测区实际，基本满足项目需求，略有欠缺需要完善的，得9分；对于工作要求的符合性一般，不能很好满足项目需求的，得6分；未提供不得分。</w:t>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12</w:t>
            </w:r>
            <w:r/>
          </w:p>
        </w:tc>
      </w:tr>
      <w:tr>
        <w:trPr>
          <w:jc w:val="center"/>
          <w:trHeight w:val="14"/>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2.4</w:t>
            </w:r>
            <w:r/>
          </w:p>
        </w:tc>
        <w:tc>
          <w:tcPr>
            <w:tcBorders>
              <w:top w:val="none" w:color="000000" w:sz="4" w:space="0"/>
              <w:left w:val="none" w:color="000000" w:sz="4" w:space="0"/>
              <w:bottom w:val="single" w:color="auto" w:sz="4" w:space="0"/>
              <w:right w:val="single" w:color="auto" w:sz="4" w:space="0"/>
            </w:tcBorders>
            <w:tcW w:w="0" w:type="auto"/>
            <w:vAlign w:val="center"/>
            <w:vMerge w:val="continue"/>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评标委员会根据供应商提供的关键施工技术、工艺及工程项目实施的重点、难点和解决方案进行评分：关键施工技术、工艺及工程项目实施的重点、难点和解决方案合理、针对性强得10分；关键施工技术、工艺及工程项目实施的重点、难点和解决方案较合理、针对性较强得7分；关键施工技术、工艺及工程项目实施的重点、难点和解决方案一般、针对性一般得4分；未提供不得分。</w:t>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10</w:t>
            </w:r>
            <w:r/>
          </w:p>
        </w:tc>
      </w:tr>
      <w:tr>
        <w:trPr>
          <w:jc w:val="center"/>
          <w:trHeight w:val="14"/>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2.5</w:t>
            </w:r>
            <w:r/>
          </w:p>
        </w:tc>
        <w:tc>
          <w:tcPr>
            <w:tcBorders>
              <w:top w:val="none" w:color="000000" w:sz="4" w:space="0"/>
              <w:left w:val="none" w:color="000000" w:sz="4" w:space="0"/>
              <w:bottom w:val="single" w:color="auto" w:sz="4" w:space="0"/>
              <w:right w:val="single" w:color="auto" w:sz="4" w:space="0"/>
            </w:tcBorders>
            <w:tcW w:w="0" w:type="auto"/>
            <w:vAlign w:val="center"/>
            <w:vMerge w:val="continue"/>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评标委员会根据供应商提供的针对本项目安全文明施工措施现场布置的先进性、临时设施的全面合理性、针对性、具体性、可行性、规范性及操作规程科学性等进行评分：思路非常清晰、可实施性强、针对性强的得8分；思路比较清晰、内容全面、针对性一般的得5分；思路基本清晰、内容基本全面、基本可行的得2分；未提供不得分。</w:t>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8</w:t>
            </w:r>
            <w:r/>
          </w:p>
        </w:tc>
      </w:tr>
      <w:tr>
        <w:trPr>
          <w:jc w:val="center"/>
          <w:trHeight w:val="14"/>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2.6</w:t>
            </w:r>
            <w:r/>
          </w:p>
        </w:tc>
        <w:tc>
          <w:tcPr>
            <w:tcBorders>
              <w:top w:val="none" w:color="000000" w:sz="4" w:space="0"/>
              <w:left w:val="none" w:color="000000" w:sz="4" w:space="0"/>
              <w:bottom w:val="single" w:color="auto" w:sz="4" w:space="0"/>
              <w:right w:val="single" w:color="auto" w:sz="4" w:space="0"/>
            </w:tcBorders>
            <w:tcW w:w="0" w:type="auto"/>
            <w:vAlign w:val="center"/>
            <w:vMerge w:val="continue"/>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评标委员会根据供应商提供的项目工作安排完全满足任务要求，进度安排合理，项目进度和质量的保障措施具体、合理、可行、针对性强，得10分；进度安排具一定合理性，项目进度和质量的保障措施可行，得7分；项目进度和质量的保障措施一般的，得4分。未提供不得分。</w:t>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10</w:t>
            </w:r>
            <w:r/>
          </w:p>
        </w:tc>
      </w:tr>
      <w:tr>
        <w:trPr>
          <w:jc w:val="center"/>
          <w:trHeight w:val="14"/>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764"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业绩</w:t>
            </w:r>
            <w:r/>
          </w:p>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（9分）</w:t>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供应商提供自2023年0</w:t>
            </w:r>
            <w:r>
              <w:rPr>
                <w:rFonts w:hint="eastAsia" w:ascii="宋体" w:hAnsi="宋体" w:eastAsia="宋体"/>
                <w:color w:val="ee0000"/>
                <w:sz w:val="28"/>
                <w:szCs w:val="28"/>
              </w:rPr>
              <w:t xml:space="preserve">6</w:t>
            </w:r>
            <w:r>
              <w:rPr>
                <w:rFonts w:ascii="宋体" w:hAnsi="宋体" w:eastAsia="宋体"/>
                <w:color w:val="000000" w:themeColor="text1"/>
                <w:sz w:val="28"/>
                <w:szCs w:val="28"/>
                <w14:textFill>
                  <w14:solidFill>
                    <w14:schemeClr w14:val="tx1"/>
                  </w14:solidFill>
                </w14:textFill>
              </w:rPr>
              <w:t xml:space="preserve">月01日以来（以合同签订时间为准），供应商具有类似同类业绩的，每提供一个证明材料得3分，最多得9分。（请提供合同复印件或中标（中标供应商）通知书复印件并加盖公章，合同或中标（中标供应商）通知书应能反映相关信息）。</w:t>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9</w:t>
            </w:r>
            <w:r/>
          </w:p>
        </w:tc>
      </w:tr>
      <w:tr>
        <w:trPr>
          <w:jc w:val="center"/>
          <w:trHeight w:val="558"/>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4.1</w:t>
            </w:r>
            <w:r/>
          </w:p>
        </w:tc>
        <w:tc>
          <w:tcPr>
            <w:tcBorders>
              <w:top w:val="none" w:color="000000" w:sz="4" w:space="0"/>
              <w:left w:val="none" w:color="000000" w:sz="4" w:space="0"/>
              <w:bottom w:val="single" w:color="auto" w:sz="4" w:space="0"/>
              <w:right w:val="single" w:color="auto" w:sz="4" w:space="0"/>
            </w:tcBorders>
            <w:tcW w:w="764" w:type="pct"/>
            <w:vAlign w:val="center"/>
            <w:vMerge w:val="restart"/>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履约能力（19分）</w:t>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项目负责人：</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具探矿工程类或地质矿产工程类中级得1分，副高级或以上得3分。本小项最高得3分。（响应文件中需提供以上证书复印件及供应商为持证人员缴纳的参加本次采购活动开始前近三个月内任意一个月的社保证明材料加盖公章，如为退休人员，则需提供返聘合同复印件并加盖公章，缺项或提供不全不得分）。</w:t>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3</w:t>
            </w:r>
            <w:r/>
          </w:p>
        </w:tc>
      </w:tr>
      <w:tr>
        <w:trPr>
          <w:jc w:val="center"/>
          <w:trHeight w:val="1084"/>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4.2</w:t>
            </w:r>
            <w:r/>
          </w:p>
        </w:tc>
        <w:tc>
          <w:tcPr>
            <w:tcBorders>
              <w:top w:val="none" w:color="000000" w:sz="4" w:space="0"/>
              <w:left w:val="none" w:color="000000" w:sz="4" w:space="0"/>
              <w:bottom w:val="single" w:color="auto" w:sz="4" w:space="0"/>
              <w:right w:val="single" w:color="auto" w:sz="4" w:space="0"/>
            </w:tcBorders>
            <w:tcW w:w="0" w:type="auto"/>
            <w:vAlign w:val="center"/>
            <w:vMerge w:val="continue"/>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参与本次项目成员（项目负责人除外）</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（1）团队成员（班长）须具有钻探中级技师证书得1分/人，高级技师证书得2分/人。本小项最高得6分。</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（2）矿产地质或岩土专业人员须具有副高（含）以上职称得2分/人，中级职称得1分/人，本小项最高得4分。</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（3）拟配备项目成员（钻探人员），须具有钻探</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高级技工及以上证书2分/人，本项最高得6分。</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响应文件中需提供以上相关证书复印件及供应商为持证人员缴纳的参加本次采购活动开始前近三个月内任意一个月的社保证明材料加盖公章，如为退休人员或事业编制人员，则需提供返聘合同复印件或事业编制人员相关人事证明并加盖公章，缺项或提供不全不得分）。</w:t>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16</w:t>
            </w:r>
            <w:r/>
          </w:p>
        </w:tc>
      </w:tr>
      <w:tr>
        <w:trPr>
          <w:jc w:val="center"/>
          <w:trHeight w:val="526"/>
        </w:trPr>
        <w:tc>
          <w:tcPr>
            <w:gridSpan w:val="2"/>
            <w:tcBorders>
              <w:top w:val="single" w:color="auto" w:sz="4" w:space="0"/>
              <w:left w:val="single" w:color="auto" w:sz="4" w:space="0"/>
              <w:bottom w:val="single" w:color="auto" w:sz="4" w:space="0"/>
              <w:right w:val="single" w:color="auto" w:sz="4" w:space="0"/>
            </w:tcBorders>
            <w:tcW w:w="118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合计</w:t>
            </w:r>
            <w:r/>
          </w:p>
        </w:tc>
        <w:tc>
          <w:tcPr>
            <w:tcBorders>
              <w:top w:val="single" w:color="auto" w:sz="4" w:space="0"/>
              <w:left w:val="none" w:color="000000" w:sz="4" w:space="0"/>
              <w:bottom w:val="single" w:color="auto" w:sz="4" w:space="0"/>
              <w:right w:val="single" w:color="auto" w:sz="4" w:space="0"/>
            </w:tcBorders>
            <w:tcW w:w="3380" w:type="pct"/>
            <w:vAlign w:val="center"/>
            <w:textDirection w:val="lrTb"/>
            <w:noWrap w:val="false"/>
          </w:tcPr>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35" w:type="pct"/>
            <w:vAlign w:val="center"/>
            <w:textDirection w:val="lrTb"/>
            <w:noWrap w:val="false"/>
          </w:tcPr>
          <w:p>
            <w:pPr>
              <w:jc w:val="cente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100</w:t>
            </w:r>
            <w:r/>
          </w:p>
        </w:tc>
      </w:tr>
    </w:tbl>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说明：</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（一）对国家认定的节能产品和环保产品分别给予报价的5%价格扣除，用扣除后的价格参与评标。</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（二）小微企业的价格扣除</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对于未预留份额专门面向中小企业采购的采购项目或预留份额项目中的非预留部分采购包，给予小微企业报价5%的扣除（工程项目为5%），用扣除后的价格参加评标。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标。联合体各方均为小微企业的，联合体视同为小微企业，享受5%的价格扣除。</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5%价格扣除，用扣除后的价格参与评审。</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（3）价格扣除比例或者价格分加分比例对小型企业和微型企业同等对待，不作区分。</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（三）监狱和戒毒企业的价格扣除</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1.本项目对监狱和戒毒企业（简称监狱企业）视同小型、微型企业，给予10%的价格扣除，用扣除后的价格参与评标。</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2.监狱企业需提供由省级以上监狱管理局、戒毒管理局（含新疆生产建设兵团）出具的属于监狱企业的证明文件。</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3.监狱企业标准请参照《关于政府采购支持监狱企业发展有关问题的通知》（财库〔2014〕68号）。</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（四）残疾人福利性单位的价格扣除</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1.本项目对残疾人福利性单位视同小型、微型企业，给予5%的价格扣除，用扣除后的价格参与评标。</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2.残疾人福利单位需按照招标文件的要求提供《残疾人福利性单位声明函》。</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3.残疾人福利单位标准请参照《关于促进残疾人就业政府采购政策的通知》（财库〔2017〕141号）。</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（五）监狱企业、残疾人福利单位属于小型、微型企业的，不重复享受政策。</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 xml:space="preserve">（六）除评分标准中另有说明外，所有认证、证明和业绩均以有效的证明文件复印件为依据。</w:t>
      </w:r>
      <w:r/>
    </w:p>
    <w:p>
      <w:pPr>
        <w:jc w:val="left"/>
        <w:widowControl/>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br w:type="page" w:clear="all"/>
      </w:r>
      <w:r/>
    </w:p>
    <w:p>
      <w:pPr>
        <w:pStyle w:val="1113"/>
        <w:ind w:right="42"/>
        <w:spacing w:before="60"/>
        <w:rPr>
          <w:rFonts w:hint="eastAsia" w:eastAsiaTheme="minorEastAsia"/>
          <w:color w:val="000000" w:themeColor="text1"/>
          <w14:textFill>
            <w14:solidFill>
              <w14:schemeClr w14:val="tx1"/>
            </w14:solidFill>
          </w14:textFill>
        </w:rPr>
      </w:pPr>
      <w:r>
        <w:rPr>
          <w:rFonts w:hint="eastAsia" w:eastAsiaTheme="minorEastAsia"/>
          <w:color w:val="000000" w:themeColor="text1"/>
          <w14:textFill>
            <w14:solidFill>
              <w14:schemeClr w14:val="tx1"/>
            </w14:solidFill>
          </w14:textFill>
        </w:rPr>
      </w:r>
      <w:bookmarkEnd w:id="11"/>
      <w:r/>
      <w:r/>
    </w:p>
    <w:p>
      <w:pPr>
        <w:pStyle w:val="901"/>
        <w:ind w:left="0" w:firstLine="803"/>
        <w:spacing w:before="240" w:after="240" w:line="560" w:lineRule="exact"/>
        <w:rPr>
          <w:rFonts w:hint="eastAsia" w:ascii="宋体" w:hAnsi="宋体" w:eastAsia="宋体" w:cs="黑体"/>
          <w:bCs/>
          <w:color w:val="000000" w:themeColor="text1"/>
          <w:sz w:val="40"/>
          <w:szCs w:val="40"/>
          <w:lang w:val="zh-CN"/>
          <w14:textFill>
            <w14:solidFill>
              <w14:schemeClr w14:val="tx1"/>
            </w14:solidFill>
          </w14:textFill>
        </w:rPr>
      </w:pPr>
      <w:r/>
      <w:bookmarkStart w:id="16" w:name="_Toc12860"/>
      <w:r/>
      <w:bookmarkStart w:id="17" w:name="_Toc224566853"/>
      <w:r>
        <w:rPr>
          <w:rFonts w:ascii="宋体" w:hAnsi="宋体" w:eastAsia="宋体" w:cs="黑体"/>
          <w:bCs/>
          <w:color w:val="000000" w:themeColor="text1"/>
          <w:sz w:val="40"/>
          <w:szCs w:val="40"/>
          <w:lang w:val="zh-CN"/>
          <w14:textFill>
            <w14:solidFill>
              <w14:schemeClr w14:val="tx1"/>
            </w14:solidFill>
          </w14:textFill>
        </w:rPr>
        <w:t xml:space="preserve">第四章  招标项目的服务要求和数量</w:t>
      </w:r>
      <w:r>
        <w:rPr>
          <w:rFonts w:hint="eastAsia" w:ascii="宋体" w:hAnsi="宋体" w:eastAsia="宋体" w:cs="黑体"/>
          <w:bCs/>
          <w:color w:val="000000" w:themeColor="text1"/>
          <w:sz w:val="40"/>
          <w:szCs w:val="40"/>
          <w:lang w:val="zh-CN"/>
          <w14:textFill>
            <w14:solidFill>
              <w14:schemeClr w14:val="tx1"/>
            </w14:solidFill>
          </w14:textFill>
        </w:rPr>
        <w:t xml:space="preserve">等</w:t>
      </w:r>
      <w:bookmarkEnd w:id="16"/>
      <w:r/>
      <w:bookmarkEnd w:id="17"/>
      <w:r/>
      <w:bookmarkStart w:id="18" w:name="_Toc96265010"/>
      <w:r/>
      <w:bookmarkEnd w:id="18"/>
      <w:r/>
      <w:r/>
    </w:p>
    <w:p>
      <w:pPr>
        <w:spacing w:before="120" w:after="120" w:line="520" w:lineRule="exact"/>
        <w:rPr>
          <w:rFonts w:hint="eastAsia" w:ascii="宋体" w:hAnsi="宋体" w:eastAsia="宋体"/>
          <w:b/>
          <w:bCs/>
          <w:color w:val="000000" w:themeColor="text1"/>
          <w:sz w:val="28"/>
          <w:szCs w:val="28"/>
          <w:lang w:val="en-US"/>
          <w14:textFill>
            <w14:solidFill>
              <w14:schemeClr w14:val="tx1"/>
            </w14:solidFill>
          </w14:textFill>
        </w:rPr>
      </w:pPr>
      <w:r/>
      <w:bookmarkStart w:id="19" w:name="_Toc207293419"/>
      <w:r>
        <w:rPr>
          <w:rFonts w:ascii="宋体" w:hAnsi="宋体" w:eastAsia="宋体"/>
          <w:b/>
          <w:bCs/>
          <w:color w:val="000000" w:themeColor="text1"/>
          <w:sz w:val="28"/>
          <w:szCs w:val="28"/>
          <w:lang w:val="en-US"/>
          <w14:textFill>
            <w14:solidFill>
              <w14:schemeClr w14:val="tx1"/>
            </w14:solidFill>
          </w14:textFill>
        </w:rPr>
        <w:t xml:space="preserve">一、项目背景</w:t>
      </w:r>
      <w:r/>
    </w:p>
    <w:p>
      <w:pPr>
        <w:spacing w:before="120" w:after="120" w:line="520" w:lineRule="exact"/>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1、2026年在江苏省句容市黄梅镇安基山-伏牛山一带开展岩心钻探工程，孔深1500m；预计施工期限为</w:t>
      </w:r>
      <w:r>
        <w:rPr>
          <w:rFonts w:hint="eastAsia" w:ascii="宋体" w:hAnsi="宋体" w:eastAsia="宋体"/>
          <w:color w:val="000000" w:themeColor="text1"/>
          <w:sz w:val="28"/>
          <w:szCs w:val="28"/>
          <w:lang w:val="en-US" w:eastAsia="zh-CN"/>
          <w14:textFill>
            <w14:solidFill>
              <w14:schemeClr w14:val="tx1"/>
            </w14:solidFill>
          </w14:textFill>
        </w:rPr>
        <w:t xml:space="preserve">4</w:t>
      </w:r>
      <w:r>
        <w:rPr>
          <w:rFonts w:ascii="宋体" w:hAnsi="宋体" w:eastAsia="宋体"/>
          <w:color w:val="000000" w:themeColor="text1"/>
          <w:sz w:val="28"/>
          <w:szCs w:val="28"/>
          <w:lang w:val="en-US"/>
          <w14:textFill>
            <w14:solidFill>
              <w14:schemeClr w14:val="tx1"/>
            </w14:solidFill>
          </w14:textFill>
        </w:rPr>
        <w:t xml:space="preserve">个月，按照地质布孔进度，施工期间有-定停待时间；按照江苏省公益性地勘项目委托业务管理，承担方应按照相关政策接受需求方的管理，并提供相关技术材料。</w:t>
      </w:r>
      <w:r/>
    </w:p>
    <w:p>
      <w:pPr>
        <w:spacing w:before="120" w:after="120" w:line="520" w:lineRule="exact"/>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2、工期（合同履行期限）：</w:t>
      </w:r>
      <w:r>
        <w:rPr>
          <w:rFonts w:ascii="宋体" w:hAnsi="宋体" w:eastAsia="宋体"/>
          <w:color w:val="000000" w:themeColor="text1"/>
          <w:sz w:val="28"/>
          <w:szCs w:val="28"/>
          <w:lang w:val="en-US"/>
          <w14:textFill>
            <w14:solidFill>
              <w14:schemeClr w14:val="tx1"/>
            </w14:solidFill>
          </w14:textFill>
        </w:rPr>
        <w:t xml:space="preserve">自合同签订之日起2026年10月30日前交付，如遇特殊情况经双方协商一致后可适当延期。</w:t>
      </w:r>
      <w:r/>
    </w:p>
    <w:p>
      <w:pPr>
        <w:spacing w:before="120" w:after="120" w:line="520" w:lineRule="exact"/>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二、服务要求</w:t>
      </w:r>
      <w:r/>
    </w:p>
    <w:p>
      <w:pPr>
        <w:spacing w:before="120" w:after="120" w:line="520" w:lineRule="exact"/>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本次招标工作内容为钻探施工及取样，包括进场、场地平整、钻探施工、取样、岩心回库送样（送样地点为句容市下蜀镇盘龙岗岩心库），本次共设计1个钻孔，单个钻孔设计深度1500m。</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1、为保障本次项目顺利实施，供应商应按下表配备相关项目人员</w:t>
      </w:r>
      <w:r/>
    </w:p>
    <w:tbl>
      <w:tblPr>
        <w:tblStyle w:val="961"/>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11"/>
        <w:gridCol w:w="2090"/>
        <w:gridCol w:w="3066"/>
      </w:tblGrid>
      <w:tr>
        <w:trPr>
          <w:jc w:val="center"/>
          <w:trHeight w:val="524"/>
        </w:trPr>
        <w:tc>
          <w:tcPr>
            <w:gridSpan w:val="3"/>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center"/>
              <w:spacing w:before="120" w:after="120" w:line="300" w:lineRule="exact"/>
              <w:rPr>
                <w:rFonts w:hint="eastAsia" w:ascii="宋体" w:hAnsi="宋体" w:eastAsia="宋体"/>
                <w:b/>
                <w:bCs/>
                <w:color w:val="000000" w:themeColor="text1"/>
                <w:sz w:val="21"/>
                <w:szCs w:val="21"/>
                <w:lang w:val="en-US"/>
                <w14:textFill>
                  <w14:solidFill>
                    <w14:schemeClr w14:val="tx1"/>
                  </w14:solidFill>
                </w14:textFill>
              </w:rPr>
            </w:pPr>
            <w:r>
              <w:rPr>
                <w:rFonts w:ascii="宋体" w:hAnsi="宋体" w:eastAsia="宋体"/>
                <w:b/>
                <w:bCs/>
                <w:color w:val="000000" w:themeColor="text1"/>
                <w:sz w:val="21"/>
                <w:szCs w:val="21"/>
                <w:lang w:val="en-US"/>
                <w14:textFill>
                  <w14:solidFill>
                    <w14:schemeClr w14:val="tx1"/>
                  </w14:solidFill>
                </w14:textFill>
              </w:rPr>
              <w:t xml:space="preserve">人员配置</w:t>
            </w:r>
            <w:r/>
          </w:p>
        </w:tc>
      </w:tr>
      <w:tr>
        <w:trPr>
          <w:jc w:val="center"/>
          <w:trHeight w:val="365"/>
        </w:trPr>
        <w:tc>
          <w:tcPr>
            <w:tcBorders>
              <w:top w:val="single" w:color="000000" w:sz="4" w:space="0"/>
              <w:left w:val="single" w:color="000000" w:sz="4" w:space="0"/>
              <w:bottom w:val="single" w:color="000000" w:sz="4" w:space="0"/>
              <w:right w:val="single" w:color="000000" w:sz="4" w:space="0"/>
            </w:tcBorders>
            <w:tcW w:w="3911"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职位</w:t>
            </w:r>
            <w:r/>
          </w:p>
        </w:tc>
        <w:tc>
          <w:tcPr>
            <w:tcBorders>
              <w:top w:val="single" w:color="000000" w:sz="4" w:space="0"/>
              <w:left w:val="none" w:color="000000" w:sz="4" w:space="0"/>
              <w:bottom w:val="single" w:color="000000" w:sz="4" w:space="0"/>
              <w:right w:val="single" w:color="000000" w:sz="4" w:space="0"/>
            </w:tcBorders>
            <w:tcW w:w="2090"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人数</w:t>
            </w:r>
            <w:r/>
          </w:p>
        </w:tc>
        <w:tc>
          <w:tcPr>
            <w:tcBorders>
              <w:top w:val="single" w:color="000000" w:sz="4" w:space="0"/>
              <w:left w:val="none" w:color="000000" w:sz="4" w:space="0"/>
              <w:bottom w:val="single" w:color="000000" w:sz="4" w:space="0"/>
              <w:right w:val="single" w:color="000000" w:sz="4" w:space="0"/>
            </w:tcBorders>
            <w:tcW w:w="3066" w:type="dxa"/>
            <w:vAlign w:val="center"/>
            <w:textDirection w:val="lrTb"/>
            <w:noWrap w:val="false"/>
          </w:tcPr>
          <w:p>
            <w:pPr>
              <w:jc w:val="center"/>
              <w:spacing w:before="120" w:after="120" w:line="360" w:lineRule="auto"/>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3911"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项目负责人</w:t>
            </w:r>
            <w:r/>
          </w:p>
        </w:tc>
        <w:tc>
          <w:tcPr>
            <w:tcBorders>
              <w:top w:val="single" w:color="000000" w:sz="4" w:space="0"/>
              <w:left w:val="none" w:color="000000" w:sz="4" w:space="0"/>
              <w:bottom w:val="single" w:color="000000" w:sz="4" w:space="0"/>
              <w:right w:val="single" w:color="000000" w:sz="4" w:space="0"/>
            </w:tcBorders>
            <w:tcW w:w="2090"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3066" w:type="dxa"/>
            <w:vAlign w:val="center"/>
            <w:vMerge w:val="restart"/>
            <w:textDirection w:val="lrTb"/>
            <w:noWrap w:val="false"/>
          </w:tcPr>
          <w:p>
            <w:pPr>
              <w:spacing w:before="120" w:after="120" w:line="360" w:lineRule="auto"/>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项目团队总人数应不少于10人，此为最低配置要求。</w:t>
            </w:r>
            <w:r/>
          </w:p>
        </w:tc>
      </w:tr>
      <w:tr>
        <w:trPr>
          <w:jc w:val="center"/>
        </w:trPr>
        <w:tc>
          <w:tcPr>
            <w:tcBorders>
              <w:top w:val="single" w:color="000000" w:sz="4" w:space="0"/>
              <w:left w:val="single" w:color="000000" w:sz="4" w:space="0"/>
              <w:bottom w:val="single" w:color="000000" w:sz="4" w:space="0"/>
              <w:right w:val="single" w:color="000000" w:sz="4" w:space="0"/>
            </w:tcBorders>
            <w:tcW w:w="3911"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安全员</w:t>
            </w:r>
            <w:r/>
          </w:p>
        </w:tc>
        <w:tc>
          <w:tcPr>
            <w:tcBorders>
              <w:top w:val="single" w:color="000000" w:sz="4" w:space="0"/>
              <w:left w:val="none" w:color="000000" w:sz="4" w:space="0"/>
              <w:bottom w:val="single" w:color="000000" w:sz="4" w:space="0"/>
              <w:right w:val="single" w:color="000000" w:sz="4" w:space="0"/>
            </w:tcBorders>
            <w:tcW w:w="2090"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3066" w:type="dxa"/>
            <w:vAlign w:val="center"/>
            <w:vMerge w:val="continue"/>
            <w:textDirection w:val="lrTb"/>
            <w:noWrap w:val="false"/>
          </w:tcPr>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hint="eastAsia" w:ascii="宋体" w:hAnsi="宋体" w:eastAsia="宋体"/>
                <w:b/>
                <w:bCs/>
                <w:color w:val="000000" w:themeColor="text1"/>
                <w:sz w:val="28"/>
                <w:szCs w:val="28"/>
                <w:lang w:val="en-US"/>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911"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班长</w:t>
            </w:r>
            <w:r/>
          </w:p>
        </w:tc>
        <w:tc>
          <w:tcPr>
            <w:tcBorders>
              <w:top w:val="single" w:color="000000" w:sz="4" w:space="0"/>
              <w:left w:val="none" w:color="000000" w:sz="4" w:space="0"/>
              <w:bottom w:val="single" w:color="000000" w:sz="4" w:space="0"/>
              <w:right w:val="single" w:color="000000" w:sz="4" w:space="0"/>
            </w:tcBorders>
            <w:tcW w:w="2090"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3</w:t>
            </w:r>
            <w:r/>
          </w:p>
        </w:tc>
        <w:tc>
          <w:tcPr>
            <w:tcBorders>
              <w:top w:val="none" w:color="000000" w:sz="4" w:space="0"/>
              <w:left w:val="none" w:color="000000" w:sz="4" w:space="0"/>
              <w:bottom w:val="single" w:color="000000" w:sz="4" w:space="0"/>
              <w:right w:val="single" w:color="000000" w:sz="4" w:space="0"/>
            </w:tcBorders>
            <w:tcW w:w="3066" w:type="dxa"/>
            <w:vAlign w:val="center"/>
            <w:vMerge w:val="continue"/>
            <w:textDirection w:val="lrTb"/>
            <w:noWrap w:val="false"/>
          </w:tcPr>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hint="eastAsia" w:ascii="宋体" w:hAnsi="宋体" w:eastAsia="宋体"/>
                <w:b/>
                <w:bCs/>
                <w:color w:val="000000" w:themeColor="text1"/>
                <w:sz w:val="28"/>
                <w:szCs w:val="28"/>
                <w:lang w:val="en-US"/>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911"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团队其他成员</w:t>
            </w:r>
            <w:r/>
          </w:p>
        </w:tc>
        <w:tc>
          <w:tcPr>
            <w:tcBorders>
              <w:top w:val="single" w:color="000000" w:sz="4" w:space="0"/>
              <w:left w:val="none" w:color="000000" w:sz="4" w:space="0"/>
              <w:bottom w:val="single" w:color="000000" w:sz="4" w:space="0"/>
              <w:right w:val="single" w:color="000000" w:sz="4" w:space="0"/>
            </w:tcBorders>
            <w:tcW w:w="2090"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3</w:t>
            </w:r>
            <w:r/>
          </w:p>
        </w:tc>
        <w:tc>
          <w:tcPr>
            <w:tcBorders>
              <w:top w:val="none" w:color="000000" w:sz="4" w:space="0"/>
              <w:left w:val="none" w:color="000000" w:sz="4" w:space="0"/>
              <w:bottom w:val="single" w:color="000000" w:sz="4" w:space="0"/>
              <w:right w:val="single" w:color="000000" w:sz="4" w:space="0"/>
            </w:tcBorders>
            <w:tcW w:w="3066" w:type="dxa"/>
            <w:vAlign w:val="center"/>
            <w:vMerge w:val="continue"/>
            <w:textDirection w:val="lrTb"/>
            <w:noWrap w:val="false"/>
          </w:tcPr>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hint="eastAsia" w:ascii="宋体" w:hAnsi="宋体" w:eastAsia="宋体"/>
                <w:b/>
                <w:bCs/>
                <w:color w:val="000000" w:themeColor="text1"/>
                <w:sz w:val="28"/>
                <w:szCs w:val="28"/>
                <w:lang w:val="en-US"/>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911"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配备矿产地质或岩士专业技术人员</w:t>
            </w:r>
            <w:r/>
          </w:p>
        </w:tc>
        <w:tc>
          <w:tcPr>
            <w:tcBorders>
              <w:top w:val="single" w:color="000000" w:sz="4" w:space="0"/>
              <w:left w:val="none" w:color="000000" w:sz="4" w:space="0"/>
              <w:bottom w:val="single" w:color="000000" w:sz="4" w:space="0"/>
              <w:right w:val="single" w:color="000000" w:sz="4" w:space="0"/>
            </w:tcBorders>
            <w:tcW w:w="2090"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3066" w:type="dxa"/>
            <w:vAlign w:val="center"/>
            <w:vMerge w:val="continue"/>
            <w:textDirection w:val="lrTb"/>
            <w:noWrap w:val="false"/>
          </w:tcPr>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hint="eastAsia" w:ascii="宋体" w:hAnsi="宋体" w:eastAsia="宋体"/>
                <w:b/>
                <w:bCs/>
                <w:color w:val="000000" w:themeColor="text1"/>
                <w:sz w:val="28"/>
                <w:szCs w:val="28"/>
                <w:lang w:val="en-US"/>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911"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合计人数</w:t>
            </w:r>
            <w:r/>
          </w:p>
        </w:tc>
        <w:tc>
          <w:tcPr>
            <w:tcBorders>
              <w:top w:val="single" w:color="000000" w:sz="4" w:space="0"/>
              <w:left w:val="none" w:color="000000" w:sz="4" w:space="0"/>
              <w:bottom w:val="single" w:color="000000" w:sz="4" w:space="0"/>
              <w:right w:val="single" w:color="000000" w:sz="4" w:space="0"/>
            </w:tcBorders>
            <w:tcW w:w="2090" w:type="dxa"/>
            <w:vAlign w:val="center"/>
            <w:textDirection w:val="lrTb"/>
            <w:noWrap w:val="false"/>
          </w:tcPr>
          <w:p>
            <w:pPr>
              <w:jc w:val="center"/>
              <w:spacing w:before="120" w:after="120" w:line="300" w:lineRule="exact"/>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10</w:t>
            </w:r>
            <w:r/>
          </w:p>
        </w:tc>
        <w:tc>
          <w:tcPr>
            <w:tcBorders>
              <w:top w:val="none" w:color="000000" w:sz="4" w:space="0"/>
              <w:left w:val="none" w:color="000000" w:sz="4" w:space="0"/>
              <w:bottom w:val="single" w:color="000000" w:sz="4" w:space="0"/>
              <w:right w:val="single" w:color="000000" w:sz="4" w:space="0"/>
            </w:tcBorders>
            <w:tcW w:w="3066" w:type="dxa"/>
            <w:vAlign w:val="center"/>
            <w:vMerge w:val="continue"/>
            <w:textDirection w:val="lrTb"/>
            <w:noWrap w:val="false"/>
          </w:tcPr>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hint="eastAsia" w:ascii="宋体" w:hAnsi="宋体" w:eastAsia="宋体"/>
                <w:b/>
                <w:bCs/>
                <w:color w:val="000000" w:themeColor="text1"/>
                <w:sz w:val="28"/>
                <w:szCs w:val="28"/>
                <w:lang w:val="en-US"/>
                <w14:textFill>
                  <w14:solidFill>
                    <w14:schemeClr w14:val="tx1"/>
                  </w14:solidFill>
                </w14:textFill>
              </w:rPr>
            </w:r>
            <w:r/>
          </w:p>
        </w:tc>
      </w:tr>
    </w:tbl>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2、工程质量要求</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设计钻孔为直孔，要求采取金刚石绳索取心工艺，岩芯、矿芯直径≥48mm。质量要求原则上按DZT0227-2010《地质岩心钻探规程》及相关规范规定执行，具体如下：</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（1）岩矿心采取率与岩矿心整理保管</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①岩矿心采取率</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因本次勘查工作为普查，矿体埋深情况不清，故要求全孔及岩矿心采取率不得低于80%，否则应采取补救措施。</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②岩矿心整理与保管</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由机台负责将岩矿心清洗干净，自上而下按次序装箱，在岩心上用漆写明回次数、总块数和块号（松散、破碎、粉状岩心应装入布袋或塑料袋中），用铅笔填写岩心牌（透明塑封），放好岩心隔板。终孔后，岩矿心需妥善保管。</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岩矿心的现场管理和保管工作需遵循DZ/T0032-1992和DZ/T0078的规定。</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（2）钻孔弯曲与测量间距</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机台应及时测定钻孔弯曲度：金刚石钻进直孔要求每100m顶角偏斜不超过2°。实测钻孔顶角小于或等于3°时，每钻进100m测一次顶角（不测方位角）；实测钻孔顶角大于3°时，每钻进50m测一次顶角与方位角。</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（3）简易水文观测</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①在以清水或无固相冲洗液的钻孔中，每班至少观测水位1～2回次。每观测回次中，提钻后、下钻前各测量一次水位，间隔时间应大于5分钟。</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②钻进过程中遇到涌水、漏水、涌沙、掉块、坍塌、缩径、逸气、裂隙、溶洞及钻具掉落等异常现场时，应及时记录其深度。</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③在地下水自流钻孔中，可根据水文地质的要求接高孔口管或安装水压表测量水头高度和涌水量。</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（4）孔深误差的测量与校正</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每钻进100m、进出矿层（矿层厚度小于5m，只测量一次）、经地质编录人员确认的重要构造位置及划分地层时代的层位、下套管前和终孔后必须校正孔深。孔深误差率小于1‰时可不修正报表，孔深误差率大于1‰时必须修正报表。</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（5）原始报表</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原始报表应包括钻探班报表（含简易水文观测记录表）、交接班记录表。各班必须指定专人在现场用及时填写原始报表，要做到真实、齐全、准确、整洁。</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（6）封孔</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施工结束后，经地质技术人员验收检查，钻孔质量合格且达到设计目的，可予以终孔，并签发终孔通知书。</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不同地质条件下的封孔要求如下：</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①见含水层、含水构造的钻孔必须在其顶、底板上下各5m范围的隔水层处，用325号以上的普通硅酸盐水泥封闭。</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②见除了上述以外的其他固体矿层，但未见含水层和含水构造并且孔位低于侵蚀基准面的钻孔，可用325号以上的水泥或其他隔水材料封闭钻孔最上部隔水层与透水层交界处。</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③需要进行地下水动态观测的钻孔，可暂时不封闭。但对矿床充水有严重影响的钻孔，必须封闭。</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④孔壁严重坍塌或孔内有遗留物堵塞，无法处理时，可以只封上述部分以上的孔段。</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⑤封孔后必须在孔口中心处设立水泥标志桩（用水泥固定），并用油漆标明孔号。</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（7）钻孔测井条件</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①钻孔终孔孔径应不小于75mm。</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②冲洗液中不应含有干扰测井的组分，固相含量、黏度等性能应满足测井要求，孔底沉渣应小于1.00m。测井结束前，应保持钻孔通道通畅。</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③测井口袋长度应为测井仪器（探管）长度的1.5倍以上。</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④若钻探施工工作中需下套管，需采取分段测井，电测井项目完成后再下入套管。</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（8）生态环境保护</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①钻探设备搬迁和修筑钻场所用土地应在批复的红线范围内。</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②应避免污染钻场周边的土壤、地表水和地下水。</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③终孔后冲洗液应进行回收或固化处理。废弃油料、钻屑、垃圾等进行无害化处理。</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④施工结束后恢复钻场地貌和植被。</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三、工作及设备要求</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1、进场时间要求：本次钻探要求于2026年7月30日前进场。</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2、设备要求：投入设备型号及数量应满足钻探技术及工期需要。</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四、验收要求</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每个钻孔在施工过程中应接受甲方的跟踪质量监督，单个钻孔施工结束后由甲方技术人员按上述要求进行验收，不合格则重新施工钻孔，不合格钻孔费用由施工方承担。</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五、成果提交</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1、规范提交钻孔班报表等原始资料；</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2、按照采购人要求将岩心送至指定地点。</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六、安全要求</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1、供应商遵守国家、地方现行工程建设安全生产有关管理规定，严格按安全标准实行文明施工管理，并随时接受行政监督机构及其安全检查人员依法实施的监督检查。</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2、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3、供应商应做到文明施工，不得扰民，做好施工现场整洁，做好已有设施和装修的保护措施，如有损坏采购人有权要求赔偿，施工垃圾及时清运，清运手续、费用由施工方自行解决。</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4、供应商在施工期间严格遵守采购人的相关工作规定。</w:t>
      </w:r>
      <w:r/>
    </w:p>
    <w:p>
      <w:pPr>
        <w:spacing w:before="120" w:after="120" w:line="360" w:lineRule="auto"/>
        <w:rPr>
          <w:rFonts w:hint="eastAsia" w:ascii="宋体" w:hAnsi="宋体" w:eastAsia="宋体"/>
          <w:color w:val="000000" w:themeColor="text1"/>
          <w:sz w:val="28"/>
          <w:szCs w:val="28"/>
          <w:highlight w:val="none"/>
          <w:lang w:val="en-US"/>
          <w14:textFill>
            <w14:solidFill>
              <w14:schemeClr w14:val="tx1"/>
            </w14:solidFill>
          </w14:textFill>
        </w:rPr>
      </w:pPr>
      <w:r>
        <w:rPr>
          <w:rFonts w:ascii="宋体" w:hAnsi="宋体" w:eastAsia="宋体"/>
          <w:color w:val="000000" w:themeColor="text1"/>
          <w:sz w:val="28"/>
          <w:szCs w:val="28"/>
          <w:highlight w:val="none"/>
          <w:lang w:val="en-US"/>
          <w14:textFill>
            <w14:solidFill>
              <w14:schemeClr w14:val="tx1"/>
            </w14:solidFill>
          </w14:textFill>
        </w:rPr>
        <w:t xml:space="preserve">5、其他安全要求具体详见合同条款。</w:t>
      </w:r>
      <w:r/>
    </w:p>
    <w:p>
      <w:pPr>
        <w:spacing w:before="120" w:after="120" w:line="360" w:lineRule="auto"/>
        <w:rPr>
          <w:rFonts w:hint="eastAsia" w:ascii="宋体" w:hAnsi="宋体" w:eastAsia="宋体"/>
          <w:b/>
          <w:bCs/>
          <w:color w:val="000000" w:themeColor="text1"/>
          <w:sz w:val="28"/>
          <w:szCs w:val="28"/>
          <w:highlight w:val="none"/>
          <w:lang w:val="en-US"/>
          <w14:textFill>
            <w14:solidFill>
              <w14:schemeClr w14:val="tx1"/>
            </w14:solidFill>
          </w14:textFill>
        </w:rPr>
      </w:pPr>
      <w:r>
        <w:rPr>
          <w:rFonts w:ascii="宋体" w:hAnsi="宋体" w:eastAsia="宋体"/>
          <w:b/>
          <w:bCs/>
          <w:color w:val="000000" w:themeColor="text1"/>
          <w:sz w:val="28"/>
          <w:szCs w:val="28"/>
          <w:highlight w:val="none"/>
          <w:lang w:val="en-US"/>
          <w14:textFill>
            <w14:solidFill>
              <w14:schemeClr w14:val="tx1"/>
            </w14:solidFill>
          </w14:textFill>
        </w:rPr>
        <w:t xml:space="preserve">七、付款条件</w:t>
      </w:r>
      <w:r/>
    </w:p>
    <w:p>
      <w:pPr>
        <w:spacing w:before="120" w:after="120" w:line="360" w:lineRule="auto"/>
        <w:rPr>
          <w:rFonts w:hint="eastAsia" w:ascii="宋体" w:hAnsi="宋体" w:eastAsia="宋体"/>
          <w:color w:val="000000" w:themeColor="text1"/>
          <w:sz w:val="28"/>
          <w:szCs w:val="28"/>
          <w:highlight w:val="none"/>
          <w:lang w:val="en-US"/>
          <w14:textFill>
            <w14:solidFill>
              <w14:schemeClr w14:val="tx1"/>
            </w14:solidFill>
          </w14:textFill>
        </w:rPr>
      </w:pPr>
      <w:r>
        <w:rPr>
          <w:rFonts w:hint="eastAsia" w:ascii="宋体" w:hAnsi="宋体" w:eastAsia="宋体"/>
          <w:color w:val="000000" w:themeColor="text1"/>
          <w:sz w:val="28"/>
          <w:szCs w:val="28"/>
          <w:highlight w:val="none"/>
          <w:lang w:val="en-US"/>
          <w14:textFill>
            <w14:solidFill>
              <w14:schemeClr w14:val="tx1"/>
            </w14:solidFill>
          </w14:textFill>
        </w:rPr>
        <w:t xml:space="preserve">1、本合同项下所有款项均以人民币支付。</w:t>
      </w:r>
      <w:r/>
    </w:p>
    <w:p>
      <w:pPr>
        <w:spacing w:before="120" w:after="120" w:line="360" w:lineRule="auto"/>
        <w:rPr>
          <w:rFonts w:hint="eastAsia" w:ascii="宋体" w:hAnsi="宋体" w:eastAsia="宋体"/>
          <w:color w:val="000000" w:themeColor="text1"/>
          <w:sz w:val="28"/>
          <w:szCs w:val="28"/>
          <w:highlight w:val="none"/>
          <w:lang w:val="en-US"/>
          <w14:textFill>
            <w14:solidFill>
              <w14:schemeClr w14:val="tx1"/>
            </w14:solidFill>
          </w14:textFill>
        </w:rPr>
      </w:pPr>
      <w:r>
        <w:rPr>
          <w:rFonts w:hint="eastAsia" w:ascii="宋体" w:hAnsi="宋体" w:eastAsia="宋体"/>
          <w:color w:val="000000" w:themeColor="text1"/>
          <w:sz w:val="28"/>
          <w:szCs w:val="28"/>
          <w:highlight w:val="none"/>
          <w:lang w:val="en-US"/>
          <w14:textFill>
            <w14:solidFill>
              <w14:schemeClr w14:val="tx1"/>
            </w14:solidFill>
          </w14:textFill>
        </w:rPr>
        <w:t xml:space="preserve">2、合同自双方签字盖章生效后10个工作日内</w:t>
      </w:r>
      <w:r>
        <w:rPr>
          <w:rFonts w:hint="eastAsia" w:ascii="宋体" w:hAnsi="宋体" w:eastAsia="宋体"/>
          <w:color w:val="000000" w:themeColor="text1"/>
          <w:sz w:val="28"/>
          <w:szCs w:val="28"/>
          <w:highlight w:val="none"/>
          <w:lang w:val="en-US" w:eastAsia="zh-CN"/>
          <w14:textFill>
            <w14:solidFill>
              <w14:schemeClr w14:val="tx1"/>
            </w14:solidFill>
          </w14:textFill>
        </w:rPr>
        <w:t xml:space="preserve">，采购人</w:t>
      </w:r>
      <w:r>
        <w:rPr>
          <w:rFonts w:hint="eastAsia" w:ascii="宋体" w:hAnsi="宋体" w:eastAsia="宋体"/>
          <w:color w:val="000000" w:themeColor="text1"/>
          <w:sz w:val="28"/>
          <w:szCs w:val="28"/>
          <w:highlight w:val="none"/>
          <w:lang w:val="en-US"/>
          <w14:textFill>
            <w14:solidFill>
              <w14:schemeClr w14:val="tx1"/>
            </w14:solidFill>
          </w14:textFill>
        </w:rPr>
        <w:t xml:space="preserve">向</w:t>
      </w:r>
      <w:r>
        <w:rPr>
          <w:rFonts w:hint="eastAsia" w:ascii="宋体" w:hAnsi="宋体" w:eastAsia="宋体"/>
          <w:color w:val="000000" w:themeColor="text1"/>
          <w:sz w:val="28"/>
          <w:szCs w:val="28"/>
          <w:highlight w:val="none"/>
          <w:lang w:val="en-US" w:eastAsia="zh-CN"/>
          <w14:textFill>
            <w14:solidFill>
              <w14:schemeClr w14:val="tx1"/>
            </w14:solidFill>
          </w14:textFill>
        </w:rPr>
        <w:t xml:space="preserve">成交供应商</w:t>
      </w:r>
      <w:r>
        <w:rPr>
          <w:rFonts w:hint="eastAsia" w:ascii="宋体" w:hAnsi="宋体" w:eastAsia="宋体"/>
          <w:color w:val="000000" w:themeColor="text1"/>
          <w:sz w:val="28"/>
          <w:szCs w:val="28"/>
          <w:highlight w:val="none"/>
          <w:lang w:val="en-US"/>
          <w14:textFill>
            <w14:solidFill>
              <w14:schemeClr w14:val="tx1"/>
            </w14:solidFill>
          </w14:textFill>
        </w:rPr>
        <w:t xml:space="preserve">支付合同总价款的50%，作为项目预付款。</w:t>
      </w:r>
      <w:r/>
    </w:p>
    <w:p>
      <w:pPr>
        <w:spacing w:before="120" w:after="120" w:line="360" w:lineRule="auto"/>
        <w:rPr>
          <w:rFonts w:hint="eastAsia" w:ascii="宋体" w:hAnsi="宋体" w:eastAsia="宋体"/>
          <w:color w:val="000000" w:themeColor="text1"/>
          <w:sz w:val="28"/>
          <w:szCs w:val="28"/>
          <w:highlight w:val="none"/>
          <w:lang w:val="en-US"/>
          <w14:textFill>
            <w14:solidFill>
              <w14:schemeClr w14:val="tx1"/>
            </w14:solidFill>
          </w14:textFill>
        </w:rPr>
      </w:pPr>
      <w:r>
        <w:rPr>
          <w:rFonts w:hint="eastAsia" w:ascii="宋体" w:hAnsi="宋体" w:eastAsia="宋体"/>
          <w:color w:val="000000" w:themeColor="text1"/>
          <w:sz w:val="28"/>
          <w:szCs w:val="28"/>
          <w:highlight w:val="none"/>
          <w:lang w:val="en-US"/>
          <w14:textFill>
            <w14:solidFill>
              <w14:schemeClr w14:val="tx1"/>
            </w14:solidFill>
          </w14:textFill>
        </w:rPr>
        <w:t xml:space="preserve">3、项目钻探工作全部完成后，由</w:t>
      </w:r>
      <w:r>
        <w:rPr>
          <w:rFonts w:hint="eastAsia" w:ascii="宋体" w:hAnsi="宋体" w:eastAsia="宋体"/>
          <w:color w:val="000000" w:themeColor="text1"/>
          <w:sz w:val="28"/>
          <w:szCs w:val="28"/>
          <w:highlight w:val="none"/>
          <w:lang w:val="en-US" w:eastAsia="zh-CN"/>
          <w14:textFill>
            <w14:solidFill>
              <w14:schemeClr w14:val="tx1"/>
            </w14:solidFill>
          </w14:textFill>
        </w:rPr>
        <w:t xml:space="preserve">成交供应商</w:t>
      </w:r>
      <w:r>
        <w:rPr>
          <w:rFonts w:hint="eastAsia" w:ascii="宋体" w:hAnsi="宋体" w:eastAsia="宋体"/>
          <w:color w:val="000000" w:themeColor="text1"/>
          <w:sz w:val="28"/>
          <w:szCs w:val="28"/>
          <w:highlight w:val="none"/>
          <w:lang w:val="en-US"/>
          <w14:textFill>
            <w14:solidFill>
              <w14:schemeClr w14:val="tx1"/>
            </w14:solidFill>
          </w14:textFill>
        </w:rPr>
        <w:t xml:space="preserve">向</w:t>
      </w:r>
      <w:r>
        <w:rPr>
          <w:rFonts w:hint="eastAsia" w:ascii="宋体" w:hAnsi="宋体" w:eastAsia="宋体"/>
          <w:color w:val="000000" w:themeColor="text1"/>
          <w:sz w:val="28"/>
          <w:szCs w:val="28"/>
          <w:highlight w:val="none"/>
          <w:lang w:val="en-US" w:eastAsia="zh-CN"/>
          <w14:textFill>
            <w14:solidFill>
              <w14:schemeClr w14:val="tx1"/>
            </w14:solidFill>
          </w14:textFill>
        </w:rPr>
        <w:t xml:space="preserve">采购人</w:t>
      </w:r>
      <w:r>
        <w:rPr>
          <w:rFonts w:hint="eastAsia" w:ascii="宋体" w:hAnsi="宋体" w:eastAsia="宋体"/>
          <w:color w:val="000000" w:themeColor="text1"/>
          <w:sz w:val="28"/>
          <w:szCs w:val="28"/>
          <w:highlight w:val="none"/>
          <w:lang w:val="en-US"/>
          <w14:textFill>
            <w14:solidFill>
              <w14:schemeClr w14:val="tx1"/>
            </w14:solidFill>
          </w14:textFill>
        </w:rPr>
        <w:t xml:space="preserve">提交钻孔工程验收申请。</w:t>
      </w:r>
      <w:r>
        <w:rPr>
          <w:rFonts w:hint="eastAsia" w:ascii="宋体" w:hAnsi="宋体" w:eastAsia="宋体"/>
          <w:color w:val="000000" w:themeColor="text1"/>
          <w:sz w:val="28"/>
          <w:szCs w:val="28"/>
          <w:highlight w:val="none"/>
          <w:lang w:val="en-US" w:eastAsia="zh-CN"/>
          <w14:textFill>
            <w14:solidFill>
              <w14:schemeClr w14:val="tx1"/>
            </w14:solidFill>
          </w14:textFill>
        </w:rPr>
        <w:t xml:space="preserve">采购人</w:t>
      </w:r>
      <w:r>
        <w:rPr>
          <w:rFonts w:hint="eastAsia" w:ascii="宋体" w:hAnsi="宋体" w:eastAsia="宋体"/>
          <w:color w:val="000000" w:themeColor="text1"/>
          <w:sz w:val="28"/>
          <w:szCs w:val="28"/>
          <w:highlight w:val="none"/>
          <w:lang w:val="en-US"/>
          <w14:textFill>
            <w14:solidFill>
              <w14:schemeClr w14:val="tx1"/>
            </w14:solidFill>
          </w14:textFill>
        </w:rPr>
        <w:t xml:space="preserve">收到验收申请后十五日内，应组织完成项目验收并出具正式验收报告。验收合格后，</w:t>
      </w:r>
      <w:r>
        <w:rPr>
          <w:rFonts w:hint="eastAsia" w:ascii="宋体" w:hAnsi="宋体" w:eastAsia="宋体"/>
          <w:color w:val="000000" w:themeColor="text1"/>
          <w:sz w:val="28"/>
          <w:szCs w:val="28"/>
          <w:highlight w:val="none"/>
          <w:lang w:val="en-US" w:eastAsia="zh-CN"/>
          <w14:textFill>
            <w14:solidFill>
              <w14:schemeClr w14:val="tx1"/>
            </w14:solidFill>
          </w14:textFill>
        </w:rPr>
        <w:t xml:space="preserve">采购人</w:t>
      </w:r>
      <w:r>
        <w:rPr>
          <w:rFonts w:hint="eastAsia" w:ascii="宋体" w:hAnsi="宋体" w:eastAsia="宋体"/>
          <w:color w:val="000000" w:themeColor="text1"/>
          <w:sz w:val="28"/>
          <w:szCs w:val="28"/>
          <w:highlight w:val="none"/>
          <w:lang w:val="en-US"/>
          <w14:textFill>
            <w14:solidFill>
              <w14:schemeClr w14:val="tx1"/>
            </w14:solidFill>
          </w14:textFill>
        </w:rPr>
        <w:t xml:space="preserve">依据</w:t>
      </w:r>
      <w:r>
        <w:rPr>
          <w:rFonts w:hint="eastAsia" w:ascii="宋体" w:hAnsi="宋体" w:eastAsia="宋体"/>
          <w:color w:val="000000" w:themeColor="text1"/>
          <w:sz w:val="28"/>
          <w:szCs w:val="28"/>
          <w:highlight w:val="none"/>
          <w:lang w:val="en-US" w:eastAsia="zh-CN"/>
          <w14:textFill>
            <w14:solidFill>
              <w14:schemeClr w14:val="tx1"/>
            </w14:solidFill>
          </w14:textFill>
        </w:rPr>
        <w:t xml:space="preserve">成交供应商</w:t>
      </w:r>
      <w:r>
        <w:rPr>
          <w:rFonts w:hint="eastAsia" w:ascii="宋体" w:hAnsi="宋体" w:eastAsia="宋体"/>
          <w:color w:val="000000" w:themeColor="text1"/>
          <w:sz w:val="28"/>
          <w:szCs w:val="28"/>
          <w:highlight w:val="none"/>
          <w:lang w:val="en-US"/>
          <w14:textFill>
            <w14:solidFill>
              <w14:schemeClr w14:val="tx1"/>
            </w14:solidFill>
          </w14:textFill>
        </w:rPr>
        <w:t xml:space="preserve">实际完成的工作量开展工程价款决算，并根据最终决算金额，于决算工作完成后三十日内付清全部剩余项目款项。</w:t>
      </w:r>
      <w:r/>
    </w:p>
    <w:p>
      <w:pPr>
        <w:spacing w:before="120" w:after="120" w:line="360" w:lineRule="auto"/>
        <w:rPr>
          <w:rFonts w:hint="eastAsia" w:ascii="宋体" w:hAnsi="宋体" w:eastAsia="宋体"/>
          <w:color w:val="000000" w:themeColor="text1"/>
          <w:sz w:val="28"/>
          <w:szCs w:val="28"/>
          <w:highlight w:val="none"/>
          <w:lang w:val="en-US"/>
          <w14:textFill>
            <w14:solidFill>
              <w14:schemeClr w14:val="tx1"/>
            </w14:solidFill>
          </w14:textFill>
        </w:rPr>
      </w:pPr>
      <w:r>
        <w:rPr>
          <w:rFonts w:hint="eastAsia" w:ascii="宋体" w:hAnsi="宋体" w:eastAsia="宋体"/>
          <w:color w:val="000000" w:themeColor="text1"/>
          <w:sz w:val="28"/>
          <w:szCs w:val="28"/>
          <w:highlight w:val="none"/>
          <w:lang w:val="en-US"/>
          <w14:textFill>
            <w14:solidFill>
              <w14:schemeClr w14:val="tx1"/>
            </w14:solidFill>
          </w14:textFill>
        </w:rPr>
        <w:t xml:space="preserve">4、如因财政审批导致延迟到账，</w:t>
      </w:r>
      <w:r>
        <w:rPr>
          <w:rFonts w:hint="eastAsia" w:ascii="宋体" w:hAnsi="宋体" w:eastAsia="宋体"/>
          <w:color w:val="000000" w:themeColor="text1"/>
          <w:sz w:val="28"/>
          <w:szCs w:val="28"/>
          <w:highlight w:val="none"/>
          <w:lang w:val="en-US" w:eastAsia="zh-CN"/>
          <w14:textFill>
            <w14:solidFill>
              <w14:schemeClr w14:val="tx1"/>
            </w14:solidFill>
          </w14:textFill>
        </w:rPr>
        <w:t xml:space="preserve">采购人</w:t>
      </w:r>
      <w:r>
        <w:rPr>
          <w:rFonts w:hint="eastAsia" w:ascii="宋体" w:hAnsi="宋体" w:eastAsia="宋体"/>
          <w:color w:val="000000" w:themeColor="text1"/>
          <w:sz w:val="28"/>
          <w:szCs w:val="28"/>
          <w:highlight w:val="none"/>
          <w:lang w:val="en-US"/>
          <w14:textFill>
            <w14:solidFill>
              <w14:schemeClr w14:val="tx1"/>
            </w14:solidFill>
          </w14:textFill>
        </w:rPr>
        <w:t xml:space="preserve">不承担相关责任。</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八、其他说明</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1、成交供应商在成交后直接与“江苏省矿产地质调查大队”签订合同。</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2、成交供应商接到《成交通知书》后5日内需开展工作。</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3、2026年10月30日前，成交供应商需完成研究成果，并通过采购人组织的验收。</w:t>
      </w:r>
      <w:r/>
    </w:p>
    <w:p>
      <w:pPr>
        <w:spacing w:before="120" w:after="120" w:line="360" w:lineRule="auto"/>
        <w:rPr>
          <w:rFonts w:hint="eastAsia" w:ascii="宋体" w:hAnsi="宋体" w:eastAsia="宋体"/>
          <w:color w:val="000000" w:themeColor="text1"/>
          <w:sz w:val="28"/>
          <w:szCs w:val="28"/>
          <w:lang w:val="en-US"/>
          <w14:textFill>
            <w14:solidFill>
              <w14:schemeClr w14:val="tx1"/>
            </w14:solidFill>
          </w14:textFill>
        </w:rPr>
      </w:pPr>
      <w:r>
        <w:rPr>
          <w:rFonts w:ascii="宋体" w:hAnsi="宋体" w:eastAsia="宋体"/>
          <w:color w:val="000000" w:themeColor="text1"/>
          <w:sz w:val="28"/>
          <w:szCs w:val="28"/>
          <w:lang w:val="en-US"/>
          <w14:textFill>
            <w14:solidFill>
              <w14:schemeClr w14:val="tx1"/>
            </w14:solidFill>
          </w14:textFill>
        </w:rPr>
        <w:t xml:space="preserve">4、成果报告通过评审后，30日内按委托方要求完成资料汇交。</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pPr>
      <w:r>
        <w:rPr>
          <w:rFonts w:ascii="宋体" w:hAnsi="宋体" w:eastAsia="宋体"/>
          <w:b/>
          <w:bCs/>
          <w:color w:val="000000" w:themeColor="text1"/>
          <w:sz w:val="28"/>
          <w:szCs w:val="28"/>
          <w:lang w:val="en-US"/>
          <w14:textFill>
            <w14:solidFill>
              <w14:schemeClr w14:val="tx1"/>
            </w14:solidFill>
          </w14:textFill>
        </w:rPr>
        <w:t xml:space="preserve">特别说明：本章所有内容均为实质性要求，不接受负偏离（负偏离作无效标处理）</w:t>
      </w:r>
      <w:r/>
    </w:p>
    <w:p>
      <w:pPr>
        <w:spacing w:before="120" w:after="120" w:line="360" w:lineRule="auto"/>
        <w:rPr>
          <w:rFonts w:hint="eastAsia" w:ascii="宋体" w:hAnsi="宋体" w:eastAsia="宋体"/>
          <w:b/>
          <w:bCs/>
          <w:color w:val="000000" w:themeColor="text1"/>
          <w:sz w:val="28"/>
          <w:szCs w:val="28"/>
          <w:lang w:val="en-US"/>
          <w14:textFill>
            <w14:solidFill>
              <w14:schemeClr w14:val="tx1"/>
            </w14:solidFill>
          </w14:textFill>
        </w:rPr>
        <w:sectPr>
          <w:footnotePr/>
          <w:endnotePr/>
          <w:type w:val="nextPage"/>
          <w:pgSz w:w="12240" w:h="15840" w:orient="portrait"/>
          <w:pgMar w:top="1440" w:right="1800" w:bottom="1440" w:left="1800" w:header="720" w:footer="720" w:gutter="0"/>
          <w:cols w:num="1" w:sep="0" w:space="720" w:equalWidth="1"/>
          <w:docGrid w:linePitch="360"/>
        </w:sectPr>
      </w:pPr>
      <w:r>
        <w:rPr>
          <w:rFonts w:hint="eastAsia" w:ascii="宋体" w:hAnsi="宋体" w:eastAsia="宋体"/>
          <w:b/>
          <w:bCs/>
          <w:color w:val="000000" w:themeColor="text1"/>
          <w:sz w:val="28"/>
          <w:szCs w:val="28"/>
          <w:lang w:val="en-US"/>
          <w14:textFill>
            <w14:solidFill>
              <w14:schemeClr w14:val="tx1"/>
            </w14:solidFill>
          </w14:textFill>
        </w:rPr>
      </w:r>
      <w:r/>
    </w:p>
    <w:p>
      <w:pPr>
        <w:spacing w:before="120" w:after="120" w:line="360" w:lineRule="auto"/>
        <w:rPr>
          <w:rFonts w:hint="eastAsia"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r>
      <w:bookmarkEnd w:id="19"/>
      <w:r/>
      <w:r/>
    </w:p>
    <w:p>
      <w:pPr>
        <w:pStyle w:val="901"/>
        <w:ind w:firstLine="0"/>
        <w:jc w:val="center"/>
        <w:spacing w:before="240" w:after="240" w:line="560" w:lineRule="exact"/>
        <w:rPr>
          <w:rFonts w:hint="eastAsia" w:ascii="宋体" w:hAnsi="宋体" w:eastAsia="宋体" w:cs="黑体"/>
          <w:bCs/>
          <w:color w:val="000000" w:themeColor="text1"/>
          <w:sz w:val="40"/>
          <w:szCs w:val="40"/>
          <w:lang w:val="zh-CN"/>
          <w14:textFill>
            <w14:solidFill>
              <w14:schemeClr w14:val="tx1"/>
            </w14:solidFill>
          </w14:textFill>
        </w:rPr>
      </w:pPr>
      <w:r/>
      <w:bookmarkStart w:id="20" w:name="_Toc224566854"/>
      <w:r/>
      <w:bookmarkStart w:id="21" w:name="_Toc15242"/>
      <w:r>
        <w:rPr>
          <w:rFonts w:ascii="宋体" w:hAnsi="宋体" w:eastAsia="宋体" w:cs="黑体"/>
          <w:bCs/>
          <w:color w:val="000000" w:themeColor="text1"/>
          <w:sz w:val="40"/>
          <w:szCs w:val="40"/>
          <w:lang w:val="zh-CN"/>
          <w14:textFill>
            <w14:solidFill>
              <w14:schemeClr w14:val="tx1"/>
            </w14:solidFill>
          </w14:textFill>
        </w:rPr>
        <w:t xml:space="preserve">第五章  合同主要条款及格式</w:t>
      </w:r>
      <w:bookmarkEnd w:id="20"/>
      <w:r/>
      <w:bookmarkEnd w:id="21"/>
      <w:r/>
      <w:r/>
    </w:p>
    <w:p>
      <w:pPr>
        <w:pStyle w:val="1177"/>
        <w:ind w:left="400" w:firstLine="3373"/>
        <w:rPr>
          <w:rFonts w:ascii="Times New Roman" w:hAnsi="Times New Roman"/>
          <w:color w:val="000000" w:themeColor="text1"/>
          <w14:textFill>
            <w14:solidFill>
              <w14:schemeClr w14:val="tx1"/>
            </w14:solidFill>
          </w14:textFill>
        </w:rPr>
      </w:pPr>
      <w:r/>
      <w:bookmarkStart w:id="22" w:name="_Toc296503025"/>
      <w:r/>
      <w:bookmarkStart w:id="23" w:name="_Toc351203480"/>
      <w:r/>
      <w:bookmarkStart w:id="24" w:name="_Toc296890982"/>
      <w:r>
        <w:rPr>
          <w:rFonts w:hint="eastAsia" w:eastAsia="宋体"/>
          <w:color w:val="000000" w:themeColor="text1"/>
          <w14:textFill>
            <w14:solidFill>
              <w14:schemeClr w14:val="tx1"/>
            </w14:solidFill>
          </w14:textFill>
        </w:rPr>
        <w:t xml:space="preserve">（模板可供参考）</w:t>
      </w:r>
      <w:r/>
    </w:p>
    <w:p>
      <w:pPr>
        <w:pStyle w:val="1177"/>
        <w:ind w:left="400" w:firstLine="3373"/>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pStyle w:val="1177"/>
        <w:ind w:left="400" w:firstLine="3373"/>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jc w:val="center"/>
        <w:rPr>
          <w:rFonts w:ascii="Times New Roman" w:hAnsi="Times New Roman"/>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建设工程施工合同</w:t>
      </w:r>
      <w:r/>
    </w:p>
    <w:p>
      <w:pPr>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br/>
      </w:r>
      <w:r>
        <w:rPr>
          <w:rFonts w:hint="eastAsia" w:ascii="宋体" w:hAnsi="宋体" w:eastAsia="宋体"/>
          <w:color w:val="000000" w:themeColor="text1"/>
          <w:sz w:val="24"/>
          <w:szCs w:val="24"/>
          <w14:textFill>
            <w14:solidFill>
              <w14:schemeClr w14:val="tx1"/>
            </w14:solidFill>
          </w14:textFill>
        </w:rPr>
        <w:t xml:space="preserve">注：此合同范本为通用范本，具体合同内容待中标供应商后甲乙双方协商决定</w:t>
      </w:r>
      <w:r/>
    </w:p>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1807"/>
        <w:jc w:val="left"/>
        <w:spacing w:line="480" w:lineRule="auto"/>
        <w:rPr>
          <w:rFonts w:ascii="Times New Roman" w:hAnsi="Times New Roman"/>
          <w:b/>
          <w:bCs/>
          <w:color w:val="000000" w:themeColor="text1"/>
          <w:sz w:val="36"/>
          <w:szCs w:val="36"/>
          <w14:textFill>
            <w14:solidFill>
              <w14:schemeClr w14:val="tx1"/>
            </w14:solidFill>
          </w14:textFill>
        </w:rPr>
      </w:pPr>
      <w:r>
        <w:rPr>
          <w:rFonts w:hint="eastAsia" w:ascii="宋体" w:hAnsi="宋体" w:eastAsia="宋体"/>
          <w:b/>
          <w:bCs/>
          <w:color w:val="000000" w:themeColor="text1"/>
          <w:sz w:val="36"/>
          <w:szCs w:val="36"/>
          <w14:textFill>
            <w14:solidFill>
              <w14:schemeClr w14:val="tx1"/>
            </w14:solidFill>
          </w14:textFill>
        </w:rPr>
        <w:t xml:space="preserve">合同编号：</w:t>
      </w:r>
      <w:r>
        <w:rPr>
          <w:rFonts w:hint="eastAsia" w:ascii="Times New Roman" w:hAnsi="Times New Roman"/>
          <w:b/>
          <w:bCs/>
          <w:color w:val="000000" w:themeColor="text1"/>
          <w:sz w:val="36"/>
          <w:szCs w:val="36"/>
          <w14:textFill>
            <w14:solidFill>
              <w14:schemeClr w14:val="tx1"/>
            </w14:solidFill>
          </w14:textFill>
        </w:rPr>
        <w:t xml:space="preserve">__</w:t>
      </w:r>
      <w:r>
        <w:rPr>
          <w:rFonts w:hint="eastAsia" w:ascii="Times New Roman" w:hAnsi="Times New Roman"/>
          <w:b/>
          <w:bCs/>
          <w:color w:val="000000" w:themeColor="text1"/>
          <w:sz w:val="36"/>
          <w:szCs w:val="36"/>
          <w:u w:val="single"/>
          <w14:textFill>
            <w14:solidFill>
              <w14:schemeClr w14:val="tx1"/>
            </w14:solidFill>
          </w14:textFill>
        </w:rPr>
        <w:t xml:space="preserve">_     </w:t>
      </w:r>
      <w:r>
        <w:rPr>
          <w:rFonts w:ascii="Times New Roman" w:hAnsi="Times New Roman" w:cs="Times New Roman" w:eastAsiaTheme="minorEastAsia"/>
          <w:b/>
          <w:bCs/>
          <w:color w:val="000000" w:themeColor="text1"/>
          <w:sz w:val="36"/>
          <w:szCs w:val="36"/>
          <w:u w:val="single"/>
          <w14:textFill>
            <w14:solidFill>
              <w14:schemeClr w14:val="tx1"/>
            </w14:solidFill>
          </w14:textFill>
        </w:rPr>
        <w:t xml:space="preserve"> </w:t>
      </w:r>
      <w:r>
        <w:rPr>
          <w:rFonts w:ascii="Times New Roman" w:hAnsi="Times New Roman" w:cs="Times New Roman"/>
          <w:b/>
          <w:bCs/>
          <w:color w:val="000000" w:themeColor="text1"/>
          <w:sz w:val="36"/>
          <w:szCs w:val="36"/>
          <w:u w:val="single"/>
          <w14:textFill>
            <w14:solidFill>
              <w14:schemeClr w14:val="tx1"/>
            </w14:solidFill>
          </w14:textFill>
        </w:rPr>
        <w:t xml:space="preserve">    </w:t>
      </w:r>
      <w:r>
        <w:rPr>
          <w:rFonts w:hint="eastAsia" w:ascii="Times New Roman" w:hAnsi="Times New Roman"/>
          <w:b/>
          <w:bCs/>
          <w:color w:val="000000" w:themeColor="text1"/>
          <w:sz w:val="36"/>
          <w:szCs w:val="36"/>
          <w:u w:val="single"/>
          <w14:textFill>
            <w14:solidFill>
              <w14:schemeClr w14:val="tx1"/>
            </w14:solidFill>
          </w14:textFill>
        </w:rPr>
        <w:t xml:space="preserve"> ___</w:t>
      </w:r>
      <w:r>
        <w:rPr>
          <w:rFonts w:hint="eastAsia" w:ascii="Times New Roman" w:hAnsi="Times New Roman"/>
          <w:b/>
          <w:bCs/>
          <w:color w:val="000000" w:themeColor="text1"/>
          <w:sz w:val="36"/>
          <w:szCs w:val="36"/>
          <w14:textFill>
            <w14:solidFill>
              <w14:schemeClr w14:val="tx1"/>
            </w14:solidFill>
          </w14:textFill>
        </w:rPr>
        <w:t xml:space="preserve">_____</w:t>
      </w:r>
      <w:r/>
    </w:p>
    <w:p>
      <w:pPr>
        <w:ind w:left="800" w:firstLine="1084"/>
        <w:jc w:val="left"/>
        <w:spacing w:line="480" w:lineRule="auto"/>
        <w:rPr>
          <w:rFonts w:ascii="Times New Roman" w:hAnsi="Times New Roman" w:cs="Times New Roman"/>
          <w:b/>
          <w:bCs/>
          <w:color w:val="000000" w:themeColor="text1"/>
          <w:sz w:val="36"/>
          <w:szCs w:val="36"/>
          <w14:textFill>
            <w14:solidFill>
              <w14:schemeClr w14:val="tx1"/>
            </w14:solidFill>
          </w14:textFill>
        </w:rPr>
      </w:pPr>
      <w:r>
        <w:rPr>
          <w:rFonts w:hint="eastAsia" w:ascii="宋体" w:hAnsi="宋体" w:eastAsia="宋体"/>
          <w:b/>
          <w:bCs/>
          <w:color w:val="000000" w:themeColor="text1"/>
          <w:sz w:val="36"/>
          <w:szCs w:val="36"/>
          <w14:textFill>
            <w14:solidFill>
              <w14:schemeClr w14:val="tx1"/>
            </w14:solidFill>
          </w14:textFill>
        </w:rPr>
        <w:t xml:space="preserve">项目名称：</w:t>
      </w:r>
      <w:r>
        <w:rPr>
          <w:rFonts w:ascii="Times New Roman" w:hAnsi="Times New Roman" w:eastAsia="宋体" w:cs="Times New Roman"/>
          <w:b/>
          <w:bCs/>
          <w:color w:val="000000" w:themeColor="text1"/>
          <w:sz w:val="36"/>
          <w:szCs w:val="36"/>
          <w:u w:val="single"/>
          <w14:textFill>
            <w14:solidFill>
              <w14:schemeClr w14:val="tx1"/>
            </w14:solidFill>
          </w14:textFill>
        </w:rPr>
        <w:t xml:space="preserve">江苏省句容市安基山-伏牛山重点</w:t>
      </w:r>
      <w:r>
        <w:rPr>
          <w:rFonts w:hint="eastAsia" w:ascii="Times New Roman" w:hAnsi="Times New Roman" w:eastAsia="宋体" w:cs="Times New Roman"/>
          <w:b/>
          <w:bCs/>
          <w:color w:val="000000" w:themeColor="text1"/>
          <w:sz w:val="36"/>
          <w:szCs w:val="36"/>
          <w:u w:val="single"/>
          <w14:textFill>
            <w14:solidFill>
              <w14:schemeClr w14:val="tx1"/>
            </w14:solidFill>
          </w14:textFill>
        </w:rPr>
        <w:t xml:space="preserve">  </w:t>
      </w:r>
      <w:r>
        <w:rPr>
          <w:rFonts w:ascii="Times New Roman" w:hAnsi="Times New Roman" w:eastAsia="宋体" w:cs="Times New Roman"/>
          <w:b/>
          <w:bCs/>
          <w:color w:val="000000" w:themeColor="text1"/>
          <w:sz w:val="36"/>
          <w:szCs w:val="36"/>
          <w:u w:val="single"/>
          <w14:textFill>
            <w14:solidFill>
              <w14:schemeClr w14:val="tx1"/>
            </w14:solidFill>
          </w14:textFill>
        </w:rPr>
        <w:t xml:space="preserve">勘查区铜多金属矿勘查项目钻探工程</w:t>
      </w:r>
      <w:r>
        <w:rPr>
          <w:rFonts w:ascii="Times New Roman" w:hAnsi="Times New Roman" w:cs="Times New Roman"/>
          <w:b/>
          <w:bCs/>
          <w:color w:val="000000" w:themeColor="text1"/>
          <w:sz w:val="36"/>
          <w:szCs w:val="36"/>
          <w:u w:val="single"/>
          <w14:textFill>
            <w14:solidFill>
              <w14:schemeClr w14:val="tx1"/>
            </w14:solidFill>
          </w14:textFill>
        </w:rPr>
        <w:t xml:space="preserve">__</w:t>
      </w:r>
      <w:r/>
    </w:p>
    <w:p>
      <w:pPr>
        <w:ind w:firstLine="1807"/>
        <w:jc w:val="left"/>
        <w:spacing w:line="480" w:lineRule="auto"/>
        <w:rPr>
          <w:rFonts w:ascii="Times New Roman" w:hAnsi="Times New Roman" w:eastAsiaTheme="minorEastAsia"/>
          <w:b/>
          <w:bCs/>
          <w:color w:val="000000" w:themeColor="text1"/>
          <w:sz w:val="36"/>
          <w:szCs w:val="36"/>
          <w14:textFill>
            <w14:solidFill>
              <w14:schemeClr w14:val="tx1"/>
            </w14:solidFill>
          </w14:textFill>
        </w:rPr>
      </w:pPr>
      <w:r>
        <w:rPr>
          <w:rFonts w:hint="eastAsia" w:ascii="宋体" w:hAnsi="宋体" w:eastAsia="宋体"/>
          <w:b/>
          <w:bCs/>
          <w:color w:val="000000" w:themeColor="text1"/>
          <w:sz w:val="36"/>
          <w:szCs w:val="36"/>
          <w14:textFill>
            <w14:solidFill>
              <w14:schemeClr w14:val="tx1"/>
            </w14:solidFill>
          </w14:textFill>
        </w:rPr>
        <w:t xml:space="preserve">采购人：</w:t>
      </w:r>
      <w:r>
        <w:rPr>
          <w:rFonts w:hint="eastAsia" w:ascii="宋体" w:hAnsi="宋体" w:eastAsia="宋体"/>
          <w:b/>
          <w:bCs/>
          <w:color w:val="000000" w:themeColor="text1"/>
          <w:sz w:val="36"/>
          <w:szCs w:val="36"/>
          <w:u w:val="single"/>
          <w14:textFill>
            <w14:solidFill>
              <w14:schemeClr w14:val="tx1"/>
            </w14:solidFill>
          </w14:textFill>
        </w:rPr>
        <w:t xml:space="preserve">江苏省矿产地质调查大队</w:t>
      </w:r>
      <w:r/>
    </w:p>
    <w:p>
      <w:pPr>
        <w:ind w:firstLine="1807"/>
        <w:jc w:val="left"/>
        <w:spacing w:line="480" w:lineRule="auto"/>
        <w:rPr>
          <w:rFonts w:ascii="Times New Roman" w:hAnsi="Times New Roman"/>
          <w:b/>
          <w:bCs/>
          <w:color w:val="000000" w:themeColor="text1"/>
          <w:sz w:val="36"/>
          <w:szCs w:val="36"/>
          <w14:textFill>
            <w14:solidFill>
              <w14:schemeClr w14:val="tx1"/>
            </w14:solidFill>
          </w14:textFill>
        </w:rPr>
      </w:pPr>
      <w:r>
        <w:rPr>
          <w:rFonts w:hint="eastAsia" w:ascii="宋体" w:hAnsi="宋体" w:eastAsia="宋体"/>
          <w:b/>
          <w:bCs/>
          <w:color w:val="000000" w:themeColor="text1"/>
          <w:sz w:val="36"/>
          <w:szCs w:val="36"/>
          <w14:textFill>
            <w14:solidFill>
              <w14:schemeClr w14:val="tx1"/>
            </w14:solidFill>
          </w14:textFill>
        </w:rPr>
        <w:t xml:space="preserve">成交供应商：</w:t>
      </w:r>
      <w:r>
        <w:rPr>
          <w:rFonts w:hint="eastAsia" w:ascii="Times New Roman" w:hAnsi="Times New Roman"/>
          <w:b/>
          <w:bCs/>
          <w:color w:val="000000" w:themeColor="text1"/>
          <w:sz w:val="36"/>
          <w:szCs w:val="36"/>
          <w14:textFill>
            <w14:solidFill>
              <w14:schemeClr w14:val="tx1"/>
            </w14:solidFill>
          </w14:textFill>
        </w:rPr>
        <w:t xml:space="preserve">____</w:t>
      </w:r>
      <w:r>
        <w:rPr>
          <w:rFonts w:hint="eastAsia" w:ascii="Times New Roman" w:hAnsi="Times New Roman"/>
          <w:b/>
          <w:bCs/>
          <w:color w:val="000000" w:themeColor="text1"/>
          <w:sz w:val="36"/>
          <w:szCs w:val="36"/>
          <w:u w:val="single"/>
          <w14:textFill>
            <w14:solidFill>
              <w14:schemeClr w14:val="tx1"/>
            </w14:solidFill>
          </w14:textFill>
        </w:rPr>
        <w:t xml:space="preserve">_     __</w:t>
      </w:r>
      <w:r>
        <w:rPr>
          <w:rFonts w:hint="eastAsia" w:ascii="Times New Roman" w:hAnsi="Times New Roman"/>
          <w:b/>
          <w:bCs/>
          <w:color w:val="000000" w:themeColor="text1"/>
          <w:sz w:val="36"/>
          <w:szCs w:val="36"/>
          <w14:textFill>
            <w14:solidFill>
              <w14:schemeClr w14:val="tx1"/>
            </w14:solidFill>
          </w14:textFill>
        </w:rPr>
        <w:t xml:space="preserve">______</w:t>
      </w:r>
      <w:r/>
    </w:p>
    <w:p>
      <w:pPr>
        <w:ind w:firstLine="1807"/>
        <w:jc w:val="left"/>
        <w:spacing w:line="480" w:lineRule="auto"/>
        <w:rPr>
          <w:rFonts w:ascii="Times New Roman" w:hAnsi="Times New Roman"/>
          <w:b/>
          <w:bCs/>
          <w:color w:val="000000" w:themeColor="text1"/>
          <w:sz w:val="36"/>
          <w:szCs w:val="36"/>
          <w14:textFill>
            <w14:solidFill>
              <w14:schemeClr w14:val="tx1"/>
            </w14:solidFill>
          </w14:textFill>
        </w:rPr>
      </w:pPr>
      <w:r>
        <w:rPr>
          <w:rFonts w:hint="eastAsia" w:ascii="宋体" w:hAnsi="宋体" w:eastAsia="宋体"/>
          <w:b/>
          <w:bCs/>
          <w:color w:val="000000" w:themeColor="text1"/>
          <w:sz w:val="36"/>
          <w:szCs w:val="36"/>
          <w14:textFill>
            <w14:solidFill>
              <w14:schemeClr w14:val="tx1"/>
            </w14:solidFill>
          </w14:textFill>
        </w:rPr>
        <w:t xml:space="preserve">签订日期：</w:t>
      </w:r>
      <w:r>
        <w:rPr>
          <w:rFonts w:hint="eastAsia" w:ascii="Times New Roman" w:hAnsi="Times New Roman"/>
          <w:b/>
          <w:bCs/>
          <w:color w:val="000000" w:themeColor="text1"/>
          <w:sz w:val="36"/>
          <w:szCs w:val="36"/>
          <w14:textFill>
            <w14:solidFill>
              <w14:schemeClr w14:val="tx1"/>
            </w14:solidFill>
          </w14:textFill>
        </w:rPr>
        <w:t xml:space="preserve">_____</w:t>
      </w:r>
      <w:r>
        <w:rPr>
          <w:rFonts w:hint="eastAsia" w:ascii="Times New Roman" w:hAnsi="Times New Roman"/>
          <w:b/>
          <w:bCs/>
          <w:color w:val="000000" w:themeColor="text1"/>
          <w:sz w:val="36"/>
          <w:szCs w:val="36"/>
          <w:u w:val="single"/>
          <w14:textFill>
            <w14:solidFill>
              <w14:schemeClr w14:val="tx1"/>
            </w14:solidFill>
          </w14:textFill>
        </w:rPr>
        <w:t xml:space="preserve">_     </w:t>
      </w:r>
      <w:r>
        <w:rPr>
          <w:rFonts w:hint="eastAsia" w:ascii="Times New Roman" w:hAnsi="Times New Roman" w:eastAsiaTheme="minorEastAsia"/>
          <w:b/>
          <w:bCs/>
          <w:color w:val="000000" w:themeColor="text1"/>
          <w:sz w:val="36"/>
          <w:szCs w:val="36"/>
          <w:u w:val="single"/>
          <w14:textFill>
            <w14:solidFill>
              <w14:schemeClr w14:val="tx1"/>
            </w14:solidFill>
          </w14:textFill>
        </w:rPr>
        <w:t xml:space="preserve">   </w:t>
      </w:r>
      <w:r>
        <w:rPr>
          <w:rFonts w:hint="eastAsia" w:ascii="Times New Roman" w:hAnsi="Times New Roman"/>
          <w:b/>
          <w:bCs/>
          <w:color w:val="000000" w:themeColor="text1"/>
          <w:sz w:val="36"/>
          <w:szCs w:val="36"/>
          <w:u w:val="single"/>
          <w14:textFill>
            <w14:solidFill>
              <w14:schemeClr w14:val="tx1"/>
            </w14:solidFill>
          </w14:textFill>
        </w:rPr>
        <w:t xml:space="preserve">     _</w:t>
      </w:r>
      <w:r>
        <w:rPr>
          <w:rFonts w:hint="eastAsia" w:ascii="Times New Roman" w:hAnsi="Times New Roman"/>
          <w:b/>
          <w:bCs/>
          <w:color w:val="000000" w:themeColor="text1"/>
          <w:sz w:val="36"/>
          <w:szCs w:val="36"/>
          <w14:textFill>
            <w14:solidFill>
              <w14:schemeClr w14:val="tx1"/>
            </w14:solidFill>
          </w14:textFill>
        </w:rPr>
        <w:t xml:space="preserve">__</w:t>
      </w:r>
      <w:r/>
    </w:p>
    <w:p>
      <w:pPr>
        <w:ind w:firstLine="2160"/>
        <w:jc w:val="lef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216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216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216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216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216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3830320</wp:posOffset>
                </wp:positionH>
                <wp:positionV relativeFrom="paragraph">
                  <wp:posOffset>193040</wp:posOffset>
                </wp:positionV>
                <wp:extent cx="706755" cy="474345"/>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706755" cy="474345"/>
                        </a:xfrm>
                        <a:prstGeom prst="rect">
                          <a:avLst/>
                        </a:prstGeom>
                        <a:noFill/>
                        <a:ln>
                          <a:solidFill>
                            <a:srgbClr val="FFFFFF"/>
                          </a:solidFill>
                        </a:ln>
                      </wps:spPr>
                      <wps:txbx>
                        <w:txbxContent>
                          <w:p>
                            <w:pPr>
                              <w:rPr>
                                <w:rFonts w:ascii="宋体" w:hAnsi="宋体"/>
                                <w:b/>
                                <w:bCs/>
                                <w:sz w:val="32"/>
                                <w:szCs w:val="32"/>
                              </w:rPr>
                            </w:pPr>
                            <w:r>
                              <w:rPr>
                                <w:rFonts w:ascii="宋体" w:hAnsi="宋体"/>
                                <w:b/>
                                <w:bCs/>
                                <w:sz w:val="32"/>
                                <w:szCs w:val="32"/>
                              </w:rPr>
                            </w:r>
                            <w:bookmarkEnd w:id="22"/>
                            <w:r/>
                            <w:bookmarkEnd w:id="23"/>
                            <w:r/>
                            <w:bookmarkEnd w:id="24"/>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301.6pt;mso-position-horizontal:absolute;mso-position-vertical-relative:text;margin-top:15.2pt;mso-position-vertical:absolute;width:55.6pt;height:37.4pt;mso-wrap-distance-left:9.0pt;mso-wrap-distance-top:0.0pt;mso-wrap-distance-right:9.0pt;mso-wrap-distance-bottom:0.0pt;visibility:visible;" filled="f" strokecolor="#FFFFFF">
                <v:textbox inset="0,0,0,0">
                  <w:txbxContent>
                    <w:p>
                      <w:pPr>
                        <w:rPr>
                          <w:rFonts w:ascii="宋体" w:hAnsi="宋体"/>
                          <w:b/>
                          <w:bCs/>
                          <w:sz w:val="32"/>
                          <w:szCs w:val="32"/>
                        </w:rPr>
                      </w:pPr>
                      <w:r>
                        <w:rPr>
                          <w:rFonts w:ascii="宋体" w:hAnsi="宋体"/>
                          <w:b/>
                          <w:bCs/>
                          <w:sz w:val="32"/>
                          <w:szCs w:val="32"/>
                        </w:rPr>
                      </w:r>
                      <w:bookmarkEnd w:id="22"/>
                      <w:r/>
                      <w:bookmarkEnd w:id="23"/>
                      <w:r/>
                      <w:bookmarkEnd w:id="24"/>
                      <w:r/>
                      <w:r/>
                    </w:p>
                  </w:txbxContent>
                </v:textbox>
              </v:shape>
            </w:pict>
          </mc:Fallback>
        </mc:AlternateContent>
      </w:r>
      <w:r/>
    </w:p>
    <w:p>
      <w:pPr>
        <w:rPr>
          <w:rFonts w:ascii="Times New Roman" w:hAnsi="Times New Roman"/>
          <w:color w:val="000000" w:themeColor="text1"/>
          <w:sz w:val="24"/>
          <w:szCs w:val="24"/>
          <w14:textFill>
            <w14:solidFill>
              <w14:schemeClr w14:val="tx1"/>
            </w14:solidFill>
          </w14:textFill>
        </w:rPr>
        <w:sectPr>
          <w:footerReference w:type="default" r:id="rId12"/>
          <w:footnotePr/>
          <w:endnotePr/>
          <w:type w:val="nextPage"/>
          <w:pgSz w:w="11906" w:h="16838" w:orient="portrait"/>
          <w:pgMar w:top="1418" w:right="1418" w:bottom="1418" w:left="1418" w:header="851" w:footer="992" w:gutter="0"/>
          <w:cols w:num="1" w:sep="0" w:space="720" w:equalWidth="1"/>
          <w:docGrid w:linePitch="360"/>
        </w:sectPr>
      </w:pPr>
      <w:r>
        <w:rPr>
          <w:rFonts w:ascii="Times New Roman" w:hAnsi="Times New Roman"/>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发包人（全称）：</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承包人（全称）：</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根据《中华人民共和国招标投标法》《中华人民共和国民法典》等法律法规的规定，及有施工及有关事项协商一致，共同达成如下协议：</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第一条 合同标的</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乙方根据甲方需求提供具体服务内容如下：详见采购文件及乙方响应文件。</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第二条 合同总价款</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本合同项下服务总价款为（大写）___________元人民币，分项价款在“分项报价表”中有明确规定。</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本合同总价款是完成本项目所发生的所有含税费用、支付给员工的工资和国家强制缴纳的各种社会保障资金，以及供应商认为需要的其他费用等。</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本合同执行期间合同总价款不变。</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第三条 组成本合同的有关文件</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下列关于</w:t>
      </w:r>
      <w:r>
        <w:rPr>
          <w:rFonts w:hint="eastAsia" w:ascii="宋体" w:hAnsi="宋体" w:eastAsia="宋体"/>
          <w:color w:val="000000" w:themeColor="text1"/>
          <w:szCs w:val="28"/>
          <w:u w:val="single"/>
          <w14:textFill>
            <w14:solidFill>
              <w14:schemeClr w14:val="tx1"/>
            </w14:solidFill>
          </w14:textFill>
        </w:rPr>
        <w:t xml:space="preserve">             （项目编号）</w:t>
      </w:r>
      <w:r>
        <w:rPr>
          <w:rFonts w:hint="eastAsia" w:ascii="宋体" w:hAnsi="宋体" w:eastAsia="宋体"/>
          <w:color w:val="000000" w:themeColor="text1"/>
          <w:szCs w:val="28"/>
          <w14:textFill>
            <w14:solidFill>
              <w14:schemeClr w14:val="tx1"/>
            </w14:solidFill>
          </w14:textFill>
        </w:rPr>
        <w:t xml:space="preserve">的采购文件、供应商响应文件，或与本次采购活动方式相适应的文件，以及有关附件是本合同不可分割的组成部分，与本合同具有同等法律效力，这些文件包括但不限于：</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（1）乙方提供的响应文件和报价表；</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（2）技术偏离表；</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（3）服务方案/服务承诺；</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（4）成交通知书；</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（5）甲乙双方商定的其他文件等。</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第四条 权利保证</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乙方应保证甲方在使用该服务或其任何一部分时不受第三方提出侵犯其专利权、版权、商标权或其他权利的起诉。一旦出现侵权，乙方应承担全部责任。</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第五条 质量保证</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乙方所提供服务的技术规格响应与磋商文件规定的服务要求及所附的“技术条款偏离表”相一致；若技术性能无特殊说明，则按国家有关部门最新颁布的标准及规范为准。</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第六条 验收评估</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验收标准：参照采购文件第四章及国家相关标准进行验收。</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第七条 合同款支付</w:t>
      </w:r>
      <w:r/>
    </w:p>
    <w:p>
      <w:pPr>
        <w:pStyle w:val="925"/>
        <w:ind w:firstLine="482"/>
        <w:spacing w:line="560" w:lineRule="exact"/>
        <w:rPr>
          <w:rFonts w:hint="eastAsia" w:ascii="宋体" w:hAnsi="宋体" w:eastAsia="宋体"/>
          <w:color w:val="ee0000"/>
          <w:szCs w:val="28"/>
          <w:highlight w:val="yellow"/>
        </w:rPr>
      </w:pPr>
      <w:r>
        <w:rPr>
          <w:rFonts w:hint="eastAsia" w:ascii="宋体" w:hAnsi="宋体" w:eastAsia="宋体"/>
          <w:color w:val="ee0000"/>
          <w:szCs w:val="28"/>
          <w:highlight w:val="yellow"/>
        </w:rPr>
        <w:t xml:space="preserve">1、本合同项下所有款项均以人民币支付。</w:t>
      </w:r>
      <w:r/>
    </w:p>
    <w:p>
      <w:pPr>
        <w:pStyle w:val="925"/>
        <w:ind w:firstLine="482"/>
        <w:spacing w:line="560" w:lineRule="exact"/>
        <w:rPr>
          <w:rFonts w:hint="eastAsia" w:ascii="宋体" w:hAnsi="宋体" w:eastAsia="宋体"/>
          <w:color w:val="ee0000"/>
          <w:szCs w:val="28"/>
          <w:highlight w:val="yellow"/>
        </w:rPr>
      </w:pPr>
      <w:r>
        <w:rPr>
          <w:rFonts w:hint="eastAsia" w:ascii="宋体" w:hAnsi="宋体" w:eastAsia="宋体"/>
          <w:color w:val="ee0000"/>
          <w:szCs w:val="28"/>
          <w:highlight w:val="yellow"/>
        </w:rPr>
        <w:t xml:space="preserve">2、合同自双方签字盖章生效后 10 个工作日内，甲方向乙方支付合同总价款的50%，作为项目预付款。</w:t>
      </w:r>
      <w:r/>
    </w:p>
    <w:p>
      <w:pPr>
        <w:pStyle w:val="925"/>
        <w:ind w:firstLine="482"/>
        <w:spacing w:line="560" w:lineRule="exact"/>
        <w:rPr>
          <w:rFonts w:hint="eastAsia" w:ascii="宋体" w:hAnsi="宋体" w:eastAsia="宋体"/>
          <w:color w:val="ee0000"/>
          <w:szCs w:val="28"/>
          <w:highlight w:val="yellow"/>
        </w:rPr>
      </w:pPr>
      <w:r>
        <w:rPr>
          <w:rFonts w:hint="eastAsia" w:ascii="宋体" w:hAnsi="宋体" w:eastAsia="宋体"/>
          <w:color w:val="ee0000"/>
          <w:szCs w:val="28"/>
          <w:highlight w:val="yellow"/>
        </w:rPr>
        <w:t xml:space="preserve">3、项目钻探工作全部完成后，由乙方向甲方提交钻孔工程验收申请。甲方收到验收申请后十五日内，应组织完成项目验收并出具正式验收报告。验收合格后，甲方依据乙方实际完成的工作量开展工程价款决算，并根据最终决算金额，于决算工作完成后三十日内付清全部剩余项目款项。</w:t>
      </w:r>
      <w:r/>
    </w:p>
    <w:p>
      <w:pPr>
        <w:pStyle w:val="925"/>
        <w:ind w:firstLine="482"/>
        <w:spacing w:line="560" w:lineRule="exact"/>
        <w:rPr>
          <w:rFonts w:hint="eastAsia" w:ascii="宋体" w:hAnsi="宋体" w:eastAsia="宋体"/>
          <w:color w:val="ee0000"/>
          <w:szCs w:val="28"/>
          <w:highlight w:val="yellow"/>
        </w:rPr>
      </w:pPr>
      <w:r>
        <w:rPr>
          <w:rFonts w:hint="eastAsia" w:ascii="宋体" w:hAnsi="宋体" w:eastAsia="宋体"/>
          <w:color w:val="ee0000"/>
          <w:szCs w:val="28"/>
          <w:highlight w:val="yellow"/>
        </w:rPr>
        <w:t xml:space="preserve">4、如因财政审批导致延迟到账，甲方不承担相关责任。</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第八条 违约责任</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1.甲方无正当理由拒收服务、拒付服务款的，甲方向乙方偿付合同总价的5%违约金。</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2.甲方未按合同规定的期限向乙方支付货款的，每逾期1天甲方向乙方偿付欠款总额的5‰滞纳金，但累计滞纳金总额不超过欠款总额的5% 。</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3.如乙方不能交付服务的，乙方应向甲方支付合同总价10%的违约金。</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4.乙方逾期交付的，每逾期1天，乙方向甲方偿付合同总额的5‰的滞纳金。如乙方逾期交付达10天，甲方有权解除合同，解除合同的通知自到达乙方时生效。</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5.乙方所交付的服务不符合合同规定的，甲方有权拒收。甲方拒收的，乙方应向甲方支付合同总款5%的违约金。甲方未拒收的，代理机构发现后将向有关部门反映，并责成乙方按照采购结果提供服务，同时视情乙方应向甲方支付合同总价5%的违约金。</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7.乙方未按本合同的规定和“服务承诺”提供伴随服务/售后服务的，应按合同总价款的5 %向甲方承担违约责任。</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9.乙方响应属虚假承诺，或经权威部门监测提供的服务不能满足采购文件要求，或是由于乙方的过错造成合同无法继续履行的，甲方有权终止合同，同时乙方应向甲方支付不少于合同总价30%赔偿金。</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第九条 合同的变更和终止</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1.本合同一经签订，甲乙双方不得擅自变更、中止或终止合同。</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2.除发生法律规定的不能预见、不能避免并不能克服的客观情况外，甲乙双方不得放弃或拒绝履行合同。乙方放弃或拒绝履行合同，同时乙方应向甲方支付不少于合同总价5%的赔偿金。</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第十条 合同的转让</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乙方不得擅自部分或全部转让其应履行的合同义务。</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第十一条 争议的解决</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1.因服务的质量问题发生争议的，应当邀请国家认可的质量检测机构对服务质量进行鉴定。符合标准的，鉴定费由甲方承担；不符合质量标准的，鉴定费由乙方承担。</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2.因履行本合同引起的或与本合同有关的争议，甲、乙双方应首先通过友好协商解决，如果协商不能解决争议，则采取以下第（1）种方式解决争议：</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（1）向甲方所在地有管辖权的人民法院提起诉讼；</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（2）向南京仲裁委员会按其仲裁规则申请仲裁。</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如没有约定，预设采取第2种方式解决争议。</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3.在仲裁期间，本合同应继续履行。</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第十二条 诚实信用</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乙方应诚实信用，严格按照采购文件要求和响应承诺履行合同，不向甲方进行商业贿赂或者提供不正当利益。</w:t>
      </w:r>
      <w:r/>
    </w:p>
    <w:p>
      <w:pPr>
        <w:pStyle w:val="925"/>
        <w:ind w:firstLine="482"/>
        <w:spacing w:line="560" w:lineRule="exact"/>
        <w:rPr>
          <w:rFonts w:hint="eastAsia" w:ascii="宋体" w:hAnsi="宋体" w:eastAsia="宋体"/>
          <w:b/>
          <w:bCs/>
          <w:color w:val="000000" w:themeColor="text1"/>
          <w:szCs w:val="28"/>
          <w14:textFill>
            <w14:solidFill>
              <w14:schemeClr w14:val="tx1"/>
            </w14:solidFill>
          </w14:textFill>
        </w:rPr>
      </w:pPr>
      <w:r>
        <w:rPr>
          <w:rFonts w:hint="eastAsia" w:ascii="宋体" w:hAnsi="宋体" w:eastAsia="宋体"/>
          <w:b/>
          <w:bCs/>
          <w:color w:val="000000" w:themeColor="text1"/>
          <w:szCs w:val="28"/>
          <w14:textFill>
            <w14:solidFill>
              <w14:schemeClr w14:val="tx1"/>
            </w14:solidFill>
          </w14:textFill>
        </w:rPr>
        <w:t xml:space="preserve">第十三条 合同生效及其他</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1.本合同自签订之日起生效。</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2.本合同一式伍份，甲方执贰份，乙方执贰份，一份交由代理机构存档。</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t xml:space="preserve">3.本合同应按照中华人民共和国的现行法律进行解释。</w:t>
      </w:r>
      <w:r/>
    </w:p>
    <w:p>
      <w:pPr>
        <w:pStyle w:val="925"/>
        <w:ind w:firstLine="480"/>
        <w:spacing w:line="560" w:lineRule="exact"/>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szCs w:val="28"/>
          <w14:textFill>
            <w14:solidFill>
              <w14:schemeClr w14:val="tx1"/>
            </w14:solidFill>
          </w14:textFill>
        </w:rPr>
      </w:r>
      <w:r/>
    </w:p>
    <w:p>
      <w:pPr>
        <w:ind w:firstLine="480"/>
        <w:spacing w:line="360" w:lineRule="auto"/>
        <w:rPr>
          <w:rFonts w:hint="eastAsia" w:ascii="宋体" w:hAnsi="宋体" w:eastAsia="宋体"/>
          <w:bCs/>
          <w:color w:val="000000" w:themeColor="text1"/>
          <w:sz w:val="28"/>
          <w:szCs w:val="28"/>
          <w:u w:val="single"/>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甲方：（盖章）                   乙方：（盖章）</w:t>
      </w:r>
      <w:r/>
    </w:p>
    <w:p>
      <w:pPr>
        <w:ind w:firstLine="480"/>
        <w:spacing w:line="360" w:lineRule="auto"/>
        <w:rPr>
          <w:rFonts w:hint="eastAsia" w:ascii="宋体" w:hAnsi="宋体" w:eastAsia="宋体"/>
          <w:bCs/>
          <w:color w:val="000000" w:themeColor="text1"/>
          <w:sz w:val="28"/>
          <w:szCs w:val="28"/>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法定代表人或其委托代理人：       法定代表人或其委托代理人：</w:t>
      </w:r>
      <w:r/>
    </w:p>
    <w:p>
      <w:pPr>
        <w:ind w:firstLine="480"/>
        <w:spacing w:line="360" w:lineRule="auto"/>
        <w:rPr>
          <w:rFonts w:hint="eastAsia" w:ascii="宋体" w:hAnsi="宋体" w:eastAsia="宋体"/>
          <w:bCs/>
          <w:color w:val="000000" w:themeColor="text1"/>
          <w:sz w:val="28"/>
          <w:szCs w:val="28"/>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（签字）                        （签字）</w:t>
      </w:r>
      <w:r/>
    </w:p>
    <w:p>
      <w:pPr>
        <w:ind w:firstLine="480"/>
        <w:spacing w:line="360" w:lineRule="auto"/>
        <w:rPr>
          <w:rFonts w:hint="eastAsia" w:ascii="宋体" w:hAnsi="宋体" w:eastAsia="宋体"/>
          <w:bCs/>
          <w:color w:val="000000" w:themeColor="text1"/>
          <w:sz w:val="28"/>
          <w:szCs w:val="28"/>
          <w:u w:val="single"/>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统一社会信用代码：               统一社会信用代码：</w:t>
      </w:r>
      <w:r/>
    </w:p>
    <w:p>
      <w:pPr>
        <w:ind w:firstLine="480"/>
        <w:spacing w:line="360" w:lineRule="auto"/>
        <w:rPr>
          <w:rFonts w:hint="eastAsia" w:ascii="宋体" w:hAnsi="宋体" w:eastAsia="宋体"/>
          <w:bCs/>
          <w:color w:val="000000" w:themeColor="text1"/>
          <w:sz w:val="28"/>
          <w:szCs w:val="28"/>
          <w:u w:val="single"/>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地址：                           地址：</w:t>
      </w:r>
      <w:r/>
    </w:p>
    <w:p>
      <w:pPr>
        <w:ind w:firstLine="480"/>
        <w:spacing w:line="360" w:lineRule="auto"/>
        <w:rPr>
          <w:rFonts w:hint="eastAsia" w:ascii="宋体" w:hAnsi="宋体" w:eastAsia="宋体"/>
          <w:bCs/>
          <w:color w:val="000000" w:themeColor="text1"/>
          <w:sz w:val="28"/>
          <w:szCs w:val="28"/>
          <w:u w:val="single"/>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邮政编码：                       邮政编码：</w:t>
      </w:r>
      <w:r/>
    </w:p>
    <w:p>
      <w:pPr>
        <w:ind w:firstLine="480"/>
        <w:spacing w:line="360" w:lineRule="auto"/>
        <w:rPr>
          <w:rFonts w:hint="eastAsia" w:ascii="宋体" w:hAnsi="宋体" w:eastAsia="宋体"/>
          <w:bCs/>
          <w:color w:val="000000" w:themeColor="text1"/>
          <w:sz w:val="28"/>
          <w:szCs w:val="28"/>
          <w:u w:val="single"/>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电话：                           电话：</w:t>
      </w:r>
      <w:r/>
    </w:p>
    <w:p>
      <w:pPr>
        <w:ind w:firstLine="480"/>
        <w:spacing w:line="360" w:lineRule="auto"/>
        <w:rPr>
          <w:rFonts w:hint="eastAsia" w:ascii="宋体" w:hAnsi="宋体" w:eastAsia="宋体"/>
          <w:bCs/>
          <w:color w:val="000000" w:themeColor="text1"/>
          <w:sz w:val="28"/>
          <w:szCs w:val="28"/>
          <w:u w:val="single"/>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传真：                           传真：</w:t>
      </w:r>
      <w:r/>
    </w:p>
    <w:p>
      <w:pPr>
        <w:ind w:firstLine="480"/>
        <w:spacing w:line="360" w:lineRule="auto"/>
        <w:rPr>
          <w:rFonts w:hint="eastAsia" w:ascii="宋体" w:hAnsi="宋体" w:eastAsia="宋体"/>
          <w:bCs/>
          <w:color w:val="000000" w:themeColor="text1"/>
          <w:sz w:val="28"/>
          <w:szCs w:val="28"/>
          <w:u w:val="single"/>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电子邮箱：                       电子邮箱：</w:t>
      </w:r>
      <w:r/>
    </w:p>
    <w:p>
      <w:pPr>
        <w:ind w:firstLine="480"/>
        <w:spacing w:line="360" w:lineRule="auto"/>
        <w:rPr>
          <w:rFonts w:hint="eastAsia" w:ascii="宋体" w:hAnsi="宋体" w:eastAsia="宋体"/>
          <w:bCs/>
          <w:color w:val="000000" w:themeColor="text1"/>
          <w:sz w:val="28"/>
          <w:szCs w:val="28"/>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开户银行：                       开户银行：</w:t>
      </w:r>
      <w:r/>
    </w:p>
    <w:p>
      <w:pPr>
        <w:ind w:firstLine="480"/>
        <w:spacing w:line="360" w:lineRule="auto"/>
        <w:rPr>
          <w:rFonts w:hint="eastAsia" w:ascii="宋体" w:hAnsi="宋体" w:eastAsia="宋体"/>
          <w:bCs/>
          <w:color w:val="000000" w:themeColor="text1"/>
          <w:sz w:val="28"/>
          <w:szCs w:val="28"/>
          <w:u w:val="single"/>
          <w14:textFill>
            <w14:solidFill>
              <w14:schemeClr w14:val="tx1"/>
            </w14:solidFill>
          </w14:textFill>
        </w:rPr>
      </w:pPr>
      <w:r>
        <w:rPr>
          <w:rFonts w:hint="eastAsia" w:ascii="宋体" w:hAnsi="宋体" w:eastAsia="宋体"/>
          <w:bCs/>
          <w:color w:val="000000" w:themeColor="text1"/>
          <w:sz w:val="28"/>
          <w:szCs w:val="28"/>
          <w14:textFill>
            <w14:solidFill>
              <w14:schemeClr w14:val="tx1"/>
            </w14:solidFill>
          </w14:textFill>
        </w:rPr>
        <w:t xml:space="preserve">账号：                           账号：</w:t>
      </w:r>
      <w:r/>
    </w:p>
    <w:p>
      <w:pPr>
        <w:pStyle w:val="1193"/>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560" w:lineRule="exact"/>
        <w:rPr>
          <w:rFonts w:hint="eastAsia" w:ascii="宋体" w:hAnsi="宋体" w:eastAsia="宋体" w:cs="黑体"/>
          <w:b/>
          <w:bCs/>
          <w:color w:val="000000" w:themeColor="text1"/>
          <w:sz w:val="40"/>
          <w:szCs w:val="40"/>
          <w14:textFill>
            <w14:solidFill>
              <w14:schemeClr w14:val="tx1"/>
            </w14:solidFill>
          </w14:textFill>
        </w:rPr>
        <w:outlineLvl w:val="0"/>
      </w:pPr>
      <w:r/>
      <w:bookmarkStart w:id="25" w:name="_Toc6590"/>
      <w:r>
        <w:rPr>
          <w:rFonts w:hint="eastAsia" w:ascii="宋体" w:hAnsi="宋体" w:eastAsia="宋体" w:cs="黑体"/>
          <w:b/>
          <w:bCs/>
          <w:color w:val="000000" w:themeColor="text1"/>
          <w:sz w:val="40"/>
          <w:szCs w:val="40"/>
          <w14:textFill>
            <w14:solidFill>
              <w14:schemeClr w14:val="tx1"/>
            </w14:solidFill>
          </w14:textFill>
        </w:rPr>
        <w:t xml:space="preserve">第六章  响应文件格式</w:t>
      </w:r>
      <w:bookmarkEnd w:id="25"/>
      <w:r/>
      <w:r/>
    </w:p>
    <w:p>
      <w:pPr>
        <w:jc w:val="center"/>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评分索引表（可按需调整）</w:t>
      </w:r>
      <w:r/>
    </w:p>
    <w:tbl>
      <w:tblPr>
        <w:tblStyle w:val="9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101"/>
              <w:jc w:val="center"/>
              <w:spacing w:before="120" w:after="120" w:line="265" w:lineRule="atLeast"/>
              <w:rPr>
                <w:rFonts w:hint="eastAsia" w:ascii="宋体" w:hAnsi="宋体" w:eastAsia="宋体"/>
                <w:b/>
                <w:bCs/>
                <w:color w:val="000000" w:themeColor="text1"/>
                <w:sz w:val="21"/>
                <w:szCs w:val="21"/>
                <w:lang w:eastAsia="zh-CN"/>
                <w14:textFill>
                  <w14:solidFill>
                    <w14:schemeClr w14:val="tx1"/>
                  </w14:solidFill>
                </w14:textFill>
              </w:rPr>
            </w:pPr>
            <w:r>
              <w:rPr>
                <w:rFonts w:hint="eastAsia" w:ascii="宋体" w:hAnsi="宋体" w:eastAsia="宋体"/>
                <w:b/>
                <w:color w:val="000000" w:themeColor="text1"/>
                <w:sz w:val="21"/>
                <w:szCs w:val="21"/>
                <w:lang w:eastAsia="zh-CN"/>
                <w14:textFill>
                  <w14:solidFill>
                    <w14:schemeClr w14:val="tx1"/>
                  </w14:solidFill>
                </w14:textFill>
              </w:rPr>
              <w:t xml:space="preserve">评分项目</w:t>
            </w:r>
            <w:r/>
          </w:p>
        </w:tc>
        <w:tc>
          <w:tcPr>
            <w:tcW w:w="3570" w:type="dxa"/>
            <w:vAlign w:val="center"/>
            <w:textDirection w:val="lrTb"/>
            <w:noWrap w:val="false"/>
          </w:tcPr>
          <w:p>
            <w:pPr>
              <w:jc w:val="center"/>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lang w:bidi="en-US"/>
                <w14:textFill>
                  <w14:solidFill>
                    <w14:schemeClr w14:val="tx1"/>
                  </w14:solidFill>
                </w14:textFill>
              </w:rPr>
              <w:t xml:space="preserve">在响应文件中的页码位置</w:t>
            </w:r>
            <w:r/>
          </w:p>
        </w:tc>
      </w:tr>
      <w:tr>
        <w:trPr>
          <w:trHeight w:val="446"/>
        </w:trPr>
        <w:tc>
          <w:tcPr>
            <w:tcW w:w="5670" w:type="dxa"/>
            <w:vAlign w:val="center"/>
            <w:textDirection w:val="lrTb"/>
            <w:noWrap w:val="false"/>
          </w:tcPr>
          <w:p>
            <w:pPr>
              <w:pStyle w:val="1101"/>
              <w:ind w:left="1442" w:firstLine="422"/>
              <w:jc w:val="center"/>
              <w:spacing w:before="120" w:after="120" w:line="265" w:lineRule="atLeast"/>
              <w:rPr>
                <w:rFonts w:hint="eastAsia" w:ascii="宋体" w:hAnsi="宋体" w:eastAsia="宋体"/>
                <w:b/>
                <w:color w:val="000000" w:themeColor="text1"/>
                <w:sz w:val="21"/>
                <w:szCs w:val="21"/>
                <w:lang w:eastAsia="zh-CN"/>
                <w14:textFill>
                  <w14:solidFill>
                    <w14:schemeClr w14:val="tx1"/>
                  </w14:solidFill>
                </w14:textFill>
              </w:rPr>
            </w:pPr>
            <w:r>
              <w:rPr>
                <w:rFonts w:hint="eastAsia" w:ascii="宋体" w:hAnsi="宋体" w:eastAsia="宋体"/>
                <w:b/>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b/>
                <w:color w:val="000000" w:themeColor="text1"/>
                <w:sz w:val="21"/>
                <w:szCs w:val="21"/>
                <w:lang w:bidi="en-US"/>
                <w14:textFill>
                  <w14:solidFill>
                    <w14:schemeClr w14:val="tx1"/>
                  </w14:solidFill>
                </w14:textFill>
              </w:rPr>
            </w:pPr>
            <w:r>
              <w:rPr>
                <w:rFonts w:hint="eastAsia" w:ascii="宋体" w:hAnsi="宋体" w:eastAsia="宋体"/>
                <w:b/>
                <w:color w:val="000000" w:themeColor="text1"/>
                <w:sz w:val="21"/>
                <w:szCs w:val="21"/>
                <w:lang w:bidi="en-US"/>
                <w14:textFill>
                  <w14:solidFill>
                    <w14:schemeClr w14:val="tx1"/>
                  </w14:solidFill>
                </w14:textFill>
              </w:rPr>
            </w:r>
            <w:r/>
          </w:p>
        </w:tc>
      </w:tr>
      <w:tr>
        <w:trPr>
          <w:trHeight w:val="300"/>
        </w:trPr>
        <w:tc>
          <w:tcPr>
            <w:gridSpan w:val="2"/>
            <w:tcW w:w="924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r>
      <w:tr>
        <w:trPr>
          <w:trHeight w:val="320"/>
        </w:trPr>
        <w:tc>
          <w:tcPr>
            <w:tcW w:w="567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280"/>
        </w:trPr>
        <w:tc>
          <w:tcPr>
            <w:tcW w:w="567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460"/>
        </w:trPr>
        <w:tc>
          <w:tcPr>
            <w:tcW w:w="567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460"/>
        </w:trPr>
        <w:tc>
          <w:tcPr>
            <w:tcW w:w="567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280"/>
        </w:trPr>
        <w:tc>
          <w:tcPr>
            <w:tcW w:w="567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389"/>
        </w:trPr>
        <w:tc>
          <w:tcPr>
            <w:gridSpan w:val="2"/>
            <w:tcW w:w="924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r>
      <w:tr>
        <w:trPr>
          <w:trHeight w:val="600"/>
        </w:trPr>
        <w:tc>
          <w:tcPr>
            <w:tcW w:w="567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160"/>
        </w:trPr>
        <w:tc>
          <w:tcPr>
            <w:tcW w:w="567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289"/>
        </w:trPr>
        <w:tc>
          <w:tcPr>
            <w:tcW w:w="567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278"/>
        </w:trPr>
        <w:tc>
          <w:tcPr>
            <w:tcW w:w="567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269"/>
        </w:trPr>
        <w:tc>
          <w:tcPr>
            <w:tcW w:w="567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460"/>
        </w:trPr>
        <w:tc>
          <w:tcPr>
            <w:gridSpan w:val="2"/>
            <w:tcW w:w="9240" w:type="dxa"/>
            <w:vAlign w:val="center"/>
            <w:textDirection w:val="lrTb"/>
            <w:noWrap w:val="false"/>
          </w:tcPr>
          <w:p>
            <w:pPr>
              <w:pStyle w:val="1101"/>
              <w:ind w:left="1442" w:firstLine="422"/>
              <w:jc w:val="center"/>
              <w:spacing w:before="120" w:after="120" w:line="265" w:lineRule="atLeast"/>
              <w:rPr>
                <w:rFonts w:hint="eastAsia" w:ascii="宋体" w:hAnsi="宋体" w:eastAsia="宋体"/>
                <w:b/>
                <w:color w:val="000000" w:themeColor="text1"/>
                <w:sz w:val="21"/>
                <w:szCs w:val="21"/>
                <w:lang w:eastAsia="zh-CN"/>
                <w14:textFill>
                  <w14:solidFill>
                    <w14:schemeClr w14:val="tx1"/>
                  </w14:solidFill>
                </w14:textFill>
              </w:rPr>
            </w:pPr>
            <w:r>
              <w:rPr>
                <w:rFonts w:hint="eastAsia" w:ascii="宋体" w:hAnsi="宋体" w:eastAsia="宋体"/>
                <w:b/>
                <w:color w:val="000000" w:themeColor="text1"/>
                <w:sz w:val="21"/>
                <w:szCs w:val="21"/>
                <w:lang w:eastAsia="zh-CN"/>
                <w14:textFill>
                  <w14:solidFill>
                    <w14:schemeClr w14:val="tx1"/>
                  </w14:solidFill>
                </w14:textFill>
              </w:rPr>
            </w:r>
            <w:r/>
          </w:p>
        </w:tc>
      </w:tr>
      <w:tr>
        <w:trPr>
          <w:trHeight w:val="320"/>
        </w:trPr>
        <w:tc>
          <w:tcPr>
            <w:tcW w:w="5670" w:type="dxa"/>
            <w:vAlign w:val="center"/>
            <w:textDirection w:val="lrTb"/>
            <w:noWrap w:val="false"/>
          </w:tcPr>
          <w:p>
            <w:pPr>
              <w:pStyle w:val="1101"/>
              <w:ind w:left="1442" w:firstLine="422"/>
              <w:jc w:val="center"/>
              <w:spacing w:before="120" w:after="120" w:line="265" w:lineRule="atLeast"/>
              <w:rPr>
                <w:rFonts w:hint="eastAsia" w:ascii="宋体" w:hAnsi="宋体" w:eastAsia="宋体"/>
                <w:b/>
                <w:bCs/>
                <w:color w:val="000000" w:themeColor="text1"/>
                <w:sz w:val="21"/>
                <w:szCs w:val="21"/>
                <w:lang w:eastAsia="zh-CN"/>
                <w14:textFill>
                  <w14:solidFill>
                    <w14:schemeClr w14:val="tx1"/>
                  </w14:solidFill>
                </w14:textFill>
              </w:rPr>
            </w:pPr>
            <w:r>
              <w:rPr>
                <w:rFonts w:hint="eastAsia" w:ascii="宋体" w:hAnsi="宋体" w:eastAsia="宋体"/>
                <w:b/>
                <w:bCs/>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280"/>
        </w:trPr>
        <w:tc>
          <w:tcPr>
            <w:tcW w:w="5670" w:type="dxa"/>
            <w:vAlign w:val="center"/>
            <w:textDirection w:val="lrTb"/>
            <w:noWrap w:val="false"/>
          </w:tcPr>
          <w:p>
            <w:pPr>
              <w:pStyle w:val="1101"/>
              <w:ind w:left="1440" w:firstLine="420"/>
              <w:jc w:val="center"/>
              <w:spacing w:before="120" w:after="120" w:line="265" w:lineRule="atLeast"/>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rHeight w:val="320"/>
        </w:trPr>
        <w:tc>
          <w:tcPr>
            <w:tcW w:w="5670" w:type="dxa"/>
            <w:vAlign w:val="center"/>
            <w:textDirection w:val="lrTb"/>
            <w:noWrap w:val="false"/>
          </w:tcPr>
          <w:p>
            <w:pPr>
              <w:pStyle w:val="1101"/>
              <w:ind w:left="1442" w:firstLine="422"/>
              <w:jc w:val="center"/>
              <w:spacing w:before="120" w:after="120" w:line="265" w:lineRule="atLeast"/>
              <w:rPr>
                <w:rFonts w:hint="eastAsia" w:ascii="宋体" w:hAnsi="宋体" w:eastAsia="宋体"/>
                <w:b/>
                <w:bCs/>
                <w:color w:val="000000" w:themeColor="text1"/>
                <w:sz w:val="21"/>
                <w:szCs w:val="21"/>
                <w:lang w:eastAsia="zh-CN"/>
                <w14:textFill>
                  <w14:solidFill>
                    <w14:schemeClr w14:val="tx1"/>
                  </w14:solidFill>
                </w14:textFill>
              </w:rPr>
            </w:pPr>
            <w:r>
              <w:rPr>
                <w:rFonts w:hint="eastAsia" w:ascii="宋体" w:hAnsi="宋体" w:eastAsia="宋体"/>
                <w:b/>
                <w:bCs/>
                <w:color w:val="000000" w:themeColor="text1"/>
                <w:sz w:val="21"/>
                <w:szCs w:val="21"/>
                <w:lang w:eastAsia="zh-CN"/>
                <w14:textFill>
                  <w14:solidFill>
                    <w14:schemeClr w14:val="tx1"/>
                  </w14:solidFill>
                </w14:textFill>
              </w:rPr>
            </w:r>
            <w:r/>
          </w:p>
        </w:tc>
        <w:tc>
          <w:tcPr>
            <w:tcW w:w="3570" w:type="dxa"/>
            <w:vAlign w:val="center"/>
            <w:textDirection w:val="lrTb"/>
            <w:noWrap w:val="false"/>
          </w:tcPr>
          <w:p>
            <w:pPr>
              <w:jc w:val="center"/>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bl>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ind w:firstLine="480"/>
        <w:spacing w:line="360" w:lineRule="auto"/>
        <w:rPr>
          <w:rFonts w:hint="eastAsia" w:ascii="宋体" w:hAnsi="宋体" w:eastAsia="宋体"/>
          <w:b/>
          <w:bCs/>
          <w:color w:val="000000" w:themeColor="text1"/>
          <w:sz w:val="21"/>
          <w:szCs w:val="21"/>
          <w:lang w:val="en-US"/>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注：各供应商可根据企业自身实际情况以及对磋商文件的响应程度进行编制响应文件，以下各格式及表格仅供参考，可按需调整。</w:t>
      </w:r>
      <w:r/>
    </w:p>
    <w:p>
      <w:pPr>
        <w:spacing w:line="360" w:lineRule="auto"/>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r>
      <w:r/>
    </w:p>
    <w:p>
      <w:pPr>
        <w:jc w:val="right"/>
        <w:spacing w:line="360" w:lineRule="auto"/>
        <w:rPr>
          <w:rFonts w:hint="eastAsia" w:ascii="宋体" w:hAnsi="宋体" w:eastAsia="宋体"/>
          <w:color w:val="000000" w:themeColor="text1"/>
          <w:sz w:val="36"/>
          <w:szCs w:val="36"/>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br w:type="page" w:clear="all"/>
      </w:r>
      <w:r>
        <w:rPr>
          <w:rFonts w:hint="eastAsia" w:ascii="宋体" w:hAnsi="宋体" w:eastAsia="宋体"/>
          <w:color w:val="000000" w:themeColor="text1"/>
          <w:sz w:val="28"/>
          <w:szCs w:val="28"/>
          <w14:textFill>
            <w14:solidFill>
              <w14:schemeClr w14:val="tx1"/>
            </w14:solidFill>
          </w14:textFill>
        </w:rPr>
        <w:t xml:space="preserve">正本（副本）</w:t>
      </w:r>
      <w:r/>
    </w:p>
    <w:p>
      <w:pPr>
        <w:jc w:val="center"/>
        <w:spacing w:line="360" w:lineRule="auto"/>
        <w:rPr>
          <w:rFonts w:hint="eastAsia" w:ascii="宋体" w:hAnsi="宋体" w:eastAsia="宋体"/>
          <w:b/>
          <w:bCs/>
          <w:color w:val="000000" w:themeColor="text1"/>
          <w:sz w:val="44"/>
          <w:szCs w:val="44"/>
          <w14:textFill>
            <w14:solidFill>
              <w14:schemeClr w14:val="tx1"/>
            </w14:solidFill>
          </w14:textFill>
        </w:rPr>
      </w:pPr>
      <w:r>
        <w:rPr>
          <w:rFonts w:hint="eastAsia" w:ascii="宋体" w:hAnsi="宋体" w:eastAsia="宋体"/>
          <w:b/>
          <w:bCs/>
          <w:color w:val="000000" w:themeColor="text1"/>
          <w:sz w:val="44"/>
          <w:szCs w:val="44"/>
          <w14:textFill>
            <w14:solidFill>
              <w14:schemeClr w14:val="tx1"/>
            </w14:solidFill>
          </w14:textFill>
        </w:rPr>
        <w:t xml:space="preserve">江苏省句容市安基山-伏牛山重点勘查区铜多金属矿勘查项目钻探工程</w:t>
      </w:r>
      <w:r/>
    </w:p>
    <w:p>
      <w:pPr>
        <w:jc w:val="center"/>
        <w:spacing w:line="360" w:lineRule="auto"/>
        <w:rPr>
          <w:rFonts w:hint="eastAsia" w:ascii="宋体" w:hAnsi="宋体" w:eastAsia="宋体"/>
          <w:b/>
          <w:bCs/>
          <w:color w:val="000000" w:themeColor="text1"/>
          <w:sz w:val="44"/>
          <w:szCs w:val="44"/>
          <w14:textFill>
            <w14:solidFill>
              <w14:schemeClr w14:val="tx1"/>
            </w14:solidFill>
          </w14:textFill>
        </w:rPr>
      </w:pPr>
      <w:r>
        <w:rPr>
          <w:rFonts w:hint="eastAsia" w:ascii="宋体" w:hAnsi="宋体" w:eastAsia="宋体"/>
          <w:b/>
          <w:bCs/>
          <w:color w:val="000000" w:themeColor="text1"/>
          <w:sz w:val="44"/>
          <w:szCs w:val="44"/>
          <w14:textFill>
            <w14:solidFill>
              <w14:schemeClr w14:val="tx1"/>
            </w14:solidFill>
          </w14:textFill>
        </w:rPr>
      </w:r>
      <w:r/>
    </w:p>
    <w:p>
      <w:pPr>
        <w:jc w:val="center"/>
        <w:spacing w:line="360" w:lineRule="auto"/>
        <w:rPr>
          <w:rFonts w:hint="eastAsia" w:ascii="宋体" w:hAnsi="宋体" w:eastAsia="宋体"/>
          <w:b/>
          <w:bCs/>
          <w:color w:val="000000" w:themeColor="text1"/>
          <w:sz w:val="44"/>
          <w:szCs w:val="44"/>
          <w14:textFill>
            <w14:solidFill>
              <w14:schemeClr w14:val="tx1"/>
            </w14:solidFill>
          </w14:textFill>
        </w:rPr>
      </w:pPr>
      <w:r>
        <w:rPr>
          <w:rFonts w:hint="eastAsia" w:ascii="宋体" w:hAnsi="宋体" w:eastAsia="宋体"/>
          <w:b/>
          <w:bCs/>
          <w:color w:val="000000" w:themeColor="text1"/>
          <w:sz w:val="44"/>
          <w:szCs w:val="44"/>
          <w14:textFill>
            <w14:solidFill>
              <w14:schemeClr w14:val="tx1"/>
            </w14:solidFill>
          </w14:textFill>
        </w:rPr>
      </w:r>
      <w:r/>
    </w:p>
    <w:p>
      <w:pPr>
        <w:jc w:val="center"/>
        <w:spacing w:line="360" w:lineRule="auto"/>
        <w:rPr>
          <w:rFonts w:hint="eastAsia" w:ascii="宋体" w:hAnsi="宋体" w:eastAsia="宋体"/>
          <w:b/>
          <w:bCs/>
          <w:color w:val="000000" w:themeColor="text1"/>
          <w:sz w:val="44"/>
          <w:szCs w:val="44"/>
          <w14:textFill>
            <w14:solidFill>
              <w14:schemeClr w14:val="tx1"/>
            </w14:solidFill>
          </w14:textFill>
        </w:rPr>
      </w:pPr>
      <w:r>
        <w:rPr>
          <w:rFonts w:hint="eastAsia" w:ascii="宋体" w:hAnsi="宋体" w:eastAsia="宋体"/>
          <w:b/>
          <w:bCs/>
          <w:color w:val="000000" w:themeColor="text1"/>
          <w:sz w:val="44"/>
          <w:szCs w:val="44"/>
          <w14:textFill>
            <w14:solidFill>
              <w14:schemeClr w14:val="tx1"/>
            </w14:solidFill>
          </w14:textFill>
        </w:rPr>
      </w:r>
      <w:r/>
    </w:p>
    <w:p>
      <w:pPr>
        <w:jc w:val="center"/>
        <w:rPr>
          <w:rFonts w:hint="eastAsia" w:ascii="宋体" w:hAnsi="宋体" w:eastAsia="宋体"/>
          <w:b/>
          <w:bCs/>
          <w:color w:val="000000" w:themeColor="text1"/>
          <w:sz w:val="44"/>
          <w:szCs w:val="44"/>
          <w14:textFill>
            <w14:solidFill>
              <w14:schemeClr w14:val="tx1"/>
            </w14:solidFill>
          </w14:textFill>
        </w:rPr>
      </w:pPr>
      <w:r>
        <w:rPr>
          <w:rFonts w:hint="eastAsia" w:ascii="宋体" w:hAnsi="宋体" w:eastAsia="宋体"/>
          <w:b/>
          <w:bCs/>
          <w:color w:val="000000" w:themeColor="text1"/>
          <w:sz w:val="44"/>
          <w:szCs w:val="44"/>
          <w14:textFill>
            <w14:solidFill>
              <w14:schemeClr w14:val="tx1"/>
            </w14:solidFill>
          </w14:textFill>
        </w:rPr>
        <w:t xml:space="preserve">响应文件</w:t>
      </w:r>
      <w:r/>
    </w:p>
    <w:p>
      <w:pPr>
        <w:jc w:val="center"/>
        <w:spacing w:line="360" w:lineRule="auto"/>
        <w:rPr>
          <w:rFonts w:hint="eastAsia" w:ascii="宋体" w:hAnsi="宋体" w:eastAsia="宋体"/>
          <w:b/>
          <w:bCs/>
          <w:color w:val="000000" w:themeColor="text1"/>
          <w:sz w:val="44"/>
          <w:szCs w:val="44"/>
          <w14:textFill>
            <w14:solidFill>
              <w14:schemeClr w14:val="tx1"/>
            </w14:solidFill>
          </w14:textFill>
        </w:rPr>
      </w:pPr>
      <w:r>
        <w:rPr>
          <w:rFonts w:hint="eastAsia" w:ascii="宋体" w:hAnsi="宋体" w:eastAsia="宋体"/>
          <w:b/>
          <w:bCs/>
          <w:color w:val="000000" w:themeColor="text1"/>
          <w:sz w:val="44"/>
          <w:szCs w:val="44"/>
          <w14:textFill>
            <w14:solidFill>
              <w14:schemeClr w14:val="tx1"/>
            </w14:solidFill>
          </w14:textFill>
        </w:rPr>
      </w:r>
      <w:r/>
    </w:p>
    <w:p>
      <w:pPr>
        <w:jc w:val="center"/>
        <w:spacing w:line="360" w:lineRule="auto"/>
        <w:rPr>
          <w:rFonts w:hint="eastAsia" w:ascii="宋体" w:hAnsi="宋体" w:eastAsia="宋体"/>
          <w:bCs/>
          <w:color w:val="000000" w:themeColor="text1"/>
          <w:sz w:val="36"/>
          <w:szCs w:val="36"/>
          <w14:textFill>
            <w14:solidFill>
              <w14:schemeClr w14:val="tx1"/>
            </w14:solidFill>
          </w14:textFill>
        </w:rPr>
      </w:pPr>
      <w:r>
        <w:rPr>
          <w:rFonts w:hint="eastAsia" w:ascii="宋体" w:hAnsi="宋体" w:eastAsia="宋体"/>
          <w:bCs/>
          <w:color w:val="000000" w:themeColor="text1"/>
          <w:sz w:val="36"/>
          <w:szCs w:val="36"/>
          <w14:textFill>
            <w14:solidFill>
              <w14:schemeClr w14:val="tx1"/>
            </w14:solidFill>
          </w14:textFill>
        </w:rPr>
      </w:r>
      <w:r/>
    </w:p>
    <w:p>
      <w:pPr>
        <w:spacing w:line="360" w:lineRule="auto"/>
        <w:rPr>
          <w:rFonts w:hint="eastAsia" w:ascii="宋体" w:hAnsi="宋体" w:eastAsia="宋体"/>
          <w:bCs/>
          <w:color w:val="000000" w:themeColor="text1"/>
          <w:sz w:val="36"/>
          <w:szCs w:val="36"/>
          <w14:textFill>
            <w14:solidFill>
              <w14:schemeClr w14:val="tx1"/>
            </w14:solidFill>
          </w14:textFill>
        </w:rPr>
      </w:pPr>
      <w:r>
        <w:rPr>
          <w:rFonts w:hint="eastAsia" w:ascii="宋体" w:hAnsi="宋体" w:eastAsia="宋体"/>
          <w:bCs/>
          <w:color w:val="000000" w:themeColor="text1"/>
          <w:sz w:val="36"/>
          <w:szCs w:val="36"/>
          <w14:textFill>
            <w14:solidFill>
              <w14:schemeClr w14:val="tx1"/>
            </w14:solidFill>
          </w14:textFill>
        </w:rPr>
      </w:r>
      <w:r/>
    </w:p>
    <w:p>
      <w:pPr>
        <w:ind w:firstLine="1440"/>
        <w:spacing w:line="360" w:lineRule="auto"/>
        <w:rPr>
          <w:rFonts w:hint="eastAsia" w:ascii="宋体" w:hAnsi="宋体" w:eastAsia="宋体"/>
          <w:bCs/>
          <w:color w:val="000000" w:themeColor="text1"/>
          <w:sz w:val="36"/>
          <w:szCs w:val="36"/>
          <w14:textFill>
            <w14:solidFill>
              <w14:schemeClr w14:val="tx1"/>
            </w14:solidFill>
          </w14:textFill>
        </w:rPr>
      </w:pPr>
      <w:r>
        <w:rPr>
          <w:rFonts w:hint="eastAsia" w:ascii="宋体" w:hAnsi="宋体" w:eastAsia="宋体"/>
          <w:color w:val="000000" w:themeColor="text1"/>
          <w:sz w:val="36"/>
          <w:szCs w:val="36"/>
          <w14:textFill>
            <w14:solidFill>
              <w14:schemeClr w14:val="tx1"/>
            </w14:solidFill>
          </w14:textFill>
        </w:rPr>
        <w:t xml:space="preserve">项目编号：</w:t>
      </w:r>
      <w:r>
        <w:rPr>
          <w:rFonts w:hint="eastAsia" w:ascii="宋体" w:hAnsi="宋体" w:eastAsia="宋体"/>
          <w:color w:val="000000" w:themeColor="text1"/>
          <w:sz w:val="36"/>
          <w:szCs w:val="36"/>
          <w:u w:val="single"/>
          <w14:textFill>
            <w14:solidFill>
              <w14:schemeClr w14:val="tx1"/>
            </w14:solidFill>
          </w14:textFill>
        </w:rPr>
        <w:t xml:space="preserve">                      </w:t>
      </w:r>
      <w:r/>
    </w:p>
    <w:p>
      <w:pPr>
        <w:ind w:firstLine="1440"/>
        <w:spacing w:line="360" w:lineRule="auto"/>
        <w:rPr>
          <w:rFonts w:hint="eastAsia" w:ascii="宋体" w:hAnsi="宋体" w:eastAsia="宋体"/>
          <w:color w:val="000000" w:themeColor="text1"/>
          <w:sz w:val="36"/>
          <w:szCs w:val="36"/>
          <w14:textFill>
            <w14:solidFill>
              <w14:schemeClr w14:val="tx1"/>
            </w14:solidFill>
          </w14:textFill>
        </w:rPr>
      </w:pPr>
      <w:r>
        <w:rPr>
          <w:rFonts w:hint="eastAsia" w:ascii="宋体" w:hAnsi="宋体" w:eastAsia="宋体"/>
          <w:color w:val="000000" w:themeColor="text1"/>
          <w:sz w:val="36"/>
          <w:szCs w:val="36"/>
          <w14:textFill>
            <w14:solidFill>
              <w14:schemeClr w14:val="tx1"/>
            </w14:solidFill>
          </w14:textFill>
        </w:rPr>
        <w:t xml:space="preserve">投 标 人：</w:t>
      </w: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u w:val="single"/>
          <w:lang w:val="en-US"/>
          <w14:textFill>
            <w14:solidFill>
              <w14:schemeClr w14:val="tx1"/>
            </w14:solidFill>
          </w14:textFill>
        </w:rPr>
        <w:t xml:space="preserve">    </w:t>
      </w: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u w:val="single"/>
          <w:lang w:val="en-US"/>
          <w14:textFill>
            <w14:solidFill>
              <w14:schemeClr w14:val="tx1"/>
            </w14:solidFill>
          </w14:textFill>
        </w:rPr>
        <w:t xml:space="preserve">  </w:t>
      </w: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14:textFill>
            <w14:solidFill>
              <w14:schemeClr w14:val="tx1"/>
            </w14:solidFill>
          </w14:textFill>
        </w:rPr>
        <w:t xml:space="preserve">（单位公章）</w:t>
      </w:r>
      <w:r/>
    </w:p>
    <w:p>
      <w:pPr>
        <w:ind w:firstLine="1440"/>
        <w:spacing w:line="360" w:lineRule="auto"/>
        <w:rPr>
          <w:rFonts w:hint="eastAsia" w:ascii="宋体" w:hAnsi="宋体" w:eastAsia="宋体"/>
          <w:bCs/>
          <w:color w:val="000000" w:themeColor="text1"/>
          <w:sz w:val="36"/>
          <w:szCs w:val="36"/>
          <w14:textFill>
            <w14:solidFill>
              <w14:schemeClr w14:val="tx1"/>
            </w14:solidFill>
          </w14:textFill>
        </w:rPr>
      </w:pPr>
      <w:r>
        <w:rPr>
          <w:rFonts w:hint="eastAsia" w:ascii="宋体" w:hAnsi="宋体" w:eastAsia="宋体"/>
          <w:color w:val="000000" w:themeColor="text1"/>
          <w:sz w:val="36"/>
          <w:szCs w:val="36"/>
          <w14:textFill>
            <w14:solidFill>
              <w14:schemeClr w14:val="tx1"/>
            </w14:solidFill>
          </w14:textFill>
        </w:rPr>
        <w:t xml:space="preserve">联</w:t>
      </w:r>
      <w:r>
        <w:rPr>
          <w:rFonts w:hint="eastAsia" w:ascii="宋体" w:hAnsi="宋体" w:eastAsia="宋体"/>
          <w:color w:val="000000" w:themeColor="text1"/>
          <w:sz w:val="36"/>
          <w:szCs w:val="36"/>
          <w:lang w:val="en-US"/>
          <w14:textFill>
            <w14:solidFill>
              <w14:schemeClr w14:val="tx1"/>
            </w14:solidFill>
          </w14:textFill>
        </w:rPr>
        <w:t xml:space="preserve"> </w:t>
      </w:r>
      <w:r>
        <w:rPr>
          <w:rFonts w:hint="eastAsia" w:ascii="宋体" w:hAnsi="宋体" w:eastAsia="宋体"/>
          <w:color w:val="000000" w:themeColor="text1"/>
          <w:sz w:val="36"/>
          <w:szCs w:val="36"/>
          <w14:textFill>
            <w14:solidFill>
              <w14:schemeClr w14:val="tx1"/>
            </w14:solidFill>
          </w14:textFill>
        </w:rPr>
        <w:t xml:space="preserve">系</w:t>
      </w:r>
      <w:r>
        <w:rPr>
          <w:rFonts w:hint="eastAsia" w:ascii="宋体" w:hAnsi="宋体" w:eastAsia="宋体"/>
          <w:color w:val="000000" w:themeColor="text1"/>
          <w:sz w:val="36"/>
          <w:szCs w:val="36"/>
          <w:lang w:val="en-US"/>
          <w14:textFill>
            <w14:solidFill>
              <w14:schemeClr w14:val="tx1"/>
            </w14:solidFill>
          </w14:textFill>
        </w:rPr>
        <w:t xml:space="preserve"> </w:t>
      </w:r>
      <w:r>
        <w:rPr>
          <w:rFonts w:hint="eastAsia" w:ascii="宋体" w:hAnsi="宋体" w:eastAsia="宋体"/>
          <w:color w:val="000000" w:themeColor="text1"/>
          <w:sz w:val="36"/>
          <w:szCs w:val="36"/>
          <w14:textFill>
            <w14:solidFill>
              <w14:schemeClr w14:val="tx1"/>
            </w14:solidFill>
          </w14:textFill>
        </w:rPr>
        <w:t xml:space="preserve">人：</w:t>
      </w: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u w:val="single"/>
          <w:lang w:val="en-US"/>
          <w14:textFill>
            <w14:solidFill>
              <w14:schemeClr w14:val="tx1"/>
            </w14:solidFill>
          </w14:textFill>
        </w:rPr>
        <w:t xml:space="preserve">    </w:t>
      </w: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u w:val="single"/>
          <w:lang w:val="en-US"/>
          <w14:textFill>
            <w14:solidFill>
              <w14:schemeClr w14:val="tx1"/>
            </w14:solidFill>
          </w14:textFill>
        </w:rPr>
        <w:t xml:space="preserve">  </w:t>
      </w:r>
      <w:r>
        <w:rPr>
          <w:rFonts w:hint="eastAsia" w:ascii="宋体" w:hAnsi="宋体" w:eastAsia="宋体"/>
          <w:color w:val="000000" w:themeColor="text1"/>
          <w:sz w:val="36"/>
          <w:szCs w:val="36"/>
          <w:u w:val="single"/>
          <w14:textFill>
            <w14:solidFill>
              <w14:schemeClr w14:val="tx1"/>
            </w14:solidFill>
          </w14:textFill>
        </w:rPr>
        <w:t xml:space="preserve">      </w:t>
      </w:r>
      <w:r/>
    </w:p>
    <w:p>
      <w:pPr>
        <w:ind w:firstLine="1440"/>
        <w:spacing w:line="360" w:lineRule="auto"/>
        <w:rPr>
          <w:rFonts w:hint="eastAsia" w:ascii="宋体" w:hAnsi="宋体" w:eastAsia="宋体"/>
          <w:color w:val="000000" w:themeColor="text1"/>
          <w:sz w:val="36"/>
          <w:szCs w:val="36"/>
          <w14:textFill>
            <w14:solidFill>
              <w14:schemeClr w14:val="tx1"/>
            </w14:solidFill>
          </w14:textFill>
        </w:rPr>
      </w:pPr>
      <w:r>
        <w:rPr>
          <w:rFonts w:hint="eastAsia" w:ascii="宋体" w:hAnsi="宋体" w:eastAsia="宋体"/>
          <w:color w:val="000000" w:themeColor="text1"/>
          <w:sz w:val="36"/>
          <w:szCs w:val="36"/>
          <w14:textFill>
            <w14:solidFill>
              <w14:schemeClr w14:val="tx1"/>
            </w14:solidFill>
          </w14:textFill>
        </w:rPr>
        <w:t xml:space="preserve">联系方式：</w:t>
      </w: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u w:val="single"/>
          <w:lang w:val="en-US"/>
          <w14:textFill>
            <w14:solidFill>
              <w14:schemeClr w14:val="tx1"/>
            </w14:solidFill>
          </w14:textFill>
        </w:rPr>
        <w:t xml:space="preserve">    </w:t>
      </w: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u w:val="single"/>
          <w:lang w:val="en-US"/>
          <w14:textFill>
            <w14:solidFill>
              <w14:schemeClr w14:val="tx1"/>
            </w14:solidFill>
          </w14:textFill>
        </w:rPr>
        <w:t xml:space="preserve">  </w:t>
      </w:r>
      <w:r>
        <w:rPr>
          <w:rFonts w:hint="eastAsia" w:ascii="宋体" w:hAnsi="宋体" w:eastAsia="宋体"/>
          <w:color w:val="000000" w:themeColor="text1"/>
          <w:sz w:val="36"/>
          <w:szCs w:val="36"/>
          <w:u w:val="single"/>
          <w14:textFill>
            <w14:solidFill>
              <w14:schemeClr w14:val="tx1"/>
            </w14:solidFill>
          </w14:textFill>
        </w:rPr>
        <w:t xml:space="preserve">      </w:t>
      </w:r>
      <w:r/>
    </w:p>
    <w:p>
      <w:pPr>
        <w:ind w:firstLine="1440"/>
        <w:spacing w:line="360" w:lineRule="auto"/>
        <w:rPr>
          <w:rFonts w:hint="eastAsia" w:ascii="宋体" w:hAnsi="宋体" w:eastAsia="宋体"/>
          <w:color w:val="000000" w:themeColor="text1"/>
          <w:sz w:val="36"/>
          <w:szCs w:val="36"/>
          <w14:textFill>
            <w14:solidFill>
              <w14:schemeClr w14:val="tx1"/>
            </w14:solidFill>
          </w14:textFill>
        </w:rPr>
      </w:pPr>
      <w:r>
        <w:rPr>
          <w:rFonts w:hint="eastAsia" w:ascii="宋体" w:hAnsi="宋体" w:eastAsia="宋体"/>
          <w:color w:val="000000" w:themeColor="text1"/>
          <w:sz w:val="36"/>
          <w:szCs w:val="36"/>
          <w14:textFill>
            <w14:solidFill>
              <w14:schemeClr w14:val="tx1"/>
            </w14:solidFill>
          </w14:textFill>
        </w:rPr>
        <w:t xml:space="preserve">单位地址：</w:t>
      </w: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u w:val="single"/>
          <w:lang w:val="en-US"/>
          <w14:textFill>
            <w14:solidFill>
              <w14:schemeClr w14:val="tx1"/>
            </w14:solidFill>
          </w14:textFill>
        </w:rPr>
        <w:t xml:space="preserve">    </w:t>
      </w: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u w:val="single"/>
          <w:lang w:val="en-US"/>
          <w14:textFill>
            <w14:solidFill>
              <w14:schemeClr w14:val="tx1"/>
            </w14:solidFill>
          </w14:textFill>
        </w:rPr>
        <w:t xml:space="preserve">  </w:t>
      </w:r>
      <w:r>
        <w:rPr>
          <w:rFonts w:hint="eastAsia" w:ascii="宋体" w:hAnsi="宋体" w:eastAsia="宋体"/>
          <w:color w:val="000000" w:themeColor="text1"/>
          <w:sz w:val="36"/>
          <w:szCs w:val="36"/>
          <w:u w:val="single"/>
          <w14:textFill>
            <w14:solidFill>
              <w14:schemeClr w14:val="tx1"/>
            </w14:solidFill>
          </w14:textFill>
        </w:rPr>
        <w:t xml:space="preserve">      </w:t>
      </w:r>
      <w:r/>
    </w:p>
    <w:p>
      <w:pPr>
        <w:ind w:firstLine="3600"/>
        <w:spacing w:line="360" w:lineRule="auto"/>
        <w:rPr>
          <w:rFonts w:hint="eastAsia" w:ascii="宋体" w:hAnsi="宋体" w:eastAsia="宋体" w:cs="仿宋_GB2312"/>
          <w:color w:val="000000" w:themeColor="text1"/>
          <w:sz w:val="36"/>
          <w:szCs w:val="36"/>
          <w:u w:val="single"/>
          <w14:textFill>
            <w14:solidFill>
              <w14:schemeClr w14:val="tx1"/>
            </w14:solidFill>
          </w14:textFill>
        </w:rPr>
      </w:pP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14:textFill>
            <w14:solidFill>
              <w14:schemeClr w14:val="tx1"/>
            </w14:solidFill>
          </w14:textFill>
        </w:rPr>
        <w:t xml:space="preserve">年</w:t>
      </w: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14:textFill>
            <w14:solidFill>
              <w14:schemeClr w14:val="tx1"/>
            </w14:solidFill>
          </w14:textFill>
        </w:rPr>
        <w:t xml:space="preserve">月</w:t>
      </w:r>
      <w:r>
        <w:rPr>
          <w:rFonts w:hint="eastAsia" w:ascii="宋体" w:hAnsi="宋体" w:eastAsia="宋体"/>
          <w:color w:val="000000" w:themeColor="text1"/>
          <w:sz w:val="36"/>
          <w:szCs w:val="36"/>
          <w:u w:val="single"/>
          <w14:textFill>
            <w14:solidFill>
              <w14:schemeClr w14:val="tx1"/>
            </w14:solidFill>
          </w14:textFill>
        </w:rPr>
        <w:t xml:space="preserve">   </w:t>
      </w:r>
      <w:r>
        <w:rPr>
          <w:rFonts w:hint="eastAsia" w:ascii="宋体" w:hAnsi="宋体" w:eastAsia="宋体"/>
          <w:color w:val="000000" w:themeColor="text1"/>
          <w:sz w:val="36"/>
          <w:szCs w:val="36"/>
          <w14:textFill>
            <w14:solidFill>
              <w14:schemeClr w14:val="tx1"/>
            </w14:solidFill>
          </w14:textFill>
        </w:rPr>
        <w:t xml:space="preserve">日</w:t>
      </w:r>
      <w:r/>
    </w:p>
    <w:p>
      <w:pPr>
        <w:jc w:val="center"/>
        <w:spacing w:before="100" w:beforeAutospacing="1" w:after="100" w:afterAutospacing="1" w:line="560" w:lineRule="exact"/>
        <w:rPr>
          <w:rFonts w:hint="eastAsia" w:ascii="宋体" w:hAnsi="宋体" w:eastAsia="宋体"/>
          <w:b/>
          <w:bCs/>
          <w:color w:val="000000" w:themeColor="text1"/>
          <w:sz w:val="28"/>
          <w:szCs w:val="28"/>
          <w14:textFill>
            <w14:solidFill>
              <w14:schemeClr w14:val="tx1"/>
            </w14:solidFill>
          </w14:textFill>
        </w:rPr>
      </w:pPr>
      <w:r>
        <w:rPr>
          <w:rFonts w:ascii="宋体" w:hAnsi="宋体" w:eastAsia="宋体"/>
          <w:color w:val="000000" w:themeColor="text1"/>
          <w:sz w:val="36"/>
          <w:szCs w:val="36"/>
          <w14:textFill>
            <w14:solidFill>
              <w14:schemeClr w14:val="tx1"/>
            </w14:solidFill>
          </w14:textFill>
        </w:rPr>
        <w:br w:type="page" w:clear="all"/>
      </w:r>
      <w:r>
        <w:rPr>
          <w:rFonts w:hint="eastAsia" w:ascii="宋体" w:hAnsi="宋体" w:eastAsia="宋体"/>
          <w:b/>
          <w:bCs/>
          <w:color w:val="000000" w:themeColor="text1"/>
          <w:sz w:val="28"/>
          <w:szCs w:val="28"/>
          <w14:textFill>
            <w14:solidFill>
              <w14:schemeClr w14:val="tx1"/>
            </w14:solidFill>
          </w14:textFill>
        </w:rPr>
        <w:t xml:space="preserve">目  录</w:t>
      </w:r>
      <w:r/>
    </w:p>
    <w:p>
      <w:pPr>
        <w:jc w:val="center"/>
        <w:spacing w:line="360" w:lineRule="auto"/>
        <w:rPr>
          <w:rFonts w:hint="eastAsia" w:ascii="宋体" w:hAnsi="宋体" w:eastAsia="宋体"/>
          <w:b/>
          <w:bCs/>
          <w:color w:val="000000" w:themeColor="text1"/>
          <w:sz w:val="28"/>
          <w:szCs w:val="28"/>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 xml:space="preserve">（注：供应商可根据附件顺序编制响应文件并制作目录（须生成页码））</w:t>
      </w:r>
      <w:r/>
    </w:p>
    <w:p>
      <w:pPr>
        <w:spacing w:before="100" w:beforeAutospacing="1" w:after="100" w:afterAutospacing="1"/>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spacing w:before="100" w:beforeAutospacing="1" w:after="100" w:afterAutospacing="1"/>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br w:type="page" w:clear="all"/>
      </w:r>
      <w:bookmarkStart w:id="26" w:name="_Toc534273677"/>
      <w:r/>
      <w:bookmarkStart w:id="27" w:name="_Toc534273800"/>
      <w:r>
        <w:rPr>
          <w:rFonts w:hint="eastAsia" w:ascii="宋体" w:hAnsi="宋体" w:eastAsia="宋体"/>
          <w:b/>
          <w:color w:val="000000" w:themeColor="text1"/>
          <w:sz w:val="28"/>
          <w:szCs w:val="28"/>
          <w14:textFill>
            <w14:solidFill>
              <w14:schemeClr w14:val="tx1"/>
            </w14:solidFill>
          </w14:textFill>
        </w:rPr>
        <w:t xml:space="preserve">附件一、竞争性磋商申请及声明</w:t>
      </w:r>
      <w:bookmarkEnd w:id="26"/>
      <w:r/>
      <w:bookmarkEnd w:id="27"/>
      <w:r/>
      <w:r/>
    </w:p>
    <w:p>
      <w:pPr>
        <w:jc w:val="cente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竞争性磋商申请及声明</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致：江苏省矿产地质调查大队</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江苏省华厦工程项目管理有限公司</w:t>
      </w:r>
      <w:r/>
    </w:p>
    <w:p>
      <w:pPr>
        <w:jc w:val="left"/>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根据贵方</w:t>
      </w:r>
      <w:r>
        <w:rPr>
          <w:rFonts w:hint="eastAsia" w:ascii="宋体" w:hAnsi="宋体" w:eastAsia="宋体"/>
          <w:color w:val="000000" w:themeColor="text1"/>
          <w:sz w:val="28"/>
          <w:szCs w:val="28"/>
          <w:u w:val="single"/>
          <w14:textFill>
            <w14:solidFill>
              <w14:schemeClr w14:val="tx1"/>
            </w14:solidFill>
          </w14:textFill>
        </w:rPr>
        <w:t xml:space="preserve">江苏省句容市安基山-伏牛山重点勘查区铜多金属矿勘查项目钻探工程</w:t>
      </w:r>
      <w:r>
        <w:rPr>
          <w:rFonts w:hint="eastAsia" w:ascii="宋体" w:hAnsi="宋体" w:eastAsia="宋体"/>
          <w:color w:val="000000" w:themeColor="text1"/>
          <w:sz w:val="28"/>
          <w:szCs w:val="28"/>
          <w14:textFill>
            <w14:solidFill>
              <w14:schemeClr w14:val="tx1"/>
            </w14:solidFill>
          </w14:textFill>
        </w:rPr>
        <w:t xml:space="preserve">（项目名称）</w:t>
      </w:r>
      <w:r>
        <w:rPr>
          <w:rFonts w:ascii="宋体" w:hAnsi="宋体" w:eastAsia="宋体"/>
          <w:color w:val="000000" w:themeColor="text1"/>
          <w:sz w:val="28"/>
          <w:szCs w:val="28"/>
          <w:u w:val="single"/>
          <w14:textFill>
            <w14:solidFill>
              <w14:schemeClr w14:val="tx1"/>
            </w14:solidFill>
          </w14:textFill>
        </w:rPr>
        <w:t xml:space="preserve">JSZC-320000-HXZC-C2026-0019</w:t>
      </w:r>
      <w:r>
        <w:rPr>
          <w:rFonts w:hint="eastAsia" w:ascii="宋体" w:hAnsi="宋体" w:eastAsia="宋体"/>
          <w:color w:val="000000" w:themeColor="text1"/>
          <w:sz w:val="28"/>
          <w:szCs w:val="28"/>
          <w14:textFill>
            <w14:solidFill>
              <w14:schemeClr w14:val="tx1"/>
            </w14:solidFill>
          </w14:textFill>
        </w:rPr>
        <w:t xml:space="preserve">（项目编号）竞争性磋商公告，正式授权下述签字人</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   (姓名和职务)代表</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（供应商名称），提交响应性文件并参加磋商。</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据此函，签字人兹宣布同意如下：</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1、我们的资格条件完全符合政府采购法和本次采购要求，我们同意并向贵方提供了与本次采购活动有关的所有证据和资料。</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2、响应报价：</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元（大写） </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3、我们的响应报价中</w:t>
      </w:r>
      <w:r>
        <w:rPr>
          <w:rFonts w:hint="eastAsia" w:ascii="宋体" w:hAnsi="宋体" w:eastAsia="宋体"/>
          <w:b/>
          <w:bCs/>
          <w:color w:val="000000" w:themeColor="text1"/>
          <w:sz w:val="28"/>
          <w:szCs w:val="28"/>
          <w:u w:val="single"/>
          <w14:textFill>
            <w14:solidFill>
              <w14:schemeClr w14:val="tx1"/>
            </w14:solidFill>
          </w14:textFill>
        </w:rPr>
        <w:t xml:space="preserve">      </w:t>
      </w:r>
      <w:r>
        <w:rPr>
          <w:rFonts w:hint="eastAsia" w:ascii="宋体" w:hAnsi="宋体" w:eastAsia="宋体"/>
          <w:b/>
          <w:bCs/>
          <w:color w:val="000000" w:themeColor="text1"/>
          <w:sz w:val="28"/>
          <w:szCs w:val="28"/>
          <w14:textFill>
            <w14:solidFill>
              <w14:schemeClr w14:val="tx1"/>
            </w14:solidFill>
          </w14:textFill>
        </w:rPr>
        <w:t xml:space="preserve">（有或无）进口产品（服务）。</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4、我们已详细阅读全部磋商文件及其有效补充文件，我们放弃对磋商文件任何误解的权利，提交响应文件后，</w:t>
      </w:r>
      <w:r>
        <w:rPr>
          <w:rFonts w:hint="eastAsia" w:ascii="宋体" w:hAnsi="宋体" w:eastAsia="宋体"/>
          <w:b/>
          <w:color w:val="000000" w:themeColor="text1"/>
          <w:sz w:val="28"/>
          <w:szCs w:val="28"/>
          <w14:textFill>
            <w14:solidFill>
              <w14:schemeClr w14:val="tx1"/>
            </w14:solidFill>
          </w14:textFill>
        </w:rPr>
        <w:t xml:space="preserve">不对磋商文件本身提出质疑</w:t>
      </w:r>
      <w:r>
        <w:rPr>
          <w:rFonts w:hint="eastAsia" w:ascii="宋体" w:hAnsi="宋体" w:eastAsia="宋体"/>
          <w:color w:val="000000" w:themeColor="text1"/>
          <w:sz w:val="28"/>
          <w:szCs w:val="28"/>
          <w14:textFill>
            <w14:solidFill>
              <w14:schemeClr w14:val="tx1"/>
            </w14:solidFill>
          </w14:textFill>
        </w:rPr>
        <w:t xml:space="preserve">。</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5、一旦我方成交，我方将根据磋商文件的规定，严格履行合同，保证于承诺的时间内完成全部服务，并交付采购人验收、使用。</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w:t>
      </w:r>
      <w:bookmarkStart w:id="28" w:name="_Hlk209690860"/>
      <w:r>
        <w:rPr>
          <w:rFonts w:hint="eastAsia" w:ascii="宋体" w:hAnsi="宋体" w:eastAsia="宋体"/>
          <w:color w:val="000000" w:themeColor="text1"/>
          <w:sz w:val="28"/>
          <w:szCs w:val="28"/>
          <w14:textFill>
            <w14:solidFill>
              <w14:schemeClr w14:val="tx1"/>
            </w14:solidFill>
          </w14:textFill>
        </w:rPr>
        <w:t xml:space="preserve">无条件接受贵方及相关管理部门的处罚</w:t>
      </w:r>
      <w:bookmarkEnd w:id="28"/>
      <w:r>
        <w:rPr>
          <w:rFonts w:hint="eastAsia" w:ascii="宋体" w:hAnsi="宋体" w:eastAsia="宋体"/>
          <w:color w:val="000000" w:themeColor="text1"/>
          <w:sz w:val="28"/>
          <w:szCs w:val="28"/>
          <w14:textFill>
            <w14:solidFill>
              <w14:schemeClr w14:val="tx1"/>
            </w14:solidFill>
          </w14:textFill>
        </w:rPr>
        <w:t xml:space="preserve">。</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7、我方正式通讯方式为：</w:t>
      </w:r>
      <w:r/>
    </w:p>
    <w:p>
      <w:pPr>
        <w:spacing w:line="560" w:lineRule="exact"/>
        <w:rPr>
          <w:rFonts w:hint="eastAsia" w:ascii="宋体" w:hAnsi="宋体" w:eastAsia="宋体"/>
          <w:color w:val="000000" w:themeColor="text1"/>
          <w:sz w:val="28"/>
          <w:szCs w:val="28"/>
          <w:u w:val="single"/>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地   址：</w:t>
      </w:r>
      <w:r>
        <w:rPr>
          <w:rFonts w:hint="eastAsia" w:ascii="宋体" w:hAnsi="宋体" w:eastAsia="宋体"/>
          <w:color w:val="000000" w:themeColor="text1"/>
          <w:sz w:val="28"/>
          <w:szCs w:val="28"/>
          <w:u w:val="single"/>
          <w14:textFill>
            <w14:solidFill>
              <w14:schemeClr w14:val="tx1"/>
            </w14:solidFill>
          </w14:textFill>
        </w:rPr>
        <w:t xml:space="preserve">                       </w:t>
      </w:r>
      <w:r/>
    </w:p>
    <w:p>
      <w:pPr>
        <w:spacing w:line="560" w:lineRule="exact"/>
        <w:rPr>
          <w:rFonts w:hint="eastAsia" w:ascii="宋体" w:hAnsi="宋体" w:eastAsia="宋体"/>
          <w:color w:val="000000" w:themeColor="text1"/>
          <w:sz w:val="28"/>
          <w:szCs w:val="28"/>
          <w:u w:val="single"/>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电   话：</w:t>
      </w:r>
      <w:r>
        <w:rPr>
          <w:rFonts w:hint="eastAsia" w:ascii="宋体" w:hAnsi="宋体" w:eastAsia="宋体"/>
          <w:color w:val="000000" w:themeColor="text1"/>
          <w:sz w:val="28"/>
          <w:szCs w:val="28"/>
          <w:u w:val="single"/>
          <w14:textFill>
            <w14:solidFill>
              <w14:schemeClr w14:val="tx1"/>
            </w14:solidFill>
          </w14:textFill>
        </w:rPr>
        <w:t xml:space="preserve">                       </w:t>
      </w:r>
      <w:r/>
    </w:p>
    <w:p>
      <w:pPr>
        <w:spacing w:line="560" w:lineRule="exact"/>
        <w:rPr>
          <w:rFonts w:hint="eastAsia" w:ascii="宋体" w:hAnsi="宋体" w:eastAsia="宋体"/>
          <w:color w:val="000000" w:themeColor="text1"/>
          <w:sz w:val="28"/>
          <w:szCs w:val="28"/>
          <w:u w:val="single"/>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传   真：</w:t>
      </w:r>
      <w:r>
        <w:rPr>
          <w:rFonts w:hint="eastAsia" w:ascii="宋体" w:hAnsi="宋体" w:eastAsia="宋体"/>
          <w:color w:val="000000" w:themeColor="text1"/>
          <w:sz w:val="28"/>
          <w:szCs w:val="28"/>
          <w:u w:val="single"/>
          <w14:textFill>
            <w14:solidFill>
              <w14:schemeClr w14:val="tx1"/>
            </w14:solidFill>
          </w14:textFill>
        </w:rPr>
        <w:t xml:space="preserve">                       </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8、我方正式开户银行和账号为：</w:t>
      </w:r>
      <w:r/>
    </w:p>
    <w:p>
      <w:pPr>
        <w:spacing w:line="560" w:lineRule="exact"/>
        <w:rPr>
          <w:rFonts w:hint="eastAsia" w:ascii="宋体" w:hAnsi="宋体" w:eastAsia="宋体"/>
          <w:color w:val="000000" w:themeColor="text1"/>
          <w:sz w:val="28"/>
          <w:szCs w:val="28"/>
          <w:u w:val="single"/>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开户银行：</w:t>
      </w:r>
      <w:r>
        <w:rPr>
          <w:rFonts w:hint="eastAsia" w:ascii="宋体" w:hAnsi="宋体" w:eastAsia="宋体"/>
          <w:color w:val="000000" w:themeColor="text1"/>
          <w:sz w:val="28"/>
          <w:szCs w:val="28"/>
          <w:u w:val="single"/>
          <w14:textFill>
            <w14:solidFill>
              <w14:schemeClr w14:val="tx1"/>
            </w14:solidFill>
          </w14:textFill>
        </w:rPr>
        <w:t xml:space="preserve">                       </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账    号：</w:t>
      </w:r>
      <w:r>
        <w:rPr>
          <w:rFonts w:hint="eastAsia" w:ascii="宋体" w:hAnsi="宋体" w:eastAsia="宋体"/>
          <w:color w:val="000000" w:themeColor="text1"/>
          <w:sz w:val="28"/>
          <w:szCs w:val="28"/>
          <w:u w:val="single"/>
          <w14:textFill>
            <w14:solidFill>
              <w14:schemeClr w14:val="tx1"/>
            </w14:solidFill>
          </w14:textFill>
        </w:rPr>
        <w:t xml:space="preserve">                       </w:t>
      </w:r>
      <w:r/>
    </w:p>
    <w:p>
      <w:pPr>
        <w:spacing w:line="560" w:lineRule="exact"/>
        <w:rPr>
          <w:rFonts w:hint="eastAsia" w:ascii="宋体" w:hAnsi="宋体" w:eastAsia="宋体"/>
          <w:color w:val="000000" w:themeColor="text1"/>
          <w:sz w:val="28"/>
          <w:szCs w:val="28"/>
          <w:u w:val="single"/>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供应商授权代表姓名（签字或签章）：</w:t>
      </w:r>
      <w:r>
        <w:rPr>
          <w:rFonts w:hint="eastAsia" w:ascii="宋体" w:hAnsi="宋体" w:eastAsia="宋体"/>
          <w:color w:val="000000" w:themeColor="text1"/>
          <w:sz w:val="28"/>
          <w:szCs w:val="28"/>
          <w:u w:val="single"/>
          <w14:textFill>
            <w14:solidFill>
              <w14:schemeClr w14:val="tx1"/>
            </w14:solidFill>
          </w14:textFill>
        </w:rPr>
        <w:t xml:space="preserve">         </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供应商名称（公章）：</w:t>
      </w:r>
      <w:r>
        <w:rPr>
          <w:rFonts w:hint="eastAsia" w:ascii="宋体" w:hAnsi="宋体" w:eastAsia="宋体"/>
          <w:color w:val="000000" w:themeColor="text1"/>
          <w:sz w:val="28"/>
          <w:szCs w:val="28"/>
          <w:u w:val="single"/>
          <w14:textFill>
            <w14:solidFill>
              <w14:schemeClr w14:val="tx1"/>
            </w14:solidFill>
          </w14:textFill>
        </w:rPr>
        <w:t xml:space="preserve">                 </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日    期：</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年</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月</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日</w:t>
      </w:r>
      <w:r/>
    </w:p>
    <w:p>
      <w:pP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br w:type="page" w:clear="all"/>
      </w:r>
      <w:bookmarkStart w:id="29" w:name="_Toc504044381"/>
      <w:r/>
      <w:bookmarkStart w:id="30" w:name="_Toc534273801"/>
      <w:r/>
      <w:bookmarkStart w:id="31" w:name="_Toc534273678"/>
      <w:r/>
      <w:bookmarkStart w:id="32" w:name="_Toc490133029"/>
      <w:r/>
      <w:bookmarkStart w:id="33" w:name="_Toc504573084"/>
      <w:r/>
      <w:bookmarkStart w:id="34" w:name="_Toc504056869"/>
      <w:r>
        <w:rPr>
          <w:rFonts w:hint="eastAsia" w:ascii="宋体" w:hAnsi="宋体" w:eastAsia="宋体"/>
          <w:b/>
          <w:color w:val="000000" w:themeColor="text1"/>
          <w:sz w:val="28"/>
          <w:szCs w:val="28"/>
          <w14:textFill>
            <w14:solidFill>
              <w14:schemeClr w14:val="tx1"/>
            </w14:solidFill>
          </w14:textFill>
        </w:rPr>
        <w:t xml:space="preserve">附件二、法定代表人授权书格式</w:t>
      </w:r>
      <w:bookmarkEnd w:id="29"/>
      <w:r/>
      <w:bookmarkEnd w:id="30"/>
      <w:r/>
      <w:bookmarkEnd w:id="31"/>
      <w:r/>
      <w:bookmarkEnd w:id="32"/>
      <w:r/>
      <w:bookmarkEnd w:id="33"/>
      <w:r/>
      <w:bookmarkEnd w:id="34"/>
      <w:r/>
      <w:r/>
    </w:p>
    <w:p>
      <w:pP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r>
      <w:r/>
    </w:p>
    <w:p>
      <w:pPr>
        <w:jc w:val="cente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法定代表人授权书</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致：江苏省矿产地质调查大队</w:t>
      </w:r>
      <w:r/>
    </w:p>
    <w:p>
      <w:pPr>
        <w:ind w:firstLine="560"/>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江苏省华厦工程项目管理有限公司</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本授权书声明：注册于</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（供应商住址）的</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（供应商名称）法定代表人</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（法定代表人姓名、职务）代表本公司授权在下面签字的</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 xml:space="preserve">（供应商代表姓名、职务）为本公司的合法代理人，就贵方组织的项目名称：</w:t>
      </w:r>
      <w:r>
        <w:rPr>
          <w:rFonts w:hint="eastAsia" w:ascii="宋体" w:hAnsi="宋体" w:eastAsia="宋体"/>
          <w:bCs/>
          <w:color w:val="000000" w:themeColor="text1"/>
          <w:sz w:val="28"/>
          <w:szCs w:val="28"/>
          <w:u w:val="single"/>
          <w14:textFill>
            <w14:solidFill>
              <w14:schemeClr w14:val="tx1"/>
            </w14:solidFill>
          </w14:textFill>
        </w:rPr>
        <w:t xml:space="preserve">江苏省句容市安基山-伏牛山重点勘查区铜多金属矿勘查项目钻探工程</w:t>
      </w:r>
      <w:r>
        <w:rPr>
          <w:rFonts w:hint="eastAsia" w:ascii="宋体" w:hAnsi="宋体" w:eastAsia="宋体"/>
          <w:color w:val="000000" w:themeColor="text1"/>
          <w:sz w:val="28"/>
          <w:szCs w:val="28"/>
          <w14:textFill>
            <w14:solidFill>
              <w14:schemeClr w14:val="tx1"/>
            </w14:solidFill>
          </w14:textFill>
        </w:rPr>
        <w:t xml:space="preserve">，项目编号：</w:t>
      </w:r>
      <w:r>
        <w:rPr>
          <w:rFonts w:ascii="宋体" w:hAnsi="宋体" w:eastAsia="宋体"/>
          <w:color w:val="000000" w:themeColor="text1"/>
          <w:sz w:val="28"/>
          <w:szCs w:val="28"/>
          <w:u w:val="single"/>
          <w14:textFill>
            <w14:solidFill>
              <w14:schemeClr w14:val="tx1"/>
            </w14:solidFill>
          </w14:textFill>
        </w:rPr>
        <w:t xml:space="preserve">JSZC-320000-HXZC-C2026-0019</w:t>
      </w:r>
      <w:r>
        <w:rPr>
          <w:rFonts w:hint="eastAsia" w:ascii="宋体" w:hAnsi="宋体" w:eastAsia="宋体"/>
          <w:color w:val="000000" w:themeColor="text1"/>
          <w:sz w:val="28"/>
          <w:szCs w:val="28"/>
          <w14:textFill>
            <w14:solidFill>
              <w14:schemeClr w14:val="tx1"/>
            </w14:solidFill>
          </w14:textFill>
        </w:rPr>
        <w:t xml:space="preserve">，竞争性磋商 ，以本公司名义处理一切与之有关的事务。</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本授权书于        年   月   日   签字或签章生效，特此声明。</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法定代表人签字或签章：</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被授权人签字：    </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供应商盖章：                </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日        期：        年    月    日</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r>
      <w:r/>
    </w:p>
    <w:p>
      <w:pP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被授权人的身份证明文件的复印件：</w:t>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br w:type="page" w:clear="all"/>
      </w:r>
      <w:bookmarkStart w:id="35" w:name="_Toc504056870"/>
      <w:r/>
      <w:bookmarkStart w:id="36" w:name="_Toc534273679"/>
      <w:r/>
      <w:bookmarkStart w:id="37" w:name="_Toc490133030"/>
      <w:r/>
      <w:bookmarkStart w:id="38" w:name="_Toc504044382"/>
      <w:r/>
      <w:bookmarkStart w:id="39" w:name="_Toc534273802"/>
      <w:r/>
      <w:bookmarkStart w:id="40" w:name="_Toc504573085"/>
      <w:r>
        <w:rPr>
          <w:rFonts w:hint="eastAsia" w:ascii="宋体" w:hAnsi="宋体" w:eastAsia="宋体"/>
          <w:b/>
          <w:color w:val="000000" w:themeColor="text1"/>
          <w:sz w:val="28"/>
          <w:szCs w:val="28"/>
          <w14:textFill>
            <w14:solidFill>
              <w14:schemeClr w14:val="tx1"/>
            </w14:solidFill>
          </w14:textFill>
        </w:rPr>
        <w:t xml:space="preserve">附件三、报价表</w:t>
      </w:r>
      <w:bookmarkEnd w:id="35"/>
      <w:r/>
      <w:bookmarkEnd w:id="36"/>
      <w:r/>
      <w:bookmarkEnd w:id="37"/>
      <w:r/>
      <w:bookmarkEnd w:id="38"/>
      <w:r/>
      <w:bookmarkEnd w:id="39"/>
      <w:r/>
      <w:bookmarkEnd w:id="40"/>
      <w:r/>
      <w:r/>
    </w:p>
    <w:p>
      <w:pPr>
        <w:jc w:val="cente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报  价  表</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项目名称：江苏省句容市安基山-伏牛山重点勘查区铜多金属矿勘查项目钻探工程                      </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项目编号：</w:t>
      </w:r>
      <w:r>
        <w:rPr>
          <w:rFonts w:ascii="宋体" w:hAnsi="宋体" w:eastAsia="宋体"/>
          <w:color w:val="000000" w:themeColor="text1"/>
          <w:sz w:val="28"/>
          <w:szCs w:val="28"/>
          <w14:textFill>
            <w14:solidFill>
              <w14:schemeClr w14:val="tx1"/>
            </w14:solidFill>
          </w14:textFill>
        </w:rPr>
        <w:t xml:space="preserve">JSZC-320000-HXZC-C2026-0019</w:t>
      </w:r>
      <w:r>
        <w:rPr>
          <w:rFonts w:hint="eastAsia" w:ascii="宋体" w:hAnsi="宋体" w:eastAsia="宋体"/>
          <w:color w:val="000000" w:themeColor="text1"/>
          <w:sz w:val="28"/>
          <w:szCs w:val="28"/>
          <w14:textFill>
            <w14:solidFill>
              <w14:schemeClr w14:val="tx1"/>
            </w14:solidFill>
          </w14:textFill>
        </w:rPr>
        <w:t xml:space="preserve">                             </w:t>
      </w:r>
      <w:r/>
    </w:p>
    <w:tbl>
      <w:tblPr>
        <w:tblStyle w:val="911"/>
        <w:tblW w:w="10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3"/>
        <w:gridCol w:w="6145"/>
        <w:gridCol w:w="1940"/>
      </w:tblGrid>
      <w:tr>
        <w:trPr>
          <w:jc w:val="center"/>
          <w:trHeight w:val="591"/>
        </w:trPr>
        <w:tc>
          <w:tcPr>
            <w:gridSpan w:val="2"/>
            <w:tcW w:w="8378" w:type="dxa"/>
            <w:vAlign w:val="center"/>
            <w:textDirection w:val="lrTb"/>
            <w:noWrap w:val="false"/>
          </w:tcPr>
          <w:p>
            <w:pPr>
              <w:pStyle w:val="913"/>
              <w:ind w:firstLine="480"/>
              <w:spacing w:line="560" w:lineRule="exact"/>
              <w:rPr>
                <w:rFonts w:ascii="Times New Roman" w:hAnsi="Times New Roman" w:cs="Arial"/>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报价情况</w:t>
            </w:r>
            <w:r/>
          </w:p>
        </w:tc>
        <w:tc>
          <w:tcPr>
            <w:tcW w:w="1940" w:type="dxa"/>
            <w:vAlign w:val="center"/>
            <w:textDirection w:val="lrTb"/>
            <w:noWrap w:val="false"/>
          </w:tcPr>
          <w:p>
            <w:pPr>
              <w:pStyle w:val="913"/>
              <w:ind w:firstLine="480"/>
              <w:spacing w:line="560" w:lineRule="exact"/>
              <w:rPr>
                <w:rFonts w:ascii="Times New Roman" w:hAnsi="Times New Roman" w:cs="Arial"/>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备注</w:t>
            </w:r>
            <w:r/>
          </w:p>
        </w:tc>
      </w:tr>
      <w:tr>
        <w:trPr>
          <w:cantSplit/>
          <w:jc w:val="center"/>
          <w:trHeight w:val="1117"/>
        </w:trPr>
        <w:tc>
          <w:tcPr>
            <w:tcW w:w="2233" w:type="dxa"/>
            <w:vAlign w:val="center"/>
            <w:textDirection w:val="lrTb"/>
            <w:noWrap w:val="false"/>
          </w:tcPr>
          <w:p>
            <w:pPr>
              <w:pStyle w:val="913"/>
              <w:spacing w:line="560" w:lineRule="exact"/>
              <w:rPr>
                <w:rFonts w:ascii="Times New Roman" w:hAnsi="Times New Roman" w:cs="Arial"/>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响应报价</w:t>
            </w:r>
            <w:r/>
          </w:p>
        </w:tc>
        <w:tc>
          <w:tcPr>
            <w:tcW w:w="6145" w:type="dxa"/>
            <w:vAlign w:val="center"/>
            <w:textDirection w:val="lrTb"/>
            <w:noWrap w:val="false"/>
          </w:tcPr>
          <w:p>
            <w:pPr>
              <w:pStyle w:val="926"/>
              <w:ind w:firstLine="480"/>
              <w:jc w:val="left"/>
              <w:spacing w:line="560" w:lineRule="exact"/>
              <w:rPr>
                <w:rFonts w:hint="eastAsia" w:ascii="宋体" w:hAnsi="宋体" w:eastAsia="宋体"/>
                <w:color w:val="000000" w:themeColor="text1"/>
                <w:sz w:val="28"/>
                <w:szCs w:val="28"/>
                <w:lang w:val="zh-CN"/>
                <w14:textFill>
                  <w14:solidFill>
                    <w14:schemeClr w14:val="tx1"/>
                  </w14:solidFill>
                </w14:textFill>
              </w:rPr>
            </w:pPr>
            <w:r>
              <w:rPr>
                <w:rFonts w:hint="eastAsia" w:ascii="宋体" w:hAnsi="宋体" w:eastAsia="宋体"/>
                <w:color w:val="000000" w:themeColor="text1"/>
                <w:sz w:val="28"/>
                <w:szCs w:val="28"/>
                <w:lang w:val="zh-CN"/>
                <w14:textFill>
                  <w14:solidFill>
                    <w14:schemeClr w14:val="tx1"/>
                  </w14:solidFill>
                </w14:textFill>
              </w:rPr>
              <w:t xml:space="preserve">（大写）___________元</w:t>
            </w:r>
            <w:r/>
          </w:p>
          <w:p>
            <w:pPr>
              <w:pStyle w:val="926"/>
              <w:ind w:firstLine="480"/>
              <w:jc w:val="left"/>
              <w:spacing w:line="560" w:lineRule="exact"/>
              <w:rPr>
                <w:rFonts w:ascii="Times New Roman"/>
                <w:color w:val="000000" w:themeColor="text1"/>
                <w:sz w:val="28"/>
                <w:szCs w:val="28"/>
                <w:lang w:val="zh-CN"/>
                <w14:textFill>
                  <w14:solidFill>
                    <w14:schemeClr w14:val="tx1"/>
                  </w14:solidFill>
                </w14:textFill>
              </w:rPr>
            </w:pPr>
            <w:r>
              <w:rPr>
                <w:rFonts w:hint="eastAsia" w:ascii="宋体" w:hAnsi="宋体" w:eastAsia="宋体"/>
                <w:color w:val="000000" w:themeColor="text1"/>
                <w:sz w:val="28"/>
                <w:szCs w:val="28"/>
                <w:lang w:val="zh-CN"/>
                <w14:textFill>
                  <w14:solidFill>
                    <w14:schemeClr w14:val="tx1"/>
                  </w14:solidFill>
                </w14:textFill>
              </w:rPr>
              <w:t xml:space="preserve">（小写）___________元</w:t>
            </w:r>
            <w:r/>
          </w:p>
        </w:tc>
        <w:tc>
          <w:tcPr>
            <w:tcW w:w="1940" w:type="dxa"/>
            <w:vAlign w:val="center"/>
            <w:textDirection w:val="lrTb"/>
            <w:noWrap w:val="false"/>
          </w:tcPr>
          <w:p>
            <w:pPr>
              <w:pStyle w:val="913"/>
              <w:ind w:firstLine="480"/>
              <w:jc w:val="center"/>
              <w:spacing w:line="560" w:lineRule="exact"/>
              <w:rPr>
                <w:rFonts w:ascii="Times New Roman" w:hAnsi="Times New Roman" w:cs="Arial"/>
                <w:color w:val="000000" w:themeColor="text1"/>
                <w:sz w:val="28"/>
                <w:szCs w:val="28"/>
                <w14:textFill>
                  <w14:solidFill>
                    <w14:schemeClr w14:val="tx1"/>
                  </w14:solidFill>
                </w14:textFill>
              </w:rPr>
            </w:pPr>
            <w:r>
              <w:rPr>
                <w:rFonts w:ascii="Times New Roman" w:hAnsi="Times New Roman" w:cs="Arial"/>
                <w:color w:val="000000" w:themeColor="text1"/>
                <w:sz w:val="28"/>
                <w:szCs w:val="28"/>
                <w14:textFill>
                  <w14:solidFill>
                    <w14:schemeClr w14:val="tx1"/>
                  </w14:solidFill>
                </w14:textFill>
              </w:rPr>
            </w:r>
            <w:r/>
          </w:p>
        </w:tc>
      </w:tr>
      <w:tr>
        <w:trPr>
          <w:jc w:val="center"/>
          <w:trHeight w:val="773"/>
        </w:trPr>
        <w:tc>
          <w:tcPr>
            <w:tcW w:w="2233" w:type="dxa"/>
            <w:vAlign w:val="center"/>
            <w:textDirection w:val="lrTb"/>
            <w:noWrap w:val="false"/>
          </w:tcPr>
          <w:p>
            <w:pPr>
              <w:pStyle w:val="913"/>
              <w:ind w:firstLine="0"/>
              <w:spacing w:line="560" w:lineRule="exact"/>
              <w:rPr>
                <w:rFonts w:ascii="Times New Roman" w:hAnsi="Times New Roman" w:cs="Arial"/>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服务时间</w:t>
            </w:r>
            <w:r>
              <w:rPr>
                <w:rFonts w:ascii="Times New Roman" w:hAnsi="Times New Roman" w:cs="Arial"/>
                <w:color w:val="000000" w:themeColor="text1"/>
                <w:sz w:val="28"/>
                <w:szCs w:val="28"/>
                <w14:textFill>
                  <w14:solidFill>
                    <w14:schemeClr w14:val="tx1"/>
                  </w14:solidFill>
                </w14:textFill>
              </w:rPr>
              <w:t xml:space="preserve">/</w:t>
            </w:r>
            <w:r>
              <w:rPr>
                <w:rFonts w:hint="eastAsia" w:ascii="宋体" w:hAnsi="宋体" w:eastAsia="宋体"/>
                <w:color w:val="000000" w:themeColor="text1"/>
                <w:sz w:val="28"/>
                <w:szCs w:val="28"/>
                <w14:textFill>
                  <w14:solidFill>
                    <w14:schemeClr w14:val="tx1"/>
                  </w14:solidFill>
                </w14:textFill>
              </w:rPr>
              <w:t xml:space="preserve">交付使用时间</w:t>
            </w:r>
            <w:r/>
          </w:p>
        </w:tc>
        <w:tc>
          <w:tcPr>
            <w:tcW w:w="6145" w:type="dxa"/>
            <w:vAlign w:val="center"/>
            <w:textDirection w:val="lrTb"/>
            <w:noWrap w:val="false"/>
          </w:tcPr>
          <w:p>
            <w:pPr>
              <w:pStyle w:val="913"/>
              <w:ind w:firstLine="480"/>
              <w:spacing w:line="560" w:lineRule="exact"/>
              <w:tabs>
                <w:tab w:val="left" w:pos="3624" w:leader="none"/>
              </w:tabs>
              <w:rPr>
                <w:rFonts w:ascii="Times New Roman" w:hAnsi="Times New Roman" w:cs="Arial"/>
                <w:color w:val="000000" w:themeColor="text1"/>
                <w:sz w:val="28"/>
                <w:szCs w:val="28"/>
                <w:u w:val="single"/>
                <w14:textFill>
                  <w14:solidFill>
                    <w14:schemeClr w14:val="tx1"/>
                  </w14:solidFill>
                </w14:textFill>
              </w:rPr>
            </w:pPr>
            <w:r>
              <w:rPr>
                <w:rFonts w:hint="eastAsia" w:ascii="宋体" w:hAnsi="宋体" w:eastAsia="宋体"/>
                <w:color w:val="000000" w:themeColor="text1"/>
                <w:sz w:val="28"/>
                <w:szCs w:val="28"/>
                <w:u w:val="single"/>
                <w14:textFill>
                  <w14:solidFill>
                    <w14:schemeClr w14:val="tx1"/>
                  </w14:solidFill>
                </w14:textFill>
              </w:rPr>
              <w:t xml:space="preserve">满足磋商文件要求。</w:t>
            </w:r>
            <w:r/>
          </w:p>
        </w:tc>
        <w:tc>
          <w:tcPr>
            <w:tcW w:w="1940" w:type="dxa"/>
            <w:vAlign w:val="center"/>
            <w:textDirection w:val="lrTb"/>
            <w:noWrap w:val="false"/>
          </w:tcPr>
          <w:p>
            <w:pPr>
              <w:pStyle w:val="913"/>
              <w:ind w:firstLine="480"/>
              <w:jc w:val="center"/>
              <w:spacing w:line="560" w:lineRule="exact"/>
              <w:rPr>
                <w:rFonts w:ascii="Times New Roman" w:hAnsi="Times New Roman" w:cs="Arial"/>
                <w:color w:val="000000" w:themeColor="text1"/>
                <w:sz w:val="28"/>
                <w:szCs w:val="28"/>
                <w14:textFill>
                  <w14:solidFill>
                    <w14:schemeClr w14:val="tx1"/>
                  </w14:solidFill>
                </w14:textFill>
              </w:rPr>
            </w:pPr>
            <w:r>
              <w:rPr>
                <w:rFonts w:ascii="Times New Roman" w:hAnsi="Times New Roman" w:cs="Arial"/>
                <w:color w:val="000000" w:themeColor="text1"/>
                <w:sz w:val="28"/>
                <w:szCs w:val="28"/>
                <w14:textFill>
                  <w14:solidFill>
                    <w14:schemeClr w14:val="tx1"/>
                  </w14:solidFill>
                </w14:textFill>
              </w:rPr>
            </w:r>
            <w:r/>
          </w:p>
        </w:tc>
      </w:tr>
      <w:tr>
        <w:trPr>
          <w:jc w:val="center"/>
          <w:trHeight w:val="1124"/>
        </w:trPr>
        <w:tc>
          <w:tcPr>
            <w:tcW w:w="2233" w:type="dxa"/>
            <w:vAlign w:val="center"/>
            <w:textDirection w:val="lrTb"/>
            <w:noWrap w:val="false"/>
          </w:tcPr>
          <w:p>
            <w:pPr>
              <w:pStyle w:val="913"/>
              <w:ind w:firstLine="0"/>
              <w:spacing w:line="560" w:lineRule="exact"/>
              <w:rPr>
                <w:rFonts w:ascii="Times New Roman" w:hAnsi="Times New Roman" w:cs="Arial"/>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磋商标的是否全部由小微企业提供</w:t>
            </w:r>
            <w:r/>
          </w:p>
        </w:tc>
        <w:tc>
          <w:tcPr>
            <w:tcW w:w="6145" w:type="dxa"/>
            <w:vAlign w:val="center"/>
            <w:textDirection w:val="lrTb"/>
            <w:noWrap w:val="false"/>
          </w:tcPr>
          <w:p>
            <w:pPr>
              <w:pStyle w:val="913"/>
              <w:ind w:firstLine="480"/>
              <w:spacing w:line="560" w:lineRule="exact"/>
              <w:rPr>
                <w:rFonts w:ascii="Times New Roman" w:hAnsi="Times New Roman" w:cs="Arial"/>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（填写</w:t>
            </w:r>
            <w:r>
              <w:rPr>
                <w:rFonts w:ascii="Times New Roman" w:hAnsi="Times New Roman" w:cs="Arial"/>
                <w:color w:val="000000" w:themeColor="text1"/>
                <w:sz w:val="28"/>
                <w:szCs w:val="28"/>
                <w14:textFill>
                  <w14:solidFill>
                    <w14:schemeClr w14:val="tx1"/>
                  </w14:solidFill>
                </w14:textFill>
              </w:rPr>
              <w:t xml:space="preserve">“</w:t>
            </w:r>
            <w:r>
              <w:rPr>
                <w:rFonts w:hint="eastAsia" w:ascii="宋体" w:hAnsi="宋体" w:eastAsia="宋体"/>
                <w:color w:val="000000" w:themeColor="text1"/>
                <w:sz w:val="28"/>
                <w:szCs w:val="28"/>
                <w14:textFill>
                  <w14:solidFill>
                    <w14:schemeClr w14:val="tx1"/>
                  </w14:solidFill>
                </w14:textFill>
              </w:rPr>
              <w:t xml:space="preserve">是</w:t>
            </w:r>
            <w:r>
              <w:rPr>
                <w:rFonts w:ascii="Times New Roman" w:hAnsi="Times New Roman" w:cs="Arial"/>
                <w:color w:val="000000" w:themeColor="text1"/>
                <w:sz w:val="28"/>
                <w:szCs w:val="28"/>
                <w14:textFill>
                  <w14:solidFill>
                    <w14:schemeClr w14:val="tx1"/>
                  </w14:solidFill>
                </w14:textFill>
              </w:rPr>
              <w:t xml:space="preserve">”</w:t>
            </w:r>
            <w:r>
              <w:rPr>
                <w:rFonts w:hint="eastAsia" w:ascii="宋体" w:hAnsi="宋体" w:eastAsia="宋体"/>
                <w:color w:val="000000" w:themeColor="text1"/>
                <w:sz w:val="28"/>
                <w:szCs w:val="28"/>
                <w14:textFill>
                  <w14:solidFill>
                    <w14:schemeClr w14:val="tx1"/>
                  </w14:solidFill>
                </w14:textFill>
              </w:rPr>
              <w:t xml:space="preserve">或</w:t>
            </w:r>
            <w:r>
              <w:rPr>
                <w:rFonts w:ascii="Times New Roman" w:hAnsi="Times New Roman" w:cs="Arial"/>
                <w:color w:val="000000" w:themeColor="text1"/>
                <w:sz w:val="28"/>
                <w:szCs w:val="28"/>
                <w14:textFill>
                  <w14:solidFill>
                    <w14:schemeClr w14:val="tx1"/>
                  </w14:solidFill>
                </w14:textFill>
              </w:rPr>
              <w:t xml:space="preserve">“</w:t>
            </w:r>
            <w:r>
              <w:rPr>
                <w:rFonts w:hint="eastAsia" w:ascii="宋体" w:hAnsi="宋体" w:eastAsia="宋体"/>
                <w:color w:val="000000" w:themeColor="text1"/>
                <w:sz w:val="28"/>
                <w:szCs w:val="28"/>
                <w14:textFill>
                  <w14:solidFill>
                    <w14:schemeClr w14:val="tx1"/>
                  </w14:solidFill>
                </w14:textFill>
              </w:rPr>
              <w:t xml:space="preserve">否）</w:t>
            </w:r>
            <w:r/>
          </w:p>
        </w:tc>
        <w:tc>
          <w:tcPr>
            <w:tcW w:w="1940" w:type="dxa"/>
            <w:vAlign w:val="center"/>
            <w:textDirection w:val="lrTb"/>
            <w:noWrap w:val="false"/>
          </w:tcPr>
          <w:p>
            <w:pPr>
              <w:pStyle w:val="913"/>
              <w:ind w:firstLine="480"/>
              <w:jc w:val="center"/>
              <w:spacing w:line="560" w:lineRule="exact"/>
              <w:rPr>
                <w:rFonts w:ascii="Times New Roman" w:hAnsi="Times New Roman" w:cs="Arial"/>
                <w:color w:val="000000" w:themeColor="text1"/>
                <w:sz w:val="28"/>
                <w:szCs w:val="28"/>
                <w14:textFill>
                  <w14:solidFill>
                    <w14:schemeClr w14:val="tx1"/>
                  </w14:solidFill>
                </w14:textFill>
              </w:rPr>
            </w:pPr>
            <w:r>
              <w:rPr>
                <w:rFonts w:ascii="Times New Roman" w:hAnsi="Times New Roman" w:cs="Arial"/>
                <w:color w:val="000000" w:themeColor="text1"/>
                <w:sz w:val="28"/>
                <w:szCs w:val="28"/>
                <w14:textFill>
                  <w14:solidFill>
                    <w14:schemeClr w14:val="tx1"/>
                  </w14:solidFill>
                </w14:textFill>
              </w:rPr>
            </w:r>
            <w:r/>
          </w:p>
        </w:tc>
      </w:tr>
    </w:tbl>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供应商（盖章）:</w:t>
      </w:r>
      <w:r>
        <w:rPr>
          <w:rFonts w:hint="eastAsia" w:ascii="宋体" w:hAnsi="宋体" w:eastAsia="宋体"/>
          <w:color w:val="000000" w:themeColor="text1"/>
          <w:sz w:val="28"/>
          <w:szCs w:val="28"/>
          <w:u w:val="single"/>
          <w14:textFill>
            <w14:solidFill>
              <w14:schemeClr w14:val="tx1"/>
            </w14:solidFill>
          </w14:textFill>
        </w:rPr>
        <w:t xml:space="preserve">            </w:t>
      </w:r>
      <w:r/>
    </w:p>
    <w:p>
      <w:pPr>
        <w:spacing w:line="560" w:lineRule="exact"/>
        <w:rPr>
          <w:rFonts w:hint="eastAsia" w:ascii="宋体" w:hAnsi="宋体" w:eastAsia="宋体"/>
          <w:color w:val="000000" w:themeColor="text1"/>
          <w:sz w:val="28"/>
          <w:szCs w:val="28"/>
          <w:u w:val="single"/>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法定代表人或其授权代表（签字）：</w:t>
      </w:r>
      <w:r>
        <w:rPr>
          <w:rFonts w:hint="eastAsia" w:ascii="宋体" w:hAnsi="宋体" w:eastAsia="宋体"/>
          <w:color w:val="000000" w:themeColor="text1"/>
          <w:sz w:val="28"/>
          <w:szCs w:val="28"/>
          <w:u w:val="single"/>
          <w14:textFill>
            <w14:solidFill>
              <w14:schemeClr w14:val="tx1"/>
            </w14:solidFill>
          </w14:textFill>
        </w:rPr>
        <w:t xml:space="preserve">          </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日    期：   年    月    日</w:t>
      </w:r>
      <w:r/>
    </w:p>
    <w:p>
      <w:pPr>
        <w:spacing w:line="560" w:lineRule="exact"/>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说明：</w:t>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1、本项目仅接受一个价格，不得填报有选择性报价方案。若有优惠条款须注明，但不得影响报价，影响产品整体功能。</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2、“磋商标的是否全部由小微企业提供”栏内填写“是”或“否”。如填写“是”，供应商应按磋商文件要求提供《中小企业声明函》、《残疾人福利性单位声明函》、《属于监狱企业的证明文件》。如未按要求提供、填写，或相关内容表述不清前后矛盾的，不享受价格扣除。</w:t>
      </w:r>
      <w:r/>
    </w:p>
    <w:p>
      <w:pP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3、磋商结束后，磋商小组将要求所有实质性响应的供应商在规定时间内提交最后报价。</w:t>
      </w:r>
      <w:r>
        <w:rPr>
          <w:rFonts w:hint="eastAsia" w:ascii="宋体" w:hAnsi="宋体" w:eastAsia="宋体"/>
          <w:b/>
          <w:color w:val="000000" w:themeColor="text1"/>
          <w:sz w:val="24"/>
          <w:szCs w:val="24"/>
          <w14:textFill>
            <w14:solidFill>
              <w14:schemeClr w14:val="tx1"/>
            </w14:solidFill>
          </w14:textFill>
        </w:rPr>
        <w:br w:type="page" w:clear="all"/>
      </w:r>
      <w:bookmarkStart w:id="41" w:name="_Toc504044383"/>
      <w:r/>
      <w:bookmarkStart w:id="42" w:name="_Toc490133031"/>
      <w:r/>
      <w:bookmarkStart w:id="43" w:name="_Toc534273803"/>
      <w:r/>
      <w:bookmarkStart w:id="44" w:name="_Toc534273680"/>
      <w:r/>
      <w:bookmarkStart w:id="45" w:name="_Toc504056871"/>
      <w:r/>
      <w:bookmarkStart w:id="46" w:name="_Toc504573086"/>
      <w:r>
        <w:rPr>
          <w:rFonts w:hint="eastAsia" w:ascii="宋体" w:hAnsi="宋体" w:eastAsia="宋体"/>
          <w:b/>
          <w:color w:val="000000" w:themeColor="text1"/>
          <w:sz w:val="28"/>
          <w:szCs w:val="28"/>
          <w14:textFill>
            <w14:solidFill>
              <w14:schemeClr w14:val="tx1"/>
            </w14:solidFill>
          </w14:textFill>
        </w:rPr>
        <w:t xml:space="preserve">附件四、分项报价表</w:t>
      </w:r>
      <w:bookmarkEnd w:id="41"/>
      <w:r/>
      <w:bookmarkEnd w:id="42"/>
      <w:r/>
      <w:bookmarkEnd w:id="43"/>
      <w:r/>
      <w:bookmarkEnd w:id="44"/>
      <w:r/>
      <w:bookmarkEnd w:id="45"/>
      <w:r/>
      <w:bookmarkEnd w:id="46"/>
      <w:r/>
      <w:r/>
    </w:p>
    <w:p>
      <w:pPr>
        <w:jc w:val="cente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分项报价表</w:t>
      </w:r>
      <w:r/>
    </w:p>
    <w:p>
      <w:pPr>
        <w:jc w:val="cente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（格式自拟）</w:t>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ascii="Times New Roman" w:hAnsi="Times New Roman" w:cs="Arial"/>
          <w:color w:val="000000" w:themeColor="text1"/>
          <w:sz w:val="24"/>
          <w:szCs w:val="24"/>
          <w14:textFill>
            <w14:solidFill>
              <w14:schemeClr w14:val="tx1"/>
            </w14:solidFill>
          </w14:textFill>
        </w:rPr>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ascii="Times New Roman" w:hAnsi="Times New Roman" w:cs="Arial"/>
          <w:color w:val="000000" w:themeColor="text1"/>
          <w:sz w:val="24"/>
          <w:szCs w:val="24"/>
          <w14:textFill>
            <w14:solidFill>
              <w14:schemeClr w14:val="tx1"/>
            </w14:solidFill>
          </w14:textFill>
        </w:rPr>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ascii="Times New Roman" w:hAnsi="Times New Roman" w:cs="Arial"/>
          <w:color w:val="000000" w:themeColor="text1"/>
          <w:sz w:val="24"/>
          <w:szCs w:val="24"/>
          <w14:textFill>
            <w14:solidFill>
              <w14:schemeClr w14:val="tx1"/>
            </w14:solidFill>
          </w14:textFill>
        </w:rPr>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ascii="Times New Roman" w:hAnsi="Times New Roman" w:cs="Arial"/>
          <w:color w:val="000000" w:themeColor="text1"/>
          <w:sz w:val="24"/>
          <w:szCs w:val="24"/>
          <w14:textFill>
            <w14:solidFill>
              <w14:schemeClr w14:val="tx1"/>
            </w14:solidFill>
          </w14:textFill>
        </w:rPr>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ascii="Times New Roman" w:hAnsi="Times New Roman" w:cs="Arial"/>
          <w:color w:val="000000" w:themeColor="text1"/>
          <w:sz w:val="24"/>
          <w:szCs w:val="24"/>
          <w14:textFill>
            <w14:solidFill>
              <w14:schemeClr w14:val="tx1"/>
            </w14:solidFill>
          </w14:textFill>
        </w:rPr>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ascii="Times New Roman" w:hAnsi="Times New Roman" w:cs="Arial"/>
          <w:color w:val="000000" w:themeColor="text1"/>
          <w:sz w:val="24"/>
          <w:szCs w:val="24"/>
          <w14:textFill>
            <w14:solidFill>
              <w14:schemeClr w14:val="tx1"/>
            </w14:solidFill>
          </w14:textFill>
        </w:rPr>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ascii="Times New Roman" w:hAnsi="Times New Roman" w:cs="Arial"/>
          <w:color w:val="000000" w:themeColor="text1"/>
          <w:sz w:val="24"/>
          <w:szCs w:val="24"/>
          <w14:textFill>
            <w14:solidFill>
              <w14:schemeClr w14:val="tx1"/>
            </w14:solidFill>
          </w14:textFill>
        </w:rPr>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ascii="Times New Roman" w:hAnsi="Times New Roman" w:cs="Arial"/>
          <w:color w:val="000000" w:themeColor="text1"/>
          <w:sz w:val="24"/>
          <w:szCs w:val="24"/>
          <w14:textFill>
            <w14:solidFill>
              <w14:schemeClr w14:val="tx1"/>
            </w14:solidFill>
          </w14:textFill>
        </w:rPr>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ascii="Times New Roman" w:hAnsi="Times New Roman" w:cs="Arial"/>
          <w:color w:val="000000" w:themeColor="text1"/>
          <w:sz w:val="24"/>
          <w:szCs w:val="24"/>
          <w14:textFill>
            <w14:solidFill>
              <w14:schemeClr w14:val="tx1"/>
            </w14:solidFill>
          </w14:textFill>
        </w:rPr>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说明：</w:t>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ascii="Times New Roman" w:hAnsi="Times New Roman" w:cs="Arial"/>
          <w:color w:val="000000" w:themeColor="text1"/>
          <w:sz w:val="24"/>
          <w:szCs w:val="24"/>
          <w14:textFill>
            <w14:solidFill>
              <w14:schemeClr w14:val="tx1"/>
            </w14:solidFill>
          </w14:textFill>
        </w:rPr>
        <w:t xml:space="preserve">1</w:t>
      </w:r>
      <w:r>
        <w:rPr>
          <w:rFonts w:hint="eastAsia" w:ascii="宋体" w:hAnsi="宋体" w:eastAsia="宋体"/>
          <w:color w:val="000000" w:themeColor="text1"/>
          <w:sz w:val="24"/>
          <w:szCs w:val="24"/>
          <w14:textFill>
            <w14:solidFill>
              <w14:schemeClr w14:val="tx1"/>
            </w14:solidFill>
          </w14:textFill>
        </w:rPr>
        <w:t xml:space="preserve">、未注明小微企业的，不享受价格扣除。</w:t>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ascii="Times New Roman" w:hAnsi="Times New Roman" w:cs="Arial"/>
          <w:color w:val="000000" w:themeColor="text1"/>
          <w:sz w:val="24"/>
          <w:szCs w:val="24"/>
          <w14:textFill>
            <w14:solidFill>
              <w14:schemeClr w14:val="tx1"/>
            </w14:solidFill>
          </w14:textFill>
        </w:rPr>
        <w:t xml:space="preserve">2</w:t>
      </w:r>
      <w:r>
        <w:rPr>
          <w:rFonts w:hint="eastAsia" w:ascii="宋体" w:hAnsi="宋体" w:eastAsia="宋体"/>
          <w:color w:val="000000" w:themeColor="text1"/>
          <w:sz w:val="24"/>
          <w:szCs w:val="24"/>
          <w14:textFill>
            <w14:solidFill>
              <w14:schemeClr w14:val="tx1"/>
            </w14:solidFill>
          </w14:textFill>
        </w:rPr>
        <w:t xml:space="preserve">、供应商符合</w:t>
      </w:r>
      <w:r>
        <w:rPr>
          <w:rFonts w:ascii="Times New Roman" w:hAnsi="Times New Roman" w:cs="Arial"/>
          <w:color w:val="000000" w:themeColor="text1"/>
          <w:sz w:val="24"/>
          <w:szCs w:val="24"/>
          <w14:textFill>
            <w14:solidFill>
              <w14:schemeClr w14:val="tx1"/>
            </w14:solidFill>
          </w14:textFill>
        </w:rPr>
        <w:t xml:space="preserve">“</w:t>
      </w:r>
      <w:r>
        <w:rPr>
          <w:rFonts w:hint="eastAsia" w:ascii="宋体" w:hAnsi="宋体" w:eastAsia="宋体"/>
          <w:color w:val="000000" w:themeColor="text1"/>
          <w:sz w:val="24"/>
          <w:szCs w:val="24"/>
          <w14:textFill>
            <w14:solidFill>
              <w14:schemeClr w14:val="tx1"/>
            </w14:solidFill>
          </w14:textFill>
        </w:rPr>
        <w:t xml:space="preserve">第二章</w:t>
      </w:r>
      <w:r>
        <w:rPr>
          <w:rFonts w:ascii="Times New Roman" w:hAnsi="Times New Roman" w:cs="Arial"/>
          <w:color w:val="000000" w:themeColor="text1"/>
          <w:sz w:val="24"/>
          <w:szCs w:val="24"/>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竞争性磋商须知</w:t>
      </w:r>
      <w:r>
        <w:rPr>
          <w:rFonts w:ascii="Times New Roman" w:hAnsi="Times New Roman" w:cs="Arial"/>
          <w:color w:val="000000" w:themeColor="text1"/>
          <w:sz w:val="24"/>
          <w:szCs w:val="24"/>
          <w14:textFill>
            <w14:solidFill>
              <w14:schemeClr w14:val="tx1"/>
            </w14:solidFill>
          </w14:textFill>
        </w:rPr>
        <w:t xml:space="preserve">3.1</w:t>
      </w:r>
      <w:r>
        <w:rPr>
          <w:rFonts w:hint="eastAsia" w:ascii="宋体" w:hAnsi="宋体" w:eastAsia="宋体"/>
          <w:color w:val="000000" w:themeColor="text1"/>
          <w:sz w:val="24"/>
          <w:szCs w:val="24"/>
          <w14:textFill>
            <w14:solidFill>
              <w14:schemeClr w14:val="tx1"/>
            </w14:solidFill>
          </w14:textFill>
        </w:rPr>
        <w:t xml:space="preserve">条</w:t>
      </w:r>
      <w:r>
        <w:rPr>
          <w:rFonts w:ascii="Times New Roman" w:hAnsi="Times New Roman" w:cs="Arial"/>
          <w:color w:val="000000" w:themeColor="text1"/>
          <w:sz w:val="24"/>
          <w:szCs w:val="24"/>
          <w14:textFill>
            <w14:solidFill>
              <w14:schemeClr w14:val="tx1"/>
            </w14:solidFill>
          </w14:textFill>
        </w:rPr>
        <w:t xml:space="preserve">”</w:t>
      </w:r>
      <w:r>
        <w:rPr>
          <w:rFonts w:hint="eastAsia" w:ascii="宋体" w:hAnsi="宋体" w:eastAsia="宋体"/>
          <w:color w:val="000000" w:themeColor="text1"/>
          <w:sz w:val="24"/>
          <w:szCs w:val="24"/>
          <w14:textFill>
            <w14:solidFill>
              <w14:schemeClr w14:val="tx1"/>
            </w14:solidFill>
          </w14:textFill>
        </w:rPr>
        <w:t xml:space="preserve">所述情形的，须在《分项报价》中注明。</w:t>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供应商（盖章）</w:t>
      </w:r>
      <w:r>
        <w:rPr>
          <w:rFonts w:ascii="Times New Roman" w:hAnsi="Times New Roman" w:cs="Arial"/>
          <w:color w:val="000000" w:themeColor="text1"/>
          <w:sz w:val="24"/>
          <w:szCs w:val="24"/>
          <w14:textFill>
            <w14:solidFill>
              <w14:schemeClr w14:val="tx1"/>
            </w14:solidFill>
          </w14:textFill>
        </w:rPr>
        <w:t xml:space="preserve">:</w:t>
      </w:r>
      <w:r>
        <w:rPr>
          <w:rFonts w:ascii="Times New Roman" w:hAnsi="Times New Roman" w:cs="Arial"/>
          <w:color w:val="000000" w:themeColor="text1"/>
          <w:sz w:val="24"/>
          <w:szCs w:val="24"/>
          <w:u w:val="single"/>
          <w14:textFill>
            <w14:solidFill>
              <w14:schemeClr w14:val="tx1"/>
            </w14:solidFill>
          </w14:textFill>
        </w:rPr>
        <w:t xml:space="preserve">            </w:t>
      </w:r>
      <w:r/>
    </w:p>
    <w:p>
      <w:pPr>
        <w:ind w:firstLine="480"/>
        <w:jc w:val="left"/>
        <w:spacing w:line="560" w:lineRule="exact"/>
        <w:shd w:val="clear" w:color="auto" w:fill="ffffff"/>
        <w:widowControl/>
        <w:rPr>
          <w:rFonts w:ascii="Times New Roman" w:hAnsi="Times New Roman" w:cs="Arial"/>
          <w:color w:val="000000" w:themeColor="text1"/>
          <w:sz w:val="24"/>
          <w:szCs w:val="24"/>
          <w:u w:val="single"/>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法定代表人或其授权代表（签字）：</w:t>
      </w:r>
      <w:r>
        <w:rPr>
          <w:rFonts w:ascii="Times New Roman" w:hAnsi="Times New Roman" w:cs="Arial"/>
          <w:color w:val="000000" w:themeColor="text1"/>
          <w:sz w:val="24"/>
          <w:szCs w:val="24"/>
          <w:u w:val="single"/>
          <w14:textFill>
            <w14:solidFill>
              <w14:schemeClr w14:val="tx1"/>
            </w14:solidFill>
          </w14:textFill>
        </w:rPr>
        <w:t xml:space="preserve">          </w:t>
      </w:r>
      <w:r/>
    </w:p>
    <w:p>
      <w:pPr>
        <w:ind w:firstLine="480"/>
        <w:jc w:val="left"/>
        <w:spacing w:line="560" w:lineRule="exact"/>
        <w:shd w:val="clear" w:color="auto" w:fill="ffffff"/>
        <w:widowControl/>
        <w:rPr>
          <w:rFonts w:ascii="Times New Roman" w:hAnsi="Times New Roman" w:cs="Arial"/>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日</w:t>
      </w:r>
      <w:r>
        <w:rPr>
          <w:rFonts w:ascii="Times New Roman" w:hAnsi="Times New Roman" w:cs="Arial"/>
          <w:color w:val="000000" w:themeColor="text1"/>
          <w:sz w:val="24"/>
          <w:szCs w:val="24"/>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期：</w:t>
      </w:r>
      <w:r>
        <w:rPr>
          <w:rFonts w:ascii="Times New Roman" w:hAnsi="Times New Roman" w:cs="Arial"/>
          <w:color w:val="000000" w:themeColor="text1"/>
          <w:sz w:val="24"/>
          <w:szCs w:val="24"/>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年</w:t>
      </w:r>
      <w:r>
        <w:rPr>
          <w:rFonts w:ascii="Times New Roman" w:hAnsi="Times New Roman" w:cs="Arial"/>
          <w:color w:val="000000" w:themeColor="text1"/>
          <w:sz w:val="24"/>
          <w:szCs w:val="24"/>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月</w:t>
      </w:r>
      <w:r>
        <w:rPr>
          <w:rFonts w:ascii="Times New Roman" w:hAnsi="Times New Roman" w:cs="Arial"/>
          <w:color w:val="000000" w:themeColor="text1"/>
          <w:sz w:val="24"/>
          <w:szCs w:val="24"/>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日</w:t>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8"/>
          <w:szCs w:val="28"/>
          <w14:textFill>
            <w14:solidFill>
              <w14:schemeClr w14:val="tx1"/>
            </w14:solidFill>
          </w14:textFill>
        </w:rPr>
      </w:pPr>
      <w:r/>
      <w:bookmarkStart w:id="47" w:name="_Toc504573087"/>
      <w:r/>
      <w:bookmarkStart w:id="48" w:name="_Toc534273805"/>
      <w:r/>
      <w:bookmarkStart w:id="49" w:name="_Toc534273682"/>
      <w:r/>
      <w:bookmarkStart w:id="50" w:name="_Toc490133032"/>
      <w:r/>
      <w:bookmarkStart w:id="51" w:name="_Toc534273681"/>
      <w:r/>
      <w:bookmarkStart w:id="52" w:name="_Toc504044384"/>
      <w:r/>
      <w:bookmarkStart w:id="53" w:name="_Toc504056872"/>
      <w:r/>
      <w:bookmarkStart w:id="54" w:name="_Toc534273804"/>
      <w:r>
        <w:rPr>
          <w:rFonts w:hint="eastAsia" w:ascii="宋体" w:hAnsi="宋体" w:eastAsia="宋体"/>
          <w:b/>
          <w:color w:val="000000" w:themeColor="text1"/>
          <w:sz w:val="28"/>
          <w:szCs w:val="28"/>
          <w14:textFill>
            <w14:solidFill>
              <w14:schemeClr w14:val="tx1"/>
            </w14:solidFill>
          </w14:textFill>
        </w:rPr>
        <w:t xml:space="preserve">附件五、商务条款偏离表格式</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jc w:val="cente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商务条款偏离表</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tbl>
      <w:tblPr>
        <w:tblStyle w:val="911"/>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3294"/>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项目名称：江苏省句容市安基山-伏牛山重点勘查区铜多金属矿勘查项目钻探工程</w:t>
            </w:r>
            <w:r/>
          </w:p>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项目编号：</w:t>
            </w:r>
            <w:r>
              <w:rPr>
                <w:rFonts w:ascii="宋体" w:hAnsi="宋体" w:eastAsia="宋体"/>
                <w:color w:val="000000" w:themeColor="text1"/>
                <w:szCs w:val="21"/>
                <w14:textFill>
                  <w14:solidFill>
                    <w14:schemeClr w14:val="tx1"/>
                  </w14:solidFill>
                </w14:textFill>
              </w:rPr>
              <w:t xml:space="preserve">JSZC-320000-HXZC-C2026-0019</w:t>
            </w:r>
            <w:r>
              <w:rPr>
                <w:rFonts w:hint="eastAsia" w:ascii="宋体" w:hAnsi="宋体" w:eastAsia="宋体"/>
                <w:color w:val="000000" w:themeColor="text1"/>
                <w:szCs w:val="21"/>
                <w14:textFill>
                  <w14:solidFill>
                    <w14:schemeClr w14:val="tx1"/>
                  </w14:solidFill>
                </w14:textFill>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采购文件要求的商务条款</w:t>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bl>
    <w:p>
      <w:pPr>
        <w:spacing w:line="560" w:lineRule="exact"/>
        <w:rPr>
          <w:rFonts w:hint="eastAsia"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注：根据自己的商务能力、技术水平对采购文件提出的要求和条件逐条标明是否响应。</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供应商（盖章）:</w:t>
      </w:r>
      <w:r>
        <w:rPr>
          <w:rFonts w:hint="eastAsia" w:ascii="宋体" w:hAnsi="宋体" w:eastAsia="宋体"/>
          <w:color w:val="000000" w:themeColor="text1"/>
          <w:sz w:val="24"/>
          <w:szCs w:val="24"/>
          <w:u w:val="single"/>
          <w14:textFill>
            <w14:solidFill>
              <w14:schemeClr w14:val="tx1"/>
            </w14:solidFill>
          </w14:textFill>
        </w:rPr>
        <w:t xml:space="preserve">            </w:t>
      </w:r>
      <w:r/>
    </w:p>
    <w:p>
      <w:pPr>
        <w:spacing w:line="560" w:lineRule="exact"/>
        <w:rPr>
          <w:rFonts w:hint="eastAsia" w:ascii="宋体" w:hAnsi="宋体" w:eastAsia="宋体"/>
          <w:color w:val="000000" w:themeColor="text1"/>
          <w:sz w:val="24"/>
          <w:szCs w:val="24"/>
          <w:u w:val="single"/>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法定代表人或其授权代表（签字）：</w:t>
      </w:r>
      <w:r>
        <w:rPr>
          <w:rFonts w:hint="eastAsia" w:ascii="宋体" w:hAnsi="宋体" w:eastAsia="宋体"/>
          <w:color w:val="000000" w:themeColor="text1"/>
          <w:sz w:val="24"/>
          <w:szCs w:val="24"/>
          <w:u w:val="single"/>
          <w14:textFill>
            <w14:solidFill>
              <w14:schemeClr w14:val="tx1"/>
            </w14:solidFill>
          </w14:textFill>
        </w:rPr>
        <w:t xml:space="preserve">          </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日    期：   年    月    日</w:t>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br w:type="page" w:clear="all"/>
      </w:r>
      <w:r>
        <w:rPr>
          <w:rFonts w:hint="eastAsia" w:ascii="宋体" w:hAnsi="宋体" w:eastAsia="宋体"/>
          <w:b/>
          <w:color w:val="000000" w:themeColor="text1"/>
          <w:sz w:val="28"/>
          <w:szCs w:val="28"/>
          <w14:textFill>
            <w14:solidFill>
              <w14:schemeClr w14:val="tx1"/>
            </w14:solidFill>
          </w14:textFill>
        </w:rPr>
        <w:t xml:space="preserve">附件六、采购需求条款偏离表格式</w:t>
      </w:r>
      <w:bookmarkEnd w:id="47"/>
      <w:r/>
      <w:bookmarkEnd w:id="48"/>
      <w:r/>
      <w:bookmarkEnd w:id="49"/>
      <w:r/>
      <w:bookmarkEnd w:id="50"/>
      <w:r/>
      <w:bookmarkEnd w:id="51"/>
      <w:r/>
      <w:bookmarkEnd w:id="52"/>
      <w:r/>
      <w:bookmarkEnd w:id="53"/>
      <w:r/>
      <w:bookmarkEnd w:id="54"/>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r>
      <w:r/>
    </w:p>
    <w:p>
      <w:pPr>
        <w:jc w:val="cente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采购需求条款偏离表</w:t>
      </w:r>
      <w:r/>
    </w:p>
    <w:tbl>
      <w:tblPr>
        <w:tblStyle w:val="911"/>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2340"/>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项目名称：江苏省句容市安基山-伏牛山重点勘查区铜多金属矿勘查项目钻探工程</w:t>
            </w:r>
            <w:r/>
          </w:p>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项目编号：</w:t>
            </w:r>
            <w:r>
              <w:rPr>
                <w:rFonts w:ascii="宋体" w:hAnsi="宋体" w:eastAsia="宋体"/>
                <w:color w:val="000000" w:themeColor="text1"/>
                <w:szCs w:val="21"/>
                <w14:textFill>
                  <w14:solidFill>
                    <w14:schemeClr w14:val="tx1"/>
                  </w14:solidFill>
                </w14:textFill>
              </w:rPr>
              <w:t xml:space="preserve">JSZC-320000-HXZC-C2026-0019</w:t>
            </w:r>
            <w:r>
              <w:rPr>
                <w:rFonts w:hint="eastAsia" w:ascii="宋体" w:hAnsi="宋体" w:eastAsia="宋体"/>
                <w:color w:val="000000" w:themeColor="text1"/>
                <w:szCs w:val="21"/>
                <w14:textFill>
                  <w14:solidFill>
                    <w14:schemeClr w14:val="tx1"/>
                  </w14:solidFill>
                </w14:textFill>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采购文件要求的采购需求条款</w:t>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bl>
    <w:p>
      <w:pPr>
        <w:spacing w:line="560" w:lineRule="exact"/>
        <w:rPr>
          <w:rFonts w:hint="eastAsia"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注：根据自己的商务能力、技术水平对采购文件提出的要求和条件逐条标明是否响应。</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供应商（盖章）:</w:t>
      </w:r>
      <w:r>
        <w:rPr>
          <w:rFonts w:hint="eastAsia" w:ascii="宋体" w:hAnsi="宋体" w:eastAsia="宋体"/>
          <w:color w:val="000000" w:themeColor="text1"/>
          <w:sz w:val="24"/>
          <w:szCs w:val="24"/>
          <w:u w:val="single"/>
          <w14:textFill>
            <w14:solidFill>
              <w14:schemeClr w14:val="tx1"/>
            </w14:solidFill>
          </w14:textFill>
        </w:rPr>
        <w:t xml:space="preserve">            </w:t>
      </w:r>
      <w:r/>
    </w:p>
    <w:p>
      <w:pPr>
        <w:spacing w:line="560" w:lineRule="exact"/>
        <w:rPr>
          <w:rFonts w:hint="eastAsia" w:ascii="宋体" w:hAnsi="宋体" w:eastAsia="宋体"/>
          <w:color w:val="000000" w:themeColor="text1"/>
          <w:sz w:val="24"/>
          <w:szCs w:val="24"/>
          <w:u w:val="single"/>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法定代表人或其授权代表（签字）：</w:t>
      </w:r>
      <w:r>
        <w:rPr>
          <w:rFonts w:hint="eastAsia" w:ascii="宋体" w:hAnsi="宋体" w:eastAsia="宋体"/>
          <w:color w:val="000000" w:themeColor="text1"/>
          <w:sz w:val="24"/>
          <w:szCs w:val="24"/>
          <w:u w:val="single"/>
          <w14:textFill>
            <w14:solidFill>
              <w14:schemeClr w14:val="tx1"/>
            </w14:solidFill>
          </w14:textFill>
        </w:rPr>
        <w:t xml:space="preserve">          </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日    期：   年    月    日</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br w:type="page" w:clear="all"/>
      </w:r>
      <w:bookmarkStart w:id="55" w:name="_Toc504044385"/>
      <w:r/>
      <w:bookmarkEnd w:id="55"/>
      <w:r/>
      <w:bookmarkStart w:id="56" w:name="_Toc504573088"/>
      <w:r/>
      <w:bookmarkEnd w:id="56"/>
      <w:r/>
      <w:bookmarkStart w:id="57" w:name="_Toc504056873"/>
      <w:r/>
      <w:bookmarkEnd w:id="57"/>
      <w:r/>
      <w:bookmarkStart w:id="58" w:name="_Toc490133033"/>
      <w:r/>
      <w:bookmarkEnd w:id="58"/>
      <w:r/>
      <w:bookmarkStart w:id="59" w:name="_Toc534273683"/>
      <w:r/>
      <w:bookmarkStart w:id="60" w:name="_Toc490133034"/>
      <w:r/>
      <w:bookmarkStart w:id="61" w:name="_Toc504573089"/>
      <w:r/>
      <w:bookmarkStart w:id="62" w:name="_Toc534273806"/>
      <w:r/>
      <w:bookmarkStart w:id="63" w:name="_Toc504044386"/>
      <w:r/>
      <w:bookmarkStart w:id="64" w:name="_Toc504056874"/>
      <w:r>
        <w:rPr>
          <w:rFonts w:hint="eastAsia" w:ascii="宋体" w:hAnsi="宋体" w:eastAsia="宋体"/>
          <w:b/>
          <w:color w:val="000000" w:themeColor="text1"/>
          <w:sz w:val="28"/>
          <w:szCs w:val="28"/>
          <w14:textFill>
            <w14:solidFill>
              <w14:schemeClr w14:val="tx1"/>
            </w14:solidFill>
          </w14:textFill>
        </w:rPr>
        <w:t xml:space="preserve">附件七、拟参与本项目人员一览表</w:t>
      </w:r>
      <w:bookmarkEnd w:id="59"/>
      <w:r/>
      <w:bookmarkEnd w:id="60"/>
      <w:r/>
      <w:bookmarkEnd w:id="61"/>
      <w:r/>
      <w:bookmarkEnd w:id="62"/>
      <w:r/>
      <w:bookmarkEnd w:id="63"/>
      <w:r/>
      <w:bookmarkEnd w:id="64"/>
      <w:r/>
      <w:r/>
    </w:p>
    <w:p>
      <w:pPr>
        <w:jc w:val="cente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拟参与本项目服务人员一览表</w:t>
      </w:r>
      <w:r/>
    </w:p>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r>
      <w:r/>
    </w:p>
    <w:p>
      <w:pPr>
        <w:jc w:val="left"/>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项目名称：江苏省句容市安基山-伏牛山重点勘查区铜多金属矿勘查项目钻探工程                                                                项目编号：</w:t>
      </w:r>
      <w:r>
        <w:rPr>
          <w:rFonts w:ascii="宋体" w:hAnsi="宋体" w:eastAsia="宋体"/>
          <w:color w:val="000000" w:themeColor="text1"/>
          <w:szCs w:val="21"/>
          <w14:textFill>
            <w14:solidFill>
              <w14:schemeClr w14:val="tx1"/>
            </w14:solidFill>
          </w14:textFill>
        </w:rPr>
        <w:t xml:space="preserve">JSZC-320000-HXZC-C2026-0019</w:t>
      </w:r>
      <w:r>
        <w:rPr>
          <w:rFonts w:hint="eastAsia" w:ascii="宋体" w:hAnsi="宋体" w:eastAsia="宋体"/>
          <w:color w:val="000000" w:themeColor="text1"/>
          <w:szCs w:val="21"/>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                            </w:t>
      </w:r>
      <w:r/>
    </w:p>
    <w:tbl>
      <w:tblPr>
        <w:tblStyle w:val="911"/>
        <w:tblW w:w="0" w:type="auto"/>
        <w:jc w:val="center"/>
        <w:tblLayout w:type="fixed"/>
        <w:tblCellMar>
          <w:left w:w="108" w:type="dxa"/>
          <w:top w:w="0" w:type="dxa"/>
          <w:right w:w="108" w:type="dxa"/>
          <w:bottom w:w="0" w:type="dxa"/>
        </w:tblCellMar>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spacing w:line="56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bl>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注：1、按磋商文件要求及评审标准的要求，提供人员证书等，附后。</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2、“备注”栏，可填写该人员擅长的工程（或工作）种类；</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3、如果行数不够，请自行增加。</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供应商（盖章）:</w:t>
      </w:r>
      <w:r>
        <w:rPr>
          <w:rFonts w:hint="eastAsia" w:ascii="宋体" w:hAnsi="宋体" w:eastAsia="宋体"/>
          <w:color w:val="000000" w:themeColor="text1"/>
          <w:sz w:val="24"/>
          <w:szCs w:val="24"/>
          <w:u w:val="single"/>
          <w14:textFill>
            <w14:solidFill>
              <w14:schemeClr w14:val="tx1"/>
            </w14:solidFill>
          </w14:textFill>
        </w:rPr>
        <w:t xml:space="preserve">            </w:t>
      </w:r>
      <w:r/>
    </w:p>
    <w:p>
      <w:pPr>
        <w:spacing w:line="560" w:lineRule="exact"/>
        <w:rPr>
          <w:rFonts w:hint="eastAsia" w:ascii="宋体" w:hAnsi="宋体" w:eastAsia="宋体"/>
          <w:color w:val="000000" w:themeColor="text1"/>
          <w:sz w:val="24"/>
          <w:szCs w:val="24"/>
          <w:u w:val="single"/>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法定代表人或其授权代表（签字）：</w:t>
      </w:r>
      <w:r>
        <w:rPr>
          <w:rFonts w:hint="eastAsia" w:ascii="宋体" w:hAnsi="宋体" w:eastAsia="宋体"/>
          <w:color w:val="000000" w:themeColor="text1"/>
          <w:sz w:val="24"/>
          <w:szCs w:val="24"/>
          <w:u w:val="single"/>
          <w14:textFill>
            <w14:solidFill>
              <w14:schemeClr w14:val="tx1"/>
            </w14:solidFill>
          </w14:textFill>
        </w:rPr>
        <w:t xml:space="preserve">          </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日    期：   年    月    日</w:t>
      </w:r>
      <w:r/>
    </w:p>
    <w:p>
      <w:pPr>
        <w:spacing w:line="560" w:lineRule="exact"/>
        <w:rPr>
          <w:rFonts w:hint="eastAsia" w:ascii="宋体" w:hAnsi="宋体" w:eastAsia="宋体"/>
          <w:b/>
          <w:color w:val="000000" w:themeColor="text1"/>
          <w:sz w:val="24"/>
          <w:szCs w:val="24"/>
          <w14:textFill>
            <w14:solidFill>
              <w14:schemeClr w14:val="tx1"/>
            </w14:solidFill>
          </w14:textFill>
        </w:rPr>
      </w:pPr>
      <w:r/>
      <w:bookmarkStart w:id="65" w:name="_Toc504573090"/>
      <w:r/>
      <w:bookmarkStart w:id="66" w:name="_Toc534273807"/>
      <w:r/>
      <w:bookmarkStart w:id="67" w:name="_Toc534273684"/>
      <w:r/>
      <w:bookmarkStart w:id="68" w:name="_Toc504056875"/>
      <w:r/>
      <w:bookmarkStart w:id="69" w:name="_Toc490133035"/>
      <w:r/>
      <w:bookmarkStart w:id="70" w:name="_Toc504044387"/>
      <w:r/>
      <w:r/>
    </w:p>
    <w:p>
      <w:pP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附件八、供应商业绩情况表</w:t>
      </w:r>
      <w:bookmarkEnd w:id="65"/>
      <w:r/>
      <w:bookmarkEnd w:id="66"/>
      <w:r/>
      <w:bookmarkEnd w:id="67"/>
      <w:r/>
      <w:bookmarkEnd w:id="68"/>
      <w:r/>
      <w:bookmarkEnd w:id="69"/>
      <w:r/>
      <w:bookmarkEnd w:id="70"/>
      <w:r>
        <w:rPr>
          <w:rFonts w:hint="eastAsia" w:ascii="宋体" w:hAnsi="宋体" w:eastAsia="宋体"/>
          <w:b/>
          <w:color w:val="000000" w:themeColor="text1"/>
          <w:sz w:val="28"/>
          <w:szCs w:val="28"/>
          <w14:textFill>
            <w14:solidFill>
              <w14:schemeClr w14:val="tx1"/>
            </w14:solidFill>
          </w14:textFill>
        </w:rPr>
        <w:t xml:space="preserve">（及证明材料）</w:t>
      </w:r>
      <w:r/>
    </w:p>
    <w:p>
      <w:pPr>
        <w:jc w:val="cente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业绩情况表</w:t>
      </w:r>
      <w:r/>
    </w:p>
    <w:tbl>
      <w:tblPr>
        <w:tblStyle w:val="911"/>
        <w:tblW w:w="0" w:type="auto"/>
        <w:jc w:val="center"/>
        <w:tblLayout w:type="fixed"/>
        <w:tblCellMar>
          <w:left w:w="108" w:type="dxa"/>
          <w:top w:w="0" w:type="dxa"/>
          <w:right w:w="108" w:type="dxa"/>
          <w:bottom w:w="0" w:type="dxa"/>
        </w:tblCellMar>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业主联系人及电话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r>
            <w:r/>
          </w:p>
        </w:tc>
      </w:tr>
    </w:tbl>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注：按磋商文件要求及评审标准的要求，提供业绩证明材料等，附后。</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供应商（盖章）：</w:t>
      </w:r>
      <w:r>
        <w:rPr>
          <w:rFonts w:hint="eastAsia" w:ascii="宋体" w:hAnsi="宋体" w:eastAsia="宋体"/>
          <w:color w:val="000000" w:themeColor="text1"/>
          <w:sz w:val="24"/>
          <w:szCs w:val="24"/>
          <w:u w:val="single"/>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 </w:t>
      </w:r>
      <w:r/>
    </w:p>
    <w:p>
      <w:pPr>
        <w:spacing w:line="560" w:lineRule="exact"/>
        <w:rPr>
          <w:rFonts w:hint="eastAsia" w:ascii="宋体" w:hAnsi="宋体" w:eastAsia="宋体"/>
          <w:color w:val="000000" w:themeColor="text1"/>
          <w:sz w:val="24"/>
          <w:szCs w:val="24"/>
          <w:u w:val="single"/>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授权代表（签字）：</w:t>
      </w:r>
      <w:r>
        <w:rPr>
          <w:rFonts w:hint="eastAsia" w:ascii="宋体" w:hAnsi="宋体" w:eastAsia="宋体"/>
          <w:color w:val="000000" w:themeColor="text1"/>
          <w:sz w:val="24"/>
          <w:szCs w:val="24"/>
          <w:u w:val="single"/>
          <w14:textFill>
            <w14:solidFill>
              <w14:schemeClr w14:val="tx1"/>
            </w14:solidFill>
          </w14:textFill>
        </w:rPr>
        <w:t xml:space="preserve">                              </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br w:type="page" w:clear="all"/>
      </w:r>
      <w:bookmarkStart w:id="71" w:name="_Toc534273685"/>
      <w:r/>
      <w:bookmarkStart w:id="72" w:name="_Toc534273808"/>
      <w:r/>
      <w:bookmarkStart w:id="73" w:name="_Toc504044388"/>
      <w:r/>
      <w:bookmarkStart w:id="74" w:name="_Toc490133036"/>
      <w:r/>
      <w:bookmarkStart w:id="75" w:name="_Toc504056876"/>
      <w:r/>
      <w:bookmarkStart w:id="76" w:name="_Toc504573091"/>
      <w:r>
        <w:rPr>
          <w:rFonts w:hint="eastAsia" w:ascii="宋体" w:hAnsi="宋体" w:eastAsia="宋体"/>
          <w:b/>
          <w:color w:val="000000" w:themeColor="text1"/>
          <w:sz w:val="28"/>
          <w:szCs w:val="28"/>
          <w14:textFill>
            <w14:solidFill>
              <w14:schemeClr w14:val="tx1"/>
            </w14:solidFill>
          </w14:textFill>
        </w:rPr>
        <w:t xml:space="preserve">附件九、企业声明函格式</w:t>
      </w:r>
      <w:bookmarkEnd w:id="71"/>
      <w:r/>
      <w:bookmarkEnd w:id="72"/>
      <w:r/>
      <w:bookmarkEnd w:id="73"/>
      <w:r/>
      <w:bookmarkEnd w:id="74"/>
      <w:r/>
      <w:bookmarkEnd w:id="75"/>
      <w:r/>
      <w:bookmarkEnd w:id="76"/>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jc w:val="cente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中小企业声明函</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  本公司（联合体）郑重声明，根据《政府采购促进中小企业发展管理办法》（财库〔2020〕46号）的规定，本公司（联合体）参加</w:t>
      </w:r>
      <w:r>
        <w:rPr>
          <w:rFonts w:hint="eastAsia" w:ascii="宋体" w:hAnsi="宋体" w:eastAsia="宋体"/>
          <w:color w:val="000000" w:themeColor="text1"/>
          <w:sz w:val="24"/>
          <w:szCs w:val="24"/>
          <w:u w:val="single"/>
          <w14:textFill>
            <w14:solidFill>
              <w14:schemeClr w14:val="tx1"/>
            </w14:solidFill>
          </w14:textFill>
        </w:rPr>
        <w:t xml:space="preserve">江苏省矿产地质调查大队</w:t>
      </w:r>
      <w:r>
        <w:rPr>
          <w:rFonts w:hint="eastAsia" w:ascii="宋体" w:hAnsi="宋体" w:eastAsia="宋体"/>
          <w:color w:val="000000" w:themeColor="text1"/>
          <w:sz w:val="24"/>
          <w:szCs w:val="24"/>
          <w14:textFill>
            <w14:solidFill>
              <w14:schemeClr w14:val="tx1"/>
            </w14:solidFill>
          </w14:textFill>
        </w:rPr>
        <w:t xml:space="preserve">的</w:t>
      </w:r>
      <w:r>
        <w:rPr>
          <w:rFonts w:hint="eastAsia" w:ascii="宋体" w:hAnsi="宋体" w:eastAsia="宋体"/>
          <w:color w:val="000000" w:themeColor="text1"/>
          <w:sz w:val="24"/>
          <w:szCs w:val="24"/>
          <w:u w:val="single"/>
          <w14:textFill>
            <w14:solidFill>
              <w14:schemeClr w14:val="tx1"/>
            </w14:solidFill>
          </w14:textFill>
        </w:rPr>
        <w:t xml:space="preserve">江苏省句容市安基山-伏牛山重点勘查区铜多金属矿勘查项目钻探工程</w:t>
      </w:r>
      <w:r>
        <w:rPr>
          <w:rFonts w:hint="eastAsia" w:ascii="宋体" w:hAnsi="宋体" w:eastAsia="宋体"/>
          <w:color w:val="000000" w:themeColor="text1"/>
          <w:sz w:val="24"/>
          <w:szCs w:val="24"/>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采购活动，工程的施工单位全部为符合政策要求的中小企业（或者：服务全部由符合政策要求的中小企业承接）。相关企业（含联合体中的中小企业、签订意向协议的中小企业）的具体情况如下： </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 </w:t>
      </w:r>
      <w:r>
        <w:rPr>
          <w:rFonts w:hint="eastAsia" w:ascii="宋体" w:hAnsi="宋体" w:eastAsia="宋体"/>
          <w:color w:val="000000" w:themeColor="text1"/>
          <w:sz w:val="24"/>
          <w:szCs w:val="24"/>
          <w:u w:val="single"/>
          <w14:textFill>
            <w14:solidFill>
              <w14:schemeClr w14:val="tx1"/>
            </w14:solidFill>
          </w14:textFill>
        </w:rPr>
        <w:t xml:space="preserve">江苏省句容市安基山-伏牛山重点勘查区铜多金属矿勘查项目钻探工程</w:t>
      </w:r>
      <w:r>
        <w:rPr>
          <w:rFonts w:hint="eastAsia" w:ascii="宋体" w:hAnsi="宋体" w:eastAsia="宋体"/>
          <w:color w:val="000000" w:themeColor="text1"/>
          <w:sz w:val="24"/>
          <w:szCs w:val="24"/>
          <w14:textFill>
            <w14:solidFill>
              <w14:schemeClr w14:val="tx1"/>
            </w14:solidFill>
          </w14:textFill>
        </w:rPr>
        <w:t xml:space="preserve"> ，属于</w:t>
      </w:r>
      <w:r>
        <w:rPr>
          <w:rFonts w:hint="eastAsia"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u w:val="single"/>
          <w14:textFill>
            <w14:solidFill>
              <w14:schemeClr w14:val="tx1"/>
            </w14:solidFill>
          </w14:textFill>
        </w:rPr>
        <w:t xml:space="preserve">固体矿产地质勘查</w:t>
      </w:r>
      <w:r>
        <w:rPr>
          <w:rFonts w:hint="eastAsia" w:ascii="宋体" w:hAnsi="宋体" w:eastAsia="宋体"/>
          <w:color w:val="000000" w:themeColor="text1"/>
          <w:sz w:val="24"/>
          <w:szCs w:val="24"/>
          <w:u w:val="single"/>
          <w14:textFill>
            <w14:solidFill>
              <w14:schemeClr w14:val="tx1"/>
            </w14:solidFill>
          </w14:textFill>
        </w:rPr>
        <w:t xml:space="preserve">行业</w:t>
      </w:r>
      <w:r>
        <w:rPr>
          <w:rFonts w:hint="eastAsia" w:ascii="宋体" w:hAnsi="宋体" w:eastAsia="宋体"/>
          <w:color w:val="000000" w:themeColor="text1"/>
          <w:sz w:val="24"/>
          <w:szCs w:val="24"/>
          <w14:textFill>
            <w14:solidFill>
              <w14:schemeClr w14:val="tx1"/>
            </w14:solidFill>
          </w14:textFill>
        </w:rPr>
        <w:t xml:space="preserve">；承建（承接）企业为</w:t>
      </w:r>
      <w:r>
        <w:rPr>
          <w:rFonts w:hint="eastAsia" w:ascii="宋体" w:hAnsi="宋体" w:eastAsia="宋体"/>
          <w:color w:val="000000" w:themeColor="text1"/>
          <w:sz w:val="24"/>
          <w:szCs w:val="24"/>
          <w:u w:val="single"/>
          <w14:textFill>
            <w14:solidFill>
              <w14:schemeClr w14:val="tx1"/>
            </w14:solidFill>
          </w14:textFill>
        </w:rPr>
        <w:t xml:space="preserve">（企业名称）</w:t>
      </w:r>
      <w:r>
        <w:rPr>
          <w:rFonts w:hint="eastAsia" w:ascii="宋体" w:hAnsi="宋体" w:eastAsia="宋体"/>
          <w:color w:val="000000" w:themeColor="text1"/>
          <w:sz w:val="24"/>
          <w:szCs w:val="24"/>
          <w14:textFill>
            <w14:solidFill>
              <w14:schemeClr w14:val="tx1"/>
            </w14:solidFill>
          </w14:textFill>
        </w:rPr>
        <w:t xml:space="preserve">，从业人员</w:t>
      </w:r>
      <w:r>
        <w:rPr>
          <w:rFonts w:hint="eastAsia" w:ascii="宋体" w:hAnsi="宋体" w:eastAsia="宋体"/>
          <w:color w:val="000000" w:themeColor="text1"/>
          <w:sz w:val="24"/>
          <w:szCs w:val="24"/>
          <w:u w:val="single"/>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人，营业收入为</w:t>
      </w:r>
      <w:r>
        <w:rPr>
          <w:rFonts w:hint="eastAsia" w:ascii="宋体" w:hAnsi="宋体" w:eastAsia="宋体"/>
          <w:color w:val="000000" w:themeColor="text1"/>
          <w:sz w:val="24"/>
          <w:szCs w:val="24"/>
          <w:u w:val="single"/>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万元，资产总额为</w:t>
      </w:r>
      <w:r>
        <w:rPr>
          <w:rFonts w:hint="eastAsia" w:ascii="宋体" w:hAnsi="宋体" w:eastAsia="宋体"/>
          <w:color w:val="000000" w:themeColor="text1"/>
          <w:sz w:val="24"/>
          <w:szCs w:val="24"/>
          <w:u w:val="single"/>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万元，属于</w:t>
      </w:r>
      <w:r>
        <w:rPr>
          <w:rFonts w:hint="eastAsia" w:ascii="宋体" w:hAnsi="宋体" w:eastAsia="宋体"/>
          <w:color w:val="000000" w:themeColor="text1"/>
          <w:sz w:val="24"/>
          <w:szCs w:val="24"/>
          <w:u w:val="single"/>
          <w14:textFill>
            <w14:solidFill>
              <w14:schemeClr w14:val="tx1"/>
            </w14:solidFill>
          </w14:textFill>
        </w:rPr>
        <w:t xml:space="preserve">（中型企业、小型企业、微型企业）</w:t>
      </w:r>
      <w:r>
        <w:rPr>
          <w:rFonts w:hint="eastAsia" w:ascii="宋体" w:hAnsi="宋体" w:eastAsia="宋体"/>
          <w:color w:val="000000" w:themeColor="text1"/>
          <w:sz w:val="24"/>
          <w:szCs w:val="24"/>
          <w14:textFill>
            <w14:solidFill>
              <w14:schemeClr w14:val="tx1"/>
            </w14:solidFill>
          </w14:textFill>
        </w:rPr>
        <w:t xml:space="preserve">；</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本企业对上述声明内容的真实性负责。如有虚假，将依法承担相应责任。</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jc w:val="right"/>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企业名称（盖章）：</w:t>
      </w:r>
      <w:r/>
    </w:p>
    <w:p>
      <w:pPr>
        <w:jc w:val="right"/>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日    期：</w:t>
      </w:r>
      <w:r/>
    </w:p>
    <w:p>
      <w:pPr>
        <w:jc w:val="left"/>
        <w:widowControl/>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br w:type="page" w:clear="all"/>
      </w:r>
      <w:r/>
    </w:p>
    <w:p>
      <w:pPr>
        <w:jc w:val="right"/>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lang w:val="en-US"/>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附件是十、</w:t>
      </w:r>
      <w:r>
        <w:rPr>
          <w:rFonts w:ascii="宋体" w:hAnsi="宋体" w:eastAsia="宋体"/>
          <w:b/>
          <w:color w:val="000000" w:themeColor="text1"/>
          <w:sz w:val="28"/>
          <w:szCs w:val="28"/>
          <w14:textFill>
            <w14:solidFill>
              <w14:schemeClr w14:val="tx1"/>
            </w14:solidFill>
          </w14:textFill>
        </w:rPr>
        <w:t xml:space="preserve">联合体协议书（若有）</w:t>
      </w:r>
      <w:r/>
    </w:p>
    <w:p>
      <w:pPr>
        <w:jc w:val="center"/>
        <w:widowControl/>
        <w:rPr>
          <w:rFonts w:hint="eastAsia" w:ascii="宋体" w:hAnsi="宋体" w:eastAsia="宋体"/>
          <w:b/>
          <w:color w:val="000000" w:themeColor="text1"/>
          <w:sz w:val="24"/>
          <w:szCs w:val="24"/>
          <w:lang w:val="en-US"/>
          <w14:textFill>
            <w14:solidFill>
              <w14:schemeClr w14:val="tx1"/>
            </w14:solidFill>
          </w14:textFill>
        </w:rPr>
      </w:pPr>
      <w:r>
        <w:rPr>
          <w:rFonts w:ascii="宋体" w:hAnsi="宋体" w:eastAsia="宋体"/>
          <w:b/>
          <w:color w:val="000000" w:themeColor="text1"/>
          <w:sz w:val="24"/>
          <w:szCs w:val="24"/>
          <w:lang w:val="en-US"/>
          <w14:textFill>
            <w14:solidFill>
              <w14:schemeClr w14:val="tx1"/>
            </w14:solidFill>
          </w14:textFill>
        </w:rPr>
        <w:t xml:space="preserve">联合体协议书</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
          <w:color w:val="000000" w:themeColor="text1"/>
          <w:sz w:val="24"/>
          <w:szCs w:val="24"/>
          <w:u w:val="single"/>
          <w:lang w:val="en-US"/>
          <w14:textFill>
            <w14:solidFill>
              <w14:schemeClr w14:val="tx1"/>
            </w14:solidFill>
          </w14:textFill>
        </w:rPr>
        <w:tab/>
      </w:r>
      <w:r>
        <w:rPr>
          <w:rFonts w:hint="eastAsia" w:ascii="宋体" w:hAnsi="宋体" w:eastAsia="宋体"/>
          <w:b/>
          <w:color w:val="000000" w:themeColor="text1"/>
          <w:sz w:val="24"/>
          <w:szCs w:val="24"/>
          <w:u w:val="single"/>
          <w:lang w:val="en-US"/>
          <w14:textFill>
            <w14:solidFill>
              <w14:schemeClr w14:val="tx1"/>
            </w14:solidFill>
          </w14:textFill>
        </w:rPr>
        <w:t xml:space="preserve">           </w:t>
      </w:r>
      <w:r>
        <w:rPr>
          <w:rFonts w:ascii="宋体" w:hAnsi="宋体" w:eastAsia="宋体"/>
          <w:bCs/>
          <w:color w:val="000000" w:themeColor="text1"/>
          <w:sz w:val="24"/>
          <w:szCs w:val="24"/>
          <w:lang w:val="en-US"/>
          <w14:textFill>
            <w14:solidFill>
              <w14:schemeClr w14:val="tx1"/>
            </w14:solidFill>
          </w14:textFill>
        </w:rPr>
        <w:t xml:space="preserve">(所有成员单位名称)自愿组成 </w:t>
      </w:r>
      <w:r>
        <w:rPr>
          <w:rFonts w:hint="eastAsia" w:ascii="宋体" w:hAnsi="宋体" w:eastAsia="宋体"/>
          <w:bCs/>
          <w:color w:val="000000" w:themeColor="text1"/>
          <w:sz w:val="24"/>
          <w:szCs w:val="24"/>
          <w:lang w:val="en-US"/>
          <w14:textFill>
            <w14:solidFill>
              <w14:schemeClr w14:val="tx1"/>
            </w14:solidFill>
          </w14:textFill>
        </w:rPr>
        <w:t xml:space="preserve">          </w:t>
      </w:r>
      <w:r>
        <w:rPr>
          <w:rFonts w:ascii="宋体" w:hAnsi="宋体" w:eastAsia="宋体"/>
          <w:bCs/>
          <w:color w:val="000000" w:themeColor="text1"/>
          <w:sz w:val="24"/>
          <w:szCs w:val="24"/>
          <w:lang w:val="en-US"/>
          <w14:textFill>
            <w14:solidFill>
              <w14:schemeClr w14:val="tx1"/>
            </w14:solidFill>
          </w14:textFill>
        </w:rPr>
        <w:t xml:space="preserve">(联合体名称) 联合体，共同参加</w:t>
      </w:r>
      <w:r>
        <w:rPr>
          <w:rFonts w:hint="eastAsia" w:ascii="宋体" w:hAnsi="宋体" w:eastAsia="宋体"/>
          <w:bCs/>
          <w:color w:val="000000" w:themeColor="text1"/>
          <w:sz w:val="24"/>
          <w:szCs w:val="24"/>
          <w:u w:val="single"/>
          <w:lang w:val="en-US"/>
          <w14:textFill>
            <w14:solidFill>
              <w14:schemeClr w14:val="tx1"/>
            </w14:solidFill>
          </w14:textFill>
        </w:rPr>
        <w:t xml:space="preserve">              </w:t>
      </w:r>
      <w:r>
        <w:rPr>
          <w:rFonts w:ascii="宋体" w:hAnsi="宋体" w:eastAsia="宋体"/>
          <w:bCs/>
          <w:color w:val="000000" w:themeColor="text1"/>
          <w:sz w:val="24"/>
          <w:szCs w:val="24"/>
          <w:u w:val="single"/>
          <w:lang w:val="en-US"/>
          <w14:textFill>
            <w14:solidFill>
              <w14:schemeClr w14:val="tx1"/>
            </w14:solidFill>
          </w14:textFill>
        </w:rPr>
        <w:t xml:space="preserve"> </w:t>
      </w:r>
      <w:r>
        <w:rPr>
          <w:rFonts w:ascii="宋体" w:hAnsi="宋体" w:eastAsia="宋体"/>
          <w:bCs/>
          <w:color w:val="000000" w:themeColor="text1"/>
          <w:sz w:val="24"/>
          <w:szCs w:val="24"/>
          <w:lang w:val="en-US"/>
          <w14:textFill>
            <w14:solidFill>
              <w14:schemeClr w14:val="tx1"/>
            </w14:solidFill>
          </w14:textFill>
        </w:rPr>
        <w:t xml:space="preserve">(项目名称)磋商。现就联合体磋商事宜订立如下协议。</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1.(某成员单位名称)为</w:t>
      </w:r>
      <w:r>
        <w:rPr>
          <w:rFonts w:hint="eastAsia" w:ascii="宋体" w:hAnsi="宋体" w:eastAsia="宋体"/>
          <w:bCs/>
          <w:color w:val="000000" w:themeColor="text1"/>
          <w:sz w:val="24"/>
          <w:szCs w:val="24"/>
          <w:u w:val="single"/>
          <w:lang w:val="en-US"/>
          <w14:textFill>
            <w14:solidFill>
              <w14:schemeClr w14:val="tx1"/>
            </w14:solidFill>
          </w14:textFill>
        </w:rPr>
        <w:t xml:space="preserve">            </w:t>
      </w:r>
      <w:r>
        <w:rPr>
          <w:rFonts w:ascii="宋体" w:hAnsi="宋体" w:eastAsia="宋体"/>
          <w:bCs/>
          <w:color w:val="000000" w:themeColor="text1"/>
          <w:sz w:val="24"/>
          <w:szCs w:val="24"/>
          <w:u w:val="single"/>
          <w:lang w:val="en-US"/>
          <w14:textFill>
            <w14:solidFill>
              <w14:schemeClr w14:val="tx1"/>
            </w14:solidFill>
          </w14:textFill>
        </w:rPr>
        <w:t xml:space="preserve"> </w:t>
      </w:r>
      <w:r>
        <w:rPr>
          <w:rFonts w:ascii="宋体" w:hAnsi="宋体" w:eastAsia="宋体"/>
          <w:bCs/>
          <w:color w:val="000000" w:themeColor="text1"/>
          <w:sz w:val="24"/>
          <w:szCs w:val="24"/>
          <w:lang w:val="en-US"/>
          <w14:textFill>
            <w14:solidFill>
              <w14:schemeClr w14:val="tx1"/>
            </w14:solidFill>
          </w14:textFill>
        </w:rPr>
        <w:t xml:space="preserve">(联合体名称)牵头人。</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2.联合体各成员授权牵头人代表联合体参加磋商活动，签署文件，提交和接收相关的资料、信息及指示，进行合同谈判活动，负责合同实施阶段的组织和协调工作，以及处理与本招投标项目有关的一切事宜。</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3.联合体牵头人在本项目中签署的一切文件和处理的一切事宜,联合体各成员均予以承认。联合体各成员将严格按照竞争性磋商文件、响应文件和合同的要求全面履行义务，并向采购人承担连带责任。</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4.联合体各成员单位内部的职责分工如下：</w:t>
      </w:r>
      <w:r>
        <w:rPr>
          <w:rFonts w:ascii="宋体" w:hAnsi="宋体" w:eastAsia="宋体"/>
          <w:bCs/>
          <w:color w:val="000000" w:themeColor="text1"/>
          <w:sz w:val="24"/>
          <w:szCs w:val="24"/>
          <w:u w:val="single"/>
          <w:lang w:val="en-US"/>
          <w14:textFill>
            <w14:solidFill>
              <w14:schemeClr w14:val="tx1"/>
            </w14:solidFill>
          </w14:textFill>
        </w:rPr>
        <w:t xml:space="preserve"> (牵头人名称) </w:t>
      </w:r>
      <w:r>
        <w:rPr>
          <w:rFonts w:ascii="宋体" w:hAnsi="宋体" w:eastAsia="宋体"/>
          <w:bCs/>
          <w:color w:val="000000" w:themeColor="text1"/>
          <w:sz w:val="24"/>
          <w:szCs w:val="24"/>
          <w:lang w:val="en-US"/>
          <w14:textFill>
            <w14:solidFill>
              <w14:schemeClr w14:val="tx1"/>
            </w14:solidFill>
          </w14:textFill>
        </w:rPr>
        <w:t xml:space="preserve">承担工作，占合同金额的 %；</w:t>
      </w:r>
      <w:r>
        <w:rPr>
          <w:rFonts w:ascii="宋体" w:hAnsi="宋体" w:eastAsia="宋体"/>
          <w:bCs/>
          <w:color w:val="000000" w:themeColor="text1"/>
          <w:sz w:val="24"/>
          <w:szCs w:val="24"/>
          <w:u w:val="single"/>
          <w:lang w:val="en-US"/>
          <w14:textFill>
            <w14:solidFill>
              <w14:schemeClr w14:val="tx1"/>
            </w14:solidFill>
          </w14:textFill>
        </w:rPr>
        <w:t xml:space="preserve"> (成员名称) </w:t>
      </w:r>
      <w:r>
        <w:rPr>
          <w:rFonts w:ascii="宋体" w:hAnsi="宋体" w:eastAsia="宋体"/>
          <w:bCs/>
          <w:color w:val="000000" w:themeColor="text1"/>
          <w:sz w:val="24"/>
          <w:szCs w:val="24"/>
          <w:lang w:val="en-US"/>
          <w14:textFill>
            <w14:solidFill>
              <w14:schemeClr w14:val="tx1"/>
            </w14:solidFill>
          </w14:textFill>
        </w:rPr>
        <w:t xml:space="preserve">承担 工作， 占合同金额的 %；……。</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5.招投标工作和联合体在中标后项目实施过程中的有关费用按各自承担的工作量分摊。</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6.本协议书自所有成员单位法定代表人签字并加盖单位章之日起生效，合同履行完毕后自动失效。</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7.本协议书一式</w:t>
      </w:r>
      <w:r>
        <w:rPr>
          <w:rFonts w:ascii="宋体" w:hAnsi="宋体" w:eastAsia="宋体"/>
          <w:bCs/>
          <w:color w:val="000000" w:themeColor="text1"/>
          <w:sz w:val="24"/>
          <w:szCs w:val="24"/>
          <w:u w:val="single"/>
          <w:lang w:val="en-US"/>
          <w14:textFill>
            <w14:solidFill>
              <w14:schemeClr w14:val="tx1"/>
            </w14:solidFill>
          </w14:textFill>
        </w:rPr>
        <w:t xml:space="preserve">叁</w:t>
      </w:r>
      <w:r>
        <w:rPr>
          <w:rFonts w:ascii="宋体" w:hAnsi="宋体" w:eastAsia="宋体"/>
          <w:bCs/>
          <w:color w:val="000000" w:themeColor="text1"/>
          <w:sz w:val="24"/>
          <w:szCs w:val="24"/>
          <w:lang w:val="en-US"/>
          <w14:textFill>
            <w14:solidFill>
              <w14:schemeClr w14:val="tx1"/>
            </w14:solidFill>
          </w14:textFill>
        </w:rPr>
        <w:t xml:space="preserve">份，联合体成员和采购人各执一份。</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联合体牵头人名称：(盖章)</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法定代表人：(签字或盖章)</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 </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联合体成员名称：(盖章)</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法定代表人：(签字或盖章)</w:t>
      </w:r>
      <w:r/>
    </w:p>
    <w:p>
      <w:pPr>
        <w:jc w:val="left"/>
        <w:spacing w:line="560" w:lineRule="exact"/>
        <w:widowControl/>
        <w:rPr>
          <w:rFonts w:hint="eastAsia" w:ascii="宋体" w:hAnsi="宋体" w:eastAsia="宋体"/>
          <w:bCs/>
          <w:color w:val="000000" w:themeColor="text1"/>
          <w:sz w:val="24"/>
          <w:szCs w:val="24"/>
          <w:lang w:val="en-US"/>
          <w14:textFill>
            <w14:solidFill>
              <w14:schemeClr w14:val="tx1"/>
            </w14:solidFill>
          </w14:textFill>
        </w:rPr>
      </w:pPr>
      <w:r>
        <w:rPr>
          <w:rFonts w:ascii="宋体" w:hAnsi="宋体" w:eastAsia="宋体"/>
          <w:bCs/>
          <w:color w:val="000000" w:themeColor="text1"/>
          <w:sz w:val="24"/>
          <w:szCs w:val="24"/>
          <w:lang w:val="en-US"/>
          <w14:textFill>
            <w14:solidFill>
              <w14:schemeClr w14:val="tx1"/>
            </w14:solidFill>
          </w14:textFill>
        </w:rPr>
        <w:t xml:space="preserve">日期： 年 月 日</w:t>
      </w:r>
      <w:bookmarkStart w:id="77" w:name="OLE_LINK13"/>
      <w:r/>
      <w:bookmarkStart w:id="78" w:name="OLE_LINK14"/>
      <w:r/>
      <w:r/>
    </w:p>
    <w:p>
      <w:pPr>
        <w:jc w:val="cente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残疾人福利性单位声明函</w:t>
      </w:r>
      <w:bookmarkEnd w:id="77"/>
      <w:r/>
      <w:bookmarkEnd w:id="78"/>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本单位对上述声明的真实性负责。如有虚假，将依法承担相应责任。</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供应商（盖章）:</w:t>
      </w:r>
      <w:r>
        <w:rPr>
          <w:rFonts w:hint="eastAsia" w:ascii="宋体" w:hAnsi="宋体" w:eastAsia="宋体"/>
          <w:color w:val="000000" w:themeColor="text1"/>
          <w:sz w:val="24"/>
          <w:szCs w:val="24"/>
          <w:u w:val="single"/>
          <w14:textFill>
            <w14:solidFill>
              <w14:schemeClr w14:val="tx1"/>
            </w14:solidFill>
          </w14:textFill>
        </w:rPr>
        <w:t xml:space="preserve">            </w:t>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日    期：   年    月    日</w:t>
      </w:r>
      <w:r/>
    </w:p>
    <w:p>
      <w:pPr>
        <w:jc w:val="cente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br w:type="page" w:clear="all"/>
      </w:r>
      <w:r>
        <w:rPr>
          <w:rFonts w:hint="eastAsia" w:ascii="宋体" w:hAnsi="宋体" w:eastAsia="宋体"/>
          <w:b/>
          <w:color w:val="000000" w:themeColor="text1"/>
          <w:sz w:val="24"/>
          <w:szCs w:val="24"/>
          <w14:textFill>
            <w14:solidFill>
              <w14:schemeClr w14:val="tx1"/>
            </w14:solidFill>
          </w14:textFill>
        </w:rPr>
        <w:t xml:space="preserve">属于监狱企业的证明文件</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（提供由省级以上监狱管理局、戒毒管理局（含新疆生产建设兵团）出具的属于监狱企业的证明文件）</w:t>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jc w:val="cente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节能产品认证证书</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（提供国家确定的认证机构出具的、处于有效期之内的产品认证证书）</w:t>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环境标志产品认证证书</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（提供国家确定的认证机构出具的、处于有效期之内的产品认证证书）</w:t>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jc w:val="cente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进口产品转让技术、消化吸收再创新方案</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（对于允许进口产品参加的项目）</w:t>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br w:type="page" w:clear="all"/>
      </w:r>
      <w:bookmarkStart w:id="79" w:name="_Toc504573092"/>
      <w:r/>
      <w:bookmarkStart w:id="80" w:name="_Toc534273809"/>
      <w:r/>
      <w:bookmarkStart w:id="81" w:name="_Toc504044389"/>
      <w:r/>
      <w:bookmarkStart w:id="82" w:name="_Toc8704"/>
      <w:r/>
      <w:bookmarkStart w:id="83" w:name="_Toc490133037"/>
      <w:r/>
      <w:bookmarkStart w:id="84" w:name="_Toc504056877"/>
      <w:r/>
      <w:bookmarkStart w:id="85" w:name="_Toc534273686"/>
      <w:r>
        <w:rPr>
          <w:rFonts w:hint="eastAsia" w:ascii="宋体" w:hAnsi="宋体" w:eastAsia="宋体"/>
          <w:b/>
          <w:color w:val="000000" w:themeColor="text1"/>
          <w:sz w:val="28"/>
          <w:szCs w:val="28"/>
          <w14:textFill>
            <w14:solidFill>
              <w14:schemeClr w14:val="tx1"/>
            </w14:solidFill>
          </w14:textFill>
        </w:rPr>
        <w:t xml:space="preserve">附件十一、无重大违法记录声明格式</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jc w:val="cente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无重大违法记录声明</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致：江苏省矿产地质调查大队</w:t>
      </w:r>
      <w:r/>
    </w:p>
    <w:p>
      <w:pPr>
        <w:ind w:firstLine="480"/>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江苏省华厦工程项目管理有限公司：</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我单位（供应商名称）宣布声明和承诺如下：</w:t>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我单位参加本次采购活动前3年内在经营活动中（</w:t>
      </w:r>
      <w:r>
        <w:rPr>
          <w:rFonts w:hint="eastAsia" w:ascii="宋体" w:hAnsi="宋体" w:eastAsia="宋体"/>
          <w:b/>
          <w:i/>
          <w:color w:val="000000" w:themeColor="text1"/>
          <w:sz w:val="24"/>
          <w:szCs w:val="24"/>
          <w:u w:val="single"/>
          <w14:textFill>
            <w14:solidFill>
              <w14:schemeClr w14:val="tx1"/>
            </w14:solidFill>
          </w14:textFill>
        </w:rPr>
        <w:t xml:space="preserve">在下划线上如实填写：有或没有</w:t>
      </w:r>
      <w:r>
        <w:rPr>
          <w:rFonts w:hint="eastAsia" w:ascii="宋体" w:hAnsi="宋体" w:eastAsia="宋体"/>
          <w:color w:val="000000" w:themeColor="text1"/>
          <w:sz w:val="24"/>
          <w:szCs w:val="24"/>
          <w14:textFill>
            <w14:solidFill>
              <w14:schemeClr w14:val="tx1"/>
            </w14:solidFill>
          </w14:textFill>
        </w:rPr>
        <w:t xml:space="preserve">）</w:t>
      </w:r>
      <w:r>
        <w:rPr>
          <w:rFonts w:hint="eastAsia" w:ascii="宋体" w:hAnsi="宋体" w:eastAsia="宋体"/>
          <w:b/>
          <w:color w:val="000000" w:themeColor="text1"/>
          <w:sz w:val="24"/>
          <w:szCs w:val="24"/>
          <w14:textFill>
            <w14:solidFill>
              <w14:schemeClr w14:val="tx1"/>
            </w14:solidFill>
          </w14:textFill>
        </w:rPr>
        <w:t xml:space="preserve">重大违法记录，且不是失信被执行人、重大税收违法案件当事人名单、政府采购严重违法失信行为记录名单的供应商。</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jc w:val="right"/>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声明人：（公章）</w:t>
      </w:r>
      <w:r/>
    </w:p>
    <w:p>
      <w:pPr>
        <w:jc w:val="right"/>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日期：    年   月</w:t>
      </w:r>
      <w:bookmarkEnd w:id="79"/>
      <w:r/>
      <w:bookmarkEnd w:id="80"/>
      <w:r/>
      <w:bookmarkEnd w:id="81"/>
      <w:r/>
      <w:bookmarkEnd w:id="82"/>
      <w:r/>
      <w:bookmarkEnd w:id="83"/>
      <w:r/>
      <w:bookmarkEnd w:id="84"/>
      <w:r/>
      <w:bookmarkEnd w:id="85"/>
      <w:r/>
      <w:r/>
    </w:p>
    <w:p>
      <w:pPr>
        <w:jc w:val="right"/>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jc w:val="right"/>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jc w:val="right"/>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jc w:val="right"/>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p>
      <w:pPr>
        <w:jc w:val="left"/>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r>
      <w:r/>
    </w:p>
    <w:p>
      <w:pPr>
        <w:jc w:val="left"/>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附件十二、 资格资信证明文件</w:t>
      </w:r>
      <w:r/>
    </w:p>
    <w:p>
      <w:pPr>
        <w:spacing w:line="56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附件十三、技术说明或服务方案（根据文件要求自行编制）</w:t>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附件十四、其他</w:t>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5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r>
      <w:r/>
    </w:p>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sectPr>
      <w:headerReference w:type="default" r:id="rId10"/>
      <w:footerReference w:type="default" r:id="rId13"/>
      <w:footnotePr/>
      <w:endnotePr/>
      <w:type w:val="nextPage"/>
      <w:pgSz w:w="11906" w:h="16838" w:orient="portrait"/>
      <w:pgMar w:top="1418" w:right="1418" w:bottom="1418" w:left="1418" w:header="851" w:footer="68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华文细黑">
    <w:panose1 w:val="02010600040101010101"/>
  </w:font>
  <w:font w:name="Wingdings">
    <w:panose1 w:val="05000000000000000000"/>
  </w:font>
  <w:font w:name="华文楷体">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sz w:val="18"/>
                            </w:rPr>
                          </w:pPr>
                          <w:r>
                            <w:rPr>
                              <w:sz w:val="18"/>
                            </w:rPr>
                          </w:r>
                          <w:r/>
                        </w:p>
                      </w:txbxContent>
                    </wps:txbx>
                    <wps:bodyPr lIns="0" tIns="0" rIns="0" bIns="0"/>
                  </wps:wsp>
                </a:graphicData>
              </a:graphic>
            </wp:anchor>
          </w:drawing>
        </mc:Choice>
        <mc:Fallback>
          <w:pict>
            <v:shape id="shape 0" o:spid="_x0000_s0" o:spt="202" type="#_x0000_t202" style="position:absolute;z-index:25165926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PAGE   \* MERGEFORMAT</w:instrText>
    </w:r>
    <w:r>
      <w:fldChar w:fldCharType="separate"/>
    </w:r>
    <w:r>
      <w:t xml:space="preserve">33</w:t>
    </w:r>
    <w:r>
      <w:fldChar w:fldCharType="end"/>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rPr>
        <w:sz w:val="21"/>
        <w:szCs w:val="21"/>
      </w:rPr>
    </w:pPr>
    <w:r>
      <w:rPr>
        <w:sz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rPr>
                              <w:rFonts w:hint="eastAsia" w:ascii="华文楷体" w:hAnsi="华文楷体" w:eastAsia="华文楷体" w:cs="华文楷体"/>
                            </w:rPr>
                            <w:t xml:space="preserve">第 </w:t>
                          </w:r>
                          <w:r>
                            <w:rPr>
                              <w:rFonts w:hint="eastAsia" w:ascii="华文楷体" w:hAnsi="华文楷体" w:eastAsia="华文楷体" w:cs="华文楷体"/>
                            </w:rPr>
                            <w:fldChar w:fldCharType="begin"/>
                          </w:r>
                          <w:r>
                            <w:rPr>
                              <w:rFonts w:hint="eastAsia" w:ascii="华文楷体" w:hAnsi="华文楷体" w:eastAsia="华文楷体" w:cs="华文楷体"/>
                            </w:rPr>
                            <w:instrText xml:space="preserve"> PAGE  \* MERGEFORMAT </w:instrText>
                          </w:r>
                          <w:r>
                            <w:rPr>
                              <w:rFonts w:hint="eastAsia" w:ascii="华文楷体" w:hAnsi="华文楷体" w:eastAsia="华文楷体" w:cs="华文楷体"/>
                            </w:rPr>
                            <w:fldChar w:fldCharType="separate"/>
                          </w:r>
                          <w:r>
                            <w:rPr>
                              <w:rFonts w:ascii="华文楷体" w:hAnsi="华文楷体" w:eastAsia="华文楷体" w:cs="华文楷体"/>
                            </w:rPr>
                            <w:t xml:space="preserve">79</w:t>
                          </w:r>
                          <w:r>
                            <w:rPr>
                              <w:rFonts w:hint="eastAsia" w:ascii="华文楷体" w:hAnsi="华文楷体" w:eastAsia="华文楷体" w:cs="华文楷体"/>
                            </w:rPr>
                            <w:fldChar w:fldCharType="end"/>
                          </w:r>
                          <w:r>
                            <w:rPr>
                              <w:rFonts w:hint="eastAsia" w:ascii="华文楷体" w:hAnsi="华文楷体" w:eastAsia="华文楷体" w:cs="华文楷体"/>
                            </w:rPr>
                            <w:t xml:space="preserve"> 页 共</w:t>
                          </w:r>
                          <w:r>
                            <w:rPr>
                              <w:rFonts w:ascii="华文楷体" w:hAnsi="华文楷体" w:eastAsia="华文楷体" w:cs="华文楷体"/>
                            </w:rPr>
                            <w:t xml:space="preserve">7</w:t>
                          </w:r>
                          <w:r>
                            <w:rPr>
                              <w:rFonts w:hint="eastAsia" w:ascii="华文楷体" w:hAnsi="华文楷体" w:eastAsia="华文楷体" w:cs="华文楷体"/>
                              <w:lang w:val="en-US"/>
                            </w:rPr>
                            <w:t xml:space="preserve">5</w:t>
                          </w:r>
                          <w:r>
                            <w:rPr>
                              <w:rFonts w:hint="eastAsia" w:ascii="华文楷体" w:hAnsi="华文楷体" w:eastAsia="华文楷体" w:cs="华文楷体"/>
                            </w:rP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8"/>
                    </w:pPr>
                    <w:r>
                      <w:rPr>
                        <w:rFonts w:hint="eastAsia" w:ascii="华文楷体" w:hAnsi="华文楷体" w:eastAsia="华文楷体" w:cs="华文楷体"/>
                      </w:rPr>
                      <w:t xml:space="preserve">第 </w:t>
                    </w:r>
                    <w:r>
                      <w:rPr>
                        <w:rFonts w:hint="eastAsia" w:ascii="华文楷体" w:hAnsi="华文楷体" w:eastAsia="华文楷体" w:cs="华文楷体"/>
                      </w:rPr>
                      <w:fldChar w:fldCharType="begin"/>
                    </w:r>
                    <w:r>
                      <w:rPr>
                        <w:rFonts w:hint="eastAsia" w:ascii="华文楷体" w:hAnsi="华文楷体" w:eastAsia="华文楷体" w:cs="华文楷体"/>
                      </w:rPr>
                      <w:instrText xml:space="preserve"> PAGE  \* MERGEFORMAT </w:instrText>
                    </w:r>
                    <w:r>
                      <w:rPr>
                        <w:rFonts w:hint="eastAsia" w:ascii="华文楷体" w:hAnsi="华文楷体" w:eastAsia="华文楷体" w:cs="华文楷体"/>
                      </w:rPr>
                      <w:fldChar w:fldCharType="separate"/>
                    </w:r>
                    <w:r>
                      <w:rPr>
                        <w:rFonts w:ascii="华文楷体" w:hAnsi="华文楷体" w:eastAsia="华文楷体" w:cs="华文楷体"/>
                      </w:rPr>
                      <w:t xml:space="preserve">79</w:t>
                    </w:r>
                    <w:r>
                      <w:rPr>
                        <w:rFonts w:hint="eastAsia" w:ascii="华文楷体" w:hAnsi="华文楷体" w:eastAsia="华文楷体" w:cs="华文楷体"/>
                      </w:rPr>
                      <w:fldChar w:fldCharType="end"/>
                    </w:r>
                    <w:r>
                      <w:rPr>
                        <w:rFonts w:hint="eastAsia" w:ascii="华文楷体" w:hAnsi="华文楷体" w:eastAsia="华文楷体" w:cs="华文楷体"/>
                      </w:rPr>
                      <w:t xml:space="preserve"> 页 共</w:t>
                    </w:r>
                    <w:r>
                      <w:rPr>
                        <w:rFonts w:ascii="华文楷体" w:hAnsi="华文楷体" w:eastAsia="华文楷体" w:cs="华文楷体"/>
                      </w:rPr>
                      <w:t xml:space="preserve">7</w:t>
                    </w:r>
                    <w:r>
                      <w:rPr>
                        <w:rFonts w:hint="eastAsia" w:ascii="华文楷体" w:hAnsi="华文楷体" w:eastAsia="华文楷体" w:cs="华文楷体"/>
                        <w:lang w:val="en-US"/>
                      </w:rPr>
                      <w:t xml:space="preserve">5</w:t>
                    </w:r>
                    <w:r>
                      <w:rPr>
                        <w:rFonts w:hint="eastAsia" w:ascii="华文楷体" w:hAnsi="华文楷体" w:eastAsia="华文楷体" w:cs="华文楷体"/>
                      </w:rPr>
                      <w:t xml:space="preserve">页</w:t>
                    </w:r>
                    <w:r/>
                  </w:p>
                </w:txbxContent>
              </v:textbox>
            </v:shape>
          </w:pict>
        </mc:Fallback>
      </mc:AlternateContent>
    </w:r>
    <w:r>
      <w:rPr>
        <w:rFonts w:hint="eastAsia" w:ascii="楷体" w:hAnsi="楷体" w:eastAsia="楷体" w:cs="楷体"/>
        <w:sz w:val="21"/>
        <w:szCs w:val="21"/>
      </w:rPr>
      <w:t xml:space="preserve">江苏省华厦工程项目管理有限公司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eastAsia="楷体_GB2312"/>
        <w:i/>
      </w:rPr>
    </w:pPr>
    <w:r>
      <w:rPr>
        <w:rFonts w:hint="eastAsia" w:eastAsia="楷体_GB2312"/>
        <w:i/>
      </w:rPr>
      <w:t xml:space="preserve">  </w:t>
    </w:r>
    <w:r/>
  </w:p>
  <w:p>
    <w:pPr>
      <w:jc w:val="left"/>
      <w:tabs>
        <w:tab w:val="left" w:pos="238" w:leader="none"/>
      </w:tabs>
      <w:rPr>
        <w:rFonts w:eastAsia="楷体_GB2312"/>
        <w:i/>
      </w:rPr>
    </w:pPr>
    <w:r>
      <w:rPr>
        <w:rFonts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hint="eastAsia" w:ascii="楷体" w:hAnsi="楷体" w:eastAsia="楷体" w:cs="楷体"/>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05"/>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178"/>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3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11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78"/>
      <w:isLgl w:val="false"/>
      <w:suff w:val="tab"/>
      <w:lvlText w:val="%1"/>
      <w:lvlJc w:val="left"/>
      <w:pPr>
        <w:ind w:left="567" w:hanging="567"/>
        <w:tabs>
          <w:tab w:val="left" w:pos="567" w:leader="none"/>
        </w:tabs>
      </w:pPr>
      <w:rPr>
        <w:rFonts w:hint="eastAsia"/>
      </w:rPr>
    </w:lvl>
    <w:lvl w:ilvl="1">
      <w:start w:val="1"/>
      <w:numFmt w:val="decimal"/>
      <w:pStyle w:val="1083"/>
      <w:isLgl w:val="false"/>
      <w:suff w:val="tab"/>
      <w:lvlText w:val="%1.%2"/>
      <w:lvlJc w:val="left"/>
      <w:pPr>
        <w:ind w:left="567" w:hanging="283"/>
        <w:tabs>
          <w:tab w:val="left" w:pos="1004" w:leader="none"/>
        </w:tabs>
      </w:pPr>
      <w:rPr>
        <w:rFonts w:hint="eastAsia"/>
      </w:rPr>
    </w:lvl>
    <w:lvl w:ilvl="2">
      <w:start w:val="1"/>
      <w:numFmt w:val="decimal"/>
      <w:pStyle w:val="1082"/>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Heading 1 Char"/>
    <w:basedOn w:val="910"/>
    <w:link w:val="901"/>
    <w:uiPriority w:val="9"/>
    <w:rPr>
      <w:rFonts w:ascii="Arial" w:hAnsi="Arial" w:eastAsia="Arial" w:cs="Arial"/>
      <w:sz w:val="40"/>
      <w:szCs w:val="40"/>
    </w:rPr>
  </w:style>
  <w:style w:type="character" w:styleId="756">
    <w:name w:val="Heading 2 Char"/>
    <w:basedOn w:val="910"/>
    <w:link w:val="902"/>
    <w:uiPriority w:val="9"/>
    <w:rPr>
      <w:rFonts w:ascii="Arial" w:hAnsi="Arial" w:eastAsia="Arial" w:cs="Arial"/>
      <w:sz w:val="34"/>
    </w:rPr>
  </w:style>
  <w:style w:type="character" w:styleId="757">
    <w:name w:val="Heading 3 Char"/>
    <w:basedOn w:val="910"/>
    <w:link w:val="903"/>
    <w:uiPriority w:val="9"/>
    <w:rPr>
      <w:rFonts w:ascii="Arial" w:hAnsi="Arial" w:eastAsia="Arial" w:cs="Arial"/>
      <w:sz w:val="30"/>
      <w:szCs w:val="30"/>
    </w:rPr>
  </w:style>
  <w:style w:type="character" w:styleId="758">
    <w:name w:val="Heading 4 Char"/>
    <w:basedOn w:val="910"/>
    <w:link w:val="904"/>
    <w:uiPriority w:val="9"/>
    <w:rPr>
      <w:rFonts w:ascii="Arial" w:hAnsi="Arial" w:eastAsia="Arial" w:cs="Arial"/>
      <w:b/>
      <w:bCs/>
      <w:sz w:val="26"/>
      <w:szCs w:val="26"/>
    </w:rPr>
  </w:style>
  <w:style w:type="character" w:styleId="759">
    <w:name w:val="Heading 5 Char"/>
    <w:basedOn w:val="910"/>
    <w:link w:val="905"/>
    <w:uiPriority w:val="9"/>
    <w:rPr>
      <w:rFonts w:ascii="Arial" w:hAnsi="Arial" w:eastAsia="Arial" w:cs="Arial"/>
      <w:b/>
      <w:bCs/>
      <w:sz w:val="24"/>
      <w:szCs w:val="24"/>
    </w:rPr>
  </w:style>
  <w:style w:type="character" w:styleId="760">
    <w:name w:val="Heading 6 Char"/>
    <w:basedOn w:val="910"/>
    <w:link w:val="906"/>
    <w:uiPriority w:val="9"/>
    <w:rPr>
      <w:rFonts w:ascii="Arial" w:hAnsi="Arial" w:eastAsia="Arial" w:cs="Arial"/>
      <w:b/>
      <w:bCs/>
      <w:sz w:val="22"/>
      <w:szCs w:val="22"/>
    </w:rPr>
  </w:style>
  <w:style w:type="character" w:styleId="761">
    <w:name w:val="Heading 7 Char"/>
    <w:basedOn w:val="910"/>
    <w:link w:val="907"/>
    <w:uiPriority w:val="9"/>
    <w:rPr>
      <w:rFonts w:ascii="Arial" w:hAnsi="Arial" w:eastAsia="Arial" w:cs="Arial"/>
      <w:b/>
      <w:bCs/>
      <w:i/>
      <w:iCs/>
      <w:sz w:val="22"/>
      <w:szCs w:val="22"/>
    </w:rPr>
  </w:style>
  <w:style w:type="character" w:styleId="762">
    <w:name w:val="Heading 8 Char"/>
    <w:basedOn w:val="910"/>
    <w:link w:val="908"/>
    <w:uiPriority w:val="9"/>
    <w:rPr>
      <w:rFonts w:ascii="Arial" w:hAnsi="Arial" w:eastAsia="Arial" w:cs="Arial"/>
      <w:i/>
      <w:iCs/>
      <w:sz w:val="22"/>
      <w:szCs w:val="22"/>
    </w:rPr>
  </w:style>
  <w:style w:type="character" w:styleId="763">
    <w:name w:val="Heading 9 Char"/>
    <w:basedOn w:val="910"/>
    <w:link w:val="909"/>
    <w:uiPriority w:val="9"/>
    <w:rPr>
      <w:rFonts w:ascii="Arial" w:hAnsi="Arial" w:eastAsia="Arial" w:cs="Arial"/>
      <w:i/>
      <w:iCs/>
      <w:sz w:val="21"/>
      <w:szCs w:val="21"/>
    </w:rPr>
  </w:style>
  <w:style w:type="character" w:styleId="764">
    <w:name w:val="Title Char"/>
    <w:basedOn w:val="910"/>
    <w:link w:val="958"/>
    <w:uiPriority w:val="10"/>
    <w:rPr>
      <w:sz w:val="48"/>
      <w:szCs w:val="48"/>
    </w:rPr>
  </w:style>
  <w:style w:type="character" w:styleId="765">
    <w:name w:val="Subtitle Char"/>
    <w:basedOn w:val="910"/>
    <w:link w:val="945"/>
    <w:uiPriority w:val="11"/>
    <w:rPr>
      <w:sz w:val="24"/>
      <w:szCs w:val="24"/>
    </w:rPr>
  </w:style>
  <w:style w:type="character" w:styleId="766">
    <w:name w:val="Quote Char"/>
    <w:link w:val="1030"/>
    <w:uiPriority w:val="29"/>
    <w:rPr>
      <w:i/>
    </w:rPr>
  </w:style>
  <w:style w:type="character" w:styleId="767">
    <w:name w:val="Intense Quote Char"/>
    <w:link w:val="1040"/>
    <w:uiPriority w:val="30"/>
    <w:rPr>
      <w:i/>
    </w:rPr>
  </w:style>
  <w:style w:type="character" w:styleId="768">
    <w:name w:val="Header Char"/>
    <w:basedOn w:val="910"/>
    <w:link w:val="939"/>
    <w:uiPriority w:val="99"/>
  </w:style>
  <w:style w:type="character" w:styleId="769">
    <w:name w:val="Footer Char"/>
    <w:basedOn w:val="910"/>
    <w:link w:val="938"/>
    <w:uiPriority w:val="99"/>
  </w:style>
  <w:style w:type="paragraph" w:styleId="770">
    <w:name w:val="Caption"/>
    <w:basedOn w:val="900"/>
    <w:next w:val="900"/>
    <w:uiPriority w:val="35"/>
    <w:semiHidden/>
    <w:unhideWhenUsed/>
    <w:qFormat/>
    <w:pPr>
      <w:spacing w:line="276" w:lineRule="auto"/>
    </w:pPr>
    <w:rPr>
      <w:b/>
      <w:bCs/>
      <w:color w:val="4f81bd" w:themeColor="accent1"/>
      <w:sz w:val="18"/>
      <w:szCs w:val="18"/>
    </w:rPr>
  </w:style>
  <w:style w:type="character" w:styleId="771">
    <w:name w:val="Caption Char"/>
    <w:basedOn w:val="770"/>
    <w:link w:val="938"/>
    <w:uiPriority w:val="99"/>
  </w:style>
  <w:style w:type="table" w:styleId="772">
    <w:name w:val="Table Grid Light"/>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9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9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basedOn w:val="9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basedOn w:val="9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basedOn w:val="9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basedOn w:val="9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basedOn w:val="9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basedOn w:val="9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basedOn w:val="9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8">
    <w:name w:val="Grid Table 5 Dark - Accent 2"/>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9">
    <w:name w:val="Grid Table 5 Dark - Accent 3"/>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0">
    <w:name w:val="Grid Table 5 Dark- Accent 4"/>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1">
    <w:name w:val="Grid Table 5 Dark - Accent 5"/>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2">
    <w:name w:val="Grid Table 5 Dark - Accent 6"/>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3">
    <w:name w:val="Grid Table 6 Colorful"/>
    <w:basedOn w:val="9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basedOn w:val="9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basedOn w:val="9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basedOn w:val="9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6 Colorful - Accent 6"/>
    <w:basedOn w:val="9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7 Colorful"/>
    <w:basedOn w:val="9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basedOn w:val="9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basedOn w:val="9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basedOn w:val="9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basedOn w:val="9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basedOn w:val="9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basedOn w:val="9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basedOn w:val="9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basedOn w:val="9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basedOn w:val="9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basedOn w:val="9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basedOn w:val="9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basedOn w:val="9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basedOn w:val="9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basedOn w:val="9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basedOn w:val="9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basedOn w:val="9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basedOn w:val="9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basedOn w:val="9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basedOn w:val="9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basedOn w:val="9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basedOn w:val="9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3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4">
    <w:name w:val="List Table 3 - Accent 3"/>
    <w:basedOn w:val="9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5">
    <w:name w:val="List Table 3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6">
    <w:name w:val="List Table 3 - Accent 5"/>
    <w:basedOn w:val="9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7">
    <w:name w:val="List Table 3 - Accent 6"/>
    <w:basedOn w:val="9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8">
    <w:name w:val="List Table 4"/>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basedOn w:val="9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4 - Accent 2"/>
    <w:basedOn w:val="9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1">
    <w:name w:val="List Table 4 - Accent 3"/>
    <w:basedOn w:val="9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2">
    <w:name w:val="List Table 4 - Accent 4"/>
    <w:basedOn w:val="9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3">
    <w:name w:val="List Table 4 - Accent 5"/>
    <w:basedOn w:val="9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4">
    <w:name w:val="List Table 4 - Accent 6"/>
    <w:basedOn w:val="9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5">
    <w:name w:val="List Table 5 Dark"/>
    <w:basedOn w:val="9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basedOn w:val="9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basedOn w:val="9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basedOn w:val="9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basedOn w:val="9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basedOn w:val="9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basedOn w:val="9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basedOn w:val="9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basedOn w:val="9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4">
    <w:name w:val="List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5">
    <w:name w:val="List Table 6 Colorful - Accent 3"/>
    <w:basedOn w:val="9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6">
    <w:name w:val="List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7">
    <w:name w:val="List Table 6 Colorful - Accent 5"/>
    <w:basedOn w:val="9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8">
    <w:name w:val="List Table 6 Colorful - Accent 6"/>
    <w:basedOn w:val="9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9">
    <w:name w:val="List Table 7 Colorful"/>
    <w:basedOn w:val="9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basedOn w:val="9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1">
    <w:name w:val="List Table 7 Colorful - Accent 2"/>
    <w:basedOn w:val="9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2">
    <w:name w:val="List Table 7 Colorful - Accent 3"/>
    <w:basedOn w:val="9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3">
    <w:name w:val="List Table 7 Colorful - Accent 4"/>
    <w:basedOn w:val="9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4">
    <w:name w:val="List Table 7 Colorful - Accent 5"/>
    <w:basedOn w:val="9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5">
    <w:name w:val="List Table 7 Colorful - Accent 6"/>
    <w:basedOn w:val="9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6">
    <w:name w:val="Lined - Accent"/>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Lined - Accent 2"/>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Lined - Accent 3"/>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Lined - Accent 4"/>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Lined - Accent 5"/>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Lined - Accent 6"/>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amp; Lined - Accent"/>
    <w:basedOn w:val="9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basedOn w:val="9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Bordered &amp; Lined - Accent 2"/>
    <w:basedOn w:val="9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Bordered &amp; Lined - Accent 3"/>
    <w:basedOn w:val="9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Bordered &amp; Lined - Accent 4"/>
    <w:basedOn w:val="9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Bordered &amp; Lined - Accent 5"/>
    <w:basedOn w:val="9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Bordered &amp; Lined - Accent 6"/>
    <w:basedOn w:val="9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w:basedOn w:val="9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7">
    <w:name w:val="Footnote Text Char"/>
    <w:link w:val="946"/>
    <w:uiPriority w:val="99"/>
    <w:rPr>
      <w:sz w:val="18"/>
    </w:rPr>
  </w:style>
  <w:style w:type="character" w:styleId="898">
    <w:name w:val="Endnote Text Char"/>
    <w:link w:val="936"/>
    <w:uiPriority w:val="99"/>
    <w:rPr>
      <w:sz w:val="20"/>
    </w:rPr>
  </w:style>
  <w:style w:type="paragraph" w:styleId="899">
    <w:name w:val="TOC Heading"/>
    <w:uiPriority w:val="39"/>
    <w:unhideWhenUsed/>
  </w:style>
  <w:style w:type="paragraph" w:styleId="900" w:default="1">
    <w:name w:val="Normal"/>
    <w:uiPriority w:val="0"/>
    <w:qFormat/>
    <w:pPr>
      <w:jc w:val="both"/>
      <w:widowControl w:val="off"/>
    </w:pPr>
    <w:rPr>
      <w:rFonts w:ascii="Calibri" w:hAnsi="Calibri" w:eastAsia="Calibri" w:cs="宋体"/>
      <w:lang w:val="zh-CN" w:eastAsia="zh-CN" w:bidi="ar-SA"/>
    </w:rPr>
  </w:style>
  <w:style w:type="paragraph" w:styleId="901">
    <w:name w:val="Heading 1"/>
    <w:basedOn w:val="900"/>
    <w:next w:val="900"/>
    <w:link w:val="973"/>
    <w:uiPriority w:val="9"/>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902">
    <w:name w:val="Heading 2"/>
    <w:basedOn w:val="900"/>
    <w:next w:val="900"/>
    <w:link w:val="974"/>
    <w:uiPriority w:val="9"/>
    <w:qFormat/>
    <w:pPr>
      <w:jc w:val="left"/>
      <w:keepLines/>
      <w:keepNext/>
      <w:spacing w:before="120" w:after="120"/>
      <w:outlineLvl w:val="1"/>
    </w:pPr>
    <w:rPr>
      <w:rFonts w:ascii="宋体" w:hAnsi="宋体" w:eastAsia="宋体" w:cs="Times New Roman"/>
      <w:b/>
      <w:sz w:val="21"/>
      <w:szCs w:val="24"/>
      <w:lang w:val="en-US"/>
    </w:rPr>
  </w:style>
  <w:style w:type="paragraph" w:styleId="903">
    <w:name w:val="Heading 3"/>
    <w:basedOn w:val="900"/>
    <w:next w:val="900"/>
    <w:link w:val="975"/>
    <w:uiPriority w:val="9"/>
    <w:qFormat/>
    <w:pPr>
      <w:keepLines/>
      <w:keepNext/>
      <w:spacing w:line="390" w:lineRule="atLeast"/>
      <w:shd w:val="clear" w:color="auto" w:fill="ffffff"/>
      <w:outlineLvl w:val="2"/>
    </w:pPr>
    <w:rPr>
      <w:rFonts w:ascii="宋体" w:hAnsi="宋体" w:eastAsia="宋体" w:cs="Times New Roman"/>
      <w:b/>
      <w:sz w:val="21"/>
      <w:szCs w:val="21"/>
    </w:rPr>
  </w:style>
  <w:style w:type="paragraph" w:styleId="904">
    <w:name w:val="Heading 4"/>
    <w:basedOn w:val="900"/>
    <w:next w:val="912"/>
    <w:link w:val="976"/>
    <w:uiPriority w:val="9"/>
    <w:qFormat/>
    <w:pPr>
      <w:keepLines/>
      <w:keepNext/>
      <w:spacing w:before="120" w:after="120"/>
      <w:outlineLvl w:val="3"/>
    </w:pPr>
    <w:rPr>
      <w:rFonts w:ascii="Arial" w:hAnsi="Arial" w:eastAsia="黑体" w:cs="Times New Roman"/>
      <w:b/>
      <w:sz w:val="28"/>
      <w:lang w:val="en-US"/>
    </w:rPr>
  </w:style>
  <w:style w:type="paragraph" w:styleId="905">
    <w:name w:val="Heading 5"/>
    <w:basedOn w:val="900"/>
    <w:next w:val="913"/>
    <w:link w:val="977"/>
    <w:uiPriority w:val="9"/>
    <w:qFormat/>
    <w:pPr>
      <w:keepNext/>
      <w:spacing w:before="156" w:after="156"/>
      <w:outlineLvl w:val="4"/>
    </w:pPr>
    <w:rPr>
      <w:rFonts w:ascii="黑体" w:hAnsi="Times New Roman" w:eastAsia="黑体" w:cs="Times New Roman"/>
      <w:b/>
      <w:color w:val="000000"/>
      <w:sz w:val="28"/>
      <w:lang w:val="en-US"/>
    </w:rPr>
  </w:style>
  <w:style w:type="paragraph" w:styleId="906">
    <w:name w:val="Heading 6"/>
    <w:basedOn w:val="900"/>
    <w:next w:val="900"/>
    <w:link w:val="978"/>
    <w:uiPriority w:val="9"/>
    <w:qFormat/>
    <w:pPr>
      <w:keepLines/>
      <w:keepNext/>
      <w:spacing w:before="240" w:after="64" w:line="320" w:lineRule="auto"/>
      <w:outlineLvl w:val="5"/>
    </w:pPr>
    <w:rPr>
      <w:rFonts w:ascii="Arial" w:hAnsi="Arial" w:eastAsia="黑体" w:cs="Times New Roman"/>
      <w:b/>
      <w:bCs/>
      <w:sz w:val="24"/>
      <w:szCs w:val="24"/>
      <w:lang w:val="en-US"/>
    </w:rPr>
  </w:style>
  <w:style w:type="paragraph" w:styleId="907">
    <w:name w:val="Heading 7"/>
    <w:basedOn w:val="900"/>
    <w:next w:val="900"/>
    <w:link w:val="979"/>
    <w:uiPriority w:val="9"/>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908">
    <w:name w:val="Heading 8"/>
    <w:basedOn w:val="900"/>
    <w:next w:val="900"/>
    <w:link w:val="980"/>
    <w:uiPriority w:val="9"/>
    <w:qFormat/>
    <w:pPr>
      <w:keepLines/>
      <w:keepNext/>
      <w:spacing w:before="240" w:after="64" w:line="320" w:lineRule="auto"/>
      <w:outlineLvl w:val="7"/>
    </w:pPr>
    <w:rPr>
      <w:rFonts w:ascii="Arial" w:hAnsi="Arial" w:eastAsia="黑体" w:cs="Times New Roman"/>
      <w:sz w:val="24"/>
      <w:szCs w:val="24"/>
      <w:lang w:val="en-US"/>
    </w:rPr>
  </w:style>
  <w:style w:type="paragraph" w:styleId="909">
    <w:name w:val="Heading 9"/>
    <w:basedOn w:val="900"/>
    <w:next w:val="900"/>
    <w:link w:val="981"/>
    <w:uiPriority w:val="9"/>
    <w:qFormat/>
    <w:pPr>
      <w:keepLines/>
      <w:keepNext/>
      <w:spacing w:before="240" w:after="64" w:line="320" w:lineRule="auto"/>
      <w:outlineLvl w:val="8"/>
    </w:pPr>
    <w:rPr>
      <w:rFonts w:ascii="Arial" w:hAnsi="Arial" w:eastAsia="黑体" w:cs="Times New Roman"/>
      <w:sz w:val="21"/>
      <w:szCs w:val="21"/>
      <w:lang w:val="en-US"/>
    </w:rPr>
  </w:style>
  <w:style w:type="character" w:styleId="910" w:default="1">
    <w:name w:val="Default Paragraph Font"/>
    <w:uiPriority w:val="1"/>
    <w:semiHidden/>
    <w:unhideWhenUsed/>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customStyle="1">
    <w:name w:val="方案_正文"/>
    <w:basedOn w:val="900"/>
    <w:uiPriority w:val="0"/>
    <w:qFormat/>
    <w:pPr>
      <w:ind w:firstLine="560"/>
      <w:spacing w:line="360" w:lineRule="auto"/>
      <w:tabs>
        <w:tab w:val="left" w:pos="987" w:leader="none"/>
      </w:tabs>
    </w:pPr>
    <w:rPr>
      <w:rFonts w:ascii="宋体" w:hAnsi="宋体" w:eastAsia="仿宋" w:cs="Times New Roman"/>
      <w:bCs/>
    </w:rPr>
  </w:style>
  <w:style w:type="paragraph" w:styleId="913">
    <w:name w:val="Normal Indent"/>
    <w:basedOn w:val="900"/>
    <w:link w:val="1335"/>
    <w:uiPriority w:val="99"/>
    <w:qFormat/>
    <w:pPr>
      <w:ind w:firstLine="420"/>
    </w:pPr>
  </w:style>
  <w:style w:type="paragraph" w:styleId="914">
    <w:name w:val="List 3"/>
    <w:basedOn w:val="900"/>
    <w:uiPriority w:val="0"/>
    <w:qFormat/>
    <w:pPr>
      <w:ind w:left="1260" w:hanging="420"/>
    </w:pPr>
  </w:style>
  <w:style w:type="paragraph" w:styleId="915">
    <w:name w:val="toc 7"/>
    <w:basedOn w:val="900"/>
    <w:next w:val="900"/>
    <w:uiPriority w:val="0"/>
    <w:semiHidden/>
    <w:qFormat/>
    <w:pPr>
      <w:ind w:left="1260"/>
      <w:jc w:val="left"/>
    </w:pPr>
    <w:rPr>
      <w:sz w:val="18"/>
    </w:rPr>
  </w:style>
  <w:style w:type="paragraph" w:styleId="916">
    <w:name w:val="List Number 2"/>
    <w:basedOn w:val="900"/>
    <w:uiPriority w:val="0"/>
    <w:qFormat/>
    <w:pPr>
      <w:ind w:left="1440" w:hanging="1440"/>
      <w:spacing w:line="360" w:lineRule="auto"/>
      <w:tabs>
        <w:tab w:val="left" w:pos="1440" w:leader="none"/>
      </w:tabs>
    </w:pPr>
    <w:rPr>
      <w:sz w:val="24"/>
      <w:szCs w:val="24"/>
    </w:rPr>
  </w:style>
  <w:style w:type="paragraph" w:styleId="917">
    <w:name w:val="index 8"/>
    <w:basedOn w:val="900"/>
    <w:next w:val="900"/>
    <w:uiPriority w:val="0"/>
    <w:semiHidden/>
    <w:qFormat/>
    <w:pPr>
      <w:ind w:left="2940"/>
    </w:pPr>
  </w:style>
  <w:style w:type="paragraph" w:styleId="918">
    <w:name w:val="List Number"/>
    <w:basedOn w:val="900"/>
    <w:uiPriority w:val="0"/>
    <w:qFormat/>
    <w:pPr>
      <w:ind w:left="2952" w:hanging="432"/>
      <w:tabs>
        <w:tab w:val="left" w:pos="2952" w:leader="none"/>
      </w:tabs>
    </w:pPr>
    <w:rPr>
      <w:szCs w:val="24"/>
    </w:rPr>
  </w:style>
  <w:style w:type="paragraph" w:styleId="919">
    <w:name w:val="index 5"/>
    <w:basedOn w:val="900"/>
    <w:next w:val="900"/>
    <w:uiPriority w:val="0"/>
    <w:semiHidden/>
    <w:qFormat/>
    <w:pPr>
      <w:ind w:left="1680"/>
    </w:pPr>
  </w:style>
  <w:style w:type="paragraph" w:styleId="920">
    <w:name w:val="Document Map"/>
    <w:basedOn w:val="900"/>
    <w:link w:val="982"/>
    <w:uiPriority w:val="0"/>
    <w:semiHidden/>
    <w:qFormat/>
    <w:pPr>
      <w:shd w:val="clear" w:color="auto" w:fill="000080"/>
    </w:pPr>
    <w:rPr>
      <w:rFonts w:ascii="Times New Roman" w:hAnsi="Times New Roman" w:eastAsia="宋体" w:cs="Times New Roman"/>
      <w:sz w:val="21"/>
      <w:lang w:val="en-US"/>
    </w:rPr>
  </w:style>
  <w:style w:type="paragraph" w:styleId="921">
    <w:name w:val="annotation text"/>
    <w:basedOn w:val="900"/>
    <w:link w:val="983"/>
    <w:uiPriority w:val="99"/>
    <w:qFormat/>
    <w:pPr>
      <w:jc w:val="left"/>
    </w:pPr>
    <w:rPr>
      <w:rFonts w:ascii="Times New Roman" w:hAnsi="Times New Roman" w:eastAsia="宋体" w:cs="Times New Roman"/>
      <w:sz w:val="21"/>
      <w:lang w:val="en-US"/>
    </w:rPr>
  </w:style>
  <w:style w:type="paragraph" w:styleId="922">
    <w:name w:val="index 6"/>
    <w:basedOn w:val="900"/>
    <w:next w:val="900"/>
    <w:uiPriority w:val="0"/>
    <w:semiHidden/>
    <w:qFormat/>
    <w:pPr>
      <w:ind w:left="2100"/>
    </w:pPr>
  </w:style>
  <w:style w:type="paragraph" w:styleId="923">
    <w:name w:val="Salutation"/>
    <w:basedOn w:val="900"/>
    <w:next w:val="900"/>
    <w:uiPriority w:val="0"/>
    <w:qFormat/>
    <w:rPr>
      <w:rFonts w:ascii="仿宋_GB2312" w:eastAsia="仿宋_GB2312"/>
      <w:sz w:val="28"/>
    </w:rPr>
  </w:style>
  <w:style w:type="paragraph" w:styleId="924">
    <w:name w:val="Body Text 3"/>
    <w:basedOn w:val="900"/>
    <w:uiPriority w:val="0"/>
    <w:qFormat/>
    <w:rPr>
      <w:rFonts w:ascii="仿宋_GB2312" w:hAnsi="Arial" w:eastAsia="仿宋_GB2312"/>
      <w:sz w:val="32"/>
    </w:rPr>
  </w:style>
  <w:style w:type="paragraph" w:styleId="925">
    <w:name w:val="Body Text"/>
    <w:basedOn w:val="900"/>
    <w:uiPriority w:val="0"/>
    <w:qFormat/>
    <w:rPr>
      <w:rFonts w:ascii="楷体_GB2312" w:hAnsi="Arial" w:eastAsia="楷体_GB2312"/>
      <w:sz w:val="28"/>
    </w:rPr>
  </w:style>
  <w:style w:type="paragraph" w:styleId="926">
    <w:name w:val="Body Text Indent"/>
    <w:basedOn w:val="900"/>
    <w:link w:val="984"/>
    <w:uiPriority w:val="0"/>
    <w:qFormat/>
    <w:pPr>
      <w:ind w:firstLine="645"/>
    </w:pPr>
    <w:rPr>
      <w:rFonts w:ascii="楷体_GB2312" w:hAnsi="Times New Roman" w:eastAsia="楷体_GB2312" w:cs="Times New Roman"/>
      <w:sz w:val="32"/>
      <w:lang w:val="en-US"/>
    </w:rPr>
  </w:style>
  <w:style w:type="paragraph" w:styleId="927">
    <w:name w:val="Block Text"/>
    <w:basedOn w:val="900"/>
    <w:uiPriority w:val="99"/>
    <w:unhideWhenUsed/>
    <w:qFormat/>
    <w:pPr>
      <w:ind w:left="1440" w:right="1440"/>
      <w:spacing w:after="120"/>
    </w:pPr>
  </w:style>
  <w:style w:type="paragraph" w:styleId="928">
    <w:name w:val="index 4"/>
    <w:basedOn w:val="900"/>
    <w:next w:val="900"/>
    <w:uiPriority w:val="0"/>
    <w:semiHidden/>
    <w:qFormat/>
    <w:pPr>
      <w:ind w:left="1260"/>
    </w:pPr>
  </w:style>
  <w:style w:type="paragraph" w:styleId="929">
    <w:name w:val="toc 5"/>
    <w:basedOn w:val="900"/>
    <w:next w:val="900"/>
    <w:uiPriority w:val="0"/>
    <w:semiHidden/>
    <w:qFormat/>
    <w:pPr>
      <w:ind w:left="840"/>
      <w:jc w:val="left"/>
    </w:pPr>
    <w:rPr>
      <w:sz w:val="18"/>
    </w:rPr>
  </w:style>
  <w:style w:type="paragraph" w:styleId="930">
    <w:name w:val="toc 3"/>
    <w:basedOn w:val="900"/>
    <w:next w:val="900"/>
    <w:uiPriority w:val="0"/>
    <w:semiHidden/>
    <w:qFormat/>
    <w:pPr>
      <w:ind w:left="420"/>
      <w:jc w:val="left"/>
    </w:pPr>
    <w:rPr>
      <w:i/>
    </w:rPr>
  </w:style>
  <w:style w:type="paragraph" w:styleId="931">
    <w:name w:val="Plain Text"/>
    <w:basedOn w:val="900"/>
    <w:link w:val="985"/>
    <w:uiPriority w:val="0"/>
    <w:qFormat/>
    <w:rPr>
      <w:rFonts w:ascii="宋体" w:hAnsi="Courier New" w:eastAsia="宋体" w:cs="Times New Roman"/>
      <w:sz w:val="21"/>
      <w:lang w:val="en-US"/>
    </w:rPr>
  </w:style>
  <w:style w:type="paragraph" w:styleId="932">
    <w:name w:val="toc 8"/>
    <w:basedOn w:val="900"/>
    <w:next w:val="900"/>
    <w:uiPriority w:val="0"/>
    <w:semiHidden/>
    <w:qFormat/>
    <w:pPr>
      <w:ind w:left="1470"/>
      <w:jc w:val="left"/>
    </w:pPr>
    <w:rPr>
      <w:sz w:val="18"/>
    </w:rPr>
  </w:style>
  <w:style w:type="paragraph" w:styleId="933">
    <w:name w:val="index 3"/>
    <w:basedOn w:val="900"/>
    <w:next w:val="900"/>
    <w:uiPriority w:val="0"/>
    <w:semiHidden/>
    <w:qFormat/>
    <w:pPr>
      <w:ind w:left="840"/>
    </w:pPr>
  </w:style>
  <w:style w:type="paragraph" w:styleId="934">
    <w:name w:val="Date"/>
    <w:basedOn w:val="900"/>
    <w:next w:val="900"/>
    <w:uiPriority w:val="0"/>
    <w:qFormat/>
    <w:pPr>
      <w:ind w:left="100"/>
    </w:pPr>
    <w:rPr>
      <w:sz w:val="28"/>
    </w:rPr>
  </w:style>
  <w:style w:type="paragraph" w:styleId="935">
    <w:name w:val="Body Text Indent 2"/>
    <w:basedOn w:val="900"/>
    <w:link w:val="986"/>
    <w:uiPriority w:val="0"/>
    <w:qFormat/>
    <w:pPr>
      <w:ind w:left="630" w:firstLine="645"/>
    </w:pPr>
    <w:rPr>
      <w:rFonts w:ascii="Arial" w:hAnsi="Arial" w:eastAsia="仿宋_GB2312" w:cs="Times New Roman"/>
      <w:sz w:val="32"/>
      <w:lang w:val="en-US"/>
    </w:rPr>
  </w:style>
  <w:style w:type="paragraph" w:styleId="936">
    <w:name w:val="endnote text"/>
    <w:basedOn w:val="900"/>
    <w:uiPriority w:val="0"/>
    <w:qFormat/>
    <w:pPr>
      <w:jc w:val="left"/>
    </w:pPr>
    <w:rPr>
      <w:szCs w:val="24"/>
    </w:rPr>
  </w:style>
  <w:style w:type="paragraph" w:styleId="937">
    <w:name w:val="Balloon Text"/>
    <w:basedOn w:val="900"/>
    <w:uiPriority w:val="0"/>
    <w:semiHidden/>
    <w:qFormat/>
    <w:rPr>
      <w:sz w:val="18"/>
      <w:szCs w:val="18"/>
    </w:rPr>
  </w:style>
  <w:style w:type="paragraph" w:styleId="938">
    <w:name w:val="Footer"/>
    <w:basedOn w:val="900"/>
    <w:link w:val="987"/>
    <w:uiPriority w:val="99"/>
    <w:qFormat/>
    <w:pPr>
      <w:jc w:val="left"/>
      <w:tabs>
        <w:tab w:val="center" w:pos="4153" w:leader="none"/>
        <w:tab w:val="right" w:pos="8306" w:leader="none"/>
      </w:tabs>
    </w:pPr>
    <w:rPr>
      <w:rFonts w:ascii="Times New Roman" w:hAnsi="Times New Roman" w:eastAsia="宋体" w:cs="Times New Roman"/>
      <w:sz w:val="18"/>
    </w:rPr>
  </w:style>
  <w:style w:type="paragraph" w:styleId="939">
    <w:name w:val="Header"/>
    <w:basedOn w:val="900"/>
    <w:link w:val="1301"/>
    <w:uiPriority w:val="99"/>
    <w:qFormat/>
    <w:pPr>
      <w:jc w:val="center"/>
      <w:tabs>
        <w:tab w:val="center" w:pos="4153" w:leader="none"/>
        <w:tab w:val="right" w:pos="8306" w:leader="none"/>
      </w:tabs>
      <w:pBdr>
        <w:bottom w:val="single" w:color="auto" w:sz="6" w:space="1"/>
      </w:pBdr>
    </w:pPr>
    <w:rPr>
      <w:sz w:val="18"/>
    </w:rPr>
  </w:style>
  <w:style w:type="paragraph" w:styleId="940">
    <w:name w:val="Signature"/>
    <w:basedOn w:val="900"/>
    <w:uiPriority w:val="0"/>
    <w:qFormat/>
    <w:pPr>
      <w:jc w:val="center"/>
      <w:spacing w:after="600" w:line="312" w:lineRule="atLeast"/>
    </w:pPr>
    <w:rPr>
      <w:rFonts w:eastAsia="仿宋_GB2312"/>
      <w:sz w:val="24"/>
    </w:rPr>
  </w:style>
  <w:style w:type="paragraph" w:styleId="941">
    <w:name w:val="toc 1"/>
    <w:basedOn w:val="900"/>
    <w:next w:val="900"/>
    <w:uiPriority w:val="39"/>
    <w:qFormat/>
    <w:pPr>
      <w:jc w:val="left"/>
      <w:spacing w:before="120" w:after="120"/>
    </w:pPr>
    <w:rPr>
      <w:b/>
      <w:caps/>
    </w:rPr>
  </w:style>
  <w:style w:type="paragraph" w:styleId="942">
    <w:name w:val="toc 4"/>
    <w:basedOn w:val="900"/>
    <w:next w:val="900"/>
    <w:uiPriority w:val="0"/>
    <w:semiHidden/>
    <w:qFormat/>
    <w:pPr>
      <w:ind w:left="630"/>
      <w:jc w:val="left"/>
    </w:pPr>
    <w:rPr>
      <w:sz w:val="18"/>
    </w:rPr>
  </w:style>
  <w:style w:type="paragraph" w:styleId="943">
    <w:name w:val="index heading"/>
    <w:basedOn w:val="900"/>
    <w:next w:val="944"/>
    <w:uiPriority w:val="0"/>
    <w:semiHidden/>
    <w:qFormat/>
  </w:style>
  <w:style w:type="paragraph" w:styleId="944">
    <w:name w:val="index 1"/>
    <w:basedOn w:val="900"/>
    <w:next w:val="900"/>
    <w:uiPriority w:val="0"/>
    <w:semiHidden/>
    <w:qFormat/>
    <w:rPr>
      <w:rFonts w:ascii="仿宋_GB2312" w:hAnsi="宋体" w:eastAsia="仿宋_GB2312"/>
      <w:sz w:val="30"/>
      <w:szCs w:val="24"/>
    </w:rPr>
  </w:style>
  <w:style w:type="paragraph" w:styleId="945">
    <w:name w:val="Subtitle"/>
    <w:basedOn w:val="900"/>
    <w:next w:val="900"/>
    <w:link w:val="1298"/>
    <w:uiPriority w:val="11"/>
    <w:qFormat/>
    <w:pPr>
      <w:jc w:val="left"/>
      <w:spacing w:after="600" w:line="276" w:lineRule="auto"/>
      <w:widowControl/>
    </w:pPr>
    <w:rPr>
      <w:rFonts w:ascii="Cambria" w:hAnsi="Cambria"/>
      <w:i/>
      <w:iCs/>
      <w:spacing w:val="13"/>
      <w:sz w:val="24"/>
      <w:szCs w:val="24"/>
      <w:lang w:eastAsia="en-US" w:bidi="en-US"/>
    </w:rPr>
  </w:style>
  <w:style w:type="paragraph" w:styleId="946">
    <w:name w:val="footnote text"/>
    <w:basedOn w:val="900"/>
    <w:uiPriority w:val="0"/>
    <w:qFormat/>
    <w:pPr>
      <w:jc w:val="left"/>
    </w:pPr>
    <w:rPr>
      <w:sz w:val="18"/>
      <w:szCs w:val="18"/>
    </w:rPr>
  </w:style>
  <w:style w:type="paragraph" w:styleId="947">
    <w:name w:val="toc 6"/>
    <w:basedOn w:val="900"/>
    <w:next w:val="900"/>
    <w:uiPriority w:val="0"/>
    <w:semiHidden/>
    <w:qFormat/>
    <w:pPr>
      <w:ind w:left="1050"/>
      <w:jc w:val="left"/>
    </w:pPr>
    <w:rPr>
      <w:sz w:val="18"/>
    </w:rPr>
  </w:style>
  <w:style w:type="paragraph" w:styleId="948">
    <w:name w:val="Body Text Indent 3"/>
    <w:basedOn w:val="900"/>
    <w:link w:val="988"/>
    <w:uiPriority w:val="0"/>
    <w:qFormat/>
    <w:pPr>
      <w:ind w:left="645" w:firstLine="645"/>
    </w:pPr>
    <w:rPr>
      <w:rFonts w:ascii="Arial" w:hAnsi="Arial" w:eastAsia="仿宋_GB2312" w:cs="Times New Roman"/>
      <w:color w:val="ffff00"/>
      <w:sz w:val="32"/>
      <w:lang w:val="en-US"/>
    </w:rPr>
  </w:style>
  <w:style w:type="paragraph" w:styleId="949">
    <w:name w:val="index 7"/>
    <w:basedOn w:val="900"/>
    <w:next w:val="900"/>
    <w:uiPriority w:val="0"/>
    <w:semiHidden/>
    <w:qFormat/>
    <w:pPr>
      <w:ind w:left="2520"/>
    </w:pPr>
  </w:style>
  <w:style w:type="paragraph" w:styleId="950">
    <w:name w:val="index 9"/>
    <w:basedOn w:val="900"/>
    <w:next w:val="900"/>
    <w:uiPriority w:val="0"/>
    <w:semiHidden/>
    <w:qFormat/>
    <w:pPr>
      <w:ind w:left="3360"/>
    </w:pPr>
  </w:style>
  <w:style w:type="paragraph" w:styleId="951">
    <w:name w:val="table of figures"/>
    <w:basedOn w:val="900"/>
    <w:next w:val="900"/>
    <w:uiPriority w:val="0"/>
    <w:semiHidden/>
    <w:qFormat/>
    <w:pPr>
      <w:ind w:left="840" w:hanging="420"/>
    </w:pPr>
  </w:style>
  <w:style w:type="paragraph" w:styleId="952">
    <w:name w:val="toc 2"/>
    <w:basedOn w:val="900"/>
    <w:next w:val="900"/>
    <w:uiPriority w:val="0"/>
    <w:semiHidden/>
    <w:qFormat/>
    <w:pPr>
      <w:ind w:left="210"/>
      <w:jc w:val="left"/>
    </w:pPr>
    <w:rPr>
      <w:smallCaps/>
    </w:rPr>
  </w:style>
  <w:style w:type="paragraph" w:styleId="953">
    <w:name w:val="toc 9"/>
    <w:basedOn w:val="900"/>
    <w:next w:val="900"/>
    <w:uiPriority w:val="0"/>
    <w:semiHidden/>
    <w:qFormat/>
    <w:pPr>
      <w:ind w:left="1680"/>
      <w:jc w:val="left"/>
    </w:pPr>
    <w:rPr>
      <w:sz w:val="18"/>
    </w:rPr>
  </w:style>
  <w:style w:type="paragraph" w:styleId="954">
    <w:name w:val="Body Text 2"/>
    <w:basedOn w:val="900"/>
    <w:uiPriority w:val="0"/>
    <w:qFormat/>
    <w:pPr>
      <w:jc w:val="center"/>
      <w:widowControl/>
    </w:pPr>
    <w:rPr>
      <w:rFonts w:ascii="楷体_GB2312" w:eastAsia="楷体_GB2312"/>
      <w:sz w:val="28"/>
    </w:rPr>
  </w:style>
  <w:style w:type="paragraph" w:styleId="955">
    <w:name w:val="HTML Preformatted"/>
    <w:basedOn w:val="900"/>
    <w:link w:val="9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paragraph" w:styleId="956">
    <w:name w:val="Normal (Web)"/>
    <w:basedOn w:val="900"/>
    <w:uiPriority w:val="0"/>
    <w:qFormat/>
    <w:pPr>
      <w:jc w:val="left"/>
      <w:spacing w:before="100" w:beforeAutospacing="1" w:after="100" w:afterAutospacing="1"/>
      <w:widowControl/>
    </w:pPr>
    <w:rPr>
      <w:rFonts w:ascii="Arial" w:hAnsi="Arial" w:eastAsia="Arial Unicode MS" w:cs="Arial"/>
      <w:sz w:val="24"/>
      <w:szCs w:val="24"/>
    </w:rPr>
  </w:style>
  <w:style w:type="paragraph" w:styleId="957">
    <w:name w:val="index 2"/>
    <w:basedOn w:val="900"/>
    <w:next w:val="900"/>
    <w:uiPriority w:val="0"/>
    <w:semiHidden/>
    <w:qFormat/>
    <w:pPr>
      <w:ind w:left="420"/>
    </w:pPr>
  </w:style>
  <w:style w:type="paragraph" w:styleId="958">
    <w:name w:val="Title"/>
    <w:basedOn w:val="900"/>
    <w:next w:val="900"/>
    <w:link w:val="990"/>
    <w:uiPriority w:val="10"/>
    <w:qFormat/>
    <w:pPr>
      <w:jc w:val="center"/>
      <w:spacing w:line="420" w:lineRule="exact"/>
      <w:widowControl/>
    </w:pPr>
    <w:rPr>
      <w:rFonts w:ascii="Times New Roman" w:hAnsi="Times New Roman" w:eastAsia="黑体" w:cs="Times New Roman"/>
      <w:b/>
      <w:sz w:val="28"/>
      <w:lang w:val="en-GB"/>
    </w:rPr>
  </w:style>
  <w:style w:type="paragraph" w:styleId="959">
    <w:name w:val="annotation subject"/>
    <w:basedOn w:val="921"/>
    <w:next w:val="921"/>
    <w:link w:val="991"/>
    <w:uiPriority w:val="0"/>
    <w:semiHidden/>
    <w:qFormat/>
    <w:rPr>
      <w:b/>
      <w:bCs/>
    </w:rPr>
  </w:style>
  <w:style w:type="paragraph" w:styleId="960">
    <w:name w:val="Body Text First Indent"/>
    <w:basedOn w:val="925"/>
    <w:uiPriority w:val="0"/>
    <w:qFormat/>
    <w:pPr>
      <w:ind w:firstLine="420"/>
      <w:spacing w:after="120"/>
    </w:pPr>
    <w:rPr>
      <w:rFonts w:ascii="Times New Roman" w:hAnsi="Times New Roman" w:eastAsia="宋体"/>
      <w:sz w:val="21"/>
      <w:szCs w:val="24"/>
    </w:rPr>
  </w:style>
  <w:style w:type="table" w:styleId="961">
    <w:name w:val="Table Grid"/>
    <w:basedOn w:val="9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2">
    <w:name w:val="Strong"/>
    <w:uiPriority w:val="0"/>
    <w:qFormat/>
    <w:rPr>
      <w:b/>
      <w:bCs/>
    </w:rPr>
  </w:style>
  <w:style w:type="character" w:styleId="963">
    <w:name w:val="endnote reference"/>
    <w:uiPriority w:val="0"/>
    <w:qFormat/>
    <w:rPr>
      <w:vertAlign w:val="superscript"/>
    </w:rPr>
  </w:style>
  <w:style w:type="character" w:styleId="964">
    <w:name w:val="page number"/>
    <w:basedOn w:val="910"/>
    <w:uiPriority w:val="0"/>
    <w:qFormat/>
  </w:style>
  <w:style w:type="character" w:styleId="965">
    <w:name w:val="FollowedHyperlink"/>
    <w:uiPriority w:val="99"/>
    <w:qFormat/>
    <w:rPr>
      <w:color w:val="800080"/>
      <w:u w:val="single"/>
    </w:rPr>
  </w:style>
  <w:style w:type="character" w:styleId="966">
    <w:name w:val="Emphasis"/>
    <w:uiPriority w:val="0"/>
    <w:qFormat/>
    <w:rPr>
      <w:b/>
      <w:bCs/>
      <w:i/>
      <w:iCs/>
      <w:spacing w:val="10"/>
      <w:shd w:val="clear" w:color="auto" w:fill="auto"/>
    </w:rPr>
  </w:style>
  <w:style w:type="character" w:styleId="967">
    <w:name w:val="line number"/>
    <w:basedOn w:val="910"/>
    <w:uiPriority w:val="0"/>
    <w:qFormat/>
  </w:style>
  <w:style w:type="character" w:styleId="968">
    <w:name w:val="HTML Typewriter"/>
    <w:uiPriority w:val="0"/>
    <w:qFormat/>
    <w:rPr>
      <w:rFonts w:ascii="宋体" w:hAnsi="宋体" w:eastAsia="宋体" w:cs="宋体"/>
      <w:sz w:val="24"/>
      <w:szCs w:val="24"/>
    </w:rPr>
  </w:style>
  <w:style w:type="character" w:styleId="969">
    <w:name w:val="Hyperlink"/>
    <w:uiPriority w:val="99"/>
    <w:qFormat/>
    <w:rPr>
      <w:color w:val="0000ff"/>
      <w:u w:val="single"/>
    </w:rPr>
  </w:style>
  <w:style w:type="character" w:styleId="970">
    <w:name w:val="annotation reference"/>
    <w:uiPriority w:val="0"/>
    <w:qFormat/>
    <w:rPr>
      <w:sz w:val="21"/>
    </w:rPr>
  </w:style>
  <w:style w:type="character" w:styleId="971">
    <w:name w:val="footnote reference"/>
    <w:uiPriority w:val="0"/>
    <w:qFormat/>
    <w:rPr>
      <w:vertAlign w:val="superscript"/>
    </w:rPr>
  </w:style>
  <w:style w:type="character" w:styleId="972">
    <w:name w:val="HTML Sample"/>
    <w:uiPriority w:val="0"/>
    <w:qFormat/>
    <w:rPr>
      <w:rFonts w:ascii="Courier New" w:hAnsi="宋体" w:eastAsia="宋体" w:cs="Courier New"/>
    </w:rPr>
  </w:style>
  <w:style w:type="character" w:styleId="973" w:customStyle="1">
    <w:name w:val="标题 1 字符"/>
    <w:link w:val="901"/>
    <w:uiPriority w:val="9"/>
    <w:qFormat/>
    <w:rPr>
      <w:rFonts w:ascii="黑体" w:eastAsia="黑体"/>
      <w:b/>
      <w:sz w:val="24"/>
      <w:szCs w:val="28"/>
      <w:lang w:val="en-US" w:eastAsia="zh-CN" w:bidi="ar-SA"/>
    </w:rPr>
  </w:style>
  <w:style w:type="character" w:styleId="974" w:customStyle="1">
    <w:name w:val="标题 2 字符"/>
    <w:link w:val="902"/>
    <w:uiPriority w:val="9"/>
    <w:qFormat/>
    <w:rPr>
      <w:rFonts w:ascii="宋体" w:hAnsi="宋体" w:eastAsia="宋体"/>
      <w:b/>
      <w:sz w:val="21"/>
      <w:szCs w:val="24"/>
      <w:lang w:val="en-US" w:eastAsia="zh-CN" w:bidi="ar-SA"/>
    </w:rPr>
  </w:style>
  <w:style w:type="character" w:styleId="975" w:customStyle="1">
    <w:name w:val="标题 3 字符"/>
    <w:link w:val="903"/>
    <w:uiPriority w:val="9"/>
    <w:qFormat/>
    <w:rPr>
      <w:rFonts w:ascii="宋体" w:hAnsi="宋体" w:eastAsia="宋体"/>
      <w:b/>
      <w:sz w:val="21"/>
      <w:szCs w:val="21"/>
      <w:shd w:val="clear" w:color="auto" w:fill="ffffff"/>
    </w:rPr>
  </w:style>
  <w:style w:type="character" w:styleId="976" w:customStyle="1">
    <w:name w:val="标题 4 字符"/>
    <w:link w:val="904"/>
    <w:uiPriority w:val="9"/>
    <w:qFormat/>
    <w:rPr>
      <w:rFonts w:ascii="Arial" w:hAnsi="Arial" w:eastAsia="黑体"/>
      <w:b/>
      <w:sz w:val="28"/>
      <w:lang w:val="en-US" w:eastAsia="zh-CN" w:bidi="ar-SA"/>
    </w:rPr>
  </w:style>
  <w:style w:type="character" w:styleId="977" w:customStyle="1">
    <w:name w:val="标题 5 字符"/>
    <w:link w:val="905"/>
    <w:uiPriority w:val="9"/>
    <w:qFormat/>
    <w:rPr>
      <w:rFonts w:ascii="黑体" w:eastAsia="黑体"/>
      <w:b/>
      <w:color w:val="000000"/>
      <w:sz w:val="28"/>
      <w:lang w:val="en-US" w:eastAsia="zh-CN" w:bidi="ar-SA"/>
    </w:rPr>
  </w:style>
  <w:style w:type="character" w:styleId="978" w:customStyle="1">
    <w:name w:val="标题 6 字符"/>
    <w:link w:val="906"/>
    <w:uiPriority w:val="9"/>
    <w:qFormat/>
    <w:rPr>
      <w:rFonts w:ascii="Arial" w:hAnsi="Arial" w:eastAsia="黑体"/>
      <w:b/>
      <w:bCs/>
      <w:sz w:val="24"/>
      <w:szCs w:val="24"/>
      <w:lang w:val="en-US" w:eastAsia="zh-CN" w:bidi="ar-SA"/>
    </w:rPr>
  </w:style>
  <w:style w:type="character" w:styleId="979" w:customStyle="1">
    <w:name w:val="标题 7 字符"/>
    <w:link w:val="907"/>
    <w:uiPriority w:val="9"/>
    <w:qFormat/>
    <w:rPr>
      <w:rFonts w:eastAsia="宋体"/>
      <w:b/>
      <w:bCs/>
      <w:sz w:val="24"/>
      <w:szCs w:val="24"/>
      <w:lang w:val="en-US" w:eastAsia="zh-CN" w:bidi="ar-SA"/>
    </w:rPr>
  </w:style>
  <w:style w:type="character" w:styleId="980" w:customStyle="1">
    <w:name w:val="标题 8 字符"/>
    <w:link w:val="908"/>
    <w:uiPriority w:val="9"/>
    <w:qFormat/>
    <w:rPr>
      <w:rFonts w:ascii="Arial" w:hAnsi="Arial" w:eastAsia="黑体"/>
      <w:sz w:val="24"/>
      <w:szCs w:val="24"/>
      <w:lang w:val="en-US" w:eastAsia="zh-CN" w:bidi="ar-SA"/>
    </w:rPr>
  </w:style>
  <w:style w:type="character" w:styleId="981" w:customStyle="1">
    <w:name w:val="标题 9 字符"/>
    <w:link w:val="909"/>
    <w:uiPriority w:val="9"/>
    <w:qFormat/>
    <w:rPr>
      <w:rFonts w:ascii="Arial" w:hAnsi="Arial" w:eastAsia="黑体"/>
      <w:sz w:val="21"/>
      <w:szCs w:val="21"/>
      <w:lang w:val="en-US" w:eastAsia="zh-CN" w:bidi="ar-SA"/>
    </w:rPr>
  </w:style>
  <w:style w:type="character" w:styleId="982" w:customStyle="1">
    <w:name w:val="文档结构图 字符"/>
    <w:link w:val="920"/>
    <w:uiPriority w:val="0"/>
    <w:qFormat/>
    <w:rPr>
      <w:rFonts w:eastAsia="宋体"/>
      <w:sz w:val="21"/>
      <w:lang w:val="en-US" w:eastAsia="zh-CN" w:bidi="ar-SA"/>
    </w:rPr>
  </w:style>
  <w:style w:type="character" w:styleId="983" w:customStyle="1">
    <w:name w:val="批注文字 字符"/>
    <w:link w:val="921"/>
    <w:uiPriority w:val="99"/>
    <w:qFormat/>
    <w:rPr>
      <w:rFonts w:eastAsia="宋体"/>
      <w:sz w:val="21"/>
      <w:lang w:val="en-US" w:eastAsia="zh-CN" w:bidi="ar-SA"/>
    </w:rPr>
  </w:style>
  <w:style w:type="character" w:styleId="984" w:customStyle="1">
    <w:name w:val="正文文本缩进 字符"/>
    <w:link w:val="926"/>
    <w:uiPriority w:val="0"/>
    <w:qFormat/>
    <w:rPr>
      <w:rFonts w:ascii="楷体_GB2312" w:eastAsia="楷体_GB2312"/>
      <w:sz w:val="32"/>
      <w:lang w:val="en-US" w:eastAsia="zh-CN" w:bidi="ar-SA"/>
    </w:rPr>
  </w:style>
  <w:style w:type="character" w:styleId="985" w:customStyle="1">
    <w:name w:val="纯文本 字符"/>
    <w:link w:val="931"/>
    <w:uiPriority w:val="0"/>
    <w:qFormat/>
    <w:rPr>
      <w:rFonts w:ascii="宋体" w:hAnsi="Courier New" w:eastAsia="宋体"/>
      <w:sz w:val="21"/>
      <w:lang w:val="en-US" w:eastAsia="zh-CN" w:bidi="ar-SA"/>
    </w:rPr>
  </w:style>
  <w:style w:type="character" w:styleId="986" w:customStyle="1">
    <w:name w:val="正文文本缩进 2 字符"/>
    <w:link w:val="935"/>
    <w:uiPriority w:val="0"/>
    <w:qFormat/>
    <w:rPr>
      <w:rFonts w:ascii="Arial" w:hAnsi="Arial" w:eastAsia="仿宋_GB2312"/>
      <w:sz w:val="32"/>
      <w:lang w:val="en-US" w:eastAsia="zh-CN" w:bidi="ar-SA"/>
    </w:rPr>
  </w:style>
  <w:style w:type="character" w:styleId="987" w:customStyle="1">
    <w:name w:val="页脚 字符"/>
    <w:link w:val="938"/>
    <w:uiPriority w:val="99"/>
    <w:qFormat/>
    <w:rPr>
      <w:sz w:val="18"/>
    </w:rPr>
  </w:style>
  <w:style w:type="character" w:styleId="988" w:customStyle="1">
    <w:name w:val="正文文本缩进 3 字符"/>
    <w:link w:val="948"/>
    <w:uiPriority w:val="0"/>
    <w:qFormat/>
    <w:rPr>
      <w:rFonts w:ascii="Arial" w:hAnsi="Arial" w:eastAsia="仿宋_GB2312"/>
      <w:color w:val="ffff00"/>
      <w:sz w:val="32"/>
      <w:lang w:val="en-US" w:eastAsia="zh-CN" w:bidi="ar-SA"/>
    </w:rPr>
  </w:style>
  <w:style w:type="character" w:styleId="989" w:customStyle="1">
    <w:name w:val="HTML 预设格式 字符"/>
    <w:link w:val="955"/>
    <w:uiPriority w:val="0"/>
    <w:qFormat/>
    <w:rPr>
      <w:rFonts w:ascii="黑体" w:hAnsi="Courier New" w:eastAsia="黑体" w:cs="Courier New"/>
      <w:lang w:val="en-US" w:eastAsia="zh-CN" w:bidi="ar-SA"/>
    </w:rPr>
  </w:style>
  <w:style w:type="character" w:styleId="990" w:customStyle="1">
    <w:name w:val="标题 字符"/>
    <w:link w:val="958"/>
    <w:uiPriority w:val="10"/>
    <w:qFormat/>
    <w:rPr>
      <w:rFonts w:eastAsia="黑体"/>
      <w:b/>
      <w:sz w:val="28"/>
      <w:lang w:val="en-GB" w:eastAsia="zh-CN" w:bidi="ar-SA"/>
    </w:rPr>
  </w:style>
  <w:style w:type="character" w:styleId="991" w:customStyle="1">
    <w:name w:val="批注主题 字符"/>
    <w:link w:val="959"/>
    <w:uiPriority w:val="0"/>
    <w:qFormat/>
    <w:rPr>
      <w:rFonts w:eastAsia="宋体"/>
      <w:b/>
      <w:bCs/>
      <w:sz w:val="21"/>
      <w:lang w:val="en-US" w:eastAsia="zh-CN" w:bidi="ar-SA"/>
    </w:rPr>
  </w:style>
  <w:style w:type="character" w:styleId="992" w:customStyle="1">
    <w:name w:val="Char Char27"/>
    <w:uiPriority w:val="0"/>
    <w:qFormat/>
    <w:rPr>
      <w:b/>
      <w:bCs/>
      <w:sz w:val="44"/>
      <w:szCs w:val="44"/>
    </w:rPr>
  </w:style>
  <w:style w:type="character" w:styleId="993" w:customStyle="1">
    <w:name w:val="normalfont1"/>
    <w:uiPriority w:val="0"/>
    <w:qFormat/>
    <w:rPr>
      <w:rFonts w:hint="default" w:ascii="ˎ̥" w:hAnsi="ˎ̥"/>
      <w:sz w:val="18"/>
      <w:szCs w:val="18"/>
      <w:u w:val="none"/>
    </w:rPr>
  </w:style>
  <w:style w:type="character" w:styleId="994" w:customStyle="1">
    <w:name w:val="纯文本 Char1"/>
    <w:uiPriority w:val="0"/>
    <w:qFormat/>
    <w:rPr>
      <w:rFonts w:ascii="宋体" w:hAnsi="Courier New" w:cs="Courier New"/>
      <w:sz w:val="21"/>
      <w:szCs w:val="21"/>
    </w:rPr>
  </w:style>
  <w:style w:type="character" w:styleId="995" w:customStyle="1">
    <w:name w:val="标准文本 Char"/>
    <w:uiPriority w:val="0"/>
    <w:qFormat/>
    <w:rPr>
      <w:rFonts w:eastAsia="宋体" w:cs="宋体"/>
      <w:sz w:val="24"/>
      <w:szCs w:val="24"/>
      <w:lang w:val="en-US" w:eastAsia="zh-CN" w:bidi="ar-SA"/>
    </w:rPr>
  </w:style>
  <w:style w:type="character" w:styleId="996" w:customStyle="1">
    <w:name w:val="subtitle1"/>
    <w:uiPriority w:val="0"/>
    <w:qFormat/>
    <w:rPr>
      <w:rFonts w:hint="default" w:ascii="Georgia" w:hAnsi="Georgia"/>
      <w:b/>
      <w:bCs/>
      <w:color w:val="666666"/>
      <w:sz w:val="18"/>
      <w:szCs w:val="18"/>
    </w:rPr>
  </w:style>
  <w:style w:type="character" w:styleId="997" w:customStyle="1">
    <w:name w:val="小四 段落 宋体 Char1"/>
    <w:uiPriority w:val="0"/>
    <w:qFormat/>
    <w:rPr>
      <w:rFonts w:eastAsia="宋体"/>
      <w:sz w:val="24"/>
      <w:szCs w:val="24"/>
      <w:lang w:val="en-US" w:eastAsia="zh-CN" w:bidi="ar-SA"/>
    </w:rPr>
  </w:style>
  <w:style w:type="character" w:styleId="998" w:customStyle="1">
    <w:name w:val="标准文本 Char Char"/>
    <w:uiPriority w:val="0"/>
    <w:qFormat/>
    <w:rPr>
      <w:rFonts w:eastAsia="宋体" w:cs="宋体"/>
      <w:sz w:val="24"/>
      <w:szCs w:val="24"/>
      <w:lang w:val="en-US" w:eastAsia="zh-CN" w:bidi="ar-SA"/>
    </w:rPr>
  </w:style>
  <w:style w:type="character" w:styleId="999" w:customStyle="1">
    <w:name w:val="A2"/>
    <w:uiPriority w:val="0"/>
    <w:qFormat/>
    <w:rPr>
      <w:rFonts w:cs="Helvetica"/>
      <w:color w:val="000000"/>
      <w:sz w:val="18"/>
      <w:szCs w:val="18"/>
    </w:rPr>
  </w:style>
  <w:style w:type="character" w:styleId="1000" w:customStyle="1">
    <w:name w:val="纯文本 Char Char Char1"/>
    <w:uiPriority w:val="0"/>
    <w:qFormat/>
    <w:rPr>
      <w:rFonts w:ascii="宋体" w:hAnsi="Courier New" w:eastAsia="宋体"/>
      <w:sz w:val="21"/>
      <w:szCs w:val="21"/>
      <w:lang w:val="en-US" w:eastAsia="zh-CN" w:bidi="ar-SA"/>
    </w:rPr>
  </w:style>
  <w:style w:type="character" w:styleId="1001" w:customStyle="1">
    <w:name w:val="_Style 99"/>
    <w:uiPriority w:val="0"/>
    <w:qFormat/>
    <w:rPr>
      <w:i/>
      <w:iCs/>
      <w:smallCaps/>
      <w:spacing w:val="5"/>
    </w:rPr>
  </w:style>
  <w:style w:type="character" w:styleId="1002" w:customStyle="1">
    <w:name w:val="para_small"/>
    <w:basedOn w:val="910"/>
    <w:uiPriority w:val="0"/>
    <w:qFormat/>
  </w:style>
  <w:style w:type="character" w:styleId="1003" w:customStyle="1">
    <w:name w:val="小四 段落 宋体 Char Char Char Char1"/>
    <w:uiPriority w:val="0"/>
    <w:qFormat/>
    <w:rPr>
      <w:rFonts w:eastAsia="宋体"/>
      <w:sz w:val="24"/>
      <w:szCs w:val="24"/>
      <w:lang w:val="en-US" w:eastAsia="zh-CN" w:bidi="ar-SA"/>
    </w:rPr>
  </w:style>
  <w:style w:type="character" w:styleId="1004" w:customStyle="1">
    <w:name w:val="3zw"/>
    <w:basedOn w:val="910"/>
    <w:uiPriority w:val="0"/>
    <w:qFormat/>
  </w:style>
  <w:style w:type="character" w:styleId="1005" w:customStyle="1">
    <w:name w:val="标题 3 Char"/>
    <w:uiPriority w:val="0"/>
    <w:qFormat/>
    <w:rPr>
      <w:rFonts w:ascii="宋体" w:hAnsi="宋体" w:eastAsia="宋体"/>
      <w:b/>
      <w:bCs/>
      <w:sz w:val="24"/>
      <w:szCs w:val="32"/>
      <w:lang w:val="en-US" w:eastAsia="zh-CN" w:bidi="ar-SA"/>
    </w:rPr>
  </w:style>
  <w:style w:type="character" w:styleId="1006" w:customStyle="1">
    <w:name w:val="title_emph1"/>
    <w:uiPriority w:val="0"/>
    <w:qFormat/>
    <w:rPr>
      <w:rFonts w:ascii="Arial" w:cs="Arial"/>
      <w:b/>
      <w:bCs/>
      <w:sz w:val="18"/>
      <w:szCs w:val="18"/>
    </w:rPr>
  </w:style>
  <w:style w:type="character" w:styleId="1007" w:customStyle="1">
    <w:name w:val="Char Char17"/>
    <w:uiPriority w:val="0"/>
    <w:qFormat/>
    <w:rPr>
      <w:rFonts w:ascii="宋体" w:hAnsi="Courier New"/>
      <w:sz w:val="21"/>
      <w:szCs w:val="21"/>
    </w:rPr>
  </w:style>
  <w:style w:type="character" w:styleId="1008" w:customStyle="1">
    <w:name w:val="ih151"/>
    <w:uiPriority w:val="0"/>
    <w:qFormat/>
    <w:rPr>
      <w:color w:val="666666"/>
      <w:sz w:val="18"/>
      <w:szCs w:val="18"/>
      <w:u w:val="none"/>
    </w:rPr>
  </w:style>
  <w:style w:type="character" w:styleId="1009" w:customStyle="1">
    <w:name w:val="Char Char26"/>
    <w:uiPriority w:val="0"/>
    <w:qFormat/>
    <w:rPr>
      <w:b/>
      <w:bCs/>
      <w:sz w:val="32"/>
      <w:szCs w:val="32"/>
    </w:rPr>
  </w:style>
  <w:style w:type="character" w:styleId="1010" w:customStyle="1">
    <w:name w:val="正文 + 宋体 Char"/>
    <w:uiPriority w:val="0"/>
    <w:qFormat/>
    <w:rPr>
      <w:rFonts w:eastAsia="宋体"/>
      <w:sz w:val="21"/>
      <w:szCs w:val="24"/>
      <w:lang w:val="en-US" w:eastAsia="zh-CN" w:bidi="ar-SA"/>
    </w:rPr>
  </w:style>
  <w:style w:type="character" w:styleId="1011" w:customStyle="1">
    <w:name w:val="Char Char28"/>
    <w:uiPriority w:val="0"/>
    <w:qFormat/>
    <w:rPr>
      <w:rFonts w:ascii="Arial" w:hAnsi="Arial" w:eastAsia="黑体" w:cs="Arial"/>
      <w:b/>
      <w:bCs/>
      <w:sz w:val="32"/>
      <w:szCs w:val="32"/>
    </w:rPr>
  </w:style>
  <w:style w:type="character" w:styleId="1012" w:customStyle="1">
    <w:name w:val="Title1 Char"/>
    <w:uiPriority w:val="0"/>
    <w:qFormat/>
    <w:rPr>
      <w:rFonts w:eastAsia="宋体"/>
      <w:b/>
      <w:bCs/>
      <w:sz w:val="44"/>
      <w:szCs w:val="44"/>
      <w:lang w:val="en-US" w:eastAsia="zh-CN" w:bidi="ar-SA"/>
    </w:rPr>
  </w:style>
  <w:style w:type="character" w:styleId="1013" w:customStyle="1">
    <w:name w:val="纯文本 Char Char Char"/>
    <w:uiPriority w:val="0"/>
    <w:qFormat/>
    <w:rPr>
      <w:rFonts w:ascii="宋体" w:hAnsi="Courier New" w:eastAsia="宋体"/>
      <w:sz w:val="21"/>
      <w:szCs w:val="21"/>
      <w:lang w:val="en-US" w:eastAsia="zh-CN" w:bidi="ar-SA"/>
    </w:rPr>
  </w:style>
  <w:style w:type="character" w:styleId="1014" w:customStyle="1">
    <w:name w:val="style13"/>
    <w:uiPriority w:val="0"/>
    <w:qFormat/>
    <w:rPr>
      <w:sz w:val="18"/>
      <w:szCs w:val="18"/>
    </w:rPr>
  </w:style>
  <w:style w:type="character" w:styleId="1015" w:customStyle="1">
    <w:name w:val="新图表正文 Char Char"/>
    <w:link w:val="1016"/>
    <w:uiPriority w:val="0"/>
    <w:qFormat/>
    <w:rPr>
      <w:rFonts w:ascii="宋体" w:hAnsi="宋体"/>
      <w:sz w:val="18"/>
      <w:szCs w:val="21"/>
      <w:lang w:val="en-US" w:eastAsia="zh-CN" w:bidi="ar-SA"/>
    </w:rPr>
  </w:style>
  <w:style w:type="paragraph" w:styleId="1016" w:customStyle="1">
    <w:name w:val="新图表正文"/>
    <w:link w:val="1015"/>
    <w:uiPriority w:val="0"/>
    <w:qFormat/>
    <w:pPr>
      <w:jc w:val="both"/>
    </w:pPr>
    <w:rPr>
      <w:rFonts w:ascii="宋体" w:hAnsi="宋体" w:eastAsia="宋体" w:cs="Times New Roman"/>
      <w:sz w:val="18"/>
      <w:szCs w:val="21"/>
      <w:lang w:val="en-US" w:eastAsia="zh-CN" w:bidi="ar-SA"/>
    </w:rPr>
  </w:style>
  <w:style w:type="character" w:styleId="1017" w:customStyle="1">
    <w:name w:val="concon"/>
    <w:uiPriority w:val="0"/>
    <w:qFormat/>
  </w:style>
  <w:style w:type="character" w:styleId="1018" w:customStyle="1">
    <w:name w:val="content"/>
    <w:basedOn w:val="910"/>
    <w:uiPriority w:val="0"/>
    <w:qFormat/>
  </w:style>
  <w:style w:type="character" w:styleId="1019" w:customStyle="1">
    <w:name w:val="已访问的超链接1"/>
    <w:uiPriority w:val="0"/>
    <w:qFormat/>
    <w:rPr>
      <w:color w:val="auto"/>
      <w:u w:val="none"/>
    </w:rPr>
  </w:style>
  <w:style w:type="character" w:styleId="1020" w:customStyle="1">
    <w:name w:val="case31"/>
    <w:uiPriority w:val="0"/>
    <w:qFormat/>
    <w:rPr>
      <w:sz w:val="21"/>
      <w:szCs w:val="21"/>
    </w:rPr>
  </w:style>
  <w:style w:type="character" w:styleId="1021" w:customStyle="1">
    <w:name w:val="t1"/>
    <w:uiPriority w:val="0"/>
    <w:qFormat/>
  </w:style>
  <w:style w:type="character" w:styleId="1022" w:customStyle="1">
    <w:name w:val="普通文字1 Char"/>
    <w:uiPriority w:val="0"/>
    <w:qFormat/>
    <w:rPr>
      <w:rFonts w:ascii="宋体" w:eastAsia="宋体"/>
      <w:sz w:val="21"/>
      <w:szCs w:val="21"/>
      <w:lang w:val="en-US" w:eastAsia="zh-CN" w:bidi="ar-SA"/>
    </w:rPr>
  </w:style>
  <w:style w:type="character" w:styleId="1023" w:customStyle="1">
    <w:name w:val="正文缩进 Char1"/>
    <w:link w:val="1024"/>
    <w:uiPriority w:val="0"/>
    <w:qFormat/>
    <w:rPr>
      <w:rFonts w:eastAsia="宋体"/>
      <w:lang w:bidi="ar-SA"/>
    </w:rPr>
  </w:style>
  <w:style w:type="paragraph" w:styleId="1024" w:customStyle="1">
    <w:name w:val="正文缩进1"/>
    <w:basedOn w:val="900"/>
    <w:link w:val="1023"/>
    <w:uiPriority w:val="0"/>
    <w:qFormat/>
    <w:pPr>
      <w:ind w:firstLine="420"/>
    </w:pPr>
    <w:rPr>
      <w:rFonts w:ascii="Times New Roman" w:hAnsi="Times New Roman" w:eastAsia="宋体" w:cs="Times New Roman"/>
    </w:rPr>
  </w:style>
  <w:style w:type="character" w:styleId="1025" w:customStyle="1">
    <w:name w:val="小四 段落 宋体 Char Char Char Char Char"/>
    <w:uiPriority w:val="0"/>
    <w:qFormat/>
    <w:rPr>
      <w:rFonts w:eastAsia="宋体"/>
      <w:sz w:val="24"/>
      <w:szCs w:val="24"/>
      <w:lang w:val="en-US" w:eastAsia="zh-CN" w:bidi="ar-SA"/>
    </w:rPr>
  </w:style>
  <w:style w:type="character" w:styleId="1026" w:customStyle="1">
    <w:name w:val="content_lineheight1"/>
    <w:basedOn w:val="910"/>
    <w:uiPriority w:val="0"/>
    <w:qFormat/>
  </w:style>
  <w:style w:type="character" w:styleId="1027" w:customStyle="1">
    <w:name w:val="apple-converted-space"/>
    <w:basedOn w:val="910"/>
    <w:uiPriority w:val="0"/>
    <w:qFormat/>
  </w:style>
  <w:style w:type="character" w:styleId="1028" w:customStyle="1">
    <w:name w:val="_Style 126"/>
    <w:uiPriority w:val="0"/>
    <w:qFormat/>
    <w:rPr>
      <w:smallCaps/>
    </w:rPr>
  </w:style>
  <w:style w:type="character" w:styleId="1029" w:customStyle="1">
    <w:name w:val="引用 字符"/>
    <w:link w:val="1030"/>
    <w:uiPriority w:val="29"/>
    <w:qFormat/>
    <w:rPr>
      <w:rFonts w:ascii="Calibri" w:hAnsi="Calibri" w:eastAsia="宋体"/>
      <w:i/>
      <w:iCs/>
      <w:sz w:val="22"/>
      <w:szCs w:val="22"/>
      <w:lang w:val="en-US" w:eastAsia="en-US" w:bidi="en-US"/>
    </w:rPr>
  </w:style>
  <w:style w:type="paragraph" w:styleId="1030">
    <w:name w:val="Quote"/>
    <w:basedOn w:val="900"/>
    <w:next w:val="900"/>
    <w:link w:val="1029"/>
    <w:uiPriority w:val="29"/>
    <w:qFormat/>
    <w:pPr>
      <w:ind w:left="360" w:right="360"/>
      <w:jc w:val="left"/>
      <w:spacing w:before="200" w:line="276" w:lineRule="auto"/>
      <w:widowControl/>
    </w:pPr>
    <w:rPr>
      <w:rFonts w:eastAsia="宋体" w:cs="Times New Roman"/>
      <w:i/>
      <w:iCs/>
      <w:sz w:val="22"/>
      <w:szCs w:val="22"/>
      <w:lang w:val="en-US" w:eastAsia="en-US" w:bidi="en-US"/>
    </w:rPr>
  </w:style>
  <w:style w:type="character" w:styleId="1031" w:customStyle="1">
    <w:name w:val="样式 非加粗"/>
    <w:uiPriority w:val="0"/>
    <w:qFormat/>
    <w:rPr>
      <w:rFonts w:eastAsia="宋体"/>
      <w:sz w:val="28"/>
    </w:rPr>
  </w:style>
  <w:style w:type="character" w:styleId="1032" w:customStyle="1">
    <w:name w:val="textcontents"/>
    <w:basedOn w:val="910"/>
    <w:uiPriority w:val="0"/>
    <w:qFormat/>
  </w:style>
  <w:style w:type="character" w:styleId="1033" w:customStyle="1">
    <w:name w:val="point_normal1"/>
    <w:uiPriority w:val="0"/>
    <w:qFormat/>
    <w:rPr>
      <w:rFonts w:hint="default" w:ascii="Arial" w:hAnsi="Arial" w:cs="Arial"/>
      <w:sz w:val="18"/>
      <w:szCs w:val="18"/>
    </w:rPr>
  </w:style>
  <w:style w:type="character" w:styleId="1034" w:customStyle="1">
    <w:name w:val="_Style 132"/>
    <w:uiPriority w:val="0"/>
    <w:qFormat/>
    <w:rPr>
      <w:b/>
      <w:bCs/>
    </w:rPr>
  </w:style>
  <w:style w:type="character" w:styleId="1035" w:customStyle="1">
    <w:name w:val="_Style 133"/>
    <w:uiPriority w:val="0"/>
    <w:qFormat/>
    <w:rPr>
      <w:i/>
      <w:iCs/>
    </w:rPr>
  </w:style>
  <w:style w:type="character" w:styleId="1036" w:customStyle="1">
    <w:name w:val="Char Char22"/>
    <w:uiPriority w:val="0"/>
    <w:qFormat/>
    <w:rPr>
      <w:b/>
      <w:bCs/>
      <w:sz w:val="24"/>
      <w:szCs w:val="24"/>
    </w:rPr>
  </w:style>
  <w:style w:type="character" w:styleId="103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38" w:customStyle="1">
    <w:name w:val="Char Char25"/>
    <w:uiPriority w:val="0"/>
    <w:qFormat/>
    <w:rPr>
      <w:rFonts w:ascii="Arial" w:hAnsi="Arial" w:eastAsia="黑体"/>
      <w:b/>
      <w:sz w:val="28"/>
    </w:rPr>
  </w:style>
  <w:style w:type="character" w:styleId="1039" w:customStyle="1">
    <w:name w:val="明显引用 字符"/>
    <w:link w:val="1040"/>
    <w:uiPriority w:val="30"/>
    <w:qFormat/>
    <w:rPr>
      <w:rFonts w:ascii="Calibri" w:hAnsi="Calibri" w:eastAsia="宋体"/>
      <w:b/>
      <w:bCs/>
      <w:i/>
      <w:iCs/>
      <w:sz w:val="22"/>
      <w:szCs w:val="22"/>
      <w:lang w:val="en-US" w:eastAsia="en-US" w:bidi="en-US"/>
    </w:rPr>
  </w:style>
  <w:style w:type="paragraph" w:styleId="1040">
    <w:name w:val="Intense Quote"/>
    <w:basedOn w:val="900"/>
    <w:next w:val="900"/>
    <w:link w:val="1039"/>
    <w:uiPriority w:val="30"/>
    <w:qFormat/>
    <w:pPr>
      <w:ind w:left="1008" w:right="1152"/>
      <w:spacing w:before="200" w:after="280" w:line="276" w:lineRule="auto"/>
      <w:widowControl/>
      <w:pBdr>
        <w:bottom w:val="single" w:color="auto" w:sz="4" w:space="1"/>
      </w:pBdr>
    </w:pPr>
    <w:rPr>
      <w:rFonts w:eastAsia="宋体" w:cs="Times New Roman"/>
      <w:b/>
      <w:bCs/>
      <w:i/>
      <w:iCs/>
      <w:sz w:val="22"/>
      <w:szCs w:val="22"/>
      <w:lang w:val="en-US" w:eastAsia="en-US" w:bidi="en-US"/>
    </w:rPr>
  </w:style>
  <w:style w:type="character" w:styleId="1041" w:customStyle="1">
    <w:name w:val="标题 Char1"/>
    <w:uiPriority w:val="0"/>
    <w:qFormat/>
    <w:rPr>
      <w:rFonts w:ascii="Cambria" w:eastAsia="宋体" w:cs="Times New Roman"/>
      <w:b/>
      <w:bCs/>
      <w:sz w:val="32"/>
      <w:szCs w:val="32"/>
    </w:rPr>
  </w:style>
  <w:style w:type="character" w:styleId="1042" w:customStyle="1">
    <w:name w:val="111111 Char"/>
    <w:link w:val="1043"/>
    <w:uiPriority w:val="0"/>
    <w:qFormat/>
    <w:rPr>
      <w:rFonts w:ascii="宋体" w:hAnsi="宋体" w:eastAsia="黑体" w:cs="宋体"/>
      <w:b/>
      <w:bCs/>
      <w:sz w:val="21"/>
      <w:szCs w:val="21"/>
      <w:lang w:val="en-US" w:eastAsia="zh-CN" w:bidi="ar-SA"/>
    </w:rPr>
  </w:style>
  <w:style w:type="paragraph" w:styleId="1043" w:customStyle="1">
    <w:name w:val="111111"/>
    <w:basedOn w:val="900"/>
    <w:link w:val="1042"/>
    <w:uiPriority w:val="0"/>
    <w:qFormat/>
    <w:pPr>
      <w:jc w:val="center"/>
      <w:spacing w:before="120" w:after="120"/>
    </w:pPr>
    <w:rPr>
      <w:rFonts w:ascii="宋体" w:hAnsi="宋体" w:eastAsia="黑体"/>
      <w:b/>
      <w:bCs/>
      <w:sz w:val="21"/>
      <w:szCs w:val="21"/>
      <w:lang w:val="en-US"/>
    </w:rPr>
  </w:style>
  <w:style w:type="character" w:styleId="1044" w:customStyle="1">
    <w:name w:val="小四 段落 宋体 Char Char Char Char Char Char Char Char"/>
    <w:uiPriority w:val="0"/>
    <w:qFormat/>
    <w:rPr>
      <w:rFonts w:eastAsia="宋体"/>
      <w:sz w:val="24"/>
      <w:szCs w:val="24"/>
      <w:lang w:val="en-US" w:eastAsia="zh-CN" w:bidi="ar-SA"/>
    </w:rPr>
  </w:style>
  <w:style w:type="character" w:styleId="1045" w:customStyle="1">
    <w:name w:val="Char Char29"/>
    <w:uiPriority w:val="0"/>
    <w:qFormat/>
    <w:rPr>
      <w:rFonts w:ascii="Times New Roman" w:hAnsi="Times New Roman" w:eastAsia="宋体" w:cs="Times New Roman"/>
      <w:b/>
      <w:bCs/>
      <w:sz w:val="44"/>
      <w:szCs w:val="44"/>
    </w:rPr>
  </w:style>
  <w:style w:type="character" w:styleId="1046" w:customStyle="1">
    <w:name w:val="Char Char23"/>
    <w:uiPriority w:val="0"/>
    <w:qFormat/>
    <w:rPr>
      <w:rFonts w:ascii="Arial" w:hAnsi="Arial" w:eastAsia="黑体"/>
      <w:b/>
      <w:bCs/>
      <w:sz w:val="24"/>
      <w:szCs w:val="24"/>
    </w:rPr>
  </w:style>
  <w:style w:type="character" w:styleId="1047" w:customStyle="1">
    <w:name w:val="Char Char24"/>
    <w:uiPriority w:val="0"/>
    <w:qFormat/>
    <w:rPr>
      <w:b/>
      <w:bCs/>
      <w:sz w:val="28"/>
      <w:szCs w:val="28"/>
    </w:rPr>
  </w:style>
  <w:style w:type="character" w:styleId="1048" w:customStyle="1">
    <w:name w:val="style131"/>
    <w:uiPriority w:val="0"/>
    <w:qFormat/>
    <w:rPr>
      <w:rFonts w:cs="Times New Roman"/>
      <w:sz w:val="18"/>
      <w:szCs w:val="18"/>
    </w:rPr>
  </w:style>
  <w:style w:type="character" w:styleId="1049" w:customStyle="1">
    <w:name w:val="小四 段落 宋体 Char Char Char Char Char Char"/>
    <w:uiPriority w:val="0"/>
    <w:qFormat/>
    <w:rPr>
      <w:rFonts w:eastAsia="宋体"/>
      <w:sz w:val="24"/>
      <w:szCs w:val="24"/>
      <w:lang w:val="en-US" w:eastAsia="zh-CN" w:bidi="ar-SA"/>
    </w:rPr>
  </w:style>
  <w:style w:type="character" w:styleId="1050" w:customStyle="1">
    <w:name w:val="表格抬头 Char"/>
    <w:link w:val="1051"/>
    <w:uiPriority w:val="0"/>
    <w:qFormat/>
    <w:rPr>
      <w:rFonts w:ascii="黑体" w:eastAsia="黑体"/>
      <w:b/>
      <w:sz w:val="21"/>
      <w:lang w:bidi="ar-SA"/>
    </w:rPr>
  </w:style>
  <w:style w:type="paragraph" w:styleId="1051" w:customStyle="1">
    <w:name w:val="表格抬头"/>
    <w:basedOn w:val="900"/>
    <w:link w:val="1050"/>
    <w:uiPriority w:val="0"/>
    <w:qFormat/>
    <w:pPr>
      <w:jc w:val="center"/>
    </w:pPr>
    <w:rPr>
      <w:rFonts w:ascii="黑体" w:hAnsi="Times New Roman" w:eastAsia="黑体" w:cs="Times New Roman"/>
      <w:b/>
      <w:sz w:val="21"/>
    </w:rPr>
  </w:style>
  <w:style w:type="character" w:styleId="1052" w:customStyle="1">
    <w:name w:val="小四 段落 宋体 Char Char Char1"/>
    <w:uiPriority w:val="0"/>
    <w:qFormat/>
    <w:rPr>
      <w:rFonts w:ascii="宋体" w:hAnsi="宋体" w:eastAsia="宋体"/>
      <w:sz w:val="24"/>
      <w:szCs w:val="24"/>
      <w:lang w:val="en-US" w:eastAsia="zh-CN" w:bidi="ar-SA"/>
    </w:rPr>
  </w:style>
  <w:style w:type="character" w:styleId="1053" w:customStyle="1">
    <w:name w:val="无间隔 字符"/>
    <w:link w:val="1054"/>
    <w:uiPriority w:val="0"/>
    <w:qFormat/>
    <w:rPr>
      <w:rFonts w:ascii="Calibri" w:hAnsi="Calibri" w:eastAsia="微软雅黑"/>
      <w:sz w:val="24"/>
      <w:szCs w:val="22"/>
      <w:lang w:val="en-US" w:eastAsia="zh-CN" w:bidi="ar-SA"/>
    </w:rPr>
  </w:style>
  <w:style w:type="paragraph" w:styleId="1054">
    <w:name w:val="No Spacing"/>
    <w:link w:val="1053"/>
    <w:uiPriority w:val="0"/>
    <w:qFormat/>
    <w:pPr>
      <w:jc w:val="both"/>
      <w:widowControl w:val="off"/>
    </w:pPr>
    <w:rPr>
      <w:rFonts w:ascii="Calibri" w:hAnsi="Calibri" w:eastAsia="微软雅黑" w:cs="Times New Roman"/>
      <w:sz w:val="24"/>
      <w:szCs w:val="22"/>
      <w:lang w:val="en-US" w:eastAsia="zh-CN" w:bidi="ar-SA"/>
    </w:rPr>
  </w:style>
  <w:style w:type="character" w:styleId="1055" w:customStyle="1">
    <w:name w:val="样式 首行缩进:  2 字符 Char"/>
    <w:uiPriority w:val="0"/>
    <w:qFormat/>
    <w:rPr>
      <w:rFonts w:eastAsia="宋体" w:cs="宋体"/>
      <w:sz w:val="24"/>
      <w:lang w:val="en-US" w:eastAsia="zh-CN" w:bidi="ar-SA"/>
    </w:rPr>
  </w:style>
  <w:style w:type="character" w:styleId="1056" w:customStyle="1">
    <w:name w:val="标准小四 Char Char"/>
    <w:uiPriority w:val="0"/>
    <w:qFormat/>
    <w:rPr>
      <w:rFonts w:ascii="Arial" w:hAnsi="Arial" w:eastAsia="宋体"/>
      <w:sz w:val="24"/>
      <w:szCs w:val="21"/>
      <w:lang w:val="en-US" w:eastAsia="zh-CN" w:bidi="ar-SA"/>
    </w:rPr>
  </w:style>
  <w:style w:type="character" w:styleId="1057" w:customStyle="1">
    <w:name w:val="样式 首行缩进:  2 字符 Char Char"/>
    <w:link w:val="1058"/>
    <w:uiPriority w:val="0"/>
    <w:qFormat/>
    <w:rPr>
      <w:rFonts w:eastAsia="宋体" w:cs="宋体"/>
      <w:sz w:val="24"/>
      <w:lang w:val="en-US" w:eastAsia="zh-CN" w:bidi="ar-SA"/>
    </w:rPr>
  </w:style>
  <w:style w:type="paragraph" w:styleId="1058" w:customStyle="1">
    <w:name w:val="样式 首行缩进:  2 字符"/>
    <w:basedOn w:val="900"/>
    <w:link w:val="1057"/>
    <w:uiPriority w:val="0"/>
    <w:qFormat/>
    <w:pPr>
      <w:ind w:firstLine="480"/>
      <w:spacing w:line="360" w:lineRule="auto"/>
    </w:pPr>
    <w:rPr>
      <w:rFonts w:ascii="Times New Roman" w:hAnsi="Times New Roman" w:eastAsia="宋体"/>
      <w:sz w:val="24"/>
      <w:lang w:val="en-US"/>
    </w:rPr>
  </w:style>
  <w:style w:type="character" w:styleId="1059" w:customStyle="1">
    <w:name w:val="h Char Char"/>
    <w:uiPriority w:val="0"/>
    <w:qFormat/>
    <w:rPr>
      <w:rFonts w:eastAsia="宋体"/>
      <w:sz w:val="18"/>
      <w:szCs w:val="18"/>
      <w:lang w:val="en-US" w:eastAsia="zh-CN" w:bidi="ar-SA"/>
    </w:rPr>
  </w:style>
  <w:style w:type="character" w:styleId="1060" w:customStyle="1">
    <w:name w:val="Char Char2"/>
    <w:uiPriority w:val="0"/>
    <w:qFormat/>
    <w:rPr>
      <w:rFonts w:ascii="宋体" w:hAnsi="Courier New" w:eastAsia="宋体"/>
      <w:sz w:val="21"/>
      <w:szCs w:val="21"/>
      <w:lang w:val="en-US" w:eastAsia="zh-CN" w:bidi="ar-SA"/>
    </w:rPr>
  </w:style>
  <w:style w:type="character" w:styleId="1061" w:customStyle="1">
    <w:name w:val="华宇段落1 Char Char"/>
    <w:uiPriority w:val="0"/>
    <w:qFormat/>
    <w:rPr>
      <w:rFonts w:eastAsia="宋体"/>
      <w:bCs/>
      <w:sz w:val="24"/>
      <w:szCs w:val="24"/>
      <w:lang w:val="en-US" w:eastAsia="zh-CN" w:bidi="ar-SA"/>
    </w:rPr>
  </w:style>
  <w:style w:type="character" w:styleId="1062" w:customStyle="1">
    <w:name w:val="样式 宋体 小四"/>
    <w:uiPriority w:val="0"/>
    <w:qFormat/>
    <w:rPr>
      <w:rFonts w:ascii="宋体" w:hAnsi="宋体"/>
      <w:sz w:val="24"/>
    </w:rPr>
  </w:style>
  <w:style w:type="character" w:styleId="1063" w:customStyle="1">
    <w:name w:val="特点 Char1"/>
    <w:uiPriority w:val="0"/>
    <w:qFormat/>
    <w:rPr>
      <w:rFonts w:eastAsia="宋体"/>
      <w:sz w:val="21"/>
      <w:lang w:val="en-US" w:eastAsia="zh-CN" w:bidi="ar-SA"/>
    </w:rPr>
  </w:style>
  <w:style w:type="character" w:styleId="1064" w:customStyle="1">
    <w:name w:val="Char Char20"/>
    <w:uiPriority w:val="0"/>
    <w:qFormat/>
    <w:rPr>
      <w:rFonts w:ascii="Arial" w:hAnsi="Arial" w:eastAsia="黑体"/>
      <w:sz w:val="21"/>
      <w:szCs w:val="21"/>
    </w:rPr>
  </w:style>
  <w:style w:type="character" w:styleId="1065" w:customStyle="1">
    <w:name w:val="纯文本 Char Char"/>
    <w:uiPriority w:val="0"/>
    <w:qFormat/>
    <w:rPr>
      <w:rFonts w:ascii="宋体" w:hAnsi="Courier New" w:eastAsia="宋体"/>
      <w:sz w:val="21"/>
      <w:szCs w:val="21"/>
      <w:lang w:val="en-US" w:eastAsia="zh-CN" w:bidi="ar-SA"/>
    </w:rPr>
  </w:style>
  <w:style w:type="character" w:styleId="1066" w:customStyle="1">
    <w:name w:val="_Style 164"/>
    <w:uiPriority w:val="0"/>
    <w:qFormat/>
    <w:rPr>
      <w:smallCaps/>
      <w:spacing w:val="5"/>
      <w:u w:val="single"/>
    </w:rPr>
  </w:style>
  <w:style w:type="character" w:styleId="1067" w:customStyle="1">
    <w:name w:val="华宇段落1 Char Char Char"/>
    <w:uiPriority w:val="0"/>
    <w:qFormat/>
    <w:rPr>
      <w:rFonts w:eastAsia="宋体"/>
      <w:bCs/>
      <w:sz w:val="24"/>
      <w:szCs w:val="24"/>
      <w:lang w:val="en-US" w:eastAsia="zh-CN" w:bidi="ar-SA"/>
    </w:rPr>
  </w:style>
  <w:style w:type="character" w:styleId="1068" w:customStyle="1">
    <w:name w:val="listbenefit"/>
    <w:uiPriority w:val="0"/>
    <w:qFormat/>
  </w:style>
  <w:style w:type="character" w:styleId="1069" w:customStyle="1">
    <w:name w:val="标准小四 Char"/>
    <w:uiPriority w:val="0"/>
    <w:qFormat/>
    <w:rPr>
      <w:rFonts w:ascii="Arial" w:hAnsi="Arial" w:eastAsia="宋体"/>
      <w:sz w:val="24"/>
      <w:szCs w:val="21"/>
      <w:lang w:val="en-US" w:eastAsia="zh-CN" w:bidi="ar-SA"/>
    </w:rPr>
  </w:style>
  <w:style w:type="character" w:styleId="1070" w:customStyle="1">
    <w:name w:val="Char Char21"/>
    <w:uiPriority w:val="0"/>
    <w:qFormat/>
    <w:rPr>
      <w:rFonts w:ascii="Arial" w:hAnsi="Arial" w:eastAsia="黑体"/>
      <w:sz w:val="24"/>
      <w:szCs w:val="24"/>
    </w:rPr>
  </w:style>
  <w:style w:type="character" w:styleId="1071" w:customStyle="1">
    <w:name w:val="2nd level Char"/>
    <w:uiPriority w:val="0"/>
    <w:qFormat/>
    <w:rPr>
      <w:rFonts w:ascii="Arial" w:hAnsi="Arial" w:eastAsia="黑体"/>
      <w:b/>
      <w:bCs/>
      <w:sz w:val="32"/>
      <w:szCs w:val="32"/>
      <w:lang w:val="en-US" w:eastAsia="zh-CN" w:bidi="ar-SA"/>
    </w:rPr>
  </w:style>
  <w:style w:type="character" w:styleId="1072" w:customStyle="1">
    <w:name w:val="标题 3 Char Char"/>
    <w:uiPriority w:val="0"/>
    <w:qFormat/>
    <w:rPr>
      <w:rFonts w:eastAsia="仿宋_GB2312"/>
      <w:b/>
      <w:bCs/>
      <w:sz w:val="28"/>
      <w:szCs w:val="32"/>
      <w:lang w:val="en-US" w:eastAsia="zh-CN" w:bidi="ar-SA"/>
    </w:rPr>
  </w:style>
  <w:style w:type="character" w:styleId="1073" w:customStyle="1">
    <w:name w:val="param-value"/>
    <w:basedOn w:val="910"/>
    <w:uiPriority w:val="0"/>
    <w:qFormat/>
  </w:style>
  <w:style w:type="paragraph" w:styleId="1074" w:customStyle="1">
    <w:name w:val="xl51"/>
    <w:basedOn w:val="9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075" w:customStyle="1">
    <w:name w:val="Char Char Char Char Char Char Char Char Char Char Char1 Char Char Char1"/>
    <w:basedOn w:val="900"/>
    <w:uiPriority w:val="0"/>
    <w:semiHidden/>
    <w:qFormat/>
    <w:pPr>
      <w:ind w:firstLine="200"/>
      <w:jc w:val="left"/>
    </w:pPr>
    <w:rPr>
      <w:rFonts w:ascii="Tahoma" w:hAnsi="Tahoma"/>
      <w:sz w:val="24"/>
      <w:szCs w:val="24"/>
    </w:rPr>
  </w:style>
  <w:style w:type="paragraph" w:styleId="1076" w:customStyle="1">
    <w:name w:val="font7"/>
    <w:basedOn w:val="900"/>
    <w:uiPriority w:val="0"/>
    <w:qFormat/>
    <w:pPr>
      <w:jc w:val="left"/>
      <w:spacing w:before="100" w:beforeAutospacing="1" w:after="100" w:afterAutospacing="1"/>
      <w:widowControl/>
    </w:pPr>
    <w:rPr>
      <w:rFonts w:hint="eastAsia" w:ascii="宋体" w:hAnsi="宋体"/>
      <w:b/>
      <w:bCs/>
      <w:sz w:val="24"/>
      <w:szCs w:val="24"/>
    </w:rPr>
  </w:style>
  <w:style w:type="paragraph" w:styleId="1077" w:customStyle="1">
    <w:name w:val="xl43"/>
    <w:basedOn w:val="9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078" w:customStyle="1">
    <w:name w:val="段落"/>
    <w:basedOn w:val="900"/>
    <w:uiPriority w:val="0"/>
    <w:qFormat/>
    <w:pPr>
      <w:ind w:firstLine="480"/>
      <w:spacing w:line="460" w:lineRule="exact"/>
    </w:pPr>
    <w:rPr>
      <w:sz w:val="24"/>
    </w:rPr>
  </w:style>
  <w:style w:type="paragraph" w:styleId="1079" w:customStyle="1">
    <w:name w:val="正文文本缩进 31"/>
    <w:basedOn w:val="900"/>
    <w:uiPriority w:val="0"/>
    <w:qFormat/>
    <w:pPr>
      <w:ind w:firstLine="504"/>
      <w:spacing w:line="360" w:lineRule="auto"/>
      <w:tabs>
        <w:tab w:val="left" w:pos="0" w:leader="none"/>
      </w:tabs>
    </w:pPr>
    <w:rPr>
      <w:rFonts w:ascii="宋体"/>
      <w:b/>
      <w:bCs/>
      <w:sz w:val="24"/>
      <w:szCs w:val="24"/>
    </w:rPr>
  </w:style>
  <w:style w:type="paragraph" w:styleId="1080" w:customStyle="1">
    <w:name w:val="符号与编号"/>
    <w:basedOn w:val="900"/>
    <w:uiPriority w:val="0"/>
    <w:qFormat/>
    <w:pPr>
      <w:ind w:left="900" w:hanging="420"/>
      <w:spacing w:after="156" w:line="400" w:lineRule="atLeast"/>
      <w:tabs>
        <w:tab w:val="left" w:pos="900" w:leader="none"/>
      </w:tabs>
    </w:pPr>
    <w:rPr>
      <w:sz w:val="24"/>
      <w:szCs w:val="24"/>
    </w:rPr>
  </w:style>
  <w:style w:type="paragraph" w:styleId="1081" w:customStyle="1">
    <w:name w:val="表格内容"/>
    <w:basedOn w:val="900"/>
    <w:uiPriority w:val="0"/>
    <w:qFormat/>
    <w:pPr>
      <w:jc w:val="center"/>
      <w:spacing w:before="60" w:line="300" w:lineRule="auto"/>
      <w:widowControl/>
    </w:pPr>
  </w:style>
  <w:style w:type="paragraph" w:styleId="1082" w:customStyle="1">
    <w:name w:val="丁华标题3"/>
    <w:basedOn w:val="1083"/>
    <w:next w:val="1084"/>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083" w:customStyle="1">
    <w:name w:val="丁华标题2"/>
    <w:basedOn w:val="902"/>
    <w:next w:val="1084"/>
    <w:uiPriority w:val="0"/>
    <w:qFormat/>
    <w:pPr>
      <w:numPr>
        <w:ilvl w:val="1"/>
        <w:numId w:val="1"/>
      </w:numPr>
      <w:spacing w:line="415" w:lineRule="auto"/>
    </w:pPr>
    <w:rPr>
      <w:rFonts w:ascii="Arial" w:hAnsi="Arial" w:eastAsia="黑体"/>
      <w:b w:val="0"/>
      <w:sz w:val="28"/>
      <w:szCs w:val="20"/>
    </w:rPr>
  </w:style>
  <w:style w:type="paragraph" w:styleId="1084" w:customStyle="1">
    <w:name w:val="丁华正文"/>
    <w:basedOn w:val="948"/>
    <w:uiPriority w:val="0"/>
    <w:qFormat/>
    <w:pPr>
      <w:ind w:left="0" w:firstLine="510"/>
      <w:spacing w:line="360" w:lineRule="auto"/>
    </w:pPr>
    <w:rPr>
      <w:rFonts w:ascii="Times New Roman" w:hAnsi="Times New Roman" w:eastAsia="宋体"/>
      <w:color w:val="auto"/>
      <w:sz w:val="24"/>
      <w:szCs w:val="16"/>
    </w:rPr>
  </w:style>
  <w:style w:type="paragraph" w:styleId="1085" w:customStyle="1">
    <w:name w:val="xl32"/>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086" w:customStyle="1">
    <w:name w:val="标题6"/>
    <w:basedOn w:val="905"/>
    <w:uiPriority w:val="0"/>
    <w:qFormat/>
    <w:pPr>
      <w:ind w:left="420" w:hanging="420"/>
      <w:keepLines/>
      <w:tabs>
        <w:tab w:val="left" w:pos="420" w:leader="none"/>
      </w:tabs>
    </w:pPr>
    <w:rPr>
      <w:rFonts w:ascii="Times New Roman"/>
      <w:b w:val="0"/>
      <w:bCs/>
      <w:color w:val="auto"/>
      <w:sz w:val="24"/>
      <w:szCs w:val="28"/>
    </w:rPr>
  </w:style>
  <w:style w:type="paragraph" w:styleId="1087" w:customStyle="1">
    <w:name w:val="Normal1"/>
    <w:basedOn w:val="900"/>
    <w:uiPriority w:val="0"/>
    <w:qFormat/>
  </w:style>
  <w:style w:type="paragraph" w:styleId="1088" w:customStyle="1">
    <w:name w:val="xl38"/>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89" w:customStyle="1">
    <w:name w:val="样式"/>
    <w:basedOn w:val="900"/>
    <w:uiPriority w:val="0"/>
    <w:qFormat/>
    <w:pPr>
      <w:spacing w:before="120" w:after="120" w:line="360" w:lineRule="auto"/>
    </w:pPr>
    <w:rPr>
      <w:rFonts w:ascii="宋体"/>
      <w:sz w:val="24"/>
    </w:rPr>
  </w:style>
  <w:style w:type="paragraph" w:styleId="1090" w:customStyle="1">
    <w:name w:val="正文1"/>
    <w:basedOn w:val="900"/>
    <w:uiPriority w:val="0"/>
    <w:qFormat/>
  </w:style>
  <w:style w:type="paragraph" w:styleId="1091" w:customStyle="1">
    <w:name w:val="正文11"/>
    <w:basedOn w:val="900"/>
    <w:next w:val="900"/>
    <w:uiPriority w:val="0"/>
    <w:qFormat/>
    <w:pPr>
      <w:ind w:firstLine="510"/>
      <w:spacing w:before="156" w:line="360" w:lineRule="auto"/>
    </w:pPr>
    <w:rPr>
      <w:sz w:val="24"/>
    </w:rPr>
  </w:style>
  <w:style w:type="paragraph" w:styleId="1092" w:customStyle="1">
    <w:name w:val="默认段落字体 Para Char"/>
    <w:basedOn w:val="900"/>
    <w:uiPriority w:val="0"/>
    <w:qFormat/>
    <w:rPr>
      <w:sz w:val="24"/>
      <w:szCs w:val="24"/>
    </w:rPr>
  </w:style>
  <w:style w:type="paragraph" w:styleId="1093" w:customStyle="1">
    <w:name w:val="标准小四"/>
    <w:basedOn w:val="900"/>
    <w:uiPriority w:val="0"/>
    <w:qFormat/>
    <w:pPr>
      <w:ind w:firstLine="480"/>
      <w:spacing w:line="360" w:lineRule="auto"/>
    </w:pPr>
    <w:rPr>
      <w:rFonts w:ascii="Arial" w:hAnsi="Arial"/>
      <w:sz w:val="24"/>
      <w:szCs w:val="21"/>
    </w:rPr>
  </w:style>
  <w:style w:type="paragraph" w:styleId="1094" w:customStyle="1">
    <w:name w:val="Char Char Char Char Char Char Char"/>
    <w:basedOn w:val="900"/>
    <w:uiPriority w:val="0"/>
    <w:qFormat/>
    <w:pPr>
      <w:jc w:val="left"/>
    </w:pPr>
    <w:rPr>
      <w:rFonts w:ascii="Tahoma" w:hAnsi="Tahoma"/>
      <w:sz w:val="24"/>
    </w:rPr>
  </w:style>
  <w:style w:type="paragraph" w:styleId="1095" w:customStyle="1">
    <w:name w:val="xl45"/>
    <w:basedOn w:val="90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096" w:customStyle="1">
    <w:name w:val="正文lzq"/>
    <w:basedOn w:val="900"/>
    <w:uiPriority w:val="0"/>
    <w:qFormat/>
    <w:pPr>
      <w:ind w:firstLine="480"/>
      <w:spacing w:line="360" w:lineRule="auto"/>
    </w:pPr>
    <w:rPr>
      <w:sz w:val="24"/>
    </w:rPr>
  </w:style>
  <w:style w:type="paragraph" w:styleId="1097" w:customStyle="1">
    <w:name w:val="font13"/>
    <w:basedOn w:val="900"/>
    <w:uiPriority w:val="0"/>
    <w:qFormat/>
    <w:pPr>
      <w:jc w:val="left"/>
      <w:spacing w:before="100" w:beforeAutospacing="1" w:after="100" w:afterAutospacing="1"/>
      <w:widowControl/>
    </w:pPr>
    <w:rPr>
      <w:i/>
      <w:iCs/>
      <w:sz w:val="36"/>
      <w:szCs w:val="36"/>
    </w:rPr>
  </w:style>
  <w:style w:type="paragraph" w:styleId="1098" w:customStyle="1">
    <w:name w:val="Char Char1 Char"/>
    <w:basedOn w:val="900"/>
    <w:uiPriority w:val="0"/>
    <w:qFormat/>
    <w:pPr>
      <w:jc w:val="left"/>
      <w:spacing w:after="160" w:line="240" w:lineRule="exact"/>
      <w:widowControl/>
    </w:pPr>
    <w:rPr>
      <w:rFonts w:ascii="Verdana" w:hAnsi="Verdana"/>
      <w:lang w:eastAsia="en-US"/>
    </w:rPr>
  </w:style>
  <w:style w:type="paragraph" w:styleId="1099" w:customStyle="1">
    <w:name w:val="样式 样式 标题 3H3sect1.2.3BOD 0Heading 3 - oldh3l3CTLevel 3 Head... +..."/>
    <w:basedOn w:val="900"/>
    <w:uiPriority w:val="0"/>
    <w:qFormat/>
    <w:pPr>
      <w:jc w:val="left"/>
      <w:keepLines/>
      <w:keepNext/>
      <w:spacing w:before="156" w:after="156"/>
      <w:outlineLvl w:val="2"/>
    </w:pPr>
    <w:rPr>
      <w:b/>
      <w:bCs/>
      <w:sz w:val="24"/>
    </w:rPr>
  </w:style>
  <w:style w:type="paragraph" w:styleId="1100" w:customStyle="1">
    <w:name w:val="Char Char Char Char Char Char Char Char Char Char Char Char Char Char"/>
    <w:basedOn w:val="900"/>
    <w:uiPriority w:val="0"/>
    <w:qFormat/>
    <w:rPr>
      <w:rFonts w:ascii="Tahoma" w:hAnsi="Tahoma" w:cs="Tahoma"/>
      <w:sz w:val="24"/>
    </w:rPr>
  </w:style>
  <w:style w:type="paragraph" w:styleId="1101" w:customStyle="1">
    <w:name w:val="列出段落1"/>
    <w:basedOn w:val="900"/>
    <w:uiPriority w:val="0"/>
    <w:qFormat/>
    <w:pPr>
      <w:contextualSpacing/>
      <w:ind w:left="720"/>
      <w:jc w:val="left"/>
      <w:widowControl/>
    </w:pPr>
    <w:rPr>
      <w:rFonts w:ascii="Arial" w:hAnsi="Arial" w:eastAsia="黑体"/>
      <w:sz w:val="24"/>
      <w:szCs w:val="24"/>
      <w:lang w:eastAsia="en-US"/>
    </w:rPr>
  </w:style>
  <w:style w:type="paragraph" w:styleId="1102" w:customStyle="1">
    <w:name w:val="xl40"/>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03" w:customStyle="1">
    <w:name w:val="正文 + 宋体"/>
    <w:basedOn w:val="900"/>
    <w:uiPriority w:val="0"/>
    <w:qFormat/>
    <w:pPr>
      <w:ind w:firstLine="420"/>
      <w:spacing w:line="360" w:lineRule="auto"/>
    </w:pPr>
    <w:rPr>
      <w:szCs w:val="24"/>
    </w:rPr>
  </w:style>
  <w:style w:type="paragraph" w:styleId="1104" w:customStyle="1">
    <w:name w:val="Char1 Char Char Char"/>
    <w:basedOn w:val="900"/>
    <w:uiPriority w:val="0"/>
    <w:qFormat/>
    <w:rPr>
      <w:rFonts w:ascii="Tahoma" w:hAnsi="Tahoma"/>
      <w:sz w:val="24"/>
    </w:rPr>
  </w:style>
  <w:style w:type="paragraph" w:styleId="1105" w:customStyle="1">
    <w:name w:val="样式 加点正文 + 段前: 0.5 行 段后: 0.5 行1"/>
    <w:basedOn w:val="900"/>
    <w:uiPriority w:val="0"/>
    <w:qFormat/>
    <w:pPr>
      <w:numPr>
        <w:ilvl w:val="0"/>
        <w:numId w:val="2"/>
      </w:numPr>
      <w:ind w:left="1268"/>
      <w:spacing w:before="156" w:after="156" w:line="300" w:lineRule="auto"/>
      <w:tabs>
        <w:tab w:val="clear" w:pos="420" w:leader="none"/>
        <w:tab w:val="left" w:pos="1268" w:leader="none"/>
      </w:tabs>
    </w:pPr>
    <w:rPr>
      <w:sz w:val="24"/>
    </w:rPr>
  </w:style>
  <w:style w:type="paragraph" w:styleId="1106" w:customStyle="1">
    <w:name w:val="flName"/>
    <w:basedOn w:val="1107"/>
    <w:uiPriority w:val="0"/>
    <w:qFormat/>
    <w:pPr>
      <w:spacing w:before="0" w:line="113" w:lineRule="atLeast"/>
    </w:pPr>
  </w:style>
  <w:style w:type="paragraph" w:styleId="1107" w:customStyle="1">
    <w:name w:val="flNote"/>
    <w:basedOn w:val="900"/>
    <w:uiPriority w:val="0"/>
    <w:qFormat/>
    <w:pPr>
      <w:jc w:val="center"/>
      <w:spacing w:before="567" w:line="360" w:lineRule="atLeast"/>
    </w:pPr>
    <w:rPr>
      <w:rFonts w:eastAsia="黑体"/>
      <w:b/>
      <w:sz w:val="24"/>
    </w:rPr>
  </w:style>
  <w:style w:type="paragraph" w:styleId="1108" w:customStyle="1">
    <w:name w:val="xl56"/>
    <w:basedOn w:val="9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109" w:customStyle="1">
    <w:name w:val="a0"/>
    <w:basedOn w:val="900"/>
    <w:uiPriority w:val="0"/>
    <w:qFormat/>
    <w:pPr>
      <w:spacing w:before="100" w:beforeAutospacing="1" w:after="100" w:afterAutospacing="1"/>
      <w:widowControl/>
    </w:pPr>
    <w:rPr>
      <w:rFonts w:ascii="宋体" w:hAnsi="宋体"/>
      <w:sz w:val="24"/>
      <w:szCs w:val="24"/>
    </w:rPr>
  </w:style>
  <w:style w:type="paragraph" w:styleId="1110" w:customStyle="1">
    <w:name w:val="默认段落字体 Para Char Char Char Char Char Char Char"/>
    <w:basedOn w:val="900"/>
    <w:uiPriority w:val="0"/>
    <w:qFormat/>
  </w:style>
  <w:style w:type="paragraph" w:styleId="1111" w:customStyle="1">
    <w:name w:val="Bullets L1"/>
    <w:basedOn w:val="900"/>
    <w:uiPriority w:val="0"/>
    <w:qFormat/>
    <w:pPr>
      <w:numPr>
        <w:ilvl w:val="0"/>
        <w:numId w:val="3"/>
      </w:numPr>
      <w:jc w:val="left"/>
      <w:spacing w:before="60" w:after="60"/>
      <w:widowControl/>
    </w:pPr>
    <w:rPr>
      <w:rFonts w:ascii="Arial" w:hAnsi="Arial"/>
    </w:rPr>
  </w:style>
  <w:style w:type="paragraph" w:styleId="1112" w:customStyle="1">
    <w:name w:val="标题1，章节第一层"/>
    <w:basedOn w:val="1113"/>
    <w:next w:val="1113"/>
    <w:uiPriority w:val="0"/>
    <w:qFormat/>
    <w:pPr>
      <w:ind w:left="482"/>
      <w:spacing w:before="0"/>
      <w:tabs>
        <w:tab w:val="left" w:pos="693" w:leader="none"/>
      </w:tabs>
      <w:outlineLvl w:val="0"/>
    </w:pPr>
    <w:rPr>
      <w:color w:val="000000"/>
      <w:sz w:val="24"/>
      <w:szCs w:val="24"/>
    </w:rPr>
  </w:style>
  <w:style w:type="paragraph" w:styleId="1113" w:customStyle="1">
    <w:name w:val="正文格式"/>
    <w:basedOn w:val="900"/>
    <w:uiPriority w:val="0"/>
    <w:qFormat/>
    <w:pPr>
      <w:ind w:left="178" w:right="44" w:hanging="178"/>
      <w:jc w:val="left"/>
      <w:spacing w:before="78" w:line="360" w:lineRule="auto"/>
      <w:widowControl/>
    </w:pPr>
    <w:rPr>
      <w:rFonts w:ascii="宋体" w:hAnsi="宋体"/>
      <w:bCs/>
      <w:szCs w:val="21"/>
    </w:rPr>
  </w:style>
  <w:style w:type="paragraph" w:styleId="1114" w:customStyle="1">
    <w:name w:val="首行缩进"/>
    <w:basedOn w:val="900"/>
    <w:uiPriority w:val="0"/>
    <w:qFormat/>
    <w:pPr>
      <w:ind w:firstLine="480"/>
    </w:pPr>
  </w:style>
  <w:style w:type="paragraph" w:styleId="1115" w:customStyle="1">
    <w:name w:val="xl59"/>
    <w:basedOn w:val="9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116" w:customStyle="1">
    <w:name w:val="xl50"/>
    <w:basedOn w:val="9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117" w:customStyle="1">
    <w:name w:val="xl53"/>
    <w:basedOn w:val="9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118" w:customStyle="1">
    <w:name w:val="正文 A"/>
    <w:uiPriority w:val="99"/>
    <w:qFormat/>
    <w:pPr>
      <w:jc w:val="both"/>
      <w:widowControl w:val="off"/>
      <w:framePr w:wrap="around" w:vAnchor="margin" w:hAnchor="text" w:y="1"/>
    </w:pPr>
    <w:rPr>
      <w:rFonts w:ascii="Arial Unicode MS" w:hAnsi="Arial Unicode MS" w:eastAsia="宋体" w:cs="Arial Unicode MS"/>
      <w:color w:val="000000"/>
      <w:sz w:val="21"/>
      <w:szCs w:val="21"/>
      <w:lang w:val="en-US" w:eastAsia="zh-CN" w:bidi="ar-SA"/>
    </w:rPr>
  </w:style>
  <w:style w:type="paragraph" w:styleId="1119" w:customStyle="1">
    <w:name w:val="Char Char Char"/>
    <w:basedOn w:val="900"/>
    <w:uiPriority w:val="0"/>
    <w:qFormat/>
    <w:rPr>
      <w:rFonts w:ascii="Tahoma" w:hAnsi="Tahoma"/>
      <w:sz w:val="24"/>
    </w:rPr>
  </w:style>
  <w:style w:type="paragraph" w:styleId="1120">
    <w:name w:val="List Paragraph"/>
    <w:basedOn w:val="900"/>
    <w:uiPriority w:val="34"/>
    <w:qFormat/>
    <w:pPr>
      <w:ind w:firstLine="420"/>
    </w:pPr>
    <w:rPr>
      <w:szCs w:val="24"/>
    </w:rPr>
  </w:style>
  <w:style w:type="paragraph" w:styleId="1121" w:customStyle="1">
    <w:name w:val="正文缩进2字符"/>
    <w:basedOn w:val="900"/>
    <w:uiPriority w:val="0"/>
    <w:qFormat/>
    <w:pPr>
      <w:ind w:firstLine="200"/>
      <w:spacing w:line="300" w:lineRule="auto"/>
    </w:pPr>
    <w:rPr>
      <w:rFonts w:ascii="仿宋_GB2312" w:eastAsia="仿宋_GB2312"/>
      <w:sz w:val="32"/>
      <w:szCs w:val="32"/>
    </w:rPr>
  </w:style>
  <w:style w:type="paragraph" w:styleId="1122"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23" w:customStyle="1">
    <w:name w:val="文档正文"/>
    <w:basedOn w:val="900"/>
    <w:uiPriority w:val="0"/>
    <w:qFormat/>
    <w:pPr>
      <w:spacing w:line="360" w:lineRule="auto"/>
    </w:pPr>
    <w:rPr>
      <w:rFonts w:ascii="宋体" w:hAnsi="宋体"/>
      <w:b/>
      <w:bCs/>
      <w:szCs w:val="24"/>
    </w:rPr>
  </w:style>
  <w:style w:type="paragraph" w:styleId="1124" w:customStyle="1">
    <w:name w:val="样式4 Char"/>
    <w:basedOn w:val="900"/>
    <w:uiPriority w:val="0"/>
    <w:qFormat/>
    <w:pPr>
      <w:ind w:firstLine="480"/>
      <w:jc w:val="left"/>
      <w:spacing w:line="360" w:lineRule="auto"/>
      <w:widowControl/>
    </w:pPr>
    <w:rPr>
      <w:color w:val="000000"/>
      <w:sz w:val="24"/>
      <w:szCs w:val="24"/>
    </w:rPr>
  </w:style>
  <w:style w:type="paragraph" w:styleId="1125" w:customStyle="1">
    <w:name w:val="符号与编号 Char Char"/>
    <w:basedOn w:val="900"/>
    <w:uiPriority w:val="0"/>
    <w:qFormat/>
    <w:pPr>
      <w:ind w:left="839" w:hanging="419"/>
      <w:spacing w:after="156" w:line="400" w:lineRule="atLeast"/>
      <w:tabs>
        <w:tab w:val="left" w:pos="840" w:leader="none"/>
      </w:tabs>
    </w:pPr>
    <w:rPr>
      <w:sz w:val="24"/>
      <w:szCs w:val="24"/>
    </w:rPr>
  </w:style>
  <w:style w:type="paragraph" w:styleId="1126" w:customStyle="1">
    <w:name w:val="xl39"/>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27" w:customStyle="1">
    <w:name w:val="马刚标题3"/>
    <w:basedOn w:val="900"/>
    <w:next w:val="90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28" w:customStyle="1">
    <w:name w:val="样式 样式 首行缩进:  0.74 厘米 行距: 1.5 倍行距 + 段后: 0.5 行"/>
    <w:basedOn w:val="900"/>
    <w:uiPriority w:val="0"/>
    <w:qFormat/>
    <w:pPr>
      <w:ind w:firstLine="420"/>
      <w:spacing w:line="360" w:lineRule="auto"/>
    </w:pPr>
    <w:rPr>
      <w:rFonts w:ascii="楷体_GB2312" w:eastAsia="楷体_GB2312"/>
      <w:bCs/>
      <w:sz w:val="24"/>
    </w:rPr>
  </w:style>
  <w:style w:type="paragraph" w:styleId="1129" w:customStyle="1">
    <w:name w:val="Char Char Char Char Char Char Char Char Char"/>
    <w:basedOn w:val="900"/>
    <w:uiPriority w:val="0"/>
    <w:qFormat/>
    <w:pPr>
      <w:ind w:left="360" w:hanging="360"/>
      <w:tabs>
        <w:tab w:val="left" w:pos="360" w:leader="none"/>
      </w:tabs>
    </w:pPr>
    <w:rPr>
      <w:sz w:val="24"/>
      <w:szCs w:val="24"/>
    </w:rPr>
  </w:style>
  <w:style w:type="paragraph" w:styleId="1130" w:customStyle="1">
    <w:name w:val="标题2，章节第二层"/>
    <w:basedOn w:val="900"/>
    <w:next w:val="1113"/>
    <w:uiPriority w:val="0"/>
    <w:qFormat/>
    <w:pPr>
      <w:numPr>
        <w:ilvl w:val="4"/>
        <w:numId w:val="4"/>
      </w:numPr>
      <w:ind w:left="992" w:hanging="567"/>
      <w:spacing w:before="312" w:after="312" w:line="300" w:lineRule="auto"/>
      <w:tabs>
        <w:tab w:val="left" w:pos="630" w:leader="none"/>
        <w:tab w:val="left" w:pos="992" w:leader="none"/>
        <w:tab w:val="clear" w:pos="2100" w:leader="none"/>
      </w:tabs>
      <w:outlineLvl w:val="1"/>
    </w:pPr>
    <w:rPr>
      <w:rFonts w:ascii="Arial" w:hAnsi="Arial" w:eastAsia="黑体"/>
      <w:sz w:val="32"/>
      <w:szCs w:val="24"/>
    </w:rPr>
  </w:style>
  <w:style w:type="paragraph" w:styleId="1131" w:customStyle="1">
    <w:name w:val="公文正文"/>
    <w:basedOn w:val="926"/>
    <w:uiPriority w:val="0"/>
    <w:qFormat/>
    <w:pPr>
      <w:ind w:firstLine="200"/>
    </w:pPr>
    <w:rPr>
      <w:rFonts w:ascii="仿宋_GB2312" w:hAnsi="宋体" w:eastAsia="仿宋_GB2312"/>
      <w:sz w:val="28"/>
      <w:szCs w:val="24"/>
    </w:rPr>
  </w:style>
  <w:style w:type="paragraph" w:styleId="1132" w:customStyle="1">
    <w:name w:val="Char Char Char Char Char Char Char Char Char Char Char Char Char"/>
    <w:basedOn w:val="900"/>
    <w:uiPriority w:val="0"/>
    <w:qFormat/>
    <w:pPr>
      <w:jc w:val="left"/>
      <w:spacing w:after="160" w:line="240" w:lineRule="exact"/>
      <w:widowControl/>
    </w:pPr>
    <w:rPr>
      <w:szCs w:val="24"/>
    </w:rPr>
  </w:style>
  <w:style w:type="paragraph" w:styleId="1133" w:customStyle="1">
    <w:name w:val="Char Char Char Char Char Char Char Char Char Char Char Char Char Char1"/>
    <w:basedOn w:val="900"/>
    <w:uiPriority w:val="0"/>
    <w:qFormat/>
    <w:rPr>
      <w:rFonts w:ascii="Tahoma" w:hAnsi="Tahoma"/>
      <w:sz w:val="24"/>
    </w:rPr>
  </w:style>
  <w:style w:type="paragraph" w:styleId="1134" w:customStyle="1">
    <w:name w:val="xl49"/>
    <w:basedOn w:val="900"/>
    <w:uiPriority w:val="0"/>
    <w:qFormat/>
    <w:pPr>
      <w:jc w:val="center"/>
      <w:spacing w:before="100" w:beforeAutospacing="1" w:after="100" w:afterAutospacing="1"/>
      <w:widowControl/>
      <w:pBdr>
        <w:left w:val="single" w:color="auto" w:sz="4" w:space="0"/>
        <w:right w:val="single" w:color="auto" w:sz="4" w:space="0"/>
      </w:pBdr>
    </w:pPr>
    <w:rPr>
      <w:b/>
      <w:bCs/>
    </w:rPr>
  </w:style>
  <w:style w:type="paragraph" w:styleId="1135" w:customStyle="1">
    <w:name w:val="xl60"/>
    <w:basedOn w:val="9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136" w:customStyle="1">
    <w:name w:val="_Style 1"/>
    <w:basedOn w:val="900"/>
    <w:uiPriority w:val="34"/>
    <w:qFormat/>
    <w:pPr>
      <w:contextualSpacing/>
      <w:ind w:left="720"/>
    </w:pPr>
  </w:style>
  <w:style w:type="paragraph" w:styleId="1137" w:customStyle="1">
    <w:name w:val="Char Char Char Char Char"/>
    <w:basedOn w:val="900"/>
    <w:uiPriority w:val="0"/>
    <w:qFormat/>
    <w:rPr>
      <w:rFonts w:ascii="Tahoma" w:hAnsi="Tahoma"/>
      <w:sz w:val="24"/>
    </w:rPr>
  </w:style>
  <w:style w:type="paragraph" w:styleId="1138" w:customStyle="1">
    <w:name w:val="Char Char Char Char Char Char Char Char Char Char Char"/>
    <w:basedOn w:val="900"/>
    <w:uiPriority w:val="0"/>
    <w:qFormat/>
    <w:rPr>
      <w:rFonts w:ascii="Tahoma" w:hAnsi="Tahoma"/>
      <w:sz w:val="24"/>
    </w:rPr>
  </w:style>
  <w:style w:type="paragraph" w:styleId="1139" w:customStyle="1">
    <w:name w:val="xl62"/>
    <w:basedOn w:val="9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140" w:customStyle="1">
    <w:name w:val="Char Char Char Char Char Char Char Char Char1"/>
    <w:basedOn w:val="900"/>
    <w:uiPriority w:val="0"/>
    <w:qFormat/>
    <w:pPr>
      <w:ind w:left="200" w:hanging="200"/>
      <w:tabs>
        <w:tab w:val="left" w:pos="360" w:leader="none"/>
      </w:tabs>
    </w:pPr>
    <w:rPr>
      <w:sz w:val="24"/>
      <w:szCs w:val="24"/>
    </w:rPr>
  </w:style>
  <w:style w:type="paragraph" w:styleId="1141"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42" w:customStyle="1">
    <w:name w:val="font12"/>
    <w:basedOn w:val="900"/>
    <w:uiPriority w:val="0"/>
    <w:qFormat/>
    <w:pPr>
      <w:jc w:val="left"/>
      <w:spacing w:before="100" w:beforeAutospacing="1" w:after="100" w:afterAutospacing="1"/>
      <w:widowControl/>
    </w:pPr>
    <w:rPr>
      <w:rFonts w:ascii="宋体" w:hAnsi="宋体"/>
      <w:sz w:val="36"/>
      <w:szCs w:val="36"/>
    </w:rPr>
  </w:style>
  <w:style w:type="paragraph" w:styleId="1143" w:customStyle="1">
    <w:name w:val="Char Char1"/>
    <w:basedOn w:val="900"/>
    <w:uiPriority w:val="0"/>
    <w:qFormat/>
    <w:rPr>
      <w:rFonts w:ascii="Tahoma" w:hAnsi="Tahoma"/>
      <w:sz w:val="24"/>
    </w:rPr>
  </w:style>
  <w:style w:type="paragraph" w:styleId="1144" w:customStyle="1">
    <w:name w:val="小四 段落 宋体 Char Char Char Char"/>
    <w:basedOn w:val="900"/>
    <w:uiPriority w:val="0"/>
    <w:qFormat/>
    <w:pPr>
      <w:ind w:right="-33" w:firstLine="480"/>
      <w:jc w:val="left"/>
      <w:spacing w:line="360" w:lineRule="auto"/>
    </w:pPr>
    <w:rPr>
      <w:sz w:val="24"/>
      <w:szCs w:val="24"/>
    </w:rPr>
  </w:style>
  <w:style w:type="paragraph" w:styleId="1145" w:customStyle="1">
    <w:name w:val="xl54"/>
    <w:basedOn w:val="9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146" w:customStyle="1">
    <w:name w:val="xl26"/>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47" w:customStyle="1">
    <w:name w:val="Char Char Char Char Char Char Char Char Char Char Char Char Char Char Char Char Char Char Char Char Char Char Char"/>
    <w:basedOn w:val="900"/>
    <w:uiPriority w:val="0"/>
    <w:qFormat/>
    <w:rPr>
      <w:rFonts w:ascii="Tahoma" w:hAnsi="Tahoma"/>
      <w:sz w:val="24"/>
    </w:rPr>
  </w:style>
  <w:style w:type="paragraph" w:styleId="1148" w:customStyle="1">
    <w:name w:val="xl57"/>
    <w:basedOn w:val="90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149" w:customStyle="1">
    <w:name w:val="小四 段落 宋体 Char Char Char"/>
    <w:basedOn w:val="918"/>
    <w:uiPriority w:val="0"/>
    <w:qFormat/>
    <w:pPr>
      <w:ind w:left="0" w:right="-33" w:firstLine="545"/>
      <w:jc w:val="left"/>
      <w:spacing w:line="360" w:lineRule="auto"/>
      <w:tabs>
        <w:tab w:val="clear" w:pos="2952" w:leader="none"/>
      </w:tabs>
    </w:pPr>
    <w:rPr>
      <w:sz w:val="24"/>
    </w:rPr>
  </w:style>
  <w:style w:type="paragraph" w:styleId="1150" w:customStyle="1">
    <w:name w:val="xl61"/>
    <w:basedOn w:val="9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151" w:customStyle="1">
    <w:name w:val="项目符号：一级"/>
    <w:basedOn w:val="1113"/>
    <w:next w:val="1113"/>
    <w:uiPriority w:val="0"/>
    <w:qFormat/>
    <w:pPr>
      <w:ind w:right="-134"/>
    </w:pPr>
    <w:rPr>
      <w:bCs w:val="0"/>
    </w:rPr>
  </w:style>
  <w:style w:type="paragraph" w:styleId="1152" w:customStyle="1">
    <w:name w:val="正文 首行缩进:  2 字符 Char"/>
    <w:basedOn w:val="900"/>
    <w:uiPriority w:val="0"/>
    <w:qFormat/>
    <w:pPr>
      <w:ind w:firstLine="480"/>
      <w:spacing w:line="360" w:lineRule="auto"/>
    </w:pPr>
    <w:rPr>
      <w:sz w:val="24"/>
    </w:rPr>
  </w:style>
  <w:style w:type="paragraph" w:styleId="1153" w:customStyle="1">
    <w:name w:val="flType"/>
    <w:basedOn w:val="1106"/>
    <w:uiPriority w:val="0"/>
    <w:qFormat/>
    <w:pPr>
      <w:spacing w:after="284"/>
    </w:pPr>
    <w:rPr>
      <w:rFonts w:eastAsia="宋体"/>
      <w:b w:val="0"/>
    </w:rPr>
  </w:style>
  <w:style w:type="paragraph" w:styleId="1154" w:customStyle="1">
    <w:name w:val="Char"/>
    <w:basedOn w:val="900"/>
    <w:uiPriority w:val="0"/>
    <w:semiHidden/>
    <w:qFormat/>
    <w:rPr>
      <w:rFonts w:ascii="Tahoma" w:hAnsi="Tahoma" w:cs="仿宋_GB2312"/>
      <w:sz w:val="24"/>
      <w:szCs w:val="28"/>
    </w:rPr>
  </w:style>
  <w:style w:type="paragraph" w:styleId="1155" w:customStyle="1">
    <w:name w:val="Char Char Char Char Char Char Char1 Char"/>
    <w:basedOn w:val="900"/>
    <w:uiPriority w:val="0"/>
    <w:qFormat/>
    <w:rPr>
      <w:rFonts w:ascii="Tahoma" w:hAnsi="Tahoma" w:cs="Tahoma"/>
      <w:sz w:val="24"/>
    </w:rPr>
  </w:style>
  <w:style w:type="paragraph" w:styleId="1156"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57" w:customStyle="1">
    <w:name w:val="xl28"/>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158" w:customStyle="1">
    <w:name w:val="1"/>
    <w:basedOn w:val="900"/>
    <w:next w:val="954"/>
    <w:uiPriority w:val="0"/>
    <w:qFormat/>
    <w:pPr>
      <w:spacing w:line="360" w:lineRule="auto"/>
    </w:pPr>
    <w:rPr>
      <w:rFonts w:eastAsia="仿宋_GB2312"/>
      <w:sz w:val="24"/>
      <w:szCs w:val="24"/>
    </w:rPr>
  </w:style>
  <w:style w:type="paragraph" w:styleId="1159" w:customStyle="1">
    <w:name w:val="标题 4宋体"/>
    <w:basedOn w:val="904"/>
    <w:uiPriority w:val="0"/>
    <w:qFormat/>
    <w:pPr>
      <w:jc w:val="left"/>
      <w:keepLines w:val="0"/>
      <w:spacing w:before="0" w:after="0" w:line="360" w:lineRule="auto"/>
    </w:pPr>
    <w:rPr>
      <w:rFonts w:ascii="宋体" w:hAnsi="宋体" w:eastAsia="宋体"/>
      <w:bCs/>
      <w:color w:val="000000"/>
      <w:sz w:val="24"/>
    </w:rPr>
  </w:style>
  <w:style w:type="paragraph" w:styleId="1160" w:customStyle="1">
    <w:name w:val="小四 段落 宋体"/>
    <w:basedOn w:val="918"/>
    <w:uiPriority w:val="0"/>
    <w:qFormat/>
    <w:pPr>
      <w:ind w:left="113" w:right="113" w:firstLine="425"/>
      <w:jc w:val="left"/>
      <w:spacing w:line="360" w:lineRule="auto"/>
      <w:tabs>
        <w:tab w:val="clear" w:pos="2952" w:leader="none"/>
      </w:tabs>
    </w:pPr>
    <w:rPr>
      <w:sz w:val="24"/>
    </w:rPr>
  </w:style>
  <w:style w:type="paragraph" w:styleId="1161" w:customStyle="1">
    <w:name w:val="Char Char1 Char Char Char Char1 Char Char Char Char Char Char"/>
    <w:basedOn w:val="900"/>
    <w:uiPriority w:val="0"/>
    <w:qFormat/>
    <w:rPr>
      <w:rFonts w:ascii="Tahoma" w:hAnsi="Tahoma"/>
      <w:sz w:val="24"/>
    </w:rPr>
  </w:style>
  <w:style w:type="paragraph" w:styleId="1162" w:customStyle="1">
    <w:name w:val="一级标题"/>
    <w:basedOn w:val="900"/>
    <w:uiPriority w:val="0"/>
    <w:qFormat/>
    <w:pPr>
      <w:ind w:left="900" w:hanging="420"/>
      <w:spacing w:line="360" w:lineRule="auto"/>
      <w:tabs>
        <w:tab w:val="left" w:pos="903" w:leader="none"/>
      </w:tabs>
    </w:pPr>
    <w:rPr>
      <w:rFonts w:ascii="Arial" w:hAnsi="Arial" w:cs="Arial"/>
      <w:sz w:val="24"/>
    </w:rPr>
  </w:style>
  <w:style w:type="paragraph" w:styleId="1163" w:customStyle="1">
    <w:name w:val="表格文字"/>
    <w:basedOn w:val="900"/>
    <w:uiPriority w:val="0"/>
    <w:qFormat/>
    <w:pPr>
      <w:ind w:firstLine="200"/>
      <w:jc w:val="left"/>
      <w:spacing w:line="360" w:lineRule="auto"/>
    </w:pPr>
    <w:rPr>
      <w:rFonts w:ascii="Arial" w:hAnsi="Arial"/>
      <w:sz w:val="24"/>
    </w:rPr>
  </w:style>
  <w:style w:type="paragraph" w:styleId="1164" w:customStyle="1">
    <w:name w:val="xl47"/>
    <w:basedOn w:val="9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65" w:customStyle="1">
    <w:name w:val="Char Char Char Char Char Char Char Char"/>
    <w:basedOn w:val="900"/>
    <w:uiPriority w:val="0"/>
    <w:qFormat/>
    <w:rPr>
      <w:rFonts w:ascii="Tahoma" w:hAnsi="Tahoma" w:cs="Tahoma"/>
      <w:sz w:val="24"/>
    </w:rPr>
  </w:style>
  <w:style w:type="paragraph" w:styleId="1166" w:customStyle="1">
    <w:name w:val="xl25"/>
    <w:basedOn w:val="900"/>
    <w:uiPriority w:val="0"/>
    <w:qFormat/>
    <w:pPr>
      <w:jc w:val="center"/>
      <w:spacing w:before="100" w:beforeAutospacing="1" w:after="100" w:afterAutospacing="1"/>
      <w:widowControl/>
      <w:pBdr>
        <w:right w:val="single" w:color="auto" w:sz="4" w:space="0"/>
      </w:pBdr>
    </w:pPr>
    <w:rPr>
      <w:szCs w:val="21"/>
    </w:rPr>
  </w:style>
  <w:style w:type="paragraph" w:styleId="1167" w:customStyle="1">
    <w:name w:val="我的正文"/>
    <w:basedOn w:val="900"/>
    <w:uiPriority w:val="0"/>
    <w:qFormat/>
    <w:pPr>
      <w:ind w:firstLine="420"/>
      <w:jc w:val="left"/>
      <w:spacing w:line="360" w:lineRule="auto"/>
      <w:widowControl/>
    </w:pPr>
    <w:rPr>
      <w:rFonts w:ascii="宋体" w:hAnsi="宋体"/>
      <w:szCs w:val="21"/>
    </w:rPr>
  </w:style>
  <w:style w:type="paragraph" w:styleId="1168" w:customStyle="1">
    <w:name w:val="表格"/>
    <w:basedOn w:val="900"/>
    <w:uiPriority w:val="0"/>
    <w:qFormat/>
    <w:pPr>
      <w:ind w:firstLine="21"/>
    </w:pPr>
    <w:rPr>
      <w:rFonts w:ascii="宋体" w:hAnsi="宋体"/>
    </w:rPr>
  </w:style>
  <w:style w:type="paragraph" w:styleId="1169" w:customStyle="1">
    <w:name w:val="表蕊"/>
    <w:basedOn w:val="900"/>
    <w:uiPriority w:val="0"/>
    <w:qFormat/>
    <w:pPr>
      <w:jc w:val="left"/>
      <w:spacing w:line="320" w:lineRule="atLeast"/>
    </w:pPr>
    <w:rPr>
      <w:rFonts w:eastAsia="楷体_GB2312"/>
      <w:spacing w:val="-10"/>
    </w:rPr>
  </w:style>
  <w:style w:type="paragraph" w:styleId="1170" w:customStyle="1">
    <w:name w:val="符号与编号 Char"/>
    <w:basedOn w:val="900"/>
    <w:uiPriority w:val="0"/>
    <w:qFormat/>
    <w:pPr>
      <w:ind w:left="720"/>
      <w:spacing w:after="156" w:line="400" w:lineRule="atLeast"/>
      <w:tabs>
        <w:tab w:val="left" w:pos="720" w:leader="none"/>
      </w:tabs>
    </w:pPr>
    <w:rPr>
      <w:sz w:val="24"/>
      <w:szCs w:val="24"/>
    </w:rPr>
  </w:style>
  <w:style w:type="paragraph" w:styleId="117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72" w:customStyle="1">
    <w:name w:val="zw"/>
    <w:basedOn w:val="900"/>
    <w:uiPriority w:val="0"/>
    <w:qFormat/>
    <w:pPr>
      <w:ind w:firstLine="480"/>
      <w:jc w:val="left"/>
      <w:spacing w:line="360" w:lineRule="auto"/>
      <w:widowControl/>
    </w:pPr>
    <w:rPr>
      <w:rFonts w:ascii="宋体" w:hAnsi="宋体"/>
      <w:bCs/>
      <w:sz w:val="24"/>
    </w:rPr>
  </w:style>
  <w:style w:type="paragraph" w:styleId="1173" w:customStyle="1">
    <w:name w:val="xl52"/>
    <w:basedOn w:val="9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174" w:customStyle="1">
    <w:name w:val="Char Char Char Char Char Char Char Char Char Char Char1"/>
    <w:basedOn w:val="900"/>
    <w:uiPriority w:val="0"/>
    <w:qFormat/>
    <w:rPr>
      <w:rFonts w:ascii="Tahoma" w:hAnsi="Tahoma" w:cs="Tahoma"/>
      <w:sz w:val="24"/>
    </w:rPr>
  </w:style>
  <w:style w:type="paragraph" w:styleId="1175" w:customStyle="1">
    <w:name w:val="Char Char11"/>
    <w:basedOn w:val="900"/>
    <w:uiPriority w:val="0"/>
    <w:qFormat/>
    <w:rPr>
      <w:rFonts w:ascii="Tahoma" w:hAnsi="Tahoma" w:cs="Tahoma"/>
      <w:sz w:val="24"/>
    </w:rPr>
  </w:style>
  <w:style w:type="paragraph" w:styleId="1176" w:customStyle="1">
    <w:name w:val="font5"/>
    <w:basedOn w:val="900"/>
    <w:uiPriority w:val="0"/>
    <w:qFormat/>
    <w:pPr>
      <w:jc w:val="left"/>
      <w:spacing w:before="100" w:beforeAutospacing="1" w:after="100" w:afterAutospacing="1"/>
      <w:widowControl/>
    </w:pPr>
    <w:rPr>
      <w:rFonts w:ascii="宋体" w:hAnsi="宋体"/>
      <w:sz w:val="18"/>
      <w:szCs w:val="18"/>
    </w:rPr>
  </w:style>
  <w:style w:type="paragraph" w:styleId="1177" w:customStyle="1">
    <w:name w:val="样式2"/>
    <w:basedOn w:val="900"/>
    <w:uiPriority w:val="0"/>
    <w:qFormat/>
    <w:pPr>
      <w:ind w:left="200"/>
      <w:spacing w:line="360" w:lineRule="auto"/>
    </w:pPr>
    <w:rPr>
      <w:rFonts w:ascii="宋体" w:hAnsi="宋体"/>
      <w:b/>
      <w:sz w:val="24"/>
      <w:szCs w:val="24"/>
    </w:rPr>
  </w:style>
  <w:style w:type="paragraph" w:styleId="1178" w:customStyle="1">
    <w:name w:val="Item Step in Table"/>
    <w:uiPriority w:val="0"/>
    <w:qFormat/>
    <w:pPr>
      <w:numPr>
        <w:ilvl w:val="0"/>
        <w:numId w:val="4"/>
      </w:numPr>
      <w:jc w:val="both"/>
      <w:spacing w:before="40" w:after="40"/>
    </w:pPr>
    <w:rPr>
      <w:rFonts w:ascii="Arial" w:hAnsi="Arial" w:eastAsia="宋体" w:cs="Arial"/>
      <w:sz w:val="18"/>
      <w:szCs w:val="18"/>
      <w:lang w:val="en-US" w:eastAsia="zh-CN" w:bidi="ar-SA"/>
    </w:rPr>
  </w:style>
  <w:style w:type="paragraph" w:styleId="1179" w:customStyle="1">
    <w:name w:val="样式1"/>
    <w:basedOn w:val="900"/>
    <w:uiPriority w:val="0"/>
    <w:qFormat/>
    <w:pPr>
      <w:ind w:firstLine="480"/>
      <w:spacing w:line="300" w:lineRule="auto"/>
    </w:pPr>
    <w:rPr>
      <w:sz w:val="24"/>
      <w:szCs w:val="24"/>
    </w:rPr>
  </w:style>
  <w:style w:type="paragraph" w:styleId="1180" w:customStyle="1">
    <w:name w:val="正文 + Arial Char"/>
    <w:basedOn w:val="900"/>
    <w:uiPriority w:val="0"/>
    <w:qFormat/>
    <w:pPr>
      <w:ind w:left="315" w:hanging="315"/>
      <w:spacing w:line="300" w:lineRule="auto"/>
      <w:widowControl/>
      <w:tabs>
        <w:tab w:val="left" w:pos="315" w:leader="none"/>
      </w:tabs>
    </w:pPr>
    <w:rPr>
      <w:rFonts w:ascii="Arial" w:hAnsi="Arial" w:cs="Arial"/>
      <w:b/>
      <w:color w:val="000000"/>
    </w:rPr>
  </w:style>
  <w:style w:type="paragraph" w:styleId="1181" w:customStyle="1">
    <w:name w:val="表格1"/>
    <w:basedOn w:val="900"/>
    <w:uiPriority w:val="0"/>
    <w:qFormat/>
    <w:rPr>
      <w:rFonts w:ascii="宋体"/>
      <w:szCs w:val="21"/>
    </w:rPr>
  </w:style>
  <w:style w:type="paragraph" w:styleId="1182" w:customStyle="1">
    <w:name w:val="Body Text 21"/>
    <w:basedOn w:val="900"/>
    <w:uiPriority w:val="0"/>
    <w:qFormat/>
    <w:pPr>
      <w:ind w:left="720" w:hanging="720"/>
      <w:widowControl/>
    </w:pPr>
    <w:rPr>
      <w:sz w:val="24"/>
      <w:lang w:val="en-GB"/>
    </w:rPr>
  </w:style>
  <w:style w:type="paragraph" w:styleId="1183" w:customStyle="1">
    <w:name w:val="Default Text"/>
    <w:basedOn w:val="900"/>
    <w:uiPriority w:val="0"/>
    <w:qFormat/>
    <w:pPr>
      <w:jc w:val="left"/>
      <w:widowControl/>
    </w:pPr>
    <w:rPr>
      <w:sz w:val="24"/>
      <w:lang w:eastAsia="en-US"/>
    </w:rPr>
  </w:style>
  <w:style w:type="paragraph" w:styleId="1184" w:customStyle="1">
    <w:name w:val="Char1"/>
    <w:basedOn w:val="900"/>
    <w:uiPriority w:val="0"/>
    <w:qFormat/>
    <w:rPr>
      <w:rFonts w:ascii="仿宋_GB2312" w:hAnsi="宋体" w:eastAsia="仿宋_GB2312"/>
      <w:b/>
      <w:sz w:val="32"/>
      <w:szCs w:val="32"/>
    </w:rPr>
  </w:style>
  <w:style w:type="paragraph" w:styleId="1185" w:customStyle="1">
    <w:name w:val="丁华标题1"/>
    <w:basedOn w:val="901"/>
    <w:next w:val="1084"/>
    <w:uiPriority w:val="0"/>
    <w:qFormat/>
    <w:pPr>
      <w:ind w:left="567" w:firstLine="0"/>
      <w:jc w:val="left"/>
      <w:keepLines/>
      <w:spacing w:before="600" w:after="120" w:line="578" w:lineRule="auto"/>
      <w:tabs>
        <w:tab w:val="left" w:pos="567" w:leader="none"/>
        <w:tab w:val="clear" w:pos="1440" w:leader="none"/>
        <w:tab w:val="clear" w:pos="5670" w:leader="none"/>
      </w:tabs>
    </w:pPr>
    <w:rPr>
      <w:rFonts w:ascii="Times New Roman"/>
      <w:b w:val="0"/>
      <w:sz w:val="32"/>
      <w:szCs w:val="20"/>
    </w:rPr>
  </w:style>
  <w:style w:type="paragraph" w:styleId="1186" w:customStyle="1">
    <w:name w:val="样式 样式 首行缩进:  2 字符 + 行距: 1.5 倍行距"/>
    <w:basedOn w:val="900"/>
    <w:uiPriority w:val="0"/>
    <w:qFormat/>
    <w:pPr>
      <w:ind w:firstLine="470"/>
      <w:spacing w:line="360" w:lineRule="auto"/>
    </w:pPr>
    <w:rPr>
      <w:sz w:val="24"/>
    </w:rPr>
  </w:style>
  <w:style w:type="paragraph" w:styleId="1187" w:customStyle="1">
    <w:name w:val="xl29"/>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88" w:customStyle="1">
    <w:name w:val="Char2 Char Char Char Char Char Char1"/>
    <w:basedOn w:val="900"/>
    <w:uiPriority w:val="0"/>
    <w:qFormat/>
    <w:pPr>
      <w:ind w:hanging="425"/>
      <w:keepNext/>
      <w:spacing w:before="80" w:after="80"/>
      <w:widowControl/>
      <w:tabs>
        <w:tab w:val="left" w:pos="425" w:leader="none"/>
      </w:tabs>
    </w:pPr>
    <w:rPr>
      <w:rFonts w:ascii="Arial" w:hAnsi="Arial" w:cs="Arial"/>
    </w:rPr>
  </w:style>
  <w:style w:type="paragraph" w:styleId="1189" w:customStyle="1">
    <w:name w:val="xl27"/>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190" w:customStyle="1">
    <w:name w:val="条1"/>
    <w:basedOn w:val="900"/>
    <w:uiPriority w:val="0"/>
    <w:qFormat/>
    <w:pPr>
      <w:ind w:left="780" w:hanging="360"/>
      <w:spacing w:before="156" w:line="360" w:lineRule="auto"/>
      <w:tabs>
        <w:tab w:val="left" w:pos="780" w:leader="none"/>
      </w:tabs>
    </w:pPr>
    <w:rPr>
      <w:rFonts w:eastAsia="黑体"/>
      <w:sz w:val="24"/>
    </w:rPr>
  </w:style>
  <w:style w:type="paragraph" w:styleId="1191" w:customStyle="1">
    <w:name w:val="Pa6"/>
    <w:basedOn w:val="900"/>
    <w:next w:val="900"/>
    <w:uiPriority w:val="0"/>
    <w:qFormat/>
    <w:pPr>
      <w:jc w:val="left"/>
      <w:spacing w:line="241" w:lineRule="atLeast"/>
    </w:pPr>
    <w:rPr>
      <w:rFonts w:ascii="HYDaHeiJ" w:eastAsia="HYDaHeiJ"/>
      <w:sz w:val="24"/>
      <w:szCs w:val="24"/>
    </w:rPr>
  </w:style>
  <w:style w:type="paragraph" w:styleId="1192" w:customStyle="1">
    <w:name w:val="Char Char"/>
    <w:basedOn w:val="900"/>
    <w:uiPriority w:val="0"/>
    <w:qFormat/>
    <w:rPr>
      <w:rFonts w:ascii="Tahoma" w:hAnsi="Tahoma"/>
      <w:sz w:val="24"/>
    </w:rPr>
  </w:style>
  <w:style w:type="paragraph" w:styleId="1193" w:customStyle="1">
    <w:name w:val="正文2"/>
    <w:basedOn w:val="900"/>
    <w:uiPriority w:val="0"/>
    <w:qFormat/>
    <w:pPr>
      <w:ind w:firstLine="510"/>
      <w:spacing w:before="156" w:line="360" w:lineRule="auto"/>
    </w:pPr>
    <w:rPr>
      <w:sz w:val="24"/>
    </w:rPr>
  </w:style>
  <w:style w:type="paragraph" w:styleId="1194" w:customStyle="1">
    <w:name w:val="greytypebeni"/>
    <w:basedOn w:val="900"/>
    <w:uiPriority w:val="0"/>
    <w:qFormat/>
    <w:pPr>
      <w:jc w:val="left"/>
      <w:widowControl/>
    </w:pPr>
    <w:rPr>
      <w:rFonts w:ascii="宋体" w:hAnsi="宋体"/>
      <w:sz w:val="24"/>
      <w:szCs w:val="24"/>
    </w:rPr>
  </w:style>
  <w:style w:type="paragraph" w:styleId="1195" w:customStyle="1">
    <w:name w:val="列出段落2"/>
    <w:basedOn w:val="900"/>
    <w:uiPriority w:val="0"/>
    <w:qFormat/>
    <w:pPr>
      <w:ind w:left="720"/>
      <w:jc w:val="left"/>
      <w:widowControl/>
    </w:pPr>
    <w:rPr>
      <w:rFonts w:ascii="Arial" w:hAnsi="Arial" w:eastAsia="黑体" w:cs="Arial"/>
      <w:sz w:val="24"/>
      <w:szCs w:val="24"/>
      <w:lang w:eastAsia="en-US"/>
    </w:rPr>
  </w:style>
  <w:style w:type="paragraph" w:styleId="1196" w:customStyle="1">
    <w:name w:val="论文正文"/>
    <w:basedOn w:val="935"/>
    <w:uiPriority w:val="0"/>
    <w:qFormat/>
    <w:pPr>
      <w:ind w:left="0" w:firstLine="200"/>
      <w:jc w:val="left"/>
      <w:spacing w:line="360" w:lineRule="auto"/>
    </w:pPr>
    <w:rPr>
      <w:rFonts w:ascii="Times New Roman" w:hAnsi="Times New Roman"/>
      <w:sz w:val="28"/>
      <w:szCs w:val="24"/>
    </w:rPr>
  </w:style>
  <w:style w:type="paragraph" w:styleId="1197" w:customStyle="1">
    <w:name w:val="公文标题 2"/>
    <w:basedOn w:val="900"/>
    <w:next w:val="1131"/>
    <w:uiPriority w:val="0"/>
    <w:qFormat/>
    <w:pPr>
      <w:outlineLvl w:val="1"/>
    </w:pPr>
    <w:rPr>
      <w:rFonts w:ascii="仿宋_GB2312" w:hAnsi="宋体" w:eastAsia="仿宋_GB2312"/>
      <w:sz w:val="28"/>
      <w:szCs w:val="24"/>
    </w:rPr>
  </w:style>
  <w:style w:type="paragraph" w:styleId="1198" w:customStyle="1">
    <w:name w:val="xl48"/>
    <w:basedOn w:val="90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199" w:customStyle="1">
    <w:name w:val="章标题"/>
    <w:next w:val="1200"/>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200" w:customStyle="1">
    <w:name w:val="段"/>
    <w:uiPriority w:val="0"/>
    <w:qFormat/>
    <w:pPr>
      <w:ind w:firstLine="200"/>
      <w:jc w:val="both"/>
    </w:pPr>
    <w:rPr>
      <w:rFonts w:ascii="宋体" w:hAnsi="Times New Roman" w:eastAsia="宋体" w:cs="Times New Roman"/>
      <w:sz w:val="21"/>
      <w:lang w:val="en-US" w:eastAsia="zh-CN" w:bidi="ar-SA"/>
    </w:rPr>
  </w:style>
  <w:style w:type="paragraph" w:styleId="1201" w:customStyle="1">
    <w:name w:val="样式3"/>
    <w:basedOn w:val="900"/>
    <w:next w:val="900"/>
    <w:uiPriority w:val="0"/>
    <w:qFormat/>
    <w:pPr>
      <w:spacing w:line="360" w:lineRule="auto"/>
    </w:pPr>
  </w:style>
  <w:style w:type="paragraph" w:styleId="1202" w:customStyle="1">
    <w:name w:val="font6"/>
    <w:basedOn w:val="900"/>
    <w:uiPriority w:val="0"/>
    <w:qFormat/>
    <w:pPr>
      <w:jc w:val="left"/>
      <w:spacing w:before="100" w:beforeAutospacing="1" w:after="100" w:afterAutospacing="1"/>
      <w:widowControl/>
    </w:pPr>
    <w:rPr>
      <w:rFonts w:ascii="宋体" w:hAnsi="宋体"/>
      <w:b/>
      <w:bCs/>
    </w:rPr>
  </w:style>
  <w:style w:type="paragraph" w:styleId="1203" w:customStyle="1">
    <w:name w:val="Char Char Char Char Char Char Char Char1"/>
    <w:basedOn w:val="900"/>
    <w:uiPriority w:val="0"/>
    <w:qFormat/>
    <w:rPr>
      <w:rFonts w:ascii="Tahoma" w:hAnsi="Tahoma"/>
      <w:sz w:val="24"/>
    </w:rPr>
  </w:style>
  <w:style w:type="paragraph" w:styleId="1204" w:customStyle="1">
    <w:name w:val="正文文本 New New"/>
    <w:basedOn w:val="900"/>
    <w:uiPriority w:val="0"/>
    <w:qFormat/>
    <w:pPr>
      <w:ind w:firstLine="200"/>
      <w:spacing w:before="60" w:after="60" w:line="360" w:lineRule="auto"/>
      <w:widowControl/>
    </w:pPr>
    <w:rPr>
      <w:rFonts w:eastAsia="华文楷体"/>
      <w:sz w:val="24"/>
      <w:szCs w:val="24"/>
    </w:rPr>
  </w:style>
  <w:style w:type="paragraph" w:styleId="1205" w:customStyle="1">
    <w:name w:val="xl41"/>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06" w:customStyle="1">
    <w:name w:val="xl24"/>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07" w:customStyle="1">
    <w:name w:val="Table Text Char"/>
    <w:uiPriority w:val="0"/>
    <w:qFormat/>
    <w:pPr>
      <w:spacing w:before="80" w:after="80"/>
    </w:pPr>
    <w:rPr>
      <w:rFonts w:ascii="Arial" w:hAnsi="Arial" w:eastAsia="宋体" w:cs="Arial"/>
      <w:sz w:val="18"/>
      <w:szCs w:val="28"/>
      <w:lang w:val="en-US" w:eastAsia="zh-CN" w:bidi="ar-SA"/>
    </w:rPr>
  </w:style>
  <w:style w:type="paragraph" w:styleId="1208" w:customStyle="1">
    <w:name w:val="Char Char Char Char Char Char Char Char Char Char Char Char Char1"/>
    <w:basedOn w:val="920"/>
    <w:uiPriority w:val="0"/>
    <w:qFormat/>
    <w:rPr>
      <w:rFonts w:ascii="Tahoma" w:hAnsi="Tahoma"/>
      <w:sz w:val="24"/>
      <w:szCs w:val="24"/>
    </w:rPr>
  </w:style>
  <w:style w:type="paragraph" w:styleId="1209" w:customStyle="1">
    <w:name w:val="Char1 Char Char Char1"/>
    <w:basedOn w:val="900"/>
    <w:uiPriority w:val="0"/>
    <w:qFormat/>
    <w:rPr>
      <w:rFonts w:ascii="Tahoma" w:hAnsi="Tahoma" w:cs="Tahoma"/>
      <w:sz w:val="24"/>
    </w:rPr>
  </w:style>
  <w:style w:type="paragraph" w:styleId="1210" w:customStyle="1">
    <w:name w:val="Char Char Char Char"/>
    <w:basedOn w:val="920"/>
    <w:uiPriority w:val="0"/>
    <w:qFormat/>
    <w:pPr>
      <w:spacing w:line="360" w:lineRule="auto"/>
    </w:pPr>
    <w:rPr>
      <w:rFonts w:ascii="Tahoma" w:hAnsi="Tahoma"/>
      <w:sz w:val="24"/>
      <w:szCs w:val="24"/>
    </w:rPr>
  </w:style>
  <w:style w:type="paragraph" w:styleId="1211" w:customStyle="1">
    <w:name w:val="xl44"/>
    <w:basedOn w:val="9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212" w:customStyle="1">
    <w:name w:val="xl58"/>
    <w:basedOn w:val="900"/>
    <w:uiPriority w:val="0"/>
    <w:qFormat/>
    <w:pPr>
      <w:jc w:val="center"/>
      <w:spacing w:before="100" w:beforeAutospacing="1" w:after="100" w:afterAutospacing="1"/>
      <w:widowControl/>
      <w:pBdr>
        <w:left w:val="single" w:color="auto" w:sz="4" w:space="0"/>
        <w:right w:val="single" w:color="auto" w:sz="4" w:space="0"/>
      </w:pBdr>
    </w:pPr>
    <w:rPr>
      <w:b/>
      <w:bCs/>
      <w:i/>
      <w:iCs/>
    </w:rPr>
  </w:style>
  <w:style w:type="paragraph" w:styleId="1213" w:customStyle="1">
    <w:name w:val="font8"/>
    <w:basedOn w:val="900"/>
    <w:uiPriority w:val="0"/>
    <w:qFormat/>
    <w:pPr>
      <w:jc w:val="left"/>
      <w:spacing w:before="100" w:beforeAutospacing="1" w:after="100" w:afterAutospacing="1"/>
      <w:widowControl/>
    </w:pPr>
    <w:rPr>
      <w:rFonts w:ascii="宋体" w:hAnsi="宋体"/>
      <w:b/>
      <w:bCs/>
      <w:i/>
      <w:iCs/>
    </w:rPr>
  </w:style>
  <w:style w:type="paragraph" w:styleId="1214" w:customStyle="1">
    <w:name w:val="纯文本1"/>
    <w:basedOn w:val="900"/>
    <w:uiPriority w:val="0"/>
    <w:qFormat/>
    <w:rPr>
      <w:rFonts w:ascii="宋体" w:hAnsi="宋体" w:eastAsia="楷体_GB2312"/>
      <w:sz w:val="28"/>
    </w:rPr>
  </w:style>
  <w:style w:type="paragraph" w:styleId="1215" w:customStyle="1">
    <w:name w:val="方案正文"/>
    <w:basedOn w:val="900"/>
    <w:uiPriority w:val="0"/>
    <w:qFormat/>
    <w:pPr>
      <w:ind w:firstLine="359"/>
      <w:jc w:val="left"/>
      <w:spacing w:before="156" w:line="360" w:lineRule="auto"/>
    </w:pPr>
    <w:rPr>
      <w:rFonts w:ascii="Arial" w:hAnsi="Arial"/>
      <w:sz w:val="24"/>
      <w:szCs w:val="21"/>
    </w:rPr>
  </w:style>
  <w:style w:type="paragraph" w:styleId="1216" w:customStyle="1">
    <w:name w:val="List Paragraph1"/>
    <w:basedOn w:val="900"/>
    <w:uiPriority w:val="0"/>
    <w:qFormat/>
    <w:pPr>
      <w:contextualSpacing/>
      <w:ind w:left="720"/>
      <w:jc w:val="left"/>
      <w:widowControl/>
    </w:pPr>
    <w:rPr>
      <w:rFonts w:ascii="Arial" w:hAnsi="Arial" w:eastAsia="黑体"/>
      <w:sz w:val="24"/>
      <w:szCs w:val="24"/>
      <w:lang w:eastAsia="en-US"/>
    </w:rPr>
  </w:style>
  <w:style w:type="paragraph" w:styleId="1217" w:customStyle="1">
    <w:name w:val="表格内文字"/>
    <w:basedOn w:val="900"/>
    <w:uiPriority w:val="0"/>
    <w:qFormat/>
    <w:pPr>
      <w:spacing w:line="300" w:lineRule="atLeast"/>
    </w:pPr>
    <w:rPr>
      <w:sz w:val="18"/>
      <w:szCs w:val="24"/>
    </w:rPr>
  </w:style>
  <w:style w:type="paragraph" w:styleId="1218" w:customStyle="1">
    <w:name w:val="Char Char1 Char Char Char Char Char Char Char"/>
    <w:basedOn w:val="900"/>
    <w:uiPriority w:val="0"/>
    <w:qFormat/>
    <w:rPr>
      <w:rFonts w:ascii="Tahoma" w:hAnsi="Tahoma" w:cs="Tahoma"/>
      <w:sz w:val="24"/>
    </w:rPr>
  </w:style>
  <w:style w:type="paragraph" w:styleId="1219" w:customStyle="1">
    <w:name w:val="大标题"/>
    <w:basedOn w:val="900"/>
    <w:next w:val="900"/>
    <w:uiPriority w:val="0"/>
    <w:qFormat/>
    <w:pPr>
      <w:ind w:hanging="420"/>
      <w:pageBreakBefore/>
      <w:spacing w:line="360" w:lineRule="auto"/>
      <w:tabs>
        <w:tab w:val="left" w:pos="420" w:leader="none"/>
      </w:tabs>
      <w:outlineLvl w:val="0"/>
    </w:pPr>
    <w:rPr>
      <w:b/>
      <w:iCs/>
      <w:sz w:val="44"/>
      <w:szCs w:val="24"/>
    </w:rPr>
  </w:style>
  <w:style w:type="paragraph" w:styleId="1220" w:customStyle="1">
    <w:name w:val="正文文本 21"/>
    <w:basedOn w:val="900"/>
    <w:uiPriority w:val="0"/>
    <w:qFormat/>
    <w:pPr>
      <w:ind w:left="720" w:hanging="720"/>
      <w:widowControl/>
    </w:pPr>
    <w:rPr>
      <w:sz w:val="24"/>
      <w:lang w:val="en-GB"/>
    </w:rPr>
  </w:style>
  <w:style w:type="paragraph" w:styleId="1221" w:customStyle="1">
    <w:name w:val="Char Char Char Char Char Char"/>
    <w:basedOn w:val="900"/>
    <w:uiPriority w:val="0"/>
    <w:qFormat/>
    <w:rPr>
      <w:rFonts w:ascii="Tahoma" w:hAnsi="Tahoma" w:cs="Tahoma"/>
      <w:sz w:val="24"/>
    </w:rPr>
  </w:style>
  <w:style w:type="paragraph" w:styleId="1222"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23" w:customStyle="1">
    <w:name w:val="Test2"/>
    <w:basedOn w:val="902"/>
    <w:uiPriority w:val="0"/>
    <w:qFormat/>
    <w:pPr>
      <w:jc w:val="center"/>
      <w:spacing w:before="156" w:after="156" w:line="480" w:lineRule="exact"/>
      <w:widowControl/>
    </w:pPr>
    <w:rPr>
      <w:rFonts w:ascii="黑体" w:hAnsi="Arial" w:eastAsia="黑体"/>
      <w:bCs/>
      <w:sz w:val="24"/>
    </w:rPr>
  </w:style>
  <w:style w:type="paragraph" w:styleId="1224" w:customStyle="1">
    <w:name w:val="Char11"/>
    <w:basedOn w:val="900"/>
    <w:uiPriority w:val="0"/>
    <w:qFormat/>
    <w:pPr>
      <w:jc w:val="left"/>
      <w:spacing w:after="160" w:line="240" w:lineRule="exact"/>
      <w:widowControl/>
    </w:pPr>
    <w:rPr>
      <w:rFonts w:ascii="Verdana" w:hAnsi="Verdana" w:eastAsia="仿宋_GB2312"/>
      <w:sz w:val="24"/>
      <w:lang w:eastAsia="en-US"/>
    </w:rPr>
  </w:style>
  <w:style w:type="paragraph" w:styleId="1225" w:customStyle="1">
    <w:name w:val="Char Char Char Char Char Char Char Char Char Char Char Char Char Char Char Char Char Char Char Char Char"/>
    <w:basedOn w:val="900"/>
    <w:uiPriority w:val="0"/>
    <w:qFormat/>
    <w:rPr>
      <w:rFonts w:ascii="Tahoma" w:hAnsi="Tahoma" w:cs="Tahoma"/>
      <w:sz w:val="24"/>
    </w:rPr>
  </w:style>
  <w:style w:type="paragraph" w:styleId="1226" w:customStyle="1">
    <w:name w:val="马刚标题1"/>
    <w:basedOn w:val="901"/>
    <w:next w:val="900"/>
    <w:uiPriority w:val="0"/>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27" w:customStyle="1">
    <w:name w:val="正文--表格内正文"/>
    <w:basedOn w:val="900"/>
    <w:uiPriority w:val="0"/>
    <w:qFormat/>
    <w:pPr>
      <w:jc w:val="center"/>
      <w:spacing w:before="156" w:line="0" w:lineRule="atLeast"/>
    </w:pPr>
    <w:rPr>
      <w:rFonts w:ascii="宋体" w:hAnsi="宋体"/>
      <w:color w:val="000000"/>
      <w:sz w:val="24"/>
      <w:szCs w:val="24"/>
    </w:rPr>
  </w:style>
  <w:style w:type="paragraph" w:styleId="1228" w:customStyle="1">
    <w:name w:val="列表内容"/>
    <w:basedOn w:val="900"/>
    <w:next w:val="900"/>
    <w:uiPriority w:val="0"/>
    <w:qFormat/>
    <w:pPr>
      <w:ind w:left="840" w:hanging="420"/>
      <w:jc w:val="left"/>
      <w:widowControl/>
      <w:tabs>
        <w:tab w:val="left" w:pos="840" w:leader="none"/>
      </w:tabs>
    </w:pPr>
    <w:rPr>
      <w:sz w:val="18"/>
      <w:szCs w:val="24"/>
    </w:rPr>
  </w:style>
  <w:style w:type="paragraph" w:styleId="1229" w:customStyle="1">
    <w:name w:val="xl37"/>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230" w:customStyle="1">
    <w:name w:val="插图"/>
    <w:basedOn w:val="900"/>
    <w:uiPriority w:val="0"/>
    <w:qFormat/>
    <w:pPr>
      <w:jc w:val="center"/>
      <w:tabs>
        <w:tab w:val="left" w:pos="1620" w:leader="none"/>
      </w:tabs>
    </w:pPr>
    <w:rPr>
      <w:bCs/>
      <w:color w:val="000000"/>
      <w:szCs w:val="22"/>
    </w:rPr>
  </w:style>
  <w:style w:type="paragraph" w:styleId="1231" w:customStyle="1">
    <w:name w:val="font10"/>
    <w:basedOn w:val="900"/>
    <w:uiPriority w:val="0"/>
    <w:qFormat/>
    <w:pPr>
      <w:jc w:val="left"/>
      <w:spacing w:before="100" w:beforeAutospacing="1" w:after="100" w:afterAutospacing="1"/>
      <w:widowControl/>
    </w:pPr>
    <w:rPr>
      <w:rFonts w:ascii="楷体_GB2312" w:hAnsi="宋体" w:eastAsia="楷体_GB2312"/>
      <w:b/>
      <w:bCs/>
      <w:sz w:val="18"/>
      <w:szCs w:val="18"/>
    </w:rPr>
  </w:style>
  <w:style w:type="paragraph" w:styleId="1232" w:customStyle="1">
    <w:name w:val="标题3"/>
    <w:basedOn w:val="903"/>
    <w:uiPriority w:val="0"/>
    <w:qFormat/>
    <w:pPr>
      <w:keepLines w:val="0"/>
      <w:keepNext w:val="0"/>
      <w:spacing w:line="360" w:lineRule="auto"/>
    </w:pPr>
    <w:rPr>
      <w:rFonts w:eastAsia="仿宋_GB2312"/>
      <w:b w:val="0"/>
      <w:bCs/>
      <w:sz w:val="30"/>
      <w:szCs w:val="32"/>
    </w:rPr>
  </w:style>
  <w:style w:type="paragraph" w:styleId="1233" w:customStyle="1">
    <w:name w:val="表头_5"/>
    <w:basedOn w:val="900"/>
    <w:uiPriority w:val="0"/>
    <w:qFormat/>
    <w:pPr>
      <w:spacing w:line="360" w:lineRule="auto"/>
    </w:pPr>
    <w:rPr>
      <w:b/>
      <w:bCs/>
      <w:sz w:val="28"/>
      <w:szCs w:val="21"/>
    </w:rPr>
  </w:style>
  <w:style w:type="paragraph" w:styleId="1234" w:customStyle="1">
    <w:name w:val="Char Char1 Char Char Char Char"/>
    <w:basedOn w:val="920"/>
    <w:uiPriority w:val="0"/>
    <w:qFormat/>
    <w:pPr>
      <w:ind w:left="357"/>
      <w:jc w:val="left"/>
      <w:spacing w:line="436" w:lineRule="exact"/>
      <w:outlineLvl w:val="3"/>
    </w:pPr>
    <w:rPr>
      <w:rFonts w:ascii="Tahoma" w:hAnsi="Tahoma" w:cs="Tahoma"/>
      <w:b/>
      <w:sz w:val="24"/>
      <w:szCs w:val="24"/>
    </w:rPr>
  </w:style>
  <w:style w:type="paragraph" w:styleId="1235" w:customStyle="1">
    <w:name w:val="Char Char Char Char Char Char Char Char Char Char Char Char Char Char Char Char Char Char Char Char Char Char Char1"/>
    <w:basedOn w:val="900"/>
    <w:uiPriority w:val="0"/>
    <w:qFormat/>
    <w:rPr>
      <w:rFonts w:ascii="Tahoma" w:hAnsi="Tahoma" w:cs="Tahoma"/>
      <w:sz w:val="24"/>
    </w:rPr>
  </w:style>
  <w:style w:type="paragraph" w:styleId="1236" w:customStyle="1">
    <w:name w:val="华宇段落1 Char"/>
    <w:basedOn w:val="900"/>
    <w:uiPriority w:val="0"/>
    <w:qFormat/>
    <w:pPr>
      <w:ind w:firstLine="200"/>
      <w:spacing w:line="360" w:lineRule="auto"/>
    </w:pPr>
    <w:rPr>
      <w:bCs/>
      <w:sz w:val="24"/>
      <w:szCs w:val="24"/>
    </w:rPr>
  </w:style>
  <w:style w:type="paragraph" w:styleId="1237" w:customStyle="1">
    <w:name w:val="Char Char Char Char Char1"/>
    <w:basedOn w:val="900"/>
    <w:uiPriority w:val="0"/>
    <w:qFormat/>
    <w:rPr>
      <w:rFonts w:ascii="Tahoma" w:hAnsi="Tahoma" w:cs="Tahoma"/>
      <w:sz w:val="24"/>
    </w:rPr>
  </w:style>
  <w:style w:type="paragraph" w:styleId="1238" w:customStyle="1">
    <w:name w:val="小四 段落 宋体 Char Char"/>
    <w:basedOn w:val="900"/>
    <w:uiPriority w:val="0"/>
    <w:qFormat/>
    <w:pPr>
      <w:ind w:firstLine="480"/>
      <w:spacing w:line="360" w:lineRule="auto"/>
    </w:pPr>
    <w:rPr>
      <w:rFonts w:ascii="宋体" w:hAnsi="宋体"/>
      <w:sz w:val="24"/>
      <w:szCs w:val="24"/>
    </w:rPr>
  </w:style>
  <w:style w:type="paragraph" w:styleId="1239" w:customStyle="1">
    <w:name w:val="Char Char1 Char1"/>
    <w:basedOn w:val="900"/>
    <w:uiPriority w:val="0"/>
    <w:qFormat/>
    <w:pPr>
      <w:jc w:val="left"/>
      <w:spacing w:after="160" w:line="240" w:lineRule="exact"/>
      <w:widowControl/>
    </w:pPr>
    <w:rPr>
      <w:rFonts w:ascii="Verdana" w:hAnsi="Verdana"/>
      <w:lang w:eastAsia="en-US"/>
    </w:rPr>
  </w:style>
  <w:style w:type="paragraph" w:styleId="1240" w:customStyle="1">
    <w:name w:val="样式 标题 3H3sect1.2.3BOD 0Heading 3 - oldh3l3CTLevel 3 Head..."/>
    <w:basedOn w:val="903"/>
    <w:uiPriority w:val="0"/>
    <w:qFormat/>
    <w:pPr>
      <w:jc w:val="left"/>
      <w:spacing w:before="156" w:after="156"/>
    </w:pPr>
    <w:rPr>
      <w:rFonts w:cs="宋体"/>
      <w:bCs/>
      <w:sz w:val="30"/>
    </w:rPr>
  </w:style>
  <w:style w:type="paragraph" w:styleId="1241" w:customStyle="1">
    <w:name w:val="_Style 339"/>
    <w:uiPriority w:val="0"/>
    <w:semiHidden/>
    <w:qFormat/>
    <w:rPr>
      <w:rFonts w:ascii="Times New Roman" w:hAnsi="Times New Roman" w:eastAsia="宋体" w:cs="Times New Roman"/>
      <w:sz w:val="21"/>
      <w:szCs w:val="24"/>
      <w:lang w:val="en-US" w:eastAsia="zh-CN" w:bidi="ar-SA"/>
    </w:rPr>
  </w:style>
  <w:style w:type="paragraph" w:styleId="1242" w:customStyle="1">
    <w:name w:val="7"/>
    <w:basedOn w:val="900"/>
    <w:next w:val="956"/>
    <w:uiPriority w:val="0"/>
    <w:qFormat/>
    <w:pPr>
      <w:jc w:val="left"/>
      <w:spacing w:before="100" w:beforeAutospacing="1" w:after="100" w:afterAutospacing="1"/>
      <w:widowControl/>
    </w:pPr>
    <w:rPr>
      <w:rFonts w:ascii="宋体" w:hAnsi="宋体"/>
      <w:sz w:val="24"/>
    </w:rPr>
  </w:style>
  <w:style w:type="paragraph" w:styleId="1243" w:customStyle="1">
    <w:name w:val="xl34"/>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44" w:customStyle="1">
    <w:name w:val="正文表标题"/>
    <w:next w:val="1200"/>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45" w:customStyle="1">
    <w:name w:val="二级条标题"/>
    <w:basedOn w:val="900"/>
    <w:next w:val="1200"/>
    <w:uiPriority w:val="0"/>
    <w:qFormat/>
    <w:pPr>
      <w:ind w:hanging="420"/>
      <w:widowControl/>
      <w:tabs>
        <w:tab w:val="left" w:pos="2240" w:leader="none"/>
      </w:tabs>
      <w:outlineLvl w:val="3"/>
    </w:pPr>
    <w:rPr>
      <w:rFonts w:eastAsia="黑体"/>
    </w:rPr>
  </w:style>
  <w:style w:type="paragraph" w:styleId="1246" w:customStyle="1">
    <w:name w:val="xl36"/>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47" w:customStyle="1">
    <w:name w:val="font9"/>
    <w:basedOn w:val="900"/>
    <w:uiPriority w:val="0"/>
    <w:qFormat/>
    <w:pPr>
      <w:jc w:val="left"/>
      <w:spacing w:before="100" w:beforeAutospacing="1" w:after="100" w:afterAutospacing="1"/>
      <w:widowControl/>
    </w:pPr>
    <w:rPr>
      <w:b/>
      <w:bCs/>
    </w:rPr>
  </w:style>
  <w:style w:type="paragraph" w:styleId="1248" w:customStyle="1">
    <w:name w:val="Char2"/>
    <w:basedOn w:val="900"/>
    <w:uiPriority w:val="0"/>
    <w:qFormat/>
    <w:pPr>
      <w:spacing w:after="156" w:line="360" w:lineRule="auto"/>
    </w:pPr>
    <w:rPr>
      <w:rFonts w:ascii="Tahoma" w:hAnsi="Tahoma"/>
      <w:sz w:val="24"/>
    </w:rPr>
  </w:style>
  <w:style w:type="paragraph" w:styleId="1249" w:customStyle="1">
    <w:name w:val="页脚1"/>
    <w:uiPriority w:val="99"/>
    <w:qFormat/>
    <w:pPr>
      <w:widowControl w:val="off"/>
      <w:tabs>
        <w:tab w:val="center" w:pos="4153" w:leader="none"/>
        <w:tab w:val="right" w:pos="8306" w:leader="none"/>
      </w:tabs>
      <w:framePr w:wrap="around" w:vAnchor="margin" w:hAnchor="text" w:y="1"/>
    </w:pPr>
    <w:rPr>
      <w:rFonts w:ascii="Times New Roman" w:hAnsi="Times New Roman" w:eastAsia="宋体" w:cs="Arial Unicode MS"/>
      <w:color w:val="000000"/>
      <w:sz w:val="18"/>
      <w:szCs w:val="18"/>
      <w:lang w:val="en-US" w:eastAsia="zh-CN" w:bidi="ar-SA"/>
    </w:rPr>
  </w:style>
  <w:style w:type="paragraph" w:styleId="1250" w:customStyle="1">
    <w:name w:val="_Style 42"/>
    <w:basedOn w:val="900"/>
    <w:next w:val="925"/>
    <w:uiPriority w:val="0"/>
    <w:qFormat/>
    <w:rPr>
      <w:rFonts w:ascii="楷体_GB2312" w:hAnsi="Arial" w:eastAsia="楷体_GB2312"/>
      <w:sz w:val="28"/>
    </w:rPr>
  </w:style>
  <w:style w:type="paragraph" w:styleId="1251" w:customStyle="1">
    <w:name w:val="xl42"/>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52" w:customStyle="1">
    <w:name w:val="二级目录"/>
    <w:next w:val="900"/>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253" w:customStyle="1">
    <w:name w:val="标题3，章节第三层"/>
    <w:basedOn w:val="900"/>
    <w:next w:val="1113"/>
    <w:uiPriority w:val="0"/>
    <w:qFormat/>
    <w:pPr>
      <w:spacing w:before="78" w:line="300" w:lineRule="auto"/>
      <w:outlineLvl w:val="2"/>
    </w:pPr>
    <w:rPr>
      <w:rFonts w:ascii="Arial" w:hAnsi="Arial" w:eastAsia="华文细黑"/>
      <w:sz w:val="30"/>
      <w:szCs w:val="24"/>
    </w:rPr>
  </w:style>
  <w:style w:type="paragraph" w:styleId="1254" w:customStyle="1">
    <w:name w:val="小四 段落 宋体 Char"/>
    <w:basedOn w:val="918"/>
    <w:uiPriority w:val="0"/>
    <w:qFormat/>
    <w:pPr>
      <w:ind w:left="0" w:right="-33" w:firstLine="600"/>
      <w:jc w:val="left"/>
      <w:tabs>
        <w:tab w:val="clear" w:pos="2952" w:leader="none"/>
      </w:tabs>
    </w:pPr>
    <w:rPr>
      <w:rFonts w:ascii="仿宋_GB2312" w:eastAsia="仿宋_GB2312"/>
      <w:sz w:val="30"/>
      <w:szCs w:val="30"/>
    </w:rPr>
  </w:style>
  <w:style w:type="paragraph" w:styleId="1255" w:customStyle="1">
    <w:name w:val="普通文字"/>
    <w:basedOn w:val="900"/>
    <w:next w:val="900"/>
    <w:uiPriority w:val="0"/>
    <w:qFormat/>
    <w:rPr>
      <w:rFonts w:ascii="宋体" w:hAnsi="宋体"/>
      <w:sz w:val="24"/>
    </w:rPr>
  </w:style>
  <w:style w:type="paragraph" w:styleId="1256" w:customStyle="1">
    <w:name w:val="样式 标题 2第一章 标题 2Heading 2 HiddenHeading 2 CCBSheading 2H2h2..."/>
    <w:basedOn w:val="902"/>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57" w:customStyle="1">
    <w:name w:val="a"/>
    <w:basedOn w:val="900"/>
    <w:uiPriority w:val="0"/>
    <w:qFormat/>
    <w:pPr>
      <w:spacing w:before="100" w:beforeAutospacing="1" w:after="100" w:afterAutospacing="1"/>
      <w:widowControl/>
    </w:pPr>
    <w:rPr>
      <w:rFonts w:ascii="宋体" w:hAnsi="宋体"/>
      <w:sz w:val="24"/>
      <w:szCs w:val="24"/>
    </w:rPr>
  </w:style>
  <w:style w:type="paragraph" w:styleId="1258" w:customStyle="1">
    <w:name w:val="xl30"/>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59" w:customStyle="1">
    <w:name w:val="Char Char Char1"/>
    <w:basedOn w:val="920"/>
    <w:uiPriority w:val="0"/>
    <w:qFormat/>
    <w:pPr>
      <w:spacing w:line="436" w:lineRule="exact"/>
    </w:pPr>
    <w:rPr>
      <w:szCs w:val="24"/>
    </w:rPr>
  </w:style>
  <w:style w:type="paragraph" w:styleId="1260" w:customStyle="1">
    <w:name w:val="中等深浅网格 1 - 强调文字颜色 21"/>
    <w:basedOn w:val="900"/>
    <w:uiPriority w:val="0"/>
    <w:qFormat/>
    <w:pPr>
      <w:ind w:firstLine="420"/>
    </w:pPr>
    <w:rPr>
      <w:szCs w:val="22"/>
    </w:rPr>
  </w:style>
  <w:style w:type="paragraph" w:styleId="1261" w:customStyle="1">
    <w:name w:val="马刚标题4"/>
    <w:basedOn w:val="1127"/>
    <w:next w:val="900"/>
    <w:uiPriority w:val="0"/>
    <w:qFormat/>
    <w:pPr>
      <w:spacing w:before="100" w:after="40"/>
      <w:tabs>
        <w:tab w:val="clear" w:pos="567" w:leader="none"/>
        <w:tab w:val="clear" w:pos="735" w:leader="none"/>
        <w:tab w:val="left" w:pos="1050" w:leader="none"/>
      </w:tabs>
      <w:outlineLvl w:val="3"/>
    </w:pPr>
    <w:rPr>
      <w:b w:val="0"/>
    </w:rPr>
  </w:style>
  <w:style w:type="paragraph" w:styleId="1262" w:customStyle="1">
    <w:name w:val="正文 首行缩进:  2 字符 Char Char"/>
    <w:basedOn w:val="900"/>
    <w:uiPriority w:val="0"/>
    <w:qFormat/>
    <w:pPr>
      <w:ind w:firstLine="480"/>
      <w:spacing w:line="360" w:lineRule="auto"/>
    </w:pPr>
    <w:rPr>
      <w:rFonts w:ascii="楷体_GB2312" w:eastAsia="楷体_GB2312"/>
      <w:bCs/>
      <w:sz w:val="24"/>
      <w:szCs w:val="24"/>
    </w:rPr>
  </w:style>
  <w:style w:type="paragraph" w:styleId="1263" w:customStyle="1">
    <w:name w:val="retrait3"/>
    <w:basedOn w:val="900"/>
    <w:uiPriority w:val="0"/>
    <w:qFormat/>
    <w:pPr>
      <w:ind w:left="851"/>
      <w:jc w:val="left"/>
      <w:spacing w:before="20" w:after="20"/>
      <w:widowControl/>
    </w:pPr>
    <w:rPr>
      <w:rFonts w:ascii="Arial" w:hAnsi="Arial"/>
      <w:sz w:val="24"/>
      <w:lang w:val="en-GB"/>
    </w:rPr>
  </w:style>
  <w:style w:type="paragraph" w:styleId="1264" w:customStyle="1">
    <w:name w:val="部分1"/>
    <w:basedOn w:val="900"/>
    <w:uiPriority w:val="0"/>
    <w:qFormat/>
    <w:pPr>
      <w:jc w:val="center"/>
      <w:keepNext/>
      <w:pageBreakBefore/>
      <w:spacing w:line="360" w:lineRule="auto"/>
      <w:tabs>
        <w:tab w:val="left" w:pos="360" w:leader="none"/>
      </w:tabs>
      <w:outlineLvl w:val="0"/>
    </w:pPr>
    <w:rPr>
      <w:rFonts w:eastAsia="黑体"/>
      <w:b/>
      <w:sz w:val="36"/>
    </w:rPr>
  </w:style>
  <w:style w:type="paragraph" w:styleId="1265" w:customStyle="1">
    <w:name w:val="标题4，章节第四层"/>
    <w:basedOn w:val="900"/>
    <w:next w:val="900"/>
    <w:uiPriority w:val="0"/>
    <w:qFormat/>
    <w:pPr>
      <w:spacing w:line="360" w:lineRule="auto"/>
      <w:tabs>
        <w:tab w:val="left" w:pos="0" w:leader="none"/>
      </w:tabs>
      <w:outlineLvl w:val="3"/>
    </w:pPr>
    <w:rPr>
      <w:rFonts w:ascii="宋体" w:hAnsi="宋体"/>
      <w:b/>
      <w:sz w:val="24"/>
      <w:szCs w:val="24"/>
    </w:rPr>
  </w:style>
  <w:style w:type="paragraph" w:styleId="1266" w:customStyle="1">
    <w:name w:val="xl31"/>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267" w:customStyle="1">
    <w:name w:val="标题5，章节第五层"/>
    <w:basedOn w:val="900"/>
    <w:next w:val="900"/>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68" w:customStyle="1">
    <w:name w:val="tableau"/>
    <w:basedOn w:val="900"/>
    <w:uiPriority w:val="0"/>
    <w:qFormat/>
    <w:pPr>
      <w:jc w:val="center"/>
      <w:spacing w:before="20" w:after="20"/>
      <w:widowControl/>
    </w:pPr>
    <w:rPr>
      <w:rFonts w:ascii="Arial" w:hAnsi="Arial"/>
      <w:sz w:val="16"/>
      <w:lang w:val="en-GB" w:eastAsia="en-US"/>
    </w:rPr>
  </w:style>
  <w:style w:type="paragraph" w:styleId="1269" w:customStyle="1">
    <w:name w:val="Pa5"/>
    <w:basedOn w:val="900"/>
    <w:next w:val="900"/>
    <w:uiPriority w:val="0"/>
    <w:qFormat/>
    <w:pPr>
      <w:jc w:val="left"/>
      <w:spacing w:line="241" w:lineRule="atLeast"/>
    </w:pPr>
    <w:rPr>
      <w:rFonts w:ascii="HYDaHeiJ" w:eastAsia="HYDaHeiJ"/>
      <w:sz w:val="24"/>
      <w:szCs w:val="24"/>
    </w:rPr>
  </w:style>
  <w:style w:type="paragraph" w:styleId="1270" w:customStyle="1">
    <w:name w:val="xl33"/>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71" w:customStyle="1">
    <w:name w:val="xl55"/>
    <w:basedOn w:val="9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272" w:customStyle="1">
    <w:name w:val="p0"/>
    <w:basedOn w:val="900"/>
    <w:uiPriority w:val="0"/>
    <w:qFormat/>
    <w:pPr>
      <w:jc w:val="left"/>
      <w:spacing w:before="100" w:beforeAutospacing="1" w:after="100" w:afterAutospacing="1"/>
      <w:widowControl/>
    </w:pPr>
    <w:rPr>
      <w:rFonts w:ascii="宋体" w:hAnsi="宋体"/>
      <w:sz w:val="24"/>
      <w:szCs w:val="24"/>
    </w:rPr>
  </w:style>
  <w:style w:type="paragraph" w:styleId="1273" w:customStyle="1">
    <w:name w:val="样式 段后: 0.5 行 左  0.75 字符"/>
    <w:basedOn w:val="900"/>
    <w:uiPriority w:val="0"/>
    <w:qFormat/>
    <w:pPr>
      <w:ind w:firstLine="420"/>
      <w:spacing w:line="360" w:lineRule="auto"/>
      <w:widowControl/>
    </w:pPr>
    <w:rPr>
      <w:rFonts w:hAnsi="Arial" w:cs="Arial"/>
      <w:szCs w:val="21"/>
    </w:rPr>
  </w:style>
  <w:style w:type="paragraph" w:styleId="1274" w:customStyle="1">
    <w:name w:val="页眉与页脚"/>
    <w:uiPriority w:val="99"/>
    <w:qFormat/>
    <w:pPr>
      <w:tabs>
        <w:tab w:val="right" w:pos="9020" w:leader="none"/>
      </w:tabs>
      <w:framePr w:wrap="around" w:vAnchor="margin" w:hAnchor="text" w:y="1"/>
    </w:pPr>
    <w:rPr>
      <w:rFonts w:ascii="Helvetica" w:hAnsi="Helvetica" w:eastAsia="宋体" w:cs="Arial Unicode MS"/>
      <w:color w:val="000000"/>
      <w:sz w:val="24"/>
      <w:szCs w:val="24"/>
      <w:lang w:val="en-US" w:eastAsia="zh-CN" w:bidi="ar-SA"/>
    </w:rPr>
  </w:style>
  <w:style w:type="paragraph" w:styleId="1275" w:customStyle="1">
    <w:name w:val="项目符号，一级"/>
    <w:basedOn w:val="1113"/>
    <w:next w:val="1113"/>
    <w:uiPriority w:val="0"/>
    <w:qFormat/>
    <w:pPr>
      <w:ind w:left="376" w:firstLine="0"/>
      <w:spacing w:line="240" w:lineRule="atLeast"/>
      <w:tabs>
        <w:tab w:val="left" w:pos="1320" w:leader="none"/>
      </w:tabs>
    </w:pPr>
    <w:rPr>
      <w:bCs w:val="0"/>
      <w:color w:val="000000"/>
      <w:szCs w:val="24"/>
    </w:rPr>
  </w:style>
  <w:style w:type="paragraph" w:styleId="1276" w:customStyle="1">
    <w:name w:val="xl35"/>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277" w:customStyle="1">
    <w:name w:val="content_lineheight"/>
    <w:basedOn w:val="900"/>
    <w:uiPriority w:val="0"/>
    <w:qFormat/>
    <w:pPr>
      <w:jc w:val="left"/>
      <w:spacing w:before="100" w:beforeAutospacing="1" w:after="100" w:afterAutospacing="1"/>
      <w:widowControl/>
    </w:pPr>
    <w:rPr>
      <w:rFonts w:ascii="宋体" w:hAnsi="宋体"/>
      <w:sz w:val="24"/>
      <w:szCs w:val="24"/>
    </w:rPr>
  </w:style>
  <w:style w:type="paragraph" w:styleId="1278" w:customStyle="1">
    <w:name w:val="项目符号，二级"/>
    <w:basedOn w:val="1113"/>
    <w:next w:val="1113"/>
    <w:uiPriority w:val="0"/>
    <w:qFormat/>
    <w:pPr>
      <w:numPr>
        <w:ilvl w:val="0"/>
        <w:numId w:val="1"/>
      </w:numPr>
      <w:ind w:left="1337" w:right="-27" w:firstLine="480"/>
      <w:tabs>
        <w:tab w:val="clear" w:pos="567" w:leader="none"/>
        <w:tab w:val="left" w:pos="1211" w:leader="none"/>
        <w:tab w:val="left" w:pos="1337" w:leader="none"/>
      </w:tabs>
    </w:pPr>
    <w:rPr>
      <w:bCs w:val="0"/>
      <w:color w:val="000000"/>
      <w:sz w:val="24"/>
      <w:szCs w:val="24"/>
    </w:rPr>
  </w:style>
  <w:style w:type="paragraph" w:styleId="1279" w:customStyle="1">
    <w:name w:val="font11"/>
    <w:basedOn w:val="900"/>
    <w:uiPriority w:val="0"/>
    <w:qFormat/>
    <w:pPr>
      <w:jc w:val="left"/>
      <w:spacing w:before="100" w:beforeAutospacing="1" w:after="100" w:afterAutospacing="1"/>
      <w:widowControl/>
    </w:pPr>
    <w:rPr>
      <w:b/>
      <w:bCs/>
      <w:sz w:val="18"/>
      <w:szCs w:val="18"/>
    </w:rPr>
  </w:style>
  <w:style w:type="paragraph" w:styleId="1280" w:customStyle="1">
    <w:name w:val="正文 居中"/>
    <w:basedOn w:val="900"/>
    <w:uiPriority w:val="0"/>
    <w:qFormat/>
    <w:pPr>
      <w:jc w:val="center"/>
      <w:spacing w:line="360" w:lineRule="auto"/>
    </w:pPr>
    <w:rPr>
      <w:sz w:val="24"/>
    </w:rPr>
  </w:style>
  <w:style w:type="paragraph" w:styleId="1281" w:customStyle="1">
    <w:name w:val="font14"/>
    <w:basedOn w:val="900"/>
    <w:uiPriority w:val="0"/>
    <w:qFormat/>
    <w:pPr>
      <w:jc w:val="left"/>
      <w:spacing w:before="100" w:beforeAutospacing="1" w:after="100" w:afterAutospacing="1"/>
      <w:widowControl/>
    </w:pPr>
    <w:rPr>
      <w:sz w:val="36"/>
      <w:szCs w:val="36"/>
    </w:rPr>
  </w:style>
  <w:style w:type="paragraph" w:styleId="1282" w:customStyle="1">
    <w:name w:val="样式 段后: 0.25 行"/>
    <w:basedOn w:val="900"/>
    <w:uiPriority w:val="0"/>
    <w:qFormat/>
    <w:pPr>
      <w:ind w:firstLine="420"/>
      <w:jc w:val="left"/>
      <w:spacing w:after="78" w:line="300" w:lineRule="auto"/>
      <w:widowControl/>
    </w:pPr>
    <w:rPr>
      <w:rFonts w:ascii="Arial" w:hAnsi="Arial"/>
      <w:sz w:val="22"/>
      <w:lang w:eastAsia="en-US" w:bidi="en-US"/>
    </w:rPr>
  </w:style>
  <w:style w:type="paragraph" w:styleId="1283" w:customStyle="1">
    <w:name w:val="xl46"/>
    <w:basedOn w:val="90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284" w:customStyle="1">
    <w:name w:val="Char Char Char Char Char Char Char Char Char Char Char Char Char Char Char Char Char Char Char Char Char1"/>
    <w:basedOn w:val="900"/>
    <w:uiPriority w:val="0"/>
    <w:qFormat/>
    <w:rPr>
      <w:rFonts w:ascii="Tahoma" w:hAnsi="Tahoma"/>
      <w:sz w:val="24"/>
    </w:rPr>
  </w:style>
  <w:style w:type="paragraph" w:styleId="1285"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286" w:customStyle="1">
    <w:name w:val="默认段落字体 Para Char Char Char Char Char Char Char Char Char1 Char Char Char Char Char Char Char"/>
    <w:basedOn w:val="920"/>
    <w:uiPriority w:val="0"/>
    <w:qFormat/>
  </w:style>
  <w:style w:type="paragraph" w:styleId="1287"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88" w:customStyle="1">
    <w:name w:val="Char Char Char Char1"/>
    <w:basedOn w:val="900"/>
    <w:uiPriority w:val="0"/>
    <w:qFormat/>
    <w:pPr>
      <w:jc w:val="center"/>
      <w:spacing w:after="160" w:line="240" w:lineRule="exact"/>
      <w:widowControl/>
    </w:pPr>
    <w:rPr>
      <w:rFonts w:ascii="黑体" w:hAnsi="Verdana" w:eastAsia="黑体"/>
      <w:sz w:val="32"/>
      <w:szCs w:val="32"/>
      <w:lang w:eastAsia="en-US"/>
    </w:rPr>
  </w:style>
  <w:style w:type="paragraph" w:styleId="1289" w:customStyle="1">
    <w:name w:val="xl63"/>
    <w:basedOn w:val="90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290" w:customStyle="1">
    <w:name w:val="正文文本缩进1"/>
    <w:basedOn w:val="900"/>
    <w:uiPriority w:val="0"/>
    <w:qFormat/>
    <w:pPr>
      <w:ind w:left="420"/>
      <w:spacing w:after="120"/>
    </w:pPr>
    <w:rPr>
      <w:szCs w:val="24"/>
    </w:rPr>
  </w:style>
  <w:style w:type="paragraph" w:styleId="1291" w:customStyle="1">
    <w:name w:val="标准文本"/>
    <w:basedOn w:val="900"/>
    <w:uiPriority w:val="0"/>
    <w:qFormat/>
    <w:pPr>
      <w:ind w:firstLine="480"/>
      <w:spacing w:line="360" w:lineRule="auto"/>
    </w:pPr>
    <w:rPr>
      <w:sz w:val="24"/>
      <w:szCs w:val="24"/>
    </w:rPr>
  </w:style>
  <w:style w:type="paragraph" w:styleId="1292" w:customStyle="1">
    <w:name w:val="Char Char3"/>
    <w:basedOn w:val="900"/>
    <w:uiPriority w:val="0"/>
    <w:qFormat/>
    <w:rPr>
      <w:rFonts w:ascii="Tahoma" w:hAnsi="Tahoma" w:cs="Tahoma"/>
      <w:sz w:val="24"/>
    </w:rPr>
  </w:style>
  <w:style w:type="paragraph" w:styleId="1293" w:customStyle="1">
    <w:name w:val="Char Char Char Char Char Char Char1"/>
    <w:basedOn w:val="900"/>
    <w:uiPriority w:val="0"/>
    <w:qFormat/>
    <w:rPr>
      <w:rFonts w:ascii="Tahoma" w:hAnsi="Tahoma"/>
      <w:sz w:val="24"/>
    </w:rPr>
  </w:style>
  <w:style w:type="paragraph" w:styleId="1294" w:customStyle="1">
    <w:name w:val="正文文本 211"/>
    <w:basedOn w:val="900"/>
    <w:uiPriority w:val="0"/>
    <w:qFormat/>
    <w:pPr>
      <w:ind w:left="720" w:hanging="720"/>
      <w:widowControl/>
    </w:pPr>
    <w:rPr>
      <w:sz w:val="24"/>
      <w:lang w:val="en-GB"/>
    </w:rPr>
  </w:style>
  <w:style w:type="paragraph" w:styleId="1295" w:customStyle="1">
    <w:name w:val="Table Paragraph"/>
    <w:basedOn w:val="900"/>
    <w:uiPriority w:val="1"/>
    <w:qFormat/>
    <w:pPr>
      <w:jc w:val="left"/>
    </w:pPr>
    <w:rPr>
      <w:rFonts w:ascii="宋体" w:hAnsi="宋体"/>
      <w:sz w:val="22"/>
      <w:lang w:bidi="zh-CN"/>
    </w:rPr>
  </w:style>
  <w:style w:type="paragraph" w:styleId="1296" w:customStyle="1">
    <w:name w:val="索引 41"/>
    <w:basedOn w:val="900"/>
    <w:next w:val="900"/>
    <w:uiPriority w:val="0"/>
    <w:semiHidden/>
    <w:qFormat/>
    <w:pPr>
      <w:ind w:left="1260"/>
    </w:pPr>
    <w:rPr>
      <w:szCs w:val="22"/>
    </w:rPr>
  </w:style>
  <w:style w:type="paragraph" w:styleId="1297" w:customStyle="1">
    <w:name w:val="正文首行缩进 211"/>
    <w:basedOn w:val="900"/>
    <w:next w:val="900"/>
    <w:uiPriority w:val="0"/>
    <w:qFormat/>
    <w:pPr>
      <w:ind w:firstLine="420"/>
      <w:spacing w:line="360" w:lineRule="auto"/>
    </w:pPr>
    <w:rPr>
      <w:rFonts w:ascii="宋体" w:hAnsi="宋体" w:eastAsia="宋体" w:cs="Times New Roman"/>
    </w:rPr>
  </w:style>
  <w:style w:type="character" w:styleId="1298" w:customStyle="1">
    <w:name w:val="副标题 字符"/>
    <w:basedOn w:val="910"/>
    <w:link w:val="945"/>
    <w:uiPriority w:val="11"/>
    <w:qFormat/>
    <w:rPr>
      <w:rFonts w:ascii="Cambria" w:hAnsi="Cambria" w:eastAsia="Calibri" w:cs="宋体"/>
      <w:i/>
      <w:iCs/>
      <w:spacing w:val="13"/>
      <w:sz w:val="24"/>
      <w:szCs w:val="24"/>
      <w:lang w:val="zh-CN" w:eastAsia="en-US" w:bidi="en-US"/>
    </w:rPr>
  </w:style>
  <w:style w:type="character" w:styleId="1299" w:customStyle="1">
    <w:name w:val="明显强调1"/>
    <w:basedOn w:val="910"/>
    <w:uiPriority w:val="21"/>
    <w:qFormat/>
    <w:rPr>
      <w:i/>
      <w:iCs/>
      <w:color w:val="376092" w:themeColor="accent1" w:themeShade="BF"/>
    </w:rPr>
  </w:style>
  <w:style w:type="character" w:styleId="1300" w:customStyle="1">
    <w:name w:val="明显参考1"/>
    <w:basedOn w:val="910"/>
    <w:uiPriority w:val="32"/>
    <w:qFormat/>
    <w:rPr>
      <w:b/>
      <w:bCs/>
      <w:smallCaps/>
      <w:color w:val="376092" w:themeColor="accent1" w:themeShade="BF"/>
      <w:spacing w:val="5"/>
    </w:rPr>
  </w:style>
  <w:style w:type="character" w:styleId="1301" w:customStyle="1">
    <w:name w:val="页眉 字符"/>
    <w:basedOn w:val="910"/>
    <w:link w:val="939"/>
    <w:uiPriority w:val="99"/>
    <w:qFormat/>
    <w:rPr>
      <w:rFonts w:ascii="Calibri" w:hAnsi="Calibri" w:eastAsia="Calibri" w:cs="宋体"/>
      <w:sz w:val="18"/>
      <w:lang w:val="zh-CN"/>
    </w:rPr>
  </w:style>
  <w:style w:type="paragraph" w:styleId="1302" w:customStyle="1">
    <w:name w:val="msonormal"/>
    <w:basedOn w:val="900"/>
    <w:uiPriority w:val="0"/>
    <w:qFormat/>
    <w:pPr>
      <w:jc w:val="left"/>
      <w:spacing w:before="100" w:beforeAutospacing="1" w:after="100" w:afterAutospacing="1"/>
      <w:widowControl/>
    </w:pPr>
    <w:rPr>
      <w:rFonts w:ascii="宋体" w:hAnsi="宋体" w:eastAsia="宋体"/>
      <w:sz w:val="24"/>
      <w:szCs w:val="24"/>
      <w:lang w:val="en-US"/>
    </w:rPr>
  </w:style>
  <w:style w:type="paragraph" w:styleId="1303" w:customStyle="1">
    <w:name w:val="font0"/>
    <w:basedOn w:val="900"/>
    <w:uiPriority w:val="0"/>
    <w:qFormat/>
    <w:pPr>
      <w:jc w:val="left"/>
      <w:spacing w:before="100" w:beforeAutospacing="1" w:after="100" w:afterAutospacing="1"/>
      <w:widowControl/>
    </w:pPr>
    <w:rPr>
      <w:rFonts w:ascii="Arial" w:hAnsi="Arial" w:eastAsia="宋体" w:cs="Arial"/>
      <w:lang w:val="en-US"/>
    </w:rPr>
  </w:style>
  <w:style w:type="paragraph" w:styleId="1304" w:customStyle="1">
    <w:name w:val="xl66"/>
    <w:basedOn w:val="900"/>
    <w:uiPriority w:val="0"/>
    <w:qFormat/>
    <w:pPr>
      <w:jc w:val="left"/>
      <w:spacing w:before="100" w:beforeAutospacing="1" w:after="100" w:afterAutospacing="1"/>
      <w:widowControl/>
    </w:pPr>
    <w:rPr>
      <w:rFonts w:ascii="宋体" w:hAnsi="宋体" w:eastAsia="宋体"/>
      <w:sz w:val="24"/>
      <w:szCs w:val="24"/>
      <w:lang w:val="en-US"/>
    </w:rPr>
  </w:style>
  <w:style w:type="paragraph" w:styleId="1305" w:customStyle="1">
    <w:name w:val="xl67"/>
    <w:basedOn w:val="900"/>
    <w:uiPriority w:val="0"/>
    <w:qFormat/>
    <w:pPr>
      <w:jc w:val="center"/>
      <w:spacing w:before="100" w:beforeAutospacing="1" w:after="100" w:afterAutospacing="1"/>
      <w:widowControl/>
    </w:pPr>
    <w:rPr>
      <w:rFonts w:ascii="宋体" w:hAnsi="宋体" w:eastAsia="宋体"/>
      <w:sz w:val="24"/>
      <w:szCs w:val="24"/>
      <w:lang w:val="en-US"/>
    </w:rPr>
  </w:style>
  <w:style w:type="paragraph" w:styleId="1306" w:customStyle="1">
    <w:name w:val="xl68"/>
    <w:basedOn w:val="900"/>
    <w:uiPriority w:val="0"/>
    <w:qFormat/>
    <w:pPr>
      <w:jc w:val="left"/>
      <w:spacing w:before="100" w:beforeAutospacing="1" w:after="100" w:afterAutospacing="1"/>
      <w:widowControl/>
    </w:pPr>
    <w:rPr>
      <w:rFonts w:ascii="宋体" w:hAnsi="宋体" w:eastAsia="宋体"/>
      <w:sz w:val="24"/>
      <w:szCs w:val="24"/>
      <w:lang w:val="en-US"/>
    </w:rPr>
  </w:style>
  <w:style w:type="paragraph" w:styleId="1307" w:customStyle="1">
    <w:name w:val="xl69"/>
    <w:basedOn w:val="900"/>
    <w:uiPriority w:val="0"/>
    <w:qFormat/>
    <w:pPr>
      <w:jc w:val="center"/>
      <w:spacing w:before="100" w:beforeAutospacing="1" w:after="100" w:afterAutospacing="1"/>
      <w:widowControl/>
    </w:pPr>
    <w:rPr>
      <w:rFonts w:ascii="宋体" w:hAnsi="宋体" w:eastAsia="宋体"/>
      <w:sz w:val="24"/>
      <w:szCs w:val="24"/>
      <w:lang w:val="en-US"/>
    </w:rPr>
  </w:style>
  <w:style w:type="paragraph" w:styleId="1308" w:customStyle="1">
    <w:name w:val="xl70"/>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09" w:customStyle="1">
    <w:name w:val="xl71"/>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sz w:val="24"/>
      <w:szCs w:val="24"/>
      <w:lang w:val="en-US"/>
    </w:rPr>
  </w:style>
  <w:style w:type="paragraph" w:styleId="1310" w:customStyle="1">
    <w:name w:val="xl72"/>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b/>
      <w:bCs/>
      <w:sz w:val="24"/>
      <w:szCs w:val="24"/>
      <w:lang w:val="en-US"/>
    </w:rPr>
  </w:style>
  <w:style w:type="paragraph" w:styleId="1311" w:customStyle="1">
    <w:name w:val="xl73"/>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sz w:val="24"/>
      <w:szCs w:val="24"/>
      <w:lang w:val="en-US"/>
    </w:rPr>
  </w:style>
  <w:style w:type="paragraph" w:styleId="1312" w:customStyle="1">
    <w:name w:val="xl74"/>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2"/>
      <w:szCs w:val="22"/>
      <w:lang w:val="en-US"/>
    </w:rPr>
  </w:style>
  <w:style w:type="paragraph" w:styleId="1313" w:customStyle="1">
    <w:name w:val="xl75"/>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2"/>
      <w:szCs w:val="22"/>
      <w:lang w:val="en-US"/>
    </w:rPr>
  </w:style>
  <w:style w:type="paragraph" w:styleId="1314" w:customStyle="1">
    <w:name w:val="xl76"/>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15" w:customStyle="1">
    <w:name w:val="xl77"/>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16" w:customStyle="1">
    <w:name w:val="xl78"/>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17" w:customStyle="1">
    <w:name w:val="xl79"/>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18" w:customStyle="1">
    <w:name w:val="xl80"/>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19" w:customStyle="1">
    <w:name w:val="xl81"/>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20" w:customStyle="1">
    <w:name w:val="xl82"/>
    <w:basedOn w:val="900"/>
    <w:uiPriority w:val="0"/>
    <w:qFormat/>
    <w:pPr>
      <w:jc w:val="left"/>
      <w:spacing w:before="100" w:beforeAutospacing="1" w:after="100" w:afterAutospacing="1"/>
      <w:widowControl/>
    </w:pPr>
    <w:rPr>
      <w:rFonts w:ascii="宋体" w:hAnsi="宋体" w:eastAsia="宋体"/>
      <w:sz w:val="24"/>
      <w:szCs w:val="24"/>
      <w:lang w:val="en-US"/>
    </w:rPr>
  </w:style>
  <w:style w:type="paragraph" w:styleId="1321" w:customStyle="1">
    <w:name w:val="xl83"/>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sz w:val="40"/>
      <w:szCs w:val="40"/>
      <w:lang w:val="en-US"/>
    </w:rPr>
  </w:style>
  <w:style w:type="paragraph" w:styleId="1322" w:customStyle="1">
    <w:name w:val="xl84"/>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sz w:val="24"/>
      <w:szCs w:val="24"/>
      <w:lang w:val="en-US"/>
    </w:rPr>
  </w:style>
  <w:style w:type="paragraph" w:styleId="1323" w:customStyle="1">
    <w:name w:val="xl85"/>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sz w:val="24"/>
      <w:szCs w:val="24"/>
      <w:lang w:val="en-US"/>
    </w:rPr>
  </w:style>
  <w:style w:type="paragraph" w:styleId="1324" w:customStyle="1">
    <w:name w:val="xl86"/>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25" w:customStyle="1">
    <w:name w:val="xl87"/>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lang w:val="en-US"/>
    </w:rPr>
  </w:style>
  <w:style w:type="paragraph" w:styleId="1326" w:customStyle="1">
    <w:name w:val="xl88"/>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sz w:val="24"/>
      <w:szCs w:val="24"/>
      <w:lang w:val="en-US"/>
    </w:rPr>
  </w:style>
  <w:style w:type="character" w:styleId="1327" w:customStyle="1">
    <w:name w:val="NormalCharacter"/>
    <w:uiPriority w:val="0"/>
    <w:semiHidden/>
    <w:qFormat/>
  </w:style>
  <w:style w:type="paragraph" w:styleId="1328" w:customStyle="1">
    <w:name w:val="修订1"/>
    <w:hidden/>
    <w:uiPriority w:val="99"/>
    <w:unhideWhenUsed/>
    <w:qFormat/>
    <w:rPr>
      <w:rFonts w:ascii="Calibri" w:hAnsi="Calibri" w:eastAsia="Calibri" w:cs="宋体"/>
      <w:lang w:val="zh-CN" w:eastAsia="zh-CN" w:bidi="ar-SA"/>
    </w:rPr>
  </w:style>
  <w:style w:type="character" w:styleId="1329" w:customStyle="1">
    <w:name w:val="font21"/>
    <w:basedOn w:val="910"/>
    <w:uiPriority w:val="0"/>
    <w:qFormat/>
    <w:rPr>
      <w:rFonts w:hint="eastAsia" w:ascii="黑体" w:hAnsi="宋体" w:eastAsia="黑体" w:cs="黑体"/>
      <w:color w:val="000000"/>
      <w:sz w:val="20"/>
      <w:szCs w:val="20"/>
      <w:u w:val="none"/>
    </w:rPr>
  </w:style>
  <w:style w:type="character" w:styleId="1330" w:customStyle="1">
    <w:name w:val="font61"/>
    <w:basedOn w:val="910"/>
    <w:uiPriority w:val="0"/>
    <w:qFormat/>
    <w:rPr>
      <w:rFonts w:hint="eastAsia" w:ascii="宋体" w:hAnsi="宋体" w:eastAsia="宋体" w:cs="宋体"/>
      <w:color w:val="000000"/>
      <w:sz w:val="24"/>
      <w:szCs w:val="24"/>
      <w:u w:val="none"/>
    </w:rPr>
  </w:style>
  <w:style w:type="character" w:styleId="1331" w:customStyle="1">
    <w:name w:val="font51"/>
    <w:basedOn w:val="910"/>
    <w:uiPriority w:val="0"/>
    <w:qFormat/>
    <w:rPr>
      <w:rFonts w:hint="eastAsia" w:ascii="黑体" w:hAnsi="宋体" w:eastAsia="黑体" w:cs="黑体"/>
      <w:color w:val="000000"/>
      <w:sz w:val="24"/>
      <w:szCs w:val="24"/>
      <w:u w:val="none"/>
    </w:rPr>
  </w:style>
  <w:style w:type="character" w:styleId="1332" w:customStyle="1">
    <w:name w:val="font41"/>
    <w:basedOn w:val="910"/>
    <w:uiPriority w:val="0"/>
    <w:qFormat/>
    <w:rPr>
      <w:rFonts w:hint="eastAsia" w:ascii="黑体" w:hAnsi="宋体" w:eastAsia="黑体" w:cs="黑体"/>
      <w:color w:val="000000"/>
      <w:sz w:val="16"/>
      <w:szCs w:val="16"/>
      <w:u w:val="none"/>
    </w:rPr>
  </w:style>
  <w:style w:type="paragraph" w:styleId="1333" w:customStyle="1">
    <w:name w:val="修订2"/>
    <w:hidden/>
    <w:uiPriority w:val="99"/>
    <w:unhideWhenUsed/>
    <w:qFormat/>
    <w:rPr>
      <w:rFonts w:ascii="Calibri" w:hAnsi="Calibri" w:eastAsia="Calibri" w:cs="宋体"/>
      <w:lang w:val="zh-CN" w:eastAsia="zh-CN" w:bidi="ar-SA"/>
    </w:rPr>
  </w:style>
  <w:style w:type="paragraph" w:styleId="1334" w:customStyle="1">
    <w:name w:val="修订3"/>
    <w:hidden/>
    <w:uiPriority w:val="99"/>
    <w:unhideWhenUsed/>
    <w:qFormat/>
    <w:rPr>
      <w:rFonts w:ascii="Calibri" w:hAnsi="Calibri" w:eastAsia="Calibri" w:cs="宋体"/>
      <w:lang w:val="zh-CN" w:eastAsia="zh-CN" w:bidi="ar-SA"/>
    </w:rPr>
  </w:style>
  <w:style w:type="character" w:styleId="1335" w:customStyle="1">
    <w:name w:val="正文缩进 字符"/>
    <w:link w:val="913"/>
    <w:uiPriority w:val="99"/>
    <w:qFormat/>
    <w:rPr>
      <w:rFonts w:ascii="Calibri" w:hAnsi="Calibri" w:eastAsia="Calibri" w:cs="宋体"/>
      <w:lang w:val="zh-CN"/>
    </w:rPr>
  </w:style>
  <w:style w:type="paragraph" w:styleId="1336" w:customStyle="1">
    <w:name w:val="修订4"/>
    <w:hidden/>
    <w:uiPriority w:val="99"/>
    <w:unhideWhenUsed/>
    <w:qFormat/>
    <w:rPr>
      <w:rFonts w:ascii="Calibri" w:hAnsi="Calibri" w:eastAsia="Calibri" w:cs="宋体"/>
      <w:lang w:val="zh-CN" w:eastAsia="zh-CN" w:bidi="ar-SA"/>
    </w:rPr>
  </w:style>
  <w:style w:type="numbering" w:styleId="13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林林</cp:lastModifiedBy>
  <cp:revision>6</cp:revision>
  <dcterms:created xsi:type="dcterms:W3CDTF">2026-06-07T08:13:00Z</dcterms:created>
  <dcterms:modified xsi:type="dcterms:W3CDTF">2026-06-12T03:35:58Z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82B7481BB01945C88C7367673BEF9591_13</vt:lpwstr>
  </property>
  <property fmtid="{D5CDD505-2E9C-101B-9397-08002B2CF9AE}" pid="4" name="KSOTemplateDocerSaveRecord">
    <vt:lpwstr>eyJoZGlkIjoiZDUzZjM2YzM5YzY0Y2I2YjhmYWI1YzRkYmU4MDg1M2IiLCJ1c2VySWQiOiIyNzAxMDAxMTIifQ==</vt:lpwstr>
  </property>
</Properties>
</file>