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85"/>
        <w:spacing w:line="360" w:lineRule="auto"/>
        <w:tabs>
          <w:tab w:val="left" w:pos="630" w:leader="none"/>
        </w:tabs>
        <w:rPr>
          <w:rFonts w:ascii="Arial" w:hAnsi="Arial" w:cs="Arial"/>
          <w:b/>
          <w:bCs/>
          <w:color w:val="000000"/>
          <w:sz w:val="44"/>
          <w:szCs w:val="44"/>
          <w:highlight w:val="none"/>
        </w:rPr>
      </w:pPr>
      <w:r>
        <w:rPr>
          <w:rFonts w:ascii="Arial" w:hAnsi="Arial" w:cs="Arial"/>
          <w:b/>
          <w:bCs/>
          <w:color w:val="000000"/>
          <w:sz w:val="44"/>
          <w:szCs w:val="44"/>
          <w:highlight w:val="none"/>
        </w:rPr>
      </w:r>
      <w:r/>
    </w:p>
    <w:p>
      <w:pPr>
        <w:pStyle w:val="1085"/>
        <w:jc w:val="center"/>
        <w:spacing w:line="360" w:lineRule="auto"/>
        <w:rPr>
          <w:rFonts w:ascii="Arial" w:hAnsi="Arial" w:cs="Arial"/>
          <w:color w:val="000000"/>
          <w:sz w:val="36"/>
          <w:szCs w:val="36"/>
          <w:highlight w:val="none"/>
        </w:rPr>
      </w:pPr>
      <w:r>
        <w:rPr>
          <w:rFonts w:hint="eastAsia" w:ascii="Arial" w:hAnsi="Arial" w:eastAsia="黑体" w:cs="Arial"/>
          <w:b/>
          <w:bCs/>
          <w:color w:val="000000"/>
          <w:sz w:val="44"/>
          <w:szCs w:val="44"/>
          <w:highlight w:val="none"/>
          <w:lang w:eastAsia="zh-CN"/>
        </w:rPr>
        <w:t xml:space="preserve">新材料科技园化工类项目消防设计审查技术评估工作</w:t>
      </w:r>
      <w:r>
        <w:rPr>
          <w:rFonts w:ascii="Arial" w:hAnsi="Arial" w:cs="Arial"/>
          <w:color w:val="000000"/>
          <w:sz w:val="36"/>
          <w:szCs w:val="36"/>
          <w:highlight w:val="none"/>
        </w:rPr>
      </w:r>
      <w:r/>
    </w:p>
    <w:p>
      <w:pPr>
        <w:pStyle w:val="1085"/>
        <w:spacing w:line="360" w:lineRule="auto"/>
        <w:rPr>
          <w:rFonts w:ascii="Arial" w:hAnsi="Arial" w:cs="Arial"/>
          <w:color w:val="000000"/>
          <w:sz w:val="36"/>
          <w:szCs w:val="36"/>
          <w:highlight w:val="none"/>
        </w:rPr>
      </w:pPr>
      <w:r>
        <w:rPr>
          <w:rFonts w:ascii="Arial" w:hAnsi="Arial" w:cs="Arial"/>
          <w:color w:val="000000"/>
          <w:sz w:val="36"/>
          <w:szCs w:val="36"/>
          <w:highlight w:val="none"/>
        </w:rPr>
      </w:r>
      <w:r/>
    </w:p>
    <w:p>
      <w:pPr>
        <w:pStyle w:val="1187"/>
        <w:rPr>
          <w:rFonts w:ascii="Arial" w:hAnsi="Arial" w:cs="Arial"/>
          <w:color w:val="000000"/>
          <w:sz w:val="36"/>
          <w:szCs w:val="36"/>
          <w:highlight w:val="none"/>
        </w:rPr>
      </w:pPr>
      <w:r>
        <w:rPr>
          <w:rFonts w:ascii="Arial" w:hAnsi="Arial" w:cs="Arial"/>
          <w:color w:val="000000"/>
          <w:sz w:val="36"/>
          <w:szCs w:val="36"/>
          <w:highlight w:val="none"/>
        </w:rPr>
      </w:r>
      <w:r/>
    </w:p>
    <w:p>
      <w:pPr>
        <w:pStyle w:val="1085"/>
      </w:pPr>
      <w:r/>
      <w:r/>
    </w:p>
    <w:p>
      <w:pPr>
        <w:pStyle w:val="1089"/>
      </w:pPr>
      <w:r/>
      <w:r/>
    </w:p>
    <w:p>
      <w:pPr>
        <w:pStyle w:val="1187"/>
      </w:pPr>
      <w:r/>
      <w:r/>
    </w:p>
    <w:p>
      <w:pPr>
        <w:pStyle w:val="1085"/>
        <w:spacing w:line="360" w:lineRule="auto"/>
        <w:rPr>
          <w:rFonts w:ascii="Arial" w:hAnsi="Arial" w:cs="Arial"/>
          <w:color w:val="000000"/>
          <w:sz w:val="44"/>
          <w:szCs w:val="44"/>
          <w:highlight w:val="none"/>
        </w:rPr>
      </w:pPr>
      <w:r>
        <w:rPr>
          <w:rFonts w:ascii="Arial" w:hAnsi="Arial" w:cs="Arial"/>
          <w:color w:val="000000"/>
          <w:sz w:val="44"/>
          <w:szCs w:val="44"/>
          <w:highlight w:val="none"/>
        </w:rPr>
      </w:r>
      <w:r/>
    </w:p>
    <w:p>
      <w:pPr>
        <w:pStyle w:val="1085"/>
        <w:jc w:val="center"/>
        <w:spacing w:line="360" w:lineRule="auto"/>
        <w:tabs>
          <w:tab w:val="left" w:pos="390" w:leader="none"/>
          <w:tab w:val="center" w:pos="4404" w:leader="none"/>
        </w:tabs>
        <w:rPr>
          <w:rFonts w:ascii="Arial" w:hAnsi="Arial" w:cs="Arial"/>
          <w:b/>
          <w:bCs/>
          <w:color w:val="000000"/>
          <w:sz w:val="44"/>
          <w:szCs w:val="44"/>
          <w:highlight w:val="none"/>
        </w:rPr>
      </w:pPr>
      <w:r>
        <w:rPr>
          <w:rFonts w:ascii="Arial" w:hAnsi="宋体" w:cs="Arial"/>
          <w:b/>
          <w:bCs/>
          <w:color w:val="000000"/>
          <w:sz w:val="44"/>
          <w:szCs w:val="44"/>
          <w:highlight w:val="none"/>
        </w:rPr>
        <w:t xml:space="preserve">竞争性磋商文件</w:t>
      </w:r>
      <w:r>
        <w:rPr>
          <w:rFonts w:ascii="Arial" w:hAnsi="Arial" w:cs="Arial"/>
          <w:b/>
          <w:bCs/>
          <w:color w:val="000000"/>
          <w:sz w:val="44"/>
          <w:szCs w:val="44"/>
          <w:highlight w:val="none"/>
        </w:rPr>
      </w:r>
      <w:r/>
    </w:p>
    <w:p>
      <w:pPr>
        <w:pStyle w:val="1085"/>
        <w:jc w:val="center"/>
        <w:spacing w:line="360" w:lineRule="auto"/>
        <w:rPr>
          <w:rFonts w:hint="eastAsia" w:ascii="Arial" w:hAnsi="宋体" w:eastAsia="宋体" w:cs="Arial"/>
          <w:b/>
          <w:bCs/>
          <w:color w:val="000000"/>
          <w:sz w:val="36"/>
          <w:szCs w:val="36"/>
          <w:highlight w:val="none"/>
          <w:lang w:eastAsia="zh-CN"/>
        </w:rPr>
      </w:pPr>
      <w:r>
        <w:rPr>
          <w:rFonts w:ascii="Arial" w:hAnsi="宋体" w:cs="Arial"/>
          <w:b/>
          <w:bCs/>
          <w:color w:val="000000"/>
          <w:sz w:val="36"/>
          <w:szCs w:val="36"/>
          <w:highlight w:val="none"/>
        </w:rPr>
        <w:t xml:space="preserve">项目编</w:t>
      </w:r>
      <w:r>
        <w:rPr>
          <w:rFonts w:ascii="Arial" w:hAnsi="宋体" w:eastAsia="宋体" w:cs="Arial"/>
          <w:b/>
          <w:bCs/>
          <w:color w:val="000000"/>
          <w:sz w:val="36"/>
          <w:szCs w:val="36"/>
          <w:highlight w:val="none"/>
        </w:rPr>
        <w:t xml:space="preserve">号：JSZC-320192-JCEC-C2026-0221</w:t>
      </w:r>
      <w:r>
        <w:rPr>
          <w:rFonts w:hint="eastAsia" w:ascii="Arial" w:hAnsi="宋体" w:eastAsia="宋体" w:cs="Arial"/>
          <w:b/>
          <w:bCs/>
          <w:color w:val="000000"/>
          <w:sz w:val="36"/>
          <w:szCs w:val="36"/>
          <w:highlight w:val="none"/>
          <w:lang w:eastAsia="zh-CN"/>
        </w:rPr>
      </w:r>
      <w:r/>
    </w:p>
    <w:p>
      <w:pPr>
        <w:pStyle w:val="1085"/>
        <w:jc w:val="center"/>
        <w:spacing w:line="360" w:lineRule="auto"/>
        <w:rPr>
          <w:rFonts w:ascii="Arial" w:hAnsi="Arial" w:cs="Arial"/>
          <w:color w:val="000000"/>
          <w:sz w:val="48"/>
          <w:szCs w:val="48"/>
          <w:highlight w:val="none"/>
        </w:rPr>
      </w:pPr>
      <w:r>
        <w:rPr>
          <w:rFonts w:ascii="Arial" w:hAnsi="Arial" w:cs="Arial"/>
          <w:color w:val="000000"/>
          <w:sz w:val="48"/>
          <w:szCs w:val="48"/>
          <w:highlight w:val="none"/>
        </w:rPr>
      </w:r>
      <w:r/>
    </w:p>
    <w:p>
      <w:pPr>
        <w:pStyle w:val="1085"/>
        <w:jc w:val="center"/>
        <w:spacing w:line="360" w:lineRule="auto"/>
        <w:rPr>
          <w:rFonts w:ascii="Arial" w:hAnsi="Arial" w:cs="Arial"/>
          <w:color w:val="000000"/>
          <w:sz w:val="48"/>
          <w:szCs w:val="48"/>
          <w:highlight w:val="none"/>
        </w:rPr>
      </w:pPr>
      <w:r>
        <w:rPr>
          <w:rFonts w:ascii="Arial" w:hAnsi="Arial" w:cs="Arial"/>
          <w:color w:val="000000"/>
          <w:sz w:val="48"/>
          <w:szCs w:val="48"/>
          <w:highlight w:val="none"/>
        </w:rPr>
      </w:r>
      <w:r/>
    </w:p>
    <w:p>
      <w:pPr>
        <w:pStyle w:val="1085"/>
        <w:jc w:val="center"/>
        <w:spacing w:line="360" w:lineRule="auto"/>
        <w:rPr>
          <w:rFonts w:ascii="Arial" w:hAnsi="Arial" w:cs="Arial"/>
          <w:color w:val="000000"/>
          <w:sz w:val="48"/>
          <w:szCs w:val="48"/>
          <w:highlight w:val="none"/>
        </w:rPr>
      </w:pPr>
      <w:r>
        <w:rPr>
          <w:rFonts w:ascii="Arial" w:hAnsi="Arial" w:cs="Arial"/>
          <w:color w:val="000000"/>
          <w:sz w:val="48"/>
          <w:szCs w:val="48"/>
          <w:highlight w:val="none"/>
        </w:rPr>
      </w:r>
      <w:r/>
    </w:p>
    <w:p>
      <w:pPr>
        <w:pStyle w:val="1187"/>
      </w:pPr>
      <w:r/>
      <w:r/>
    </w:p>
    <w:p>
      <w:pPr>
        <w:pStyle w:val="1085"/>
      </w:pPr>
      <w:r/>
      <w:r/>
    </w:p>
    <w:p>
      <w:pPr>
        <w:pStyle w:val="1085"/>
      </w:pPr>
      <w:r/>
      <w:r/>
    </w:p>
    <w:p>
      <w:pPr>
        <w:pStyle w:val="1085"/>
      </w:pPr>
      <w:r/>
      <w:r/>
    </w:p>
    <w:p>
      <w:pPr>
        <w:pStyle w:val="1085"/>
      </w:pPr>
      <w:r/>
      <w:r/>
    </w:p>
    <w:p>
      <w:pPr>
        <w:pStyle w:val="1085"/>
      </w:pPr>
      <w:r/>
      <w:r/>
    </w:p>
    <w:p>
      <w:pPr>
        <w:pStyle w:val="1085"/>
        <w:jc w:val="center"/>
        <w:spacing w:line="360" w:lineRule="auto"/>
        <w:rPr>
          <w:rFonts w:ascii="Arial" w:hAnsi="Arial" w:cs="Arial"/>
          <w:b/>
          <w:color w:val="000000"/>
          <w:sz w:val="32"/>
          <w:szCs w:val="32"/>
          <w:highlight w:val="none"/>
        </w:rPr>
      </w:pPr>
      <w:r>
        <w:rPr>
          <w:rFonts w:ascii="Arial" w:hAnsi="宋体" w:cs="Arial"/>
          <w:b/>
          <w:color w:val="000000"/>
          <w:sz w:val="32"/>
          <w:szCs w:val="32"/>
          <w:highlight w:val="none"/>
        </w:rPr>
        <w:t xml:space="preserve">江苏省设备成套股份有限公司</w:t>
      </w:r>
      <w:r>
        <w:rPr>
          <w:rFonts w:ascii="Arial" w:hAnsi="Arial" w:cs="Arial"/>
          <w:b/>
          <w:color w:val="000000"/>
          <w:sz w:val="32"/>
          <w:szCs w:val="32"/>
          <w:highlight w:val="none"/>
        </w:rPr>
      </w:r>
      <w:r/>
    </w:p>
    <w:p>
      <w:pPr>
        <w:pStyle w:val="1085"/>
        <w:jc w:val="center"/>
        <w:spacing w:line="360" w:lineRule="auto"/>
        <w:rPr>
          <w:rFonts w:ascii="Arial" w:hAnsi="Arial" w:eastAsia="宋体" w:cs="Arial"/>
          <w:b/>
          <w:color w:val="000000"/>
          <w:sz w:val="32"/>
          <w:szCs w:val="32"/>
          <w:highlight w:val="none"/>
          <w:lang w:val="en-US" w:eastAsia="zh-CN"/>
        </w:rPr>
      </w:pPr>
      <w:r>
        <w:rPr>
          <w:rFonts w:hint="eastAsia" w:ascii="Arial" w:hAnsi="宋体" w:cs="Arial"/>
          <w:b/>
          <w:color w:val="000000"/>
          <w:sz w:val="32"/>
          <w:szCs w:val="32"/>
          <w:highlight w:val="none"/>
          <w:lang w:val="en-US" w:eastAsia="zh-CN"/>
        </w:rPr>
        <w:t xml:space="preserve">2026</w:t>
      </w:r>
      <w:r>
        <w:rPr>
          <w:rFonts w:ascii="Arial" w:hAnsi="宋体" w:cs="Arial"/>
          <w:b/>
          <w:color w:val="000000"/>
          <w:sz w:val="32"/>
          <w:szCs w:val="32"/>
          <w:highlight w:val="none"/>
        </w:rPr>
        <w:t xml:space="preserve">年</w:t>
      </w:r>
      <w:r>
        <w:rPr>
          <w:rFonts w:hint="eastAsia" w:ascii="Arial" w:hAnsi="Arial" w:cs="Arial"/>
          <w:b/>
          <w:color w:val="000000"/>
          <w:sz w:val="32"/>
          <w:szCs w:val="32"/>
          <w:highlight w:val="none"/>
          <w:lang w:val="en-US" w:eastAsia="zh-CN"/>
        </w:rPr>
        <w:t xml:space="preserve">0</w:t>
      </w:r>
      <w:r>
        <w:rPr>
          <w:rFonts w:hint="eastAsia" w:ascii="Arial" w:hAnsi="Arial" w:cs="Arial"/>
          <w:b/>
          <w:color w:val="000000"/>
          <w:sz w:val="32"/>
          <w:szCs w:val="32"/>
          <w:highlight w:val="none"/>
          <w:lang w:val="en-US" w:eastAsia="zh-CN"/>
        </w:rPr>
        <w:t xml:space="preserve">6月</w:t>
      </w:r>
      <w:r>
        <w:rPr>
          <w:rFonts w:ascii="Arial" w:hAnsi="Arial" w:eastAsia="宋体" w:cs="Arial"/>
          <w:b/>
          <w:color w:val="000000"/>
          <w:sz w:val="32"/>
          <w:szCs w:val="32"/>
          <w:highlight w:val="none"/>
          <w:lang w:val="en-US" w:eastAsia="zh-CN"/>
        </w:rPr>
      </w:r>
      <w:r/>
    </w:p>
    <w:p>
      <w:pPr>
        <w:pStyle w:val="1225"/>
        <w:numPr>
          <w:ilvl w:val="0"/>
          <w:numId w:val="0"/>
        </w:numPr>
        <w:ind w:right="-733"/>
        <w:jc w:val="center"/>
        <w:spacing w:after="480" w:line="360" w:lineRule="auto"/>
        <w:rPr>
          <w:rFonts w:ascii="Arial" w:hAnsi="宋体" w:cs="Arial"/>
          <w:color w:val="000000"/>
          <w:sz w:val="36"/>
          <w:highlight w:val="none"/>
          <w:lang w:val="zh-CN"/>
        </w:rPr>
        <w:sectPr>
          <w:headerReference w:type="default" r:id="rId9"/>
          <w:headerReference w:type="first" r:id="rId10"/>
          <w:footerReference w:type="default" r:id="rId11"/>
          <w:footnotePr/>
          <w:endnotePr/>
          <w:type w:val="nextPage"/>
          <w:pgSz w:w="11906" w:h="16838" w:orient="portrait"/>
          <w:pgMar w:top="1440" w:right="1800" w:bottom="1440" w:left="1800" w:header="851" w:footer="680" w:gutter="0"/>
          <w:cols w:num="1" w:sep="0" w:space="1701" w:equalWidth="1"/>
          <w:docGrid w:linePitch="360"/>
          <w:titlePg/>
        </w:sectPr>
      </w:pPr>
      <w:r/>
      <w:bookmarkStart w:id="0" w:name="_Toc29585"/>
      <w:r>
        <w:rPr>
          <w:rFonts w:ascii="Arial" w:hAnsi="宋体" w:cs="Arial"/>
          <w:color w:val="000000"/>
          <w:sz w:val="36"/>
          <w:highlight w:val="none"/>
          <w:lang w:val="zh-CN"/>
        </w:rPr>
      </w:r>
      <w:r/>
    </w:p>
    <w:p>
      <w:pPr>
        <w:pStyle w:val="1225"/>
        <w:numPr>
          <w:ilvl w:val="0"/>
          <w:numId w:val="0"/>
        </w:numPr>
        <w:ind w:right="-733"/>
        <w:jc w:val="center"/>
        <w:spacing w:after="480" w:line="360" w:lineRule="auto"/>
        <w:rPr>
          <w:rFonts w:ascii="Arial" w:hAnsi="Arial" w:cs="Arial"/>
          <w:color w:val="000000"/>
          <w:sz w:val="36"/>
          <w:highlight w:val="none"/>
          <w:lang w:val="zh-CN"/>
        </w:rPr>
      </w:pPr>
      <w:r>
        <w:rPr>
          <w:rFonts w:ascii="Arial" w:hAnsi="宋体" w:cs="Arial"/>
          <w:color w:val="000000"/>
          <w:sz w:val="36"/>
          <w:highlight w:val="none"/>
          <w:lang w:val="zh-CN"/>
        </w:rPr>
        <w:t xml:space="preserve">目录</w:t>
      </w:r>
      <w:bookmarkEnd w:id="0"/>
      <w:r>
        <w:rPr>
          <w:rFonts w:ascii="Arial" w:hAnsi="Arial" w:cs="Arial"/>
          <w:color w:val="000000"/>
          <w:sz w:val="36"/>
          <w:highlight w:val="none"/>
          <w:lang w:val="zh-CN"/>
        </w:rPr>
      </w:r>
      <w:r/>
    </w:p>
    <w:p>
      <w:pPr>
        <w:pStyle w:val="1155"/>
        <w:keepLines w:val="0"/>
        <w:keepNext w:val="0"/>
        <w:pageBreakBefore w:val="0"/>
        <w:spacing w:before="0" w:after="0" w:line="480" w:lineRule="auto"/>
        <w:widowControl w:val="off"/>
        <w:tabs>
          <w:tab w:val="right" w:pos="8306" w:leader="dot"/>
        </w:tabs>
        <w:rPr>
          <w:rFonts w:ascii="Arial" w:hAnsi="Arial" w:eastAsia="宋体" w:cs="Arial"/>
          <w:b w:val="0"/>
          <w:color w:val="000000"/>
          <w:sz w:val="24"/>
          <w:szCs w:val="24"/>
          <w:highlight w:val="none"/>
        </w:rPr>
      </w:pPr>
      <w:r>
        <w:rPr>
          <w:rFonts w:ascii="Arial" w:hAnsi="Arial" w:eastAsia="宋体" w:cs="Arial"/>
          <w:b w:val="0"/>
          <w:color w:val="000000"/>
          <w:sz w:val="24"/>
          <w:szCs w:val="24"/>
          <w:highlight w:val="none"/>
        </w:rPr>
      </w:r>
      <w:r/>
    </w:p>
    <w:p>
      <w:pPr>
        <w:pStyle w:val="1155"/>
        <w:keepLines w:val="0"/>
        <w:keepNext w:val="0"/>
        <w:pageBreakBefore w:val="0"/>
        <w:spacing w:before="0" w:after="0" w:line="480" w:lineRule="auto"/>
        <w:widowControl w:val="off"/>
        <w:tabs>
          <w:tab w:val="right" w:pos="8306" w:leader="dot"/>
        </w:tabs>
        <w:rPr>
          <w:rFonts w:ascii="Arial" w:hAnsi="Arial" w:eastAsia="宋体" w:cs="Arial"/>
          <w:b w:val="0"/>
          <w:bCs w:val="0"/>
          <w:color w:val="000000"/>
          <w:sz w:val="24"/>
          <w:szCs w:val="24"/>
          <w:highlight w:val="none"/>
        </w:rPr>
      </w:pPr>
      <w:r>
        <w:rPr>
          <w:rFonts w:ascii="Arial" w:hAnsi="Arial" w:eastAsia="宋体" w:cs="Arial"/>
          <w:b w:val="0"/>
          <w:bCs w:val="0"/>
          <w:color w:val="000000"/>
          <w:sz w:val="24"/>
          <w:szCs w:val="24"/>
          <w:highlight w:val="none"/>
        </w:rPr>
        <w:fldChar w:fldCharType="begin"/>
      </w:r>
      <w:r>
        <w:rPr>
          <w:rFonts w:ascii="Arial" w:hAnsi="Arial" w:eastAsia="宋体" w:cs="Arial"/>
          <w:b w:val="0"/>
          <w:bCs w:val="0"/>
          <w:color w:val="000000"/>
          <w:sz w:val="24"/>
          <w:szCs w:val="24"/>
          <w:highlight w:val="none"/>
        </w:rPr>
        <w:instrText xml:space="preserve"> TOC \o "1-3" \h \z \u </w:instrText>
      </w:r>
      <w:r>
        <w:rPr>
          <w:rFonts w:ascii="Arial" w:hAnsi="Arial" w:eastAsia="宋体" w:cs="Arial"/>
          <w:b w:val="0"/>
          <w:bCs w:val="0"/>
          <w:color w:val="000000"/>
          <w:sz w:val="24"/>
          <w:szCs w:val="24"/>
          <w:highlight w:val="none"/>
        </w:rPr>
        <w:fldChar w:fldCharType="separate"/>
      </w:r>
      <w:r>
        <w:rPr>
          <w:rFonts w:ascii="Arial" w:hAnsi="Arial" w:eastAsia="宋体" w:cs="Arial"/>
          <w:b w:val="0"/>
          <w:bCs w:val="0"/>
          <w:color w:val="000000"/>
          <w:sz w:val="24"/>
          <w:szCs w:val="24"/>
          <w:highlight w:val="none"/>
          <w:lang w:val="zh-CN"/>
        </w:rPr>
        <w:fldChar w:fldCharType="begin"/>
      </w:r>
      <w:r>
        <w:rPr>
          <w:rFonts w:ascii="Arial" w:hAnsi="Arial" w:eastAsia="宋体" w:cs="Arial"/>
          <w:b w:val="0"/>
          <w:bCs w:val="0"/>
          <w:color w:val="000000"/>
          <w:sz w:val="24"/>
          <w:szCs w:val="24"/>
          <w:highlight w:val="none"/>
          <w:lang w:val="zh-CN"/>
        </w:rPr>
        <w:instrText xml:space="preserve"> HYPERLINK \l _Toc22476 </w:instrText>
      </w:r>
      <w:r>
        <w:rPr>
          <w:rFonts w:ascii="Arial" w:hAnsi="Arial" w:eastAsia="宋体" w:cs="Arial"/>
          <w:b w:val="0"/>
          <w:bCs w:val="0"/>
          <w:color w:val="000000"/>
          <w:sz w:val="24"/>
          <w:szCs w:val="24"/>
          <w:highlight w:val="none"/>
          <w:lang w:val="zh-CN"/>
        </w:rPr>
        <w:fldChar w:fldCharType="separate"/>
      </w:r>
      <w:r>
        <w:rPr>
          <w:rFonts w:ascii="Arial" w:hAnsi="Arial" w:eastAsia="宋体" w:cs="Arial"/>
          <w:b w:val="0"/>
          <w:bCs w:val="0"/>
          <w:color w:val="000000"/>
          <w:sz w:val="24"/>
          <w:szCs w:val="24"/>
          <w:highlight w:val="none"/>
          <w:lang w:val="zh-CN"/>
        </w:rPr>
        <w:t xml:space="preserve">第一章 </w:t>
      </w:r>
      <w:r>
        <w:rPr>
          <w:rFonts w:ascii="Arial" w:hAnsi="Arial" w:eastAsia="宋体" w:cs="Arial"/>
          <w:b w:val="0"/>
          <w:bCs w:val="0"/>
          <w:color w:val="000000"/>
          <w:sz w:val="24"/>
          <w:szCs w:val="24"/>
          <w:highlight w:val="none"/>
          <w:lang w:val="en-US" w:eastAsia="zh-CN"/>
        </w:rPr>
        <w:t xml:space="preserve"> </w:t>
      </w:r>
      <w:r>
        <w:rPr>
          <w:rFonts w:ascii="Arial" w:hAnsi="Arial" w:eastAsia="宋体" w:cs="Arial"/>
          <w:b w:val="0"/>
          <w:bCs w:val="0"/>
          <w:color w:val="000000"/>
          <w:sz w:val="24"/>
          <w:szCs w:val="24"/>
          <w:highlight w:val="none"/>
          <w:lang w:val="zh-CN"/>
        </w:rPr>
        <w:t xml:space="preserve">竞争性磋商公告</w:t>
      </w:r>
      <w:r>
        <w:rPr>
          <w:rFonts w:ascii="Arial" w:hAnsi="Arial" w:eastAsia="宋体" w:cs="Arial"/>
          <w:b w:val="0"/>
          <w:bCs w:val="0"/>
          <w:color w:val="000000"/>
          <w:sz w:val="24"/>
          <w:szCs w:val="24"/>
          <w:highlight w:val="none"/>
        </w:rPr>
        <w:tab/>
      </w:r>
      <w:r>
        <w:rPr>
          <w:rFonts w:ascii="Arial" w:hAnsi="Arial" w:eastAsia="宋体" w:cs="Arial"/>
          <w:b w:val="0"/>
          <w:bCs w:val="0"/>
          <w:color w:val="000000"/>
          <w:sz w:val="24"/>
          <w:szCs w:val="24"/>
          <w:highlight w:val="none"/>
        </w:rPr>
        <w:fldChar w:fldCharType="begin"/>
      </w:r>
      <w:r>
        <w:rPr>
          <w:rFonts w:ascii="Arial" w:hAnsi="Arial" w:eastAsia="宋体" w:cs="Arial"/>
          <w:b w:val="0"/>
          <w:bCs w:val="0"/>
          <w:color w:val="000000"/>
          <w:sz w:val="24"/>
          <w:szCs w:val="24"/>
          <w:highlight w:val="none"/>
        </w:rPr>
        <w:instrText xml:space="preserve"> PAGEREF _Toc22476 \h </w:instrText>
      </w:r>
      <w:r>
        <w:rPr>
          <w:rFonts w:ascii="Arial" w:hAnsi="Arial" w:eastAsia="宋体" w:cs="Arial"/>
          <w:b w:val="0"/>
          <w:bCs w:val="0"/>
          <w:color w:val="000000"/>
          <w:sz w:val="24"/>
          <w:szCs w:val="24"/>
          <w:highlight w:val="none"/>
        </w:rPr>
        <w:fldChar w:fldCharType="separate"/>
      </w:r>
      <w:r>
        <w:rPr>
          <w:rFonts w:ascii="Arial" w:hAnsi="Arial" w:eastAsia="宋体" w:cs="Arial"/>
          <w:b w:val="0"/>
          <w:bCs w:val="0"/>
          <w:color w:val="000000"/>
          <w:sz w:val="24"/>
          <w:szCs w:val="24"/>
          <w:highlight w:val="none"/>
        </w:rPr>
        <w:t xml:space="preserve">2</w:t>
      </w:r>
      <w:r>
        <w:rPr>
          <w:rFonts w:ascii="Arial" w:hAnsi="Arial" w:eastAsia="宋体" w:cs="Arial"/>
          <w:b w:val="0"/>
          <w:bCs w:val="0"/>
          <w:color w:val="000000"/>
          <w:sz w:val="24"/>
          <w:szCs w:val="24"/>
          <w:highlight w:val="none"/>
        </w:rPr>
        <w:fldChar w:fldCharType="end"/>
      </w:r>
      <w:r>
        <w:rPr>
          <w:rFonts w:ascii="Arial" w:hAnsi="Arial" w:eastAsia="宋体" w:cs="Arial"/>
          <w:b w:val="0"/>
          <w:bCs w:val="0"/>
          <w:color w:val="000000"/>
          <w:sz w:val="24"/>
          <w:szCs w:val="24"/>
          <w:highlight w:val="none"/>
          <w:lang w:val="zh-CN"/>
        </w:rPr>
        <w:fldChar w:fldCharType="end"/>
      </w:r>
      <w:r>
        <w:rPr>
          <w:rFonts w:ascii="Arial" w:hAnsi="Arial" w:eastAsia="宋体" w:cs="Arial"/>
          <w:b w:val="0"/>
          <w:bCs w:val="0"/>
          <w:color w:val="000000"/>
          <w:sz w:val="24"/>
          <w:szCs w:val="24"/>
          <w:highlight w:val="none"/>
        </w:rPr>
      </w:r>
      <w:r/>
    </w:p>
    <w:p>
      <w:pPr>
        <w:pStyle w:val="1155"/>
        <w:keepLines w:val="0"/>
        <w:keepNext w:val="0"/>
        <w:pageBreakBefore w:val="0"/>
        <w:spacing w:before="0" w:after="0" w:line="480" w:lineRule="auto"/>
        <w:widowControl w:val="off"/>
        <w:tabs>
          <w:tab w:val="right" w:pos="8306" w:leader="dot"/>
        </w:tabs>
        <w:rPr>
          <w:rFonts w:ascii="Arial" w:hAnsi="Arial" w:eastAsia="宋体" w:cs="Arial"/>
          <w:b w:val="0"/>
          <w:bCs w:val="0"/>
          <w:color w:val="000000"/>
          <w:sz w:val="24"/>
          <w:szCs w:val="24"/>
          <w:highlight w:val="none"/>
        </w:rPr>
      </w:pPr>
      <w:r>
        <w:rPr>
          <w:rFonts w:ascii="Arial" w:hAnsi="Arial" w:eastAsia="宋体" w:cs="Arial"/>
          <w:b w:val="0"/>
          <w:bCs w:val="0"/>
          <w:color w:val="000000"/>
          <w:sz w:val="24"/>
          <w:szCs w:val="24"/>
          <w:highlight w:val="none"/>
          <w:lang w:val="zh-CN"/>
        </w:rPr>
        <w:fldChar w:fldCharType="begin"/>
      </w:r>
      <w:r>
        <w:rPr>
          <w:rFonts w:ascii="Arial" w:hAnsi="Arial" w:eastAsia="宋体" w:cs="Arial"/>
          <w:b w:val="0"/>
          <w:bCs w:val="0"/>
          <w:color w:val="000000"/>
          <w:sz w:val="24"/>
          <w:szCs w:val="24"/>
          <w:highlight w:val="none"/>
          <w:lang w:val="zh-CN"/>
        </w:rPr>
        <w:instrText xml:space="preserve"> HYPERLINK \l _Toc349 </w:instrText>
      </w:r>
      <w:r>
        <w:rPr>
          <w:rFonts w:ascii="Arial" w:hAnsi="Arial" w:eastAsia="宋体" w:cs="Arial"/>
          <w:b w:val="0"/>
          <w:bCs w:val="0"/>
          <w:color w:val="000000"/>
          <w:sz w:val="24"/>
          <w:szCs w:val="24"/>
          <w:highlight w:val="none"/>
          <w:lang w:val="zh-CN"/>
        </w:rPr>
        <w:fldChar w:fldCharType="separate"/>
      </w:r>
      <w:r>
        <w:rPr>
          <w:rFonts w:ascii="Arial" w:hAnsi="Arial" w:eastAsia="宋体" w:cs="Arial"/>
          <w:b w:val="0"/>
          <w:bCs w:val="0"/>
          <w:color w:val="000000"/>
          <w:sz w:val="24"/>
          <w:szCs w:val="24"/>
          <w:highlight w:val="none"/>
          <w:lang w:val="zh-CN"/>
        </w:rPr>
        <w:t xml:space="preserve">第二章  竞争性磋商须知</w:t>
      </w:r>
      <w:r>
        <w:rPr>
          <w:rFonts w:ascii="Arial" w:hAnsi="Arial" w:eastAsia="宋体" w:cs="Arial"/>
          <w:b w:val="0"/>
          <w:bCs w:val="0"/>
          <w:color w:val="000000"/>
          <w:sz w:val="24"/>
          <w:szCs w:val="24"/>
          <w:highlight w:val="none"/>
        </w:rPr>
        <w:tab/>
      </w:r>
      <w:r>
        <w:rPr>
          <w:rFonts w:ascii="Arial" w:hAnsi="Arial" w:eastAsia="宋体" w:cs="Arial"/>
          <w:b w:val="0"/>
          <w:bCs w:val="0"/>
          <w:color w:val="000000"/>
          <w:sz w:val="24"/>
          <w:szCs w:val="24"/>
          <w:highlight w:val="none"/>
        </w:rPr>
        <w:fldChar w:fldCharType="begin"/>
      </w:r>
      <w:r>
        <w:rPr>
          <w:rFonts w:ascii="Arial" w:hAnsi="Arial" w:eastAsia="宋体" w:cs="Arial"/>
          <w:b w:val="0"/>
          <w:bCs w:val="0"/>
          <w:color w:val="000000"/>
          <w:sz w:val="24"/>
          <w:szCs w:val="24"/>
          <w:highlight w:val="none"/>
        </w:rPr>
        <w:instrText xml:space="preserve"> PAGEREF _Toc349 \h </w:instrText>
      </w:r>
      <w:r>
        <w:rPr>
          <w:rFonts w:ascii="Arial" w:hAnsi="Arial" w:eastAsia="宋体" w:cs="Arial"/>
          <w:b w:val="0"/>
          <w:bCs w:val="0"/>
          <w:color w:val="000000"/>
          <w:sz w:val="24"/>
          <w:szCs w:val="24"/>
          <w:highlight w:val="none"/>
        </w:rPr>
        <w:fldChar w:fldCharType="separate"/>
      </w:r>
      <w:r>
        <w:rPr>
          <w:rFonts w:ascii="Arial" w:hAnsi="Arial" w:eastAsia="宋体" w:cs="Arial"/>
          <w:b w:val="0"/>
          <w:bCs w:val="0"/>
          <w:color w:val="000000"/>
          <w:sz w:val="24"/>
          <w:szCs w:val="24"/>
          <w:highlight w:val="none"/>
        </w:rPr>
        <w:t xml:space="preserve">7</w:t>
      </w:r>
      <w:r>
        <w:rPr>
          <w:rFonts w:ascii="Arial" w:hAnsi="Arial" w:eastAsia="宋体" w:cs="Arial"/>
          <w:b w:val="0"/>
          <w:bCs w:val="0"/>
          <w:color w:val="000000"/>
          <w:sz w:val="24"/>
          <w:szCs w:val="24"/>
          <w:highlight w:val="none"/>
        </w:rPr>
        <w:fldChar w:fldCharType="end"/>
      </w:r>
      <w:r>
        <w:rPr>
          <w:rFonts w:ascii="Arial" w:hAnsi="Arial" w:eastAsia="宋体" w:cs="Arial"/>
          <w:b w:val="0"/>
          <w:bCs w:val="0"/>
          <w:color w:val="000000"/>
          <w:sz w:val="24"/>
          <w:szCs w:val="24"/>
          <w:highlight w:val="none"/>
          <w:lang w:val="zh-CN"/>
        </w:rPr>
        <w:fldChar w:fldCharType="end"/>
      </w:r>
      <w:r>
        <w:rPr>
          <w:rFonts w:ascii="Arial" w:hAnsi="Arial" w:eastAsia="宋体" w:cs="Arial"/>
          <w:b w:val="0"/>
          <w:bCs w:val="0"/>
          <w:color w:val="000000"/>
          <w:sz w:val="24"/>
          <w:szCs w:val="24"/>
          <w:highlight w:val="none"/>
        </w:rPr>
      </w:r>
      <w:r/>
    </w:p>
    <w:p>
      <w:pPr>
        <w:pStyle w:val="1155"/>
        <w:keepLines w:val="0"/>
        <w:keepNext w:val="0"/>
        <w:pageBreakBefore w:val="0"/>
        <w:spacing w:before="0" w:after="0" w:line="480" w:lineRule="auto"/>
        <w:widowControl w:val="off"/>
        <w:tabs>
          <w:tab w:val="right" w:pos="8306" w:leader="dot"/>
        </w:tabs>
        <w:rPr>
          <w:rFonts w:ascii="Arial" w:hAnsi="Arial" w:eastAsia="宋体" w:cs="Arial"/>
          <w:b w:val="0"/>
          <w:bCs w:val="0"/>
          <w:color w:val="000000"/>
          <w:sz w:val="24"/>
          <w:szCs w:val="24"/>
          <w:highlight w:val="none"/>
        </w:rPr>
      </w:pPr>
      <w:r>
        <w:rPr>
          <w:rFonts w:ascii="Arial" w:hAnsi="Arial" w:eastAsia="宋体" w:cs="Arial"/>
          <w:b w:val="0"/>
          <w:bCs w:val="0"/>
          <w:color w:val="000000"/>
          <w:sz w:val="24"/>
          <w:szCs w:val="24"/>
          <w:highlight w:val="none"/>
          <w:lang w:val="zh-CN"/>
        </w:rPr>
        <w:fldChar w:fldCharType="begin"/>
      </w:r>
      <w:r>
        <w:rPr>
          <w:rFonts w:ascii="Arial" w:hAnsi="Arial" w:eastAsia="宋体" w:cs="Arial"/>
          <w:b w:val="0"/>
          <w:bCs w:val="0"/>
          <w:color w:val="000000"/>
          <w:sz w:val="24"/>
          <w:szCs w:val="24"/>
          <w:highlight w:val="none"/>
          <w:lang w:val="zh-CN"/>
        </w:rPr>
        <w:instrText xml:space="preserve"> HYPERLINK \l _Toc614 </w:instrText>
      </w:r>
      <w:r>
        <w:rPr>
          <w:rFonts w:ascii="Arial" w:hAnsi="Arial" w:eastAsia="宋体" w:cs="Arial"/>
          <w:b w:val="0"/>
          <w:bCs w:val="0"/>
          <w:color w:val="000000"/>
          <w:sz w:val="24"/>
          <w:szCs w:val="24"/>
          <w:highlight w:val="none"/>
          <w:lang w:val="zh-CN"/>
        </w:rPr>
        <w:fldChar w:fldCharType="separate"/>
      </w:r>
      <w:r>
        <w:rPr>
          <w:rFonts w:ascii="Arial" w:hAnsi="Arial" w:eastAsia="宋体" w:cs="Arial"/>
          <w:b w:val="0"/>
          <w:bCs w:val="0"/>
          <w:color w:val="000000"/>
          <w:sz w:val="24"/>
          <w:szCs w:val="24"/>
          <w:highlight w:val="none"/>
          <w:lang w:val="zh-CN"/>
        </w:rPr>
        <w:t xml:space="preserve">第三章 </w:t>
      </w:r>
      <w:r>
        <w:rPr>
          <w:rFonts w:ascii="Arial" w:hAnsi="Arial" w:eastAsia="宋体" w:cs="Arial"/>
          <w:b w:val="0"/>
          <w:bCs w:val="0"/>
          <w:color w:val="000000"/>
          <w:sz w:val="24"/>
          <w:szCs w:val="24"/>
          <w:highlight w:val="none"/>
          <w:lang w:val="en-US" w:eastAsia="zh-CN"/>
        </w:rPr>
        <w:t xml:space="preserve"> </w:t>
      </w:r>
      <w:r>
        <w:rPr>
          <w:rFonts w:ascii="Arial" w:hAnsi="Arial" w:eastAsia="宋体" w:cs="Arial"/>
          <w:b w:val="0"/>
          <w:bCs w:val="0"/>
          <w:color w:val="000000"/>
          <w:sz w:val="24"/>
          <w:szCs w:val="24"/>
          <w:highlight w:val="none"/>
          <w:lang w:val="zh-CN"/>
        </w:rPr>
        <w:t xml:space="preserve">评标标准</w:t>
      </w:r>
      <w:r>
        <w:rPr>
          <w:rFonts w:ascii="Arial" w:hAnsi="Arial" w:eastAsia="宋体" w:cs="Arial"/>
          <w:b w:val="0"/>
          <w:bCs w:val="0"/>
          <w:color w:val="000000"/>
          <w:sz w:val="24"/>
          <w:szCs w:val="24"/>
          <w:highlight w:val="none"/>
        </w:rPr>
        <w:tab/>
      </w:r>
      <w:r>
        <w:rPr>
          <w:rFonts w:ascii="Arial" w:hAnsi="Arial" w:eastAsia="宋体" w:cs="Arial"/>
          <w:b w:val="0"/>
          <w:bCs w:val="0"/>
          <w:color w:val="000000"/>
          <w:sz w:val="24"/>
          <w:szCs w:val="24"/>
          <w:highlight w:val="none"/>
        </w:rPr>
        <w:fldChar w:fldCharType="begin"/>
      </w:r>
      <w:r>
        <w:rPr>
          <w:rFonts w:ascii="Arial" w:hAnsi="Arial" w:eastAsia="宋体" w:cs="Arial"/>
          <w:b w:val="0"/>
          <w:bCs w:val="0"/>
          <w:color w:val="000000"/>
          <w:sz w:val="24"/>
          <w:szCs w:val="24"/>
          <w:highlight w:val="none"/>
        </w:rPr>
        <w:instrText xml:space="preserve"> PAGEREF _Toc614 \h </w:instrText>
      </w:r>
      <w:r>
        <w:rPr>
          <w:rFonts w:ascii="Arial" w:hAnsi="Arial" w:eastAsia="宋体" w:cs="Arial"/>
          <w:b w:val="0"/>
          <w:bCs w:val="0"/>
          <w:color w:val="000000"/>
          <w:sz w:val="24"/>
          <w:szCs w:val="24"/>
          <w:highlight w:val="none"/>
        </w:rPr>
        <w:fldChar w:fldCharType="separate"/>
      </w:r>
      <w:r>
        <w:rPr>
          <w:rFonts w:ascii="Arial" w:hAnsi="Arial" w:eastAsia="宋体" w:cs="Arial"/>
          <w:b w:val="0"/>
          <w:bCs w:val="0"/>
          <w:color w:val="000000"/>
          <w:sz w:val="24"/>
          <w:szCs w:val="24"/>
          <w:highlight w:val="none"/>
        </w:rPr>
        <w:t xml:space="preserve">17</w:t>
      </w:r>
      <w:r>
        <w:rPr>
          <w:rFonts w:ascii="Arial" w:hAnsi="Arial" w:eastAsia="宋体" w:cs="Arial"/>
          <w:b w:val="0"/>
          <w:bCs w:val="0"/>
          <w:color w:val="000000"/>
          <w:sz w:val="24"/>
          <w:szCs w:val="24"/>
          <w:highlight w:val="none"/>
        </w:rPr>
        <w:fldChar w:fldCharType="end"/>
      </w:r>
      <w:r>
        <w:rPr>
          <w:rFonts w:ascii="Arial" w:hAnsi="Arial" w:eastAsia="宋体" w:cs="Arial"/>
          <w:b w:val="0"/>
          <w:bCs w:val="0"/>
          <w:color w:val="000000"/>
          <w:sz w:val="24"/>
          <w:szCs w:val="24"/>
          <w:highlight w:val="none"/>
          <w:lang w:val="zh-CN"/>
        </w:rPr>
        <w:fldChar w:fldCharType="end"/>
      </w:r>
      <w:r>
        <w:rPr>
          <w:rFonts w:ascii="Arial" w:hAnsi="Arial" w:eastAsia="宋体" w:cs="Arial"/>
          <w:b w:val="0"/>
          <w:bCs w:val="0"/>
          <w:color w:val="000000"/>
          <w:sz w:val="24"/>
          <w:szCs w:val="24"/>
          <w:highlight w:val="none"/>
        </w:rPr>
      </w:r>
      <w:r/>
    </w:p>
    <w:p>
      <w:pPr>
        <w:pStyle w:val="1155"/>
        <w:keepLines w:val="0"/>
        <w:keepNext w:val="0"/>
        <w:pageBreakBefore w:val="0"/>
        <w:spacing w:before="0" w:after="0" w:line="480" w:lineRule="auto"/>
        <w:widowControl w:val="off"/>
        <w:tabs>
          <w:tab w:val="right" w:pos="8306" w:leader="dot"/>
        </w:tabs>
        <w:rPr>
          <w:rFonts w:hint="eastAsia" w:ascii="Arial" w:hAnsi="Arial" w:eastAsia="宋体" w:cs="Arial"/>
          <w:b w:val="0"/>
          <w:bCs w:val="0"/>
          <w:color w:val="000000"/>
          <w:sz w:val="24"/>
          <w:szCs w:val="24"/>
          <w:highlight w:val="none"/>
          <w:lang w:val="en-US" w:eastAsia="zh-CN"/>
        </w:rPr>
      </w:pPr>
      <w:r>
        <w:rPr>
          <w:rFonts w:ascii="Arial" w:hAnsi="Arial" w:eastAsia="宋体" w:cs="Arial"/>
          <w:b w:val="0"/>
          <w:bCs w:val="0"/>
          <w:color w:val="000000"/>
          <w:sz w:val="24"/>
          <w:szCs w:val="24"/>
          <w:highlight w:val="none"/>
          <w:lang w:val="zh-CN"/>
        </w:rPr>
        <w:fldChar w:fldCharType="begin"/>
      </w:r>
      <w:r>
        <w:rPr>
          <w:rFonts w:ascii="Arial" w:hAnsi="Arial" w:eastAsia="宋体" w:cs="Arial"/>
          <w:b w:val="0"/>
          <w:bCs w:val="0"/>
          <w:color w:val="000000"/>
          <w:sz w:val="24"/>
          <w:szCs w:val="24"/>
          <w:highlight w:val="none"/>
          <w:lang w:val="zh-CN"/>
        </w:rPr>
        <w:instrText xml:space="preserve"> HYPERLINK \l _Toc7631 </w:instrText>
      </w:r>
      <w:r>
        <w:rPr>
          <w:rFonts w:ascii="Arial" w:hAnsi="Arial" w:eastAsia="宋体" w:cs="Arial"/>
          <w:b w:val="0"/>
          <w:bCs w:val="0"/>
          <w:color w:val="000000"/>
          <w:sz w:val="24"/>
          <w:szCs w:val="24"/>
          <w:highlight w:val="none"/>
          <w:lang w:val="zh-CN"/>
        </w:rPr>
        <w:fldChar w:fldCharType="separate"/>
      </w:r>
      <w:r>
        <w:rPr>
          <w:rFonts w:ascii="Arial" w:hAnsi="Arial" w:eastAsia="宋体" w:cs="Arial"/>
          <w:b w:val="0"/>
          <w:bCs w:val="0"/>
          <w:color w:val="000000"/>
          <w:sz w:val="24"/>
          <w:szCs w:val="24"/>
          <w:highlight w:val="none"/>
          <w:lang w:val="en-US" w:eastAsia="zh-CN"/>
        </w:rPr>
        <w:t xml:space="preserve">第四章  </w:t>
      </w:r>
      <w:r>
        <w:rPr>
          <w:rFonts w:ascii="Arial" w:hAnsi="Arial" w:eastAsia="宋体" w:cs="Arial"/>
          <w:b w:val="0"/>
          <w:bCs w:val="0"/>
          <w:color w:val="000000"/>
          <w:sz w:val="24"/>
          <w:szCs w:val="24"/>
          <w:highlight w:val="none"/>
          <w:lang w:val="zh-CN" w:eastAsia="zh-CN"/>
        </w:rPr>
        <w:t xml:space="preserve">采购需求</w:t>
      </w:r>
      <w:r>
        <w:rPr>
          <w:rFonts w:ascii="Arial" w:hAnsi="Arial" w:eastAsia="宋体" w:cs="Arial"/>
          <w:b w:val="0"/>
          <w:bCs w:val="0"/>
          <w:color w:val="000000"/>
          <w:sz w:val="24"/>
          <w:szCs w:val="24"/>
          <w:highlight w:val="none"/>
        </w:rPr>
        <w:tab/>
      </w:r>
      <w:r>
        <w:rPr>
          <w:rFonts w:hint="eastAsia" w:ascii="Arial" w:hAnsi="Arial" w:eastAsia="宋体" w:cs="Arial"/>
          <w:b w:val="0"/>
          <w:bCs w:val="0"/>
          <w:color w:val="000000"/>
          <w:sz w:val="24"/>
          <w:szCs w:val="24"/>
          <w:highlight w:val="none"/>
          <w:lang w:val="en-US" w:eastAsia="zh-CN"/>
        </w:rPr>
        <w:t xml:space="preserve">2</w:t>
      </w:r>
      <w:r>
        <w:rPr>
          <w:rFonts w:ascii="Arial" w:hAnsi="Arial" w:eastAsia="宋体" w:cs="Arial"/>
          <w:b w:val="0"/>
          <w:bCs w:val="0"/>
          <w:color w:val="000000"/>
          <w:sz w:val="24"/>
          <w:szCs w:val="24"/>
          <w:highlight w:val="none"/>
          <w:lang w:val="zh-CN"/>
        </w:rPr>
        <w:fldChar w:fldCharType="end"/>
      </w:r>
      <w:r>
        <w:rPr>
          <w:rFonts w:hint="eastAsia" w:ascii="Arial" w:hAnsi="Arial" w:eastAsia="宋体" w:cs="Arial"/>
          <w:b w:val="0"/>
          <w:bCs w:val="0"/>
          <w:color w:val="000000"/>
          <w:sz w:val="24"/>
          <w:szCs w:val="24"/>
          <w:highlight w:val="none"/>
          <w:lang w:val="en-US" w:eastAsia="zh-CN"/>
        </w:rPr>
        <w:t xml:space="preserve">0</w:t>
      </w:r>
      <w:r>
        <w:rPr>
          <w:rFonts w:hint="eastAsia" w:ascii="Arial" w:hAnsi="Arial" w:eastAsia="宋体" w:cs="Arial"/>
          <w:b w:val="0"/>
          <w:bCs w:val="0"/>
          <w:color w:val="000000"/>
          <w:sz w:val="24"/>
          <w:szCs w:val="24"/>
          <w:highlight w:val="none"/>
          <w:lang w:val="en-US" w:eastAsia="zh-CN"/>
        </w:rPr>
      </w:r>
      <w:r/>
    </w:p>
    <w:p>
      <w:pPr>
        <w:pStyle w:val="1155"/>
        <w:keepLines w:val="0"/>
        <w:keepNext w:val="0"/>
        <w:pageBreakBefore w:val="0"/>
        <w:spacing w:before="0" w:after="0" w:line="480" w:lineRule="auto"/>
        <w:widowControl w:val="off"/>
        <w:tabs>
          <w:tab w:val="right" w:pos="8306" w:leader="dot"/>
        </w:tabs>
        <w:rPr>
          <w:rFonts w:hint="eastAsia" w:ascii="Arial" w:hAnsi="Arial" w:eastAsia="宋体" w:cs="Arial"/>
          <w:b w:val="0"/>
          <w:bCs w:val="0"/>
          <w:color w:val="000000"/>
          <w:sz w:val="24"/>
          <w:szCs w:val="24"/>
          <w:highlight w:val="none"/>
          <w:lang w:val="en-US" w:eastAsia="zh-CN"/>
        </w:rPr>
      </w:pPr>
      <w:r>
        <w:rPr>
          <w:rFonts w:ascii="Arial" w:hAnsi="Arial" w:eastAsia="宋体" w:cs="Arial"/>
          <w:b w:val="0"/>
          <w:bCs w:val="0"/>
          <w:color w:val="000000"/>
          <w:sz w:val="24"/>
          <w:szCs w:val="24"/>
          <w:highlight w:val="none"/>
          <w:lang w:val="zh-CN"/>
        </w:rPr>
        <w:fldChar w:fldCharType="begin"/>
      </w:r>
      <w:r>
        <w:rPr>
          <w:rFonts w:ascii="Arial" w:hAnsi="Arial" w:eastAsia="宋体" w:cs="Arial"/>
          <w:b w:val="0"/>
          <w:bCs w:val="0"/>
          <w:color w:val="000000"/>
          <w:sz w:val="24"/>
          <w:szCs w:val="24"/>
          <w:highlight w:val="none"/>
          <w:lang w:val="zh-CN"/>
        </w:rPr>
        <w:instrText xml:space="preserve"> HYPERLINK \l _Toc13426 </w:instrText>
      </w:r>
      <w:r>
        <w:rPr>
          <w:rFonts w:ascii="Arial" w:hAnsi="Arial" w:eastAsia="宋体" w:cs="Arial"/>
          <w:b w:val="0"/>
          <w:bCs w:val="0"/>
          <w:color w:val="000000"/>
          <w:sz w:val="24"/>
          <w:szCs w:val="24"/>
          <w:highlight w:val="none"/>
          <w:lang w:val="zh-CN"/>
        </w:rPr>
        <w:fldChar w:fldCharType="separate"/>
      </w:r>
      <w:r>
        <w:rPr>
          <w:rFonts w:ascii="Arial" w:hAnsi="Arial" w:eastAsia="宋体" w:cs="Arial"/>
          <w:b w:val="0"/>
          <w:bCs w:val="0"/>
          <w:color w:val="000000"/>
          <w:sz w:val="24"/>
          <w:szCs w:val="24"/>
          <w:highlight w:val="none"/>
          <w:lang w:val="zh-CN"/>
        </w:rPr>
        <w:t xml:space="preserve">第五章 </w:t>
      </w:r>
      <w:r>
        <w:rPr>
          <w:rFonts w:ascii="Arial" w:hAnsi="Arial" w:eastAsia="宋体" w:cs="Arial"/>
          <w:b w:val="0"/>
          <w:bCs w:val="0"/>
          <w:color w:val="000000"/>
          <w:sz w:val="24"/>
          <w:szCs w:val="24"/>
          <w:highlight w:val="none"/>
          <w:lang w:val="en-US" w:eastAsia="zh-CN"/>
        </w:rPr>
        <w:t xml:space="preserve"> </w:t>
      </w:r>
      <w:r>
        <w:rPr>
          <w:rFonts w:ascii="Arial" w:hAnsi="Arial" w:eastAsia="宋体" w:cs="Arial"/>
          <w:b w:val="0"/>
          <w:bCs w:val="0"/>
          <w:color w:val="000000"/>
          <w:sz w:val="24"/>
          <w:szCs w:val="24"/>
          <w:highlight w:val="none"/>
          <w:lang w:val="zh-CN"/>
        </w:rPr>
        <w:t xml:space="preserve">合同主要条款</w:t>
      </w:r>
      <w:r>
        <w:rPr>
          <w:rFonts w:ascii="Arial" w:hAnsi="Arial" w:eastAsia="宋体" w:cs="Arial"/>
          <w:b w:val="0"/>
          <w:bCs w:val="0"/>
          <w:color w:val="000000"/>
          <w:sz w:val="24"/>
          <w:szCs w:val="24"/>
          <w:highlight w:val="none"/>
        </w:rPr>
        <w:tab/>
      </w:r>
      <w:r>
        <w:rPr>
          <w:rFonts w:hint="eastAsia" w:ascii="Arial" w:hAnsi="Arial" w:eastAsia="宋体" w:cs="Arial"/>
          <w:b w:val="0"/>
          <w:bCs w:val="0"/>
          <w:color w:val="000000"/>
          <w:sz w:val="24"/>
          <w:szCs w:val="24"/>
          <w:highlight w:val="none"/>
          <w:lang w:val="en-US" w:eastAsia="zh-CN"/>
        </w:rPr>
        <w:t xml:space="preserve">2</w:t>
      </w:r>
      <w:r>
        <w:rPr>
          <w:rFonts w:ascii="Arial" w:hAnsi="Arial" w:eastAsia="宋体" w:cs="Arial"/>
          <w:b w:val="0"/>
          <w:bCs w:val="0"/>
          <w:color w:val="000000"/>
          <w:sz w:val="24"/>
          <w:szCs w:val="24"/>
          <w:highlight w:val="none"/>
          <w:lang w:val="zh-CN"/>
        </w:rPr>
        <w:fldChar w:fldCharType="end"/>
      </w:r>
      <w:r>
        <w:rPr>
          <w:rFonts w:hint="eastAsia" w:ascii="Arial" w:hAnsi="Arial" w:eastAsia="宋体" w:cs="Arial"/>
          <w:b w:val="0"/>
          <w:bCs w:val="0"/>
          <w:color w:val="000000"/>
          <w:sz w:val="24"/>
          <w:szCs w:val="24"/>
          <w:highlight w:val="none"/>
          <w:lang w:val="en-US" w:eastAsia="zh-CN"/>
        </w:rPr>
        <w:t xml:space="preserve">5</w:t>
      </w:r>
      <w:r>
        <w:rPr>
          <w:rFonts w:hint="eastAsia" w:ascii="Arial" w:hAnsi="Arial" w:eastAsia="宋体" w:cs="Arial"/>
          <w:b w:val="0"/>
          <w:bCs w:val="0"/>
          <w:color w:val="000000"/>
          <w:sz w:val="24"/>
          <w:szCs w:val="24"/>
          <w:highlight w:val="none"/>
          <w:lang w:val="en-US" w:eastAsia="zh-CN"/>
        </w:rPr>
      </w:r>
      <w:r/>
    </w:p>
    <w:p>
      <w:pPr>
        <w:pStyle w:val="1155"/>
        <w:keepLines w:val="0"/>
        <w:keepNext w:val="0"/>
        <w:pageBreakBefore w:val="0"/>
        <w:spacing w:before="0" w:after="0" w:line="480" w:lineRule="auto"/>
        <w:widowControl w:val="off"/>
        <w:tabs>
          <w:tab w:val="right" w:pos="8306" w:leader="dot"/>
        </w:tabs>
        <w:rPr>
          <w:rFonts w:ascii="Arial" w:hAnsi="Arial" w:eastAsia="宋体" w:cs="Arial"/>
          <w:b w:val="0"/>
          <w:bCs w:val="0"/>
          <w:color w:val="000000"/>
          <w:sz w:val="24"/>
          <w:szCs w:val="24"/>
          <w:highlight w:val="none"/>
        </w:rPr>
      </w:pPr>
      <w:r>
        <w:rPr>
          <w:rFonts w:ascii="Arial" w:hAnsi="Arial" w:eastAsia="宋体" w:cs="Arial"/>
          <w:b w:val="0"/>
          <w:bCs w:val="0"/>
          <w:color w:val="000000"/>
          <w:sz w:val="24"/>
          <w:szCs w:val="24"/>
          <w:highlight w:val="none"/>
          <w:lang w:val="zh-CN"/>
        </w:rPr>
        <w:fldChar w:fldCharType="begin"/>
      </w:r>
      <w:r>
        <w:rPr>
          <w:rFonts w:ascii="Arial" w:hAnsi="Arial" w:eastAsia="宋体" w:cs="Arial"/>
          <w:b w:val="0"/>
          <w:bCs w:val="0"/>
          <w:color w:val="000000"/>
          <w:sz w:val="24"/>
          <w:szCs w:val="24"/>
          <w:highlight w:val="none"/>
          <w:lang w:val="zh-CN"/>
        </w:rPr>
        <w:instrText xml:space="preserve"> HYPERLINK \l _Toc10404 </w:instrText>
      </w:r>
      <w:r>
        <w:rPr>
          <w:rFonts w:ascii="Arial" w:hAnsi="Arial" w:eastAsia="宋体" w:cs="Arial"/>
          <w:b w:val="0"/>
          <w:bCs w:val="0"/>
          <w:color w:val="000000"/>
          <w:sz w:val="24"/>
          <w:szCs w:val="24"/>
          <w:highlight w:val="none"/>
          <w:lang w:val="zh-CN"/>
        </w:rPr>
        <w:fldChar w:fldCharType="separate"/>
      </w:r>
      <w:r>
        <w:rPr>
          <w:rFonts w:ascii="Arial" w:hAnsi="Arial" w:eastAsia="宋体" w:cs="Arial"/>
          <w:b w:val="0"/>
          <w:bCs w:val="0"/>
          <w:color w:val="000000"/>
          <w:sz w:val="24"/>
          <w:szCs w:val="24"/>
          <w:highlight w:val="none"/>
          <w:lang w:val="zh-CN"/>
        </w:rPr>
        <w:t xml:space="preserve">第六章  </w:t>
      </w:r>
      <w:r>
        <w:rPr>
          <w:rFonts w:ascii="Arial" w:hAnsi="Arial" w:eastAsia="宋体" w:cs="Arial"/>
          <w:b w:val="0"/>
          <w:bCs w:val="0"/>
          <w:color w:val="000000"/>
          <w:sz w:val="24"/>
          <w:szCs w:val="24"/>
          <w:highlight w:val="none"/>
          <w:lang w:val="en-US" w:eastAsia="zh-CN"/>
        </w:rPr>
        <w:t xml:space="preserve">磋商响应文件格式及附件</w:t>
      </w:r>
      <w:r>
        <w:rPr>
          <w:rFonts w:ascii="Arial" w:hAnsi="Arial" w:eastAsia="宋体" w:cs="Arial"/>
          <w:b w:val="0"/>
          <w:bCs w:val="0"/>
          <w:color w:val="000000"/>
          <w:sz w:val="24"/>
          <w:szCs w:val="24"/>
          <w:highlight w:val="none"/>
        </w:rPr>
        <w:tab/>
      </w:r>
      <w:r>
        <w:rPr>
          <w:rFonts w:ascii="Arial" w:hAnsi="Arial" w:eastAsia="宋体" w:cs="Arial"/>
          <w:b w:val="0"/>
          <w:bCs w:val="0"/>
          <w:color w:val="000000"/>
          <w:sz w:val="24"/>
          <w:szCs w:val="24"/>
          <w:highlight w:val="none"/>
        </w:rPr>
        <w:fldChar w:fldCharType="begin"/>
      </w:r>
      <w:r>
        <w:rPr>
          <w:rFonts w:ascii="Arial" w:hAnsi="Arial" w:eastAsia="宋体" w:cs="Arial"/>
          <w:b w:val="0"/>
          <w:bCs w:val="0"/>
          <w:color w:val="000000"/>
          <w:sz w:val="24"/>
          <w:szCs w:val="24"/>
          <w:highlight w:val="none"/>
        </w:rPr>
        <w:instrText xml:space="preserve"> PAGEREF _Toc10404 \h </w:instrText>
      </w:r>
      <w:r>
        <w:rPr>
          <w:rFonts w:ascii="Arial" w:hAnsi="Arial" w:eastAsia="宋体" w:cs="Arial"/>
          <w:b w:val="0"/>
          <w:bCs w:val="0"/>
          <w:color w:val="000000"/>
          <w:sz w:val="24"/>
          <w:szCs w:val="24"/>
          <w:highlight w:val="none"/>
        </w:rPr>
        <w:fldChar w:fldCharType="separate"/>
      </w:r>
      <w:r>
        <w:rPr>
          <w:rFonts w:ascii="Arial" w:hAnsi="Arial" w:eastAsia="宋体" w:cs="Arial"/>
          <w:b w:val="0"/>
          <w:bCs w:val="0"/>
          <w:color w:val="000000"/>
          <w:sz w:val="24"/>
          <w:szCs w:val="24"/>
          <w:highlight w:val="none"/>
        </w:rPr>
        <w:t xml:space="preserve">30</w:t>
      </w:r>
      <w:r>
        <w:rPr>
          <w:rFonts w:ascii="Arial" w:hAnsi="Arial" w:eastAsia="宋体" w:cs="Arial"/>
          <w:b w:val="0"/>
          <w:bCs w:val="0"/>
          <w:color w:val="000000"/>
          <w:sz w:val="24"/>
          <w:szCs w:val="24"/>
          <w:highlight w:val="none"/>
        </w:rPr>
        <w:fldChar w:fldCharType="end"/>
      </w:r>
      <w:r>
        <w:rPr>
          <w:rFonts w:ascii="Arial" w:hAnsi="Arial" w:eastAsia="宋体" w:cs="Arial"/>
          <w:b w:val="0"/>
          <w:bCs w:val="0"/>
          <w:color w:val="000000"/>
          <w:sz w:val="24"/>
          <w:szCs w:val="24"/>
          <w:highlight w:val="none"/>
          <w:lang w:val="zh-CN"/>
        </w:rPr>
        <w:fldChar w:fldCharType="end"/>
      </w:r>
      <w:r>
        <w:rPr>
          <w:rFonts w:ascii="Arial" w:hAnsi="Arial" w:eastAsia="宋体" w:cs="Arial"/>
          <w:b w:val="0"/>
          <w:bCs w:val="0"/>
          <w:color w:val="000000"/>
          <w:sz w:val="24"/>
          <w:szCs w:val="24"/>
          <w:highlight w:val="none"/>
        </w:rPr>
      </w:r>
      <w:r/>
    </w:p>
    <w:p>
      <w:pPr>
        <w:pStyle w:val="1085"/>
        <w:jc w:val="center"/>
        <w:keepLines w:val="0"/>
        <w:keepNext w:val="0"/>
        <w:pageBreakBefore w:val="0"/>
        <w:spacing w:line="480" w:lineRule="auto"/>
        <w:widowControl w:val="off"/>
        <w:rPr>
          <w:rFonts w:ascii="Arial" w:hAnsi="Arial" w:cs="Arial"/>
          <w:b/>
          <w:bCs/>
          <w:color w:val="000000"/>
          <w:sz w:val="72"/>
          <w:szCs w:val="30"/>
          <w:highlight w:val="none"/>
          <w:lang w:val="zh-CN"/>
        </w:rPr>
      </w:pPr>
      <w:r>
        <w:rPr>
          <w:rFonts w:ascii="Arial" w:hAnsi="Arial" w:eastAsia="宋体" w:cs="Arial"/>
          <w:b w:val="0"/>
          <w:bCs w:val="0"/>
          <w:color w:val="000000"/>
          <w:sz w:val="24"/>
          <w:szCs w:val="24"/>
          <w:highlight w:val="none"/>
          <w:lang w:val="zh-CN"/>
        </w:rPr>
        <w:fldChar w:fldCharType="end"/>
      </w:r>
      <w:r>
        <w:rPr>
          <w:rFonts w:ascii="Arial" w:hAnsi="Arial" w:cs="Arial"/>
          <w:b/>
          <w:bCs/>
          <w:color w:val="000000"/>
          <w:sz w:val="72"/>
          <w:szCs w:val="30"/>
          <w:highlight w:val="none"/>
          <w:lang w:val="zh-CN"/>
        </w:rPr>
      </w:r>
      <w:r/>
    </w:p>
    <w:p>
      <w:pPr>
        <w:pStyle w:val="1085"/>
        <w:jc w:val="center"/>
        <w:spacing w:line="360" w:lineRule="auto"/>
        <w:rPr>
          <w:rFonts w:ascii="Arial" w:hAnsi="Arial" w:cs="Arial"/>
          <w:b/>
          <w:bCs/>
          <w:color w:val="000000"/>
          <w:sz w:val="24"/>
          <w:szCs w:val="24"/>
          <w:highlight w:val="none"/>
          <w:lang w:val="zh-CN"/>
        </w:rPr>
        <w:sectPr>
          <w:footerReference w:type="default" r:id="rId12"/>
          <w:footnotePr/>
          <w:endnotePr/>
          <w:type w:val="nextPage"/>
          <w:pgSz w:w="11906" w:h="16838" w:orient="portrait"/>
          <w:pgMar w:top="1440" w:right="1800" w:bottom="1440" w:left="1800" w:header="851" w:footer="680" w:gutter="0"/>
          <w:pgNumType w:start="1"/>
          <w:cols w:num="1" w:sep="0" w:space="1701" w:equalWidth="1"/>
          <w:docGrid w:linePitch="360"/>
        </w:sectPr>
      </w:pPr>
      <w:r>
        <w:rPr>
          <w:rFonts w:ascii="Arial" w:hAnsi="Arial" w:cs="Arial"/>
          <w:b/>
          <w:bCs/>
          <w:color w:val="000000"/>
          <w:sz w:val="24"/>
          <w:szCs w:val="24"/>
          <w:highlight w:val="none"/>
          <w:lang w:val="zh-CN"/>
        </w:rPr>
      </w:r>
      <w:r/>
    </w:p>
    <w:p>
      <w:pPr>
        <w:pStyle w:val="1173"/>
        <w:rPr>
          <w:rFonts w:ascii="Arial" w:cs="Arial"/>
          <w:color w:val="000000"/>
          <w:highlight w:val="none"/>
          <w:lang w:val="zh-CN"/>
        </w:rPr>
        <w:sectPr>
          <w:footnotePr/>
          <w:endnotePr/>
          <w:type w:val="continuous"/>
          <w:pgSz w:w="11906" w:h="16838" w:orient="portrait"/>
          <w:pgMar w:top="1440" w:right="1800" w:bottom="1440" w:left="1600" w:header="851" w:footer="992" w:gutter="0"/>
          <w:pgNumType w:start="1"/>
          <w:cols w:num="1" w:sep="0" w:space="1701" w:equalWidth="1"/>
          <w:docGrid w:linePitch="360"/>
          <w:titlePg/>
        </w:sectPr>
      </w:pPr>
      <w:r/>
      <w:bookmarkStart w:id="1" w:name="_Toc22476"/>
      <w:r>
        <w:rPr>
          <w:rFonts w:ascii="Arial" w:cs="Arial"/>
          <w:color w:val="000000"/>
          <w:highlight w:val="none"/>
          <w:lang w:val="zh-CN"/>
        </w:rPr>
        <w:br w:type="page" w:clear="all"/>
      </w:r>
      <w:r/>
    </w:p>
    <w:p>
      <w:pPr>
        <w:pStyle w:val="1173"/>
        <w:rPr>
          <w:rFonts w:ascii="Arial" w:hAnsi="Arial" w:cs="Arial"/>
          <w:color w:val="000000"/>
          <w:highlight w:val="none"/>
        </w:rPr>
      </w:pPr>
      <w:r>
        <w:rPr>
          <w:rFonts w:ascii="Arial" w:cs="Arial"/>
          <w:color w:val="000000"/>
          <w:highlight w:val="none"/>
          <w:lang w:val="zh-CN"/>
        </w:rPr>
        <w:t xml:space="preserve">第一章</w:t>
      </w:r>
      <w:r>
        <w:rPr>
          <w:rFonts w:ascii="Arial" w:hAnsi="Arial" w:cs="Arial"/>
          <w:color w:val="000000"/>
          <w:highlight w:val="none"/>
          <w:lang w:val="zh-CN"/>
        </w:rPr>
        <w:t xml:space="preserve"> </w:t>
      </w:r>
      <w:r>
        <w:rPr>
          <w:rFonts w:ascii="Arial" w:cs="Arial"/>
          <w:color w:val="000000"/>
          <w:highlight w:val="none"/>
          <w:lang w:val="zh-CN"/>
        </w:rPr>
        <w:t xml:space="preserve">竞争性磋商公告</w:t>
      </w:r>
      <w:bookmarkEnd w:id="1"/>
      <w:r>
        <w:rPr>
          <w:rFonts w:ascii="Arial" w:hAnsi="Arial" w:cs="Arial"/>
          <w:color w:val="000000"/>
          <w:highlight w:val="none"/>
        </w:rPr>
      </w:r>
      <w:r/>
    </w:p>
    <w:p>
      <w:pPr>
        <w:pStyle w:val="1085"/>
        <w:jc w:val="center"/>
        <w:spacing w:line="360" w:lineRule="auto"/>
        <w:rPr>
          <w:rFonts w:ascii="Arial" w:hAnsi="Arial" w:cs="Arial"/>
          <w:color w:val="000000"/>
          <w:sz w:val="24"/>
          <w:szCs w:val="24"/>
          <w:highlight w:val="none"/>
          <w:lang w:val="zh-CN"/>
        </w:rPr>
      </w:pPr>
      <w:r>
        <w:rPr>
          <w:rFonts w:ascii="Arial" w:hAnsi="Arial" w:cs="Arial"/>
          <w:color w:val="000000"/>
          <w:sz w:val="24"/>
          <w:szCs w:val="24"/>
          <w:highlight w:val="none"/>
          <w:lang w:val="zh-CN"/>
        </w:rPr>
      </w:r>
      <w:r/>
    </w:p>
    <w:p>
      <w:pPr>
        <w:pStyle w:val="1085"/>
        <w:ind w:firstLine="360"/>
        <w:spacing w:line="360" w:lineRule="auto"/>
        <w:shd w:val="clear" w:color="auto" w:fill="ffffff"/>
        <w:widowControl/>
        <w:rPr>
          <w:rFonts w:hint="eastAsia" w:ascii="Arial" w:hAnsi="Arial" w:cs="Arial"/>
          <w:color w:val="000000"/>
          <w:spacing w:val="8"/>
          <w:szCs w:val="21"/>
          <w:highlight w:val="none"/>
        </w:rPr>
      </w:pPr>
      <w:r>
        <w:rPr>
          <w:rFonts w:hint="eastAsia" w:ascii="Arial" w:hAnsi="Arial" w:cs="Arial"/>
          <w:color w:val="000000"/>
          <w:spacing w:val="8"/>
          <w:szCs w:val="21"/>
          <w:highlight w:val="none"/>
        </w:rPr>
        <w:t xml:space="preserve">项目概况</w:t>
      </w:r>
      <w:r>
        <w:rPr>
          <w:rFonts w:hint="eastAsia" w:ascii="Arial" w:hAnsi="Arial" w:cs="Arial"/>
          <w:color w:val="000000"/>
          <w:spacing w:val="8"/>
          <w:szCs w:val="21"/>
          <w:highlight w:val="none"/>
        </w:rPr>
      </w:r>
      <w:r/>
    </w:p>
    <w:p>
      <w:pPr>
        <w:pStyle w:val="1085"/>
        <w:ind w:firstLine="452"/>
        <w:jc w:val="left"/>
        <w:spacing w:line="240" w:lineRule="auto"/>
        <w:shd w:val="clear" w:color="auto" w:fill="ffffff"/>
        <w:widowControl/>
        <w:rPr>
          <w:rFonts w:ascii="Arial" w:hAnsi="Arial" w:cs="Arial"/>
          <w:color w:val="000000"/>
          <w:szCs w:val="21"/>
          <w:highlight w:val="none"/>
        </w:rPr>
      </w:pPr>
      <w:r>
        <w:rPr>
          <w:rFonts w:hint="eastAsia" w:ascii="Arial" w:hAnsi="Arial" w:cs="Arial"/>
          <w:color w:val="000000"/>
          <w:spacing w:val="8"/>
          <w:szCs w:val="21"/>
          <w:highlight w:val="none"/>
          <w:u w:val="none"/>
          <w:lang w:eastAsia="zh-CN"/>
        </w:rPr>
        <w:t xml:space="preserve">新材料科技园化工类项目消防设计审查技术评估工作</w:t>
      </w:r>
      <w:r>
        <w:rPr>
          <w:rFonts w:ascii="Arial" w:hAnsi="Arial" w:cs="Arial"/>
          <w:color w:val="000000"/>
          <w:szCs w:val="21"/>
          <w:highlight w:val="none"/>
          <w:u w:val="none"/>
        </w:rPr>
        <w:t xml:space="preserve">的潜在供应商应在江苏政府采购网获取采</w:t>
      </w:r>
      <w:r>
        <w:rPr>
          <w:rFonts w:ascii="Arial" w:hAnsi="Arial" w:cs="Arial"/>
          <w:color w:val="000000"/>
          <w:szCs w:val="21"/>
          <w:highlight w:val="none"/>
        </w:rPr>
        <w:t xml:space="preserve">购文件，并于</w:t>
      </w:r>
      <w:r>
        <w:rPr>
          <w:rFonts w:hint="eastAsia" w:ascii="Arial" w:hAnsi="Arial" w:cs="Arial"/>
          <w:iCs/>
          <w:color w:val="000000"/>
          <w:spacing w:val="8"/>
          <w:szCs w:val="21"/>
          <w:highlight w:val="none"/>
          <w:lang w:val="en-US" w:eastAsia="zh-CN"/>
        </w:rPr>
        <w:t xml:space="preserve">2026年</w:t>
      </w:r>
      <w:r>
        <w:rPr>
          <w:rFonts w:hint="eastAsia" w:ascii="Arial" w:hAnsi="Arial" w:cs="Arial"/>
          <w:iCs/>
          <w:color w:val="000000"/>
          <w:spacing w:val="8"/>
          <w:szCs w:val="21"/>
          <w:highlight w:val="none"/>
          <w:lang w:val="en-US" w:eastAsia="zh-CN"/>
        </w:rPr>
        <w:t xml:space="preserve">7</w:t>
      </w:r>
      <w:r>
        <w:rPr>
          <w:rFonts w:hint="eastAsia" w:ascii="Arial" w:hAnsi="Arial" w:cs="Arial"/>
          <w:iCs/>
          <w:color w:val="000000"/>
          <w:spacing w:val="8"/>
          <w:szCs w:val="21"/>
          <w:highlight w:val="none"/>
          <w:lang w:val="en-US" w:eastAsia="zh-CN"/>
        </w:rPr>
        <w:t xml:space="preserve">月</w:t>
      </w:r>
      <w:r>
        <w:rPr>
          <w:rFonts w:hint="eastAsia" w:ascii="Arial" w:hAnsi="Arial" w:cs="Arial"/>
          <w:iCs/>
          <w:color w:val="000000"/>
          <w:spacing w:val="8"/>
          <w:szCs w:val="21"/>
          <w:highlight w:val="none"/>
          <w:lang w:val="en-US" w:eastAsia="zh-CN"/>
        </w:rPr>
        <w:t xml:space="preserve">13日</w:t>
      </w:r>
      <w:r>
        <w:rPr>
          <w:rFonts w:hint="eastAsia" w:ascii="Arial" w:hAnsi="Arial" w:cs="Arial"/>
          <w:iCs/>
          <w:color w:val="000000"/>
          <w:spacing w:val="8"/>
          <w:szCs w:val="21"/>
          <w:highlight w:val="none"/>
          <w:lang w:val="en-US" w:eastAsia="zh-CN"/>
        </w:rPr>
        <w:t xml:space="preserve">14</w:t>
      </w:r>
      <w:r>
        <w:rPr>
          <w:rFonts w:hint="eastAsia" w:ascii="Arial" w:hAnsi="Arial" w:cs="Arial"/>
          <w:iCs/>
          <w:color w:val="000000"/>
          <w:spacing w:val="8"/>
          <w:szCs w:val="21"/>
          <w:highlight w:val="none"/>
          <w:lang w:val="en-US" w:eastAsia="zh-CN"/>
        </w:rPr>
        <w:t xml:space="preserve">点00分</w:t>
      </w:r>
      <w:r>
        <w:rPr>
          <w:rFonts w:ascii="Arial" w:hAnsi="Arial" w:cs="Arial"/>
          <w:bCs/>
          <w:color w:val="000000"/>
          <w:szCs w:val="21"/>
          <w:highlight w:val="none"/>
        </w:rPr>
        <w:t xml:space="preserve">（北京时间）前提交响应文件</w:t>
      </w:r>
      <w:r>
        <w:rPr>
          <w:rFonts w:ascii="Arial" w:hAnsi="Arial" w:cs="Arial"/>
          <w:color w:val="000000"/>
          <w:szCs w:val="21"/>
          <w:highlight w:val="none"/>
        </w:rPr>
        <w:t xml:space="preserve">。</w:t>
      </w:r>
      <w:r>
        <w:rPr>
          <w:rFonts w:ascii="Arial" w:hAnsi="Arial" w:cs="Arial"/>
          <w:color w:val="000000"/>
          <w:szCs w:val="21"/>
          <w:highlight w:val="none"/>
        </w:rPr>
      </w:r>
      <w:r/>
    </w:p>
    <w:p>
      <w:pPr>
        <w:pStyle w:val="1085"/>
        <w:ind w:firstLine="420"/>
        <w:jc w:val="left"/>
        <w:spacing w:line="360" w:lineRule="auto"/>
        <w:tabs>
          <w:tab w:val="left" w:pos="390" w:leader="none"/>
          <w:tab w:val="center" w:pos="4404" w:leader="none"/>
        </w:tabs>
        <w:rPr>
          <w:rFonts w:ascii="Arial" w:hAnsi="Arial" w:cs="Arial"/>
          <w:color w:val="000000"/>
          <w:szCs w:val="21"/>
          <w:highlight w:val="none"/>
        </w:rPr>
      </w:pPr>
      <w:r>
        <w:rPr>
          <w:rFonts w:ascii="Arial" w:hAnsi="Arial" w:cs="Arial"/>
          <w:color w:val="000000"/>
          <w:szCs w:val="21"/>
          <w:highlight w:val="none"/>
        </w:rPr>
      </w:r>
      <w:r/>
    </w:p>
    <w:p>
      <w:pPr>
        <w:pStyle w:val="1085"/>
        <w:spacing w:line="360" w:lineRule="auto"/>
        <w:shd w:val="clear" w:color="auto" w:fill="ffffff"/>
        <w:widowControl/>
        <w:rPr>
          <w:rFonts w:ascii="Arial" w:hAnsi="Arial" w:cs="Arial"/>
          <w:b/>
          <w:color w:val="000000"/>
          <w:spacing w:val="8"/>
          <w:sz w:val="24"/>
          <w:highlight w:val="none"/>
        </w:rPr>
        <w:outlineLvl w:val="1"/>
      </w:pPr>
      <w:r/>
      <w:bookmarkStart w:id="2" w:name="_Toc1270"/>
      <w:r/>
      <w:bookmarkStart w:id="3" w:name="_Toc19084"/>
      <w:r>
        <w:rPr>
          <w:rFonts w:ascii="Arial" w:hAnsi="Arial" w:cs="Arial"/>
          <w:b/>
          <w:color w:val="000000"/>
          <w:spacing w:val="8"/>
          <w:sz w:val="24"/>
          <w:highlight w:val="none"/>
        </w:rPr>
        <w:t xml:space="preserve">一、项目基本情况</w:t>
      </w:r>
      <w:bookmarkEnd w:id="2"/>
      <w:r/>
      <w:bookmarkEnd w:id="3"/>
      <w:r>
        <w:rPr>
          <w:rFonts w:ascii="Arial" w:hAnsi="Arial" w:cs="Arial"/>
          <w:b/>
          <w:color w:val="000000"/>
          <w:spacing w:val="8"/>
          <w:sz w:val="24"/>
          <w:highlight w:val="none"/>
        </w:rPr>
      </w:r>
      <w:r/>
    </w:p>
    <w:p>
      <w:pPr>
        <w:pStyle w:val="1085"/>
        <w:ind w:firstLine="370"/>
        <w:spacing w:line="360" w:lineRule="auto"/>
        <w:shd w:val="clear" w:color="auto" w:fill="ffffff"/>
        <w:widowControl/>
        <w:rPr>
          <w:rFonts w:ascii="Arial" w:hAnsi="Arial" w:eastAsia="宋体" w:cs="Arial"/>
          <w:color w:val="000000"/>
          <w:spacing w:val="8"/>
          <w:szCs w:val="21"/>
          <w:highlight w:val="none"/>
          <w:lang w:val="en-US" w:eastAsia="zh-CN"/>
        </w:rPr>
      </w:pPr>
      <w:r>
        <w:rPr>
          <w:rFonts w:ascii="Arial" w:hAnsi="Arial" w:cs="Arial"/>
          <w:color w:val="000000"/>
          <w:spacing w:val="8"/>
          <w:szCs w:val="21"/>
          <w:highlight w:val="none"/>
        </w:rPr>
        <w:t xml:space="preserve">1.1项目编</w:t>
      </w:r>
      <w:r>
        <w:rPr>
          <w:rFonts w:hint="eastAsia" w:ascii="Arial" w:hAnsi="Arial" w:eastAsia="宋体" w:cs="Arial"/>
          <w:color w:val="000000"/>
          <w:spacing w:val="8"/>
          <w:szCs w:val="21"/>
          <w:highlight w:val="none"/>
          <w:u w:val="none"/>
          <w:lang w:eastAsia="zh-CN"/>
        </w:rPr>
        <w:t xml:space="preserve">号：JSZC-320192-JCEC-C2026-0221</w:t>
      </w:r>
      <w:r>
        <w:rPr>
          <w:rFonts w:ascii="Arial" w:hAnsi="Arial" w:eastAsia="宋体" w:cs="Arial"/>
          <w:color w:val="000000"/>
          <w:spacing w:val="8"/>
          <w:szCs w:val="21"/>
          <w:highlight w:val="none"/>
          <w:lang w:val="en-US" w:eastAsia="zh-CN"/>
        </w:rPr>
      </w:r>
      <w:r/>
    </w:p>
    <w:p>
      <w:pPr>
        <w:pStyle w:val="1085"/>
        <w:ind w:firstLine="370"/>
        <w:spacing w:line="360" w:lineRule="auto"/>
        <w:shd w:val="clear" w:color="auto" w:fill="ffffff"/>
        <w:widowControl/>
        <w:rPr>
          <w:rFonts w:hint="eastAsia" w:ascii="Arial" w:hAnsi="Arial" w:eastAsia="宋体" w:cs="Arial"/>
          <w:color w:val="000000"/>
          <w:spacing w:val="8"/>
          <w:szCs w:val="21"/>
          <w:highlight w:val="none"/>
          <w:u w:val="none"/>
          <w:lang w:eastAsia="zh-CN"/>
        </w:rPr>
      </w:pPr>
      <w:r>
        <w:rPr>
          <w:rFonts w:ascii="Arial" w:hAnsi="Arial" w:cs="Arial"/>
          <w:color w:val="000000"/>
          <w:spacing w:val="8"/>
          <w:szCs w:val="21"/>
          <w:highlight w:val="none"/>
          <w:u w:val="none"/>
        </w:rPr>
        <w:t xml:space="preserve">1.2项目名称：</w:t>
      </w:r>
      <w:r>
        <w:rPr>
          <w:rFonts w:hint="eastAsia" w:ascii="Arial" w:hAnsi="Arial" w:cs="Arial"/>
          <w:color w:val="000000"/>
          <w:spacing w:val="8"/>
          <w:szCs w:val="21"/>
          <w:highlight w:val="none"/>
          <w:u w:val="none"/>
          <w:lang w:eastAsia="zh-CN"/>
        </w:rPr>
        <w:t xml:space="preserve">新材料科技园化工类项目消防设计审查技术评估工作</w:t>
      </w:r>
      <w:r>
        <w:rPr>
          <w:rFonts w:hint="eastAsia" w:ascii="Arial" w:hAnsi="Arial" w:eastAsia="宋体" w:cs="Arial"/>
          <w:color w:val="000000"/>
          <w:spacing w:val="8"/>
          <w:szCs w:val="21"/>
          <w:highlight w:val="none"/>
          <w:u w:val="none"/>
          <w:lang w:eastAsia="zh-CN"/>
        </w:rPr>
      </w:r>
      <w:r/>
    </w:p>
    <w:p>
      <w:pPr>
        <w:pStyle w:val="1085"/>
        <w:ind w:firstLine="370"/>
        <w:spacing w:line="360" w:lineRule="auto"/>
        <w:shd w:val="clear" w:color="auto" w:fill="ffffff"/>
        <w:widowControl/>
        <w:rPr>
          <w:rFonts w:ascii="Arial" w:hAnsi="Arial" w:eastAsia="宋体" w:cs="Arial"/>
          <w:color w:val="000000"/>
          <w:spacing w:val="8"/>
          <w:szCs w:val="21"/>
          <w:highlight w:val="none"/>
          <w:u w:val="none"/>
          <w:lang w:val="en-US" w:eastAsia="zh-CN"/>
        </w:rPr>
      </w:pPr>
      <w:r>
        <w:rPr>
          <w:rFonts w:ascii="Arial" w:hAnsi="Arial" w:cs="Arial"/>
          <w:color w:val="000000"/>
          <w:spacing w:val="8"/>
          <w:szCs w:val="21"/>
          <w:highlight w:val="none"/>
          <w:u w:val="none"/>
        </w:rPr>
        <w:t xml:space="preserve">1.</w:t>
      </w:r>
      <w:r>
        <w:rPr>
          <w:rFonts w:hint="eastAsia" w:ascii="Arial" w:hAnsi="Arial" w:cs="Arial"/>
          <w:color w:val="000000"/>
          <w:spacing w:val="8"/>
          <w:szCs w:val="21"/>
          <w:highlight w:val="none"/>
          <w:u w:val="none"/>
          <w:lang w:val="en-US" w:eastAsia="zh-CN"/>
        </w:rPr>
        <w:t xml:space="preserve">3</w:t>
      </w:r>
      <w:r>
        <w:rPr>
          <w:rFonts w:ascii="Arial" w:hAnsi="Arial" w:cs="Arial"/>
          <w:color w:val="000000"/>
          <w:spacing w:val="8"/>
          <w:szCs w:val="21"/>
          <w:highlight w:val="none"/>
          <w:u w:val="none"/>
        </w:rPr>
        <w:t xml:space="preserve">预算金额：</w:t>
      </w:r>
      <w:r>
        <w:rPr>
          <w:rFonts w:hint="eastAsia" w:ascii="宋体" w:hAnsi="宋体" w:eastAsia="宋体" w:cs="宋体"/>
          <w:spacing w:val="8"/>
          <w:sz w:val="22"/>
          <w:szCs w:val="22"/>
          <w:highlight w:val="none"/>
          <w:lang w:val="en-US" w:eastAsia="zh-CN"/>
        </w:rPr>
        <w:t xml:space="preserve">包一新建项目（从无到有开始建设的项目）：</w:t>
      </w:r>
      <w:r>
        <w:rPr>
          <w:rFonts w:hint="eastAsia" w:ascii="宋体" w:hAnsi="宋体" w:eastAsia="宋体" w:cs="宋体"/>
          <w:spacing w:val="8"/>
          <w:sz w:val="22"/>
          <w:szCs w:val="22"/>
          <w:highlight w:val="none"/>
          <w:lang w:val="zh-CN"/>
        </w:rPr>
        <w:t xml:space="preserve">人民币</w:t>
      </w:r>
      <w:r>
        <w:rPr>
          <w:rFonts w:hint="eastAsia" w:ascii="宋体" w:hAnsi="宋体" w:eastAsia="宋体" w:cs="宋体"/>
          <w:spacing w:val="8"/>
          <w:sz w:val="22"/>
          <w:szCs w:val="22"/>
          <w:highlight w:val="none"/>
          <w:lang w:val="en-US" w:eastAsia="zh-CN"/>
        </w:rPr>
        <w:t xml:space="preserve">80万元/两年</w:t>
      </w:r>
      <w:r>
        <w:rPr>
          <w:rFonts w:hint="eastAsia" w:ascii="宋体" w:hAnsi="宋体" w:eastAsia="宋体" w:cs="宋体"/>
          <w:spacing w:val="8"/>
          <w:sz w:val="22"/>
          <w:szCs w:val="22"/>
          <w:highlight w:val="none"/>
          <w:lang w:val="zh-CN"/>
        </w:rPr>
        <w:t xml:space="preserve">；</w:t>
      </w:r>
      <w:r>
        <w:rPr>
          <w:rFonts w:hint="eastAsia" w:ascii="宋体" w:hAnsi="宋体" w:eastAsia="宋体" w:cs="宋体"/>
          <w:spacing w:val="8"/>
          <w:sz w:val="22"/>
          <w:szCs w:val="22"/>
          <w:highlight w:val="none"/>
          <w:lang w:val="en-US" w:eastAsia="zh-CN"/>
        </w:rPr>
        <w:t xml:space="preserve">包二改建项目（指对现有的建筑物、设施、设备或工艺流程进行改造、更新或升级）：</w:t>
      </w:r>
      <w:r>
        <w:rPr>
          <w:rFonts w:hint="eastAsia" w:ascii="宋体" w:hAnsi="宋体" w:eastAsia="宋体" w:cs="宋体"/>
          <w:spacing w:val="8"/>
          <w:sz w:val="22"/>
          <w:szCs w:val="22"/>
          <w:highlight w:val="none"/>
          <w:lang w:val="zh-CN"/>
        </w:rPr>
        <w:t xml:space="preserve">人民币</w:t>
      </w:r>
      <w:r>
        <w:rPr>
          <w:rFonts w:hint="eastAsia" w:ascii="宋体" w:hAnsi="宋体" w:eastAsia="宋体" w:cs="宋体"/>
          <w:spacing w:val="8"/>
          <w:sz w:val="22"/>
          <w:szCs w:val="22"/>
          <w:highlight w:val="none"/>
          <w:lang w:val="en-US" w:eastAsia="zh-CN"/>
        </w:rPr>
        <w:t xml:space="preserve">80</w:t>
      </w:r>
      <w:r>
        <w:rPr>
          <w:rFonts w:hint="eastAsia" w:ascii="宋体" w:hAnsi="宋体" w:eastAsia="宋体" w:cs="宋体"/>
          <w:spacing w:val="8"/>
          <w:sz w:val="22"/>
          <w:szCs w:val="22"/>
          <w:highlight w:val="none"/>
          <w:lang w:val="zh-CN"/>
        </w:rPr>
        <w:t xml:space="preserve">万元</w:t>
      </w:r>
      <w:r>
        <w:rPr>
          <w:rFonts w:hint="eastAsia" w:ascii="宋体" w:hAnsi="宋体" w:eastAsia="宋体" w:cs="宋体"/>
          <w:spacing w:val="8"/>
          <w:sz w:val="22"/>
          <w:szCs w:val="22"/>
          <w:highlight w:val="none"/>
          <w:lang w:val="en-US" w:eastAsia="zh-CN"/>
        </w:rPr>
        <w:t xml:space="preserve">/两年。</w:t>
      </w:r>
      <w:r>
        <w:rPr>
          <w:rFonts w:ascii="Arial" w:hAnsi="Arial" w:eastAsia="宋体" w:cs="Arial"/>
          <w:color w:val="000000"/>
          <w:spacing w:val="8"/>
          <w:szCs w:val="21"/>
          <w:highlight w:val="none"/>
          <w:u w:val="none"/>
          <w:lang w:val="en-US" w:eastAsia="zh-CN"/>
        </w:rPr>
      </w:r>
      <w:r/>
    </w:p>
    <w:p>
      <w:pPr>
        <w:pStyle w:val="1085"/>
        <w:ind w:firstLine="370"/>
        <w:spacing w:line="360" w:lineRule="auto"/>
        <w:shd w:val="clear" w:color="auto" w:fill="ffffff"/>
        <w:widowControl/>
        <w:rPr>
          <w:rFonts w:hint="eastAsia" w:ascii="Arial" w:hAnsi="Arial" w:eastAsia="宋体" w:cs="Arial"/>
          <w:color w:val="000000"/>
          <w:spacing w:val="8"/>
          <w:szCs w:val="21"/>
          <w:highlight w:val="none"/>
          <w:u w:val="none"/>
          <w:lang w:eastAsia="zh-CN"/>
        </w:rPr>
      </w:pPr>
      <w:r>
        <w:rPr>
          <w:rFonts w:hint="eastAsia" w:ascii="Arial" w:hAnsi="Arial" w:eastAsia="宋体" w:cs="Arial"/>
          <w:color w:val="000000"/>
          <w:spacing w:val="8"/>
          <w:szCs w:val="21"/>
          <w:highlight w:val="none"/>
          <w:u w:val="none"/>
          <w:lang w:eastAsia="zh-CN"/>
        </w:rPr>
        <w:t xml:space="preserve">1.</w:t>
      </w:r>
      <w:r>
        <w:rPr>
          <w:rFonts w:hint="eastAsia" w:ascii="Arial" w:hAnsi="Arial" w:eastAsia="宋体" w:cs="Arial"/>
          <w:color w:val="000000"/>
          <w:spacing w:val="8"/>
          <w:szCs w:val="21"/>
          <w:highlight w:val="none"/>
          <w:u w:val="none"/>
          <w:lang w:val="en-US" w:eastAsia="zh-CN"/>
        </w:rPr>
        <w:t xml:space="preserve">4</w:t>
      </w:r>
      <w:r>
        <w:rPr>
          <w:rFonts w:hint="eastAsia" w:ascii="Arial" w:hAnsi="Arial" w:eastAsia="宋体" w:cs="Arial"/>
          <w:color w:val="000000"/>
          <w:spacing w:val="8"/>
          <w:szCs w:val="21"/>
          <w:highlight w:val="none"/>
          <w:u w:val="none"/>
          <w:lang w:eastAsia="zh-CN"/>
        </w:rPr>
        <w:t xml:space="preserve">最高限价：</w:t>
      </w:r>
      <w:r>
        <w:rPr>
          <w:rFonts w:hint="eastAsia" w:ascii="宋体" w:hAnsi="宋体" w:eastAsia="宋体" w:cs="宋体"/>
          <w:spacing w:val="8"/>
          <w:sz w:val="22"/>
          <w:szCs w:val="22"/>
          <w:highlight w:val="none"/>
          <w:lang w:val="en-US" w:eastAsia="zh-CN"/>
        </w:rPr>
        <w:t xml:space="preserve">包一新建项目（从无到有开始建设的项目）：</w:t>
      </w:r>
      <w:r>
        <w:rPr>
          <w:rFonts w:hint="eastAsia" w:ascii="宋体" w:hAnsi="宋体" w:eastAsia="宋体" w:cs="宋体"/>
          <w:spacing w:val="8"/>
          <w:sz w:val="22"/>
          <w:szCs w:val="22"/>
          <w:highlight w:val="none"/>
          <w:lang w:val="zh-CN"/>
        </w:rPr>
        <w:t xml:space="preserve">人民币</w:t>
      </w:r>
      <w:r>
        <w:rPr>
          <w:rFonts w:hint="eastAsia" w:ascii="宋体" w:hAnsi="宋体" w:eastAsia="宋体" w:cs="宋体"/>
          <w:spacing w:val="8"/>
          <w:sz w:val="22"/>
          <w:szCs w:val="22"/>
          <w:highlight w:val="none"/>
          <w:lang w:val="en-US" w:eastAsia="zh-CN"/>
        </w:rPr>
        <w:t xml:space="preserve">2万元/个</w:t>
      </w:r>
      <w:r>
        <w:rPr>
          <w:rFonts w:hint="eastAsia" w:ascii="宋体" w:hAnsi="宋体" w:eastAsia="宋体" w:cs="宋体"/>
          <w:spacing w:val="8"/>
          <w:sz w:val="22"/>
          <w:szCs w:val="22"/>
          <w:highlight w:val="none"/>
          <w:lang w:val="zh-CN"/>
        </w:rPr>
        <w:t xml:space="preserve">；</w:t>
      </w:r>
      <w:r>
        <w:rPr>
          <w:rFonts w:hint="eastAsia" w:ascii="宋体" w:hAnsi="宋体" w:eastAsia="宋体" w:cs="宋体"/>
          <w:spacing w:val="8"/>
          <w:sz w:val="22"/>
          <w:szCs w:val="22"/>
          <w:highlight w:val="none"/>
          <w:lang w:val="en-US" w:eastAsia="zh-CN"/>
        </w:rPr>
        <w:t xml:space="preserve">包二改建项目（指对现有的建筑物、设施、设备或工艺流程进行改造、更新或升级）：</w:t>
      </w:r>
      <w:r>
        <w:rPr>
          <w:rFonts w:hint="eastAsia" w:ascii="宋体" w:hAnsi="宋体" w:eastAsia="宋体" w:cs="宋体"/>
          <w:spacing w:val="8"/>
          <w:sz w:val="22"/>
          <w:szCs w:val="22"/>
          <w:highlight w:val="none"/>
          <w:lang w:val="zh-CN"/>
        </w:rPr>
        <w:t xml:space="preserve">人民币</w:t>
      </w:r>
      <w:r>
        <w:rPr>
          <w:rFonts w:hint="eastAsia" w:ascii="宋体" w:hAnsi="宋体" w:eastAsia="宋体" w:cs="宋体"/>
          <w:spacing w:val="8"/>
          <w:sz w:val="22"/>
          <w:szCs w:val="22"/>
          <w:highlight w:val="none"/>
          <w:lang w:val="en-US" w:eastAsia="zh-CN"/>
        </w:rPr>
        <w:t xml:space="preserve">2万元/个。</w:t>
      </w:r>
      <w:r>
        <w:rPr>
          <w:rFonts w:hint="eastAsia" w:ascii="Arial" w:hAnsi="Arial" w:eastAsia="宋体" w:cs="Arial"/>
          <w:color w:val="000000"/>
          <w:spacing w:val="8"/>
          <w:szCs w:val="21"/>
          <w:highlight w:val="none"/>
          <w:u w:val="none"/>
          <w:lang w:eastAsia="zh-CN"/>
        </w:rPr>
      </w:r>
      <w:r/>
    </w:p>
    <w:p>
      <w:pPr>
        <w:pStyle w:val="1085"/>
        <w:ind w:firstLine="370"/>
        <w:keepLines w:val="0"/>
        <w:keepNext w:val="0"/>
        <w:pageBreakBefore w:val="0"/>
        <w:spacing w:line="360" w:lineRule="auto"/>
        <w:shd w:val="clear" w:color="auto" w:fill="ffffff"/>
        <w:widowControl/>
        <w:rPr>
          <w:rFonts w:ascii="Arial" w:hAnsi="Arial" w:cs="Arial"/>
          <w:color w:val="000000"/>
          <w:spacing w:val="8"/>
          <w:szCs w:val="21"/>
          <w:highlight w:val="none"/>
          <w:u w:val="none"/>
        </w:rPr>
      </w:pPr>
      <w:r>
        <w:rPr>
          <w:rFonts w:ascii="Arial" w:hAnsi="Arial" w:cs="Arial"/>
          <w:color w:val="000000"/>
          <w:spacing w:val="8"/>
          <w:szCs w:val="21"/>
          <w:highlight w:val="none"/>
          <w:u w:val="none"/>
        </w:rPr>
        <w:t xml:space="preserve">1.</w:t>
      </w:r>
      <w:r>
        <w:rPr>
          <w:rFonts w:hint="eastAsia" w:ascii="Arial" w:hAnsi="Arial" w:cs="Arial"/>
          <w:color w:val="000000"/>
          <w:spacing w:val="8"/>
          <w:szCs w:val="21"/>
          <w:highlight w:val="none"/>
          <w:u w:val="none"/>
          <w:lang w:val="en-US" w:eastAsia="zh-CN"/>
        </w:rPr>
        <w:t xml:space="preserve">5</w:t>
      </w:r>
      <w:r>
        <w:rPr>
          <w:rFonts w:ascii="Arial" w:hAnsi="Arial" w:cs="Arial"/>
          <w:color w:val="000000"/>
          <w:spacing w:val="8"/>
          <w:szCs w:val="21"/>
          <w:highlight w:val="none"/>
          <w:u w:val="none"/>
        </w:rPr>
        <w:t xml:space="preserve">采购需求：</w:t>
      </w:r>
      <w:r>
        <w:rPr>
          <w:rFonts w:ascii="Arial" w:hAnsi="Arial" w:cs="Arial"/>
          <w:color w:val="000000"/>
          <w:spacing w:val="8"/>
          <w:szCs w:val="21"/>
          <w:highlight w:val="none"/>
          <w:u w:val="none"/>
        </w:rPr>
      </w:r>
      <w:r/>
    </w:p>
    <w:p>
      <w:pPr>
        <w:pStyle w:val="1085"/>
        <w:ind w:firstLine="370"/>
        <w:keepLines w:val="0"/>
        <w:keepNext w:val="0"/>
        <w:pageBreakBefore w:val="0"/>
        <w:spacing w:line="360" w:lineRule="auto"/>
        <w:shd w:val="clear" w:color="auto" w:fill="ffffff"/>
        <w:widowControl/>
        <w:rPr>
          <w:rFonts w:hint="eastAsia" w:ascii="宋体" w:hAnsi="宋体" w:eastAsia="宋体" w:cs="宋体"/>
          <w:spacing w:val="8"/>
          <w:sz w:val="22"/>
          <w:szCs w:val="22"/>
          <w:highlight w:val="none"/>
        </w:rPr>
      </w:pPr>
      <w:r>
        <w:rPr>
          <w:rFonts w:hint="eastAsia" w:ascii="宋体" w:hAnsi="宋体" w:eastAsia="宋体" w:cs="宋体"/>
          <w:spacing w:val="8"/>
          <w:sz w:val="22"/>
          <w:szCs w:val="22"/>
          <w:highlight w:val="none"/>
          <w:lang w:val="en-US" w:eastAsia="zh-CN"/>
        </w:rPr>
        <w:t xml:space="preserve">为落实中央《关于深化消防执法改革的意见》中“发挥市场在资源配置中的决定性作用，把该放的权力充分放给市场”的有关精神。强化专业技术保障工作，解决在当前人员、机构缺乏的情况下承接消防设计审查工作的问题。从源头保障消防安全，根据相关规定和工作安排，现拟采购两家单位对南京江北新材料科技园分工范围内的消防设计审查工作进行技术性评估服务。本项目两个包两年总项目数约79个，包一新建项目约39个，包二改建项目约40个，以实际发生数量为准。</w:t>
      </w:r>
      <w:r>
        <w:rPr>
          <w:rFonts w:hint="eastAsia" w:ascii="宋体" w:hAnsi="宋体" w:eastAsia="宋体" w:cs="宋体"/>
          <w:spacing w:val="8"/>
          <w:sz w:val="22"/>
          <w:szCs w:val="22"/>
          <w:highlight w:val="none"/>
        </w:rPr>
      </w:r>
      <w:r/>
    </w:p>
    <w:p>
      <w:pPr>
        <w:pStyle w:val="1085"/>
        <w:ind w:firstLine="370"/>
        <w:spacing w:line="360" w:lineRule="auto"/>
        <w:shd w:val="clear" w:color="auto" w:fill="ffffff"/>
        <w:widowControl/>
        <w:rPr>
          <w:rFonts w:ascii="Arial" w:hAnsi="Arial" w:cs="Arial"/>
          <w:color w:val="000000"/>
          <w:spacing w:val="8"/>
          <w:szCs w:val="21"/>
          <w:highlight w:val="none"/>
          <w:u w:val="none"/>
        </w:rPr>
      </w:pPr>
      <w:r>
        <w:rPr>
          <w:rFonts w:hint="eastAsia" w:ascii="宋体" w:hAnsi="宋体" w:eastAsia="宋体" w:cs="宋体"/>
          <w:spacing w:val="8"/>
          <w:sz w:val="22"/>
          <w:szCs w:val="22"/>
        </w:rPr>
        <w:t xml:space="preserve">依据《建设工程消防设计审查捡收管理暂行规定》(住建部令第58号)、《江苏省建设工程消防审验技术服务管理办法》等文件要求，消防设计审查技术服务单位</w:t>
      </w:r>
      <w:r>
        <w:rPr>
          <w:rFonts w:hint="eastAsia" w:ascii="宋体" w:hAnsi="宋体" w:eastAsia="宋体" w:cs="宋体"/>
          <w:spacing w:val="8"/>
          <w:sz w:val="22"/>
          <w:szCs w:val="22"/>
          <w:lang w:val="en-US" w:eastAsia="zh-CN"/>
        </w:rPr>
        <w:t xml:space="preserve">须安排专职审查人员对项目申报内容进行初审，审查阶段须</w:t>
      </w:r>
      <w:r>
        <w:rPr>
          <w:rFonts w:hint="eastAsia" w:ascii="宋体" w:hAnsi="宋体" w:eastAsia="宋体" w:cs="宋体"/>
          <w:spacing w:val="8"/>
          <w:sz w:val="22"/>
          <w:szCs w:val="22"/>
        </w:rPr>
        <w:t xml:space="preserve">按照建筑、结构、电气、给排水、暖通、装修六大专业方向，以每个专业不少于2位专家的审核模式，对建设单位的设计文件、图纸等开展全方面内容核查</w:t>
      </w:r>
      <w:r>
        <w:rPr>
          <w:rFonts w:hint="eastAsia" w:ascii="宋体" w:hAnsi="宋体" w:eastAsia="宋体" w:cs="宋体"/>
          <w:spacing w:val="8"/>
          <w:sz w:val="22"/>
          <w:szCs w:val="22"/>
          <w:lang w:val="en-US" w:eastAsia="zh-CN"/>
        </w:rPr>
        <w:t xml:space="preserve">并出具相应审查意见，</w:t>
      </w:r>
      <w:r>
        <w:rPr>
          <w:rFonts w:hint="eastAsia" w:ascii="Arial" w:hAnsi="Arial" w:eastAsia="宋体" w:cs="Arial"/>
          <w:color w:val="000000"/>
          <w:spacing w:val="8"/>
          <w:szCs w:val="21"/>
          <w:highlight w:val="none"/>
          <w:u w:val="none"/>
          <w:lang w:eastAsia="zh-CN"/>
        </w:rPr>
        <w:t xml:space="preserve">具体要求详见</w:t>
      </w:r>
      <w:r>
        <w:rPr>
          <w:rFonts w:hint="eastAsia" w:ascii="Arial" w:hAnsi="Arial" w:eastAsia="宋体" w:cs="Arial"/>
          <w:color w:val="000000"/>
          <w:spacing w:val="8"/>
          <w:szCs w:val="21"/>
          <w:highlight w:val="none"/>
          <w:u w:val="none"/>
          <w:lang w:val="en-US" w:eastAsia="zh-CN"/>
        </w:rPr>
        <w:t xml:space="preserve">磋商</w:t>
      </w:r>
      <w:r>
        <w:rPr>
          <w:rFonts w:hint="eastAsia" w:ascii="Arial" w:hAnsi="Arial" w:eastAsia="宋体" w:cs="Arial"/>
          <w:color w:val="000000"/>
          <w:spacing w:val="8"/>
          <w:szCs w:val="21"/>
          <w:highlight w:val="none"/>
          <w:u w:val="none"/>
          <w:lang w:eastAsia="zh-CN"/>
        </w:rPr>
        <w:t xml:space="preserve">文件。</w:t>
      </w:r>
      <w:r>
        <w:rPr>
          <w:rFonts w:ascii="Arial" w:hAnsi="Arial" w:cs="Arial"/>
          <w:color w:val="000000"/>
          <w:spacing w:val="8"/>
          <w:szCs w:val="21"/>
          <w:highlight w:val="none"/>
          <w:u w:val="none"/>
        </w:rPr>
      </w:r>
      <w:r/>
    </w:p>
    <w:p>
      <w:pPr>
        <w:pStyle w:val="1085"/>
        <w:ind w:firstLine="370"/>
        <w:spacing w:line="360" w:lineRule="auto"/>
        <w:shd w:val="clear" w:color="auto" w:fill="ffffff"/>
        <w:widowControl/>
        <w:rPr>
          <w:rFonts w:ascii="Arial" w:hAnsi="Arial" w:eastAsia="宋体" w:cs="Arial"/>
          <w:color w:val="000000"/>
          <w:spacing w:val="8"/>
          <w:szCs w:val="21"/>
          <w:highlight w:val="none"/>
          <w:lang w:val="en-US" w:eastAsia="zh-CN"/>
        </w:rPr>
      </w:pPr>
      <w:r>
        <w:rPr>
          <w:rFonts w:ascii="Arial" w:hAnsi="Arial" w:cs="Arial"/>
          <w:color w:val="000000"/>
          <w:spacing w:val="8"/>
          <w:szCs w:val="21"/>
          <w:highlight w:val="none"/>
        </w:rPr>
        <w:t xml:space="preserve">1.</w:t>
      </w:r>
      <w:r>
        <w:rPr>
          <w:rFonts w:hint="eastAsia" w:ascii="Arial" w:hAnsi="Arial" w:cs="Arial"/>
          <w:color w:val="000000"/>
          <w:spacing w:val="8"/>
          <w:szCs w:val="21"/>
          <w:highlight w:val="none"/>
          <w:lang w:val="en-US" w:eastAsia="zh-CN"/>
        </w:rPr>
        <w:t xml:space="preserve">6</w:t>
      </w:r>
      <w:r>
        <w:rPr>
          <w:rFonts w:ascii="Arial" w:hAnsi="Arial" w:cs="Arial"/>
          <w:color w:val="000000"/>
          <w:spacing w:val="8"/>
          <w:szCs w:val="21"/>
          <w:highlight w:val="none"/>
        </w:rPr>
        <w:t xml:space="preserve">合同履行期限：</w:t>
      </w:r>
      <w:r>
        <w:rPr>
          <w:rFonts w:hint="eastAsia" w:ascii="宋体" w:hAnsi="宋体" w:eastAsia="宋体" w:cs="宋体"/>
          <w:sz w:val="22"/>
          <w:szCs w:val="22"/>
          <w:lang w:val="en-US" w:eastAsia="zh-CN"/>
        </w:rPr>
        <w:t xml:space="preserve">本项目服务期两年，合同一年一签，</w:t>
      </w:r>
      <w:r>
        <w:rPr>
          <w:rFonts w:hint="eastAsia" w:ascii="宋体" w:hAnsi="宋体" w:eastAsia="宋体" w:cs="宋体"/>
          <w:color w:val="111111"/>
          <w:sz w:val="22"/>
          <w:szCs w:val="22"/>
          <w:shd w:val="clear" w:color="auto" w:fill="ffffff"/>
          <w:lang w:val="en-US" w:eastAsia="zh-CN"/>
        </w:rPr>
        <w:t xml:space="preserve">第一期满后，经采购人考核合格后，可续签第二期合同。</w:t>
      </w:r>
      <w:r>
        <w:rPr>
          <w:rFonts w:ascii="Arial" w:hAnsi="Arial" w:eastAsia="宋体" w:cs="Arial"/>
          <w:color w:val="000000"/>
          <w:spacing w:val="8"/>
          <w:szCs w:val="21"/>
          <w:highlight w:val="none"/>
          <w:lang w:val="en-US" w:eastAsia="zh-CN"/>
        </w:rPr>
      </w:r>
      <w:r/>
    </w:p>
    <w:p>
      <w:pPr>
        <w:pStyle w:val="1085"/>
        <w:ind w:firstLine="369"/>
        <w:spacing w:line="360" w:lineRule="auto"/>
        <w:shd w:val="clear" w:color="auto" w:fill="ffffff"/>
        <w:widowControl/>
        <w:tabs>
          <w:tab w:val="center" w:pos="4253" w:leader="none"/>
        </w:tabs>
        <w:rPr>
          <w:rFonts w:ascii="Arial" w:hAnsi="Arial"/>
          <w:spacing w:val="8"/>
          <w:szCs w:val="21"/>
        </w:rPr>
      </w:pPr>
      <w:r>
        <w:rPr>
          <w:rFonts w:hint="eastAsia" w:ascii="Arial" w:hAnsi="Arial"/>
          <w:spacing w:val="8"/>
          <w:szCs w:val="21"/>
        </w:rPr>
        <w:t xml:space="preserve">1.7行业划分：</w:t>
      </w:r>
      <w:r>
        <w:rPr>
          <w:rFonts w:hint="eastAsia" w:ascii="宋体" w:hAnsi="宋体" w:cs="宋体"/>
          <w:spacing w:val="8"/>
          <w:sz w:val="22"/>
          <w:szCs w:val="22"/>
        </w:rPr>
        <w:t xml:space="preserve">其他未列明行业。</w:t>
      </w:r>
      <w:r>
        <w:tab/>
      </w:r>
      <w:r>
        <w:rPr>
          <w:rFonts w:ascii="Arial" w:hAnsi="Arial"/>
          <w:spacing w:val="8"/>
          <w:szCs w:val="21"/>
        </w:rPr>
      </w:r>
      <w:r/>
    </w:p>
    <w:p>
      <w:pPr>
        <w:pStyle w:val="1085"/>
        <w:ind w:firstLine="369"/>
        <w:spacing w:line="360" w:lineRule="auto"/>
        <w:shd w:val="clear" w:color="auto" w:fill="ffffff"/>
        <w:widowControl/>
        <w:rPr>
          <w:rFonts w:ascii="Arial" w:hAnsi="Arial" w:eastAsia="宋体" w:cs="Arial"/>
          <w:spacing w:val="8"/>
          <w:szCs w:val="21"/>
          <w:lang w:val="en-US" w:eastAsia="zh-CN"/>
        </w:rPr>
      </w:pPr>
      <w:r>
        <w:rPr>
          <w:rFonts w:hint="eastAsia" w:ascii="Arial" w:hAnsi="Arial"/>
          <w:spacing w:val="8"/>
          <w:szCs w:val="21"/>
        </w:rPr>
        <w:t xml:space="preserve">1.8</w:t>
      </w:r>
      <w:r>
        <w:rPr>
          <w:rFonts w:hint="eastAsia" w:ascii="宋体" w:hAnsi="宋体" w:eastAsia="宋体" w:cs="宋体"/>
          <w:spacing w:val="8"/>
          <w:sz w:val="22"/>
          <w:szCs w:val="22"/>
        </w:rPr>
        <w:t xml:space="preserve">本项目专门面向中小企业（或监狱企业或残疾人福利性单位）采购。</w:t>
      </w:r>
      <w:r>
        <w:rPr>
          <w:rFonts w:ascii="Arial" w:hAnsi="Arial" w:eastAsia="宋体" w:cs="Arial"/>
          <w:spacing w:val="8"/>
          <w:szCs w:val="21"/>
          <w:lang w:val="en-US" w:eastAsia="zh-CN"/>
        </w:rPr>
      </w:r>
      <w:r/>
    </w:p>
    <w:p>
      <w:pPr>
        <w:pStyle w:val="1085"/>
        <w:ind w:firstLine="370"/>
        <w:spacing w:line="360" w:lineRule="auto"/>
        <w:shd w:val="clear" w:color="auto" w:fill="ffffff"/>
        <w:widowControl/>
        <w:rPr>
          <w:rFonts w:ascii="Arial" w:hAnsi="Arial" w:eastAsia="宋体" w:cs="Arial"/>
          <w:color w:val="000000"/>
          <w:spacing w:val="8"/>
          <w:szCs w:val="21"/>
          <w:highlight w:val="none"/>
        </w:rPr>
      </w:pPr>
      <w:r>
        <w:rPr>
          <w:rFonts w:ascii="Arial" w:hAnsi="Arial" w:eastAsia="宋体" w:cs="Arial"/>
          <w:color w:val="000000"/>
          <w:spacing w:val="8"/>
          <w:szCs w:val="21"/>
          <w:highlight w:val="none"/>
        </w:rPr>
        <w:t xml:space="preserve">1.</w:t>
      </w:r>
      <w:r>
        <w:rPr>
          <w:rFonts w:hint="eastAsia" w:ascii="Arial" w:hAnsi="Arial" w:eastAsia="宋体" w:cs="Arial"/>
          <w:color w:val="000000"/>
          <w:spacing w:val="8"/>
          <w:szCs w:val="21"/>
          <w:highlight w:val="none"/>
          <w:lang w:val="en-US" w:eastAsia="zh-CN"/>
        </w:rPr>
        <w:t xml:space="preserve">9</w:t>
      </w:r>
      <w:r>
        <w:rPr>
          <w:rFonts w:ascii="Arial" w:hAnsi="Arial" w:eastAsia="宋体" w:cs="Arial"/>
          <w:color w:val="000000"/>
          <w:spacing w:val="8"/>
          <w:szCs w:val="21"/>
          <w:highlight w:val="none"/>
        </w:rPr>
        <w:t xml:space="preserve">本项目不接受联合体</w:t>
      </w:r>
      <w:r>
        <w:rPr>
          <w:rFonts w:hint="eastAsia" w:ascii="Arial" w:hAnsi="Arial" w:eastAsia="宋体" w:cs="Arial"/>
          <w:color w:val="000000"/>
          <w:spacing w:val="8"/>
          <w:szCs w:val="21"/>
          <w:highlight w:val="none"/>
          <w:lang w:val="en-US" w:eastAsia="zh-CN"/>
        </w:rPr>
        <w:t xml:space="preserve">响应</w:t>
      </w:r>
      <w:r>
        <w:rPr>
          <w:rFonts w:ascii="Arial" w:hAnsi="Arial" w:eastAsia="宋体" w:cs="Arial"/>
          <w:color w:val="000000"/>
          <w:spacing w:val="8"/>
          <w:szCs w:val="21"/>
          <w:highlight w:val="none"/>
        </w:rPr>
        <w:t xml:space="preserve">。</w:t>
      </w:r>
      <w:r>
        <w:rPr>
          <w:rFonts w:ascii="Arial" w:hAnsi="Arial" w:eastAsia="宋体" w:cs="Arial"/>
          <w:color w:val="000000"/>
          <w:spacing w:val="8"/>
          <w:szCs w:val="21"/>
          <w:highlight w:val="none"/>
        </w:rPr>
      </w:r>
      <w:r/>
    </w:p>
    <w:p>
      <w:pPr>
        <w:pStyle w:val="1085"/>
        <w:ind w:firstLine="370"/>
        <w:spacing w:line="360" w:lineRule="auto"/>
        <w:shd w:val="clear" w:color="auto" w:fill="ffffff"/>
        <w:widowControl/>
        <w:rPr>
          <w:rFonts w:ascii="Arial" w:hAnsi="Arial" w:cs="Arial"/>
          <w:color w:val="000000"/>
          <w:spacing w:val="8"/>
          <w:szCs w:val="21"/>
          <w:highlight w:val="none"/>
        </w:rPr>
      </w:pPr>
      <w:r>
        <w:rPr>
          <w:rFonts w:ascii="Arial" w:hAnsi="Arial" w:cs="Arial"/>
          <w:color w:val="000000"/>
          <w:spacing w:val="8"/>
          <w:szCs w:val="21"/>
          <w:highlight w:val="none"/>
        </w:rPr>
      </w:r>
      <w:r/>
    </w:p>
    <w:p>
      <w:pPr>
        <w:pStyle w:val="1085"/>
        <w:spacing w:line="360" w:lineRule="auto"/>
        <w:shd w:val="clear" w:color="auto" w:fill="ffffff"/>
        <w:widowControl/>
        <w:rPr>
          <w:rFonts w:ascii="Arial" w:hAnsi="Arial" w:cs="Arial"/>
          <w:b/>
          <w:color w:val="000000"/>
          <w:spacing w:val="8"/>
          <w:sz w:val="24"/>
          <w:highlight w:val="none"/>
        </w:rPr>
        <w:outlineLvl w:val="1"/>
      </w:pPr>
      <w:r/>
      <w:bookmarkStart w:id="4" w:name="_Toc26468"/>
      <w:r/>
      <w:bookmarkStart w:id="5" w:name="_Toc1756"/>
      <w:r>
        <w:rPr>
          <w:rFonts w:ascii="Arial" w:hAnsi="Arial" w:cs="Arial"/>
          <w:b/>
          <w:color w:val="000000"/>
          <w:spacing w:val="8"/>
          <w:sz w:val="24"/>
          <w:highlight w:val="none"/>
        </w:rPr>
        <w:t xml:space="preserve">二、申请人的资格要求：</w:t>
      </w:r>
      <w:bookmarkEnd w:id="4"/>
      <w:r/>
      <w:bookmarkEnd w:id="5"/>
      <w:r>
        <w:rPr>
          <w:rFonts w:ascii="Arial" w:hAnsi="Arial" w:cs="Arial"/>
          <w:b/>
          <w:color w:val="000000"/>
          <w:spacing w:val="8"/>
          <w:sz w:val="24"/>
          <w:highlight w:val="none"/>
        </w:rPr>
      </w:r>
      <w:r/>
    </w:p>
    <w:p>
      <w:pPr>
        <w:pStyle w:val="1085"/>
        <w:ind w:firstLine="370"/>
        <w:spacing w:line="360" w:lineRule="auto"/>
        <w:shd w:val="clear" w:color="auto" w:fill="ffffff"/>
        <w:widowControl/>
        <w:rPr>
          <w:rFonts w:hint="eastAsia" w:ascii="宋体" w:hAnsi="宋体" w:cs="宋体"/>
          <w:b/>
          <w:spacing w:val="8"/>
          <w:sz w:val="22"/>
          <w:szCs w:val="22"/>
        </w:rPr>
      </w:pPr>
      <w:r>
        <w:rPr>
          <w:rFonts w:hint="eastAsia" w:ascii="宋体" w:hAnsi="宋体" w:cs="宋体"/>
          <w:b/>
          <w:spacing w:val="8"/>
          <w:sz w:val="22"/>
          <w:szCs w:val="22"/>
        </w:rPr>
        <w:t xml:space="preserve">2.1满足《中华人民共和国政府采购法》第二十二条规定；</w:t>
      </w:r>
      <w:r>
        <w:rPr>
          <w:rFonts w:hint="eastAsia" w:ascii="宋体" w:hAnsi="宋体" w:cs="宋体"/>
          <w:b/>
          <w:spacing w:val="8"/>
          <w:sz w:val="22"/>
          <w:szCs w:val="22"/>
        </w:rPr>
      </w:r>
      <w:r/>
    </w:p>
    <w:p>
      <w:pPr>
        <w:pStyle w:val="1085"/>
        <w:ind w:firstLine="452"/>
        <w:keepLines w:val="0"/>
        <w:keepNext w:val="0"/>
        <w:pageBreakBefore w:val="0"/>
        <w:spacing w:line="360" w:lineRule="auto"/>
        <w:shd w:val="clear" w:color="auto" w:fill="ffffff"/>
        <w:widowControl/>
        <w:rPr>
          <w:rFonts w:hint="eastAsia" w:ascii="宋体" w:hAnsi="宋体" w:eastAsia="宋体" w:cs="宋体"/>
          <w:spacing w:val="8"/>
          <w:sz w:val="22"/>
          <w:szCs w:val="22"/>
          <w:lang w:val="zh-CN"/>
        </w:rPr>
      </w:pPr>
      <w:r>
        <w:rPr>
          <w:rFonts w:hint="eastAsia" w:ascii="宋体" w:hAnsi="宋体" w:eastAsia="宋体" w:cs="宋体"/>
          <w:spacing w:val="8"/>
          <w:sz w:val="22"/>
          <w:szCs w:val="22"/>
          <w:lang w:val="zh-CN"/>
        </w:rPr>
        <w:t xml:space="preserve">（1）具有独立承担民事责任的能力（提供法人或者其他组织的营业执照等；供应商为自然人的，提供其身份证）； </w:t>
      </w:r>
      <w:r>
        <w:rPr>
          <w:rFonts w:hint="eastAsia" w:ascii="宋体" w:hAnsi="宋体" w:eastAsia="宋体" w:cs="宋体"/>
          <w:spacing w:val="8"/>
          <w:sz w:val="22"/>
          <w:szCs w:val="22"/>
          <w:lang w:val="zh-CN"/>
        </w:rPr>
      </w:r>
      <w:r/>
    </w:p>
    <w:p>
      <w:pPr>
        <w:pStyle w:val="1085"/>
        <w:ind w:firstLine="452"/>
        <w:keepLines w:val="0"/>
        <w:keepNext w:val="0"/>
        <w:pageBreakBefore w:val="0"/>
        <w:spacing w:line="360" w:lineRule="auto"/>
        <w:shd w:val="clear" w:color="auto" w:fill="ffffff"/>
        <w:widowControl/>
        <w:rPr>
          <w:rFonts w:hint="eastAsia" w:ascii="宋体" w:hAnsi="宋体" w:eastAsia="宋体" w:cs="宋体"/>
          <w:spacing w:val="8"/>
          <w:sz w:val="22"/>
          <w:szCs w:val="22"/>
          <w:lang w:val="zh-CN"/>
        </w:rPr>
      </w:pPr>
      <w:r>
        <w:rPr>
          <w:rFonts w:hint="eastAsia" w:ascii="宋体" w:hAnsi="宋体" w:eastAsia="宋体" w:cs="宋体"/>
          <w:spacing w:val="8"/>
          <w:sz w:val="22"/>
          <w:szCs w:val="22"/>
          <w:lang w:val="zh-CN"/>
        </w:rPr>
        <w:t xml:space="preserve">（2）具有良好的商业信誉和健全的财务会计制度（提供距磋商时间六个月内任意一月份的财务状况报告（至少包括资产负债和利润表）（成立未满三个月法人或成立未满三个月其他组织的可以不提供），或磋商截止时间前六个月内银行出具的资信证明，或2025年度的财务报告）；</w:t>
      </w:r>
      <w:r>
        <w:rPr>
          <w:rFonts w:hint="eastAsia" w:ascii="宋体" w:hAnsi="宋体" w:eastAsia="宋体" w:cs="宋体"/>
          <w:spacing w:val="8"/>
          <w:sz w:val="22"/>
          <w:szCs w:val="22"/>
          <w:lang w:val="zh-CN"/>
        </w:rPr>
      </w:r>
      <w:r/>
    </w:p>
    <w:p>
      <w:pPr>
        <w:pStyle w:val="1085"/>
        <w:ind w:firstLine="452"/>
        <w:keepLines w:val="0"/>
        <w:keepNext w:val="0"/>
        <w:pageBreakBefore w:val="0"/>
        <w:spacing w:line="360" w:lineRule="auto"/>
        <w:shd w:val="clear" w:color="auto" w:fill="ffffff"/>
        <w:widowControl/>
        <w:rPr>
          <w:rFonts w:hint="eastAsia" w:ascii="宋体" w:hAnsi="宋体" w:eastAsia="宋体" w:cs="宋体"/>
          <w:spacing w:val="8"/>
          <w:sz w:val="22"/>
          <w:szCs w:val="22"/>
          <w:lang w:val="zh-CN"/>
        </w:rPr>
      </w:pPr>
      <w:r>
        <w:rPr>
          <w:rFonts w:hint="eastAsia" w:ascii="宋体" w:hAnsi="宋体" w:eastAsia="宋体" w:cs="宋体"/>
          <w:spacing w:val="8"/>
          <w:sz w:val="22"/>
          <w:szCs w:val="22"/>
          <w:lang w:val="zh-CN"/>
        </w:rPr>
        <w:t xml:space="preserve">（3）具有履行合同所必需的设备和专业技术能力（供应商根据履行采购项目合同需要，提供履行合同所必需的设备和专业技术能力的证明材料）；</w:t>
      </w:r>
      <w:r>
        <w:rPr>
          <w:rFonts w:hint="eastAsia" w:ascii="宋体" w:hAnsi="宋体" w:eastAsia="宋体" w:cs="宋体"/>
          <w:spacing w:val="8"/>
          <w:sz w:val="22"/>
          <w:szCs w:val="22"/>
          <w:lang w:val="zh-CN"/>
        </w:rPr>
      </w:r>
      <w:r/>
    </w:p>
    <w:p>
      <w:pPr>
        <w:pStyle w:val="1085"/>
        <w:ind w:firstLine="452"/>
        <w:keepLines w:val="0"/>
        <w:keepNext w:val="0"/>
        <w:pageBreakBefore w:val="0"/>
        <w:spacing w:line="360" w:lineRule="auto"/>
        <w:shd w:val="clear" w:color="auto" w:fill="ffffff"/>
        <w:widowControl/>
        <w:rPr>
          <w:rFonts w:hint="eastAsia" w:ascii="宋体" w:hAnsi="宋体" w:eastAsia="宋体" w:cs="宋体"/>
          <w:spacing w:val="8"/>
          <w:sz w:val="22"/>
          <w:szCs w:val="22"/>
          <w:lang w:val="zh-CN"/>
        </w:rPr>
      </w:pPr>
      <w:r>
        <w:rPr>
          <w:rFonts w:hint="eastAsia" w:ascii="宋体" w:hAnsi="宋体" w:eastAsia="宋体" w:cs="宋体"/>
          <w:spacing w:val="8"/>
          <w:sz w:val="22"/>
          <w:szCs w:val="22"/>
          <w:lang w:val="zh-CN"/>
        </w:rPr>
        <w:t xml:space="preserve">（4）有依法缴纳税收和社会保障资金的良好记录（提供参加本次政府采购活动前半年内至少一个月：</w:t>
      </w:r>
      <w:r>
        <w:rPr>
          <w:rFonts w:hint="eastAsia" w:ascii="宋体" w:hAnsi="宋体" w:eastAsia="宋体" w:cs="宋体"/>
          <w:spacing w:val="8"/>
          <w:sz w:val="22"/>
          <w:szCs w:val="22"/>
          <w:lang w:val="zh-CN"/>
        </w:rPr>
        <w:fldChar w:fldCharType="begin"/>
      </w:r>
      <w:r>
        <w:rPr>
          <w:rFonts w:hint="eastAsia" w:ascii="宋体" w:hAnsi="宋体" w:eastAsia="宋体" w:cs="宋体"/>
          <w:spacing w:val="8"/>
          <w:sz w:val="22"/>
          <w:szCs w:val="22"/>
          <w:lang w:val="zh-CN"/>
        </w:rPr>
        <w:instrText xml:space="preserve"> EQ \o\ac(</w:instrText>
      </w:r>
      <w:r>
        <w:rPr>
          <w:rFonts w:hint="eastAsia" w:ascii="宋体" w:hAnsi="宋体" w:eastAsia="宋体" w:cs="宋体"/>
          <w:spacing w:val="8"/>
          <w:position w:val="-4"/>
          <w:sz w:val="33"/>
          <w:szCs w:val="22"/>
          <w:lang w:val="zh-CN"/>
        </w:rPr>
        <w:instrText xml:space="preserve">○</w:instrText>
      </w:r>
      <w:r>
        <w:rPr>
          <w:rFonts w:hint="eastAsia" w:ascii="宋体" w:hAnsi="宋体" w:eastAsia="宋体" w:cs="宋体"/>
          <w:spacing w:val="8"/>
          <w:position w:val="0"/>
          <w:sz w:val="22"/>
          <w:szCs w:val="22"/>
          <w:lang w:val="zh-CN"/>
        </w:rPr>
        <w:instrText xml:space="preserve">,1)</w:instrText>
      </w:r>
      <w:r>
        <w:rPr>
          <w:rFonts w:hint="eastAsia" w:ascii="宋体" w:hAnsi="宋体" w:eastAsia="宋体" w:cs="宋体"/>
          <w:spacing w:val="8"/>
          <w:sz w:val="22"/>
          <w:szCs w:val="22"/>
          <w:lang w:val="zh-CN"/>
        </w:rPr>
        <w:fldChar w:fldCharType="end"/>
      </w:r>
      <w:r>
        <w:rPr>
          <w:rFonts w:hint="eastAsia" w:ascii="宋体" w:hAnsi="宋体" w:eastAsia="宋体" w:cs="宋体"/>
          <w:spacing w:val="8"/>
          <w:sz w:val="22"/>
          <w:szCs w:val="22"/>
        </w:rPr>
        <w:t xml:space="preserve">提供缴纳税收的凭证</w:t>
      </w:r>
      <w:r>
        <w:rPr>
          <w:rFonts w:hint="eastAsia" w:ascii="宋体" w:hAnsi="宋体" w:eastAsia="宋体" w:cs="宋体"/>
          <w:spacing w:val="8"/>
          <w:sz w:val="22"/>
          <w:szCs w:val="22"/>
          <w:lang w:val="zh-CN"/>
        </w:rPr>
        <w:t xml:space="preserve">；</w:t>
      </w:r>
      <w:r>
        <w:rPr>
          <w:rFonts w:hint="eastAsia" w:ascii="宋体" w:hAnsi="宋体" w:eastAsia="宋体" w:cs="宋体"/>
          <w:spacing w:val="8"/>
          <w:sz w:val="22"/>
          <w:szCs w:val="22"/>
          <w:lang w:val="zh-CN"/>
        </w:rPr>
        <w:fldChar w:fldCharType="begin"/>
      </w:r>
      <w:r>
        <w:rPr>
          <w:rFonts w:hint="eastAsia" w:ascii="宋体" w:hAnsi="宋体" w:eastAsia="宋体" w:cs="宋体"/>
          <w:spacing w:val="8"/>
          <w:sz w:val="22"/>
          <w:szCs w:val="22"/>
          <w:lang w:val="zh-CN"/>
        </w:rPr>
        <w:instrText xml:space="preserve"> EQ \o\ac(</w:instrText>
      </w:r>
      <w:r>
        <w:rPr>
          <w:rFonts w:hint="eastAsia" w:ascii="宋体" w:hAnsi="宋体" w:eastAsia="宋体" w:cs="宋体"/>
          <w:spacing w:val="8"/>
          <w:position w:val="-4"/>
          <w:sz w:val="33"/>
          <w:szCs w:val="22"/>
          <w:lang w:val="zh-CN"/>
        </w:rPr>
        <w:instrText xml:space="preserve">○</w:instrText>
      </w:r>
      <w:r>
        <w:rPr>
          <w:rFonts w:hint="eastAsia" w:ascii="宋体" w:hAnsi="宋体" w:eastAsia="宋体" w:cs="宋体"/>
          <w:spacing w:val="8"/>
          <w:position w:val="0"/>
          <w:sz w:val="22"/>
          <w:szCs w:val="22"/>
          <w:lang w:val="zh-CN"/>
        </w:rPr>
        <w:instrText xml:space="preserve">,2)</w:instrText>
      </w:r>
      <w:r>
        <w:rPr>
          <w:rFonts w:hint="eastAsia" w:ascii="宋体" w:hAnsi="宋体" w:eastAsia="宋体" w:cs="宋体"/>
          <w:spacing w:val="8"/>
          <w:sz w:val="22"/>
          <w:szCs w:val="22"/>
          <w:lang w:val="zh-CN"/>
        </w:rPr>
        <w:fldChar w:fldCharType="end"/>
      </w:r>
      <w:r>
        <w:rPr>
          <w:rFonts w:hint="eastAsia" w:ascii="宋体" w:hAnsi="宋体" w:eastAsia="宋体" w:cs="宋体"/>
          <w:spacing w:val="8"/>
          <w:sz w:val="22"/>
          <w:szCs w:val="22"/>
          <w:lang w:val="zh-CN"/>
        </w:rPr>
        <w:t xml:space="preserve">提供缴纳社会保险的凭据，依法享受免缴、缓缴的，提供证明材料）；</w:t>
      </w:r>
      <w:r>
        <w:rPr>
          <w:rFonts w:hint="eastAsia" w:ascii="宋体" w:hAnsi="宋体" w:eastAsia="宋体" w:cs="宋体"/>
          <w:spacing w:val="8"/>
          <w:sz w:val="22"/>
          <w:szCs w:val="22"/>
          <w:lang w:val="zh-CN"/>
        </w:rPr>
      </w:r>
      <w:r/>
    </w:p>
    <w:p>
      <w:pPr>
        <w:pStyle w:val="1085"/>
        <w:ind w:firstLine="452"/>
        <w:keepLines w:val="0"/>
        <w:keepNext w:val="0"/>
        <w:pageBreakBefore w:val="0"/>
        <w:spacing w:line="360" w:lineRule="auto"/>
        <w:shd w:val="clear" w:color="auto" w:fill="ffffff"/>
        <w:widowControl/>
        <w:rPr>
          <w:rFonts w:hint="eastAsia" w:ascii="宋体" w:hAnsi="宋体" w:eastAsia="宋体" w:cs="宋体"/>
          <w:spacing w:val="8"/>
          <w:sz w:val="22"/>
          <w:szCs w:val="22"/>
          <w:lang w:val="zh-CN"/>
        </w:rPr>
      </w:pPr>
      <w:r>
        <w:rPr>
          <w:rFonts w:hint="eastAsia" w:ascii="宋体" w:hAnsi="宋体" w:eastAsia="宋体" w:cs="宋体"/>
          <w:spacing w:val="8"/>
          <w:sz w:val="22"/>
          <w:szCs w:val="22"/>
          <w:lang w:val="zh-CN"/>
        </w:rPr>
        <w:t xml:space="preserve">（</w:t>
      </w:r>
      <w:r>
        <w:rPr>
          <w:rFonts w:hint="eastAsia" w:ascii="宋体" w:hAnsi="宋体" w:eastAsia="宋体" w:cs="宋体"/>
          <w:spacing w:val="8"/>
          <w:sz w:val="22"/>
          <w:szCs w:val="22"/>
        </w:rPr>
        <w:t xml:space="preserve">5</w:t>
      </w:r>
      <w:r>
        <w:rPr>
          <w:rFonts w:hint="eastAsia" w:ascii="宋体" w:hAnsi="宋体" w:eastAsia="宋体" w:cs="宋体"/>
          <w:spacing w:val="8"/>
          <w:sz w:val="22"/>
          <w:szCs w:val="22"/>
          <w:lang w:val="zh-CN"/>
        </w:rPr>
        <w:t xml:space="preserve">）参加政府采购活动前三年内，在经营活动中没有重大违法记录（提供承诺书）；</w:t>
      </w:r>
      <w:r>
        <w:rPr>
          <w:rFonts w:hint="eastAsia" w:ascii="宋体" w:hAnsi="宋体" w:eastAsia="宋体" w:cs="宋体"/>
          <w:spacing w:val="8"/>
          <w:sz w:val="22"/>
          <w:szCs w:val="22"/>
          <w:lang w:val="zh-CN"/>
        </w:rPr>
      </w:r>
      <w:r/>
    </w:p>
    <w:p>
      <w:pPr>
        <w:pStyle w:val="1085"/>
        <w:ind w:firstLine="452"/>
        <w:keepLines w:val="0"/>
        <w:keepNext w:val="0"/>
        <w:pageBreakBefore w:val="0"/>
        <w:spacing w:line="360" w:lineRule="auto"/>
        <w:shd w:val="clear" w:color="auto" w:fill="ffffff"/>
        <w:widowControl/>
        <w:rPr>
          <w:rFonts w:hint="eastAsia" w:ascii="宋体" w:hAnsi="宋体" w:eastAsia="宋体" w:cs="宋体"/>
          <w:spacing w:val="8"/>
          <w:sz w:val="22"/>
          <w:szCs w:val="22"/>
        </w:rPr>
      </w:pPr>
      <w:r>
        <w:rPr>
          <w:rFonts w:hint="eastAsia" w:ascii="宋体" w:hAnsi="宋体" w:eastAsia="宋体" w:cs="宋体"/>
          <w:spacing w:val="8"/>
          <w:sz w:val="22"/>
          <w:szCs w:val="22"/>
          <w:lang w:val="zh-CN"/>
        </w:rPr>
        <w:t xml:space="preserve">（</w:t>
      </w:r>
      <w:r>
        <w:rPr>
          <w:rFonts w:hint="eastAsia" w:ascii="宋体" w:hAnsi="宋体" w:eastAsia="宋体" w:cs="宋体"/>
          <w:spacing w:val="8"/>
          <w:sz w:val="22"/>
          <w:szCs w:val="22"/>
        </w:rPr>
        <w:t xml:space="preserve">6</w:t>
      </w:r>
      <w:r>
        <w:rPr>
          <w:rFonts w:hint="eastAsia" w:ascii="宋体" w:hAnsi="宋体" w:eastAsia="宋体" w:cs="宋体"/>
          <w:spacing w:val="8"/>
          <w:sz w:val="22"/>
          <w:szCs w:val="22"/>
          <w:lang w:val="zh-CN"/>
        </w:rPr>
        <w:t xml:space="preserve">）法律、行政法规规定的其他条件：提供《南京市政府采购供应商信用记录表暨信用承诺书》</w:t>
      </w:r>
      <w:r>
        <w:rPr>
          <w:rFonts w:hint="eastAsia" w:ascii="宋体" w:hAnsi="宋体" w:eastAsia="宋体" w:cs="宋体"/>
          <w:spacing w:val="8"/>
          <w:sz w:val="22"/>
          <w:szCs w:val="22"/>
        </w:rPr>
        <w:t xml:space="preserve">。</w:t>
      </w:r>
      <w:r>
        <w:rPr>
          <w:rFonts w:hint="eastAsia" w:ascii="宋体" w:hAnsi="宋体" w:eastAsia="宋体" w:cs="宋体"/>
          <w:spacing w:val="8"/>
          <w:sz w:val="22"/>
          <w:szCs w:val="22"/>
        </w:rPr>
      </w:r>
      <w:r/>
    </w:p>
    <w:p>
      <w:pPr>
        <w:pStyle w:val="1085"/>
        <w:ind w:firstLine="370"/>
        <w:jc w:val="left"/>
        <w:keepLines w:val="0"/>
        <w:keepNext w:val="0"/>
        <w:pageBreakBefore w:val="0"/>
        <w:spacing w:line="360" w:lineRule="auto"/>
        <w:shd w:val="clear" w:color="auto" w:fill="ffffff"/>
        <w:widowControl/>
        <w:rPr>
          <w:rFonts w:hint="eastAsia" w:ascii="宋体" w:hAnsi="宋体" w:cs="宋体"/>
          <w:spacing w:val="8"/>
          <w:szCs w:val="21"/>
        </w:rPr>
      </w:pPr>
      <w:r>
        <w:rPr>
          <w:rFonts w:hint="eastAsia" w:ascii="宋体" w:hAnsi="宋体" w:cs="宋体"/>
          <w:spacing w:val="8"/>
          <w:sz w:val="22"/>
          <w:szCs w:val="22"/>
          <w:lang w:val="zh-CN"/>
        </w:rPr>
        <w:t xml:space="preserve">2.2 落实政府采购政策需满足的资格要求：</w:t>
      </w:r>
      <w:r>
        <w:rPr>
          <w:rFonts w:hint="eastAsia" w:ascii="宋体" w:hAnsi="宋体" w:cs="宋体"/>
          <w:spacing w:val="8"/>
          <w:szCs w:val="21"/>
        </w:rPr>
        <w:t xml:space="preserve">本项目属于专门面向中小企业</w:t>
      </w:r>
      <w:r>
        <w:rPr>
          <w:rFonts w:hint="eastAsia" w:ascii="Arial" w:hAnsi="Arial" w:cs="Arial"/>
          <w:spacing w:val="8"/>
          <w:szCs w:val="21"/>
        </w:rPr>
        <w:t xml:space="preserve">（或监狱企业或残疾人福利性单位）</w:t>
      </w:r>
      <w:r>
        <w:rPr>
          <w:rFonts w:hint="eastAsia" w:ascii="宋体" w:hAnsi="宋体" w:cs="宋体"/>
          <w:spacing w:val="8"/>
          <w:szCs w:val="21"/>
        </w:rPr>
        <w:t xml:space="preserve">采购的项目，供应商须为符合政策要求的中小企业（含中型企业、小型企业和微型企业，</w:t>
      </w:r>
      <w:r>
        <w:rPr>
          <w:rFonts w:hint="eastAsia" w:ascii="Arial" w:hAnsi="Arial" w:cs="Arial"/>
          <w:spacing w:val="8"/>
          <w:szCs w:val="21"/>
        </w:rPr>
        <w:t xml:space="preserve">或监狱企业或残疾人福利性单位</w:t>
      </w:r>
      <w:r>
        <w:rPr>
          <w:rFonts w:hint="eastAsia" w:ascii="宋体" w:hAnsi="宋体" w:cs="宋体"/>
          <w:spacing w:val="8"/>
          <w:szCs w:val="21"/>
        </w:rPr>
        <w:t xml:space="preserve">），并按要求提供</w:t>
      </w:r>
      <w:r>
        <w:rPr>
          <w:rFonts w:hint="eastAsia" w:ascii="宋体" w:hAnsi="宋体" w:cs="宋体"/>
          <w:spacing w:val="8"/>
          <w:szCs w:val="21"/>
          <w:lang w:val="zh-CN"/>
        </w:rPr>
        <w:t xml:space="preserve">《中小企业声明函》</w:t>
      </w:r>
      <w:r>
        <w:rPr>
          <w:rFonts w:hint="eastAsia" w:ascii="宋体" w:hAnsi="宋体" w:cs="宋体"/>
          <w:spacing w:val="8"/>
          <w:szCs w:val="21"/>
        </w:rPr>
        <w:t xml:space="preserve">或《残疾人福利性单位声明函》或属于监狱企业的证明文件。</w:t>
      </w:r>
      <w:r>
        <w:rPr>
          <w:rFonts w:hint="eastAsia" w:ascii="宋体" w:hAnsi="宋体" w:cs="宋体"/>
          <w:spacing w:val="8"/>
          <w:szCs w:val="21"/>
        </w:rPr>
      </w:r>
      <w:r/>
    </w:p>
    <w:p>
      <w:pPr>
        <w:pStyle w:val="1085"/>
        <w:ind w:firstLine="452"/>
        <w:jc w:val="left"/>
        <w:keepLines w:val="0"/>
        <w:keepNext w:val="0"/>
        <w:pageBreakBefore w:val="0"/>
        <w:spacing w:line="360" w:lineRule="auto"/>
        <w:shd w:val="clear" w:color="auto" w:fill="ffffff"/>
        <w:widowControl/>
        <w:rPr>
          <w:rFonts w:hint="eastAsia" w:ascii="宋体" w:hAnsi="宋体" w:cs="宋体"/>
          <w:spacing w:val="8"/>
          <w:sz w:val="22"/>
          <w:szCs w:val="22"/>
        </w:rPr>
      </w:pPr>
      <w:r>
        <w:rPr>
          <w:rFonts w:hint="eastAsia" w:ascii="宋体" w:hAnsi="宋体" w:cs="宋体"/>
          <w:spacing w:val="8"/>
          <w:sz w:val="22"/>
          <w:szCs w:val="22"/>
          <w:lang w:val="zh-CN"/>
        </w:rPr>
        <w:t xml:space="preserve">2.3 采购人根据采购项目的特殊要求规定的特定条件，并提供符合特殊要求的证明材料或者情况说明：</w:t>
      </w:r>
      <w:r>
        <w:rPr>
          <w:rFonts w:hint="eastAsia" w:ascii="宋体" w:hAnsi="宋体" w:eastAsia="宋体" w:cs="宋体"/>
          <w:spacing w:val="8"/>
          <w:sz w:val="22"/>
          <w:szCs w:val="22"/>
          <w:lang w:val="en-US" w:eastAsia="zh-CN"/>
        </w:rPr>
        <w:t xml:space="preserve">供应商具有工程设计综合甲级或化工石化医药行业甲级或化工石化医药行业工程设计（化工工程）专业甲级资质证书。（证书原件扫描上传至电子响应文件中）</w:t>
      </w:r>
      <w:r>
        <w:rPr>
          <w:rFonts w:hint="eastAsia" w:ascii="宋体" w:hAnsi="宋体" w:cs="宋体"/>
          <w:spacing w:val="8"/>
          <w:sz w:val="22"/>
          <w:szCs w:val="22"/>
        </w:rPr>
      </w:r>
      <w:r/>
    </w:p>
    <w:p>
      <w:pPr>
        <w:pStyle w:val="1085"/>
        <w:ind w:firstLine="452"/>
        <w:spacing w:line="360" w:lineRule="auto"/>
        <w:shd w:val="clear" w:color="auto" w:fill="ffffff"/>
        <w:widowControl/>
        <w:rPr>
          <w:rFonts w:hint="eastAsia" w:ascii="宋体" w:hAnsi="宋体" w:cs="宋体"/>
          <w:spacing w:val="8"/>
          <w:sz w:val="22"/>
          <w:szCs w:val="22"/>
          <w:lang w:val="zh-CN"/>
        </w:rPr>
      </w:pPr>
      <w:r>
        <w:rPr>
          <w:rFonts w:hint="eastAsia" w:ascii="宋体" w:hAnsi="宋体" w:cs="宋体"/>
          <w:spacing w:val="8"/>
          <w:sz w:val="22"/>
          <w:szCs w:val="22"/>
          <w:lang w:val="zh-CN"/>
        </w:rPr>
        <w:t xml:space="preserve">2.</w:t>
      </w:r>
      <w:r>
        <w:rPr>
          <w:rFonts w:hint="eastAsia" w:ascii="宋体" w:hAnsi="宋体" w:cs="宋体"/>
          <w:spacing w:val="8"/>
          <w:sz w:val="22"/>
          <w:szCs w:val="22"/>
        </w:rPr>
        <w:t xml:space="preserve">4</w:t>
      </w:r>
      <w:r>
        <w:rPr>
          <w:rFonts w:hint="eastAsia" w:ascii="宋体" w:hAnsi="宋体" w:cs="宋体"/>
          <w:spacing w:val="8"/>
          <w:sz w:val="22"/>
          <w:szCs w:val="22"/>
          <w:lang w:val="zh-CN"/>
        </w:rPr>
        <w:t xml:space="preserve">拒绝下述供应商参加本次招标活动：</w:t>
      </w:r>
      <w:r>
        <w:rPr>
          <w:rFonts w:hint="eastAsia" w:ascii="宋体" w:hAnsi="宋体" w:cs="宋体"/>
          <w:spacing w:val="8"/>
          <w:sz w:val="22"/>
          <w:szCs w:val="22"/>
          <w:lang w:val="zh-CN"/>
        </w:rPr>
      </w:r>
      <w:r/>
    </w:p>
    <w:p>
      <w:pPr>
        <w:pStyle w:val="1085"/>
        <w:ind w:firstLine="452"/>
        <w:spacing w:line="360" w:lineRule="auto"/>
        <w:shd w:val="clear" w:color="auto" w:fill="ffffff"/>
        <w:widowControl/>
        <w:rPr>
          <w:rFonts w:hint="eastAsia" w:ascii="宋体" w:hAnsi="宋体" w:cs="宋体"/>
          <w:spacing w:val="8"/>
          <w:sz w:val="22"/>
          <w:szCs w:val="22"/>
          <w:lang w:val="zh-CN"/>
        </w:rPr>
      </w:pPr>
      <w:r>
        <w:rPr>
          <w:rFonts w:hint="eastAsia" w:ascii="宋体" w:hAnsi="宋体" w:cs="宋体"/>
          <w:spacing w:val="8"/>
          <w:sz w:val="22"/>
          <w:szCs w:val="22"/>
          <w:lang w:val="zh-CN"/>
        </w:rPr>
        <w:t xml:space="preserve">（1）单位负责人为同一人或者存在直接控股、管理关系的不同供应商，不得参加同一合同项下的政府采购活动。</w:t>
      </w:r>
      <w:r>
        <w:rPr>
          <w:rFonts w:hint="eastAsia" w:ascii="宋体" w:hAnsi="宋体" w:cs="宋体"/>
          <w:spacing w:val="8"/>
          <w:sz w:val="22"/>
          <w:szCs w:val="22"/>
          <w:lang w:val="zh-CN"/>
        </w:rPr>
      </w:r>
      <w:r/>
    </w:p>
    <w:p>
      <w:pPr>
        <w:pStyle w:val="1085"/>
        <w:ind w:firstLine="452"/>
        <w:spacing w:line="360" w:lineRule="auto"/>
        <w:shd w:val="clear" w:color="auto" w:fill="ffffff"/>
        <w:widowControl/>
        <w:rPr>
          <w:rFonts w:hint="eastAsia" w:ascii="宋体" w:hAnsi="宋体" w:cs="宋体"/>
          <w:spacing w:val="8"/>
          <w:sz w:val="22"/>
          <w:szCs w:val="22"/>
          <w:lang w:val="zh-CN"/>
        </w:rPr>
      </w:pPr>
      <w:r>
        <w:rPr>
          <w:rFonts w:hint="eastAsia" w:ascii="宋体" w:hAnsi="宋体" w:cs="宋体"/>
          <w:spacing w:val="8"/>
          <w:sz w:val="22"/>
          <w:szCs w:val="22"/>
          <w:lang w:val="zh-CN"/>
        </w:rPr>
        <w:t xml:space="preserve">（2）为采购项目提供整体设计、规范编制或者项目管理、监理、检测等服务的供应商，不得参加本项目的采购活动。</w:t>
      </w:r>
      <w:r>
        <w:rPr>
          <w:rFonts w:hint="eastAsia" w:ascii="宋体" w:hAnsi="宋体" w:cs="宋体"/>
          <w:spacing w:val="8"/>
          <w:sz w:val="22"/>
          <w:szCs w:val="22"/>
          <w:lang w:val="zh-CN"/>
        </w:rPr>
      </w:r>
      <w:r/>
    </w:p>
    <w:p>
      <w:pPr>
        <w:pStyle w:val="1085"/>
        <w:ind w:firstLine="452"/>
        <w:spacing w:line="360" w:lineRule="auto"/>
        <w:shd w:val="clear" w:color="auto" w:fill="ffffff"/>
        <w:widowControl/>
        <w:rPr>
          <w:rFonts w:hint="eastAsia" w:ascii="宋体" w:hAnsi="宋体" w:cs="宋体"/>
          <w:spacing w:val="8"/>
          <w:sz w:val="22"/>
          <w:szCs w:val="22"/>
          <w:lang w:val="zh-CN"/>
        </w:rPr>
      </w:pPr>
      <w:r>
        <w:rPr>
          <w:rFonts w:hint="eastAsia" w:ascii="宋体" w:hAnsi="宋体" w:cs="宋体"/>
          <w:spacing w:val="8"/>
          <w:sz w:val="22"/>
          <w:szCs w:val="22"/>
          <w:lang w:val="zh-CN"/>
        </w:rPr>
        <w:t xml:space="preserve">（3）供应商被“信用中国”网站（www.creditchina.gov.cn）、“中国政府采购网”(www.ccgp.gov.cn)列入失信被执行人、重大税收违法失信主体名单、政府采购严重违法失信行为记录名单。</w:t>
      </w:r>
      <w:r>
        <w:rPr>
          <w:rFonts w:hint="eastAsia" w:ascii="宋体" w:hAnsi="宋体" w:cs="宋体"/>
          <w:spacing w:val="8"/>
          <w:sz w:val="22"/>
          <w:szCs w:val="22"/>
          <w:lang w:val="zh-CN"/>
        </w:rPr>
      </w:r>
      <w:r/>
    </w:p>
    <w:p>
      <w:pPr>
        <w:pStyle w:val="1085"/>
        <w:ind w:firstLine="422"/>
        <w:spacing w:line="360" w:lineRule="auto"/>
        <w:shd w:val="clear" w:color="auto" w:fill="ffffff"/>
        <w:widowControl/>
        <w:rPr>
          <w:rFonts w:ascii="Arial" w:hAnsi="Arial" w:cs="Arial"/>
          <w:b/>
          <w:color w:val="000000"/>
          <w:szCs w:val="21"/>
          <w:highlight w:val="none"/>
          <w:lang w:val="zh-CN"/>
        </w:rPr>
      </w:pPr>
      <w:r>
        <w:rPr>
          <w:rFonts w:ascii="Arial" w:hAnsi="Arial" w:cs="Arial"/>
          <w:b/>
          <w:color w:val="000000"/>
          <w:szCs w:val="21"/>
          <w:highlight w:val="none"/>
          <w:lang w:val="zh-CN"/>
        </w:rPr>
      </w:r>
      <w:r/>
    </w:p>
    <w:p>
      <w:pPr>
        <w:pStyle w:val="1085"/>
        <w:spacing w:line="360" w:lineRule="auto"/>
        <w:shd w:val="clear" w:color="auto" w:fill="ffffff"/>
        <w:widowControl/>
        <w:rPr>
          <w:rFonts w:ascii="Arial" w:hAnsi="Arial" w:cs="Arial"/>
          <w:b/>
          <w:color w:val="000000"/>
          <w:spacing w:val="8"/>
          <w:sz w:val="24"/>
          <w:highlight w:val="none"/>
        </w:rPr>
        <w:outlineLvl w:val="1"/>
      </w:pPr>
      <w:r/>
      <w:bookmarkStart w:id="6" w:name="_Toc5823"/>
      <w:r/>
      <w:bookmarkStart w:id="7" w:name="_Toc24617"/>
      <w:r>
        <w:rPr>
          <w:rFonts w:ascii="Arial" w:hAnsi="Arial" w:cs="Arial"/>
          <w:b/>
          <w:color w:val="000000"/>
          <w:spacing w:val="8"/>
          <w:sz w:val="24"/>
          <w:highlight w:val="none"/>
        </w:rPr>
        <w:t xml:space="preserve">三、获取采购文件</w:t>
      </w:r>
      <w:bookmarkEnd w:id="6"/>
      <w:r/>
      <w:bookmarkEnd w:id="7"/>
      <w:r>
        <w:rPr>
          <w:rFonts w:ascii="Arial" w:hAnsi="Arial" w:cs="Arial"/>
          <w:b/>
          <w:color w:val="000000"/>
          <w:spacing w:val="8"/>
          <w:sz w:val="24"/>
          <w:highlight w:val="none"/>
        </w:rPr>
      </w:r>
      <w:r/>
    </w:p>
    <w:p>
      <w:pPr>
        <w:pStyle w:val="1085"/>
        <w:ind w:firstLine="360"/>
        <w:spacing w:line="240" w:lineRule="auto"/>
        <w:shd w:val="clear" w:color="auto" w:fill="ffffff"/>
        <w:widowControl/>
        <w:rPr>
          <w:rFonts w:hint="eastAsia" w:ascii="Arial" w:hAnsi="Arial" w:eastAsia="宋体" w:cs="Arial"/>
          <w:color w:val="000000"/>
          <w:spacing w:val="8"/>
          <w:sz w:val="21"/>
          <w:szCs w:val="21"/>
          <w:highlight w:val="none"/>
          <w:lang w:val="en-US" w:eastAsia="zh-CN"/>
        </w:rPr>
      </w:pPr>
      <w:r>
        <w:rPr>
          <w:rFonts w:hint="eastAsia" w:ascii="Arial" w:hAnsi="Arial" w:cs="Arial"/>
          <w:color w:val="000000"/>
          <w:spacing w:val="8"/>
          <w:szCs w:val="21"/>
          <w:highlight w:val="none"/>
          <w:lang w:val="en-US" w:eastAsia="zh-CN"/>
        </w:rPr>
        <w:t xml:space="preserve">1.</w:t>
      </w:r>
      <w:r>
        <w:rPr>
          <w:rFonts w:ascii="Arial" w:hAnsi="Arial" w:cs="Arial"/>
          <w:color w:val="000000"/>
          <w:spacing w:val="8"/>
          <w:szCs w:val="21"/>
          <w:highlight w:val="none"/>
        </w:rPr>
        <w:t xml:space="preserve">时间：</w:t>
      </w:r>
      <w:r>
        <w:rPr>
          <w:rFonts w:hint="eastAsia" w:ascii="Arial" w:hAnsi="Arial" w:cs="Arial"/>
          <w:color w:val="000000"/>
          <w:spacing w:val="8"/>
          <w:sz w:val="21"/>
          <w:szCs w:val="21"/>
          <w:highlight w:val="none"/>
          <w:lang w:val="en-US" w:eastAsia="zh-CN"/>
        </w:rPr>
        <w:t xml:space="preserve">自竞争性磋商公告发布之日起</w:t>
      </w:r>
      <w:r>
        <w:rPr>
          <w:rFonts w:hint="eastAsia"/>
          <w:spacing w:val="8"/>
          <w:szCs w:val="21"/>
        </w:rPr>
        <w:t xml:space="preserve">5个工作日</w:t>
      </w:r>
      <w:r>
        <w:rPr>
          <w:rFonts w:hint="eastAsia" w:ascii="Arial" w:hAnsi="Arial" w:eastAsia="宋体" w:cs="Arial"/>
          <w:color w:val="000000"/>
          <w:spacing w:val="8"/>
          <w:sz w:val="21"/>
          <w:szCs w:val="21"/>
          <w:highlight w:val="none"/>
          <w:lang w:val="en-US" w:eastAsia="zh-CN"/>
        </w:rPr>
      </w:r>
      <w:r/>
    </w:p>
    <w:p>
      <w:pPr>
        <w:pStyle w:val="1085"/>
        <w:ind w:firstLine="360"/>
        <w:spacing w:line="360" w:lineRule="auto"/>
        <w:shd w:val="clear" w:color="auto" w:fill="ffffff"/>
        <w:widowControl/>
        <w:rPr>
          <w:rFonts w:ascii="Arial" w:hAnsi="Arial" w:eastAsia="宋体" w:cs="Arial"/>
          <w:color w:val="000000"/>
          <w:szCs w:val="21"/>
          <w:highlight w:val="none"/>
          <w:lang w:val="en-US" w:eastAsia="zh-CN"/>
        </w:rPr>
      </w:pPr>
      <w:r/>
      <w:bookmarkStart w:id="8" w:name="_Toc21817"/>
      <w:r/>
      <w:bookmarkStart w:id="9" w:name="_Toc1456"/>
      <w:r>
        <w:rPr>
          <w:rFonts w:hint="eastAsia" w:ascii="Arial" w:hAnsi="Arial" w:eastAsia="宋体" w:cs="Arial"/>
          <w:color w:val="000000"/>
          <w:szCs w:val="21"/>
          <w:highlight w:val="none"/>
          <w:lang w:val="en-US" w:eastAsia="zh-CN"/>
        </w:rPr>
        <w:t xml:space="preserve">2.地点：江苏政府采购网</w:t>
      </w:r>
      <w:r>
        <w:rPr>
          <w:rFonts w:ascii="Arial" w:hAnsi="Arial" w:eastAsia="宋体" w:cs="Arial"/>
          <w:color w:val="000000"/>
          <w:szCs w:val="21"/>
          <w:highlight w:val="none"/>
          <w:lang w:val="en-US" w:eastAsia="zh-CN"/>
        </w:rPr>
      </w:r>
      <w:r/>
    </w:p>
    <w:p>
      <w:pPr>
        <w:pStyle w:val="1085"/>
        <w:ind w:firstLine="360"/>
        <w:spacing w:line="360" w:lineRule="auto"/>
        <w:shd w:val="clear" w:color="auto" w:fill="ffffff"/>
        <w:widowControl/>
        <w:rPr>
          <w:rFonts w:hint="eastAsia" w:ascii="Arial" w:hAnsi="Arial" w:eastAsia="宋体" w:cs="Arial"/>
          <w:color w:val="000000"/>
          <w:szCs w:val="21"/>
          <w:highlight w:val="none"/>
          <w:lang w:val="en-US" w:eastAsia="zh-CN"/>
        </w:rPr>
      </w:pPr>
      <w:r>
        <w:rPr>
          <w:rFonts w:hint="eastAsia" w:ascii="Arial" w:hAnsi="Arial" w:eastAsia="宋体" w:cs="Arial"/>
          <w:color w:val="000000"/>
          <w:szCs w:val="21"/>
          <w:highlight w:val="none"/>
          <w:lang w:val="en-US" w:eastAsia="zh-CN"/>
        </w:rPr>
        <w:t xml:space="preserve">3.获取方式：网上下载 </w:t>
      </w:r>
      <w:r>
        <w:rPr>
          <w:rFonts w:hint="eastAsia" w:ascii="Arial" w:hAnsi="Arial" w:eastAsia="宋体" w:cs="Arial"/>
          <w:color w:val="000000"/>
          <w:szCs w:val="21"/>
          <w:highlight w:val="none"/>
          <w:lang w:val="en-US" w:eastAsia="zh-CN"/>
        </w:rPr>
      </w:r>
      <w:r/>
    </w:p>
    <w:p>
      <w:pPr>
        <w:pStyle w:val="1085"/>
        <w:ind w:firstLine="360"/>
        <w:spacing w:line="360" w:lineRule="auto"/>
        <w:shd w:val="clear" w:color="auto" w:fill="ffffff"/>
        <w:widowControl/>
        <w:rPr>
          <w:rFonts w:hint="eastAsia" w:ascii="Arial" w:hAnsi="Arial" w:eastAsia="宋体" w:cs="Arial"/>
          <w:color w:val="000000"/>
          <w:szCs w:val="21"/>
          <w:highlight w:val="none"/>
          <w:lang w:val="en-US" w:eastAsia="zh-CN"/>
        </w:rPr>
      </w:pPr>
      <w:r>
        <w:rPr>
          <w:rFonts w:hint="eastAsia" w:ascii="Arial" w:hAnsi="Arial" w:eastAsia="宋体" w:cs="Arial"/>
          <w:color w:val="000000"/>
          <w:szCs w:val="21"/>
          <w:highlight w:val="none"/>
          <w:lang w:val="en-US" w:eastAsia="zh-CN"/>
        </w:rPr>
        <w:t xml:space="preserve">4文件售价；0元</w:t>
      </w:r>
      <w:r>
        <w:rPr>
          <w:rFonts w:hint="eastAsia" w:ascii="Arial" w:hAnsi="Arial" w:eastAsia="宋体" w:cs="Arial"/>
          <w:color w:val="000000"/>
          <w:szCs w:val="21"/>
          <w:highlight w:val="none"/>
          <w:lang w:val="en-US" w:eastAsia="zh-CN"/>
        </w:rPr>
      </w:r>
      <w:r/>
    </w:p>
    <w:p>
      <w:pPr>
        <w:pStyle w:val="1085"/>
        <w:spacing w:line="360" w:lineRule="auto"/>
        <w:shd w:val="clear" w:color="auto" w:fill="ffffff"/>
        <w:widowControl/>
        <w:rPr>
          <w:rFonts w:ascii="Arial" w:hAnsi="Arial" w:cs="Arial"/>
          <w:b/>
          <w:color w:val="000000"/>
          <w:spacing w:val="8"/>
          <w:sz w:val="24"/>
          <w:highlight w:val="none"/>
        </w:rPr>
        <w:outlineLvl w:val="1"/>
      </w:pPr>
      <w:r>
        <w:rPr>
          <w:rFonts w:ascii="Arial" w:hAnsi="Arial" w:cs="Arial"/>
          <w:b/>
          <w:color w:val="000000"/>
          <w:spacing w:val="8"/>
          <w:sz w:val="24"/>
          <w:highlight w:val="none"/>
        </w:rPr>
      </w:r>
      <w:r/>
    </w:p>
    <w:p>
      <w:pPr>
        <w:pStyle w:val="1085"/>
        <w:spacing w:line="360" w:lineRule="auto"/>
        <w:shd w:val="clear" w:color="auto" w:fill="ffffff"/>
        <w:widowControl/>
        <w:rPr>
          <w:rFonts w:ascii="Arial" w:hAnsi="Arial" w:cs="Arial"/>
          <w:b/>
          <w:color w:val="000000"/>
          <w:spacing w:val="8"/>
          <w:sz w:val="24"/>
          <w:highlight w:val="none"/>
        </w:rPr>
        <w:outlineLvl w:val="1"/>
      </w:pPr>
      <w:r>
        <w:rPr>
          <w:rFonts w:ascii="Arial" w:hAnsi="Arial" w:cs="Arial"/>
          <w:b/>
          <w:color w:val="000000"/>
          <w:spacing w:val="8"/>
          <w:sz w:val="24"/>
          <w:highlight w:val="none"/>
        </w:rPr>
        <w:t xml:space="preserve">四、响应文件提交</w:t>
      </w:r>
      <w:bookmarkEnd w:id="8"/>
      <w:r/>
      <w:bookmarkEnd w:id="9"/>
      <w:r>
        <w:rPr>
          <w:rFonts w:ascii="Arial" w:hAnsi="Arial" w:cs="Arial"/>
          <w:b/>
          <w:color w:val="000000"/>
          <w:spacing w:val="8"/>
          <w:sz w:val="24"/>
          <w:highlight w:val="none"/>
        </w:rPr>
      </w:r>
      <w:r/>
    </w:p>
    <w:p>
      <w:pPr>
        <w:pStyle w:val="1085"/>
        <w:ind w:firstLine="420"/>
        <w:spacing w:line="360" w:lineRule="auto"/>
        <w:rPr>
          <w:rFonts w:ascii="Arial" w:hAnsi="Arial" w:cs="Arial"/>
          <w:color w:val="000000"/>
          <w:spacing w:val="8"/>
          <w:szCs w:val="21"/>
          <w:highlight w:val="none"/>
        </w:rPr>
      </w:pPr>
      <w:r>
        <w:rPr>
          <w:rFonts w:ascii="Arial" w:hAnsi="Arial" w:cs="Arial"/>
          <w:color w:val="000000"/>
          <w:szCs w:val="21"/>
          <w:highlight w:val="none"/>
        </w:rPr>
        <w:t xml:space="preserve">4.1 截止时间：</w:t>
      </w:r>
      <w:r>
        <w:rPr>
          <w:rFonts w:hint="eastAsia" w:ascii="Arial" w:hAnsi="Arial" w:cs="Arial"/>
          <w:iCs/>
          <w:color w:val="000000"/>
          <w:spacing w:val="8"/>
          <w:szCs w:val="21"/>
          <w:highlight w:val="none"/>
          <w:lang w:val="en-US" w:eastAsia="zh-CN"/>
        </w:rPr>
        <w:t xml:space="preserve">2026年7月13日14点00分</w:t>
      </w:r>
      <w:r>
        <w:rPr>
          <w:rFonts w:ascii="Arial" w:hAnsi="Arial" w:cs="Arial"/>
          <w:color w:val="000000"/>
          <w:spacing w:val="8"/>
          <w:szCs w:val="21"/>
          <w:highlight w:val="none"/>
        </w:rPr>
        <w:t xml:space="preserve">（北京时间）</w:t>
      </w:r>
      <w:r>
        <w:rPr>
          <w:rFonts w:ascii="Arial" w:hAnsi="Arial" w:cs="Arial"/>
          <w:color w:val="000000"/>
          <w:spacing w:val="8"/>
          <w:szCs w:val="21"/>
          <w:highlight w:val="none"/>
        </w:rPr>
      </w:r>
      <w:r/>
    </w:p>
    <w:p>
      <w:pPr>
        <w:pStyle w:val="1085"/>
        <w:ind w:firstLine="420"/>
        <w:spacing w:line="360" w:lineRule="auto"/>
        <w:rPr>
          <w:rFonts w:hint="eastAsia" w:ascii="Arial" w:hAnsi="Arial" w:eastAsia="宋体" w:cs="Arial"/>
          <w:color w:val="000000"/>
          <w:spacing w:val="8"/>
          <w:szCs w:val="21"/>
          <w:highlight w:val="none"/>
          <w:lang w:val="en-US" w:eastAsia="zh-CN"/>
        </w:rPr>
      </w:pPr>
      <w:r>
        <w:rPr>
          <w:rFonts w:ascii="Arial" w:hAnsi="Arial" w:cs="Arial"/>
          <w:color w:val="000000"/>
          <w:szCs w:val="21"/>
          <w:highlight w:val="none"/>
        </w:rPr>
        <w:t xml:space="preserve">4.2 地点：</w:t>
      </w:r>
      <w:r>
        <w:rPr>
          <w:rFonts w:hint="eastAsia" w:ascii="Arial" w:hAnsi="Arial" w:cs="Arial"/>
          <w:color w:val="000000"/>
          <w:szCs w:val="21"/>
          <w:highlight w:val="none"/>
          <w:lang w:val="en-US" w:eastAsia="zh-CN"/>
        </w:rPr>
        <w:t xml:space="preserve">江苏省政府采购管理交易系统</w:t>
      </w:r>
      <w:r>
        <w:rPr>
          <w:rFonts w:hint="eastAsia" w:ascii="Arial" w:hAnsi="Arial"/>
          <w:color w:val="000000"/>
          <w:spacing w:val="8"/>
          <w:szCs w:val="21"/>
          <w:highlight w:val="none"/>
          <w:lang w:eastAsia="zh-CN"/>
        </w:rPr>
        <w:t xml:space="preserve">（</w:t>
      </w:r>
      <w:r>
        <w:rPr>
          <w:rFonts w:hint="eastAsia" w:ascii="Arial" w:hAnsi="Arial"/>
          <w:color w:val="000000"/>
          <w:spacing w:val="8"/>
          <w:szCs w:val="21"/>
          <w:highlight w:val="none"/>
        </w:rPr>
        <w:t xml:space="preserve">苏采云</w:t>
      </w:r>
      <w:r>
        <w:rPr>
          <w:rFonts w:hint="eastAsia" w:ascii="Arial" w:hAnsi="Arial"/>
          <w:color w:val="000000"/>
          <w:spacing w:val="8"/>
          <w:szCs w:val="21"/>
          <w:highlight w:val="none"/>
          <w:lang w:eastAsia="zh-CN"/>
        </w:rPr>
        <w:t xml:space="preserve">）</w:t>
      </w:r>
      <w:r>
        <w:rPr>
          <w:rFonts w:hint="eastAsia" w:ascii="Arial" w:hAnsi="Arial" w:eastAsia="宋体" w:cs="Arial"/>
          <w:color w:val="000000"/>
          <w:spacing w:val="8"/>
          <w:szCs w:val="21"/>
          <w:highlight w:val="none"/>
          <w:lang w:val="en-US" w:eastAsia="zh-CN"/>
        </w:rPr>
      </w:r>
      <w:r/>
    </w:p>
    <w:p>
      <w:pPr>
        <w:pStyle w:val="1085"/>
        <w:ind w:firstLine="452"/>
        <w:spacing w:line="360" w:lineRule="auto"/>
        <w:rPr>
          <w:rFonts w:ascii="Arial" w:hAnsi="Arial" w:cs="Arial"/>
          <w:color w:val="000000"/>
          <w:spacing w:val="8"/>
          <w:szCs w:val="21"/>
          <w:highlight w:val="none"/>
        </w:rPr>
      </w:pPr>
      <w:r>
        <w:rPr>
          <w:rFonts w:ascii="Arial" w:hAnsi="Arial" w:cs="Arial"/>
          <w:color w:val="000000"/>
          <w:spacing w:val="8"/>
          <w:szCs w:val="21"/>
          <w:highlight w:val="none"/>
        </w:rPr>
      </w:r>
      <w:r/>
    </w:p>
    <w:p>
      <w:pPr>
        <w:pStyle w:val="1085"/>
        <w:spacing w:line="360" w:lineRule="auto"/>
        <w:shd w:val="clear" w:color="auto" w:fill="ffffff"/>
        <w:widowControl/>
        <w:rPr>
          <w:rFonts w:ascii="Arial" w:hAnsi="Arial" w:cs="Arial"/>
          <w:b/>
          <w:color w:val="000000"/>
          <w:spacing w:val="8"/>
          <w:sz w:val="24"/>
          <w:highlight w:val="none"/>
        </w:rPr>
        <w:outlineLvl w:val="1"/>
      </w:pPr>
      <w:r/>
      <w:bookmarkStart w:id="10" w:name="_Toc22940"/>
      <w:r/>
      <w:bookmarkStart w:id="11" w:name="_Toc21891"/>
      <w:r>
        <w:rPr>
          <w:rFonts w:ascii="Arial" w:hAnsi="Arial" w:cs="Arial"/>
          <w:b/>
          <w:color w:val="000000"/>
          <w:spacing w:val="8"/>
          <w:sz w:val="24"/>
          <w:highlight w:val="none"/>
        </w:rPr>
        <w:t xml:space="preserve">五、开启</w:t>
      </w:r>
      <w:bookmarkEnd w:id="10"/>
      <w:r/>
      <w:bookmarkEnd w:id="11"/>
      <w:r>
        <w:rPr>
          <w:rFonts w:ascii="Arial" w:hAnsi="Arial" w:cs="Arial"/>
          <w:b/>
          <w:color w:val="000000"/>
          <w:spacing w:val="8"/>
          <w:sz w:val="24"/>
          <w:highlight w:val="none"/>
        </w:rPr>
      </w:r>
      <w:r/>
    </w:p>
    <w:p>
      <w:pPr>
        <w:pStyle w:val="1085"/>
        <w:ind w:firstLine="420"/>
        <w:spacing w:line="240" w:lineRule="auto"/>
        <w:rPr>
          <w:rFonts w:ascii="Arial" w:hAnsi="Arial" w:cs="Arial"/>
          <w:color w:val="000000"/>
          <w:spacing w:val="8"/>
          <w:szCs w:val="21"/>
          <w:highlight w:val="none"/>
        </w:rPr>
      </w:pPr>
      <w:r>
        <w:rPr>
          <w:rFonts w:ascii="Arial" w:hAnsi="Arial" w:cs="Arial"/>
          <w:color w:val="000000"/>
          <w:szCs w:val="21"/>
          <w:highlight w:val="none"/>
        </w:rPr>
        <w:t xml:space="preserve">5.1 时间：</w:t>
      </w:r>
      <w:r>
        <w:rPr>
          <w:rFonts w:hint="eastAsia" w:ascii="Arial" w:hAnsi="Arial" w:cs="Arial"/>
          <w:iCs/>
          <w:color w:val="000000"/>
          <w:spacing w:val="8"/>
          <w:szCs w:val="21"/>
          <w:highlight w:val="none"/>
          <w:lang w:val="en-US" w:eastAsia="zh-CN"/>
        </w:rPr>
        <w:t xml:space="preserve">2026年7月13日14点00分</w:t>
      </w:r>
      <w:r>
        <w:rPr>
          <w:rFonts w:ascii="Arial" w:hAnsi="Arial" w:cs="Arial"/>
          <w:color w:val="000000"/>
          <w:spacing w:val="8"/>
          <w:szCs w:val="21"/>
          <w:highlight w:val="none"/>
        </w:rPr>
        <w:t xml:space="preserve">（北京时间）</w:t>
      </w:r>
      <w:r>
        <w:rPr>
          <w:rFonts w:ascii="Arial" w:hAnsi="Arial" w:cs="Arial"/>
          <w:color w:val="000000"/>
          <w:spacing w:val="8"/>
          <w:szCs w:val="21"/>
          <w:highlight w:val="none"/>
        </w:rPr>
      </w:r>
      <w:r/>
    </w:p>
    <w:p>
      <w:pPr>
        <w:pStyle w:val="1085"/>
        <w:ind w:firstLine="420"/>
        <w:spacing w:line="360" w:lineRule="auto"/>
        <w:rPr>
          <w:rFonts w:ascii="Arial" w:hAnsi="Arial" w:cs="Arial"/>
          <w:color w:val="000000"/>
          <w:spacing w:val="8"/>
          <w:szCs w:val="21"/>
          <w:highlight w:val="none"/>
        </w:rPr>
      </w:pPr>
      <w:r>
        <w:rPr>
          <w:rFonts w:ascii="Arial" w:hAnsi="Arial" w:cs="Arial"/>
          <w:color w:val="000000"/>
          <w:szCs w:val="21"/>
          <w:highlight w:val="none"/>
        </w:rPr>
        <w:t xml:space="preserve">5.2 地点：</w:t>
      </w:r>
      <w:r>
        <w:rPr>
          <w:rFonts w:hint="eastAsia" w:ascii="Arial" w:hAnsi="Arial" w:eastAsia="宋体" w:cs="Arial"/>
          <w:color w:val="000000"/>
          <w:szCs w:val="21"/>
          <w:highlight w:val="none"/>
          <w:lang w:eastAsia="zh-CN"/>
        </w:rPr>
        <w:t xml:space="preserve">“</w:t>
      </w:r>
      <w:r>
        <w:rPr>
          <w:rFonts w:ascii="Arial" w:hAnsi="Arial" w:eastAsia="宋体" w:cs="Arial"/>
          <w:color w:val="000000"/>
          <w:szCs w:val="21"/>
          <w:highlight w:val="none"/>
          <w:lang w:val="en-US" w:eastAsia="zh-CN"/>
        </w:rPr>
        <w:t xml:space="preserve">苏采云</w:t>
      </w:r>
      <w:r>
        <w:rPr>
          <w:rFonts w:hint="eastAsia" w:ascii="Arial" w:hAnsi="Arial" w:eastAsia="宋体" w:cs="Arial"/>
          <w:color w:val="000000"/>
          <w:szCs w:val="21"/>
          <w:highlight w:val="none"/>
          <w:lang w:eastAsia="zh-CN"/>
        </w:rPr>
        <w:t xml:space="preserve">”</w:t>
      </w:r>
      <w:r>
        <w:rPr>
          <w:rFonts w:ascii="Arial" w:hAnsi="Arial" w:eastAsia="宋体" w:cs="Arial"/>
          <w:color w:val="000000"/>
          <w:szCs w:val="21"/>
          <w:highlight w:val="none"/>
        </w:rPr>
        <w:t xml:space="preserve">网上开标大厅</w:t>
      </w:r>
      <w:r>
        <w:rPr>
          <w:rFonts w:ascii="Arial" w:hAnsi="Arial" w:cs="Arial"/>
          <w:color w:val="000000"/>
          <w:spacing w:val="8"/>
          <w:szCs w:val="21"/>
          <w:highlight w:val="none"/>
        </w:rPr>
      </w:r>
      <w:r/>
    </w:p>
    <w:p>
      <w:pPr>
        <w:pStyle w:val="1085"/>
        <w:ind w:firstLine="452"/>
        <w:spacing w:line="360" w:lineRule="auto"/>
        <w:rPr>
          <w:rFonts w:ascii="Arial" w:hAnsi="Arial" w:cs="Arial"/>
          <w:color w:val="000000"/>
          <w:spacing w:val="8"/>
          <w:szCs w:val="21"/>
          <w:highlight w:val="none"/>
        </w:rPr>
      </w:pPr>
      <w:r>
        <w:rPr>
          <w:rFonts w:ascii="Arial" w:hAnsi="Arial" w:cs="Arial"/>
          <w:color w:val="000000"/>
          <w:spacing w:val="8"/>
          <w:szCs w:val="21"/>
          <w:highlight w:val="none"/>
        </w:rPr>
      </w:r>
      <w:r/>
    </w:p>
    <w:p>
      <w:pPr>
        <w:pStyle w:val="1085"/>
        <w:spacing w:line="360" w:lineRule="auto"/>
        <w:shd w:val="clear" w:color="auto" w:fill="ffffff"/>
        <w:widowControl/>
        <w:rPr>
          <w:rFonts w:ascii="Arial" w:hAnsi="Arial" w:eastAsia="宋体" w:cs="Arial"/>
          <w:b/>
          <w:color w:val="000000"/>
          <w:spacing w:val="8"/>
          <w:sz w:val="24"/>
          <w:highlight w:val="none"/>
          <w:lang w:val="en-US" w:eastAsia="zh-CN"/>
        </w:rPr>
        <w:outlineLvl w:val="1"/>
      </w:pPr>
      <w:r/>
      <w:bookmarkStart w:id="12" w:name="_Toc23729"/>
      <w:r/>
      <w:bookmarkStart w:id="13" w:name="_Toc26308"/>
      <w:r>
        <w:rPr>
          <w:rFonts w:ascii="Arial" w:hAnsi="Arial" w:cs="Arial"/>
          <w:b/>
          <w:color w:val="000000"/>
          <w:spacing w:val="8"/>
          <w:sz w:val="24"/>
          <w:highlight w:val="none"/>
        </w:rPr>
        <w:t xml:space="preserve">六、公告期限</w:t>
      </w:r>
      <w:bookmarkEnd w:id="12"/>
      <w:r/>
      <w:bookmarkEnd w:id="13"/>
      <w:r>
        <w:rPr>
          <w:rFonts w:hint="eastAsia" w:ascii="Arial" w:hAnsi="Arial" w:cs="Arial"/>
          <w:b/>
          <w:color w:val="000000"/>
          <w:spacing w:val="8"/>
          <w:sz w:val="24"/>
          <w:highlight w:val="none"/>
          <w:lang w:val="en-US" w:eastAsia="zh-CN"/>
        </w:rPr>
        <w:t xml:space="preserve">  </w:t>
      </w:r>
      <w:r>
        <w:rPr>
          <w:rFonts w:ascii="Arial" w:hAnsi="Arial" w:eastAsia="宋体" w:cs="Arial"/>
          <w:b/>
          <w:color w:val="000000"/>
          <w:spacing w:val="8"/>
          <w:sz w:val="24"/>
          <w:highlight w:val="none"/>
          <w:lang w:val="en-US" w:eastAsia="zh-CN"/>
        </w:rPr>
      </w:r>
      <w:r/>
    </w:p>
    <w:p>
      <w:pPr>
        <w:pStyle w:val="1085"/>
        <w:ind w:firstLine="370"/>
        <w:spacing w:line="360" w:lineRule="auto"/>
        <w:shd w:val="clear" w:color="auto" w:fill="ffffff"/>
        <w:widowControl/>
        <w:rPr>
          <w:rFonts w:ascii="Arial" w:hAnsi="Arial" w:cs="Arial"/>
          <w:color w:val="000000"/>
          <w:spacing w:val="8"/>
          <w:szCs w:val="21"/>
          <w:highlight w:val="none"/>
        </w:rPr>
      </w:pPr>
      <w:r>
        <w:rPr>
          <w:rFonts w:ascii="Arial" w:hAnsi="Arial" w:cs="Arial"/>
          <w:color w:val="000000"/>
          <w:spacing w:val="8"/>
          <w:szCs w:val="21"/>
          <w:highlight w:val="none"/>
        </w:rPr>
        <w:t xml:space="preserve">自本公告发布之日起3个工作日。</w:t>
      </w:r>
      <w:r>
        <w:rPr>
          <w:rFonts w:ascii="Arial" w:hAnsi="Arial" w:cs="Arial"/>
          <w:color w:val="000000"/>
          <w:spacing w:val="8"/>
          <w:szCs w:val="21"/>
          <w:highlight w:val="none"/>
        </w:rPr>
      </w:r>
      <w:r/>
    </w:p>
    <w:p>
      <w:pPr>
        <w:pStyle w:val="1085"/>
        <w:ind w:firstLine="370"/>
        <w:spacing w:line="360" w:lineRule="auto"/>
        <w:shd w:val="clear" w:color="auto" w:fill="ffffff"/>
        <w:widowControl/>
        <w:rPr>
          <w:rFonts w:ascii="Arial" w:hAnsi="Arial" w:cs="Arial"/>
          <w:color w:val="000000"/>
          <w:spacing w:val="8"/>
          <w:szCs w:val="21"/>
          <w:highlight w:val="none"/>
        </w:rPr>
      </w:pPr>
      <w:r>
        <w:rPr>
          <w:rFonts w:ascii="Arial" w:hAnsi="Arial" w:cs="Arial"/>
          <w:color w:val="000000"/>
          <w:spacing w:val="8"/>
          <w:szCs w:val="21"/>
          <w:highlight w:val="none"/>
        </w:rPr>
      </w:r>
      <w:r/>
    </w:p>
    <w:p>
      <w:pPr>
        <w:pStyle w:val="1085"/>
        <w:spacing w:line="360" w:lineRule="auto"/>
        <w:shd w:val="clear" w:color="auto" w:fill="ffffff"/>
        <w:widowControl/>
        <w:tabs>
          <w:tab w:val="left" w:pos="426" w:leader="none"/>
        </w:tabs>
        <w:rPr>
          <w:rFonts w:ascii="Arial" w:hAnsi="Arial" w:cs="Arial"/>
          <w:b/>
          <w:color w:val="000000"/>
          <w:spacing w:val="8"/>
          <w:sz w:val="24"/>
          <w:highlight w:val="none"/>
        </w:rPr>
        <w:outlineLvl w:val="1"/>
      </w:pPr>
      <w:r/>
      <w:bookmarkStart w:id="14" w:name="_Toc29605"/>
      <w:r/>
      <w:bookmarkStart w:id="15" w:name="_Toc11013"/>
      <w:r>
        <w:rPr>
          <w:rFonts w:ascii="Arial" w:hAnsi="Arial" w:cs="Arial"/>
          <w:b/>
          <w:color w:val="000000"/>
          <w:spacing w:val="8"/>
          <w:sz w:val="24"/>
          <w:highlight w:val="none"/>
        </w:rPr>
        <w:t xml:space="preserve">七、其他补充事宜</w:t>
      </w:r>
      <w:bookmarkEnd w:id="14"/>
      <w:r/>
      <w:bookmarkEnd w:id="15"/>
      <w:r>
        <w:rPr>
          <w:rFonts w:ascii="Arial" w:hAnsi="Arial" w:cs="Arial"/>
          <w:b/>
          <w:color w:val="000000"/>
          <w:spacing w:val="8"/>
          <w:sz w:val="24"/>
          <w:highlight w:val="none"/>
        </w:rPr>
      </w:r>
      <w:r/>
    </w:p>
    <w:p>
      <w:pPr>
        <w:pStyle w:val="1085"/>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1.本项目在</w:t>
      </w:r>
      <w:r>
        <w:rPr>
          <w:rFonts w:hint="eastAsia" w:ascii="宋体" w:hAnsi="宋体" w:eastAsia="宋体" w:cs="宋体"/>
          <w:color w:val="000000"/>
          <w:sz w:val="21"/>
          <w:szCs w:val="21"/>
          <w:highlight w:val="none"/>
          <w:lang w:val="zh-CN" w:eastAsia="zh-CN"/>
        </w:rPr>
        <w:t xml:space="preserve">南京公共采购信息网</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zh-CN" w:eastAsia="zh-CN"/>
        </w:rPr>
        <w:t xml:space="preserve">江苏政府采购网、</w:t>
      </w:r>
      <w:r>
        <w:rPr>
          <w:rFonts w:hint="eastAsia" w:ascii="宋体" w:hAnsi="宋体" w:eastAsia="宋体" w:cs="宋体"/>
          <w:color w:val="000000"/>
          <w:sz w:val="21"/>
          <w:szCs w:val="21"/>
          <w:highlight w:val="none"/>
          <w:lang w:val="en-US" w:eastAsia="zh-CN"/>
        </w:rPr>
        <w:t xml:space="preserve">中国政府采购网网站发布公告。</w:t>
      </w:r>
      <w:r>
        <w:rPr>
          <w:rFonts w:hint="eastAsia" w:ascii="宋体" w:hAnsi="宋体" w:eastAsia="宋体" w:cs="宋体"/>
          <w:color w:val="000000"/>
          <w:sz w:val="21"/>
          <w:szCs w:val="21"/>
          <w:highlight w:val="none"/>
          <w:lang w:val="en-US" w:eastAsia="zh-CN"/>
        </w:rPr>
      </w:r>
      <w:r/>
    </w:p>
    <w:p>
      <w:pPr>
        <w:pStyle w:val="1085"/>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 勘察现场或答疑：不集中组织。</w:t>
      </w:r>
      <w:r>
        <w:rPr>
          <w:rFonts w:hint="eastAsia" w:ascii="宋体" w:hAnsi="宋体" w:eastAsia="宋体" w:cs="宋体"/>
          <w:color w:val="000000"/>
          <w:sz w:val="21"/>
          <w:szCs w:val="21"/>
          <w:highlight w:val="none"/>
          <w:lang w:val="en-US" w:eastAsia="zh-CN"/>
        </w:rPr>
      </w:r>
      <w:r/>
    </w:p>
    <w:p>
      <w:pPr>
        <w:pStyle w:val="1085"/>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ab/>
      </w:r>
      <w:r>
        <w:rPr>
          <w:rFonts w:hint="eastAsia" w:ascii="宋体" w:hAnsi="宋体" w:eastAsia="宋体" w:cs="宋体"/>
          <w:color w:val="000000"/>
          <w:sz w:val="21"/>
          <w:szCs w:val="21"/>
          <w:highlight w:val="none"/>
          <w:lang w:val="en-US" w:eastAsia="zh-CN"/>
        </w:rPr>
        <w:t xml:space="preserve">操作手册下载地址：http://www.ccgp-jiangsu.gov.cn/jiangsu/zlxz/ee/ee3a4bc5a3454aa2b0d9312230633ce9.html</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ab/>
      </w:r>
      <w:r>
        <w:rPr>
          <w:rFonts w:hint="eastAsia" w:ascii="宋体" w:hAnsi="宋体" w:eastAsia="宋体" w:cs="宋体"/>
          <w:color w:val="000000"/>
          <w:sz w:val="21"/>
          <w:szCs w:val="21"/>
          <w:highlight w:val="none"/>
          <w:lang w:val="en-US" w:eastAsia="zh-CN"/>
        </w:rPr>
        <w:t xml:space="preserve">首次登录“苏采云”系统的新用户，登录网址后，点击“用户注册”--“新CA办理指南”--获取CA后绑定、登录系统--采购项目参与--下载采购文件（文件后缀名为“.kedt”）。 </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ab/>
      </w:r>
      <w:r>
        <w:rPr>
          <w:rFonts w:hint="eastAsia" w:ascii="宋体" w:hAnsi="宋体" w:eastAsia="宋体" w:cs="宋体"/>
          <w:color w:val="000000"/>
          <w:sz w:val="21"/>
          <w:szCs w:val="21"/>
          <w:highlight w:val="none"/>
          <w:lang w:val="en-US" w:eastAsia="zh-CN"/>
        </w:rPr>
        <w:t xml:space="preserve">“苏采云”南京地区客服热线025-83633744、025-83633743。</w:t>
      </w:r>
      <w:r>
        <w:rPr>
          <w:rFonts w:hint="eastAsia" w:ascii="宋体" w:hAnsi="宋体" w:eastAsia="宋体" w:cs="宋体"/>
          <w:color w:val="000000"/>
          <w:sz w:val="21"/>
          <w:szCs w:val="21"/>
          <w:highlight w:val="none"/>
          <w:lang w:val="en-US" w:eastAsia="zh-CN"/>
        </w:rPr>
      </w:r>
      <w:r/>
    </w:p>
    <w:p>
      <w:pPr>
        <w:pStyle w:val="1085"/>
        <w:ind w:firstLine="420"/>
        <w:spacing w:line="44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rPr>
          <w:rFonts w:ascii="SimSun" w:hAnsi="SimSun" w:eastAsia="SimSun" w:cs="SimSun"/>
          <w:color w:val="000000"/>
          <w:sz w:val="22"/>
        </w:rPr>
        <w:t xml:space="preserve">有关本次</w:t>
      </w:r>
      <w:r>
        <w:rPr>
          <w:rFonts w:ascii="SimSun" w:hAnsi="SimSun" w:eastAsia="SimSun" w:cs="SimSun"/>
          <w:color w:val="000000"/>
          <w:sz w:val="22"/>
        </w:rPr>
        <w:t xml:space="preserve">磋商</w:t>
      </w:r>
      <w:r>
        <w:rPr>
          <w:rFonts w:ascii="SimSun" w:hAnsi="SimSun" w:eastAsia="SimSun" w:cs="SimSun"/>
          <w:color w:val="000000"/>
          <w:sz w:val="22"/>
        </w:rPr>
        <w:t xml:space="preserve">的事项若存在变动或修改，请及时关注“江苏政府采购网”（www.ccgp-jiangsu.gov.cn）等网站发布的更正公告。</w:t>
      </w:r>
      <w:r>
        <w:rPr>
          <w:rFonts w:hint="eastAsia" w:ascii="宋体" w:hAnsi="宋体" w:eastAsia="宋体" w:cs="宋体"/>
          <w:color w:val="000000"/>
          <w:sz w:val="21"/>
          <w:szCs w:val="21"/>
          <w:highlight w:val="none"/>
          <w:lang w:val="en-US" w:eastAsia="zh-CN"/>
        </w:rPr>
        <w:tab/>
      </w:r>
      <w:r>
        <w:rPr>
          <w:rFonts w:ascii="Arial" w:hAnsi="Arial"/>
          <w:bCs/>
          <w:szCs w:val="21"/>
        </w:rPr>
      </w:r>
      <w:r/>
    </w:p>
    <w:p>
      <w:pPr>
        <w:ind w:firstLine="420"/>
        <w:spacing w:line="440" w:lineRule="exact"/>
        <w:rPr>
          <w:rFonts w:ascii="Arial" w:hAnsi="Arial"/>
        </w:rPr>
      </w:pPr>
      <w:r>
        <w:rPr>
          <w:rFonts w:hint="eastAsia" w:ascii="宋体" w:hAnsi="宋体" w:eastAsia="宋体" w:cs="宋体"/>
          <w:color w:val="000000"/>
          <w:sz w:val="21"/>
          <w:szCs w:val="21"/>
          <w:highlight w:val="none"/>
          <w:lang w:val="en-US" w:eastAsia="zh-CN"/>
        </w:rPr>
      </w:r>
      <w:r>
        <w:rPr>
          <w:rFonts w:hint="eastAsia" w:ascii="宋体" w:hAnsi="宋体" w:eastAsia="宋体" w:cs="宋体"/>
          <w:color w:val="000000"/>
          <w:sz w:val="21"/>
          <w:szCs w:val="21"/>
          <w:highlight w:val="none"/>
          <w:lang w:val="en-US" w:eastAsia="zh-CN"/>
        </w:rPr>
        <w:t xml:space="preserve">4. 政府采购信用承诺</w:t>
      </w:r>
      <w:r/>
    </w:p>
    <w:p>
      <w:pPr>
        <w:pStyle w:val="1085"/>
        <w:ind w:firstLine="420"/>
        <w:jc w:val="left"/>
        <w:spacing w:line="440" w:lineRule="exact"/>
        <w:rPr>
          <w:rFonts w:ascii="Arial" w:hAnsi="Arial"/>
          <w:bCs/>
          <w:szCs w:val="21"/>
        </w:rPr>
      </w:pPr>
      <w:r>
        <w:rPr>
          <w:rFonts w:ascii="Arial" w:hAnsi="Arial"/>
          <w:bCs/>
          <w:szCs w:val="21"/>
        </w:rPr>
        <w:t xml:space="preserve">根</w:t>
      </w:r>
      <w:r>
        <w:rPr>
          <w:rFonts w:hint="eastAsia" w:ascii="Arial" w:hAnsi="Arial"/>
          <w:bCs/>
          <w:szCs w:val="21"/>
        </w:rPr>
        <w:t xml:space="preserve">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w:t>
      </w:r>
      <w:r>
        <w:rPr>
          <w:rFonts w:hint="eastAsia" w:ascii="Arial" w:hAnsi="Arial"/>
          <w:bCs/>
          <w:szCs w:val="21"/>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rPr>
          <w:rFonts w:ascii="Arial" w:hAnsi="Arial"/>
          <w:bCs/>
          <w:szCs w:val="21"/>
        </w:rPr>
      </w:r>
      <w:r/>
    </w:p>
    <w:p>
      <w:pPr>
        <w:pStyle w:val="1085"/>
        <w:ind w:firstLine="420"/>
        <w:spacing w:line="440" w:lineRule="exact"/>
        <w:rPr>
          <w:rFonts w:ascii="Arial" w:hAnsi="Arial"/>
          <w:bCs/>
          <w:szCs w:val="21"/>
        </w:rPr>
      </w:pPr>
      <w:r>
        <w:rPr>
          <w:rFonts w:hint="eastAsia" w:ascii="Arial" w:hAnsi="Arial"/>
          <w:bCs/>
          <w:szCs w:val="21"/>
        </w:rPr>
        <w:t xml:space="preserve">在政府采购资格审查环节，供应商只需提供书面《南京市政府采购供应商信用记录表暨信用承诺书》，即可替代以下证明材料： </w:t>
      </w:r>
      <w:r>
        <w:rPr>
          <w:rFonts w:ascii="Arial" w:hAnsi="Arial"/>
          <w:bCs/>
          <w:szCs w:val="21"/>
        </w:rPr>
      </w:r>
      <w:r/>
    </w:p>
    <w:p>
      <w:pPr>
        <w:pStyle w:val="1085"/>
        <w:ind w:firstLine="420"/>
        <w:spacing w:line="440" w:lineRule="exact"/>
        <w:rPr>
          <w:rFonts w:ascii="Arial" w:hAnsi="Arial"/>
          <w:bCs/>
          <w:szCs w:val="21"/>
        </w:rPr>
      </w:pPr>
      <w:r>
        <w:rPr>
          <w:rFonts w:hint="eastAsia" w:ascii="Arial" w:hAnsi="Arial"/>
          <w:bCs/>
          <w:szCs w:val="21"/>
        </w:rPr>
        <w:t xml:space="preserve">（1）符合国家相关规定的财务状况报告； </w:t>
      </w:r>
      <w:r>
        <w:rPr>
          <w:rFonts w:ascii="Arial" w:hAnsi="Arial"/>
          <w:bCs/>
          <w:szCs w:val="21"/>
        </w:rPr>
      </w:r>
      <w:r/>
    </w:p>
    <w:p>
      <w:pPr>
        <w:pStyle w:val="1085"/>
        <w:ind w:firstLine="420"/>
        <w:spacing w:line="440" w:lineRule="exact"/>
        <w:rPr>
          <w:rFonts w:ascii="Arial" w:hAnsi="Arial"/>
          <w:bCs/>
          <w:szCs w:val="21"/>
        </w:rPr>
      </w:pPr>
      <w:r>
        <w:rPr>
          <w:rFonts w:hint="eastAsia" w:ascii="Arial" w:hAnsi="Arial"/>
          <w:bCs/>
          <w:szCs w:val="21"/>
        </w:rPr>
        <w:t xml:space="preserve">（2）依法缴纳税收的证明材料； </w:t>
      </w:r>
      <w:r>
        <w:rPr>
          <w:rFonts w:ascii="Arial" w:hAnsi="Arial"/>
          <w:bCs/>
          <w:szCs w:val="21"/>
        </w:rPr>
      </w:r>
      <w:r/>
    </w:p>
    <w:p>
      <w:pPr>
        <w:pStyle w:val="1085"/>
        <w:ind w:firstLine="420"/>
        <w:spacing w:line="440" w:lineRule="exact"/>
        <w:rPr>
          <w:rFonts w:ascii="Arial" w:hAnsi="Arial"/>
          <w:bCs/>
          <w:szCs w:val="21"/>
        </w:rPr>
      </w:pPr>
      <w:r>
        <w:rPr>
          <w:rFonts w:hint="eastAsia" w:ascii="Arial" w:hAnsi="Arial"/>
          <w:bCs/>
          <w:szCs w:val="21"/>
        </w:rPr>
        <w:t xml:space="preserve">（3）依法缴纳社会保障资金的证明材料； </w:t>
      </w:r>
      <w:r>
        <w:rPr>
          <w:rFonts w:ascii="Arial" w:hAnsi="Arial"/>
          <w:bCs/>
          <w:szCs w:val="21"/>
        </w:rPr>
      </w:r>
      <w:r/>
    </w:p>
    <w:p>
      <w:pPr>
        <w:pStyle w:val="1085"/>
        <w:ind w:firstLine="420"/>
        <w:spacing w:line="440" w:lineRule="exact"/>
        <w:rPr>
          <w:rFonts w:ascii="Arial" w:hAnsi="Arial"/>
          <w:bCs/>
          <w:szCs w:val="21"/>
        </w:rPr>
      </w:pPr>
      <w:r>
        <w:rPr>
          <w:rFonts w:hint="eastAsia" w:ascii="Arial" w:hAnsi="Arial"/>
          <w:bCs/>
          <w:szCs w:val="21"/>
        </w:rPr>
        <w:t xml:space="preserve">（4）具备履行政府采购合同所必需的设备和专业技术能力的证明材料； </w:t>
      </w:r>
      <w:r>
        <w:rPr>
          <w:rFonts w:ascii="Arial" w:hAnsi="Arial"/>
          <w:bCs/>
          <w:szCs w:val="21"/>
        </w:rPr>
      </w:r>
      <w:r/>
    </w:p>
    <w:p>
      <w:pPr>
        <w:pStyle w:val="1085"/>
        <w:ind w:firstLine="420"/>
        <w:spacing w:line="440" w:lineRule="exact"/>
        <w:rPr>
          <w:rFonts w:ascii="Arial" w:hAnsi="Arial"/>
          <w:bCs/>
          <w:szCs w:val="21"/>
        </w:rPr>
      </w:pPr>
      <w:r>
        <w:rPr>
          <w:rFonts w:hint="eastAsia" w:ascii="Arial" w:hAnsi="Arial"/>
          <w:bCs/>
          <w:szCs w:val="21"/>
        </w:rPr>
        <w:t xml:space="preserve">（5）参加政府采购活动前三年内在经营活动中没有重大违法记录的证明材料； </w:t>
      </w:r>
      <w:r>
        <w:rPr>
          <w:rFonts w:ascii="Arial" w:hAnsi="Arial"/>
          <w:bCs/>
          <w:szCs w:val="21"/>
        </w:rPr>
      </w:r>
      <w:r/>
    </w:p>
    <w:p>
      <w:pPr>
        <w:pStyle w:val="1085"/>
        <w:ind w:firstLine="420"/>
        <w:spacing w:line="440" w:lineRule="exact"/>
        <w:rPr>
          <w:rFonts w:ascii="Arial" w:hAnsi="Arial"/>
          <w:bCs/>
          <w:szCs w:val="21"/>
        </w:rPr>
      </w:pPr>
      <w:r>
        <w:rPr>
          <w:rFonts w:hint="eastAsia" w:ascii="Arial" w:hAnsi="Arial"/>
          <w:bCs/>
          <w:szCs w:val="21"/>
        </w:rPr>
        <w:t xml:space="preserve">（6）未被列入失信被执行人、重大税收违法失信主体、政府采购严重违法失信行为记录名单的证明材料。 </w:t>
      </w:r>
      <w:r>
        <w:rPr>
          <w:rFonts w:ascii="Arial" w:hAnsi="Arial"/>
          <w:bCs/>
          <w:szCs w:val="21"/>
        </w:rPr>
      </w:r>
      <w:r/>
    </w:p>
    <w:p>
      <w:pPr>
        <w:pStyle w:val="1085"/>
        <w:ind w:firstLine="420"/>
        <w:spacing w:line="440" w:lineRule="exact"/>
        <w:rPr>
          <w:rFonts w:ascii="Arial" w:hAnsi="Arial"/>
          <w:bCs/>
          <w:szCs w:val="21"/>
        </w:rPr>
      </w:pPr>
      <w:r>
        <w:rPr>
          <w:rFonts w:hint="eastAsia" w:ascii="Arial" w:hAnsi="Arial"/>
          <w:bCs/>
          <w:szCs w:val="21"/>
        </w:rPr>
        <w:t xml:space="preserve">供应商在中标（成交）后，应按采购文件要求，将上述由信用承诺书替代的证明材料提交采购人或采购代理机构核验。经核验无误后，由采购人或采购代理机构发出中标（成交）通知书。 </w:t>
      </w:r>
      <w:r>
        <w:rPr>
          <w:rFonts w:ascii="Arial" w:hAnsi="Arial"/>
          <w:bCs/>
          <w:szCs w:val="21"/>
        </w:rPr>
      </w:r>
      <w:r/>
    </w:p>
    <w:p>
      <w:pPr>
        <w:pStyle w:val="1085"/>
        <w:ind w:firstLine="420"/>
        <w:spacing w:line="440" w:lineRule="exact"/>
        <w:rPr>
          <w:rFonts w:ascii="Arial" w:hAnsi="Arial"/>
          <w:bCs/>
          <w:szCs w:val="21"/>
        </w:rPr>
      </w:pPr>
      <w:r>
        <w:rPr>
          <w:rFonts w:hint="eastAsia" w:ascii="Arial" w:hAnsi="Arial"/>
          <w:bCs/>
          <w:szCs w:val="21"/>
        </w:rPr>
        <w:t xml:space="preserve">供应商涉及以下情形的，不适用信用承诺： </w:t>
      </w:r>
      <w:r>
        <w:rPr>
          <w:rFonts w:ascii="Arial" w:hAnsi="Arial"/>
          <w:bCs/>
          <w:szCs w:val="21"/>
        </w:rPr>
      </w:r>
      <w:r/>
    </w:p>
    <w:p>
      <w:pPr>
        <w:pStyle w:val="1085"/>
        <w:ind w:firstLine="420"/>
        <w:spacing w:line="440" w:lineRule="exact"/>
        <w:rPr>
          <w:rFonts w:ascii="Arial" w:hAnsi="Arial"/>
          <w:bCs/>
          <w:szCs w:val="21"/>
        </w:rPr>
      </w:pPr>
      <w:r>
        <w:rPr>
          <w:rFonts w:hint="eastAsia" w:ascii="Arial" w:hAnsi="Arial"/>
          <w:bCs/>
          <w:szCs w:val="21"/>
        </w:rPr>
        <w:t xml:space="preserve">（1）供应商被列入严重失信主体名单； </w:t>
      </w:r>
      <w:r>
        <w:rPr>
          <w:rFonts w:ascii="Arial" w:hAnsi="Arial"/>
          <w:bCs/>
          <w:szCs w:val="21"/>
        </w:rPr>
      </w:r>
      <w:r/>
    </w:p>
    <w:p>
      <w:pPr>
        <w:pStyle w:val="1085"/>
        <w:ind w:firstLine="420"/>
        <w:spacing w:line="440" w:lineRule="exact"/>
        <w:rPr>
          <w:rFonts w:ascii="Arial" w:hAnsi="Arial"/>
          <w:bCs/>
          <w:szCs w:val="21"/>
        </w:rPr>
      </w:pPr>
      <w:r>
        <w:rPr>
          <w:rFonts w:hint="eastAsia" w:ascii="Arial" w:hAnsi="Arial"/>
          <w:bCs/>
          <w:szCs w:val="21"/>
        </w:rPr>
        <w:t xml:space="preserve">（2）被相关监管部门作出行政处罚且尚在处罚有效期内； </w:t>
      </w:r>
      <w:r>
        <w:rPr>
          <w:rFonts w:ascii="Arial" w:hAnsi="Arial"/>
          <w:bCs/>
          <w:szCs w:val="21"/>
        </w:rPr>
      </w:r>
      <w:r/>
    </w:p>
    <w:p>
      <w:pPr>
        <w:pStyle w:val="1085"/>
        <w:ind w:firstLine="420"/>
        <w:spacing w:line="440" w:lineRule="exact"/>
        <w:rPr>
          <w:rFonts w:ascii="Arial" w:hAnsi="Arial"/>
          <w:bCs/>
          <w:szCs w:val="21"/>
        </w:rPr>
      </w:pPr>
      <w:r>
        <w:rPr>
          <w:rFonts w:hint="eastAsia" w:ascii="Arial" w:hAnsi="Arial"/>
          <w:bCs/>
          <w:szCs w:val="21"/>
        </w:rPr>
        <w:t xml:space="preserve">（3）其他法律、行政法规规定的不适用信用承诺的情形。 </w:t>
      </w:r>
      <w:r>
        <w:rPr>
          <w:rFonts w:ascii="Arial" w:hAnsi="Arial"/>
          <w:bCs/>
          <w:szCs w:val="21"/>
        </w:rPr>
      </w:r>
      <w:r/>
    </w:p>
    <w:p>
      <w:pPr>
        <w:pStyle w:val="1085"/>
        <w:ind w:firstLine="424"/>
        <w:spacing w:line="360" w:lineRule="auto"/>
        <w:rPr>
          <w:rFonts w:ascii="Arial" w:hAnsi="Arial"/>
          <w:bCs/>
          <w:szCs w:val="21"/>
        </w:rPr>
      </w:pPr>
      <w:r>
        <w:rPr>
          <w:rFonts w:hint="eastAsia" w:ascii="Arial" w:hAnsi="Arial"/>
          <w:bCs/>
          <w:szCs w:val="21"/>
        </w:rPr>
        <w:t xml:space="preserve">供应商对信用承诺内容的真实性、合法性、有效性负责。如作出虚假信用承诺，视同为“提供虚假材料谋取中标、成交”的违法行为。</w:t>
      </w:r>
      <w:r>
        <w:rPr>
          <w:rFonts w:ascii="Arial" w:hAnsi="Arial"/>
          <w:bCs/>
          <w:szCs w:val="21"/>
        </w:rPr>
      </w:r>
      <w:r/>
    </w:p>
    <w:p>
      <w:pPr>
        <w:pStyle w:val="1186"/>
        <w:rPr>
          <w:color w:val="000000"/>
          <w:highlight w:val="none"/>
        </w:rPr>
      </w:pPr>
      <w:r>
        <w:rPr>
          <w:color w:val="000000"/>
          <w:highlight w:val="none"/>
        </w:rPr>
      </w:r>
      <w:r/>
    </w:p>
    <w:p>
      <w:pPr>
        <w:pStyle w:val="1085"/>
        <w:spacing w:line="360" w:lineRule="auto"/>
        <w:shd w:val="clear" w:color="auto" w:fill="ffffff"/>
        <w:widowControl/>
        <w:tabs>
          <w:tab w:val="left" w:pos="426" w:leader="none"/>
        </w:tabs>
        <w:rPr>
          <w:rFonts w:ascii="Arial" w:hAnsi="Arial" w:cs="Arial"/>
          <w:b/>
          <w:color w:val="000000"/>
          <w:spacing w:val="8"/>
          <w:sz w:val="24"/>
          <w:highlight w:val="none"/>
        </w:rPr>
        <w:outlineLvl w:val="1"/>
      </w:pPr>
      <w:r/>
      <w:bookmarkStart w:id="16" w:name="_Toc7011"/>
      <w:r/>
      <w:bookmarkStart w:id="17" w:name="_Toc18338"/>
      <w:r>
        <w:rPr>
          <w:rFonts w:ascii="Arial" w:hAnsi="Arial" w:cs="Arial"/>
          <w:b/>
          <w:color w:val="000000"/>
          <w:spacing w:val="8"/>
          <w:sz w:val="24"/>
          <w:highlight w:val="none"/>
        </w:rPr>
        <w:t xml:space="preserve">八、对本次采购提出询问，请按以下方式联系。</w:t>
      </w:r>
      <w:bookmarkEnd w:id="16"/>
      <w:r/>
      <w:bookmarkEnd w:id="17"/>
      <w:r>
        <w:rPr>
          <w:rFonts w:ascii="Arial" w:hAnsi="Arial" w:cs="Arial"/>
          <w:b/>
          <w:color w:val="000000"/>
          <w:spacing w:val="8"/>
          <w:sz w:val="24"/>
          <w:highlight w:val="none"/>
        </w:rPr>
      </w:r>
      <w:r/>
    </w:p>
    <w:p>
      <w:pPr>
        <w:pStyle w:val="1085"/>
        <w:ind w:firstLine="452"/>
        <w:spacing w:line="360" w:lineRule="auto"/>
        <w:rPr>
          <w:rFonts w:hint="eastAsia" w:ascii="宋体" w:hAnsi="宋体" w:cs="宋体"/>
          <w:spacing w:val="8"/>
          <w:sz w:val="22"/>
          <w:szCs w:val="22"/>
        </w:rPr>
      </w:pPr>
      <w:r>
        <w:rPr>
          <w:rFonts w:hint="eastAsia" w:ascii="宋体" w:hAnsi="宋体" w:cs="宋体"/>
          <w:spacing w:val="8"/>
          <w:sz w:val="22"/>
          <w:szCs w:val="22"/>
        </w:rPr>
        <w:t xml:space="preserve">8.1采购人信息</w:t>
      </w:r>
      <w:r>
        <w:rPr>
          <w:rFonts w:hint="eastAsia" w:ascii="宋体" w:hAnsi="宋体" w:cs="宋体"/>
          <w:spacing w:val="8"/>
          <w:sz w:val="22"/>
          <w:szCs w:val="22"/>
        </w:rPr>
      </w:r>
      <w:r/>
    </w:p>
    <w:p>
      <w:pPr>
        <w:pStyle w:val="1085"/>
        <w:ind w:firstLine="420"/>
        <w:spacing w:line="360" w:lineRule="auto"/>
        <w:shd w:val="clear" w:color="auto" w:fill="ffffff"/>
        <w:widowControl/>
        <w:rPr>
          <w:rFonts w:hint="eastAsia" w:ascii="宋体" w:hAnsi="宋体" w:cs="宋体"/>
          <w:spacing w:val="8"/>
          <w:sz w:val="22"/>
          <w:szCs w:val="22"/>
        </w:rPr>
      </w:pPr>
      <w:r>
        <w:rPr>
          <w:rFonts w:hint="eastAsia" w:ascii="宋体" w:hAnsi="宋体" w:cs="宋体"/>
          <w:spacing w:val="8"/>
          <w:sz w:val="22"/>
          <w:szCs w:val="22"/>
        </w:rPr>
        <w:t xml:space="preserve">名称：</w:t>
      </w:r>
      <w:r>
        <w:rPr>
          <w:rFonts w:hint="eastAsia" w:ascii="宋体" w:hAnsi="宋体" w:eastAsia="宋体" w:cs="宋体"/>
          <w:spacing w:val="8"/>
          <w:sz w:val="22"/>
          <w:szCs w:val="22"/>
          <w:lang w:eastAsia="zh-CN"/>
        </w:rPr>
        <w:t xml:space="preserve">南京江北新材料科技园管理办公室</w:t>
      </w:r>
      <w:r>
        <w:rPr>
          <w:rFonts w:hint="eastAsia" w:ascii="宋体" w:hAnsi="宋体" w:cs="宋体"/>
          <w:spacing w:val="8"/>
          <w:sz w:val="22"/>
          <w:szCs w:val="22"/>
        </w:rPr>
      </w:r>
      <w:r/>
    </w:p>
    <w:p>
      <w:pPr>
        <w:pStyle w:val="1085"/>
        <w:ind w:firstLine="420"/>
        <w:spacing w:line="360" w:lineRule="auto"/>
        <w:shd w:val="clear" w:color="auto" w:fill="ffffff"/>
        <w:widowControl/>
        <w:rPr>
          <w:rFonts w:hint="eastAsia" w:ascii="宋体" w:hAnsi="宋体" w:cs="宋体"/>
          <w:spacing w:val="8"/>
          <w:sz w:val="22"/>
          <w:szCs w:val="22"/>
        </w:rPr>
      </w:pPr>
      <w:r>
        <w:rPr>
          <w:rFonts w:hint="eastAsia" w:ascii="宋体" w:hAnsi="宋体" w:cs="宋体"/>
          <w:spacing w:val="8"/>
          <w:sz w:val="22"/>
          <w:szCs w:val="22"/>
        </w:rPr>
        <w:t xml:space="preserve">地址：</w:t>
      </w:r>
      <w:r>
        <w:rPr>
          <w:rFonts w:hint="eastAsia" w:ascii="宋体" w:hAnsi="宋体" w:eastAsia="宋体" w:cs="宋体"/>
          <w:spacing w:val="8"/>
          <w:sz w:val="22"/>
          <w:szCs w:val="22"/>
        </w:rPr>
        <w:t xml:space="preserve">南京市江北新区长芦街道方水路168号</w:t>
      </w:r>
      <w:r>
        <w:rPr>
          <w:rFonts w:hint="eastAsia" w:ascii="宋体" w:hAnsi="宋体" w:cs="宋体"/>
          <w:spacing w:val="8"/>
          <w:sz w:val="22"/>
          <w:szCs w:val="22"/>
        </w:rPr>
      </w:r>
      <w:r/>
    </w:p>
    <w:p>
      <w:pPr>
        <w:pStyle w:val="1085"/>
        <w:ind w:firstLine="420"/>
        <w:spacing w:line="360" w:lineRule="auto"/>
        <w:shd w:val="clear" w:color="auto" w:fill="ffffff"/>
        <w:widowControl/>
        <w:rPr>
          <w:rFonts w:hint="eastAsia" w:ascii="宋体" w:hAnsi="宋体" w:cs="宋体"/>
          <w:spacing w:val="8"/>
          <w:sz w:val="22"/>
          <w:szCs w:val="22"/>
        </w:rPr>
      </w:pPr>
      <w:r>
        <w:rPr>
          <w:rFonts w:hint="eastAsia" w:ascii="宋体" w:hAnsi="宋体" w:cs="宋体"/>
          <w:spacing w:val="8"/>
          <w:sz w:val="22"/>
          <w:szCs w:val="22"/>
        </w:rPr>
        <w:t xml:space="preserve">联系方式：</w:t>
      </w:r>
      <w:r>
        <w:rPr>
          <w:rFonts w:hint="eastAsia" w:ascii="宋体" w:hAnsi="宋体" w:eastAsia="宋体" w:cs="宋体"/>
          <w:spacing w:val="8"/>
          <w:sz w:val="22"/>
          <w:szCs w:val="22"/>
          <w:lang w:val="en-US" w:eastAsia="zh-CN"/>
        </w:rPr>
        <w:t xml:space="preserve">魏工 </w:t>
      </w:r>
      <w:r>
        <w:rPr>
          <w:rFonts w:hint="eastAsia" w:ascii="宋体" w:hAnsi="宋体" w:eastAsia="宋体" w:cs="宋体"/>
          <w:spacing w:val="8"/>
          <w:sz w:val="22"/>
          <w:szCs w:val="22"/>
        </w:rPr>
        <w:t xml:space="preserve">  025-</w:t>
      </w:r>
      <w:r>
        <w:rPr>
          <w:rFonts w:hint="eastAsia" w:ascii="宋体" w:hAnsi="宋体" w:eastAsia="宋体" w:cs="宋体"/>
          <w:spacing w:val="8"/>
          <w:sz w:val="22"/>
          <w:szCs w:val="22"/>
          <w:lang w:val="en-US" w:eastAsia="zh-CN"/>
        </w:rPr>
        <w:t xml:space="preserve">58079202</w:t>
      </w:r>
      <w:r>
        <w:rPr>
          <w:rFonts w:hint="eastAsia" w:ascii="宋体" w:hAnsi="宋体" w:cs="宋体"/>
          <w:spacing w:val="8"/>
          <w:sz w:val="22"/>
          <w:szCs w:val="22"/>
        </w:rPr>
        <w:t xml:space="preserve"> </w:t>
      </w:r>
      <w:r>
        <w:rPr>
          <w:rFonts w:hint="eastAsia" w:ascii="宋体" w:hAnsi="宋体" w:cs="宋体"/>
          <w:spacing w:val="8"/>
          <w:sz w:val="22"/>
          <w:szCs w:val="22"/>
        </w:rPr>
      </w:r>
      <w:r/>
    </w:p>
    <w:p>
      <w:pPr>
        <w:pStyle w:val="1085"/>
        <w:ind w:firstLine="452"/>
        <w:jc w:val="left"/>
        <w:spacing w:line="360" w:lineRule="auto"/>
        <w:shd w:val="clear" w:color="auto" w:fill="ffffff"/>
        <w:widowControl/>
        <w:rPr>
          <w:rFonts w:hint="eastAsia" w:ascii="宋体" w:hAnsi="宋体" w:cs="宋体"/>
          <w:spacing w:val="8"/>
          <w:sz w:val="22"/>
          <w:szCs w:val="22"/>
        </w:rPr>
      </w:pPr>
      <w:r>
        <w:rPr>
          <w:rFonts w:hint="eastAsia" w:ascii="宋体" w:hAnsi="宋体" w:cs="宋体"/>
          <w:spacing w:val="8"/>
          <w:sz w:val="22"/>
          <w:szCs w:val="22"/>
        </w:rPr>
        <w:t xml:space="preserve">8.2采购代理机构信息</w:t>
      </w:r>
      <w:r>
        <w:rPr>
          <w:rFonts w:hint="eastAsia" w:ascii="宋体" w:hAnsi="宋体" w:cs="宋体"/>
          <w:spacing w:val="8"/>
          <w:sz w:val="22"/>
          <w:szCs w:val="22"/>
        </w:rPr>
      </w:r>
      <w:r/>
    </w:p>
    <w:p>
      <w:pPr>
        <w:pStyle w:val="1085"/>
        <w:ind w:firstLine="452"/>
        <w:spacing w:line="360" w:lineRule="auto"/>
        <w:shd w:val="clear" w:color="auto" w:fill="ffffff"/>
        <w:widowControl/>
        <w:rPr>
          <w:rFonts w:hint="eastAsia" w:ascii="宋体" w:hAnsi="宋体" w:cs="宋体"/>
          <w:spacing w:val="8"/>
          <w:sz w:val="22"/>
          <w:szCs w:val="22"/>
        </w:rPr>
      </w:pPr>
      <w:r>
        <w:rPr>
          <w:rFonts w:hint="eastAsia" w:ascii="宋体" w:hAnsi="宋体" w:cs="宋体"/>
          <w:spacing w:val="8"/>
          <w:sz w:val="22"/>
          <w:szCs w:val="22"/>
        </w:rPr>
        <w:t xml:space="preserve">名称：江苏省设备成套股份有限公司 </w:t>
      </w:r>
      <w:r>
        <w:rPr>
          <w:rFonts w:hint="eastAsia" w:ascii="宋体" w:hAnsi="宋体" w:cs="宋体"/>
          <w:spacing w:val="8"/>
          <w:sz w:val="22"/>
          <w:szCs w:val="22"/>
        </w:rPr>
      </w:r>
      <w:r/>
    </w:p>
    <w:p>
      <w:pPr>
        <w:pStyle w:val="1085"/>
        <w:ind w:firstLine="452"/>
        <w:spacing w:line="360" w:lineRule="auto"/>
        <w:shd w:val="clear" w:color="auto" w:fill="ffffff"/>
        <w:widowControl/>
        <w:rPr>
          <w:rFonts w:hint="eastAsia" w:ascii="宋体" w:hAnsi="宋体" w:cs="宋体"/>
          <w:spacing w:val="8"/>
          <w:sz w:val="22"/>
          <w:szCs w:val="22"/>
        </w:rPr>
      </w:pPr>
      <w:r>
        <w:rPr>
          <w:rFonts w:hint="eastAsia" w:ascii="宋体" w:hAnsi="宋体" w:cs="宋体"/>
          <w:spacing w:val="8"/>
          <w:sz w:val="22"/>
          <w:szCs w:val="22"/>
        </w:rPr>
        <w:t xml:space="preserve">地址：南京市鼓楼区清江南路18号鼓楼创新广场D栋10楼1003室</w:t>
      </w:r>
      <w:r>
        <w:rPr>
          <w:rFonts w:hint="eastAsia" w:ascii="宋体" w:hAnsi="宋体" w:cs="宋体"/>
          <w:spacing w:val="8"/>
          <w:sz w:val="22"/>
          <w:szCs w:val="22"/>
        </w:rPr>
      </w:r>
      <w:r/>
    </w:p>
    <w:p>
      <w:pPr>
        <w:pStyle w:val="1085"/>
        <w:ind w:firstLine="452"/>
        <w:spacing w:line="360" w:lineRule="auto"/>
        <w:shd w:val="clear" w:color="auto" w:fill="ffffff"/>
        <w:widowControl/>
        <w:rPr>
          <w:rFonts w:hint="eastAsia" w:ascii="宋体" w:hAnsi="宋体" w:cs="宋体"/>
          <w:spacing w:val="8"/>
          <w:sz w:val="22"/>
          <w:szCs w:val="22"/>
        </w:rPr>
      </w:pPr>
      <w:r>
        <w:rPr>
          <w:rFonts w:hint="eastAsia" w:ascii="宋体" w:hAnsi="宋体" w:cs="宋体"/>
          <w:spacing w:val="8"/>
          <w:sz w:val="22"/>
          <w:szCs w:val="22"/>
        </w:rPr>
        <w:t xml:space="preserve">联系方式：</w:t>
      </w:r>
      <w:r>
        <w:rPr>
          <w:rFonts w:hint="eastAsia" w:ascii="宋体" w:hAnsi="宋体" w:eastAsia="宋体" w:cs="宋体"/>
          <w:spacing w:val="8"/>
          <w:sz w:val="22"/>
          <w:szCs w:val="22"/>
        </w:rPr>
        <w:t xml:space="preserve">颜丽  徐鑫磊 025-83311056  13913931305</w:t>
      </w:r>
      <w:r>
        <w:rPr>
          <w:rFonts w:hint="eastAsia" w:ascii="宋体" w:hAnsi="宋体" w:cs="宋体"/>
          <w:spacing w:val="8"/>
          <w:sz w:val="22"/>
          <w:szCs w:val="22"/>
        </w:rPr>
      </w:r>
      <w:r/>
    </w:p>
    <w:p>
      <w:pPr>
        <w:pStyle w:val="1085"/>
        <w:ind w:firstLine="452"/>
        <w:jc w:val="left"/>
        <w:spacing w:line="360" w:lineRule="auto"/>
        <w:shd w:val="clear" w:color="auto" w:fill="ffffff"/>
        <w:widowControl/>
        <w:rPr>
          <w:rFonts w:hint="eastAsia" w:ascii="宋体" w:hAnsi="宋体" w:cs="宋体"/>
          <w:spacing w:val="8"/>
          <w:sz w:val="22"/>
          <w:szCs w:val="22"/>
        </w:rPr>
      </w:pPr>
      <w:r>
        <w:rPr>
          <w:rFonts w:hint="eastAsia" w:ascii="宋体" w:hAnsi="宋体" w:cs="宋体"/>
          <w:spacing w:val="8"/>
          <w:sz w:val="22"/>
          <w:szCs w:val="22"/>
        </w:rPr>
        <w:t xml:space="preserve">8.3项目联系方式</w:t>
      </w:r>
      <w:r>
        <w:rPr>
          <w:rFonts w:hint="eastAsia" w:ascii="宋体" w:hAnsi="宋体" w:cs="宋体"/>
          <w:spacing w:val="8"/>
          <w:sz w:val="22"/>
          <w:szCs w:val="22"/>
        </w:rPr>
      </w:r>
      <w:r/>
    </w:p>
    <w:p>
      <w:pPr>
        <w:pStyle w:val="1085"/>
        <w:ind w:firstLine="452"/>
        <w:spacing w:line="360" w:lineRule="auto"/>
        <w:shd w:val="clear" w:color="auto" w:fill="ffffff"/>
        <w:widowControl/>
        <w:rPr>
          <w:rFonts w:hint="eastAsia" w:ascii="宋体" w:hAnsi="宋体" w:cs="宋体"/>
          <w:spacing w:val="8"/>
          <w:sz w:val="22"/>
          <w:szCs w:val="22"/>
        </w:rPr>
      </w:pPr>
      <w:r>
        <w:rPr>
          <w:rFonts w:hint="eastAsia" w:ascii="宋体" w:hAnsi="宋体" w:cs="宋体"/>
          <w:spacing w:val="8"/>
          <w:sz w:val="22"/>
          <w:szCs w:val="22"/>
        </w:rPr>
        <w:t xml:space="preserve">项目联系人：</w:t>
      </w:r>
      <w:r>
        <w:rPr>
          <w:rFonts w:hint="eastAsia" w:ascii="宋体" w:hAnsi="宋体" w:eastAsia="宋体" w:cs="宋体"/>
          <w:spacing w:val="8"/>
          <w:sz w:val="22"/>
          <w:szCs w:val="22"/>
        </w:rPr>
        <w:t xml:space="preserve">颜丽  徐鑫磊 </w:t>
      </w:r>
      <w:r>
        <w:rPr>
          <w:rFonts w:hint="eastAsia" w:ascii="宋体" w:hAnsi="宋体" w:cs="宋体"/>
          <w:spacing w:val="8"/>
          <w:sz w:val="22"/>
          <w:szCs w:val="22"/>
        </w:rPr>
      </w:r>
      <w:r/>
    </w:p>
    <w:p>
      <w:pPr>
        <w:pStyle w:val="1085"/>
        <w:ind w:firstLine="452"/>
        <w:spacing w:line="360" w:lineRule="auto"/>
        <w:shd w:val="clear" w:color="auto" w:fill="ffffff"/>
        <w:widowControl/>
        <w:rPr>
          <w:rFonts w:hint="eastAsia" w:ascii="宋体" w:hAnsi="宋体" w:cs="宋体"/>
          <w:spacing w:val="8"/>
          <w:sz w:val="22"/>
          <w:szCs w:val="22"/>
        </w:rPr>
      </w:pPr>
      <w:r>
        <w:rPr>
          <w:rFonts w:hint="eastAsia" w:ascii="宋体" w:hAnsi="宋体" w:cs="宋体"/>
          <w:spacing w:val="8"/>
          <w:sz w:val="22"/>
          <w:szCs w:val="22"/>
        </w:rPr>
        <w:t xml:space="preserve">电话：</w:t>
      </w:r>
      <w:r>
        <w:rPr>
          <w:rFonts w:hint="eastAsia" w:ascii="宋体" w:hAnsi="宋体" w:eastAsia="宋体" w:cs="宋体"/>
          <w:spacing w:val="8"/>
          <w:sz w:val="22"/>
          <w:szCs w:val="22"/>
        </w:rPr>
        <w:t xml:space="preserve">025-83311056  13913931305</w:t>
      </w:r>
      <w:r>
        <w:rPr>
          <w:rFonts w:hint="eastAsia" w:ascii="宋体" w:hAnsi="宋体" w:cs="宋体"/>
          <w:spacing w:val="8"/>
          <w:sz w:val="22"/>
          <w:szCs w:val="22"/>
        </w:rPr>
      </w:r>
      <w:r/>
    </w:p>
    <w:p>
      <w:pPr>
        <w:pStyle w:val="1085"/>
        <w:ind w:firstLine="452"/>
        <w:jc w:val="right"/>
        <w:spacing w:line="360" w:lineRule="auto"/>
        <w:shd w:val="clear" w:color="auto" w:fill="ffffff"/>
        <w:widowControl/>
        <w:rPr>
          <w:rFonts w:hint="eastAsia" w:ascii="宋体" w:hAnsi="宋体" w:eastAsia="宋体" w:cs="宋体"/>
          <w:color w:val="000000"/>
          <w:spacing w:val="8"/>
          <w:szCs w:val="20"/>
          <w:highlight w:val="none"/>
        </w:rPr>
      </w:pPr>
      <w:r>
        <w:rPr>
          <w:rFonts w:hint="eastAsia" w:ascii="宋体" w:hAnsi="宋体" w:eastAsia="宋体" w:cs="宋体"/>
          <w:color w:val="000000"/>
          <w:spacing w:val="8"/>
          <w:szCs w:val="20"/>
          <w:highlight w:val="none"/>
        </w:rPr>
      </w:r>
      <w:r/>
    </w:p>
    <w:p>
      <w:pPr>
        <w:pStyle w:val="1085"/>
        <w:ind w:firstLine="452"/>
        <w:jc w:val="right"/>
        <w:spacing w:line="360" w:lineRule="auto"/>
        <w:shd w:val="clear" w:color="auto" w:fill="ffffff"/>
        <w:widowControl/>
        <w:rPr>
          <w:rFonts w:hint="eastAsia" w:ascii="宋体" w:hAnsi="宋体" w:eastAsia="宋体" w:cs="宋体"/>
          <w:color w:val="000000"/>
          <w:spacing w:val="8"/>
          <w:szCs w:val="20"/>
          <w:highlight w:val="none"/>
        </w:rPr>
      </w:pPr>
      <w:r>
        <w:rPr>
          <w:rFonts w:hint="eastAsia" w:ascii="宋体" w:hAnsi="宋体" w:eastAsia="宋体" w:cs="宋体"/>
          <w:color w:val="000000"/>
          <w:spacing w:val="8"/>
          <w:szCs w:val="20"/>
          <w:highlight w:val="none"/>
        </w:rPr>
      </w:r>
      <w:r/>
    </w:p>
    <w:p>
      <w:pPr>
        <w:pStyle w:val="1186"/>
        <w:rPr>
          <w:rFonts w:hint="eastAsia" w:ascii="宋体" w:hAnsi="宋体" w:eastAsia="宋体" w:cs="宋体"/>
          <w:color w:val="000000"/>
          <w:spacing w:val="8"/>
          <w:szCs w:val="20"/>
          <w:highlight w:val="none"/>
        </w:rPr>
        <w:sectPr>
          <w:footerReference w:type="default" r:id="rId13"/>
          <w:footerReference w:type="first" r:id="rId14"/>
          <w:footnotePr/>
          <w:endnotePr/>
          <w:type w:val="nextPage"/>
          <w:pgSz w:w="11906" w:h="16838" w:orient="portrait"/>
          <w:pgMar w:top="1440" w:right="1080" w:bottom="1440" w:left="1080" w:header="851" w:footer="992" w:gutter="0"/>
          <w:pgNumType w:start="1"/>
          <w:cols w:num="1" w:sep="0" w:space="1701" w:equalWidth="1"/>
          <w:docGrid w:linePitch="360"/>
          <w:titlePg/>
        </w:sectPr>
      </w:pPr>
      <w:r>
        <w:rPr>
          <w:rFonts w:hint="eastAsia" w:ascii="宋体" w:hAnsi="宋体" w:eastAsia="宋体" w:cs="宋体"/>
          <w:color w:val="000000"/>
          <w:spacing w:val="8"/>
          <w:szCs w:val="20"/>
          <w:highlight w:val="none"/>
        </w:rPr>
      </w:r>
      <w:r/>
    </w:p>
    <w:p>
      <w:pPr>
        <w:pStyle w:val="1173"/>
        <w:jc w:val="center"/>
        <w:rPr>
          <w:rFonts w:ascii="Arial" w:hAnsi="Arial" w:cs="Arial"/>
          <w:color w:val="000000"/>
          <w:highlight w:val="none"/>
          <w:lang w:val="zh-CN"/>
        </w:rPr>
      </w:pPr>
      <w:r>
        <w:rPr>
          <w:rFonts w:ascii="Arial" w:hAnsi="Arial" w:cs="Arial"/>
          <w:color w:val="000000"/>
          <w:highlight w:val="none"/>
          <w:lang w:val="zh-CN"/>
        </w:rPr>
        <w:br w:type="page" w:clear="all"/>
      </w:r>
      <w:bookmarkStart w:id="18" w:name="_Toc349"/>
      <w:r>
        <w:rPr>
          <w:rFonts w:ascii="Arial" w:hAnsi="Arial" w:cs="Arial"/>
          <w:color w:val="000000"/>
          <w:highlight w:val="none"/>
          <w:lang w:val="zh-CN"/>
        </w:rPr>
        <w:t xml:space="preserve">第二章  竞争性磋商须知</w:t>
      </w:r>
      <w:bookmarkEnd w:id="18"/>
      <w:r>
        <w:rPr>
          <w:rFonts w:ascii="Arial" w:hAnsi="Arial" w:cs="Arial"/>
          <w:color w:val="000000"/>
          <w:highlight w:val="none"/>
          <w:lang w:val="zh-CN"/>
        </w:rPr>
      </w:r>
      <w:r/>
    </w:p>
    <w:p>
      <w:pPr>
        <w:pStyle w:val="1085"/>
        <w:ind w:firstLine="420"/>
        <w:spacing w:line="360" w:lineRule="auto"/>
        <w:rPr>
          <w:rFonts w:ascii="Arial" w:hAnsi="Arial" w:cs="Arial"/>
          <w:b/>
          <w:bCs/>
          <w:color w:val="000000"/>
          <w:szCs w:val="21"/>
          <w:highlight w:val="none"/>
          <w:lang w:val="zh-CN"/>
        </w:rPr>
      </w:pPr>
      <w:r>
        <w:rPr>
          <w:rFonts w:ascii="Arial" w:hAnsi="Arial" w:cs="Arial"/>
          <w:b/>
          <w:bCs/>
          <w:color w:val="000000"/>
          <w:szCs w:val="21"/>
          <w:highlight w:val="none"/>
          <w:lang w:val="zh-CN"/>
        </w:rPr>
        <w:t xml:space="preserve">一、总    则</w:t>
      </w:r>
      <w:r>
        <w:rPr>
          <w:rFonts w:ascii="Arial" w:hAnsi="Arial" w:cs="Arial"/>
          <w:b/>
          <w:bCs/>
          <w:color w:val="000000"/>
          <w:szCs w:val="21"/>
          <w:highlight w:val="none"/>
          <w:lang w:val="zh-CN"/>
        </w:rPr>
      </w:r>
      <w:r/>
    </w:p>
    <w:p>
      <w:pPr>
        <w:pStyle w:val="1085"/>
        <w:ind w:firstLine="422"/>
        <w:spacing w:line="360" w:lineRule="auto"/>
        <w:rPr>
          <w:rFonts w:ascii="Arial" w:hAnsi="Arial" w:cs="Arial"/>
          <w:b/>
          <w:color w:val="000000"/>
          <w:szCs w:val="21"/>
          <w:highlight w:val="none"/>
          <w:lang w:val="zh-CN"/>
        </w:rPr>
      </w:pPr>
      <w:r>
        <w:rPr>
          <w:rFonts w:ascii="Arial" w:hAnsi="Arial" w:cs="Arial"/>
          <w:b/>
          <w:color w:val="000000"/>
          <w:szCs w:val="21"/>
          <w:highlight w:val="none"/>
          <w:lang w:val="zh-CN"/>
        </w:rPr>
        <w:t xml:space="preserve">1、适用法律</w:t>
      </w:r>
      <w:r>
        <w:rPr>
          <w:rFonts w:ascii="Arial" w:hAnsi="Arial" w:cs="Arial"/>
          <w:b/>
          <w:color w:val="000000"/>
          <w:szCs w:val="21"/>
          <w:highlight w:val="none"/>
          <w:lang w:val="zh-CN"/>
        </w:rPr>
      </w:r>
      <w:r/>
    </w:p>
    <w:p>
      <w:pPr>
        <w:pStyle w:val="1085"/>
        <w:ind w:firstLine="420"/>
        <w:spacing w:line="360" w:lineRule="auto"/>
        <w:rPr>
          <w:rFonts w:ascii="Arial" w:hAnsi="Arial" w:cs="Arial"/>
          <w:color w:val="000000"/>
          <w:sz w:val="24"/>
          <w:szCs w:val="24"/>
          <w:highlight w:val="none"/>
          <w:lang w:val="zh-CN"/>
        </w:rPr>
      </w:pPr>
      <w:r>
        <w:rPr>
          <w:rFonts w:ascii="Arial" w:hAnsi="Arial" w:cs="Arial"/>
          <w:color w:val="000000"/>
          <w:szCs w:val="21"/>
          <w:highlight w:val="none"/>
          <w:lang w:val="zh-CN"/>
        </w:rPr>
        <w:t xml:space="preserve">《中华人民共和国政府采购法》《中华人民共和国政府采购法实施条例》《</w:t>
      </w:r>
      <w:r>
        <w:rPr>
          <w:rFonts w:ascii="Arial" w:hAnsi="Arial" w:cs="Arial"/>
          <w:color w:val="000000"/>
          <w:szCs w:val="21"/>
          <w:highlight w:val="none"/>
        </w:rPr>
        <w:t xml:space="preserve">政府采购竞争性磋商采购方式管理暂行办法</w:t>
      </w:r>
      <w:r>
        <w:rPr>
          <w:rFonts w:ascii="Arial" w:hAnsi="Arial" w:cs="Arial"/>
          <w:color w:val="000000"/>
          <w:szCs w:val="21"/>
          <w:highlight w:val="none"/>
          <w:lang w:val="zh-CN"/>
        </w:rPr>
        <w:t xml:space="preserve">》</w:t>
      </w:r>
      <w:r>
        <w:rPr>
          <w:rFonts w:ascii="Arial" w:hAnsi="Arial" w:cs="Arial"/>
          <w:color w:val="000000"/>
          <w:szCs w:val="21"/>
          <w:highlight w:val="none"/>
        </w:rPr>
        <w:t xml:space="preserve">等</w:t>
      </w:r>
      <w:r>
        <w:rPr>
          <w:rFonts w:ascii="Arial" w:hAnsi="Arial" w:cs="Arial"/>
          <w:color w:val="000000"/>
          <w:szCs w:val="21"/>
          <w:highlight w:val="none"/>
          <w:lang w:val="zh-CN"/>
        </w:rPr>
        <w:t xml:space="preserve">有关法律、法规</w:t>
      </w:r>
      <w:r>
        <w:rPr>
          <w:rFonts w:hint="eastAsia" w:ascii="Arial" w:hAnsi="Arial" w:cs="Arial"/>
          <w:color w:val="000000"/>
          <w:szCs w:val="21"/>
          <w:highlight w:val="none"/>
          <w:lang w:val="zh-CN"/>
        </w:rPr>
        <w:t xml:space="preserve">、</w:t>
      </w:r>
      <w:r>
        <w:rPr>
          <w:rFonts w:ascii="Arial" w:hAnsi="Arial" w:cs="Arial"/>
          <w:color w:val="000000"/>
          <w:szCs w:val="21"/>
          <w:highlight w:val="none"/>
          <w:lang w:val="zh-CN"/>
        </w:rPr>
        <w:t xml:space="preserve">规章和规定等。</w:t>
      </w:r>
      <w:r>
        <w:rPr>
          <w:rFonts w:ascii="Arial" w:hAnsi="Arial" w:cs="Arial"/>
          <w:color w:val="000000"/>
          <w:sz w:val="24"/>
          <w:szCs w:val="24"/>
          <w:highlight w:val="none"/>
          <w:lang w:val="zh-CN"/>
        </w:rPr>
      </w:r>
      <w:r/>
    </w:p>
    <w:p>
      <w:pPr>
        <w:pStyle w:val="1085"/>
        <w:ind w:firstLine="422"/>
        <w:spacing w:line="360" w:lineRule="auto"/>
        <w:rPr>
          <w:rFonts w:ascii="Arial" w:hAnsi="Arial" w:cs="Arial"/>
          <w:b/>
          <w:color w:val="000000"/>
          <w:szCs w:val="21"/>
          <w:highlight w:val="none"/>
          <w:lang w:val="zh-CN"/>
        </w:rPr>
      </w:pPr>
      <w:r>
        <w:rPr>
          <w:rFonts w:ascii="Arial" w:hAnsi="Arial" w:cs="Arial"/>
          <w:b/>
          <w:color w:val="000000"/>
          <w:szCs w:val="21"/>
          <w:highlight w:val="none"/>
          <w:lang w:val="zh-CN"/>
        </w:rPr>
        <w:t xml:space="preserve">2、定义</w:t>
      </w:r>
      <w:r>
        <w:rPr>
          <w:rFonts w:ascii="Arial" w:hAnsi="Arial" w:cs="Arial"/>
          <w:b/>
          <w:color w:val="000000"/>
          <w:szCs w:val="21"/>
          <w:highlight w:val="none"/>
          <w:lang w:val="zh-CN"/>
        </w:rPr>
      </w:r>
      <w:r/>
    </w:p>
    <w:p>
      <w:pPr>
        <w:pStyle w:val="1085"/>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2.1</w:t>
      </w:r>
      <w:r>
        <w:rPr>
          <w:rFonts w:hint="eastAsia" w:ascii="宋体" w:hAnsi="宋体" w:eastAsia="宋体" w:cs="宋体"/>
          <w:color w:val="000000"/>
          <w:szCs w:val="21"/>
          <w:highlight w:val="none"/>
        </w:rPr>
        <w:t xml:space="preserve">“采购人”</w:t>
      </w:r>
      <w:r>
        <w:rPr>
          <w:rFonts w:ascii="Arial" w:hAnsi="Arial" w:cs="Arial"/>
          <w:color w:val="000000"/>
          <w:szCs w:val="21"/>
          <w:highlight w:val="none"/>
        </w:rPr>
        <w:t xml:space="preserve">是指依法进行政府采购的国家机关、事业单位、团体组织。</w:t>
      </w:r>
      <w:r>
        <w:rPr>
          <w:rFonts w:ascii="Arial" w:hAnsi="Arial" w:cs="Arial"/>
          <w:color w:val="000000"/>
          <w:szCs w:val="21"/>
          <w:highlight w:val="none"/>
        </w:rPr>
      </w:r>
      <w:r/>
    </w:p>
    <w:p>
      <w:pPr>
        <w:pStyle w:val="1085"/>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2.2</w:t>
      </w:r>
      <w:r>
        <w:rPr>
          <w:rFonts w:hint="eastAsia" w:ascii="宋体" w:hAnsi="宋体" w:eastAsia="宋体" w:cs="宋体"/>
          <w:color w:val="000000"/>
          <w:szCs w:val="21"/>
          <w:highlight w:val="none"/>
        </w:rPr>
        <w:t xml:space="preserve">“供应商”</w:t>
      </w:r>
      <w:r>
        <w:rPr>
          <w:rFonts w:ascii="Arial" w:hAnsi="Arial" w:cs="Arial"/>
          <w:color w:val="000000"/>
          <w:szCs w:val="21"/>
          <w:highlight w:val="none"/>
        </w:rPr>
        <w:t xml:space="preserve">是指参加竞争性磋商，并符合采购文件规定资格条件的法人、其他组织或者自然人。</w:t>
      </w:r>
      <w:r>
        <w:rPr>
          <w:rFonts w:ascii="Arial" w:hAnsi="Arial" w:cs="Arial"/>
          <w:color w:val="000000"/>
          <w:szCs w:val="21"/>
          <w:highlight w:val="none"/>
        </w:rPr>
      </w:r>
      <w:r/>
    </w:p>
    <w:p>
      <w:pPr>
        <w:pStyle w:val="1085"/>
        <w:ind w:firstLine="420"/>
        <w:spacing w:line="360" w:lineRule="auto"/>
        <w:shd w:val="clear" w:color="auto" w:fill="ffffff"/>
        <w:widowControl/>
        <w:rPr>
          <w:rFonts w:ascii="Arial" w:hAnsi="Arial" w:eastAsia="宋体" w:cs="Arial"/>
          <w:color w:val="000000"/>
          <w:szCs w:val="21"/>
          <w:highlight w:val="none"/>
          <w:lang w:val="en-US" w:eastAsia="zh-CN"/>
        </w:rPr>
      </w:pPr>
      <w:r>
        <w:rPr>
          <w:rFonts w:hint="eastAsia" w:ascii="Arial" w:hAnsi="Arial" w:eastAsia="宋体" w:cs="Arial"/>
          <w:color w:val="000000"/>
          <w:szCs w:val="21"/>
          <w:highlight w:val="none"/>
          <w:lang w:val="en-US" w:eastAsia="zh-CN"/>
        </w:rPr>
        <w:t xml:space="preserve">2.3 </w:t>
      </w:r>
      <w:r>
        <w:rPr>
          <w:rFonts w:hint="eastAsia" w:ascii="Arial" w:hAnsi="Arial" w:eastAsia="宋体" w:cs="Arial"/>
          <w:color w:val="000000"/>
          <w:szCs w:val="21"/>
          <w:highlight w:val="none"/>
          <w:lang w:eastAsia="zh-CN"/>
        </w:rPr>
        <w:t xml:space="preserve">“</w:t>
      </w:r>
      <w:r>
        <w:rPr>
          <w:rFonts w:ascii="Arial" w:hAnsi="Arial" w:eastAsia="宋体" w:cs="Arial"/>
          <w:color w:val="000000"/>
          <w:szCs w:val="21"/>
          <w:highlight w:val="none"/>
        </w:rPr>
        <w:t xml:space="preserve">采购代理机构</w:t>
      </w:r>
      <w:r>
        <w:rPr>
          <w:rFonts w:hint="eastAsia" w:ascii="Arial" w:hAnsi="Arial" w:eastAsia="宋体" w:cs="Arial"/>
          <w:color w:val="000000"/>
          <w:szCs w:val="21"/>
          <w:highlight w:val="none"/>
          <w:lang w:eastAsia="zh-CN"/>
        </w:rPr>
        <w:t xml:space="preserve">”</w:t>
      </w:r>
      <w:r>
        <w:rPr>
          <w:rFonts w:ascii="Arial" w:hAnsi="Arial" w:eastAsia="宋体" w:cs="Arial"/>
          <w:color w:val="000000"/>
          <w:szCs w:val="21"/>
          <w:highlight w:val="none"/>
        </w:rPr>
        <w:t xml:space="preserve">是指集中采购机构和集中采购机构以外的采购代理机构，集中采购机构以外的采购代理机构，是从事采购代理业务的社会中介机构。</w:t>
      </w:r>
      <w:r>
        <w:rPr>
          <w:rFonts w:ascii="Arial" w:hAnsi="Arial" w:eastAsia="宋体" w:cs="Arial"/>
          <w:color w:val="000000"/>
          <w:szCs w:val="21"/>
          <w:highlight w:val="none"/>
          <w:lang w:val="en-US" w:eastAsia="zh-CN"/>
        </w:rPr>
      </w:r>
      <w:r/>
    </w:p>
    <w:p>
      <w:pPr>
        <w:pStyle w:val="1085"/>
        <w:ind w:firstLine="42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2.3</w:t>
      </w:r>
      <w:r>
        <w:rPr>
          <w:rFonts w:hint="eastAsia" w:ascii="Arial" w:hAnsi="Arial" w:cs="Arial"/>
          <w:color w:val="000000"/>
          <w:szCs w:val="21"/>
          <w:highlight w:val="none"/>
          <w:lang w:eastAsia="zh-CN"/>
        </w:rPr>
        <w:t xml:space="preserve">“</w:t>
      </w:r>
      <w:r>
        <w:rPr>
          <w:rFonts w:ascii="Arial" w:hAnsi="宋体" w:cs="Arial"/>
          <w:color w:val="000000"/>
          <w:szCs w:val="21"/>
          <w:highlight w:val="none"/>
        </w:rPr>
        <w:t xml:space="preserve">货物和服务</w:t>
      </w:r>
      <w:r>
        <w:rPr>
          <w:rFonts w:hint="eastAsia" w:ascii="Arial" w:hAnsi="Arial" w:cs="Arial"/>
          <w:color w:val="000000"/>
          <w:szCs w:val="21"/>
          <w:highlight w:val="none"/>
          <w:lang w:eastAsia="zh-CN"/>
        </w:rPr>
        <w:t xml:space="preserve">”</w:t>
      </w:r>
      <w:r>
        <w:rPr>
          <w:rFonts w:ascii="Arial" w:hAnsi="Arial" w:eastAsia="宋体" w:cs="Arial"/>
          <w:color w:val="000000"/>
          <w:szCs w:val="21"/>
          <w:highlight w:val="none"/>
        </w:rPr>
        <w:t xml:space="preserve">指本采购文件中所述产品及相关服务。</w:t>
      </w:r>
      <w:r>
        <w:rPr>
          <w:rFonts w:ascii="Arial" w:hAnsi="Arial" w:eastAsia="宋体" w:cs="Arial"/>
          <w:color w:val="000000"/>
          <w:szCs w:val="21"/>
          <w:highlight w:val="none"/>
        </w:rPr>
      </w:r>
      <w:r/>
    </w:p>
    <w:p>
      <w:pPr>
        <w:pStyle w:val="1085"/>
        <w:ind w:firstLine="42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2.4</w:t>
      </w:r>
      <w:r>
        <w:rPr>
          <w:rFonts w:hint="eastAsia" w:ascii="Arial" w:hAnsi="Arial" w:cs="Arial"/>
          <w:color w:val="000000"/>
          <w:szCs w:val="21"/>
          <w:highlight w:val="none"/>
          <w:lang w:eastAsia="zh-CN"/>
        </w:rPr>
        <w:t xml:space="preserve">“</w:t>
      </w:r>
      <w:r>
        <w:rPr>
          <w:rFonts w:ascii="Arial" w:hAnsi="宋体" w:cs="Arial"/>
          <w:color w:val="000000"/>
          <w:szCs w:val="21"/>
          <w:highlight w:val="none"/>
        </w:rPr>
        <w:t xml:space="preserve">用户或使用单位</w:t>
      </w:r>
      <w:r>
        <w:rPr>
          <w:rFonts w:hint="eastAsia" w:ascii="Arial" w:hAnsi="Arial" w:cs="Arial"/>
          <w:color w:val="000000"/>
          <w:szCs w:val="21"/>
          <w:highlight w:val="none"/>
          <w:lang w:eastAsia="zh-CN"/>
        </w:rPr>
        <w:t xml:space="preserve">”</w:t>
      </w:r>
      <w:r>
        <w:rPr>
          <w:rFonts w:ascii="Arial" w:hAnsi="Arial" w:eastAsia="宋体" w:cs="Arial"/>
          <w:color w:val="000000"/>
          <w:szCs w:val="21"/>
          <w:highlight w:val="none"/>
        </w:rPr>
        <w:t xml:space="preserve">是指使用服务的单位。</w:t>
      </w:r>
      <w:r>
        <w:rPr>
          <w:rFonts w:ascii="Arial" w:hAnsi="Arial" w:eastAsia="宋体" w:cs="Arial"/>
          <w:color w:val="000000"/>
          <w:szCs w:val="21"/>
          <w:highlight w:val="none"/>
        </w:rPr>
      </w:r>
      <w:r/>
    </w:p>
    <w:p>
      <w:pPr>
        <w:pStyle w:val="1085"/>
        <w:ind w:firstLine="420"/>
        <w:spacing w:line="360" w:lineRule="auto"/>
        <w:rPr>
          <w:rFonts w:ascii="Arial" w:hAnsi="Arial" w:cs="Arial"/>
          <w:b/>
          <w:color w:val="000000"/>
          <w:szCs w:val="21"/>
          <w:highlight w:val="none"/>
          <w:lang w:val="zh-CN"/>
        </w:rPr>
      </w:pPr>
      <w:r>
        <w:rPr>
          <w:rFonts w:ascii="Arial" w:hAnsi="Arial" w:cs="Arial"/>
          <w:b/>
          <w:color w:val="000000"/>
          <w:szCs w:val="21"/>
          <w:highlight w:val="none"/>
          <w:lang w:val="zh-CN"/>
        </w:rPr>
        <w:t xml:space="preserve">3、政策功能</w:t>
      </w:r>
      <w:r>
        <w:rPr>
          <w:rFonts w:ascii="Arial" w:hAnsi="Arial" w:cs="Arial"/>
          <w:b/>
          <w:color w:val="000000"/>
          <w:szCs w:val="21"/>
          <w:highlight w:val="none"/>
          <w:lang w:val="zh-CN"/>
        </w:rPr>
      </w:r>
      <w:r/>
    </w:p>
    <w:p>
      <w:pPr>
        <w:pStyle w:val="1085"/>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3.1 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w:t>
      </w:r>
      <w:r>
        <w:rPr>
          <w:rFonts w:hint="eastAsia" w:ascii="Arial" w:hAnsi="Arial" w:eastAsia="宋体" w:cs="Arial"/>
          <w:color w:val="000000"/>
          <w:szCs w:val="21"/>
          <w:highlight w:val="none"/>
          <w:lang w:val="en-US" w:eastAsia="zh-CN"/>
        </w:rPr>
        <w:t xml:space="preserve">第六章</w:t>
      </w:r>
      <w:r>
        <w:rPr>
          <w:rFonts w:ascii="Arial" w:hAnsi="Arial" w:eastAsia="宋体" w:cs="Arial"/>
          <w:color w:val="000000"/>
          <w:szCs w:val="21"/>
          <w:highlight w:val="none"/>
        </w:rPr>
        <w:t xml:space="preserve">），否则不得享受相关中小企业扶持政策。（</w:t>
      </w:r>
      <w:r>
        <w:rPr>
          <w:rFonts w:hint="eastAsia" w:ascii="Arial" w:hAnsi="Arial" w:eastAsia="宋体" w:cs="Arial"/>
          <w:color w:val="000000"/>
          <w:szCs w:val="21"/>
          <w:highlight w:val="none"/>
          <w:lang w:eastAsia="zh-CN"/>
        </w:rPr>
        <w:t xml:space="preserve">“</w:t>
      </w:r>
      <w:r>
        <w:rPr>
          <w:rFonts w:ascii="Arial" w:hAnsi="Arial" w:eastAsia="宋体" w:cs="Arial"/>
          <w:color w:val="000000"/>
          <w:szCs w:val="21"/>
          <w:highlight w:val="none"/>
        </w:rPr>
        <w:t xml:space="preserve">中小企业划型标准</w:t>
      </w:r>
      <w:r>
        <w:rPr>
          <w:rFonts w:hint="eastAsia" w:ascii="Arial" w:hAnsi="Arial" w:eastAsia="宋体" w:cs="Arial"/>
          <w:color w:val="000000"/>
          <w:szCs w:val="21"/>
          <w:highlight w:val="none"/>
          <w:lang w:eastAsia="zh-CN"/>
        </w:rPr>
        <w:t xml:space="preserve">”</w:t>
      </w:r>
      <w:r>
        <w:rPr>
          <w:rFonts w:ascii="Arial" w:hAnsi="Arial" w:eastAsia="宋体" w:cs="Arial"/>
          <w:color w:val="000000"/>
          <w:szCs w:val="21"/>
          <w:highlight w:val="none"/>
        </w:rPr>
        <w:t xml:space="preserve">详见《关于印发中小企业划型标准规定的通知》工信部联企业〔2011〕300号及《国家统计局关于印发&lt;统计上大中小微型企业划分办法（2017）&gt;的通知》国统字〔2017〕213号）</w:t>
      </w:r>
      <w:r>
        <w:rPr>
          <w:rFonts w:ascii="Arial" w:hAnsi="Arial" w:eastAsia="宋体" w:cs="Arial"/>
          <w:color w:val="000000"/>
          <w:szCs w:val="21"/>
          <w:highlight w:val="none"/>
        </w:rPr>
      </w:r>
      <w:r/>
    </w:p>
    <w:p>
      <w:pPr>
        <w:pStyle w:val="1085"/>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2014〕68号）。</w:t>
      </w:r>
      <w:r>
        <w:rPr>
          <w:rFonts w:ascii="Arial" w:hAnsi="Arial" w:eastAsia="宋体" w:cs="Arial"/>
          <w:color w:val="000000"/>
          <w:szCs w:val="21"/>
          <w:highlight w:val="none"/>
        </w:rPr>
      </w:r>
      <w:r/>
    </w:p>
    <w:p>
      <w:pPr>
        <w:pStyle w:val="1085"/>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rFonts w:ascii="Arial" w:hAnsi="Arial" w:eastAsia="宋体" w:cs="Arial"/>
          <w:color w:val="000000"/>
          <w:szCs w:val="21"/>
          <w:highlight w:val="none"/>
        </w:rPr>
      </w:r>
      <w:r/>
    </w:p>
    <w:p>
      <w:pPr>
        <w:pStyle w:val="1085"/>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w:t>
      </w:r>
      <w:r>
        <w:rPr>
          <w:rFonts w:hint="eastAsia" w:ascii="Arial" w:hAnsi="Arial" w:eastAsia="宋体" w:cs="Arial"/>
          <w:color w:val="000000"/>
          <w:szCs w:val="21"/>
          <w:highlight w:val="none"/>
          <w:lang w:eastAsia="zh-CN"/>
        </w:rPr>
        <w:t xml:space="preserve">磋商文件</w:t>
      </w:r>
      <w:r>
        <w:rPr>
          <w:rFonts w:ascii="Arial" w:hAnsi="Arial" w:eastAsia="宋体" w:cs="Arial"/>
          <w:color w:val="000000"/>
          <w:szCs w:val="21"/>
          <w:highlight w:val="none"/>
        </w:rPr>
        <w:t xml:space="preserve">第三章。参加政府采购活动的节能产品、环境标志产品供应商应当提供国家确定的认证机构出具的、处于有效期之内的节能产品、环境标志产品认证证书。</w:t>
      </w:r>
      <w:r>
        <w:rPr>
          <w:rFonts w:ascii="Arial" w:hAnsi="Arial" w:eastAsia="宋体" w:cs="Arial"/>
          <w:color w:val="000000"/>
          <w:szCs w:val="21"/>
          <w:highlight w:val="none"/>
        </w:rPr>
      </w:r>
      <w:r/>
    </w:p>
    <w:p>
      <w:pPr>
        <w:pStyle w:val="1085"/>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3.5强制采购信息安全产品。参加政府采购活动的信息安全产品供应商应当选择经国家认证的信息安全产品投标，并提供由国家信息安全认证中心按国家标准认证颁发的有效认证证书。</w:t>
      </w:r>
      <w:r>
        <w:rPr>
          <w:rFonts w:ascii="Arial" w:hAnsi="Arial" w:eastAsia="宋体" w:cs="Arial"/>
          <w:color w:val="000000"/>
          <w:szCs w:val="21"/>
          <w:highlight w:val="none"/>
        </w:rPr>
      </w:r>
      <w:r/>
    </w:p>
    <w:p>
      <w:pPr>
        <w:pStyle w:val="1085"/>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3.6进口产品政策</w:t>
      </w:r>
      <w:r>
        <w:rPr>
          <w:rFonts w:ascii="Arial" w:hAnsi="Arial" w:eastAsia="宋体" w:cs="Arial"/>
          <w:color w:val="000000"/>
          <w:szCs w:val="21"/>
          <w:highlight w:val="none"/>
        </w:rPr>
      </w:r>
      <w:r/>
    </w:p>
    <w:p>
      <w:pPr>
        <w:pStyle w:val="1085"/>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（1）除招标公告载明接受进口产品参加外，不允许进口产品参加。进口产品认定依照《财政部关于政府采购进口产品管理有关问题的通知》（财办库〔2008〕248号）的规定。</w:t>
      </w:r>
      <w:r>
        <w:rPr>
          <w:rFonts w:ascii="Arial" w:hAnsi="Arial" w:eastAsia="宋体" w:cs="Arial"/>
          <w:color w:val="000000"/>
          <w:szCs w:val="21"/>
          <w:highlight w:val="none"/>
        </w:rPr>
      </w:r>
      <w:r/>
    </w:p>
    <w:p>
      <w:pPr>
        <w:pStyle w:val="1085"/>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（2）允许进口产品参加的，满足需求的国内产品可以参加。</w:t>
      </w:r>
      <w:r>
        <w:rPr>
          <w:rFonts w:ascii="Arial" w:hAnsi="Arial" w:eastAsia="宋体" w:cs="Arial"/>
          <w:color w:val="000000"/>
          <w:szCs w:val="21"/>
          <w:highlight w:val="none"/>
        </w:rPr>
      </w:r>
      <w:r/>
    </w:p>
    <w:p>
      <w:pPr>
        <w:pStyle w:val="1085"/>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（3）允许进口产品参加的，优先采购向我国企业转让技术、与我国企业签订消化吸收再创新方案的供应商的进口产品。</w:t>
      </w:r>
      <w:r>
        <w:rPr>
          <w:rFonts w:ascii="Arial" w:hAnsi="Arial" w:eastAsia="宋体" w:cs="Arial"/>
          <w:color w:val="000000"/>
          <w:szCs w:val="21"/>
          <w:highlight w:val="none"/>
        </w:rPr>
      </w:r>
      <w:r/>
    </w:p>
    <w:p>
      <w:pPr>
        <w:pStyle w:val="1085"/>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3.7未按要求提供相关材料的，不享受相关政策。</w:t>
      </w:r>
      <w:r>
        <w:rPr>
          <w:rFonts w:ascii="Arial" w:hAnsi="Arial" w:eastAsia="宋体" w:cs="Arial"/>
          <w:color w:val="000000"/>
          <w:szCs w:val="21"/>
          <w:highlight w:val="none"/>
        </w:rPr>
      </w:r>
      <w:r/>
    </w:p>
    <w:p>
      <w:pPr>
        <w:pStyle w:val="1085"/>
        <w:numPr>
          <w:ilvl w:val="0"/>
          <w:numId w:val="7"/>
        </w:numPr>
        <w:ind w:firstLine="420"/>
        <w:spacing w:line="360" w:lineRule="auto"/>
        <w:rPr>
          <w:rFonts w:hint="eastAsia" w:ascii="Arial" w:hAnsi="Arial" w:eastAsia="宋体" w:cs="Arial"/>
          <w:b/>
          <w:color w:val="000000"/>
          <w:szCs w:val="21"/>
          <w:highlight w:val="none"/>
          <w:lang w:val="en-US" w:eastAsia="zh-CN"/>
        </w:rPr>
      </w:pPr>
      <w:r>
        <w:rPr>
          <w:rFonts w:hint="eastAsia" w:ascii="Arial" w:hAnsi="Arial" w:eastAsia="宋体" w:cs="Arial"/>
          <w:b/>
          <w:color w:val="000000"/>
          <w:szCs w:val="21"/>
          <w:highlight w:val="none"/>
          <w:lang w:val="en-US" w:eastAsia="zh-CN"/>
        </w:rPr>
        <w:t xml:space="preserve">磋商文件</w:t>
      </w:r>
      <w:r>
        <w:rPr>
          <w:rFonts w:hint="eastAsia" w:ascii="Arial" w:hAnsi="Arial" w:eastAsia="宋体" w:cs="Arial"/>
          <w:b/>
          <w:color w:val="000000"/>
          <w:szCs w:val="21"/>
          <w:highlight w:val="none"/>
          <w:lang w:val="en-US" w:eastAsia="zh-CN"/>
        </w:rPr>
      </w:r>
      <w:r/>
    </w:p>
    <w:p>
      <w:pPr>
        <w:pStyle w:val="1085"/>
        <w:numPr>
          <w:ilvl w:val="0"/>
          <w:numId w:val="8"/>
        </w:numPr>
        <w:ind w:firstLine="420"/>
        <w:spacing w:line="360" w:lineRule="auto"/>
        <w:rPr>
          <w:rFonts w:hint="eastAsia" w:ascii="Arial" w:hAnsi="Arial" w:cs="Arial"/>
          <w:b/>
          <w:bCs/>
          <w:color w:val="000000"/>
          <w:szCs w:val="21"/>
          <w:highlight w:val="none"/>
          <w:lang w:val="en-US" w:eastAsia="zh-CN"/>
        </w:rPr>
      </w:pPr>
      <w:r>
        <w:rPr>
          <w:rFonts w:ascii="Arial" w:hAnsi="Arial" w:cs="Arial"/>
          <w:b/>
          <w:bCs/>
          <w:color w:val="000000"/>
          <w:szCs w:val="21"/>
          <w:highlight w:val="none"/>
          <w:lang w:val="zh-CN"/>
        </w:rPr>
        <w:t xml:space="preserve">磋商文件</w:t>
      </w:r>
      <w:r>
        <w:rPr>
          <w:rFonts w:hint="eastAsia" w:ascii="Arial" w:hAnsi="Arial" w:cs="Arial"/>
          <w:b/>
          <w:bCs/>
          <w:color w:val="000000"/>
          <w:szCs w:val="21"/>
          <w:highlight w:val="none"/>
          <w:lang w:val="en-US" w:eastAsia="zh-CN"/>
        </w:rPr>
        <w:t xml:space="preserve">构成</w:t>
      </w:r>
      <w:r>
        <w:rPr>
          <w:rFonts w:hint="eastAsia" w:ascii="Arial" w:hAnsi="Arial" w:cs="Arial"/>
          <w:b/>
          <w:bCs/>
          <w:color w:val="000000"/>
          <w:szCs w:val="21"/>
          <w:highlight w:val="none"/>
          <w:lang w:val="en-US" w:eastAsia="zh-CN"/>
        </w:rPr>
      </w:r>
      <w:r/>
    </w:p>
    <w:p>
      <w:pPr>
        <w:pStyle w:val="1085"/>
        <w:ind w:firstLine="420"/>
        <w:spacing w:line="360" w:lineRule="auto"/>
        <w:shd w:val="clear" w:color="auto" w:fill="ffffff"/>
        <w:widowControl/>
        <w:rPr>
          <w:rFonts w:ascii="Arial" w:hAnsi="宋体" w:cs="Arial"/>
          <w:color w:val="000000"/>
          <w:szCs w:val="21"/>
          <w:highlight w:val="none"/>
        </w:rPr>
      </w:pPr>
      <w:r>
        <w:rPr>
          <w:rFonts w:ascii="Arial" w:hAnsi="Arial" w:cs="Arial"/>
          <w:color w:val="000000"/>
          <w:szCs w:val="21"/>
          <w:highlight w:val="none"/>
        </w:rPr>
        <w:t xml:space="preserve">4.1</w:t>
      </w:r>
      <w:r>
        <w:rPr>
          <w:rFonts w:hint="eastAsia" w:ascii="Arial" w:hAnsi="宋体" w:cs="Arial"/>
          <w:color w:val="000000"/>
          <w:szCs w:val="21"/>
          <w:highlight w:val="none"/>
          <w:lang w:val="en-US" w:eastAsia="zh-CN"/>
        </w:rPr>
        <w:t xml:space="preserve">磋商</w:t>
      </w:r>
      <w:r>
        <w:rPr>
          <w:rFonts w:ascii="Arial" w:hAnsi="宋体" w:cs="Arial"/>
          <w:color w:val="000000"/>
          <w:szCs w:val="21"/>
          <w:highlight w:val="none"/>
        </w:rPr>
        <w:t xml:space="preserve">文件包括以下主要内容：</w:t>
      </w:r>
      <w:r>
        <w:rPr>
          <w:rFonts w:ascii="Arial" w:hAnsi="宋体" w:cs="Arial"/>
          <w:color w:val="000000"/>
          <w:szCs w:val="21"/>
          <w:highlight w:val="none"/>
        </w:rPr>
      </w:r>
      <w:r/>
    </w:p>
    <w:p>
      <w:pPr>
        <w:pStyle w:val="1085"/>
        <w:ind w:left="0" w:firstLine="779"/>
        <w:spacing w:line="360" w:lineRule="auto"/>
        <w:shd w:val="clear" w:color="auto" w:fill="ffffff"/>
        <w:widowControl/>
        <w:rPr>
          <w:rFonts w:ascii="Arial" w:hAnsi="宋体" w:eastAsia="宋体" w:cs="Arial"/>
          <w:color w:val="000000"/>
          <w:szCs w:val="21"/>
          <w:highlight w:val="none"/>
        </w:rPr>
      </w:pPr>
      <w:r>
        <w:rPr>
          <w:rFonts w:hint="eastAsia" w:ascii="Arial" w:hAnsi="宋体" w:eastAsia="宋体" w:cs="Arial"/>
          <w:color w:val="000000"/>
          <w:szCs w:val="21"/>
          <w:highlight w:val="none"/>
          <w:lang w:val="en-US" w:eastAsia="zh-CN"/>
        </w:rPr>
        <w:t xml:space="preserve">第一章  竞争性磋商</w:t>
      </w:r>
      <w:r>
        <w:rPr>
          <w:rFonts w:ascii="Arial" w:hAnsi="宋体" w:eastAsia="宋体" w:cs="Arial"/>
          <w:color w:val="000000"/>
          <w:szCs w:val="21"/>
          <w:highlight w:val="none"/>
        </w:rPr>
        <w:t xml:space="preserve">公告</w:t>
      </w:r>
      <w:r>
        <w:rPr>
          <w:rFonts w:ascii="Arial" w:hAnsi="宋体" w:eastAsia="宋体" w:cs="Arial"/>
          <w:color w:val="000000"/>
          <w:szCs w:val="21"/>
          <w:highlight w:val="none"/>
        </w:rPr>
      </w:r>
      <w:r/>
    </w:p>
    <w:p>
      <w:pPr>
        <w:pStyle w:val="1085"/>
        <w:ind w:left="0" w:firstLine="779"/>
        <w:spacing w:line="360" w:lineRule="auto"/>
        <w:shd w:val="clear" w:color="auto" w:fill="ffffff"/>
        <w:widowControl/>
        <w:rPr>
          <w:rFonts w:hint="eastAsia" w:ascii="Arial" w:hAnsi="宋体" w:eastAsia="宋体" w:cs="Arial"/>
          <w:color w:val="000000"/>
          <w:szCs w:val="21"/>
          <w:highlight w:val="none"/>
          <w:lang w:val="en-US" w:eastAsia="zh-CN"/>
        </w:rPr>
      </w:pPr>
      <w:r>
        <w:rPr>
          <w:rFonts w:hint="eastAsia" w:ascii="Arial" w:hAnsi="宋体" w:eastAsia="宋体" w:cs="Arial"/>
          <w:color w:val="000000"/>
          <w:szCs w:val="21"/>
          <w:highlight w:val="none"/>
          <w:lang w:val="en-US" w:eastAsia="zh-CN"/>
        </w:rPr>
        <w:fldChar w:fldCharType="begin"/>
      </w:r>
      <w:r>
        <w:rPr>
          <w:rFonts w:hint="eastAsia" w:ascii="Arial" w:hAnsi="宋体" w:eastAsia="宋体" w:cs="Arial"/>
          <w:color w:val="000000"/>
          <w:szCs w:val="21"/>
          <w:highlight w:val="none"/>
          <w:lang w:val="en-US" w:eastAsia="zh-CN"/>
        </w:rPr>
        <w:instrText xml:space="preserve"> HYPERLINK \l "_Toc534273793" </w:instrText>
      </w:r>
      <w:r>
        <w:rPr>
          <w:rFonts w:hint="eastAsia" w:ascii="Arial" w:hAnsi="宋体" w:eastAsia="宋体" w:cs="Arial"/>
          <w:color w:val="000000"/>
          <w:szCs w:val="21"/>
          <w:highlight w:val="none"/>
          <w:lang w:val="en-US" w:eastAsia="zh-CN"/>
        </w:rPr>
        <w:fldChar w:fldCharType="separate"/>
      </w:r>
      <w:r>
        <w:rPr>
          <w:rFonts w:hint="eastAsia" w:ascii="Arial" w:hAnsi="宋体" w:eastAsia="宋体" w:cs="Arial"/>
          <w:color w:val="000000"/>
          <w:szCs w:val="21"/>
          <w:highlight w:val="none"/>
          <w:lang w:val="zh-CN" w:eastAsia="zh-CN"/>
        </w:rPr>
        <w:t xml:space="preserve">第二章  竞争性磋商须知</w:t>
      </w:r>
      <w:r>
        <w:rPr>
          <w:rFonts w:hint="eastAsia" w:ascii="Arial" w:hAnsi="宋体" w:eastAsia="宋体" w:cs="Arial"/>
          <w:color w:val="000000"/>
          <w:szCs w:val="21"/>
          <w:highlight w:val="none"/>
          <w:lang w:val="en-US" w:eastAsia="zh-CN"/>
        </w:rPr>
        <w:fldChar w:fldCharType="end"/>
      </w:r>
      <w:r>
        <w:rPr>
          <w:rFonts w:hint="eastAsia" w:ascii="Arial" w:hAnsi="宋体" w:eastAsia="宋体" w:cs="Arial"/>
          <w:color w:val="000000"/>
          <w:szCs w:val="21"/>
          <w:highlight w:val="none"/>
          <w:lang w:val="en-US" w:eastAsia="zh-CN"/>
        </w:rPr>
      </w:r>
      <w:r/>
    </w:p>
    <w:p>
      <w:pPr>
        <w:pStyle w:val="1085"/>
        <w:ind w:left="0" w:firstLine="779"/>
        <w:spacing w:line="360" w:lineRule="auto"/>
        <w:shd w:val="clear" w:color="auto" w:fill="ffffff"/>
        <w:widowControl/>
        <w:rPr>
          <w:rFonts w:hint="eastAsia" w:ascii="Arial" w:hAnsi="宋体" w:eastAsia="宋体" w:cs="Arial"/>
          <w:color w:val="000000"/>
          <w:szCs w:val="21"/>
          <w:highlight w:val="none"/>
          <w:lang w:val="en-US" w:eastAsia="zh-CN"/>
        </w:rPr>
      </w:pPr>
      <w:r>
        <w:rPr>
          <w:rFonts w:hint="eastAsia" w:ascii="Arial" w:hAnsi="宋体" w:eastAsia="宋体" w:cs="Arial"/>
          <w:color w:val="000000"/>
          <w:szCs w:val="21"/>
          <w:highlight w:val="none"/>
          <w:lang w:val="en-US" w:eastAsia="zh-CN"/>
        </w:rPr>
        <w:fldChar w:fldCharType="begin"/>
      </w:r>
      <w:r>
        <w:rPr>
          <w:rFonts w:hint="eastAsia" w:ascii="Arial" w:hAnsi="宋体" w:eastAsia="宋体" w:cs="Arial"/>
          <w:color w:val="000000"/>
          <w:szCs w:val="21"/>
          <w:highlight w:val="none"/>
          <w:lang w:val="en-US" w:eastAsia="zh-CN"/>
        </w:rPr>
        <w:instrText xml:space="preserve"> HYPERLINK \l "_Toc534273794" </w:instrText>
      </w:r>
      <w:r>
        <w:rPr>
          <w:rFonts w:hint="eastAsia" w:ascii="Arial" w:hAnsi="宋体" w:eastAsia="宋体" w:cs="Arial"/>
          <w:color w:val="000000"/>
          <w:szCs w:val="21"/>
          <w:highlight w:val="none"/>
          <w:lang w:val="en-US" w:eastAsia="zh-CN"/>
        </w:rPr>
        <w:fldChar w:fldCharType="separate"/>
      </w:r>
      <w:r>
        <w:rPr>
          <w:rFonts w:hint="eastAsia" w:ascii="Arial" w:hAnsi="宋体" w:eastAsia="宋体" w:cs="Arial"/>
          <w:color w:val="000000"/>
          <w:szCs w:val="21"/>
          <w:highlight w:val="none"/>
          <w:lang w:val="zh-CN" w:eastAsia="zh-CN"/>
        </w:rPr>
        <w:t xml:space="preserve">第三章  评标标准</w:t>
      </w:r>
      <w:r>
        <w:rPr>
          <w:rFonts w:hint="eastAsia" w:ascii="Arial" w:hAnsi="宋体" w:eastAsia="宋体" w:cs="Arial"/>
          <w:color w:val="000000"/>
          <w:szCs w:val="21"/>
          <w:highlight w:val="none"/>
          <w:lang w:val="en-US" w:eastAsia="zh-CN"/>
        </w:rPr>
        <w:fldChar w:fldCharType="end"/>
      </w:r>
      <w:r>
        <w:rPr>
          <w:rFonts w:hint="eastAsia" w:ascii="Arial" w:hAnsi="宋体" w:eastAsia="宋体" w:cs="Arial"/>
          <w:color w:val="000000"/>
          <w:szCs w:val="21"/>
          <w:highlight w:val="none"/>
          <w:lang w:val="en-US" w:eastAsia="zh-CN"/>
        </w:rPr>
      </w:r>
      <w:r/>
    </w:p>
    <w:p>
      <w:pPr>
        <w:pStyle w:val="1085"/>
        <w:ind w:left="0" w:firstLine="779"/>
        <w:spacing w:line="360" w:lineRule="auto"/>
        <w:shd w:val="clear" w:color="auto" w:fill="ffffff"/>
        <w:widowControl/>
        <w:rPr>
          <w:rFonts w:hint="eastAsia" w:ascii="Arial" w:hAnsi="宋体" w:eastAsia="宋体" w:cs="Arial"/>
          <w:color w:val="000000"/>
          <w:szCs w:val="21"/>
          <w:highlight w:val="none"/>
          <w:lang w:val="en-US" w:eastAsia="zh-CN"/>
        </w:rPr>
      </w:pPr>
      <w:r>
        <w:rPr>
          <w:rFonts w:hint="eastAsia" w:ascii="Arial" w:hAnsi="宋体" w:eastAsia="宋体" w:cs="Arial"/>
          <w:color w:val="000000"/>
          <w:szCs w:val="21"/>
          <w:highlight w:val="none"/>
          <w:lang w:val="en-US" w:eastAsia="zh-CN"/>
        </w:rPr>
        <w:fldChar w:fldCharType="begin"/>
      </w:r>
      <w:r>
        <w:rPr>
          <w:rFonts w:hint="eastAsia" w:ascii="Arial" w:hAnsi="宋体" w:eastAsia="宋体" w:cs="Arial"/>
          <w:color w:val="000000"/>
          <w:szCs w:val="21"/>
          <w:highlight w:val="none"/>
          <w:lang w:val="en-US" w:eastAsia="zh-CN"/>
        </w:rPr>
        <w:instrText xml:space="preserve"> HYPERLINK \l "_Toc534273795" </w:instrText>
      </w:r>
      <w:r>
        <w:rPr>
          <w:rFonts w:hint="eastAsia" w:ascii="Arial" w:hAnsi="宋体" w:eastAsia="宋体" w:cs="Arial"/>
          <w:color w:val="000000"/>
          <w:szCs w:val="21"/>
          <w:highlight w:val="none"/>
          <w:lang w:val="en-US" w:eastAsia="zh-CN"/>
        </w:rPr>
        <w:fldChar w:fldCharType="separate"/>
      </w:r>
      <w:r>
        <w:rPr>
          <w:rFonts w:hint="eastAsia" w:ascii="Arial" w:hAnsi="宋体" w:eastAsia="宋体" w:cs="Arial"/>
          <w:color w:val="000000"/>
          <w:szCs w:val="21"/>
          <w:highlight w:val="none"/>
          <w:lang w:val="zh-CN" w:eastAsia="zh-CN"/>
        </w:rPr>
        <w:t xml:space="preserve">第四章  采购需求</w:t>
      </w:r>
      <w:r>
        <w:rPr>
          <w:rFonts w:hint="eastAsia" w:ascii="Arial" w:hAnsi="宋体" w:eastAsia="宋体" w:cs="Arial"/>
          <w:color w:val="000000"/>
          <w:szCs w:val="21"/>
          <w:highlight w:val="none"/>
          <w:lang w:val="en-US" w:eastAsia="zh-CN"/>
        </w:rPr>
        <w:fldChar w:fldCharType="end"/>
      </w:r>
      <w:r>
        <w:rPr>
          <w:rFonts w:hint="eastAsia" w:ascii="Arial" w:hAnsi="宋体" w:eastAsia="宋体" w:cs="Arial"/>
          <w:color w:val="000000"/>
          <w:szCs w:val="21"/>
          <w:highlight w:val="none"/>
          <w:lang w:val="en-US" w:eastAsia="zh-CN"/>
        </w:rPr>
      </w:r>
      <w:r/>
    </w:p>
    <w:p>
      <w:pPr>
        <w:pStyle w:val="1085"/>
        <w:ind w:left="0" w:firstLine="779"/>
        <w:spacing w:line="360" w:lineRule="auto"/>
        <w:shd w:val="clear" w:color="auto" w:fill="ffffff"/>
        <w:widowControl/>
        <w:rPr>
          <w:rFonts w:hint="eastAsia" w:ascii="Arial" w:hAnsi="宋体" w:eastAsia="宋体" w:cs="Arial"/>
          <w:color w:val="000000"/>
          <w:szCs w:val="21"/>
          <w:highlight w:val="none"/>
          <w:lang w:val="en-US" w:eastAsia="zh-CN"/>
        </w:rPr>
      </w:pPr>
      <w:r>
        <w:rPr>
          <w:rFonts w:hint="eastAsia" w:ascii="Arial" w:hAnsi="宋体" w:eastAsia="宋体" w:cs="Arial"/>
          <w:color w:val="000000"/>
          <w:szCs w:val="21"/>
          <w:highlight w:val="none"/>
          <w:lang w:val="en-US" w:eastAsia="zh-CN"/>
        </w:rPr>
        <w:fldChar w:fldCharType="begin"/>
      </w:r>
      <w:r>
        <w:rPr>
          <w:rFonts w:hint="eastAsia" w:ascii="Arial" w:hAnsi="宋体" w:eastAsia="宋体" w:cs="Arial"/>
          <w:color w:val="000000"/>
          <w:szCs w:val="21"/>
          <w:highlight w:val="none"/>
          <w:lang w:val="en-US" w:eastAsia="zh-CN"/>
        </w:rPr>
        <w:instrText xml:space="preserve"> HYPERLINK \l "_Toc534273796" </w:instrText>
      </w:r>
      <w:r>
        <w:rPr>
          <w:rFonts w:hint="eastAsia" w:ascii="Arial" w:hAnsi="宋体" w:eastAsia="宋体" w:cs="Arial"/>
          <w:color w:val="000000"/>
          <w:szCs w:val="21"/>
          <w:highlight w:val="none"/>
          <w:lang w:val="en-US" w:eastAsia="zh-CN"/>
        </w:rPr>
        <w:fldChar w:fldCharType="separate"/>
      </w:r>
      <w:r>
        <w:rPr>
          <w:rFonts w:hint="eastAsia" w:ascii="Arial" w:hAnsi="宋体" w:eastAsia="宋体" w:cs="Arial"/>
          <w:color w:val="000000"/>
          <w:szCs w:val="21"/>
          <w:highlight w:val="none"/>
          <w:lang w:val="zh-CN" w:eastAsia="zh-CN"/>
        </w:rPr>
        <w:t xml:space="preserve">第五章  合同主要条款</w:t>
      </w:r>
      <w:r>
        <w:rPr>
          <w:rFonts w:hint="eastAsia" w:ascii="Arial" w:hAnsi="宋体" w:eastAsia="宋体" w:cs="Arial"/>
          <w:color w:val="000000"/>
          <w:szCs w:val="21"/>
          <w:highlight w:val="none"/>
          <w:lang w:val="en-US" w:eastAsia="zh-CN"/>
        </w:rPr>
        <w:fldChar w:fldCharType="end"/>
      </w:r>
      <w:r>
        <w:rPr>
          <w:rFonts w:hint="eastAsia" w:ascii="Arial" w:hAnsi="宋体" w:eastAsia="宋体" w:cs="Arial"/>
          <w:color w:val="000000"/>
          <w:szCs w:val="21"/>
          <w:highlight w:val="none"/>
          <w:lang w:val="en-US" w:eastAsia="zh-CN"/>
        </w:rPr>
      </w:r>
      <w:r/>
    </w:p>
    <w:p>
      <w:pPr>
        <w:pStyle w:val="1085"/>
        <w:ind w:left="0" w:firstLine="779"/>
        <w:spacing w:line="360" w:lineRule="auto"/>
        <w:shd w:val="clear" w:color="auto" w:fill="ffffff"/>
        <w:widowControl/>
        <w:rPr>
          <w:rFonts w:hint="eastAsia" w:ascii="Arial" w:hAnsi="宋体" w:eastAsia="宋体" w:cs="Arial"/>
          <w:color w:val="000000"/>
          <w:szCs w:val="21"/>
          <w:highlight w:val="none"/>
          <w:lang w:val="en-US" w:eastAsia="zh-CN"/>
        </w:rPr>
      </w:pPr>
      <w:r>
        <w:rPr>
          <w:rFonts w:hint="eastAsia" w:ascii="Arial" w:hAnsi="宋体" w:eastAsia="宋体" w:cs="Arial"/>
          <w:color w:val="000000"/>
          <w:szCs w:val="21"/>
          <w:highlight w:val="none"/>
          <w:lang w:val="en-US" w:eastAsia="zh-CN"/>
        </w:rPr>
        <w:fldChar w:fldCharType="begin"/>
      </w:r>
      <w:r>
        <w:rPr>
          <w:rFonts w:hint="eastAsia" w:ascii="Arial" w:hAnsi="宋体" w:eastAsia="宋体" w:cs="Arial"/>
          <w:color w:val="000000"/>
          <w:szCs w:val="21"/>
          <w:highlight w:val="none"/>
          <w:lang w:val="en-US" w:eastAsia="zh-CN"/>
        </w:rPr>
        <w:instrText xml:space="preserve"> HYPERLINK \l "_Toc534273797" </w:instrText>
      </w:r>
      <w:r>
        <w:rPr>
          <w:rFonts w:hint="eastAsia" w:ascii="Arial" w:hAnsi="宋体" w:eastAsia="宋体" w:cs="Arial"/>
          <w:color w:val="000000"/>
          <w:szCs w:val="21"/>
          <w:highlight w:val="none"/>
          <w:lang w:val="en-US" w:eastAsia="zh-CN"/>
        </w:rPr>
        <w:fldChar w:fldCharType="separate"/>
      </w:r>
      <w:r>
        <w:rPr>
          <w:rFonts w:hint="eastAsia" w:ascii="Arial" w:hAnsi="宋体" w:eastAsia="宋体" w:cs="Arial"/>
          <w:color w:val="000000"/>
          <w:szCs w:val="21"/>
          <w:highlight w:val="none"/>
          <w:lang w:val="zh-CN" w:eastAsia="zh-CN"/>
        </w:rPr>
        <w:t xml:space="preserve">第六章  </w:t>
      </w:r>
      <w:r>
        <w:rPr>
          <w:rFonts w:hint="eastAsia" w:ascii="Arial" w:hAnsi="宋体" w:eastAsia="宋体" w:cs="Arial"/>
          <w:color w:val="000000"/>
          <w:szCs w:val="21"/>
          <w:highlight w:val="none"/>
          <w:lang w:val="en-US" w:eastAsia="zh-CN"/>
        </w:rPr>
        <w:t xml:space="preserve">磋商响应文件格式及附件</w:t>
      </w:r>
      <w:r>
        <w:rPr>
          <w:rFonts w:hint="eastAsia" w:ascii="Arial" w:hAnsi="宋体" w:eastAsia="宋体" w:cs="Arial"/>
          <w:color w:val="000000"/>
          <w:szCs w:val="21"/>
          <w:highlight w:val="none"/>
          <w:lang w:val="en-US" w:eastAsia="zh-CN"/>
        </w:rPr>
        <w:fldChar w:fldCharType="end"/>
      </w:r>
      <w:r>
        <w:rPr>
          <w:rFonts w:hint="eastAsia" w:ascii="Arial" w:hAnsi="宋体" w:eastAsia="宋体" w:cs="Arial"/>
          <w:color w:val="000000"/>
          <w:szCs w:val="21"/>
          <w:highlight w:val="none"/>
          <w:lang w:val="en-US" w:eastAsia="zh-CN"/>
        </w:rPr>
      </w:r>
      <w:r/>
    </w:p>
    <w:p>
      <w:pPr>
        <w:pStyle w:val="1085"/>
        <w:numPr>
          <w:ilvl w:val="0"/>
          <w:numId w:val="8"/>
        </w:numPr>
        <w:ind w:firstLine="420"/>
        <w:spacing w:line="360" w:lineRule="auto"/>
        <w:rPr>
          <w:rFonts w:hint="eastAsia" w:ascii="Arial" w:hAnsi="Arial" w:eastAsia="宋体" w:cs="Arial"/>
          <w:b/>
          <w:bCs/>
          <w:color w:val="000000"/>
          <w:szCs w:val="21"/>
          <w:highlight w:val="none"/>
          <w:lang w:val="zh-CN" w:eastAsia="zh-CN"/>
        </w:rPr>
      </w:pPr>
      <w:r>
        <w:rPr>
          <w:rFonts w:hint="eastAsia" w:ascii="Arial" w:hAnsi="Arial" w:eastAsia="宋体" w:cs="Arial"/>
          <w:b/>
          <w:bCs/>
          <w:color w:val="000000"/>
          <w:szCs w:val="21"/>
          <w:highlight w:val="none"/>
          <w:lang w:val="en-US" w:eastAsia="zh-CN"/>
        </w:rPr>
        <w:t xml:space="preserve">磋商文件的澄清或者修改</w:t>
      </w:r>
      <w:r>
        <w:rPr>
          <w:rFonts w:hint="eastAsia" w:ascii="Arial" w:hAnsi="Arial" w:eastAsia="宋体" w:cs="Arial"/>
          <w:b/>
          <w:bCs/>
          <w:color w:val="000000"/>
          <w:szCs w:val="21"/>
          <w:highlight w:val="none"/>
          <w:lang w:val="zh-CN" w:eastAsia="zh-CN"/>
        </w:rPr>
      </w:r>
      <w:r/>
    </w:p>
    <w:p>
      <w:pPr>
        <w:pStyle w:val="1085"/>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5.1</w:t>
      </w:r>
      <w:r>
        <w:rPr>
          <w:rFonts w:hint="eastAsia" w:ascii="Arial" w:hAnsi="宋体" w:cs="Arial"/>
          <w:color w:val="000000"/>
          <w:szCs w:val="21"/>
          <w:highlight w:val="none"/>
          <w:lang w:eastAsia="zh-CN"/>
        </w:rPr>
        <w:t xml:space="preserve">采购人</w:t>
      </w:r>
      <w:r>
        <w:rPr>
          <w:rFonts w:ascii="Arial" w:hAnsi="宋体" w:cs="Arial"/>
          <w:color w:val="000000"/>
          <w:szCs w:val="21"/>
          <w:highlight w:val="none"/>
        </w:rPr>
        <w:t xml:space="preserve">或者</w:t>
      </w:r>
      <w:r>
        <w:rPr>
          <w:rFonts w:hint="eastAsia" w:ascii="Arial" w:hAnsi="宋体" w:cs="Arial"/>
          <w:color w:val="000000"/>
          <w:szCs w:val="21"/>
          <w:highlight w:val="none"/>
          <w:lang w:eastAsia="zh-CN"/>
        </w:rPr>
        <w:t xml:space="preserve">采购代理机构</w:t>
      </w:r>
      <w:r>
        <w:rPr>
          <w:rFonts w:ascii="Arial" w:hAnsi="宋体" w:cs="Arial"/>
          <w:color w:val="000000"/>
          <w:szCs w:val="21"/>
          <w:highlight w:val="none"/>
        </w:rPr>
        <w:t xml:space="preserve">可以对已发出的</w:t>
      </w:r>
      <w:r>
        <w:rPr>
          <w:rFonts w:hint="eastAsia" w:ascii="Arial" w:hAnsi="宋体" w:cs="Arial"/>
          <w:color w:val="000000"/>
          <w:szCs w:val="21"/>
          <w:highlight w:val="none"/>
          <w:lang w:val="en-US" w:eastAsia="zh-CN"/>
        </w:rPr>
        <w:t xml:space="preserve">磋商</w:t>
      </w:r>
      <w:r>
        <w:rPr>
          <w:rFonts w:ascii="Arial" w:hAnsi="宋体" w:cs="Arial"/>
          <w:color w:val="000000"/>
          <w:szCs w:val="21"/>
          <w:highlight w:val="none"/>
        </w:rPr>
        <w:t xml:space="preserve">文件进行必要的澄清或者修改，但不得改变采购标的和资格条件。澄清或者修改应当在原</w:t>
      </w:r>
      <w:r>
        <w:rPr>
          <w:rFonts w:hint="eastAsia" w:ascii="Arial" w:hAnsi="宋体" w:cs="Arial"/>
          <w:color w:val="000000"/>
          <w:szCs w:val="21"/>
          <w:highlight w:val="none"/>
          <w:lang w:val="en-US" w:eastAsia="zh-CN"/>
        </w:rPr>
        <w:t xml:space="preserve">竞争性磋商</w:t>
      </w:r>
      <w:r>
        <w:rPr>
          <w:rFonts w:ascii="Arial" w:hAnsi="宋体" w:cs="Arial"/>
          <w:color w:val="000000"/>
          <w:szCs w:val="21"/>
          <w:highlight w:val="none"/>
        </w:rPr>
        <w:t xml:space="preserve">公告发布媒体上发布澄清公告</w:t>
      </w:r>
      <w:r>
        <w:rPr>
          <w:rFonts w:hint="eastAsia" w:ascii="Arial" w:hAnsi="宋体" w:cs="Arial"/>
          <w:color w:val="000000"/>
          <w:szCs w:val="21"/>
          <w:highlight w:val="none"/>
        </w:rPr>
        <w:t xml:space="preserve">。</w:t>
      </w:r>
      <w:r>
        <w:rPr>
          <w:rFonts w:ascii="Arial" w:hAnsi="宋体" w:cs="Arial"/>
          <w:color w:val="000000"/>
          <w:szCs w:val="21"/>
          <w:highlight w:val="none"/>
        </w:rPr>
        <w:t xml:space="preserve">澄清或者修改的内容为</w:t>
      </w:r>
      <w:r>
        <w:rPr>
          <w:rFonts w:hint="eastAsia" w:ascii="Arial" w:hAnsi="宋体" w:cs="Arial"/>
          <w:color w:val="000000"/>
          <w:szCs w:val="21"/>
          <w:highlight w:val="none"/>
          <w:lang w:val="en-US" w:eastAsia="zh-CN"/>
        </w:rPr>
        <w:t xml:space="preserve">磋商</w:t>
      </w:r>
      <w:r>
        <w:rPr>
          <w:rFonts w:ascii="Arial" w:hAnsi="宋体" w:cs="Arial"/>
          <w:color w:val="000000"/>
          <w:szCs w:val="21"/>
          <w:highlight w:val="none"/>
        </w:rPr>
        <w:t xml:space="preserve">文件的组成部分。</w:t>
      </w:r>
      <w:r>
        <w:rPr>
          <w:rFonts w:ascii="Arial" w:hAnsi="Arial" w:cs="Arial"/>
          <w:color w:val="000000"/>
          <w:szCs w:val="21"/>
          <w:highlight w:val="none"/>
        </w:rPr>
      </w:r>
      <w:r/>
    </w:p>
    <w:p>
      <w:pPr>
        <w:pStyle w:val="1085"/>
        <w:ind w:firstLine="420"/>
        <w:spacing w:line="360" w:lineRule="auto"/>
        <w:shd w:val="clear" w:color="auto" w:fill="ffffff"/>
        <w:widowControl/>
        <w:rPr>
          <w:rFonts w:ascii="Arial" w:hAnsi="Arial" w:cs="Arial"/>
          <w:color w:val="000000"/>
          <w:szCs w:val="21"/>
          <w:highlight w:val="none"/>
        </w:rPr>
      </w:pPr>
      <w:r>
        <w:rPr>
          <w:rFonts w:ascii="Arial" w:hAnsi="宋体" w:cs="Arial"/>
          <w:color w:val="000000"/>
          <w:szCs w:val="21"/>
          <w:highlight w:val="none"/>
        </w:rPr>
        <w:t xml:space="preserve">澄清或者修改的内容可能影响</w:t>
      </w:r>
      <w:r>
        <w:rPr>
          <w:rFonts w:hint="eastAsia" w:ascii="Arial" w:hAnsi="宋体" w:cs="Arial"/>
          <w:color w:val="000000"/>
          <w:szCs w:val="21"/>
          <w:highlight w:val="none"/>
          <w:lang w:val="en-US" w:eastAsia="zh-CN"/>
        </w:rPr>
        <w:t xml:space="preserve">响应</w:t>
      </w:r>
      <w:r>
        <w:rPr>
          <w:rFonts w:ascii="Arial" w:hAnsi="宋体" w:cs="Arial"/>
          <w:color w:val="000000"/>
          <w:szCs w:val="21"/>
          <w:highlight w:val="none"/>
        </w:rPr>
        <w:t xml:space="preserve">文件编制的，</w:t>
      </w:r>
      <w:r>
        <w:rPr>
          <w:rFonts w:hint="eastAsia" w:ascii="Arial" w:hAnsi="宋体" w:cs="Arial"/>
          <w:color w:val="000000"/>
          <w:szCs w:val="21"/>
          <w:highlight w:val="none"/>
          <w:lang w:eastAsia="zh-CN"/>
        </w:rPr>
        <w:t xml:space="preserve">采购人</w:t>
      </w:r>
      <w:r>
        <w:rPr>
          <w:rFonts w:ascii="Arial" w:hAnsi="宋体" w:cs="Arial"/>
          <w:color w:val="000000"/>
          <w:szCs w:val="21"/>
          <w:highlight w:val="none"/>
        </w:rPr>
        <w:t xml:space="preserve">或者</w:t>
      </w:r>
      <w:r>
        <w:rPr>
          <w:rFonts w:hint="eastAsia" w:ascii="Arial" w:hAnsi="宋体" w:cs="Arial"/>
          <w:color w:val="000000"/>
          <w:szCs w:val="21"/>
          <w:highlight w:val="none"/>
          <w:lang w:eastAsia="zh-CN"/>
        </w:rPr>
        <w:t xml:space="preserve">采购代理机构</w:t>
      </w:r>
      <w:r>
        <w:rPr>
          <w:rFonts w:ascii="Arial" w:hAnsi="宋体" w:cs="Arial"/>
          <w:color w:val="000000"/>
          <w:szCs w:val="21"/>
          <w:highlight w:val="none"/>
        </w:rPr>
        <w:t xml:space="preserve">应当在</w:t>
      </w:r>
      <w:r>
        <w:rPr>
          <w:rFonts w:hint="eastAsia" w:ascii="Arial" w:hAnsi="宋体" w:cs="Arial"/>
          <w:color w:val="000000"/>
          <w:szCs w:val="21"/>
          <w:highlight w:val="none"/>
          <w:lang w:val="en-US" w:eastAsia="zh-CN"/>
        </w:rPr>
        <w:t xml:space="preserve">提交首次响应文件</w:t>
      </w:r>
      <w:r>
        <w:rPr>
          <w:rFonts w:ascii="Arial" w:hAnsi="宋体" w:cs="Arial"/>
          <w:color w:val="000000"/>
          <w:szCs w:val="21"/>
          <w:highlight w:val="none"/>
        </w:rPr>
        <w:t xml:space="preserve">截止时间至少</w:t>
      </w:r>
      <w:r>
        <w:rPr>
          <w:rFonts w:ascii="Arial" w:hAnsi="Arial" w:cs="Arial"/>
          <w:color w:val="000000"/>
          <w:szCs w:val="21"/>
          <w:highlight w:val="none"/>
        </w:rPr>
        <w:t xml:space="preserve">5</w:t>
      </w:r>
      <w:r>
        <w:rPr>
          <w:rFonts w:ascii="Arial" w:hAnsi="宋体" w:cs="Arial"/>
          <w:color w:val="000000"/>
          <w:szCs w:val="21"/>
          <w:highlight w:val="none"/>
        </w:rPr>
        <w:t xml:space="preserve">日前，以书面形式通知所有获取</w:t>
      </w:r>
      <w:r>
        <w:rPr>
          <w:rFonts w:hint="eastAsia" w:ascii="Arial" w:hAnsi="宋体" w:cs="Arial"/>
          <w:color w:val="000000"/>
          <w:szCs w:val="21"/>
          <w:highlight w:val="none"/>
          <w:lang w:val="en-US" w:eastAsia="zh-CN"/>
        </w:rPr>
        <w:t xml:space="preserve">磋商</w:t>
      </w:r>
      <w:r>
        <w:rPr>
          <w:rFonts w:ascii="Arial" w:hAnsi="宋体" w:cs="Arial"/>
          <w:color w:val="000000"/>
          <w:szCs w:val="21"/>
          <w:highlight w:val="none"/>
        </w:rPr>
        <w:t xml:space="preserve">文件的潜在</w:t>
      </w:r>
      <w:r>
        <w:rPr>
          <w:rFonts w:hint="eastAsia" w:ascii="Arial" w:hAnsi="宋体" w:cs="Arial"/>
          <w:color w:val="000000"/>
          <w:szCs w:val="21"/>
          <w:highlight w:val="none"/>
          <w:lang w:val="en-US" w:eastAsia="zh-CN"/>
        </w:rPr>
        <w:t xml:space="preserve">供应商</w:t>
      </w:r>
      <w:r>
        <w:rPr>
          <w:rFonts w:ascii="Arial" w:hAnsi="宋体" w:cs="Arial"/>
          <w:color w:val="000000"/>
          <w:szCs w:val="21"/>
          <w:highlight w:val="none"/>
        </w:rPr>
        <w:t xml:space="preserve">；不足</w:t>
      </w:r>
      <w:r>
        <w:rPr>
          <w:rFonts w:hint="eastAsia" w:ascii="Arial" w:hAnsi="Arial" w:cs="Arial"/>
          <w:color w:val="000000"/>
          <w:szCs w:val="21"/>
          <w:highlight w:val="none"/>
          <w:lang w:val="en-US" w:eastAsia="zh-CN"/>
        </w:rPr>
        <w:t xml:space="preserve">5</w:t>
      </w:r>
      <w:r>
        <w:rPr>
          <w:rFonts w:ascii="Arial" w:hAnsi="宋体" w:cs="Arial"/>
          <w:color w:val="000000"/>
          <w:szCs w:val="21"/>
          <w:highlight w:val="none"/>
        </w:rPr>
        <w:t xml:space="preserve">日的，</w:t>
      </w:r>
      <w:r>
        <w:rPr>
          <w:rFonts w:hint="eastAsia" w:ascii="Arial" w:hAnsi="宋体" w:cs="Arial"/>
          <w:color w:val="000000"/>
          <w:szCs w:val="21"/>
          <w:highlight w:val="none"/>
          <w:lang w:eastAsia="zh-CN"/>
        </w:rPr>
        <w:t xml:space="preserve">采购人</w:t>
      </w:r>
      <w:r>
        <w:rPr>
          <w:rFonts w:ascii="Arial" w:hAnsi="宋体" w:cs="Arial"/>
          <w:color w:val="000000"/>
          <w:szCs w:val="21"/>
          <w:highlight w:val="none"/>
        </w:rPr>
        <w:t xml:space="preserve">或者</w:t>
      </w:r>
      <w:r>
        <w:rPr>
          <w:rFonts w:hint="eastAsia" w:ascii="Arial" w:hAnsi="宋体" w:cs="Arial"/>
          <w:color w:val="000000"/>
          <w:szCs w:val="21"/>
          <w:highlight w:val="none"/>
          <w:lang w:eastAsia="zh-CN"/>
        </w:rPr>
        <w:t xml:space="preserve">采购代理机构</w:t>
      </w:r>
      <w:r>
        <w:rPr>
          <w:rFonts w:ascii="Arial" w:hAnsi="宋体" w:cs="Arial"/>
          <w:color w:val="000000"/>
          <w:szCs w:val="21"/>
          <w:highlight w:val="none"/>
        </w:rPr>
        <w:t xml:space="preserve">应当顺延</w:t>
      </w:r>
      <w:r>
        <w:rPr>
          <w:rFonts w:hint="eastAsia" w:ascii="Arial" w:hAnsi="宋体" w:cs="Arial"/>
          <w:color w:val="000000"/>
          <w:szCs w:val="21"/>
          <w:highlight w:val="none"/>
          <w:lang w:val="en-US" w:eastAsia="zh-CN"/>
        </w:rPr>
        <w:t xml:space="preserve">首次</w:t>
      </w:r>
      <w:r>
        <w:rPr>
          <w:rFonts w:ascii="Arial" w:hAnsi="宋体" w:cs="Arial"/>
          <w:color w:val="000000"/>
          <w:szCs w:val="21"/>
          <w:highlight w:val="none"/>
        </w:rPr>
        <w:t xml:space="preserve">提交</w:t>
      </w:r>
      <w:r>
        <w:rPr>
          <w:rFonts w:hint="eastAsia" w:ascii="Arial" w:hAnsi="宋体" w:cs="Arial"/>
          <w:color w:val="000000"/>
          <w:szCs w:val="21"/>
          <w:highlight w:val="none"/>
          <w:lang w:val="en-US" w:eastAsia="zh-CN"/>
        </w:rPr>
        <w:t xml:space="preserve">响应</w:t>
      </w:r>
      <w:r>
        <w:rPr>
          <w:rFonts w:ascii="Arial" w:hAnsi="宋体" w:cs="Arial"/>
          <w:color w:val="000000"/>
          <w:szCs w:val="21"/>
          <w:highlight w:val="none"/>
        </w:rPr>
        <w:t xml:space="preserve">文件的截止时间。</w:t>
      </w:r>
      <w:r>
        <w:rPr>
          <w:rFonts w:ascii="Arial" w:hAnsi="Arial" w:cs="Arial"/>
          <w:color w:val="000000"/>
          <w:szCs w:val="21"/>
          <w:highlight w:val="none"/>
        </w:rPr>
      </w:r>
      <w:r/>
    </w:p>
    <w:p>
      <w:pPr>
        <w:pStyle w:val="1085"/>
        <w:ind w:firstLine="420"/>
        <w:spacing w:line="360" w:lineRule="auto"/>
        <w:rPr>
          <w:rFonts w:ascii="Arial" w:hAnsi="Arial" w:cs="Arial"/>
          <w:b/>
          <w:color w:val="000000"/>
          <w:szCs w:val="21"/>
          <w:highlight w:val="none"/>
          <w:lang w:val="zh-CN"/>
        </w:rPr>
      </w:pPr>
      <w:r>
        <w:rPr>
          <w:rFonts w:hint="eastAsia" w:ascii="Arial" w:hAnsi="Arial" w:cs="Arial"/>
          <w:b/>
          <w:color w:val="000000"/>
          <w:szCs w:val="21"/>
          <w:highlight w:val="none"/>
          <w:lang w:val="en-US" w:eastAsia="zh-CN"/>
        </w:rPr>
        <w:t xml:space="preserve">三</w:t>
      </w:r>
      <w:r>
        <w:rPr>
          <w:rFonts w:ascii="Arial" w:hAnsi="Arial" w:cs="Arial"/>
          <w:b/>
          <w:color w:val="000000"/>
          <w:szCs w:val="21"/>
          <w:highlight w:val="none"/>
          <w:lang w:val="zh-CN"/>
        </w:rPr>
        <w:t xml:space="preserve">、磋商响应文件编制</w:t>
      </w:r>
      <w:r>
        <w:rPr>
          <w:rFonts w:ascii="Arial" w:hAnsi="Arial" w:cs="Arial"/>
          <w:b/>
          <w:color w:val="000000"/>
          <w:szCs w:val="21"/>
          <w:highlight w:val="none"/>
          <w:lang w:val="zh-CN"/>
        </w:rPr>
      </w:r>
      <w:r/>
    </w:p>
    <w:p>
      <w:pPr>
        <w:pStyle w:val="1085"/>
        <w:ind w:firstLine="420"/>
        <w:spacing w:line="360" w:lineRule="auto"/>
        <w:rPr>
          <w:rFonts w:ascii="Arial" w:hAnsi="Arial" w:cs="Arial"/>
          <w:b/>
          <w:bCs/>
          <w:color w:val="000000"/>
          <w:szCs w:val="21"/>
          <w:highlight w:val="none"/>
          <w:lang w:val="zh-CN"/>
        </w:rPr>
      </w:pPr>
      <w:r>
        <w:rPr>
          <w:rFonts w:hint="eastAsia" w:ascii="Arial" w:hAnsi="Arial" w:cs="Arial"/>
          <w:b/>
          <w:bCs/>
          <w:color w:val="000000"/>
          <w:szCs w:val="21"/>
          <w:highlight w:val="none"/>
          <w:lang w:val="en-US" w:eastAsia="zh-CN"/>
        </w:rPr>
        <w:t xml:space="preserve">6</w:t>
      </w:r>
      <w:r>
        <w:rPr>
          <w:rFonts w:ascii="Arial" w:hAnsi="Arial" w:cs="Arial"/>
          <w:b/>
          <w:bCs/>
          <w:color w:val="000000"/>
          <w:szCs w:val="21"/>
          <w:highlight w:val="none"/>
          <w:lang w:val="zh-CN"/>
        </w:rPr>
        <w:t xml:space="preserve">、磋商响应文件的语言、计量单位、货币和编制</w:t>
      </w:r>
      <w:r>
        <w:rPr>
          <w:rFonts w:ascii="Arial" w:hAnsi="Arial" w:cs="Arial"/>
          <w:b/>
          <w:bCs/>
          <w:color w:val="000000"/>
          <w:szCs w:val="21"/>
          <w:highlight w:val="none"/>
          <w:lang w:val="zh-CN"/>
        </w:rPr>
      </w:r>
      <w:r/>
    </w:p>
    <w:p>
      <w:pPr>
        <w:pStyle w:val="1085"/>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en-US" w:eastAsia="zh-CN"/>
        </w:rPr>
        <w:t xml:space="preserve">6</w:t>
      </w:r>
      <w:r>
        <w:rPr>
          <w:rFonts w:ascii="Arial" w:hAnsi="Arial" w:cs="Arial"/>
          <w:color w:val="000000"/>
          <w:szCs w:val="21"/>
          <w:highlight w:val="none"/>
          <w:lang w:val="zh-CN"/>
        </w:rPr>
        <w:t xml:space="preserve">.1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rPr>
          <w:rFonts w:ascii="Arial" w:hAnsi="Arial" w:cs="Arial"/>
          <w:color w:val="000000"/>
          <w:szCs w:val="21"/>
          <w:highlight w:val="none"/>
          <w:lang w:val="zh-CN"/>
        </w:rPr>
      </w:r>
      <w:r/>
    </w:p>
    <w:p>
      <w:pPr>
        <w:pStyle w:val="1085"/>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en-US" w:eastAsia="zh-CN"/>
        </w:rPr>
        <w:t xml:space="preserve">6</w:t>
      </w:r>
      <w:r>
        <w:rPr>
          <w:rFonts w:ascii="Arial" w:hAnsi="Arial" w:cs="Arial"/>
          <w:color w:val="000000"/>
          <w:szCs w:val="21"/>
          <w:highlight w:val="none"/>
          <w:lang w:val="zh-CN"/>
        </w:rPr>
        <w:t xml:space="preserve">.2 供应商所使用的计量单位应为国家法定计量单位。</w:t>
      </w:r>
      <w:r>
        <w:rPr>
          <w:rFonts w:ascii="Arial" w:hAnsi="Arial" w:cs="Arial"/>
          <w:color w:val="000000"/>
          <w:szCs w:val="21"/>
          <w:highlight w:val="none"/>
          <w:lang w:val="zh-CN"/>
        </w:rPr>
      </w:r>
      <w:r/>
    </w:p>
    <w:p>
      <w:pPr>
        <w:pStyle w:val="1085"/>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en-US" w:eastAsia="zh-CN"/>
        </w:rPr>
        <w:t xml:space="preserve">6</w:t>
      </w:r>
      <w:r>
        <w:rPr>
          <w:rFonts w:ascii="Arial" w:hAnsi="Arial" w:cs="Arial"/>
          <w:color w:val="000000"/>
          <w:szCs w:val="21"/>
          <w:highlight w:val="none"/>
          <w:lang w:val="zh-CN"/>
        </w:rPr>
        <w:t xml:space="preserve">.3 供应商应用人民币报价。报价产品如果是进口产品的，应提供人民币与外币之间的汇率。</w:t>
      </w:r>
      <w:r>
        <w:rPr>
          <w:rFonts w:ascii="Arial" w:hAnsi="Arial" w:cs="Arial"/>
          <w:color w:val="000000"/>
          <w:szCs w:val="21"/>
          <w:highlight w:val="none"/>
          <w:lang w:val="zh-CN"/>
        </w:rPr>
      </w:r>
      <w:r/>
    </w:p>
    <w:p>
      <w:pPr>
        <w:pStyle w:val="1085"/>
        <w:ind w:firstLine="420"/>
        <w:spacing w:line="360" w:lineRule="auto"/>
        <w:rPr>
          <w:rFonts w:hint="eastAsia" w:ascii="Arial" w:hAnsi="Arial" w:cs="Arial"/>
          <w:color w:val="000000"/>
          <w:szCs w:val="21"/>
          <w:highlight w:val="none"/>
          <w:lang w:val="en-US" w:eastAsia="zh-CN"/>
        </w:rPr>
      </w:pPr>
      <w:r>
        <w:rPr>
          <w:rFonts w:hint="eastAsia" w:ascii="Arial" w:hAnsi="Arial" w:cs="Arial"/>
          <w:color w:val="000000"/>
          <w:szCs w:val="21"/>
          <w:highlight w:val="none"/>
          <w:lang w:val="en-US" w:eastAsia="zh-CN"/>
        </w:rPr>
        <w:t xml:space="preserve">6</w:t>
      </w:r>
      <w:r>
        <w:rPr>
          <w:rFonts w:ascii="Arial" w:hAnsi="Arial" w:cs="Arial"/>
          <w:color w:val="000000"/>
          <w:szCs w:val="21"/>
          <w:highlight w:val="none"/>
          <w:lang w:val="zh-CN"/>
        </w:rPr>
        <w:t xml:space="preserve">.</w:t>
      </w:r>
      <w:r>
        <w:rPr>
          <w:rFonts w:hint="eastAsia" w:ascii="Arial" w:hAnsi="Arial" w:cs="Arial"/>
          <w:color w:val="000000"/>
          <w:szCs w:val="21"/>
          <w:highlight w:val="none"/>
          <w:lang w:val="zh-CN"/>
        </w:rPr>
        <w:t xml:space="preserve">4</w:t>
      </w:r>
      <w:r>
        <w:rPr>
          <w:rFonts w:ascii="Arial" w:hAnsi="Arial" w:cs="Arial"/>
          <w:color w:val="000000"/>
          <w:szCs w:val="21"/>
          <w:highlight w:val="none"/>
          <w:lang w:val="zh-CN"/>
        </w:rPr>
        <w:t xml:space="preserve"> 磋商响应文件应按照竞争性磋商文件</w:t>
      </w:r>
      <w:r>
        <w:rPr>
          <w:rFonts w:hint="eastAsia" w:ascii="Arial" w:hAnsi="Arial" w:cs="Arial"/>
          <w:color w:val="000000"/>
          <w:szCs w:val="21"/>
          <w:highlight w:val="none"/>
          <w:lang w:val="en-US" w:eastAsia="zh-CN"/>
        </w:rPr>
        <w:t xml:space="preserve">的</w:t>
      </w:r>
      <w:r>
        <w:rPr>
          <w:rFonts w:ascii="Arial" w:hAnsi="Arial" w:cs="Arial"/>
          <w:color w:val="000000"/>
          <w:szCs w:val="21"/>
          <w:highlight w:val="none"/>
          <w:lang w:val="zh-CN"/>
        </w:rPr>
        <w:t xml:space="preserve">规定</w:t>
      </w:r>
      <w:r>
        <w:rPr>
          <w:rFonts w:hint="eastAsia" w:ascii="Arial" w:hAnsi="Arial" w:cs="Arial"/>
          <w:color w:val="000000"/>
          <w:szCs w:val="21"/>
          <w:highlight w:val="none"/>
          <w:lang w:val="en-US" w:eastAsia="zh-CN"/>
        </w:rPr>
        <w:t xml:space="preserve">编写</w:t>
      </w:r>
      <w:r>
        <w:rPr>
          <w:rFonts w:ascii="Arial" w:hAnsi="Arial" w:cs="Arial"/>
          <w:color w:val="000000"/>
          <w:szCs w:val="21"/>
          <w:highlight w:val="none"/>
          <w:lang w:val="zh-CN"/>
        </w:rPr>
        <w:t xml:space="preserve">并</w:t>
      </w:r>
      <w:r>
        <w:rPr>
          <w:rFonts w:hint="eastAsia" w:ascii="Arial" w:hAnsi="Arial" w:cs="Arial"/>
          <w:color w:val="000000"/>
          <w:szCs w:val="21"/>
          <w:highlight w:val="none"/>
          <w:lang w:val="en-US" w:eastAsia="zh-CN"/>
        </w:rPr>
        <w:t xml:space="preserve">制作</w:t>
      </w:r>
      <w:r>
        <w:rPr>
          <w:rFonts w:ascii="Arial" w:hAnsi="Arial" w:cs="Arial"/>
          <w:color w:val="000000"/>
          <w:szCs w:val="21"/>
          <w:highlight w:val="none"/>
          <w:lang w:val="zh-CN"/>
        </w:rPr>
        <w:t xml:space="preserve">目录。</w:t>
      </w:r>
      <w:r>
        <w:rPr>
          <w:rFonts w:hint="eastAsia" w:ascii="Arial" w:hAnsi="Arial" w:cs="Arial"/>
          <w:color w:val="000000"/>
          <w:szCs w:val="21"/>
          <w:highlight w:val="none"/>
          <w:lang w:val="en-US" w:eastAsia="zh-CN"/>
        </w:rPr>
      </w:r>
      <w:r/>
    </w:p>
    <w:p>
      <w:pPr>
        <w:pStyle w:val="1085"/>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en-US" w:eastAsia="zh-CN"/>
        </w:rPr>
        <w:t xml:space="preserve">6.5</w:t>
      </w:r>
      <w:r>
        <w:rPr>
          <w:rFonts w:ascii="Arial" w:hAnsi="Arial" w:cs="Arial"/>
          <w:color w:val="000000"/>
          <w:szCs w:val="21"/>
          <w:highlight w:val="none"/>
          <w:lang w:val="zh-CN"/>
        </w:rPr>
        <w:t xml:space="preserve"> 供应商应在磋商响应文件中写清相应的项目编号、项目名称、供应商全称、地址、电话、传真等。</w:t>
      </w:r>
      <w:r>
        <w:rPr>
          <w:rFonts w:ascii="Arial" w:hAnsi="Arial" w:cs="Arial"/>
          <w:color w:val="000000"/>
          <w:szCs w:val="21"/>
          <w:highlight w:val="none"/>
          <w:lang w:val="zh-CN"/>
        </w:rPr>
      </w:r>
      <w:r/>
    </w:p>
    <w:p>
      <w:pPr>
        <w:pStyle w:val="1085"/>
        <w:ind w:firstLine="420"/>
        <w:spacing w:line="360" w:lineRule="auto"/>
        <w:rPr>
          <w:rFonts w:ascii="Arial" w:hAnsi="Arial" w:cs="Arial"/>
          <w:b/>
          <w:bCs/>
          <w:color w:val="000000"/>
          <w:szCs w:val="21"/>
          <w:highlight w:val="none"/>
          <w:lang w:val="zh-CN"/>
        </w:rPr>
      </w:pPr>
      <w:r>
        <w:rPr>
          <w:rFonts w:hint="eastAsia" w:ascii="Arial" w:hAnsi="Arial" w:cs="Arial"/>
          <w:b/>
          <w:bCs/>
          <w:color w:val="000000"/>
          <w:szCs w:val="21"/>
          <w:highlight w:val="none"/>
          <w:lang w:val="en-US" w:eastAsia="zh-CN"/>
        </w:rPr>
        <w:t xml:space="preserve">7</w:t>
      </w:r>
      <w:r>
        <w:rPr>
          <w:rFonts w:ascii="Arial" w:hAnsi="Arial" w:cs="Arial"/>
          <w:b/>
          <w:bCs/>
          <w:color w:val="000000"/>
          <w:szCs w:val="21"/>
          <w:highlight w:val="none"/>
          <w:lang w:val="zh-CN"/>
        </w:rPr>
        <w:t xml:space="preserve">、磋商响应文件的组成</w:t>
      </w:r>
      <w:r>
        <w:rPr>
          <w:rFonts w:ascii="Arial" w:hAnsi="Arial" w:cs="Arial"/>
          <w:b/>
          <w:bCs/>
          <w:color w:val="000000"/>
          <w:szCs w:val="21"/>
          <w:highlight w:val="none"/>
          <w:lang w:val="zh-CN"/>
        </w:rPr>
      </w:r>
      <w:r/>
    </w:p>
    <w:p>
      <w:pPr>
        <w:pStyle w:val="1085"/>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.1 供应商应当根据磋商文件要求编制磋商响应文件，并根据自己的商务能力、技术水平对磋商文件提出的要求和条件逐条标明是否响应。</w:t>
      </w:r>
      <w:r>
        <w:rPr>
          <w:rFonts w:ascii="Arial" w:hAnsi="Arial" w:cs="Arial"/>
          <w:color w:val="000000"/>
          <w:szCs w:val="21"/>
          <w:highlight w:val="none"/>
          <w:lang w:val="zh-CN"/>
        </w:rPr>
      </w:r>
      <w:r/>
    </w:p>
    <w:p>
      <w:pPr>
        <w:pStyle w:val="1085"/>
        <w:ind w:firstLine="420"/>
        <w:jc w:val="left"/>
        <w:spacing w:line="360" w:lineRule="auto"/>
        <w:shd w:val="clear" w:color="auto" w:fill="ffffff"/>
        <w:widowControl/>
        <w:rPr>
          <w:rFonts w:hint="eastAsia" w:ascii="Arial" w:hAnsi="宋体" w:cs="Arial"/>
          <w:color w:val="000000"/>
          <w:szCs w:val="21"/>
          <w:highlight w:val="none"/>
          <w:lang w:val="en-US" w:eastAsia="zh-CN"/>
        </w:rPr>
      </w:pP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.2 磋商响应文件由商务、技术、价格，以及其他部分</w:t>
      </w:r>
      <w:r>
        <w:rPr>
          <w:rFonts w:hint="eastAsia" w:ascii="Arial" w:hAnsi="Arial" w:cs="Arial"/>
          <w:color w:val="000000"/>
          <w:szCs w:val="21"/>
          <w:highlight w:val="none"/>
          <w:lang w:val="en-US" w:eastAsia="zh-CN"/>
        </w:rPr>
        <w:t xml:space="preserve">内容</w:t>
      </w:r>
      <w:r>
        <w:rPr>
          <w:rFonts w:ascii="Arial" w:hAnsi="Arial" w:cs="Arial"/>
          <w:color w:val="000000"/>
          <w:szCs w:val="21"/>
          <w:highlight w:val="none"/>
          <w:lang w:val="zh-CN"/>
        </w:rPr>
        <w:t xml:space="preserve">组成。</w:t>
      </w:r>
      <w:r>
        <w:rPr>
          <w:rFonts w:hint="eastAsia" w:ascii="Arial" w:hAnsi="Arial" w:cs="Arial"/>
          <w:color w:val="000000"/>
          <w:szCs w:val="21"/>
          <w:highlight w:val="none"/>
          <w:lang w:val="en-US" w:eastAsia="zh-CN"/>
        </w:rPr>
        <w:t xml:space="preserve">磋商响应</w:t>
      </w:r>
      <w:r>
        <w:rPr>
          <w:rFonts w:hint="eastAsia" w:ascii="Arial" w:hAnsi="宋体" w:cs="Arial"/>
          <w:color w:val="000000"/>
          <w:szCs w:val="21"/>
          <w:highlight w:val="none"/>
          <w:lang w:val="en-US" w:eastAsia="zh-CN"/>
        </w:rPr>
        <w:t xml:space="preserve">文件</w:t>
      </w:r>
      <w:r>
        <w:rPr>
          <w:rFonts w:ascii="Arial" w:hAnsi="宋体" w:cs="Arial"/>
          <w:color w:val="000000"/>
          <w:szCs w:val="21"/>
          <w:highlight w:val="none"/>
        </w:rPr>
        <w:t xml:space="preserve">目录及有关格式按</w:t>
      </w:r>
      <w:r>
        <w:rPr>
          <w:rFonts w:hint="eastAsia" w:ascii="Arial" w:hAnsi="宋体" w:cs="Arial"/>
          <w:color w:val="000000"/>
          <w:szCs w:val="21"/>
          <w:highlight w:val="none"/>
          <w:lang w:val="en-US" w:eastAsia="zh-CN"/>
        </w:rPr>
        <w:t xml:space="preserve">磋商文件“第六章 磋商响应文件格式及</w:t>
      </w:r>
      <w:r>
        <w:rPr>
          <w:rFonts w:ascii="Arial" w:hAnsi="宋体" w:cs="Arial"/>
          <w:color w:val="000000"/>
          <w:szCs w:val="21"/>
          <w:highlight w:val="none"/>
        </w:rPr>
        <w:t xml:space="preserve">附件</w:t>
      </w:r>
      <w:r>
        <w:rPr>
          <w:rFonts w:hint="eastAsia" w:ascii="Arial" w:hAnsi="宋体" w:cs="Arial"/>
          <w:color w:val="000000"/>
          <w:szCs w:val="21"/>
          <w:highlight w:val="none"/>
          <w:lang w:val="en-US" w:eastAsia="zh-CN"/>
        </w:rPr>
        <w:t xml:space="preserve">”的</w:t>
      </w:r>
      <w:r>
        <w:rPr>
          <w:rFonts w:ascii="Arial" w:hAnsi="宋体" w:cs="Arial"/>
          <w:color w:val="000000"/>
          <w:szCs w:val="21"/>
          <w:highlight w:val="none"/>
        </w:rPr>
        <w:t xml:space="preserve">要求</w:t>
      </w:r>
      <w:r>
        <w:rPr>
          <w:rFonts w:hint="eastAsia" w:ascii="Arial" w:hAnsi="宋体" w:cs="Arial"/>
          <w:color w:val="000000"/>
          <w:szCs w:val="21"/>
          <w:highlight w:val="none"/>
          <w:lang w:val="en-US" w:eastAsia="zh-CN"/>
        </w:rPr>
        <w:t xml:space="preserve">编制。</w:t>
      </w:r>
      <w:r>
        <w:rPr>
          <w:rFonts w:hint="eastAsia" w:ascii="Arial" w:hAnsi="宋体" w:cs="Arial"/>
          <w:color w:val="000000"/>
          <w:szCs w:val="21"/>
          <w:highlight w:val="none"/>
          <w:lang w:val="en-US" w:eastAsia="zh-CN"/>
        </w:rPr>
      </w:r>
      <w:r/>
    </w:p>
    <w:p>
      <w:pPr>
        <w:pStyle w:val="1085"/>
        <w:ind w:firstLine="420"/>
        <w:spacing w:line="360" w:lineRule="auto"/>
        <w:rPr>
          <w:rFonts w:ascii="Arial" w:hAnsi="Arial" w:cs="Arial"/>
          <w:color w:val="000000"/>
          <w:szCs w:val="21"/>
          <w:highlight w:val="none"/>
        </w:rPr>
      </w:pPr>
      <w:r>
        <w:rPr>
          <w:rFonts w:hint="eastAsia" w:ascii="Arial" w:hAnsi="Arial" w:cs="Arial"/>
          <w:color w:val="000000"/>
          <w:szCs w:val="21"/>
          <w:highlight w:val="none"/>
          <w:lang w:val="en-US" w:eastAsia="zh-CN"/>
        </w:rPr>
        <w:t xml:space="preserve">7</w:t>
      </w:r>
      <w:r>
        <w:rPr>
          <w:rFonts w:ascii="Arial" w:hAnsi="Arial" w:cs="Arial"/>
          <w:color w:val="000000"/>
          <w:szCs w:val="21"/>
          <w:highlight w:val="none"/>
        </w:rPr>
        <w:t xml:space="preserve">.3 本次采购的最小单位是</w:t>
      </w:r>
      <w:r>
        <w:rPr>
          <w:rFonts w:hint="eastAsia" w:ascii="Arial" w:hAnsi="Arial" w:cs="Arial"/>
          <w:color w:val="000000"/>
          <w:szCs w:val="21"/>
          <w:highlight w:val="none"/>
          <w:lang w:eastAsia="zh-CN"/>
        </w:rPr>
        <w:t xml:space="preserve">标段</w:t>
      </w:r>
      <w:r>
        <w:rPr>
          <w:rFonts w:ascii="Arial" w:hAnsi="Arial" w:cs="Arial"/>
          <w:color w:val="000000"/>
          <w:szCs w:val="21"/>
          <w:highlight w:val="none"/>
        </w:rPr>
        <w:t xml:space="preserve">。采购项目的技术要求中未分</w:t>
      </w:r>
      <w:r>
        <w:rPr>
          <w:rFonts w:hint="eastAsia" w:ascii="Arial" w:hAnsi="Arial" w:cs="Arial"/>
          <w:color w:val="000000"/>
          <w:szCs w:val="21"/>
          <w:highlight w:val="none"/>
          <w:lang w:eastAsia="zh-CN"/>
        </w:rPr>
        <w:t xml:space="preserve">标段</w:t>
      </w:r>
      <w:r>
        <w:rPr>
          <w:rFonts w:ascii="Arial" w:hAnsi="Arial" w:cs="Arial"/>
          <w:color w:val="000000"/>
          <w:szCs w:val="21"/>
          <w:highlight w:val="none"/>
        </w:rPr>
        <w:t xml:space="preserve">的，供应商对要求提供的服务不得部分</w:t>
      </w:r>
      <w:r>
        <w:rPr>
          <w:rFonts w:hint="eastAsia" w:ascii="Arial" w:hAnsi="Arial" w:cs="Arial"/>
          <w:color w:val="000000"/>
          <w:szCs w:val="21"/>
          <w:highlight w:val="none"/>
          <w:lang w:val="en-US" w:eastAsia="zh-CN"/>
        </w:rPr>
        <w:t xml:space="preserve">响应</w:t>
      </w:r>
      <w:r>
        <w:rPr>
          <w:rFonts w:ascii="Arial" w:hAnsi="Arial" w:cs="Arial"/>
          <w:color w:val="000000"/>
          <w:szCs w:val="21"/>
          <w:highlight w:val="none"/>
        </w:rPr>
        <w:t xml:space="preserve">；采购项目的技术要求中已经分</w:t>
      </w:r>
      <w:r>
        <w:rPr>
          <w:rFonts w:hint="eastAsia" w:ascii="Arial" w:hAnsi="Arial" w:cs="Arial"/>
          <w:color w:val="000000"/>
          <w:szCs w:val="21"/>
          <w:highlight w:val="none"/>
          <w:lang w:eastAsia="zh-CN"/>
        </w:rPr>
        <w:t xml:space="preserve">标段</w:t>
      </w:r>
      <w:r>
        <w:rPr>
          <w:rFonts w:ascii="Arial" w:hAnsi="Arial" w:cs="Arial"/>
          <w:color w:val="000000"/>
          <w:szCs w:val="21"/>
          <w:highlight w:val="none"/>
        </w:rPr>
        <w:t xml:space="preserve">的，可以以</w:t>
      </w:r>
      <w:r>
        <w:rPr>
          <w:rFonts w:hint="eastAsia" w:ascii="Arial" w:hAnsi="Arial" w:cs="Arial"/>
          <w:color w:val="000000"/>
          <w:szCs w:val="21"/>
          <w:highlight w:val="none"/>
          <w:lang w:eastAsia="zh-CN"/>
        </w:rPr>
        <w:t xml:space="preserve">标段</w:t>
      </w:r>
      <w:r>
        <w:rPr>
          <w:rFonts w:ascii="Arial" w:hAnsi="Arial" w:cs="Arial"/>
          <w:color w:val="000000"/>
          <w:szCs w:val="21"/>
          <w:highlight w:val="none"/>
        </w:rPr>
        <w:t xml:space="preserve">为单位</w:t>
      </w:r>
      <w:r>
        <w:rPr>
          <w:rFonts w:hint="eastAsia" w:ascii="Arial" w:hAnsi="Arial" w:cs="Arial"/>
          <w:color w:val="000000"/>
          <w:szCs w:val="21"/>
          <w:highlight w:val="none"/>
          <w:lang w:val="en-US" w:eastAsia="zh-CN"/>
        </w:rPr>
        <w:t xml:space="preserve">响应</w:t>
      </w:r>
      <w:r>
        <w:rPr>
          <w:rFonts w:ascii="Arial" w:hAnsi="Arial" w:cs="Arial"/>
          <w:color w:val="000000"/>
          <w:szCs w:val="21"/>
          <w:highlight w:val="none"/>
        </w:rPr>
        <w:t xml:space="preserve">。</w:t>
      </w:r>
      <w:r>
        <w:rPr>
          <w:rFonts w:ascii="Arial" w:hAnsi="Arial" w:cs="Arial"/>
          <w:color w:val="000000"/>
          <w:szCs w:val="21"/>
          <w:highlight w:val="none"/>
        </w:rPr>
      </w:r>
      <w:r/>
    </w:p>
    <w:p>
      <w:pPr>
        <w:pStyle w:val="1085"/>
        <w:ind w:firstLine="420"/>
        <w:spacing w:line="360" w:lineRule="auto"/>
        <w:rPr>
          <w:rFonts w:ascii="Arial" w:hAnsi="Arial" w:cs="Arial"/>
          <w:color w:val="000000"/>
          <w:szCs w:val="21"/>
          <w:highlight w:val="none"/>
          <w:lang w:val="zh-CN"/>
        </w:rPr>
      </w:pPr>
      <w:r>
        <w:rPr>
          <w:rFonts w:hint="eastAsia" w:ascii="Arial" w:hAnsi="Arial" w:cs="Arial"/>
          <w:bCs/>
          <w:color w:val="000000"/>
          <w:szCs w:val="21"/>
          <w:highlight w:val="none"/>
          <w:lang w:val="en-US" w:eastAsia="zh-CN"/>
        </w:rPr>
        <w:t xml:space="preserve">7</w:t>
      </w:r>
      <w:r>
        <w:rPr>
          <w:rFonts w:ascii="Arial" w:hAnsi="Arial" w:cs="Arial"/>
          <w:bCs/>
          <w:color w:val="000000"/>
          <w:szCs w:val="21"/>
          <w:highlight w:val="none"/>
          <w:lang w:val="zh-CN"/>
        </w:rPr>
        <w:t xml:space="preserve">.4 </w:t>
      </w:r>
      <w:r>
        <w:rPr>
          <w:rFonts w:ascii="Arial" w:hAnsi="Arial" w:cs="Arial"/>
          <w:b/>
          <w:bCs/>
          <w:color w:val="000000"/>
          <w:szCs w:val="21"/>
          <w:highlight w:val="none"/>
          <w:lang w:val="zh-CN"/>
        </w:rPr>
        <w:t xml:space="preserve">磋商响应文件的商务</w:t>
      </w:r>
      <w:r>
        <w:rPr>
          <w:rFonts w:hint="eastAsia" w:ascii="Arial" w:hAnsi="Arial" w:cs="Arial"/>
          <w:b/>
          <w:bCs/>
          <w:color w:val="000000"/>
          <w:szCs w:val="21"/>
          <w:highlight w:val="none"/>
          <w:lang w:val="en-US" w:eastAsia="zh-CN"/>
        </w:rPr>
        <w:t xml:space="preserve">内容</w:t>
      </w:r>
      <w:r>
        <w:rPr>
          <w:rFonts w:ascii="Arial" w:hAnsi="Arial" w:cs="Arial"/>
          <w:b/>
          <w:bCs/>
          <w:color w:val="000000"/>
          <w:szCs w:val="21"/>
          <w:highlight w:val="none"/>
          <w:lang w:val="zh-CN"/>
        </w:rPr>
        <w:t xml:space="preserve">。</w:t>
      </w:r>
      <w:r>
        <w:rPr>
          <w:rFonts w:ascii="Arial" w:hAnsi="Arial" w:cs="Arial"/>
          <w:color w:val="000000"/>
          <w:szCs w:val="21"/>
          <w:highlight w:val="none"/>
          <w:lang w:val="zh-CN"/>
        </w:rPr>
        <w:t xml:space="preserve">商务部分</w:t>
      </w:r>
      <w:r>
        <w:rPr>
          <w:rFonts w:hint="eastAsia" w:ascii="Arial" w:hAnsi="Arial" w:cs="Arial"/>
          <w:color w:val="000000"/>
          <w:szCs w:val="21"/>
          <w:highlight w:val="none"/>
          <w:lang w:val="en-US" w:eastAsia="zh-CN"/>
        </w:rPr>
        <w:t xml:space="preserve">内容</w:t>
      </w:r>
      <w:r>
        <w:rPr>
          <w:rFonts w:ascii="Arial" w:hAnsi="Arial" w:cs="Arial"/>
          <w:color w:val="000000"/>
          <w:szCs w:val="21"/>
          <w:highlight w:val="none"/>
          <w:lang w:val="zh-CN"/>
        </w:rPr>
        <w:t xml:space="preserve">是证明供应商有资格参加磋商和成交后有能力履行合同的文件，</w:t>
      </w:r>
      <w:r>
        <w:rPr>
          <w:rFonts w:ascii="Arial" w:hAnsi="Arial" w:cs="Arial"/>
          <w:color w:val="000000"/>
          <w:szCs w:val="21"/>
          <w:highlight w:val="none"/>
        </w:rPr>
        <w:t xml:space="preserve">这些文件应能满足竞争性磋商采购的要求</w:t>
      </w:r>
      <w:r>
        <w:rPr>
          <w:rFonts w:ascii="Arial" w:hAnsi="Arial" w:cs="Arial"/>
          <w:color w:val="000000"/>
          <w:szCs w:val="21"/>
          <w:highlight w:val="none"/>
          <w:lang w:val="zh-CN"/>
        </w:rPr>
        <w:t xml:space="preserve">，包括但不限于下列文件</w:t>
      </w:r>
      <w:r>
        <w:rPr>
          <w:rFonts w:ascii="Arial" w:hAnsi="Arial" w:cs="Arial"/>
          <w:color w:val="000000"/>
          <w:szCs w:val="21"/>
          <w:highlight w:val="none"/>
        </w:rPr>
        <w:t xml:space="preserve">（</w:t>
      </w:r>
      <w:r>
        <w:rPr>
          <w:rFonts w:ascii="Arial" w:hAnsi="Arial" w:cs="Arial"/>
          <w:b/>
          <w:color w:val="000000"/>
          <w:szCs w:val="21"/>
          <w:highlight w:val="none"/>
        </w:rPr>
        <w:t xml:space="preserve">（1）-（</w:t>
      </w:r>
      <w:r>
        <w:rPr>
          <w:rFonts w:hint="eastAsia" w:ascii="Arial" w:hAnsi="Arial" w:cs="Arial"/>
          <w:b/>
          <w:color w:val="000000"/>
          <w:szCs w:val="21"/>
          <w:highlight w:val="none"/>
          <w:lang w:val="en-US" w:eastAsia="zh-CN"/>
        </w:rPr>
        <w:t xml:space="preserve">5</w:t>
      </w:r>
      <w:r>
        <w:rPr>
          <w:rFonts w:ascii="Arial" w:hAnsi="Arial" w:cs="Arial"/>
          <w:b/>
          <w:color w:val="000000"/>
          <w:szCs w:val="21"/>
          <w:highlight w:val="none"/>
        </w:rPr>
        <w:t xml:space="preserve">）所述材料</w:t>
      </w:r>
      <w:r>
        <w:rPr>
          <w:rFonts w:hint="eastAsia" w:ascii="Arial" w:hAnsi="Arial" w:cs="Arial"/>
          <w:b/>
          <w:color w:val="000000"/>
          <w:szCs w:val="21"/>
          <w:highlight w:val="none"/>
          <w:lang w:eastAsia="zh-CN"/>
        </w:rPr>
        <w:t xml:space="preserve">，</w:t>
      </w:r>
      <w:r>
        <w:rPr>
          <w:rFonts w:ascii="Arial" w:hAnsi="Arial" w:cs="Arial"/>
          <w:b/>
          <w:color w:val="000000"/>
          <w:szCs w:val="21"/>
          <w:highlight w:val="none"/>
        </w:rPr>
        <w:t xml:space="preserve">如提供不全或不满足磋商文件的实质性要求，</w:t>
      </w:r>
      <w:r>
        <w:rPr>
          <w:rFonts w:hint="eastAsia" w:ascii="Arial" w:hAnsi="Arial" w:cs="Arial"/>
          <w:b/>
          <w:color w:val="000000"/>
          <w:szCs w:val="21"/>
          <w:highlight w:val="none"/>
          <w:lang w:val="en-US" w:eastAsia="zh-CN"/>
        </w:rPr>
        <w:t xml:space="preserve">磋商</w:t>
      </w:r>
      <w:r>
        <w:rPr>
          <w:rFonts w:hint="eastAsia" w:ascii="Arial" w:hAnsi="Arial" w:cs="Arial"/>
          <w:b/>
          <w:color w:val="000000"/>
          <w:szCs w:val="21"/>
          <w:highlight w:val="none"/>
          <w:lang w:val="en-US" w:eastAsia="zh-CN"/>
        </w:rPr>
        <w:t xml:space="preserve">小组</w:t>
      </w:r>
      <w:r>
        <w:rPr>
          <w:rFonts w:ascii="Arial" w:hAnsi="Arial" w:cs="Arial"/>
          <w:b/>
          <w:color w:val="000000"/>
          <w:szCs w:val="21"/>
          <w:highlight w:val="none"/>
        </w:rPr>
        <w:t xml:space="preserve">有权</w:t>
      </w:r>
      <w:r>
        <w:rPr>
          <w:rFonts w:hint="eastAsia" w:ascii="Arial" w:hAnsi="Arial" w:cs="Arial"/>
          <w:b/>
          <w:color w:val="000000"/>
          <w:szCs w:val="21"/>
          <w:highlight w:val="none"/>
          <w:lang w:val="en-US" w:eastAsia="zh-CN"/>
        </w:rPr>
        <w:t xml:space="preserve">按无效响应处理</w:t>
      </w:r>
      <w:r>
        <w:rPr>
          <w:rFonts w:ascii="Arial" w:hAnsi="Arial" w:cs="Arial"/>
          <w:color w:val="000000"/>
          <w:szCs w:val="21"/>
          <w:highlight w:val="none"/>
        </w:rPr>
        <w:t xml:space="preserve">）</w:t>
      </w:r>
      <w:r>
        <w:rPr>
          <w:rFonts w:ascii="Arial" w:hAnsi="Arial" w:cs="Arial"/>
          <w:color w:val="000000"/>
          <w:szCs w:val="21"/>
          <w:highlight w:val="none"/>
          <w:lang w:val="zh-CN"/>
        </w:rPr>
        <w:t xml:space="preserve">：</w:t>
      </w:r>
      <w:r>
        <w:rPr>
          <w:rFonts w:ascii="Arial" w:hAnsi="Arial" w:cs="Arial"/>
          <w:color w:val="000000"/>
          <w:szCs w:val="21"/>
          <w:highlight w:val="none"/>
          <w:lang w:val="zh-CN"/>
        </w:rPr>
      </w:r>
      <w:r/>
    </w:p>
    <w:p>
      <w:pPr>
        <w:pStyle w:val="1085"/>
        <w:ind w:firstLine="420"/>
        <w:jc w:val="left"/>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（1）竞争性磋商申请及声明</w:t>
      </w:r>
      <w:r>
        <w:rPr>
          <w:rFonts w:ascii="Arial" w:hAnsi="Arial" w:cs="Arial"/>
          <w:bCs/>
          <w:color w:val="000000"/>
          <w:szCs w:val="21"/>
          <w:highlight w:val="none"/>
        </w:rPr>
        <w:t xml:space="preserve">（</w:t>
      </w:r>
      <w:r>
        <w:rPr>
          <w:rFonts w:ascii="Arial" w:hAnsi="Arial" w:cs="Arial"/>
          <w:b/>
          <w:bCs/>
          <w:color w:val="000000"/>
          <w:szCs w:val="21"/>
          <w:highlight w:val="none"/>
        </w:rPr>
        <w:t xml:space="preserve">格式见</w:t>
      </w:r>
      <w:r>
        <w:rPr>
          <w:rFonts w:hint="eastAsia" w:ascii="Arial" w:hAnsi="Arial" w:cs="Arial"/>
          <w:b/>
          <w:bCs/>
          <w:color w:val="000000"/>
          <w:szCs w:val="21"/>
          <w:highlight w:val="none"/>
          <w:lang w:val="en-US" w:eastAsia="zh-CN"/>
        </w:rPr>
        <w:t xml:space="preserve">第六章</w:t>
      </w:r>
      <w:r>
        <w:rPr>
          <w:rFonts w:ascii="Arial" w:hAnsi="Arial" w:cs="Arial"/>
          <w:bCs/>
          <w:color w:val="000000"/>
          <w:szCs w:val="21"/>
          <w:highlight w:val="none"/>
        </w:rPr>
        <w:t xml:space="preserve">）</w:t>
      </w:r>
      <w:r>
        <w:rPr>
          <w:rFonts w:ascii="Arial" w:hAnsi="Arial" w:cs="Arial"/>
          <w:color w:val="000000"/>
          <w:szCs w:val="21"/>
          <w:highlight w:val="none"/>
          <w:lang w:val="zh-CN"/>
        </w:rPr>
        <w:t xml:space="preserve">；</w:t>
      </w:r>
      <w:r>
        <w:rPr>
          <w:rFonts w:ascii="Arial" w:hAnsi="Arial" w:cs="Arial"/>
          <w:color w:val="000000"/>
          <w:szCs w:val="21"/>
          <w:highlight w:val="none"/>
          <w:lang w:val="zh-CN"/>
        </w:rPr>
      </w:r>
      <w:r/>
    </w:p>
    <w:p>
      <w:pPr>
        <w:pStyle w:val="1085"/>
        <w:ind w:firstLine="420"/>
        <w:jc w:val="left"/>
        <w:spacing w:line="360" w:lineRule="auto"/>
        <w:widowControl/>
        <w:rPr>
          <w:rFonts w:hint="eastAsia" w:ascii="Arial" w:hAnsi="Arial" w:cs="Arial"/>
          <w:color w:val="000000"/>
          <w:szCs w:val="21"/>
          <w:highlight w:val="none"/>
          <w:lang w:val="zh-CN"/>
        </w:rPr>
      </w:pPr>
      <w:r>
        <w:rPr>
          <w:rFonts w:ascii="Arial" w:hAnsi="Arial" w:cs="Arial"/>
          <w:color w:val="000000"/>
          <w:szCs w:val="21"/>
          <w:highlight w:val="none"/>
          <w:lang w:val="zh-CN"/>
        </w:rPr>
        <w:t xml:space="preserve">（2）</w:t>
      </w:r>
      <w:r>
        <w:rPr>
          <w:rFonts w:hint="eastAsia" w:ascii="Arial" w:hAnsi="Arial" w:cs="Arial"/>
          <w:color w:val="000000"/>
          <w:szCs w:val="21"/>
          <w:highlight w:val="none"/>
          <w:lang w:val="en-US" w:eastAsia="zh-CN"/>
        </w:rPr>
        <w:t xml:space="preserve">法人授权书</w:t>
      </w:r>
      <w:r>
        <w:rPr>
          <w:rFonts w:ascii="Arial" w:hAnsi="Arial" w:cs="Arial"/>
          <w:bCs/>
          <w:color w:val="000000"/>
          <w:szCs w:val="21"/>
          <w:highlight w:val="none"/>
        </w:rPr>
        <w:t xml:space="preserve">（</w:t>
      </w:r>
      <w:r>
        <w:rPr>
          <w:rFonts w:ascii="Arial" w:hAnsi="Arial" w:cs="Arial"/>
          <w:b/>
          <w:bCs/>
          <w:color w:val="000000"/>
          <w:szCs w:val="21"/>
          <w:highlight w:val="none"/>
        </w:rPr>
        <w:t xml:space="preserve">格式见</w:t>
      </w:r>
      <w:r>
        <w:rPr>
          <w:rFonts w:hint="eastAsia" w:ascii="Arial" w:hAnsi="Arial" w:cs="Arial"/>
          <w:b/>
          <w:bCs/>
          <w:color w:val="000000"/>
          <w:szCs w:val="21"/>
          <w:highlight w:val="none"/>
          <w:lang w:val="en-US" w:eastAsia="zh-CN"/>
        </w:rPr>
        <w:t xml:space="preserve">第六章</w:t>
      </w:r>
      <w:r>
        <w:rPr>
          <w:rFonts w:ascii="Arial" w:hAnsi="Arial" w:cs="Arial"/>
          <w:bCs/>
          <w:color w:val="000000"/>
          <w:szCs w:val="21"/>
          <w:highlight w:val="none"/>
        </w:rPr>
        <w:t xml:space="preserve">）</w:t>
      </w:r>
      <w:r>
        <w:rPr>
          <w:rFonts w:ascii="Arial" w:hAnsi="Arial" w:cs="Arial"/>
          <w:color w:val="000000"/>
          <w:szCs w:val="21"/>
          <w:highlight w:val="none"/>
          <w:lang w:val="zh-CN"/>
        </w:rPr>
        <w:t xml:space="preserve">；</w:t>
      </w:r>
      <w:r>
        <w:rPr>
          <w:rFonts w:hint="eastAsia" w:ascii="Arial" w:hAnsi="Arial" w:cs="Arial"/>
          <w:color w:val="000000"/>
          <w:szCs w:val="21"/>
          <w:highlight w:val="none"/>
          <w:lang w:val="zh-CN"/>
        </w:rPr>
      </w:r>
      <w:r/>
    </w:p>
    <w:p>
      <w:pPr>
        <w:pStyle w:val="1085"/>
        <w:ind w:firstLine="420"/>
        <w:jc w:val="left"/>
        <w:spacing w:line="360" w:lineRule="auto"/>
        <w:widowControl/>
        <w:rPr>
          <w:rFonts w:ascii="Arial" w:hAnsi="Arial" w:cs="Arial"/>
          <w:color w:val="000000"/>
          <w:szCs w:val="21"/>
          <w:highlight w:val="none"/>
          <w:lang w:val="zh-CN"/>
        </w:rPr>
      </w:pPr>
      <w:r>
        <w:rPr>
          <w:rFonts w:hint="eastAsia" w:ascii="Arial" w:hAnsi="Arial" w:cs="Arial"/>
          <w:color w:val="000000"/>
          <w:szCs w:val="21"/>
          <w:highlight w:val="none"/>
          <w:lang w:val="zh-CN"/>
        </w:rPr>
        <w:t xml:space="preserve">（3）申请人资格资信证明文件：</w:t>
      </w:r>
      <w:r>
        <w:rPr>
          <w:rFonts w:ascii="Arial" w:hAnsi="Arial" w:cs="Arial"/>
          <w:color w:val="000000"/>
          <w:szCs w:val="21"/>
          <w:highlight w:val="none"/>
          <w:lang w:val="zh-CN"/>
        </w:rPr>
      </w:r>
      <w:r/>
    </w:p>
    <w:p>
      <w:pPr>
        <w:pStyle w:val="1085"/>
        <w:ind w:firstLine="840"/>
        <w:jc w:val="left"/>
        <w:spacing w:line="360" w:lineRule="auto"/>
        <w:widowControl/>
        <w:rPr>
          <w:rFonts w:hint="eastAsia" w:ascii="Arial" w:hAnsi="Arial" w:cs="Arial"/>
          <w:color w:val="000000"/>
          <w:szCs w:val="21"/>
          <w:highlight w:val="none"/>
        </w:rPr>
      </w:pPr>
      <w:r>
        <w:rPr>
          <w:rFonts w:hint="eastAsia" w:ascii="Arial" w:hAnsi="Arial" w:cs="Arial"/>
          <w:color w:val="000000"/>
          <w:szCs w:val="21"/>
          <w:highlight w:val="none"/>
          <w:lang w:val="zh-CN"/>
        </w:rPr>
        <w:t xml:space="preserve">1</w:t>
      </w:r>
      <w:r>
        <w:rPr>
          <w:rFonts w:ascii="Arial" w:hAnsi="Arial" w:cs="Arial"/>
          <w:color w:val="000000"/>
          <w:szCs w:val="21"/>
          <w:highlight w:val="none"/>
          <w:lang w:val="zh-CN"/>
        </w:rPr>
        <w:t xml:space="preserve">）</w:t>
      </w:r>
      <w:r>
        <w:rPr>
          <w:rFonts w:ascii="Arial" w:hAnsi="Arial" w:cs="Arial"/>
          <w:color w:val="000000"/>
          <w:szCs w:val="21"/>
          <w:highlight w:val="none"/>
        </w:rPr>
        <w:t xml:space="preserve">第一章竞争性磋商公告中 </w:t>
      </w:r>
      <w:r>
        <w:rPr>
          <w:rFonts w:hint="eastAsia" w:ascii="Arial" w:hAnsi="Arial" w:cs="Arial"/>
          <w:color w:val="000000"/>
          <w:szCs w:val="21"/>
          <w:highlight w:val="none"/>
        </w:rPr>
        <w:t xml:space="preserve">2</w:t>
      </w:r>
      <w:r>
        <w:rPr>
          <w:rFonts w:ascii="Arial" w:hAnsi="Arial" w:cs="Arial"/>
          <w:color w:val="000000"/>
          <w:szCs w:val="21"/>
          <w:highlight w:val="none"/>
        </w:rPr>
        <w:t xml:space="preserve">.1《中华人民共和国政府采购法》规定的资格条件证明文件；</w:t>
      </w:r>
      <w:r>
        <w:rPr>
          <w:rFonts w:hint="eastAsia" w:ascii="Arial" w:hAnsi="Arial" w:cs="Arial"/>
          <w:color w:val="000000"/>
          <w:szCs w:val="21"/>
          <w:highlight w:val="none"/>
        </w:rPr>
      </w:r>
      <w:r/>
    </w:p>
    <w:p>
      <w:pPr>
        <w:pStyle w:val="1085"/>
        <w:ind w:firstLine="840"/>
        <w:jc w:val="left"/>
        <w:spacing w:line="360" w:lineRule="auto"/>
        <w:widowControl/>
        <w:rPr>
          <w:rFonts w:ascii="Arial" w:hAnsi="Arial" w:cs="Arial"/>
          <w:color w:val="000000"/>
          <w:szCs w:val="21"/>
          <w:highlight w:val="none"/>
        </w:rPr>
      </w:pPr>
      <w:r>
        <w:rPr>
          <w:rFonts w:hint="eastAsia" w:ascii="Arial" w:hAnsi="Arial" w:cs="Arial"/>
          <w:color w:val="000000"/>
          <w:szCs w:val="21"/>
          <w:highlight w:val="none"/>
        </w:rPr>
        <w:t xml:space="preserve">2）</w:t>
      </w:r>
      <w:r>
        <w:rPr>
          <w:rFonts w:ascii="Arial" w:hAnsi="Arial" w:cs="Arial"/>
          <w:color w:val="000000"/>
          <w:szCs w:val="21"/>
          <w:highlight w:val="none"/>
        </w:rPr>
        <w:t xml:space="preserve">第一章竞争性磋商公告中 </w:t>
      </w:r>
      <w:r>
        <w:rPr>
          <w:rFonts w:hint="eastAsia" w:ascii="Arial" w:hAnsi="Arial" w:cs="Arial"/>
          <w:color w:val="000000"/>
          <w:szCs w:val="21"/>
          <w:highlight w:val="none"/>
        </w:rPr>
        <w:t xml:space="preserve">2</w:t>
      </w:r>
      <w:r>
        <w:rPr>
          <w:rFonts w:ascii="Arial" w:hAnsi="Arial" w:cs="Arial"/>
          <w:color w:val="000000"/>
          <w:szCs w:val="21"/>
          <w:highlight w:val="none"/>
        </w:rPr>
        <w:t xml:space="preserve">.</w:t>
      </w:r>
      <w:r>
        <w:rPr>
          <w:rFonts w:hint="eastAsia" w:ascii="Arial" w:hAnsi="Arial" w:cs="Arial"/>
          <w:color w:val="000000"/>
          <w:szCs w:val="21"/>
          <w:highlight w:val="none"/>
        </w:rPr>
        <w:t xml:space="preserve">2 </w:t>
      </w:r>
      <w:r>
        <w:rPr>
          <w:rFonts w:ascii="Arial" w:hAnsi="Arial" w:cs="Arial"/>
          <w:color w:val="000000"/>
          <w:spacing w:val="8"/>
          <w:szCs w:val="21"/>
          <w:highlight w:val="none"/>
        </w:rPr>
        <w:t xml:space="preserve">落实政府采购政策需满足的资格要求</w:t>
      </w:r>
      <w:r>
        <w:rPr>
          <w:rFonts w:hint="eastAsia" w:ascii="Arial" w:hAnsi="Arial" w:cs="Arial"/>
          <w:color w:val="000000"/>
          <w:spacing w:val="8"/>
          <w:szCs w:val="21"/>
          <w:highlight w:val="none"/>
        </w:rPr>
        <w:t xml:space="preserve">；</w:t>
      </w:r>
      <w:r>
        <w:rPr>
          <w:rFonts w:ascii="Arial" w:hAnsi="Arial" w:cs="Arial"/>
          <w:color w:val="000000"/>
          <w:szCs w:val="21"/>
          <w:highlight w:val="none"/>
        </w:rPr>
      </w:r>
      <w:r/>
    </w:p>
    <w:p>
      <w:pPr>
        <w:pStyle w:val="1085"/>
        <w:ind w:left="0" w:firstLine="659"/>
        <w:jc w:val="left"/>
        <w:spacing w:line="360" w:lineRule="auto"/>
        <w:widowControl/>
        <w:rPr>
          <w:rFonts w:hint="eastAsia" w:ascii="Arial" w:hAnsi="Arial" w:eastAsia="宋体" w:cs="Arial"/>
          <w:color w:val="000000"/>
          <w:szCs w:val="21"/>
          <w:highlight w:val="none"/>
        </w:rPr>
      </w:pPr>
      <w:r>
        <w:rPr>
          <w:rFonts w:hint="eastAsia" w:ascii="Arial" w:hAnsi="Arial" w:eastAsia="宋体" w:cs="Arial"/>
          <w:color w:val="000000"/>
          <w:szCs w:val="21"/>
          <w:highlight w:val="none"/>
        </w:rPr>
        <w:t xml:space="preserve">3）</w:t>
      </w:r>
      <w:r>
        <w:rPr>
          <w:rFonts w:hint="eastAsia" w:ascii="Arial" w:hAnsi="Arial" w:eastAsia="宋体" w:cs="Arial"/>
          <w:color w:val="000000"/>
          <w:szCs w:val="21"/>
          <w:highlight w:val="none"/>
          <w:lang w:val="en-US" w:eastAsia="zh-CN"/>
        </w:rPr>
        <w:t xml:space="preserve"> </w:t>
      </w:r>
      <w:r>
        <w:rPr>
          <w:rFonts w:hint="eastAsia" w:ascii="Arial" w:hAnsi="Arial" w:eastAsia="宋体" w:cs="Arial"/>
          <w:color w:val="000000"/>
          <w:szCs w:val="21"/>
          <w:highlight w:val="none"/>
        </w:rPr>
        <w:t xml:space="preserve">第一章竞争性磋商公告中 2.3 采购人根据采购项目的特殊要求规定的特定条件证明文件；</w:t>
      </w:r>
      <w:r>
        <w:rPr>
          <w:rFonts w:hint="eastAsia" w:ascii="Arial" w:hAnsi="Arial" w:eastAsia="宋体" w:cs="Arial"/>
          <w:color w:val="000000"/>
          <w:szCs w:val="21"/>
          <w:highlight w:val="none"/>
        </w:rPr>
      </w:r>
      <w:r/>
    </w:p>
    <w:p>
      <w:pPr>
        <w:pStyle w:val="1085"/>
        <w:ind w:firstLine="420"/>
        <w:jc w:val="left"/>
        <w:spacing w:line="360" w:lineRule="auto"/>
        <w:widowControl/>
        <w:rPr>
          <w:rFonts w:ascii="Arial" w:hAnsi="Arial" w:cs="Arial"/>
          <w:color w:val="000000"/>
          <w:szCs w:val="21"/>
          <w:highlight w:val="none"/>
          <w:lang w:val="zh-CN"/>
        </w:rPr>
      </w:pPr>
      <w:r>
        <w:rPr>
          <w:rFonts w:ascii="Arial" w:hAnsi="Arial" w:cs="Arial"/>
          <w:color w:val="000000"/>
          <w:szCs w:val="21"/>
          <w:highlight w:val="none"/>
        </w:rPr>
        <w:t xml:space="preserve">（</w:t>
      </w:r>
      <w:r>
        <w:rPr>
          <w:rFonts w:hint="eastAsia" w:ascii="Arial" w:hAnsi="Arial" w:cs="Arial"/>
          <w:color w:val="000000"/>
          <w:szCs w:val="21"/>
          <w:highlight w:val="none"/>
        </w:rPr>
        <w:t xml:space="preserve">4</w:t>
      </w:r>
      <w:r>
        <w:rPr>
          <w:rFonts w:ascii="Arial" w:hAnsi="Arial" w:cs="Arial"/>
          <w:color w:val="000000"/>
          <w:szCs w:val="21"/>
          <w:highlight w:val="none"/>
        </w:rPr>
        <w:t xml:space="preserve">）报价</w:t>
      </w:r>
      <w:r>
        <w:rPr>
          <w:rFonts w:hint="eastAsia" w:ascii="Arial" w:hAnsi="Arial" w:cs="Arial"/>
          <w:color w:val="000000"/>
          <w:szCs w:val="21"/>
          <w:highlight w:val="none"/>
          <w:lang w:val="en-US" w:eastAsia="zh-CN"/>
        </w:rPr>
        <w:t xml:space="preserve">一览</w:t>
      </w:r>
      <w:r>
        <w:rPr>
          <w:rFonts w:ascii="Arial" w:hAnsi="Arial" w:cs="Arial"/>
          <w:color w:val="000000"/>
          <w:szCs w:val="21"/>
          <w:highlight w:val="none"/>
        </w:rPr>
        <w:t xml:space="preserve">表</w:t>
      </w:r>
      <w:r>
        <w:rPr>
          <w:rFonts w:hint="eastAsia" w:ascii="Arial" w:hAnsi="Arial" w:cs="Arial"/>
          <w:color w:val="000000"/>
          <w:szCs w:val="21"/>
          <w:highlight w:val="none"/>
          <w:lang w:val="en-US" w:eastAsia="zh-CN"/>
        </w:rPr>
        <w:t xml:space="preserve">及附表</w:t>
      </w:r>
      <w:r>
        <w:rPr>
          <w:rFonts w:ascii="Arial" w:hAnsi="Arial" w:cs="Arial"/>
          <w:bCs/>
          <w:color w:val="000000"/>
          <w:szCs w:val="21"/>
          <w:highlight w:val="none"/>
        </w:rPr>
        <w:t xml:space="preserve">（</w:t>
      </w:r>
      <w:r>
        <w:rPr>
          <w:rFonts w:ascii="Arial" w:hAnsi="Arial" w:cs="Arial"/>
          <w:b/>
          <w:bCs/>
          <w:color w:val="000000"/>
          <w:szCs w:val="21"/>
          <w:highlight w:val="none"/>
        </w:rPr>
        <w:t xml:space="preserve">格式见</w:t>
      </w:r>
      <w:r>
        <w:rPr>
          <w:rFonts w:hint="eastAsia" w:ascii="Arial" w:hAnsi="Arial" w:cs="Arial"/>
          <w:b/>
          <w:bCs/>
          <w:color w:val="000000"/>
          <w:szCs w:val="21"/>
          <w:highlight w:val="none"/>
          <w:lang w:val="en-US" w:eastAsia="zh-CN"/>
        </w:rPr>
        <w:t xml:space="preserve">第六章</w:t>
      </w:r>
      <w:r>
        <w:rPr>
          <w:rFonts w:ascii="Arial" w:hAnsi="Arial" w:cs="Arial"/>
          <w:bCs/>
          <w:color w:val="000000"/>
          <w:szCs w:val="21"/>
          <w:highlight w:val="none"/>
        </w:rPr>
        <w:t xml:space="preserve">）</w:t>
      </w:r>
      <w:r>
        <w:rPr>
          <w:rFonts w:ascii="Arial" w:hAnsi="Arial" w:cs="Arial"/>
          <w:color w:val="000000"/>
          <w:szCs w:val="21"/>
          <w:highlight w:val="none"/>
        </w:rPr>
        <w:t xml:space="preserve">；</w:t>
      </w:r>
      <w:r>
        <w:rPr>
          <w:rFonts w:ascii="Arial" w:hAnsi="Arial" w:cs="Arial"/>
          <w:color w:val="000000"/>
          <w:szCs w:val="21"/>
          <w:highlight w:val="none"/>
          <w:lang w:val="zh-CN"/>
        </w:rPr>
      </w:r>
      <w:r/>
    </w:p>
    <w:p>
      <w:pPr>
        <w:pStyle w:val="1085"/>
        <w:ind w:firstLine="420"/>
        <w:jc w:val="left"/>
        <w:spacing w:line="360" w:lineRule="auto"/>
        <w:shd w:val="clear" w:color="auto" w:fill="ffffff"/>
        <w:widowControl/>
        <w:rPr>
          <w:rFonts w:ascii="Arial" w:hAnsi="Arial" w:cs="Arial"/>
          <w:color w:val="000000"/>
          <w:szCs w:val="21"/>
          <w:highlight w:val="none"/>
          <w:lang w:val="zh-CN"/>
        </w:rPr>
      </w:pPr>
      <w:r>
        <w:rPr>
          <w:rFonts w:ascii="Arial" w:hAnsi="Arial" w:cs="Arial"/>
          <w:color w:val="000000"/>
          <w:szCs w:val="21"/>
          <w:highlight w:val="none"/>
        </w:rPr>
        <w:t xml:space="preserve">（</w:t>
      </w:r>
      <w:r>
        <w:rPr>
          <w:rFonts w:hint="eastAsia" w:ascii="Arial" w:hAnsi="Arial" w:cs="Arial"/>
          <w:color w:val="000000"/>
          <w:szCs w:val="21"/>
          <w:highlight w:val="none"/>
          <w:lang w:val="en-US" w:eastAsia="zh-CN"/>
        </w:rPr>
        <w:t xml:space="preserve">5</w:t>
      </w:r>
      <w:r>
        <w:rPr>
          <w:rFonts w:ascii="Arial" w:hAnsi="Arial" w:cs="Arial"/>
          <w:color w:val="000000"/>
          <w:szCs w:val="21"/>
          <w:highlight w:val="none"/>
        </w:rPr>
        <w:t xml:space="preserve">）《</w:t>
      </w:r>
      <w:r>
        <w:rPr>
          <w:rFonts w:hint="eastAsia" w:ascii="Arial" w:hAnsi="Arial" w:cs="Arial"/>
          <w:color w:val="000000"/>
          <w:szCs w:val="21"/>
          <w:highlight w:val="none"/>
          <w:lang w:eastAsia="zh-CN"/>
        </w:rPr>
        <w:t xml:space="preserve">南京市政府采购供应商信用记录表暨信用承诺书</w:t>
      </w:r>
      <w:r>
        <w:rPr>
          <w:rFonts w:ascii="Arial" w:hAnsi="Arial" w:cs="Arial"/>
          <w:color w:val="000000"/>
          <w:szCs w:val="21"/>
          <w:highlight w:val="none"/>
        </w:rPr>
        <w:t xml:space="preserve">》</w:t>
      </w:r>
      <w:r>
        <w:rPr>
          <w:rFonts w:hint="eastAsia" w:ascii="Arial" w:hAnsi="Arial" w:cs="Arial"/>
          <w:color w:val="000000"/>
          <w:szCs w:val="21"/>
          <w:highlight w:val="none"/>
          <w:lang w:val="zh-CN"/>
        </w:rPr>
        <w:t xml:space="preserve">；</w:t>
      </w:r>
      <w:r>
        <w:rPr>
          <w:rFonts w:ascii="Arial" w:hAnsi="Arial" w:cs="Arial"/>
          <w:color w:val="000000"/>
          <w:szCs w:val="21"/>
          <w:highlight w:val="none"/>
          <w:lang w:val="zh-CN"/>
        </w:rPr>
      </w:r>
      <w:r/>
    </w:p>
    <w:p>
      <w:pPr>
        <w:pStyle w:val="1085"/>
        <w:ind w:firstLine="420"/>
        <w:jc w:val="left"/>
        <w:spacing w:line="360" w:lineRule="auto"/>
        <w:rPr>
          <w:rFonts w:ascii="Arial" w:hAnsi="Arial" w:cs="Arial"/>
          <w:color w:val="000000"/>
          <w:szCs w:val="21"/>
          <w:highlight w:val="none"/>
          <w:lang w:val="zh-CN"/>
        </w:rPr>
      </w:pPr>
      <w:r>
        <w:rPr>
          <w:rFonts w:ascii="Arial" w:hAnsi="Arial" w:cs="Arial"/>
          <w:color w:val="000000"/>
          <w:szCs w:val="21"/>
          <w:highlight w:val="none"/>
        </w:rPr>
        <w:t xml:space="preserve">（</w:t>
      </w:r>
      <w:r>
        <w:rPr>
          <w:rFonts w:hint="eastAsia" w:ascii="Arial" w:hAnsi="Arial" w:cs="Arial"/>
          <w:color w:val="000000"/>
          <w:szCs w:val="21"/>
          <w:highlight w:val="none"/>
          <w:lang w:val="en-US" w:eastAsia="zh-CN"/>
        </w:rPr>
        <w:t xml:space="preserve">6</w:t>
      </w:r>
      <w:r>
        <w:rPr>
          <w:rFonts w:ascii="Arial" w:hAnsi="Arial" w:cs="Arial"/>
          <w:color w:val="000000"/>
          <w:szCs w:val="21"/>
          <w:highlight w:val="none"/>
        </w:rPr>
        <w:t xml:space="preserve">）</w:t>
      </w:r>
      <w:r>
        <w:rPr>
          <w:rFonts w:ascii="Arial" w:hAnsi="Arial" w:cs="Arial"/>
          <w:color w:val="000000"/>
          <w:szCs w:val="21"/>
          <w:highlight w:val="none"/>
          <w:lang w:val="zh-CN"/>
        </w:rPr>
        <w:t xml:space="preserve">《</w:t>
      </w:r>
      <w:r>
        <w:rPr>
          <w:rFonts w:hint="eastAsia" w:ascii="Arial" w:hAnsi="Arial" w:cs="Arial"/>
          <w:color w:val="000000"/>
          <w:szCs w:val="21"/>
          <w:highlight w:val="none"/>
          <w:lang w:val="en-US" w:eastAsia="zh-CN"/>
        </w:rPr>
        <w:t xml:space="preserve">商务</w:t>
      </w:r>
      <w:r>
        <w:rPr>
          <w:rFonts w:ascii="Arial" w:hAnsi="Arial" w:cs="Arial"/>
          <w:color w:val="000000"/>
          <w:szCs w:val="21"/>
          <w:highlight w:val="none"/>
          <w:lang w:val="zh-CN"/>
        </w:rPr>
        <w:t xml:space="preserve">条款偏离表》；</w:t>
      </w:r>
      <w:r>
        <w:rPr>
          <w:rFonts w:ascii="Arial" w:hAnsi="Arial" w:cs="Arial"/>
          <w:color w:val="000000"/>
          <w:szCs w:val="21"/>
          <w:highlight w:val="none"/>
          <w:lang w:val="zh-CN"/>
        </w:rPr>
      </w:r>
      <w:r/>
    </w:p>
    <w:p>
      <w:pPr>
        <w:pStyle w:val="1085"/>
        <w:ind w:firstLine="420"/>
        <w:jc w:val="left"/>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w:t>
      </w: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）供应商认为需要提供的其他资格证明文件和商务资料。</w:t>
      </w:r>
      <w:r>
        <w:rPr>
          <w:rFonts w:ascii="Arial" w:hAnsi="Arial" w:cs="Arial"/>
          <w:color w:val="000000"/>
          <w:szCs w:val="21"/>
          <w:highlight w:val="none"/>
          <w:lang w:val="zh-CN"/>
        </w:rPr>
      </w:r>
      <w:r/>
    </w:p>
    <w:p>
      <w:pPr>
        <w:pStyle w:val="1085"/>
        <w:ind w:firstLine="420"/>
        <w:spacing w:line="360" w:lineRule="auto"/>
        <w:rPr>
          <w:rFonts w:ascii="Arial" w:hAnsi="Arial" w:cs="Arial"/>
          <w:color w:val="000000"/>
          <w:szCs w:val="21"/>
          <w:highlight w:val="none"/>
          <w:lang w:val="zh-CN"/>
        </w:rPr>
      </w:pPr>
      <w:r>
        <w:rPr>
          <w:rFonts w:hint="eastAsia" w:ascii="Arial" w:hAnsi="Arial" w:cs="Arial"/>
          <w:bCs/>
          <w:color w:val="000000"/>
          <w:szCs w:val="21"/>
          <w:highlight w:val="none"/>
          <w:lang w:val="en-US" w:eastAsia="zh-CN"/>
        </w:rPr>
        <w:t xml:space="preserve">7</w:t>
      </w:r>
      <w:r>
        <w:rPr>
          <w:rFonts w:ascii="Arial" w:hAnsi="Arial" w:cs="Arial"/>
          <w:bCs/>
          <w:color w:val="000000"/>
          <w:szCs w:val="21"/>
          <w:highlight w:val="none"/>
          <w:lang w:val="zh-CN"/>
        </w:rPr>
        <w:t xml:space="preserve">.5 </w:t>
      </w:r>
      <w:r>
        <w:rPr>
          <w:rFonts w:ascii="Arial" w:hAnsi="Arial" w:cs="Arial"/>
          <w:b/>
          <w:bCs/>
          <w:color w:val="000000"/>
          <w:szCs w:val="21"/>
          <w:highlight w:val="none"/>
          <w:lang w:val="zh-CN"/>
        </w:rPr>
        <w:t xml:space="preserve">磋商响应文件的技术</w:t>
      </w:r>
      <w:r>
        <w:rPr>
          <w:rFonts w:hint="eastAsia" w:ascii="Arial" w:hAnsi="Arial" w:cs="Arial"/>
          <w:b/>
          <w:bCs/>
          <w:color w:val="000000"/>
          <w:szCs w:val="21"/>
          <w:highlight w:val="none"/>
          <w:lang w:val="en-US" w:eastAsia="zh-CN"/>
        </w:rPr>
        <w:t xml:space="preserve">内容</w:t>
      </w:r>
      <w:r>
        <w:rPr>
          <w:rFonts w:ascii="Arial" w:hAnsi="Arial" w:cs="Arial"/>
          <w:b/>
          <w:bCs/>
          <w:color w:val="000000"/>
          <w:szCs w:val="21"/>
          <w:highlight w:val="none"/>
          <w:lang w:val="zh-CN"/>
        </w:rPr>
        <w:t xml:space="preserve">。</w:t>
      </w:r>
      <w:r>
        <w:rPr>
          <w:rFonts w:ascii="Arial" w:hAnsi="Arial" w:cs="Arial"/>
          <w:color w:val="000000"/>
          <w:szCs w:val="21"/>
          <w:highlight w:val="none"/>
          <w:lang w:val="zh-CN"/>
        </w:rPr>
        <w:t xml:space="preserve">技术</w:t>
      </w:r>
      <w:r>
        <w:rPr>
          <w:rFonts w:hint="eastAsia" w:ascii="Arial" w:hAnsi="Arial" w:cs="Arial"/>
          <w:color w:val="000000"/>
          <w:szCs w:val="21"/>
          <w:highlight w:val="none"/>
          <w:lang w:val="en-US" w:eastAsia="zh-CN"/>
        </w:rPr>
        <w:t xml:space="preserve">内容</w:t>
      </w:r>
      <w:r>
        <w:rPr>
          <w:rFonts w:ascii="Arial" w:hAnsi="Arial" w:cs="Arial"/>
          <w:color w:val="000000"/>
          <w:szCs w:val="21"/>
          <w:highlight w:val="none"/>
          <w:lang w:val="zh-CN"/>
        </w:rPr>
        <w:t xml:space="preserve">是证明</w:t>
      </w:r>
      <w:r>
        <w:rPr>
          <w:rFonts w:ascii="Arial" w:hAnsi="Arial" w:cs="Arial"/>
          <w:color w:val="000000"/>
          <w:szCs w:val="21"/>
          <w:highlight w:val="none"/>
        </w:rPr>
        <w:t xml:space="preserve">供应商提供的服务是合格的、并符合磋商文件要求的证明文件，以及</w:t>
      </w:r>
      <w:r>
        <w:rPr>
          <w:rFonts w:ascii="Arial" w:hAnsi="Arial" w:cs="Arial"/>
          <w:color w:val="000000"/>
          <w:szCs w:val="21"/>
          <w:highlight w:val="none"/>
          <w:lang w:val="zh-CN"/>
        </w:rPr>
        <w:t xml:space="preserve">对服务的详细说明，这些文件可以是文字资料、图纸</w:t>
      </w:r>
      <w:r>
        <w:rPr>
          <w:rFonts w:hint="eastAsia" w:ascii="Arial" w:hAnsi="Arial" w:cs="Arial"/>
          <w:color w:val="000000"/>
          <w:szCs w:val="21"/>
          <w:highlight w:val="none"/>
          <w:lang w:val="zh-CN"/>
        </w:rPr>
        <w:t xml:space="preserve">、</w:t>
      </w:r>
      <w:r>
        <w:rPr>
          <w:rFonts w:ascii="Arial" w:hAnsi="Arial" w:cs="Arial"/>
          <w:color w:val="000000"/>
          <w:szCs w:val="21"/>
          <w:highlight w:val="none"/>
          <w:lang w:val="zh-CN"/>
        </w:rPr>
        <w:t xml:space="preserve">数据</w:t>
      </w:r>
      <w:r>
        <w:rPr>
          <w:rFonts w:hint="eastAsia" w:ascii="Arial" w:hAnsi="宋体" w:cs="Arial"/>
          <w:color w:val="000000"/>
          <w:szCs w:val="21"/>
          <w:highlight w:val="none"/>
          <w:lang w:val="en-US" w:eastAsia="zh-CN"/>
        </w:rPr>
        <w:t xml:space="preserve">或其他证明文件</w:t>
      </w:r>
      <w:r>
        <w:rPr>
          <w:rFonts w:ascii="Arial" w:hAnsi="Arial" w:cs="Arial"/>
          <w:color w:val="000000"/>
          <w:szCs w:val="21"/>
          <w:highlight w:val="none"/>
          <w:lang w:val="zh-CN"/>
        </w:rPr>
        <w:t xml:space="preserve">等。提供的服务如与磋商文件要求有不符之处，应说明其差别之所在。包括但不限于下列文件。</w:t>
      </w:r>
      <w:r>
        <w:rPr>
          <w:rFonts w:ascii="Arial" w:hAnsi="Arial" w:cs="Arial"/>
          <w:color w:val="000000"/>
          <w:szCs w:val="21"/>
          <w:highlight w:val="none"/>
          <w:lang w:val="zh-CN"/>
        </w:rPr>
      </w:r>
      <w:r/>
    </w:p>
    <w:p>
      <w:pPr>
        <w:pStyle w:val="1085"/>
        <w:ind w:firstLine="420"/>
        <w:jc w:val="left"/>
        <w:spacing w:line="360" w:lineRule="auto"/>
        <w:widowControl/>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ascii="Arial" w:hAnsi="Arial" w:cs="Arial"/>
          <w:color w:val="000000"/>
          <w:szCs w:val="21"/>
          <w:highlight w:val="none"/>
          <w:lang w:val="zh-CN"/>
        </w:rPr>
        <w:t xml:space="preserve">项目技术方案或服务说明； </w:t>
      </w:r>
      <w:r>
        <w:rPr>
          <w:rFonts w:ascii="Arial" w:hAnsi="Arial" w:cs="Arial"/>
          <w:color w:val="000000"/>
          <w:szCs w:val="21"/>
          <w:highlight w:val="none"/>
          <w:lang w:val="zh-CN"/>
        </w:rPr>
      </w:r>
      <w:r/>
    </w:p>
    <w:p>
      <w:pPr>
        <w:pStyle w:val="1085"/>
        <w:ind w:firstLine="420"/>
        <w:jc w:val="left"/>
        <w:spacing w:line="360" w:lineRule="auto"/>
        <w:widowControl/>
        <w:rPr>
          <w:rFonts w:ascii="Arial" w:hAnsi="Arial" w:cs="Arial"/>
          <w:color w:val="000000"/>
          <w:szCs w:val="21"/>
          <w:highlight w:val="none"/>
          <w:lang w:val="zh-CN"/>
        </w:rPr>
      </w:pPr>
      <w:r>
        <w:rPr>
          <w:rFonts w:ascii="Arial" w:hAnsi="Arial" w:cs="Arial"/>
          <w:color w:val="000000"/>
          <w:szCs w:val="21"/>
          <w:highlight w:val="none"/>
          <w:lang w:val="zh-CN"/>
        </w:rPr>
        <w:t xml:space="preserve">（2）</w:t>
      </w:r>
      <w:r>
        <w:rPr>
          <w:rFonts w:ascii="Arial" w:hAnsi="Arial" w:cs="Arial"/>
          <w:color w:val="000000"/>
          <w:szCs w:val="21"/>
          <w:highlight w:val="none"/>
        </w:rPr>
        <w:t xml:space="preserve">供应商认为需要</w:t>
      </w:r>
      <w:r>
        <w:rPr>
          <w:rFonts w:ascii="Arial" w:hAnsi="Arial" w:cs="Arial"/>
          <w:color w:val="000000"/>
          <w:szCs w:val="21"/>
          <w:highlight w:val="none"/>
          <w:lang w:val="zh-CN"/>
        </w:rPr>
        <w:t xml:space="preserve">提供的其他技术资料。</w:t>
      </w:r>
      <w:r>
        <w:rPr>
          <w:rFonts w:ascii="Arial" w:hAnsi="Arial" w:cs="Arial"/>
          <w:color w:val="000000"/>
          <w:szCs w:val="21"/>
          <w:highlight w:val="none"/>
          <w:lang w:val="zh-CN"/>
        </w:rPr>
      </w:r>
      <w:r/>
    </w:p>
    <w:p>
      <w:pPr>
        <w:pStyle w:val="1085"/>
        <w:ind w:firstLine="420"/>
        <w:spacing w:line="360" w:lineRule="auto"/>
        <w:rPr>
          <w:rFonts w:hint="eastAsia" w:ascii="Arial" w:hAnsi="Arial" w:eastAsia="宋体" w:cs="Arial"/>
          <w:b/>
          <w:color w:val="000000"/>
          <w:szCs w:val="21"/>
          <w:highlight w:val="none"/>
          <w:lang w:val="zh-CN" w:eastAsia="zh-CN"/>
        </w:rPr>
      </w:pP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.6 </w:t>
      </w:r>
      <w:r>
        <w:rPr>
          <w:rFonts w:ascii="Arial" w:hAnsi="Arial" w:cs="Arial"/>
          <w:b/>
          <w:color w:val="000000"/>
          <w:szCs w:val="21"/>
          <w:highlight w:val="none"/>
          <w:lang w:val="zh-CN"/>
        </w:rPr>
        <w:t xml:space="preserve">磋商响应文件的价格</w:t>
      </w:r>
      <w:r>
        <w:rPr>
          <w:rFonts w:hint="eastAsia" w:ascii="Arial" w:hAnsi="Arial" w:cs="Arial"/>
          <w:b/>
          <w:color w:val="000000"/>
          <w:szCs w:val="21"/>
          <w:highlight w:val="none"/>
          <w:lang w:val="en-US" w:eastAsia="zh-CN"/>
        </w:rPr>
        <w:t xml:space="preserve">内容</w:t>
      </w:r>
      <w:r>
        <w:rPr>
          <w:rFonts w:hint="eastAsia" w:ascii="Arial" w:hAnsi="Arial" w:eastAsia="宋体" w:cs="Arial"/>
          <w:b/>
          <w:color w:val="000000"/>
          <w:szCs w:val="21"/>
          <w:highlight w:val="none"/>
          <w:lang w:val="zh-CN" w:eastAsia="zh-CN"/>
        </w:rPr>
      </w:r>
      <w:r/>
    </w:p>
    <w:p>
      <w:pPr>
        <w:pStyle w:val="1085"/>
        <w:numPr>
          <w:ilvl w:val="0"/>
          <w:numId w:val="9"/>
        </w:numPr>
        <w:ind w:firstLine="420"/>
        <w:spacing w:line="360" w:lineRule="auto"/>
        <w:rPr>
          <w:rFonts w:ascii="Arial" w:hAnsi="Arial" w:cs="Arial"/>
          <w:szCs w:val="21"/>
          <w:lang w:val="zh-CN"/>
        </w:rPr>
      </w:pPr>
      <w:r>
        <w:rPr>
          <w:rFonts w:ascii="Arial" w:hAnsi="Arial" w:cs="Arial"/>
          <w:szCs w:val="21"/>
          <w:lang w:val="zh-CN"/>
        </w:rPr>
        <w:t xml:space="preserve">价格部分</w:t>
      </w:r>
      <w:r>
        <w:rPr>
          <w:rFonts w:hint="eastAsia" w:ascii="Arial" w:hAnsi="Arial" w:cs="Arial"/>
          <w:szCs w:val="21"/>
        </w:rPr>
        <w:t xml:space="preserve">内容</w:t>
      </w:r>
      <w:r>
        <w:rPr>
          <w:rFonts w:ascii="Arial" w:hAnsi="Arial" w:cs="Arial"/>
          <w:szCs w:val="21"/>
          <w:lang w:val="zh-CN"/>
        </w:rPr>
        <w:t xml:space="preserve">是对</w:t>
      </w:r>
      <w:r>
        <w:rPr>
          <w:rFonts w:hint="eastAsia" w:ascii="Arial" w:hAnsi="Arial" w:cs="Arial"/>
          <w:szCs w:val="21"/>
        </w:rPr>
        <w:t xml:space="preserve">标的</w:t>
      </w:r>
      <w:r>
        <w:rPr>
          <w:rFonts w:ascii="Arial" w:hAnsi="Arial" w:cs="Arial"/>
          <w:szCs w:val="21"/>
          <w:lang w:val="zh-CN"/>
        </w:rPr>
        <w:t xml:space="preserve">价格构成的说明，磋商文件如没有特别说明的话，仅接受一个价格。</w:t>
      </w:r>
      <w:r>
        <w:rPr>
          <w:rFonts w:ascii="Arial" w:hAnsi="Arial" w:cs="Arial"/>
          <w:szCs w:val="21"/>
          <w:lang w:val="zh-CN"/>
        </w:rPr>
      </w:r>
      <w:r/>
    </w:p>
    <w:p>
      <w:pPr>
        <w:pStyle w:val="1085"/>
        <w:ind w:firstLine="420"/>
        <w:spacing w:line="360" w:lineRule="auto"/>
        <w:rPr>
          <w:rFonts w:ascii="Arial" w:hAnsi="Arial" w:cs="Arial"/>
          <w:szCs w:val="21"/>
          <w:lang w:val="zh-CN"/>
        </w:rPr>
      </w:pPr>
      <w:r>
        <w:rPr>
          <w:rFonts w:ascii="Arial" w:hAnsi="Arial" w:cs="Arial"/>
          <w:szCs w:val="21"/>
          <w:lang w:val="zh-CN"/>
        </w:rPr>
        <w:t xml:space="preserve">（2）</w:t>
      </w:r>
      <w:r>
        <w:rPr>
          <w:rFonts w:ascii="Arial" w:hAnsi="宋体" w:cs="Arial"/>
          <w:szCs w:val="21"/>
        </w:rPr>
        <w:t xml:space="preserve">报价应</w:t>
      </w:r>
      <w:r>
        <w:rPr>
          <w:rFonts w:hint="eastAsia" w:ascii="Arial" w:hAnsi="宋体" w:cs="Arial"/>
          <w:szCs w:val="21"/>
        </w:rPr>
        <w:t xml:space="preserve">包含为履行本项目合同项下所有义务的全部</w:t>
      </w:r>
      <w:r>
        <w:rPr>
          <w:rFonts w:ascii="Arial" w:hAnsi="宋体" w:cs="Arial"/>
          <w:szCs w:val="21"/>
        </w:rPr>
        <w:t xml:space="preserve">费用</w:t>
      </w:r>
      <w:r>
        <w:rPr>
          <w:rFonts w:hint="eastAsia" w:ascii="Arial" w:hAnsi="宋体" w:cs="Arial"/>
          <w:szCs w:val="21"/>
        </w:rPr>
        <w:t xml:space="preserve">（包括但不限于</w:t>
      </w:r>
      <w:r>
        <w:rPr>
          <w:rFonts w:hint="eastAsia" w:ascii="宋体" w:hAnsi="宋体" w:cs="宋体"/>
          <w:szCs w:val="21"/>
        </w:rPr>
        <w:t xml:space="preserve">技术资料</w:t>
      </w:r>
      <w:r>
        <w:rPr>
          <w:rFonts w:ascii="宋体" w:hAnsi="宋体" w:cs="宋体"/>
          <w:szCs w:val="21"/>
        </w:rPr>
        <w:t xml:space="preserve">、</w:t>
      </w:r>
      <w:r>
        <w:rPr>
          <w:rFonts w:hint="eastAsia" w:ascii="宋体" w:hAnsi="宋体" w:cs="宋体"/>
          <w:szCs w:val="21"/>
        </w:rPr>
        <w:t xml:space="preserve">设计成果、</w:t>
      </w:r>
      <w:r>
        <w:rPr>
          <w:rFonts w:ascii="宋体" w:hAnsi="宋体" w:cs="宋体"/>
          <w:szCs w:val="21"/>
        </w:rPr>
        <w:t xml:space="preserve">人员培训</w:t>
      </w:r>
      <w:r>
        <w:rPr>
          <w:rFonts w:hint="eastAsia" w:ascii="宋体" w:hAnsi="宋体" w:cs="宋体"/>
          <w:szCs w:val="21"/>
        </w:rPr>
        <w:t xml:space="preserve">等</w:t>
      </w:r>
      <w:r>
        <w:rPr>
          <w:rFonts w:ascii="宋体" w:hAnsi="宋体" w:cs="宋体"/>
          <w:szCs w:val="21"/>
        </w:rPr>
        <w:t xml:space="preserve">发生的所有含税费用、支付给员工的工资和国家强制缴纳的各种社会保障资金</w:t>
      </w:r>
      <w:r>
        <w:rPr>
          <w:rFonts w:hint="eastAsia" w:ascii="Arial" w:hAnsi="宋体" w:cs="Arial"/>
          <w:szCs w:val="21"/>
        </w:rPr>
        <w:t xml:space="preserve">）</w:t>
      </w:r>
      <w:r>
        <w:rPr>
          <w:rFonts w:ascii="Arial" w:hAnsi="宋体" w:cs="Arial"/>
          <w:szCs w:val="21"/>
          <w:lang w:val="zh-CN"/>
        </w:rPr>
        <w:t xml:space="preserve">，</w:t>
      </w:r>
      <w:r>
        <w:rPr>
          <w:rFonts w:ascii="Arial" w:hAnsi="宋体" w:cs="Arial"/>
          <w:bCs/>
          <w:szCs w:val="21"/>
        </w:rPr>
        <w:t xml:space="preserve">以</w:t>
      </w:r>
      <w:r>
        <w:rPr>
          <w:rFonts w:ascii="Arial" w:hAnsi="宋体" w:cs="Arial"/>
          <w:szCs w:val="21"/>
        </w:rPr>
        <w:t xml:space="preserve">及</w:t>
      </w:r>
      <w:r>
        <w:rPr>
          <w:rFonts w:hint="eastAsia" w:ascii="Arial" w:hAnsi="宋体" w:cs="Arial"/>
          <w:szCs w:val="21"/>
        </w:rPr>
        <w:t xml:space="preserve">供应商</w:t>
      </w:r>
      <w:r>
        <w:rPr>
          <w:rFonts w:ascii="Arial" w:hAnsi="宋体" w:cs="Arial"/>
          <w:szCs w:val="21"/>
        </w:rPr>
        <w:t xml:space="preserve">认为需要的其他费用等</w:t>
      </w:r>
      <w:r>
        <w:rPr>
          <w:rFonts w:ascii="Arial" w:hAnsi="宋体" w:cs="Arial"/>
          <w:b/>
          <w:szCs w:val="21"/>
        </w:rPr>
        <w:t xml:space="preserve">。</w:t>
      </w:r>
      <w:r>
        <w:rPr>
          <w:rFonts w:ascii="Arial" w:hAnsi="Arial" w:cs="Arial"/>
          <w:szCs w:val="21"/>
          <w:lang w:val="zh-CN"/>
        </w:rPr>
      </w:r>
      <w:r/>
    </w:p>
    <w:p>
      <w:pPr>
        <w:pStyle w:val="1085"/>
        <w:ind w:firstLine="420"/>
        <w:spacing w:line="360" w:lineRule="auto"/>
        <w:rPr>
          <w:rFonts w:ascii="宋体" w:hAnsi="宋体" w:cs="宋体"/>
          <w:szCs w:val="21"/>
          <w:lang w:val="zh-CN"/>
        </w:rPr>
      </w:pPr>
      <w:r>
        <w:rPr>
          <w:rFonts w:ascii="Arial" w:hAnsi="Arial" w:cs="Arial"/>
          <w:color w:val="000000"/>
          <w:szCs w:val="21"/>
          <w:lang w:val="zh-CN"/>
        </w:rPr>
        <w:t xml:space="preserve">（3）</w:t>
      </w:r>
      <w:r>
        <w:rPr>
          <w:rFonts w:hint="eastAsia" w:ascii="宋体" w:hAnsi="宋体" w:cs="宋体"/>
          <w:szCs w:val="21"/>
          <w:lang w:val="zh-CN"/>
        </w:rPr>
        <w:t xml:space="preserve">供应商应在《报价一览表》《分项报价</w:t>
      </w:r>
      <w:r>
        <w:rPr>
          <w:rFonts w:hint="eastAsia" w:ascii="宋体" w:hAnsi="宋体" w:cs="宋体"/>
          <w:szCs w:val="21"/>
        </w:rPr>
        <w:t xml:space="preserve">表</w:t>
      </w:r>
      <w:r>
        <w:rPr>
          <w:rFonts w:hint="eastAsia" w:ascii="宋体" w:hAnsi="宋体" w:cs="宋体"/>
          <w:szCs w:val="21"/>
          <w:lang w:val="zh-CN"/>
        </w:rPr>
        <w:t xml:space="preserve">》等标明</w:t>
      </w:r>
      <w:r>
        <w:rPr>
          <w:rFonts w:hint="eastAsia" w:ascii="宋体" w:hAnsi="宋体" w:cs="宋体"/>
          <w:szCs w:val="21"/>
        </w:rPr>
        <w:t xml:space="preserve">标的</w:t>
      </w:r>
      <w:r>
        <w:rPr>
          <w:rFonts w:hint="eastAsia" w:ascii="宋体" w:hAnsi="宋体" w:cs="宋体"/>
          <w:szCs w:val="21"/>
          <w:lang w:val="zh-CN"/>
        </w:rPr>
        <w:t xml:space="preserve">的单价、总价以及分项报价</w:t>
      </w:r>
      <w:r>
        <w:rPr>
          <w:rFonts w:hint="eastAsia" w:ascii="宋体" w:hAnsi="宋体" w:cs="宋体"/>
          <w:szCs w:val="21"/>
        </w:rPr>
        <w:t xml:space="preserve">等</w:t>
      </w:r>
      <w:r>
        <w:rPr>
          <w:rFonts w:hint="eastAsia" w:ascii="宋体" w:hAnsi="宋体" w:cs="宋体"/>
          <w:szCs w:val="21"/>
          <w:lang w:val="zh-CN"/>
        </w:rPr>
        <w:t xml:space="preserve">。</w:t>
      </w:r>
      <w:r>
        <w:rPr>
          <w:rFonts w:ascii="宋体" w:hAnsi="宋体" w:cs="宋体"/>
          <w:szCs w:val="21"/>
          <w:lang w:val="zh-CN"/>
        </w:rPr>
      </w:r>
      <w:r/>
    </w:p>
    <w:p>
      <w:pPr>
        <w:pStyle w:val="1085"/>
        <w:ind w:firstLine="412"/>
        <w:spacing w:line="360" w:lineRule="auto"/>
        <w:shd w:val="clear" w:color="auto" w:fill="ffffff"/>
        <w:widowControl/>
        <w:rPr>
          <w:rFonts w:ascii="Arial" w:hAnsi="Arial" w:cs="Arial"/>
          <w:b/>
          <w:szCs w:val="21"/>
        </w:rPr>
      </w:pPr>
      <w:r>
        <w:rPr>
          <w:rFonts w:ascii="Arial" w:hAnsi="Arial" w:cs="Arial"/>
          <w:b/>
          <w:szCs w:val="21"/>
        </w:rPr>
        <w:t xml:space="preserve">（</w:t>
      </w:r>
      <w:r>
        <w:rPr>
          <w:rFonts w:hint="eastAsia" w:ascii="Arial" w:hAnsi="Arial" w:cs="Arial"/>
          <w:b/>
          <w:szCs w:val="21"/>
        </w:rPr>
        <w:t xml:space="preserve">4</w:t>
      </w:r>
      <w:r>
        <w:rPr>
          <w:rFonts w:ascii="Arial" w:hAnsi="Arial" w:cs="Arial"/>
          <w:b/>
          <w:szCs w:val="21"/>
        </w:rPr>
        <w:t xml:space="preserve">）响应文件所报的</w:t>
      </w:r>
      <w:r>
        <w:rPr>
          <w:rFonts w:hint="eastAsia" w:ascii="Arial" w:hAnsi="Arial" w:cs="Arial"/>
          <w:b/>
          <w:szCs w:val="21"/>
        </w:rPr>
        <w:t xml:space="preserve">响应</w:t>
      </w:r>
      <w:r>
        <w:rPr>
          <w:rFonts w:ascii="Arial" w:hAnsi="Arial" w:cs="Arial"/>
          <w:b/>
          <w:szCs w:val="21"/>
        </w:rPr>
        <w:t xml:space="preserve">价格不得超过磋商文件规定的预算价、限价，超过磋商文件规定的，响应文件按无效处理。</w:t>
      </w:r>
      <w:r>
        <w:rPr>
          <w:rFonts w:ascii="Arial" w:hAnsi="Arial" w:cs="Arial"/>
          <w:b/>
          <w:szCs w:val="21"/>
        </w:rPr>
      </w:r>
      <w:r/>
    </w:p>
    <w:p>
      <w:pPr>
        <w:pStyle w:val="1085"/>
        <w:ind w:firstLine="420"/>
        <w:spacing w:line="360" w:lineRule="auto"/>
        <w:rPr>
          <w:rFonts w:ascii="Arial" w:hAnsi="Arial" w:cs="Arial"/>
          <w:color w:val="000000"/>
          <w:szCs w:val="21"/>
          <w:lang w:val="zh-CN"/>
        </w:rPr>
      </w:pPr>
      <w:r>
        <w:rPr>
          <w:rFonts w:ascii="Arial" w:hAnsi="Arial" w:cs="Arial"/>
          <w:color w:val="000000"/>
          <w:szCs w:val="21"/>
          <w:lang w:val="zh-CN"/>
        </w:rPr>
        <w:t xml:space="preserve">（</w:t>
      </w:r>
      <w:r>
        <w:rPr>
          <w:rFonts w:hint="eastAsia" w:ascii="Arial" w:hAnsi="Arial" w:cs="Arial"/>
          <w:color w:val="000000"/>
          <w:szCs w:val="21"/>
        </w:rPr>
        <w:t xml:space="preserve">5</w:t>
      </w:r>
      <w:r>
        <w:rPr>
          <w:rFonts w:ascii="Arial" w:hAnsi="Arial" w:cs="Arial"/>
          <w:color w:val="000000"/>
          <w:szCs w:val="21"/>
          <w:lang w:val="zh-CN"/>
        </w:rPr>
        <w:t xml:space="preserve">）经磋商后，如果成交价低于供应商</w:t>
      </w:r>
      <w:r>
        <w:rPr>
          <w:rFonts w:hint="eastAsia" w:ascii="Arial" w:hAnsi="Arial" w:cs="Arial"/>
          <w:color w:val="000000"/>
          <w:szCs w:val="21"/>
        </w:rPr>
        <w:t xml:space="preserve">首次</w:t>
      </w:r>
      <w:r>
        <w:rPr>
          <w:rFonts w:ascii="Arial" w:hAnsi="Arial" w:cs="Arial"/>
          <w:color w:val="000000"/>
          <w:szCs w:val="21"/>
          <w:lang w:val="zh-CN"/>
        </w:rPr>
        <w:t xml:space="preserve">响应报价的话，除特别注明外，分项报价同比例调整。</w:t>
      </w:r>
      <w:r>
        <w:rPr>
          <w:rFonts w:ascii="Arial" w:hAnsi="Arial" w:cs="Arial"/>
          <w:color w:val="000000"/>
          <w:szCs w:val="21"/>
          <w:lang w:val="zh-CN"/>
        </w:rPr>
      </w:r>
      <w:r/>
    </w:p>
    <w:p>
      <w:pPr>
        <w:pStyle w:val="1085"/>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.7 磋商响应文件的其他部分。其他部分由供应商根据编制磋商响应文件需要提供的其他相关文件组成。</w:t>
      </w:r>
      <w:r>
        <w:rPr>
          <w:rFonts w:ascii="Arial" w:hAnsi="Arial" w:cs="Arial"/>
          <w:color w:val="000000"/>
          <w:szCs w:val="21"/>
          <w:highlight w:val="none"/>
          <w:lang w:val="zh-CN"/>
        </w:rPr>
      </w:r>
      <w:r/>
    </w:p>
    <w:p>
      <w:pPr>
        <w:pStyle w:val="1187"/>
        <w:rPr>
          <w:color w:val="000000"/>
          <w:highlight w:val="none"/>
          <w:lang w:val="zh-CN"/>
        </w:rPr>
      </w:pPr>
      <w:r>
        <w:rPr>
          <w:rFonts w:ascii="Arial" w:hAnsi="Arial" w:eastAsia="宋体" w:cs="Arial"/>
          <w:color w:val="000000"/>
          <w:sz w:val="21"/>
          <w:szCs w:val="21"/>
          <w:highlight w:val="none"/>
          <w:lang w:val="en-US" w:eastAsia="zh-CN"/>
        </w:rPr>
        <w:t xml:space="preserve">7.8</w:t>
      </w:r>
      <w:r>
        <w:rPr>
          <w:rFonts w:ascii="Arial" w:hAnsi="Arial" w:eastAsia="宋体" w:cs="Arial"/>
          <w:color w:val="000000"/>
          <w:sz w:val="21"/>
          <w:szCs w:val="21"/>
          <w:highlight w:val="none"/>
          <w:lang w:val="zh-CN" w:eastAsia="zh-CN"/>
        </w:rPr>
        <w:t xml:space="preserve">如标书制作工具中格式和内容与“南京公共采购信息网</w:t>
      </w:r>
      <w:r>
        <w:rPr>
          <w:rFonts w:hint="eastAsia" w:ascii="Arial" w:hAnsi="Arial" w:cs="Arial"/>
          <w:color w:val="000000"/>
          <w:sz w:val="21"/>
          <w:szCs w:val="21"/>
          <w:highlight w:val="none"/>
          <w:lang w:val="en-US" w:eastAsia="zh-CN"/>
        </w:rPr>
        <w:t xml:space="preserve">/</w:t>
      </w:r>
      <w:r>
        <w:rPr>
          <w:rFonts w:ascii="Arial" w:hAnsi="Arial" w:eastAsia="宋体" w:cs="Arial"/>
          <w:color w:val="000000"/>
          <w:sz w:val="21"/>
          <w:szCs w:val="21"/>
          <w:highlight w:val="none"/>
          <w:lang w:val="zh-CN" w:eastAsia="zh-CN"/>
        </w:rPr>
        <w:t xml:space="preserve">江苏政府采购网</w:t>
      </w:r>
      <w:r>
        <w:rPr>
          <w:rFonts w:hint="eastAsia" w:ascii="Arial" w:hAnsi="Arial" w:cs="Arial"/>
          <w:color w:val="000000"/>
          <w:sz w:val="21"/>
          <w:szCs w:val="21"/>
          <w:highlight w:val="none"/>
          <w:lang w:val="en-US" w:eastAsia="zh-CN"/>
        </w:rPr>
        <w:t xml:space="preserve">/</w:t>
      </w:r>
      <w:r>
        <w:rPr>
          <w:rFonts w:ascii="Arial" w:hAnsi="Arial" w:eastAsia="宋体" w:cs="Arial"/>
          <w:color w:val="000000"/>
          <w:sz w:val="21"/>
          <w:szCs w:val="21"/>
          <w:highlight w:val="none"/>
          <w:lang w:val="zh-CN" w:eastAsia="zh-CN"/>
        </w:rPr>
        <w:t xml:space="preserve">中国政府采购网”发布的磋商文件不一致</w:t>
      </w:r>
      <w:r>
        <w:rPr>
          <w:rFonts w:hint="eastAsia" w:ascii="Arial" w:hAnsi="Arial" w:cs="Arial"/>
          <w:color w:val="000000"/>
          <w:sz w:val="21"/>
          <w:szCs w:val="21"/>
          <w:highlight w:val="none"/>
          <w:lang w:val="en-US" w:eastAsia="zh-CN"/>
        </w:rPr>
        <w:t xml:space="preserve">的</w:t>
      </w:r>
      <w:r>
        <w:rPr>
          <w:rFonts w:ascii="Arial" w:hAnsi="Arial" w:eastAsia="宋体" w:cs="Arial"/>
          <w:color w:val="000000"/>
          <w:sz w:val="21"/>
          <w:szCs w:val="21"/>
          <w:highlight w:val="none"/>
          <w:lang w:val="zh-CN" w:eastAsia="zh-CN"/>
        </w:rPr>
        <w:t xml:space="preserve">，以</w:t>
      </w:r>
      <w:r>
        <w:rPr>
          <w:rFonts w:ascii="Arial" w:hAnsi="Arial" w:eastAsia="宋体" w:cs="Arial"/>
          <w:color w:val="000000"/>
          <w:sz w:val="21"/>
          <w:szCs w:val="21"/>
          <w:highlight w:val="none"/>
          <w:lang w:val="en-US" w:eastAsia="zh-CN"/>
        </w:rPr>
        <w:t xml:space="preserve">上述网站</w:t>
      </w:r>
      <w:r>
        <w:rPr>
          <w:rFonts w:ascii="Arial" w:hAnsi="Arial" w:eastAsia="宋体" w:cs="Arial"/>
          <w:color w:val="000000"/>
          <w:sz w:val="21"/>
          <w:szCs w:val="21"/>
          <w:highlight w:val="none"/>
          <w:lang w:val="zh-CN" w:eastAsia="zh-CN"/>
        </w:rPr>
        <w:t xml:space="preserve">发布的磋商文件为准。</w:t>
      </w:r>
      <w:r>
        <w:rPr>
          <w:color w:val="000000"/>
          <w:highlight w:val="none"/>
          <w:lang w:val="zh-CN"/>
        </w:rPr>
      </w:r>
      <w:r/>
    </w:p>
    <w:p>
      <w:pPr>
        <w:pStyle w:val="1085"/>
        <w:ind w:firstLine="420"/>
        <w:spacing w:line="360" w:lineRule="auto"/>
        <w:rPr>
          <w:rFonts w:ascii="Arial" w:hAnsi="Arial" w:eastAsia="宋体" w:cs="Arial"/>
          <w:i w:val="0"/>
          <w:caps w:val="0"/>
          <w:color w:val="000000"/>
          <w:spacing w:val="0"/>
          <w:sz w:val="21"/>
          <w:szCs w:val="21"/>
          <w:highlight w:val="none"/>
          <w:shd w:val="clear" w:color="auto" w:fill="ffffff"/>
        </w:rPr>
      </w:pPr>
      <w:r>
        <w:rPr>
          <w:rFonts w:hint="eastAsia" w:ascii="Arial" w:hAnsi="Arial" w:cs="Arial"/>
          <w:b/>
          <w:bCs/>
          <w:color w:val="000000"/>
          <w:szCs w:val="21"/>
          <w:highlight w:val="none"/>
          <w:lang w:val="en-US" w:eastAsia="zh-CN"/>
        </w:rPr>
        <w:t xml:space="preserve">8</w:t>
      </w:r>
      <w:r>
        <w:rPr>
          <w:rFonts w:ascii="Arial" w:hAnsi="Arial" w:cs="Arial"/>
          <w:b/>
          <w:bCs/>
          <w:color w:val="000000"/>
          <w:szCs w:val="21"/>
          <w:highlight w:val="none"/>
          <w:lang w:val="zh-CN"/>
        </w:rPr>
        <w:t xml:space="preserve">、磋商保证金</w:t>
      </w:r>
      <w:r>
        <w:rPr>
          <w:rFonts w:hint="eastAsia" w:ascii="Arial" w:hAnsi="Arial" w:cs="Arial"/>
          <w:b/>
          <w:bCs/>
          <w:color w:val="000000"/>
          <w:szCs w:val="21"/>
          <w:highlight w:val="none"/>
          <w:lang w:val="zh-CN"/>
        </w:rPr>
        <w:t xml:space="preserve">：</w:t>
      </w:r>
      <w:r>
        <w:rPr>
          <w:rFonts w:hint="eastAsia" w:ascii="Arial" w:hAnsi="Arial" w:cs="Arial"/>
          <w:b/>
          <w:bCs/>
          <w:color w:val="000000"/>
          <w:szCs w:val="21"/>
          <w:highlight w:val="none"/>
          <w:lang w:val="en-US" w:eastAsia="zh-CN"/>
        </w:rPr>
        <w:t xml:space="preserve">无。</w:t>
      </w:r>
      <w:r>
        <w:rPr>
          <w:rFonts w:ascii="Arial" w:hAnsi="Arial" w:eastAsia="宋体" w:cs="Arial"/>
          <w:i w:val="0"/>
          <w:caps w:val="0"/>
          <w:color w:val="000000"/>
          <w:spacing w:val="0"/>
          <w:sz w:val="21"/>
          <w:szCs w:val="21"/>
          <w:highlight w:val="none"/>
          <w:shd w:val="clear" w:color="auto" w:fill="ffffff"/>
        </w:rPr>
      </w:r>
      <w:r/>
    </w:p>
    <w:p>
      <w:pPr>
        <w:pStyle w:val="1085"/>
        <w:ind w:left="0" w:firstLine="482"/>
        <w:spacing w:line="360" w:lineRule="auto"/>
        <w:rPr>
          <w:rFonts w:ascii="Arial" w:hAnsi="Arial" w:eastAsia="宋体" w:cs="Arial"/>
          <w:b/>
          <w:color w:val="000000"/>
          <w:sz w:val="24"/>
          <w:szCs w:val="24"/>
          <w:highlight w:val="none"/>
          <w:lang w:val="en-US" w:eastAsia="zh-CN"/>
        </w:rPr>
      </w:pPr>
      <w:r>
        <w:rPr>
          <w:rFonts w:ascii="Arial" w:hAnsi="Arial" w:cs="Arial"/>
          <w:b/>
          <w:color w:val="000000"/>
          <w:sz w:val="24"/>
          <w:szCs w:val="24"/>
          <w:highlight w:val="none"/>
          <w:lang w:val="en-US" w:eastAsia="zh-CN"/>
        </w:rPr>
        <w:t xml:space="preserve">四</w:t>
      </w:r>
      <w:r>
        <w:rPr>
          <w:rFonts w:ascii="Arial" w:hAnsi="Arial" w:cs="Arial"/>
          <w:b/>
          <w:color w:val="000000"/>
          <w:sz w:val="24"/>
          <w:szCs w:val="24"/>
          <w:highlight w:val="none"/>
          <w:lang w:val="zh-CN"/>
        </w:rPr>
        <w:t xml:space="preserve">、磋商响应文件的递交</w:t>
      </w:r>
      <w:r>
        <w:rPr>
          <w:rFonts w:hint="eastAsia" w:ascii="Arial" w:hAnsi="Arial" w:cs="Arial"/>
          <w:b/>
          <w:color w:val="000000"/>
          <w:sz w:val="24"/>
          <w:szCs w:val="24"/>
          <w:highlight w:val="none"/>
          <w:lang w:val="en-US" w:eastAsia="zh-CN"/>
        </w:rPr>
        <w:t xml:space="preserve">与解密</w:t>
      </w:r>
      <w:r>
        <w:rPr>
          <w:rFonts w:ascii="Arial" w:hAnsi="Arial" w:eastAsia="宋体" w:cs="Arial"/>
          <w:b/>
          <w:color w:val="000000"/>
          <w:sz w:val="24"/>
          <w:szCs w:val="24"/>
          <w:highlight w:val="none"/>
          <w:lang w:val="en-US" w:eastAsia="zh-CN"/>
        </w:rPr>
      </w:r>
      <w:r/>
    </w:p>
    <w:p>
      <w:pPr>
        <w:pStyle w:val="1085"/>
        <w:ind w:firstLine="420"/>
        <w:spacing w:line="360" w:lineRule="auto"/>
        <w:shd w:val="clear" w:color="auto" w:fill="ffffff"/>
        <w:widowControl/>
        <w:rPr>
          <w:rFonts w:hint="eastAsia" w:ascii="Arial" w:hAnsi="Arial" w:eastAsia="宋体" w:cs="Arial"/>
          <w:color w:val="000000"/>
          <w:sz w:val="21"/>
          <w:szCs w:val="21"/>
          <w:highlight w:val="none"/>
          <w:lang w:val="zh-CN" w:eastAsia="zh-CN"/>
        </w:rPr>
      </w:pPr>
      <w:r>
        <w:rPr>
          <w:rFonts w:hint="eastAsia" w:ascii="Arial" w:hAnsi="Arial" w:eastAsia="宋体" w:cs="Arial"/>
          <w:color w:val="000000"/>
          <w:sz w:val="21"/>
          <w:szCs w:val="21"/>
          <w:highlight w:val="none"/>
          <w:lang w:val="zh-CN" w:eastAsia="zh-CN"/>
        </w:rPr>
        <w:t xml:space="preserve">9</w:t>
      </w:r>
      <w:r>
        <w:rPr>
          <w:rFonts w:ascii="Arial" w:hAnsi="Arial" w:eastAsia="宋体" w:cs="Arial"/>
          <w:color w:val="000000"/>
          <w:sz w:val="21"/>
          <w:szCs w:val="21"/>
          <w:highlight w:val="none"/>
          <w:lang w:val="zh-CN" w:eastAsia="zh-CN"/>
        </w:rPr>
        <w:t xml:space="preserve">.1</w:t>
      </w:r>
      <w:r>
        <w:rPr>
          <w:rFonts w:hint="eastAsia" w:ascii="Arial" w:hAnsi="Arial" w:eastAsia="宋体" w:cs="Arial"/>
          <w:color w:val="000000"/>
          <w:sz w:val="21"/>
          <w:szCs w:val="21"/>
          <w:highlight w:val="none"/>
          <w:lang w:val="zh-CN" w:eastAsia="zh-CN"/>
        </w:rPr>
        <w:t xml:space="preserve">供应商应当按照《操作手册》</w:t>
      </w:r>
      <w:r>
        <w:rPr>
          <w:rFonts w:hint="eastAsia" w:ascii="Arial" w:hAnsi="Arial" w:eastAsia="宋体" w:cs="Arial"/>
          <w:color w:val="000000"/>
          <w:sz w:val="21"/>
          <w:szCs w:val="21"/>
          <w:highlight w:val="none"/>
          <w:lang w:val="en-US" w:eastAsia="zh-CN"/>
        </w:rPr>
        <w:t xml:space="preserve">的</w:t>
      </w:r>
      <w:r>
        <w:rPr>
          <w:rFonts w:hint="eastAsia" w:ascii="Arial" w:hAnsi="Arial" w:eastAsia="宋体" w:cs="Arial"/>
          <w:color w:val="000000"/>
          <w:sz w:val="21"/>
          <w:szCs w:val="21"/>
          <w:highlight w:val="none"/>
          <w:lang w:val="zh-CN" w:eastAsia="zh-CN"/>
        </w:rPr>
        <w:t xml:space="preserve">规定递交电子响应文件，在磋商响应截止时间前制作并上传电子响应文件。招标代理机构拒绝接收提交响应文件截止时间后上传的任何电子响应文件。</w:t>
      </w:r>
      <w:r>
        <w:rPr>
          <w:rFonts w:hint="eastAsia" w:ascii="Arial" w:hAnsi="Arial" w:eastAsia="宋体" w:cs="Arial"/>
          <w:color w:val="000000"/>
          <w:sz w:val="21"/>
          <w:szCs w:val="21"/>
          <w:highlight w:val="none"/>
          <w:lang w:val="zh-CN" w:eastAsia="zh-CN"/>
        </w:rPr>
      </w:r>
      <w:r/>
    </w:p>
    <w:p>
      <w:pPr>
        <w:pStyle w:val="1085"/>
        <w:ind w:firstLine="420"/>
        <w:spacing w:line="360" w:lineRule="auto"/>
        <w:shd w:val="clear" w:color="auto" w:fill="ffffff"/>
        <w:widowControl/>
        <w:rPr>
          <w:rFonts w:hint="eastAsia" w:ascii="Arial" w:hAnsi="Arial" w:eastAsia="宋体" w:cs="Arial"/>
          <w:color w:val="000000"/>
          <w:sz w:val="21"/>
          <w:szCs w:val="21"/>
          <w:highlight w:val="none"/>
          <w:lang w:val="zh-CN" w:eastAsia="zh-CN"/>
        </w:rPr>
      </w:pPr>
      <w:r>
        <w:rPr>
          <w:rFonts w:hint="eastAsia" w:ascii="Arial" w:hAnsi="Arial" w:eastAsia="宋体" w:cs="Arial"/>
          <w:color w:val="000000"/>
          <w:sz w:val="21"/>
          <w:szCs w:val="21"/>
          <w:highlight w:val="none"/>
          <w:lang w:val="zh-CN" w:eastAsia="zh-CN"/>
        </w:rPr>
        <w:t xml:space="preserve">9</w:t>
      </w:r>
      <w:r>
        <w:rPr>
          <w:rFonts w:ascii="Arial" w:hAnsi="Arial" w:eastAsia="宋体" w:cs="Arial"/>
          <w:color w:val="000000"/>
          <w:sz w:val="21"/>
          <w:szCs w:val="21"/>
          <w:highlight w:val="none"/>
          <w:lang w:val="zh-CN" w:eastAsia="zh-CN"/>
        </w:rPr>
        <w:t xml:space="preserve">.</w:t>
      </w:r>
      <w:r>
        <w:rPr>
          <w:rFonts w:hint="eastAsia" w:ascii="Arial" w:hAnsi="Arial" w:cs="Arial"/>
          <w:color w:val="000000"/>
          <w:sz w:val="21"/>
          <w:szCs w:val="21"/>
          <w:highlight w:val="none"/>
          <w:lang w:val="en-US" w:eastAsia="zh-CN"/>
        </w:rPr>
        <w:t xml:space="preserve">2</w:t>
      </w:r>
      <w:r>
        <w:rPr>
          <w:rFonts w:ascii="Arial" w:hAnsi="Arial" w:eastAsia="宋体" w:cs="Arial"/>
          <w:color w:val="000000"/>
          <w:sz w:val="21"/>
          <w:szCs w:val="21"/>
          <w:highlight w:val="none"/>
          <w:lang w:val="zh-CN" w:eastAsia="zh-CN"/>
        </w:rPr>
        <w:t xml:space="preserve"> </w:t>
      </w:r>
      <w:r>
        <w:rPr>
          <w:rFonts w:hint="eastAsia" w:ascii="Arial" w:hAnsi="Arial" w:eastAsia="宋体" w:cs="Arial"/>
          <w:color w:val="000000"/>
          <w:sz w:val="21"/>
          <w:szCs w:val="21"/>
          <w:highlight w:val="none"/>
          <w:lang w:val="zh-CN" w:eastAsia="zh-CN"/>
        </w:rPr>
        <w:t xml:space="preserve">供应商应当按照《操作手册》规定，在</w:t>
      </w:r>
      <w:r>
        <w:rPr>
          <w:rFonts w:hint="eastAsia" w:ascii="Arial" w:hAnsi="Arial"/>
          <w:color w:val="000000"/>
          <w:szCs w:val="21"/>
          <w:highlight w:val="none"/>
          <w:lang w:val="zh-CN"/>
        </w:rPr>
        <w:t xml:space="preserve">“苏采云”</w:t>
      </w:r>
      <w:r>
        <w:rPr>
          <w:rFonts w:hint="eastAsia" w:ascii="Arial" w:hAnsi="Arial" w:eastAsia="宋体" w:cs="Arial"/>
          <w:color w:val="000000"/>
          <w:sz w:val="21"/>
          <w:szCs w:val="21"/>
          <w:highlight w:val="none"/>
          <w:lang w:val="zh-CN" w:eastAsia="zh-CN"/>
        </w:rPr>
        <w:t xml:space="preserve">系统规定的时间内对响应文件进行解密。</w:t>
      </w:r>
      <w:r>
        <w:rPr>
          <w:rFonts w:hint="eastAsia" w:ascii="Arial" w:hAnsi="Arial" w:eastAsia="宋体" w:cs="Arial"/>
          <w:color w:val="000000"/>
          <w:sz w:val="21"/>
          <w:szCs w:val="21"/>
          <w:highlight w:val="none"/>
          <w:lang w:val="zh-CN" w:eastAsia="zh-CN"/>
        </w:rPr>
      </w:r>
      <w:r/>
    </w:p>
    <w:p>
      <w:pPr>
        <w:pStyle w:val="1085"/>
        <w:ind w:firstLine="420"/>
        <w:spacing w:line="360" w:lineRule="auto"/>
        <w:shd w:val="clear" w:color="auto" w:fill="ffffff"/>
        <w:widowControl/>
        <w:rPr>
          <w:rFonts w:hint="eastAsia" w:ascii="Arial" w:hAnsi="Arial" w:eastAsia="宋体" w:cs="Arial"/>
          <w:color w:val="000000"/>
          <w:sz w:val="21"/>
          <w:szCs w:val="21"/>
          <w:highlight w:val="none"/>
          <w:lang w:val="zh-CN" w:eastAsia="zh-CN"/>
        </w:rPr>
      </w:pPr>
      <w:r>
        <w:rPr>
          <w:rFonts w:hint="eastAsia" w:ascii="Arial" w:hAnsi="Arial" w:eastAsia="宋体" w:cs="Arial"/>
          <w:color w:val="000000"/>
          <w:sz w:val="21"/>
          <w:szCs w:val="21"/>
          <w:highlight w:val="none"/>
          <w:lang w:val="en-US" w:eastAsia="zh-CN"/>
        </w:rPr>
        <w:t xml:space="preserve">9.</w:t>
      </w:r>
      <w:r>
        <w:rPr>
          <w:rFonts w:hint="eastAsia" w:ascii="Arial" w:hAnsi="Arial" w:cs="Arial"/>
          <w:color w:val="000000"/>
          <w:sz w:val="21"/>
          <w:szCs w:val="21"/>
          <w:highlight w:val="none"/>
          <w:lang w:val="en-US" w:eastAsia="zh-CN"/>
        </w:rPr>
        <w:t xml:space="preserve">3</w:t>
      </w:r>
      <w:r>
        <w:rPr>
          <w:rFonts w:hint="eastAsia" w:ascii="Arial" w:hAnsi="Arial" w:eastAsia="宋体" w:cs="Arial"/>
          <w:color w:val="000000"/>
          <w:sz w:val="21"/>
          <w:szCs w:val="21"/>
          <w:highlight w:val="none"/>
          <w:lang w:val="en-US" w:eastAsia="zh-CN"/>
        </w:rPr>
        <w:t xml:space="preserve"> </w:t>
      </w:r>
      <w:r>
        <w:rPr>
          <w:rFonts w:hint="eastAsia" w:ascii="Arial" w:hAnsi="Arial" w:eastAsia="宋体" w:cs="Arial"/>
          <w:color w:val="000000"/>
          <w:sz w:val="21"/>
          <w:szCs w:val="21"/>
          <w:highlight w:val="none"/>
          <w:lang w:val="zh-CN" w:eastAsia="zh-CN"/>
        </w:rPr>
        <w:t xml:space="preserve">供应商应充分考虑到网络环境、网络带宽等风险因素，如因供应商自身原因造成电子响应文件</w:t>
      </w:r>
      <w:r>
        <w:rPr>
          <w:rFonts w:hint="eastAsia" w:ascii="Arial" w:hAnsi="Arial" w:cs="Arial"/>
          <w:color w:val="000000"/>
          <w:sz w:val="21"/>
          <w:szCs w:val="21"/>
          <w:highlight w:val="none"/>
          <w:lang w:val="en-US" w:eastAsia="zh-CN"/>
        </w:rPr>
        <w:t xml:space="preserve">未</w:t>
      </w:r>
      <w:r>
        <w:rPr>
          <w:rFonts w:hint="eastAsia" w:ascii="Arial" w:hAnsi="Arial"/>
          <w:color w:val="000000"/>
          <w:szCs w:val="21"/>
          <w:highlight w:val="none"/>
          <w:lang w:val="zh-CN"/>
        </w:rPr>
        <w:t xml:space="preserve">在“苏采云”系统规定的时间内成功解密</w:t>
      </w:r>
      <w:r>
        <w:rPr>
          <w:rFonts w:hint="eastAsia" w:ascii="Arial" w:hAnsi="Arial"/>
          <w:color w:val="000000"/>
          <w:szCs w:val="21"/>
          <w:highlight w:val="none"/>
          <w:lang w:val="en-US" w:eastAsia="zh-CN"/>
        </w:rPr>
        <w:t xml:space="preserve">的</w:t>
      </w:r>
      <w:r>
        <w:rPr>
          <w:rFonts w:hint="eastAsia" w:ascii="Arial" w:hAnsi="Arial" w:eastAsia="宋体" w:cs="Arial"/>
          <w:color w:val="000000"/>
          <w:sz w:val="21"/>
          <w:szCs w:val="21"/>
          <w:highlight w:val="none"/>
          <w:lang w:val="en-US" w:eastAsia="zh-CN"/>
        </w:rPr>
        <w:t xml:space="preserve">，</w:t>
      </w:r>
      <w:r>
        <w:rPr>
          <w:rFonts w:hint="eastAsia" w:ascii="Arial" w:hAnsi="Arial" w:eastAsia="宋体" w:cs="Arial"/>
          <w:color w:val="000000"/>
          <w:sz w:val="21"/>
          <w:szCs w:val="21"/>
          <w:highlight w:val="none"/>
          <w:lang w:val="zh-CN" w:eastAsia="zh-CN"/>
        </w:rPr>
        <w:t xml:space="preserve">按照本磋商文件规定做无效响应处理。</w:t>
      </w:r>
      <w:r>
        <w:rPr>
          <w:rFonts w:hint="eastAsia" w:ascii="Arial" w:hAnsi="Arial" w:eastAsia="宋体" w:cs="Arial"/>
          <w:color w:val="000000"/>
          <w:sz w:val="21"/>
          <w:szCs w:val="21"/>
          <w:highlight w:val="none"/>
          <w:lang w:val="zh-CN" w:eastAsia="zh-CN"/>
        </w:rPr>
      </w:r>
      <w:r/>
    </w:p>
    <w:p>
      <w:pPr>
        <w:pStyle w:val="1085"/>
        <w:ind w:firstLine="420"/>
        <w:spacing w:line="360" w:lineRule="auto"/>
        <w:rPr>
          <w:rFonts w:ascii="Arial" w:hAnsi="Arial" w:cs="Arial"/>
          <w:b/>
          <w:bCs/>
          <w:color w:val="000000"/>
          <w:szCs w:val="21"/>
          <w:highlight w:val="none"/>
        </w:rPr>
      </w:pPr>
      <w:r>
        <w:rPr>
          <w:rFonts w:hint="eastAsia" w:ascii="Arial" w:hAnsi="Arial" w:cs="Arial"/>
          <w:color w:val="000000"/>
          <w:szCs w:val="21"/>
          <w:highlight w:val="none"/>
          <w:lang w:val="en-US" w:eastAsia="zh-CN"/>
        </w:rPr>
        <w:t xml:space="preserve">10</w:t>
      </w:r>
      <w:r>
        <w:rPr>
          <w:rFonts w:ascii="Arial" w:hAnsi="Arial" w:cs="Arial"/>
          <w:color w:val="000000"/>
          <w:szCs w:val="21"/>
          <w:highlight w:val="none"/>
          <w:lang w:val="zh-CN"/>
        </w:rPr>
        <w:t xml:space="preserve">、</w:t>
      </w:r>
      <w:r>
        <w:rPr>
          <w:rFonts w:ascii="Arial" w:hAnsi="Arial" w:cs="Arial"/>
          <w:b/>
          <w:bCs/>
          <w:color w:val="000000"/>
          <w:szCs w:val="21"/>
          <w:highlight w:val="none"/>
        </w:rPr>
        <w:t xml:space="preserve">联合体</w:t>
      </w:r>
      <w:r>
        <w:rPr>
          <w:rFonts w:ascii="Arial" w:hAnsi="Arial" w:cs="Arial"/>
          <w:b/>
          <w:bCs/>
          <w:color w:val="000000"/>
          <w:szCs w:val="21"/>
          <w:highlight w:val="none"/>
        </w:rPr>
      </w:r>
      <w:r/>
    </w:p>
    <w:p>
      <w:pPr>
        <w:pStyle w:val="1085"/>
        <w:ind w:firstLine="420"/>
        <w:spacing w:line="360" w:lineRule="auto"/>
        <w:shd w:val="clear" w:color="auto" w:fill="ffffff"/>
        <w:widowControl/>
        <w:rPr>
          <w:rFonts w:ascii="Arial" w:hAnsi="Arial" w:cs="Arial"/>
          <w:bCs/>
          <w:color w:val="000000"/>
          <w:szCs w:val="21"/>
          <w:highlight w:val="none"/>
        </w:rPr>
      </w:pPr>
      <w:r>
        <w:rPr>
          <w:rFonts w:hint="eastAsia" w:ascii="Arial" w:hAnsi="Arial" w:cs="Arial"/>
          <w:bCs/>
          <w:color w:val="000000"/>
          <w:szCs w:val="21"/>
          <w:highlight w:val="none"/>
          <w:lang w:val="en-US" w:eastAsia="zh-CN"/>
        </w:rPr>
        <w:t xml:space="preserve">1</w:t>
      </w:r>
      <w:r>
        <w:rPr>
          <w:rFonts w:hint="eastAsia" w:ascii="Arial" w:hAnsi="Arial" w:cs="Arial"/>
          <w:bCs/>
          <w:color w:val="000000"/>
          <w:szCs w:val="21"/>
          <w:highlight w:val="none"/>
          <w:lang w:val="en-US" w:eastAsia="zh-CN"/>
        </w:rPr>
        <w:t xml:space="preserve">0</w:t>
      </w:r>
      <w:r>
        <w:rPr>
          <w:rFonts w:ascii="Arial" w:hAnsi="Arial" w:cs="Arial"/>
          <w:bCs/>
          <w:color w:val="000000"/>
          <w:szCs w:val="21"/>
          <w:highlight w:val="none"/>
        </w:rPr>
        <w:t xml:space="preserve">.1 两个以上的自然人、法人或者其他组织可以组成一个联合体，以一个</w:t>
      </w:r>
      <w:r>
        <w:rPr>
          <w:rFonts w:hint="eastAsia" w:ascii="Arial" w:hAnsi="Arial" w:cs="Arial"/>
          <w:bCs/>
          <w:color w:val="000000"/>
          <w:szCs w:val="21"/>
          <w:highlight w:val="none"/>
        </w:rPr>
        <w:t xml:space="preserve">供应商</w:t>
      </w:r>
      <w:r>
        <w:rPr>
          <w:rFonts w:ascii="Arial" w:hAnsi="Arial" w:cs="Arial"/>
          <w:bCs/>
          <w:color w:val="000000"/>
          <w:szCs w:val="21"/>
          <w:highlight w:val="none"/>
        </w:rPr>
        <w:t xml:space="preserve">的身份共同参加政府采购。</w:t>
      </w:r>
      <w:r>
        <w:rPr>
          <w:rFonts w:ascii="Arial" w:hAnsi="Arial" w:cs="Arial"/>
          <w:bCs/>
          <w:color w:val="000000"/>
          <w:szCs w:val="21"/>
          <w:highlight w:val="none"/>
        </w:rPr>
      </w:r>
      <w:r/>
    </w:p>
    <w:p>
      <w:pPr>
        <w:pStyle w:val="1085"/>
        <w:ind w:firstLine="420"/>
        <w:spacing w:line="360" w:lineRule="auto"/>
        <w:shd w:val="clear" w:color="auto" w:fill="ffffff"/>
        <w:widowControl/>
        <w:rPr>
          <w:rFonts w:ascii="Arial" w:hAnsi="Arial" w:cs="Arial"/>
          <w:bCs/>
          <w:color w:val="000000"/>
          <w:szCs w:val="21"/>
          <w:highlight w:val="none"/>
        </w:rPr>
      </w:pPr>
      <w:r>
        <w:rPr>
          <w:rFonts w:hint="eastAsia" w:ascii="Arial" w:hAnsi="Arial" w:cs="Arial"/>
          <w:bCs/>
          <w:color w:val="000000"/>
          <w:szCs w:val="21"/>
          <w:highlight w:val="none"/>
          <w:lang w:val="en-US" w:eastAsia="zh-CN"/>
        </w:rPr>
        <w:t xml:space="preserve">1</w:t>
      </w:r>
      <w:r>
        <w:rPr>
          <w:rFonts w:hint="eastAsia" w:ascii="Arial" w:hAnsi="Arial" w:cs="Arial"/>
          <w:bCs/>
          <w:color w:val="000000"/>
          <w:szCs w:val="21"/>
          <w:highlight w:val="none"/>
          <w:lang w:val="en-US" w:eastAsia="zh-CN"/>
        </w:rPr>
        <w:t xml:space="preserve">0</w:t>
      </w:r>
      <w:r>
        <w:rPr>
          <w:rFonts w:ascii="Arial" w:hAnsi="Arial" w:cs="Arial"/>
          <w:bCs/>
          <w:color w:val="000000"/>
          <w:szCs w:val="21"/>
          <w:highlight w:val="none"/>
        </w:rPr>
        <w:t xml:space="preserve">.2 联合体中有同类资质的</w:t>
      </w:r>
      <w:r>
        <w:rPr>
          <w:rFonts w:hint="eastAsia" w:ascii="Arial" w:hAnsi="Arial" w:cs="Arial"/>
          <w:bCs/>
          <w:color w:val="000000"/>
          <w:szCs w:val="21"/>
          <w:highlight w:val="none"/>
        </w:rPr>
        <w:t xml:space="preserve">供应商</w:t>
      </w:r>
      <w:r>
        <w:rPr>
          <w:rFonts w:ascii="Arial" w:hAnsi="Arial" w:cs="Arial"/>
          <w:bCs/>
          <w:color w:val="000000"/>
          <w:szCs w:val="21"/>
          <w:highlight w:val="none"/>
        </w:rPr>
        <w:t xml:space="preserve">按照联合体分工承担相同工作的，按照资质等级较低的</w:t>
      </w:r>
      <w:r>
        <w:rPr>
          <w:rFonts w:hint="eastAsia" w:ascii="Arial" w:hAnsi="Arial" w:cs="Arial"/>
          <w:bCs/>
          <w:color w:val="000000"/>
          <w:szCs w:val="21"/>
          <w:highlight w:val="none"/>
        </w:rPr>
        <w:t xml:space="preserve">供应商</w:t>
      </w:r>
      <w:r>
        <w:rPr>
          <w:rFonts w:ascii="Arial" w:hAnsi="Arial" w:cs="Arial"/>
          <w:bCs/>
          <w:color w:val="000000"/>
          <w:szCs w:val="21"/>
          <w:highlight w:val="none"/>
        </w:rPr>
        <w:t xml:space="preserve">确定资质等级。</w:t>
      </w:r>
      <w:r>
        <w:rPr>
          <w:rFonts w:ascii="Arial" w:hAnsi="Arial" w:cs="Arial"/>
          <w:bCs/>
          <w:color w:val="000000"/>
          <w:szCs w:val="21"/>
          <w:highlight w:val="none"/>
        </w:rPr>
      </w:r>
      <w:r/>
    </w:p>
    <w:p>
      <w:pPr>
        <w:pStyle w:val="1085"/>
        <w:ind w:firstLine="420"/>
        <w:spacing w:line="360" w:lineRule="auto"/>
        <w:shd w:val="clear" w:color="auto" w:fill="ffffff"/>
        <w:widowControl/>
        <w:rPr>
          <w:rFonts w:ascii="Arial" w:hAnsi="Arial" w:cs="Arial"/>
          <w:bCs/>
          <w:color w:val="000000"/>
          <w:szCs w:val="21"/>
          <w:highlight w:val="none"/>
        </w:rPr>
      </w:pPr>
      <w:r>
        <w:rPr>
          <w:rFonts w:hint="eastAsia" w:ascii="Arial" w:hAnsi="Arial" w:cs="Arial"/>
          <w:bCs/>
          <w:color w:val="000000"/>
          <w:szCs w:val="21"/>
          <w:highlight w:val="none"/>
          <w:lang w:val="en-US" w:eastAsia="zh-CN"/>
        </w:rPr>
        <w:t xml:space="preserve">1</w:t>
      </w:r>
      <w:r>
        <w:rPr>
          <w:rFonts w:hint="eastAsia" w:ascii="Arial" w:hAnsi="Arial" w:cs="Arial"/>
          <w:bCs/>
          <w:color w:val="000000"/>
          <w:szCs w:val="21"/>
          <w:highlight w:val="none"/>
          <w:lang w:val="en-US" w:eastAsia="zh-CN"/>
        </w:rPr>
        <w:t xml:space="preserve">0</w:t>
      </w:r>
      <w:r>
        <w:rPr>
          <w:rFonts w:ascii="Arial" w:hAnsi="Arial" w:cs="Arial"/>
          <w:bCs/>
          <w:color w:val="000000"/>
          <w:szCs w:val="21"/>
          <w:highlight w:val="none"/>
        </w:rPr>
        <w:t xml:space="preserve">.3 联合体各方之间应当签订联合体协议，明确约定联合体各方承担的工作和相应的责任，并将联合体协议连同</w:t>
      </w:r>
      <w:r>
        <w:rPr>
          <w:rFonts w:hint="eastAsia" w:ascii="Arial" w:hAnsi="Arial" w:cs="Arial"/>
          <w:bCs/>
          <w:color w:val="000000"/>
          <w:szCs w:val="21"/>
          <w:highlight w:val="none"/>
        </w:rPr>
        <w:t xml:space="preserve">响应</w:t>
      </w:r>
      <w:r>
        <w:rPr>
          <w:rFonts w:ascii="Arial" w:hAnsi="Arial" w:cs="Arial"/>
          <w:bCs/>
          <w:color w:val="000000"/>
          <w:szCs w:val="21"/>
          <w:highlight w:val="none"/>
        </w:rPr>
        <w:t xml:space="preserve">文件一同提交。</w:t>
      </w:r>
      <w:r>
        <w:rPr>
          <w:rFonts w:ascii="Arial" w:hAnsi="Arial" w:cs="Arial"/>
          <w:bCs/>
          <w:color w:val="000000"/>
          <w:szCs w:val="21"/>
          <w:highlight w:val="none"/>
        </w:rPr>
      </w:r>
      <w:r/>
    </w:p>
    <w:p>
      <w:pPr>
        <w:pStyle w:val="1085"/>
        <w:ind w:firstLine="420"/>
        <w:spacing w:line="360" w:lineRule="auto"/>
        <w:rPr>
          <w:rFonts w:ascii="Arial" w:hAnsi="Arial" w:cs="Arial"/>
          <w:bCs/>
          <w:color w:val="000000"/>
          <w:szCs w:val="21"/>
          <w:highlight w:val="none"/>
        </w:rPr>
      </w:pPr>
      <w:r>
        <w:rPr>
          <w:rFonts w:hint="eastAsia" w:ascii="Arial" w:hAnsi="Arial" w:cs="Arial"/>
          <w:bCs/>
          <w:color w:val="000000"/>
          <w:szCs w:val="21"/>
          <w:highlight w:val="none"/>
          <w:lang w:val="en-US" w:eastAsia="zh-CN"/>
        </w:rPr>
        <w:t xml:space="preserve">1</w:t>
      </w:r>
      <w:r>
        <w:rPr>
          <w:rFonts w:hint="eastAsia" w:ascii="Arial" w:hAnsi="Arial" w:cs="Arial"/>
          <w:bCs/>
          <w:color w:val="000000"/>
          <w:szCs w:val="21"/>
          <w:highlight w:val="none"/>
          <w:lang w:val="en-US" w:eastAsia="zh-CN"/>
        </w:rPr>
        <w:t xml:space="preserve">0</w:t>
      </w:r>
      <w:r>
        <w:rPr>
          <w:rFonts w:ascii="Arial" w:hAnsi="Arial" w:cs="Arial"/>
          <w:bCs/>
          <w:color w:val="000000"/>
          <w:szCs w:val="21"/>
          <w:highlight w:val="none"/>
        </w:rPr>
        <w:t xml:space="preserve">.4 以联合体形式参加政府采购活动的，联合体各方不得再单独参加或者与其他</w:t>
      </w:r>
      <w:r>
        <w:rPr>
          <w:rFonts w:hint="eastAsia" w:ascii="Arial" w:hAnsi="Arial" w:cs="Arial"/>
          <w:bCs/>
          <w:color w:val="000000"/>
          <w:szCs w:val="21"/>
          <w:highlight w:val="none"/>
        </w:rPr>
        <w:t xml:space="preserve">供应商</w:t>
      </w:r>
      <w:r>
        <w:rPr>
          <w:rFonts w:ascii="Arial" w:hAnsi="Arial" w:cs="Arial"/>
          <w:bCs/>
          <w:color w:val="000000"/>
          <w:szCs w:val="21"/>
          <w:highlight w:val="none"/>
        </w:rPr>
        <w:t xml:space="preserve">另外组成联合体参加同一合同项下的政府采购活动。</w:t>
      </w:r>
      <w:r>
        <w:rPr>
          <w:rFonts w:ascii="Arial" w:hAnsi="Arial" w:cs="Arial"/>
          <w:bCs/>
          <w:color w:val="000000"/>
          <w:szCs w:val="21"/>
          <w:highlight w:val="none"/>
        </w:rPr>
      </w:r>
      <w:r/>
    </w:p>
    <w:p>
      <w:pPr>
        <w:pStyle w:val="1085"/>
        <w:ind w:firstLine="422"/>
        <w:spacing w:line="360" w:lineRule="auto"/>
        <w:rPr>
          <w:rFonts w:ascii="Arial" w:hAnsi="Arial" w:cs="Arial"/>
          <w:b/>
          <w:bCs/>
          <w:color w:val="000000"/>
          <w:szCs w:val="21"/>
          <w:highlight w:val="none"/>
          <w:lang w:val="zh-CN"/>
        </w:rPr>
      </w:pPr>
      <w:r>
        <w:rPr>
          <w:rFonts w:hint="eastAsia" w:ascii="Arial" w:hAnsi="Arial" w:cs="Arial"/>
          <w:b/>
          <w:bCs/>
          <w:color w:val="000000"/>
          <w:szCs w:val="21"/>
          <w:highlight w:val="none"/>
          <w:lang w:val="en-US" w:eastAsia="zh-CN"/>
        </w:rPr>
        <w:t xml:space="preserve">五</w:t>
      </w:r>
      <w:r>
        <w:rPr>
          <w:rFonts w:ascii="Arial" w:hAnsi="Arial" w:cs="Arial"/>
          <w:b/>
          <w:bCs/>
          <w:color w:val="000000"/>
          <w:szCs w:val="21"/>
          <w:highlight w:val="none"/>
          <w:lang w:val="zh-CN"/>
        </w:rPr>
        <w:t xml:space="preserve">、磋商</w:t>
      </w:r>
      <w:r>
        <w:rPr>
          <w:rFonts w:ascii="Arial" w:hAnsi="Arial" w:cs="Arial"/>
          <w:b/>
          <w:bCs/>
          <w:color w:val="000000"/>
          <w:szCs w:val="21"/>
          <w:highlight w:val="none"/>
          <w:lang w:val="zh-CN"/>
        </w:rPr>
      </w:r>
      <w:r/>
    </w:p>
    <w:p>
      <w:pPr>
        <w:pStyle w:val="1085"/>
        <w:ind w:firstLine="422"/>
        <w:spacing w:line="360" w:lineRule="auto"/>
        <w:rPr>
          <w:rFonts w:ascii="Arial" w:hAnsi="Arial" w:cs="Arial"/>
          <w:b/>
          <w:bCs/>
          <w:color w:val="000000"/>
          <w:szCs w:val="21"/>
          <w:highlight w:val="none"/>
          <w:lang w:val="en-US" w:eastAsia="zh-CN"/>
        </w:rPr>
      </w:pPr>
      <w:r>
        <w:rPr>
          <w:rFonts w:hint="eastAsia" w:ascii="Arial" w:hAnsi="Arial" w:cs="Arial"/>
          <w:b/>
          <w:bCs/>
          <w:color w:val="000000"/>
          <w:szCs w:val="21"/>
          <w:highlight w:val="none"/>
          <w:lang w:val="en-US" w:eastAsia="zh-CN"/>
        </w:rPr>
        <w:t xml:space="preserve">1</w:t>
      </w:r>
      <w:r>
        <w:rPr>
          <w:rFonts w:hint="eastAsia" w:ascii="Arial" w:hAnsi="Arial" w:cs="Arial"/>
          <w:b/>
          <w:bCs/>
          <w:color w:val="000000"/>
          <w:szCs w:val="21"/>
          <w:highlight w:val="none"/>
          <w:lang w:val="en-US" w:eastAsia="zh-CN"/>
        </w:rPr>
        <w:t xml:space="preserve">1、磋商有效期</w:t>
      </w:r>
      <w:r>
        <w:rPr>
          <w:rFonts w:ascii="Arial" w:hAnsi="Arial" w:cs="Arial"/>
          <w:b/>
          <w:bCs/>
          <w:color w:val="000000"/>
          <w:szCs w:val="21"/>
          <w:highlight w:val="none"/>
          <w:lang w:val="en-US" w:eastAsia="zh-CN"/>
        </w:rPr>
      </w:r>
      <w:r/>
    </w:p>
    <w:p>
      <w:pPr>
        <w:pStyle w:val="1085"/>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磋商有效期为90天，从提交磋商响应文件的截止之日起算。磋商响应文件中承诺的磋商有效期应当不少于磋商文件中载明的磋商有效期。</w:t>
      </w:r>
      <w:r>
        <w:rPr>
          <w:rFonts w:ascii="Arial" w:hAnsi="Arial" w:cs="Arial"/>
          <w:color w:val="000000"/>
          <w:szCs w:val="21"/>
          <w:highlight w:val="none"/>
          <w:lang w:val="zh-CN"/>
        </w:rPr>
      </w:r>
      <w:r/>
    </w:p>
    <w:p>
      <w:pPr>
        <w:pStyle w:val="1085"/>
        <w:ind w:firstLine="420"/>
        <w:spacing w:line="360" w:lineRule="auto"/>
        <w:rPr>
          <w:rFonts w:ascii="Arial" w:hAnsi="Arial" w:cs="Arial"/>
          <w:b/>
          <w:bCs/>
          <w:color w:val="000000"/>
          <w:szCs w:val="21"/>
          <w:highlight w:val="none"/>
          <w:lang w:val="zh-CN"/>
        </w:rPr>
      </w:pPr>
      <w:r>
        <w:rPr>
          <w:rFonts w:hint="eastAsia" w:ascii="Arial" w:hAnsi="Arial" w:cs="Arial"/>
          <w:b/>
          <w:bCs/>
          <w:color w:val="000000"/>
          <w:szCs w:val="21"/>
          <w:highlight w:val="none"/>
          <w:lang w:val="en-US" w:eastAsia="zh-CN"/>
        </w:rPr>
        <w:t xml:space="preserve">1</w:t>
      </w:r>
      <w:r>
        <w:rPr>
          <w:rFonts w:hint="eastAsia" w:ascii="Arial" w:hAnsi="Arial" w:cs="Arial"/>
          <w:b/>
          <w:bCs/>
          <w:color w:val="000000"/>
          <w:szCs w:val="21"/>
          <w:highlight w:val="none"/>
          <w:lang w:val="en-US" w:eastAsia="zh-CN"/>
        </w:rPr>
        <w:t xml:space="preserve">2</w:t>
      </w:r>
      <w:r>
        <w:rPr>
          <w:rFonts w:ascii="Arial" w:hAnsi="Arial" w:cs="Arial"/>
          <w:b/>
          <w:bCs/>
          <w:color w:val="000000"/>
          <w:szCs w:val="21"/>
          <w:highlight w:val="none"/>
          <w:lang w:val="zh-CN"/>
        </w:rPr>
        <w:t xml:space="preserve">、磋商组织</w:t>
      </w:r>
      <w:r>
        <w:rPr>
          <w:rFonts w:ascii="Arial" w:hAnsi="Arial" w:cs="Arial"/>
          <w:b/>
          <w:bCs/>
          <w:color w:val="000000"/>
          <w:szCs w:val="21"/>
          <w:highlight w:val="none"/>
          <w:lang w:val="zh-CN"/>
        </w:rPr>
      </w:r>
      <w:r/>
    </w:p>
    <w:p>
      <w:pPr>
        <w:pStyle w:val="1085"/>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递交磋商响应文件时间截止后，采购代理机构在规定的时间和地点组织磋商小组分别与供应商进行磋商。具体磋商事务由依法组建的磋商小组负责。</w:t>
      </w:r>
      <w:r>
        <w:rPr>
          <w:rFonts w:ascii="Arial" w:hAnsi="Arial" w:cs="Arial"/>
          <w:color w:val="000000"/>
          <w:szCs w:val="21"/>
          <w:highlight w:val="none"/>
          <w:lang w:val="zh-CN"/>
        </w:rPr>
      </w:r>
      <w:r/>
    </w:p>
    <w:p>
      <w:pPr>
        <w:pStyle w:val="1085"/>
        <w:ind w:firstLine="420"/>
        <w:spacing w:line="360" w:lineRule="auto"/>
        <w:rPr>
          <w:rFonts w:ascii="Arial" w:hAnsi="Arial" w:cs="Arial"/>
          <w:b/>
          <w:color w:val="000000"/>
          <w:szCs w:val="21"/>
          <w:highlight w:val="none"/>
          <w:lang w:val="zh-CN"/>
        </w:rPr>
      </w:pPr>
      <w:r>
        <w:rPr>
          <w:rFonts w:ascii="Arial" w:hAnsi="Arial" w:cs="Arial"/>
          <w:b/>
          <w:color w:val="000000"/>
          <w:szCs w:val="21"/>
          <w:highlight w:val="none"/>
          <w:lang w:val="zh-CN"/>
        </w:rPr>
        <w:t xml:space="preserve">1</w:t>
      </w:r>
      <w:r>
        <w:rPr>
          <w:rFonts w:hint="eastAsia" w:ascii="Arial" w:hAnsi="Arial" w:cs="Arial"/>
          <w:b/>
          <w:color w:val="000000"/>
          <w:szCs w:val="21"/>
          <w:highlight w:val="none"/>
          <w:lang w:val="en-US" w:eastAsia="zh-CN"/>
        </w:rPr>
        <w:t xml:space="preserve">3</w:t>
      </w:r>
      <w:r>
        <w:rPr>
          <w:rFonts w:ascii="Arial" w:hAnsi="Arial" w:cs="Arial"/>
          <w:b/>
          <w:color w:val="000000"/>
          <w:szCs w:val="21"/>
          <w:highlight w:val="none"/>
          <w:lang w:val="zh-CN"/>
        </w:rPr>
        <w:t xml:space="preserve">、磋商程序</w:t>
      </w:r>
      <w:r>
        <w:rPr>
          <w:rFonts w:ascii="Arial" w:hAnsi="Arial" w:cs="Arial"/>
          <w:b/>
          <w:color w:val="000000"/>
          <w:szCs w:val="21"/>
          <w:highlight w:val="none"/>
          <w:lang w:val="zh-CN"/>
        </w:rPr>
      </w:r>
      <w:r/>
    </w:p>
    <w:p>
      <w:pPr>
        <w:pStyle w:val="1085"/>
        <w:ind w:firstLine="420"/>
        <w:spacing w:line="360" w:lineRule="auto"/>
        <w:rPr>
          <w:rFonts w:ascii="Arial" w:hAnsi="Arial"/>
          <w:color w:val="000000"/>
          <w:szCs w:val="21"/>
          <w:highlight w:val="none"/>
          <w:lang w:val="zh-CN"/>
        </w:rPr>
      </w:pPr>
      <w:r>
        <w:rPr>
          <w:rFonts w:ascii="Arial" w:hAnsi="Arial"/>
          <w:color w:val="000000"/>
          <w:szCs w:val="21"/>
          <w:highlight w:val="none"/>
          <w:lang w:val="zh-CN"/>
        </w:rPr>
        <w:t xml:space="preserve">1</w:t>
      </w:r>
      <w:r>
        <w:rPr>
          <w:rFonts w:hint="eastAsia" w:ascii="Arial" w:hAnsi="Arial"/>
          <w:color w:val="000000"/>
          <w:szCs w:val="21"/>
          <w:highlight w:val="none"/>
        </w:rPr>
        <w:t xml:space="preserve">3</w:t>
      </w:r>
      <w:r>
        <w:rPr>
          <w:rFonts w:ascii="Arial" w:hAnsi="Arial"/>
          <w:color w:val="000000"/>
          <w:szCs w:val="21"/>
          <w:highlight w:val="none"/>
          <w:lang w:val="zh-CN"/>
        </w:rPr>
        <w:t xml:space="preserve">.1 磋商小组审阅供应商所递交的响应文件，凡不具备资格条件的供应商不得进入磋商程序。</w:t>
      </w:r>
      <w:r>
        <w:rPr>
          <w:rFonts w:hint="eastAsia" w:ascii="Arial" w:hAnsi="Arial" w:cs="Arial"/>
          <w:bCs/>
          <w:szCs w:val="21"/>
        </w:rPr>
        <w:t xml:space="preserve">磋商小组对响应文件进行审查时，依法</w:t>
      </w:r>
      <w:r>
        <w:rPr>
          <w:rFonts w:ascii="Arial" w:hAnsi="Arial" w:cs="Arial"/>
          <w:bCs/>
          <w:szCs w:val="21"/>
        </w:rPr>
        <w:t xml:space="preserve">通过</w:t>
      </w:r>
      <w:r>
        <w:rPr>
          <w:rFonts w:hint="eastAsia" w:ascii="Arial" w:hAnsi="Arial" w:cs="Arial"/>
          <w:bCs/>
          <w:szCs w:val="21"/>
        </w:rPr>
        <w:t xml:space="preserve">“</w:t>
      </w:r>
      <w:r>
        <w:rPr>
          <w:rFonts w:ascii="Arial" w:hAnsi="Arial" w:cs="Arial"/>
          <w:bCs/>
          <w:szCs w:val="21"/>
        </w:rPr>
        <w:t xml:space="preserve">中国政府采购网</w:t>
      </w:r>
      <w:r>
        <w:rPr>
          <w:rFonts w:hint="eastAsia" w:ascii="Arial" w:hAnsi="Arial" w:cs="Arial"/>
          <w:bCs/>
          <w:szCs w:val="21"/>
        </w:rPr>
        <w:t xml:space="preserve">”</w:t>
      </w:r>
      <w:r>
        <w:rPr>
          <w:rFonts w:ascii="Arial" w:hAnsi="Arial" w:cs="Arial"/>
          <w:bCs/>
          <w:szCs w:val="21"/>
        </w:rPr>
        <w:t xml:space="preserve">、</w:t>
      </w:r>
      <w:r>
        <w:rPr>
          <w:rFonts w:hint="eastAsia" w:ascii="Arial" w:hAnsi="Arial" w:cs="Arial"/>
          <w:bCs/>
          <w:szCs w:val="21"/>
        </w:rPr>
        <w:t xml:space="preserve">“</w:t>
      </w:r>
      <w:r>
        <w:rPr>
          <w:rFonts w:ascii="Arial" w:hAnsi="Arial" w:cs="Arial"/>
          <w:bCs/>
          <w:szCs w:val="21"/>
        </w:rPr>
        <w:t xml:space="preserve">信用中国</w:t>
      </w:r>
      <w:r>
        <w:rPr>
          <w:rFonts w:hint="eastAsia" w:ascii="Arial" w:hAnsi="Arial" w:cs="Arial"/>
          <w:bCs/>
          <w:szCs w:val="21"/>
        </w:rPr>
        <w:t xml:space="preserve">”</w:t>
      </w:r>
      <w:r>
        <w:rPr>
          <w:rFonts w:ascii="Arial" w:hAnsi="Arial" w:cs="Arial"/>
          <w:bCs/>
          <w:szCs w:val="21"/>
        </w:rPr>
        <w:t xml:space="preserve">网站等渠道查询供应商信用记录并保存。</w:t>
      </w:r>
      <w:r>
        <w:rPr>
          <w:rFonts w:ascii="Arial" w:hAnsi="Arial"/>
          <w:color w:val="000000"/>
          <w:szCs w:val="21"/>
          <w:highlight w:val="none"/>
          <w:lang w:val="zh-CN"/>
        </w:rPr>
      </w:r>
      <w:r/>
    </w:p>
    <w:p>
      <w:pPr>
        <w:pStyle w:val="1085"/>
        <w:ind w:firstLine="420"/>
        <w:spacing w:line="360" w:lineRule="auto"/>
        <w:rPr>
          <w:rFonts w:hint="eastAsia" w:ascii="Arial" w:hAnsi="Arial"/>
          <w:color w:val="000000"/>
          <w:szCs w:val="21"/>
          <w:highlight w:val="none"/>
          <w:lang w:val="zh-CN"/>
        </w:rPr>
      </w:pPr>
      <w:r>
        <w:rPr>
          <w:rFonts w:ascii="Arial" w:hAnsi="Arial"/>
          <w:color w:val="000000"/>
          <w:szCs w:val="21"/>
          <w:highlight w:val="none"/>
          <w:lang w:val="zh-CN"/>
        </w:rPr>
        <w:t xml:space="preserve">1</w:t>
      </w:r>
      <w:r>
        <w:rPr>
          <w:rFonts w:hint="eastAsia" w:ascii="Arial" w:hAnsi="Arial"/>
          <w:color w:val="000000"/>
          <w:szCs w:val="21"/>
          <w:highlight w:val="none"/>
        </w:rPr>
        <w:t xml:space="preserve">3</w:t>
      </w:r>
      <w:r>
        <w:rPr>
          <w:rFonts w:ascii="Arial" w:hAnsi="Arial"/>
          <w:color w:val="000000"/>
          <w:szCs w:val="21"/>
          <w:highlight w:val="none"/>
          <w:lang w:val="zh-CN"/>
        </w:rPr>
        <w:t xml:space="preserve">.2 </w:t>
      </w:r>
      <w:r>
        <w:rPr>
          <w:rFonts w:hint="eastAsia" w:ascii="Arial" w:hAnsi="Arial"/>
          <w:color w:val="000000"/>
          <w:szCs w:val="21"/>
          <w:highlight w:val="none"/>
          <w:lang w:val="zh-CN"/>
        </w:rPr>
        <w:t xml:space="preserve">磋商小组将与通过资格审查和符合性审查的供应商分别进行磋商。磋商小组通过“苏采云”系统向供应商发出《磋商函》，供应商应当按照要求在“苏采云”系统提交《磋商响应函》并加盖电子公章。</w:t>
      </w:r>
      <w:r>
        <w:rPr>
          <w:rFonts w:hint="eastAsia" w:ascii="Arial" w:hAnsi="Arial"/>
          <w:color w:val="000000"/>
          <w:szCs w:val="21"/>
          <w:highlight w:val="none"/>
          <w:lang w:val="zh-CN"/>
        </w:rPr>
      </w:r>
      <w:r/>
    </w:p>
    <w:p>
      <w:pPr>
        <w:pStyle w:val="1085"/>
        <w:ind w:firstLine="420"/>
        <w:spacing w:line="360" w:lineRule="auto"/>
        <w:rPr>
          <w:rFonts w:ascii="Arial" w:hAnsi="Arial"/>
          <w:color w:val="000000"/>
          <w:szCs w:val="21"/>
          <w:highlight w:val="none"/>
          <w:lang w:val="zh-CN"/>
        </w:rPr>
      </w:pPr>
      <w:r>
        <w:rPr>
          <w:rFonts w:ascii="Arial" w:hAnsi="Arial"/>
          <w:color w:val="000000"/>
          <w:szCs w:val="21"/>
          <w:highlight w:val="none"/>
          <w:lang w:val="zh-CN"/>
        </w:rPr>
        <w:t xml:space="preserve">1</w:t>
      </w:r>
      <w:r>
        <w:rPr>
          <w:rFonts w:hint="eastAsia" w:ascii="Arial" w:hAnsi="Arial"/>
          <w:color w:val="000000"/>
          <w:szCs w:val="21"/>
          <w:highlight w:val="none"/>
        </w:rPr>
        <w:t xml:space="preserve">3</w:t>
      </w:r>
      <w:r>
        <w:rPr>
          <w:rFonts w:ascii="Arial" w:hAnsi="Arial"/>
          <w:color w:val="000000"/>
          <w:szCs w:val="21"/>
          <w:highlight w:val="none"/>
          <w:lang w:val="zh-CN"/>
        </w:rPr>
        <w:t xml:space="preserve">.3 磋商过程中，磋商小组可以根据磋商文件和磋商情况实质性变动采购需求中的技术、服务要求以及合同草案条款，但不得变动磋商文件中的其他内容。实质性变动的内容，须经采购人代表确认。</w:t>
      </w:r>
      <w:r>
        <w:rPr>
          <w:rFonts w:ascii="Arial" w:hAnsi="Arial"/>
          <w:color w:val="000000"/>
          <w:szCs w:val="21"/>
          <w:highlight w:val="none"/>
          <w:lang w:val="zh-CN"/>
        </w:rPr>
      </w:r>
      <w:r/>
    </w:p>
    <w:p>
      <w:pPr>
        <w:pStyle w:val="1085"/>
        <w:ind w:firstLine="420"/>
        <w:spacing w:line="360" w:lineRule="auto"/>
        <w:rPr>
          <w:rFonts w:ascii="Arial" w:hAnsi="Arial"/>
          <w:color w:val="000000"/>
          <w:szCs w:val="21"/>
          <w:highlight w:val="none"/>
          <w:lang w:val="zh-CN"/>
        </w:rPr>
      </w:pPr>
      <w:r>
        <w:rPr>
          <w:rFonts w:ascii="Arial" w:hAnsi="Arial"/>
          <w:color w:val="000000"/>
          <w:szCs w:val="21"/>
          <w:highlight w:val="none"/>
          <w:lang w:val="zh-CN"/>
        </w:rPr>
        <w:t xml:space="preserve">对磋商文件作出的实质性变动是磋商文件的有效组成部分，磋商小组应当及时以书面形式同时通知所有参加磋商的供应商。</w:t>
      </w:r>
      <w:r>
        <w:rPr>
          <w:rFonts w:ascii="Arial" w:hAnsi="Arial"/>
          <w:color w:val="000000"/>
          <w:szCs w:val="21"/>
          <w:highlight w:val="none"/>
          <w:lang w:val="zh-CN"/>
        </w:rPr>
      </w:r>
      <w:r/>
    </w:p>
    <w:p>
      <w:pPr>
        <w:pStyle w:val="1085"/>
        <w:ind w:firstLine="420"/>
        <w:spacing w:line="360" w:lineRule="auto"/>
        <w:rPr>
          <w:rFonts w:ascii="Arial" w:hAnsi="Arial"/>
          <w:color w:val="000000"/>
          <w:szCs w:val="21"/>
          <w:highlight w:val="none"/>
          <w:lang w:val="zh-CN"/>
        </w:rPr>
      </w:pPr>
      <w:r>
        <w:rPr>
          <w:rFonts w:ascii="Arial" w:hAnsi="Arial"/>
          <w:color w:val="000000"/>
          <w:szCs w:val="21"/>
          <w:highlight w:val="none"/>
          <w:lang w:val="zh-CN"/>
        </w:rPr>
        <w:t xml:space="preserve">1</w:t>
      </w:r>
      <w:r>
        <w:rPr>
          <w:rFonts w:hint="eastAsia" w:ascii="Arial" w:hAnsi="Arial"/>
          <w:color w:val="000000"/>
          <w:szCs w:val="21"/>
          <w:highlight w:val="none"/>
        </w:rPr>
        <w:t xml:space="preserve">3</w:t>
      </w:r>
      <w:r>
        <w:rPr>
          <w:rFonts w:ascii="Arial" w:hAnsi="Arial"/>
          <w:color w:val="000000"/>
          <w:szCs w:val="21"/>
          <w:highlight w:val="none"/>
          <w:lang w:val="zh-CN"/>
        </w:rPr>
        <w:t xml:space="preserve">.4 如磋商文件有实质性变动的，</w:t>
      </w:r>
      <w:r>
        <w:rPr>
          <w:rFonts w:hint="eastAsia" w:ascii="Arial" w:hAnsi="Arial"/>
          <w:color w:val="000000"/>
          <w:szCs w:val="21"/>
          <w:highlight w:val="none"/>
          <w:lang w:val="zh-CN"/>
        </w:rPr>
        <w:t xml:space="preserve">供应商应当按照磋商文件的变动情况和磋商小组的要求在苏采云系统中重新提交响应文件，并加盖电子公章</w:t>
      </w:r>
      <w:r>
        <w:rPr>
          <w:rFonts w:ascii="Arial" w:hAnsi="Arial"/>
          <w:color w:val="000000"/>
          <w:szCs w:val="21"/>
          <w:highlight w:val="none"/>
          <w:lang w:val="zh-CN"/>
        </w:rPr>
        <w:t xml:space="preserve">。</w:t>
      </w:r>
      <w:r>
        <w:rPr>
          <w:rFonts w:ascii="Arial" w:hAnsi="Arial"/>
          <w:color w:val="000000"/>
          <w:szCs w:val="21"/>
          <w:highlight w:val="none"/>
          <w:lang w:val="zh-CN"/>
        </w:rPr>
      </w:r>
      <w:r/>
    </w:p>
    <w:p>
      <w:pPr>
        <w:pStyle w:val="1085"/>
        <w:ind w:firstLine="420"/>
        <w:spacing w:line="360" w:lineRule="auto"/>
        <w:rPr>
          <w:rFonts w:hint="eastAsia" w:ascii="Arial" w:hAnsi="Arial"/>
          <w:color w:val="000000"/>
          <w:szCs w:val="21"/>
          <w:highlight w:val="none"/>
        </w:rPr>
      </w:pPr>
      <w:r>
        <w:rPr>
          <w:rFonts w:hint="eastAsia" w:ascii="Arial" w:hAnsi="Arial"/>
          <w:color w:val="000000"/>
          <w:szCs w:val="21"/>
          <w:highlight w:val="none"/>
        </w:rPr>
        <w:t xml:space="preserve">13.5 </w:t>
      </w:r>
      <w:r>
        <w:rPr>
          <w:rFonts w:hint="eastAsia" w:ascii="Arial" w:hAnsi="Arial"/>
          <w:color w:val="000000"/>
          <w:szCs w:val="21"/>
          <w:highlight w:val="none"/>
          <w:lang w:val="zh-CN"/>
        </w:rPr>
        <w:t xml:space="preserve">磋商结束后，磋商小组将在“苏采云”系统向所有实质性响应的供应商发出《最后报价要求函》及最后报价格式表，要求所有实质性响应的供应商在规定时间内提交最后报价并加盖电子公章，</w:t>
      </w:r>
      <w:r>
        <w:rPr>
          <w:rFonts w:hint="eastAsia" w:ascii="Arial" w:hAnsi="Arial"/>
          <w:color w:val="000000"/>
          <w:szCs w:val="21"/>
          <w:highlight w:val="none"/>
        </w:rPr>
        <w:t xml:space="preserve">提交最后报价的供应商不得少于3家</w:t>
      </w:r>
      <w:r>
        <w:rPr>
          <w:rFonts w:hint="eastAsia" w:ascii="Arial" w:hAnsi="Arial"/>
          <w:color w:val="000000"/>
          <w:szCs w:val="21"/>
          <w:highlight w:val="none"/>
          <w:lang w:val="zh-CN"/>
        </w:rPr>
        <w:t xml:space="preserve">。最后报价是供应商响应文件的有效组成部分，</w:t>
      </w:r>
      <w:r>
        <w:rPr>
          <w:rFonts w:hint="eastAsia" w:ascii="Arial" w:hAnsi="Arial"/>
          <w:b/>
          <w:bCs/>
          <w:color w:val="000000"/>
          <w:szCs w:val="21"/>
          <w:highlight w:val="none"/>
        </w:rPr>
        <w:t xml:space="preserve">除项目扩大了供货范围，增加了采购内容、提高了技术要求外，原则上不得高于上一轮报价</w:t>
      </w:r>
      <w:r>
        <w:rPr>
          <w:rFonts w:hint="eastAsia" w:ascii="Arial" w:hAnsi="Arial"/>
          <w:b/>
          <w:bCs/>
          <w:color w:val="000000"/>
          <w:szCs w:val="21"/>
          <w:highlight w:val="none"/>
          <w:lang w:val="zh-CN"/>
        </w:rPr>
        <w:t xml:space="preserve">。</w:t>
      </w:r>
      <w:r>
        <w:rPr>
          <w:rFonts w:hint="eastAsia" w:ascii="Arial" w:hAnsi="Arial"/>
          <w:color w:val="000000"/>
          <w:szCs w:val="21"/>
          <w:highlight w:val="none"/>
          <w:lang w:val="zh-CN"/>
        </w:rPr>
        <w:t xml:space="preserve">符合《政府采购竞争性磋商采购方式理暂行办法》第三条第四项及《财政部关于竞争性磋商采购方式管理暂行办法有关问题的补充通知》（财库〔2015〕124号）规定情形的，提交最后报价的供应商可以为2家。</w:t>
      </w:r>
      <w:r>
        <w:rPr>
          <w:rFonts w:hint="eastAsia" w:ascii="Arial" w:hAnsi="Arial"/>
          <w:color w:val="000000"/>
          <w:szCs w:val="21"/>
          <w:highlight w:val="none"/>
        </w:rPr>
      </w:r>
      <w:r/>
    </w:p>
    <w:p>
      <w:pPr>
        <w:pStyle w:val="1085"/>
        <w:ind w:firstLine="420"/>
        <w:spacing w:line="360" w:lineRule="auto"/>
        <w:rPr>
          <w:rFonts w:hint="eastAsia" w:ascii="Arial" w:hAnsi="Arial"/>
          <w:color w:val="000000"/>
          <w:szCs w:val="21"/>
          <w:highlight w:val="none"/>
        </w:rPr>
      </w:pPr>
      <w:r>
        <w:rPr>
          <w:rFonts w:hint="eastAsia" w:ascii="Arial" w:hAnsi="Arial"/>
          <w:color w:val="000000"/>
          <w:szCs w:val="21"/>
          <w:highlight w:val="none"/>
        </w:rPr>
        <w:t xml:space="preserve">13.6 供应商未在磋商小组规定的时间内在</w:t>
      </w:r>
      <w:r>
        <w:rPr>
          <w:rFonts w:hint="eastAsia" w:ascii="Arial" w:hAnsi="Arial"/>
          <w:color w:val="000000"/>
          <w:szCs w:val="21"/>
          <w:highlight w:val="none"/>
          <w:lang w:val="zh-CN"/>
        </w:rPr>
        <w:t xml:space="preserve">“苏采云”</w:t>
      </w:r>
      <w:r>
        <w:rPr>
          <w:rFonts w:hint="eastAsia" w:ascii="Arial" w:hAnsi="Arial"/>
          <w:color w:val="000000"/>
          <w:szCs w:val="21"/>
          <w:highlight w:val="none"/>
        </w:rPr>
        <w:t xml:space="preserve">系统中提交最后报价的视为放弃磋商，其响应文件按无效响应处理，最后报价格式表须加盖电子公章,否则视为未提交最后报价。已提交响应文件的供应商，在提交最后报价之前，可以根据磋商情况退出磋商，并在</w:t>
      </w:r>
      <w:r>
        <w:rPr>
          <w:rFonts w:hint="eastAsia" w:ascii="Arial" w:hAnsi="Arial"/>
          <w:color w:val="000000"/>
          <w:szCs w:val="21"/>
          <w:highlight w:val="none"/>
          <w:lang w:val="zh-CN"/>
        </w:rPr>
        <w:t xml:space="preserve">“苏采云”</w:t>
      </w:r>
      <w:r>
        <w:rPr>
          <w:rFonts w:hint="eastAsia" w:ascii="Arial" w:hAnsi="Arial"/>
          <w:color w:val="000000"/>
          <w:szCs w:val="21"/>
          <w:highlight w:val="none"/>
        </w:rPr>
        <w:t xml:space="preserve">系统中提交加盖电子公章的《退出磋商函》</w:t>
      </w:r>
      <w:r>
        <w:rPr>
          <w:rFonts w:hint="eastAsia" w:ascii="Arial" w:hAnsi="Arial"/>
          <w:color w:val="000000"/>
          <w:szCs w:val="21"/>
          <w:highlight w:val="none"/>
          <w:lang w:eastAsia="zh-CN"/>
        </w:rPr>
        <w:t xml:space="preserve">。</w:t>
      </w:r>
      <w:r>
        <w:rPr>
          <w:rFonts w:hint="eastAsia" w:ascii="Arial" w:hAnsi="Arial"/>
          <w:color w:val="000000"/>
          <w:szCs w:val="21"/>
          <w:highlight w:val="none"/>
        </w:rPr>
      </w:r>
      <w:r/>
    </w:p>
    <w:p>
      <w:pPr>
        <w:pStyle w:val="1085"/>
        <w:ind w:firstLine="422"/>
        <w:spacing w:line="360" w:lineRule="auto"/>
        <w:rPr>
          <w:rFonts w:ascii="Arial" w:hAnsi="Arial"/>
          <w:b/>
          <w:color w:val="000000"/>
          <w:szCs w:val="21"/>
          <w:highlight w:val="none"/>
          <w:lang w:val="zh-CN"/>
        </w:rPr>
      </w:pPr>
      <w:r>
        <w:rPr>
          <w:rFonts w:ascii="Arial" w:hAnsi="Arial"/>
          <w:b/>
          <w:color w:val="000000"/>
          <w:szCs w:val="21"/>
          <w:highlight w:val="none"/>
          <w:lang w:val="zh-CN"/>
        </w:rPr>
        <w:t xml:space="preserve">1</w:t>
      </w:r>
      <w:r>
        <w:rPr>
          <w:rFonts w:hint="eastAsia" w:ascii="Arial" w:hAnsi="Arial"/>
          <w:b/>
          <w:color w:val="000000"/>
          <w:szCs w:val="21"/>
          <w:highlight w:val="none"/>
        </w:rPr>
        <w:t xml:space="preserve">3</w:t>
      </w:r>
      <w:r>
        <w:rPr>
          <w:rFonts w:ascii="Arial" w:hAnsi="Arial"/>
          <w:b/>
          <w:color w:val="000000"/>
          <w:szCs w:val="21"/>
          <w:highlight w:val="none"/>
          <w:lang w:val="zh-CN"/>
        </w:rPr>
        <w:t xml:space="preserve">.</w:t>
      </w:r>
      <w:r>
        <w:rPr>
          <w:rFonts w:ascii="Arial" w:hAnsi="Arial"/>
          <w:b/>
          <w:color w:val="000000"/>
          <w:szCs w:val="21"/>
          <w:highlight w:val="none"/>
        </w:rPr>
        <w:t xml:space="preserve">7</w:t>
      </w:r>
      <w:r>
        <w:rPr>
          <w:rFonts w:ascii="Arial" w:hAnsi="Arial"/>
          <w:b/>
          <w:color w:val="000000"/>
          <w:szCs w:val="21"/>
          <w:highlight w:val="none"/>
          <w:lang w:val="zh-CN"/>
        </w:rPr>
        <w:t xml:space="preserve"> 出现下列情形之一的响应文件按照无效处理：</w:t>
      </w:r>
      <w:r>
        <w:rPr>
          <w:rFonts w:ascii="Arial" w:hAnsi="Arial"/>
          <w:b/>
          <w:color w:val="000000"/>
          <w:szCs w:val="21"/>
          <w:highlight w:val="none"/>
          <w:lang w:val="zh-CN"/>
        </w:rPr>
      </w:r>
      <w:r/>
    </w:p>
    <w:p>
      <w:pPr>
        <w:pStyle w:val="1085"/>
        <w:ind w:firstLine="420"/>
        <w:spacing w:line="360" w:lineRule="auto"/>
        <w:rPr>
          <w:rFonts w:ascii="Arial" w:hAnsi="Arial"/>
          <w:color w:val="000000"/>
          <w:szCs w:val="21"/>
          <w:highlight w:val="none"/>
        </w:rPr>
      </w:pPr>
      <w:r>
        <w:rPr>
          <w:rFonts w:ascii="Arial" w:hAnsi="Arial"/>
          <w:color w:val="000000"/>
          <w:szCs w:val="21"/>
          <w:highlight w:val="none"/>
        </w:rPr>
        <w:t xml:space="preserve">（</w:t>
      </w:r>
      <w:r>
        <w:rPr>
          <w:rFonts w:hint="eastAsia" w:ascii="Arial" w:hAnsi="Arial"/>
          <w:color w:val="000000"/>
          <w:szCs w:val="21"/>
          <w:highlight w:val="none"/>
        </w:rPr>
        <w:t xml:space="preserve">1</w:t>
      </w:r>
      <w:r>
        <w:rPr>
          <w:rFonts w:ascii="Arial" w:hAnsi="Arial"/>
          <w:color w:val="000000"/>
          <w:szCs w:val="21"/>
          <w:highlight w:val="none"/>
        </w:rPr>
        <w:t xml:space="preserve">）不满足“第一章竞争性磋商公告</w:t>
      </w:r>
      <w:r>
        <w:rPr>
          <w:rFonts w:hint="eastAsia" w:ascii="Arial" w:hAnsi="Arial"/>
          <w:color w:val="000000"/>
          <w:szCs w:val="21"/>
          <w:highlight w:val="none"/>
        </w:rPr>
        <w:t xml:space="preserve"> 二</w:t>
      </w:r>
      <w:r>
        <w:rPr>
          <w:rFonts w:ascii="Arial" w:hAnsi="Arial"/>
          <w:color w:val="000000"/>
          <w:szCs w:val="21"/>
          <w:highlight w:val="none"/>
        </w:rPr>
        <w:t xml:space="preserve">、</w:t>
      </w:r>
      <w:r>
        <w:rPr>
          <w:rFonts w:hint="eastAsia" w:ascii="Arial" w:hAnsi="Arial"/>
          <w:color w:val="000000"/>
          <w:szCs w:val="21"/>
          <w:highlight w:val="none"/>
        </w:rPr>
        <w:t xml:space="preserve">申请</w:t>
      </w:r>
      <w:r>
        <w:rPr>
          <w:rFonts w:ascii="Arial" w:hAnsi="Arial"/>
          <w:color w:val="000000"/>
          <w:szCs w:val="21"/>
          <w:highlight w:val="none"/>
        </w:rPr>
        <w:t xml:space="preserve">人资格要求”的规定的； </w:t>
      </w:r>
      <w:r>
        <w:rPr>
          <w:rFonts w:ascii="Arial" w:hAnsi="Arial"/>
          <w:color w:val="000000"/>
          <w:szCs w:val="21"/>
          <w:highlight w:val="none"/>
        </w:rPr>
      </w:r>
      <w:r/>
    </w:p>
    <w:p>
      <w:pPr>
        <w:pStyle w:val="1085"/>
        <w:ind w:firstLine="420"/>
        <w:spacing w:line="360" w:lineRule="auto"/>
        <w:rPr>
          <w:rFonts w:ascii="Arial" w:hAnsi="Arial"/>
          <w:color w:val="000000"/>
          <w:szCs w:val="21"/>
          <w:highlight w:val="none"/>
        </w:rPr>
      </w:pPr>
      <w:r>
        <w:rPr>
          <w:rFonts w:ascii="Arial" w:hAnsi="Arial"/>
          <w:color w:val="000000"/>
          <w:szCs w:val="21"/>
          <w:highlight w:val="none"/>
        </w:rPr>
        <w:t xml:space="preserve">（</w:t>
      </w:r>
      <w:r>
        <w:rPr>
          <w:rFonts w:hint="eastAsia" w:ascii="Arial" w:hAnsi="Arial"/>
          <w:color w:val="000000"/>
          <w:szCs w:val="21"/>
          <w:highlight w:val="none"/>
        </w:rPr>
        <w:t xml:space="preserve">2</w:t>
      </w:r>
      <w:r>
        <w:rPr>
          <w:rFonts w:ascii="Arial" w:hAnsi="Arial"/>
          <w:color w:val="000000"/>
          <w:szCs w:val="21"/>
          <w:highlight w:val="none"/>
        </w:rPr>
        <w:t xml:space="preserve">）未实质性响应</w:t>
      </w:r>
      <w:r>
        <w:rPr>
          <w:rFonts w:hint="eastAsia" w:ascii="Arial" w:hAnsi="Arial"/>
          <w:color w:val="000000"/>
          <w:szCs w:val="21"/>
          <w:highlight w:val="none"/>
        </w:rPr>
        <w:t xml:space="preserve">磋商</w:t>
      </w:r>
      <w:r>
        <w:rPr>
          <w:rFonts w:ascii="Arial" w:hAnsi="Arial"/>
          <w:color w:val="000000"/>
          <w:szCs w:val="21"/>
          <w:highlight w:val="none"/>
        </w:rPr>
        <w:t xml:space="preserve">文件要求的；</w:t>
      </w:r>
      <w:r>
        <w:rPr>
          <w:rFonts w:hint="eastAsia" w:ascii="Arial" w:hAnsi="Arial"/>
          <w:b/>
          <w:color w:val="000000"/>
          <w:szCs w:val="21"/>
          <w:highlight w:val="none"/>
          <w:lang w:val="zh-CN"/>
        </w:rPr>
        <w:t xml:space="preserve">（</w:t>
      </w:r>
      <w:r>
        <w:rPr>
          <w:rFonts w:ascii="Arial" w:hAnsi="Arial"/>
          <w:b/>
          <w:bCs/>
          <w:color w:val="000000"/>
          <w:szCs w:val="21"/>
          <w:highlight w:val="none"/>
        </w:rPr>
        <w:t xml:space="preserve">实质性要求是指本磋商文件中用带星号（“</w:t>
      </w:r>
      <w:r>
        <w:rPr>
          <w:rFonts w:hint="eastAsia" w:ascii="Arial" w:hAnsi="Arial"/>
          <w:b/>
          <w:bCs/>
          <w:color w:val="000000"/>
          <w:highlight w:val="none"/>
          <w:lang w:eastAsia="zh-CN"/>
        </w:rPr>
        <w:t xml:space="preserve">★</w:t>
      </w:r>
      <w:r>
        <w:rPr>
          <w:rFonts w:ascii="Arial" w:hAnsi="Arial"/>
          <w:b/>
          <w:bCs/>
          <w:color w:val="000000"/>
          <w:szCs w:val="21"/>
          <w:highlight w:val="none"/>
        </w:rPr>
        <w:t xml:space="preserve">”）的商务和技术要求。</w:t>
      </w:r>
      <w:r>
        <w:rPr>
          <w:rFonts w:hint="eastAsia" w:ascii="Arial" w:hAnsi="Arial"/>
          <w:b/>
          <w:color w:val="000000"/>
          <w:szCs w:val="21"/>
          <w:highlight w:val="none"/>
          <w:lang w:val="zh-CN"/>
        </w:rPr>
        <w:t xml:space="preserve">）</w:t>
      </w:r>
      <w:r>
        <w:rPr>
          <w:rFonts w:ascii="Arial" w:hAnsi="Arial"/>
          <w:color w:val="000000"/>
          <w:szCs w:val="21"/>
          <w:highlight w:val="none"/>
        </w:rPr>
      </w:r>
      <w:r/>
    </w:p>
    <w:p>
      <w:pPr>
        <w:pStyle w:val="1085"/>
        <w:ind w:firstLine="420"/>
        <w:spacing w:line="360" w:lineRule="auto"/>
        <w:rPr>
          <w:rFonts w:hint="eastAsia" w:ascii="Arial" w:hAnsi="Arial"/>
          <w:color w:val="000000"/>
          <w:szCs w:val="21"/>
          <w:highlight w:val="none"/>
          <w:lang w:val="zh-CN"/>
        </w:rPr>
      </w:pPr>
      <w:r>
        <w:rPr>
          <w:rFonts w:ascii="Arial" w:hAnsi="Arial"/>
          <w:color w:val="000000"/>
          <w:szCs w:val="21"/>
          <w:highlight w:val="none"/>
        </w:rPr>
        <w:t xml:space="preserve">（</w:t>
      </w:r>
      <w:r>
        <w:rPr>
          <w:rFonts w:hint="eastAsia" w:ascii="Arial" w:hAnsi="Arial"/>
          <w:color w:val="000000"/>
          <w:szCs w:val="21"/>
          <w:highlight w:val="none"/>
        </w:rPr>
        <w:t xml:space="preserve">3</w:t>
      </w:r>
      <w:r>
        <w:rPr>
          <w:rFonts w:ascii="Arial" w:hAnsi="Arial"/>
          <w:color w:val="000000"/>
          <w:szCs w:val="21"/>
          <w:highlight w:val="none"/>
        </w:rPr>
        <w:t xml:space="preserve">）</w:t>
      </w:r>
      <w:r>
        <w:rPr>
          <w:rFonts w:ascii="Arial" w:hAnsi="Arial"/>
          <w:color w:val="000000"/>
          <w:szCs w:val="21"/>
          <w:highlight w:val="none"/>
          <w:lang w:val="zh-CN"/>
        </w:rPr>
        <w:t xml:space="preserve">不符合法律、法规和磋商文件规定的其他实质性要求的</w:t>
      </w:r>
      <w:r>
        <w:rPr>
          <w:rFonts w:hint="eastAsia" w:ascii="Arial" w:hAnsi="Arial"/>
          <w:color w:val="000000"/>
          <w:szCs w:val="21"/>
          <w:highlight w:val="none"/>
          <w:lang w:val="zh-CN"/>
        </w:rPr>
        <w:t xml:space="preserve">；</w:t>
      </w:r>
      <w:r>
        <w:rPr>
          <w:rFonts w:hint="eastAsia" w:ascii="Arial" w:hAnsi="Arial"/>
          <w:color w:val="000000"/>
          <w:szCs w:val="21"/>
          <w:highlight w:val="none"/>
          <w:lang w:val="zh-CN"/>
        </w:rPr>
      </w:r>
      <w:r/>
    </w:p>
    <w:p>
      <w:pPr>
        <w:pStyle w:val="1085"/>
        <w:ind w:firstLine="420"/>
        <w:spacing w:line="360" w:lineRule="auto"/>
        <w:rPr>
          <w:rFonts w:hint="eastAsia" w:ascii="Arial" w:hAnsi="Arial"/>
          <w:color w:val="000000"/>
          <w:szCs w:val="21"/>
          <w:highlight w:val="none"/>
          <w:lang w:val="zh-CN"/>
        </w:rPr>
      </w:pPr>
      <w:r>
        <w:rPr>
          <w:rFonts w:hint="eastAsia" w:ascii="Arial" w:hAnsi="Arial"/>
          <w:color w:val="000000"/>
          <w:szCs w:val="21"/>
          <w:highlight w:val="none"/>
          <w:lang w:val="zh-CN"/>
        </w:rPr>
        <w:t xml:space="preserve">（</w:t>
      </w:r>
      <w:r>
        <w:rPr>
          <w:rFonts w:hint="eastAsia" w:ascii="Arial" w:hAnsi="Arial"/>
          <w:color w:val="000000"/>
          <w:szCs w:val="21"/>
          <w:highlight w:val="none"/>
          <w:lang w:val="en-US" w:eastAsia="zh-CN"/>
        </w:rPr>
        <w:t xml:space="preserve">4</w:t>
      </w:r>
      <w:r>
        <w:rPr>
          <w:rFonts w:hint="eastAsia" w:ascii="Arial" w:hAnsi="Arial"/>
          <w:color w:val="000000"/>
          <w:szCs w:val="21"/>
          <w:highlight w:val="none"/>
          <w:lang w:val="zh-CN"/>
        </w:rPr>
        <w:t xml:space="preserve">）供应商在“苏采云”系统规定的时间内未成功解密电子响应文件；</w:t>
      </w:r>
      <w:r>
        <w:rPr>
          <w:rFonts w:hint="eastAsia" w:ascii="Arial" w:hAnsi="Arial"/>
          <w:color w:val="000000"/>
          <w:szCs w:val="21"/>
          <w:highlight w:val="none"/>
          <w:lang w:val="zh-CN"/>
        </w:rPr>
      </w:r>
      <w:r/>
    </w:p>
    <w:p>
      <w:pPr>
        <w:pStyle w:val="1085"/>
        <w:ind w:firstLine="420"/>
        <w:spacing w:line="360" w:lineRule="auto"/>
      </w:pPr>
      <w:r>
        <w:rPr>
          <w:rFonts w:hint="eastAsia" w:ascii="Arial" w:hAnsi="Arial"/>
          <w:color w:val="000000"/>
          <w:szCs w:val="21"/>
          <w:highlight w:val="none"/>
          <w:lang w:val="zh-CN"/>
        </w:rPr>
        <w:t xml:space="preserve">（</w:t>
      </w:r>
      <w:r>
        <w:rPr>
          <w:rFonts w:hint="eastAsia" w:ascii="Arial" w:hAnsi="Arial"/>
          <w:color w:val="000000"/>
          <w:szCs w:val="21"/>
          <w:highlight w:val="none"/>
          <w:lang w:val="en-US" w:eastAsia="zh-CN"/>
        </w:rPr>
        <w:t xml:space="preserve">5</w:t>
      </w:r>
      <w:r>
        <w:rPr>
          <w:rFonts w:hint="eastAsia" w:ascii="Arial" w:hAnsi="Arial"/>
          <w:color w:val="000000"/>
          <w:szCs w:val="21"/>
          <w:highlight w:val="none"/>
          <w:lang w:val="zh-CN"/>
        </w:rPr>
        <w:t xml:space="preserve">）供应商未按照磋商文件要求上传电子响应文件</w:t>
      </w:r>
      <w:r>
        <w:rPr>
          <w:rFonts w:hint="eastAsia" w:ascii="Arial" w:hAnsi="Arial" w:eastAsia="宋体" w:cs="Times New Roman"/>
          <w:color w:val="000000"/>
          <w:szCs w:val="21"/>
          <w:highlight w:val="none"/>
          <w:lang w:val="en-US" w:eastAsia="zh-CN"/>
        </w:rPr>
        <w:t xml:space="preserve">。</w:t>
      </w:r>
      <w:r/>
    </w:p>
    <w:p>
      <w:pPr>
        <w:pStyle w:val="1085"/>
        <w:ind w:firstLine="422"/>
        <w:spacing w:line="360" w:lineRule="auto"/>
        <w:rPr>
          <w:rFonts w:ascii="Arial" w:hAnsi="Arial"/>
          <w:b/>
          <w:color w:val="000000"/>
          <w:szCs w:val="21"/>
          <w:highlight w:val="none"/>
          <w:lang w:val="zh-CN"/>
        </w:rPr>
      </w:pPr>
      <w:r>
        <w:rPr>
          <w:rFonts w:ascii="Arial" w:hAnsi="Arial"/>
          <w:b/>
          <w:color w:val="000000"/>
          <w:szCs w:val="21"/>
          <w:highlight w:val="none"/>
          <w:lang w:val="zh-CN"/>
        </w:rPr>
        <w:t xml:space="preserve">1</w:t>
      </w:r>
      <w:r>
        <w:rPr>
          <w:rFonts w:hint="eastAsia" w:ascii="Arial" w:hAnsi="Arial"/>
          <w:b/>
          <w:color w:val="000000"/>
          <w:szCs w:val="21"/>
          <w:highlight w:val="none"/>
        </w:rPr>
        <w:t xml:space="preserve">3</w:t>
      </w:r>
      <w:r>
        <w:rPr>
          <w:rFonts w:ascii="Arial" w:hAnsi="Arial"/>
          <w:b/>
          <w:color w:val="000000"/>
          <w:szCs w:val="21"/>
          <w:highlight w:val="none"/>
          <w:lang w:val="zh-CN"/>
        </w:rPr>
        <w:t xml:space="preserve">.8</w:t>
      </w:r>
      <w:r>
        <w:rPr>
          <w:rFonts w:ascii="Arial" w:hAnsi="Arial"/>
          <w:b/>
          <w:bCs/>
          <w:color w:val="000000"/>
          <w:szCs w:val="21"/>
          <w:highlight w:val="none"/>
          <w:lang w:val="zh-CN"/>
        </w:rPr>
        <w:t xml:space="preserve">出现下列情形之一的磋商终止：</w:t>
      </w:r>
      <w:r>
        <w:rPr>
          <w:rFonts w:ascii="Arial" w:hAnsi="Arial"/>
          <w:b/>
          <w:color w:val="000000"/>
          <w:szCs w:val="21"/>
          <w:highlight w:val="none"/>
          <w:lang w:val="zh-CN"/>
        </w:rPr>
      </w:r>
      <w:r/>
    </w:p>
    <w:p>
      <w:pPr>
        <w:pStyle w:val="1085"/>
        <w:ind w:firstLine="420"/>
        <w:spacing w:line="360" w:lineRule="auto"/>
        <w:rPr>
          <w:rFonts w:ascii="Arial" w:hAnsi="Arial"/>
          <w:color w:val="000000"/>
          <w:szCs w:val="21"/>
          <w:highlight w:val="none"/>
          <w:lang w:val="zh-CN"/>
        </w:rPr>
      </w:pPr>
      <w:r>
        <w:rPr>
          <w:rFonts w:ascii="Arial" w:hAnsi="Arial"/>
          <w:color w:val="000000"/>
          <w:szCs w:val="21"/>
          <w:highlight w:val="none"/>
          <w:lang w:val="zh-CN"/>
        </w:rPr>
        <w:t xml:space="preserve">（1）因情况变化，不再符合规定的竞争性磋商采购方式适用情形的；</w:t>
      </w:r>
      <w:r>
        <w:rPr>
          <w:rFonts w:ascii="Arial" w:hAnsi="Arial"/>
          <w:color w:val="000000"/>
          <w:szCs w:val="21"/>
          <w:highlight w:val="none"/>
          <w:lang w:val="zh-CN"/>
        </w:rPr>
      </w:r>
      <w:r/>
    </w:p>
    <w:p>
      <w:pPr>
        <w:pStyle w:val="1085"/>
        <w:ind w:firstLine="420"/>
        <w:spacing w:line="360" w:lineRule="auto"/>
        <w:rPr>
          <w:rFonts w:ascii="Arial" w:hAnsi="Arial"/>
          <w:color w:val="000000"/>
          <w:szCs w:val="21"/>
          <w:highlight w:val="none"/>
          <w:lang w:val="zh-CN"/>
        </w:rPr>
      </w:pPr>
      <w:r>
        <w:rPr>
          <w:rFonts w:ascii="Arial" w:hAnsi="Arial"/>
          <w:color w:val="000000"/>
          <w:szCs w:val="21"/>
          <w:highlight w:val="none"/>
          <w:lang w:val="zh-CN"/>
        </w:rPr>
        <w:t xml:space="preserve">（2）出现影响采购公正的违法、违规行为的；</w:t>
      </w:r>
      <w:r>
        <w:rPr>
          <w:rFonts w:ascii="Arial" w:hAnsi="Arial"/>
          <w:color w:val="000000"/>
          <w:szCs w:val="21"/>
          <w:highlight w:val="none"/>
          <w:lang w:val="zh-CN"/>
        </w:rPr>
      </w:r>
      <w:r/>
    </w:p>
    <w:p>
      <w:pPr>
        <w:pStyle w:val="1085"/>
        <w:ind w:firstLine="420"/>
        <w:spacing w:line="360" w:lineRule="auto"/>
        <w:rPr>
          <w:rFonts w:hint="eastAsia" w:ascii="宋体" w:hAnsi="宋体"/>
          <w:color w:val="000000"/>
          <w:szCs w:val="21"/>
          <w:highlight w:val="none"/>
          <w:lang w:val="zh-CN"/>
        </w:rPr>
      </w:pPr>
      <w:r>
        <w:rPr>
          <w:rFonts w:ascii="Arial" w:hAnsi="Arial"/>
          <w:color w:val="000000"/>
          <w:szCs w:val="21"/>
          <w:highlight w:val="none"/>
          <w:lang w:val="zh-CN"/>
        </w:rPr>
        <w:t xml:space="preserve">（3）</w:t>
      </w:r>
      <w:r>
        <w:rPr>
          <w:rFonts w:hint="eastAsia" w:ascii="宋体" w:hAnsi="宋体"/>
          <w:color w:val="000000"/>
          <w:szCs w:val="21"/>
          <w:highlight w:val="none"/>
          <w:lang w:val="zh-CN"/>
        </w:rPr>
        <w:t xml:space="preserve">除</w:t>
      </w:r>
      <w:r>
        <w:rPr>
          <w:rFonts w:hint="eastAsia" w:ascii="Arial" w:hAnsi="Arial"/>
          <w:color w:val="000000"/>
          <w:szCs w:val="21"/>
          <w:highlight w:val="none"/>
          <w:lang w:val="zh-CN"/>
        </w:rPr>
        <w:t xml:space="preserve">《政府采购竞争性磋商采购方式理暂行办法》第三条第四项及《财政部关于竞争性磋商采购方式管理暂行办法有关问题的补充通知》（财库〔2015〕124号）规定情形</w:t>
      </w:r>
      <w:r>
        <w:rPr>
          <w:rFonts w:hint="eastAsia" w:ascii="宋体" w:hAnsi="宋体"/>
          <w:color w:val="000000"/>
          <w:szCs w:val="21"/>
          <w:highlight w:val="none"/>
          <w:lang w:val="zh-CN"/>
        </w:rPr>
        <w:t xml:space="preserve">外，在采购过程中符合要求的供应商或者报价未超过</w:t>
      </w:r>
      <w:r>
        <w:rPr>
          <w:rFonts w:hint="eastAsia" w:ascii="宋体" w:hAnsi="宋体"/>
          <w:color w:val="000000"/>
          <w:szCs w:val="21"/>
          <w:highlight w:val="none"/>
          <w:lang w:val="en-US" w:eastAsia="zh-CN"/>
        </w:rPr>
        <w:t xml:space="preserve">最高限价</w:t>
      </w:r>
      <w:r>
        <w:rPr>
          <w:rFonts w:hint="eastAsia" w:ascii="宋体" w:hAnsi="宋体"/>
          <w:color w:val="000000"/>
          <w:szCs w:val="21"/>
          <w:highlight w:val="none"/>
          <w:lang w:val="zh-CN"/>
        </w:rPr>
        <w:t xml:space="preserve">的供应商不足3家的</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lang w:val="en-US" w:eastAsia="zh-CN"/>
        </w:rPr>
        <w:t xml:space="preserve">如包1的</w:t>
      </w:r>
      <w:r>
        <w:rPr>
          <w:rFonts w:hint="eastAsia" w:ascii="宋体" w:hAnsi="宋体" w:eastAsia="宋体" w:cs="宋体"/>
          <w:bCs/>
          <w:sz w:val="22"/>
          <w:szCs w:val="22"/>
          <w:highlight w:val="none"/>
        </w:rPr>
        <w:t xml:space="preserve">第一</w:t>
      </w:r>
      <w:r>
        <w:rPr>
          <w:rFonts w:hint="eastAsia" w:ascii="宋体" w:hAnsi="宋体" w:eastAsia="宋体" w:cs="宋体"/>
          <w:bCs/>
          <w:sz w:val="22"/>
          <w:szCs w:val="22"/>
          <w:highlight w:val="none"/>
          <w:lang w:val="en-US" w:eastAsia="zh-CN"/>
        </w:rPr>
        <w:t xml:space="preserve">成交</w:t>
      </w:r>
      <w:r>
        <w:rPr>
          <w:rFonts w:hint="eastAsia" w:ascii="宋体" w:hAnsi="宋体" w:eastAsia="宋体" w:cs="宋体"/>
          <w:bCs/>
          <w:sz w:val="22"/>
          <w:szCs w:val="22"/>
          <w:highlight w:val="none"/>
        </w:rPr>
        <w:t xml:space="preserve">候选人</w:t>
      </w:r>
      <w:r>
        <w:rPr>
          <w:rFonts w:hint="eastAsia" w:ascii="宋体" w:hAnsi="宋体" w:eastAsia="宋体" w:cs="宋体"/>
          <w:sz w:val="22"/>
          <w:szCs w:val="22"/>
          <w:highlight w:val="none"/>
          <w:lang w:val="en-US" w:eastAsia="zh-CN"/>
        </w:rPr>
        <w:t xml:space="preserve">参加包2响应，包2的供应商扣除包1的</w:t>
      </w:r>
      <w:r>
        <w:rPr>
          <w:rFonts w:hint="eastAsia" w:ascii="宋体" w:hAnsi="宋体" w:eastAsia="宋体" w:cs="宋体"/>
          <w:bCs/>
          <w:sz w:val="22"/>
          <w:szCs w:val="22"/>
          <w:highlight w:val="none"/>
        </w:rPr>
        <w:t xml:space="preserve">第一</w:t>
      </w:r>
      <w:r>
        <w:rPr>
          <w:rFonts w:hint="eastAsia" w:ascii="宋体" w:hAnsi="宋体" w:eastAsia="宋体" w:cs="宋体"/>
          <w:bCs/>
          <w:sz w:val="22"/>
          <w:szCs w:val="22"/>
          <w:highlight w:val="none"/>
          <w:lang w:val="en-US" w:eastAsia="zh-CN"/>
        </w:rPr>
        <w:t xml:space="preserve">成交</w:t>
      </w:r>
      <w:r>
        <w:rPr>
          <w:rFonts w:hint="eastAsia" w:ascii="宋体" w:hAnsi="宋体" w:eastAsia="宋体" w:cs="宋体"/>
          <w:bCs/>
          <w:sz w:val="22"/>
          <w:szCs w:val="22"/>
          <w:highlight w:val="none"/>
        </w:rPr>
        <w:t xml:space="preserve">候选人</w:t>
      </w:r>
      <w:r>
        <w:rPr>
          <w:rFonts w:hint="eastAsia" w:ascii="宋体" w:hAnsi="宋体" w:eastAsia="宋体" w:cs="宋体"/>
          <w:sz w:val="22"/>
          <w:szCs w:val="22"/>
          <w:highlight w:val="none"/>
          <w:lang w:val="en-US" w:eastAsia="zh-CN"/>
        </w:rPr>
        <w:t xml:space="preserve">后</w:t>
      </w:r>
      <w:r>
        <w:rPr>
          <w:rFonts w:hint="eastAsia" w:ascii="宋体" w:hAnsi="宋体" w:eastAsia="宋体" w:cs="宋体"/>
          <w:sz w:val="22"/>
          <w:szCs w:val="22"/>
          <w:highlight w:val="none"/>
          <w:lang w:val="en-US" w:eastAsia="zh-CN"/>
        </w:rPr>
        <w:t xml:space="preserve">不足3家的</w:t>
      </w:r>
      <w:r>
        <w:rPr>
          <w:rFonts w:hint="eastAsia" w:ascii="宋体" w:hAnsi="宋体" w:eastAsia="宋体" w:cs="宋体"/>
          <w:sz w:val="22"/>
          <w:szCs w:val="22"/>
          <w:highlight w:val="none"/>
          <w:lang w:eastAsia="zh-CN"/>
        </w:rPr>
        <w:t xml:space="preserve">）</w:t>
      </w:r>
      <w:r>
        <w:rPr>
          <w:rFonts w:hint="eastAsia" w:ascii="宋体" w:hAnsi="宋体"/>
          <w:color w:val="000000"/>
          <w:szCs w:val="21"/>
          <w:highlight w:val="none"/>
          <w:lang w:val="zh-CN"/>
        </w:rPr>
        <w:t xml:space="preserve">；</w:t>
      </w:r>
      <w:r>
        <w:rPr>
          <w:rFonts w:hint="eastAsia" w:ascii="宋体" w:hAnsi="宋体"/>
          <w:color w:val="000000"/>
          <w:szCs w:val="21"/>
          <w:highlight w:val="none"/>
          <w:lang w:val="zh-CN"/>
        </w:rPr>
      </w:r>
      <w:r/>
    </w:p>
    <w:p>
      <w:pPr>
        <w:pStyle w:val="1085"/>
        <w:ind w:firstLine="420"/>
        <w:spacing w:line="360" w:lineRule="auto"/>
        <w:rPr>
          <w:rFonts w:hint="eastAsia" w:ascii="宋体" w:hAnsi="宋体"/>
          <w:color w:val="000000"/>
          <w:szCs w:val="21"/>
          <w:highlight w:val="none"/>
          <w:lang w:val="zh-CN"/>
        </w:rPr>
      </w:pPr>
      <w:r>
        <w:rPr>
          <w:rFonts w:hint="eastAsia" w:ascii="宋体" w:hAnsi="宋体"/>
          <w:b w:val="0"/>
          <w:bCs w:val="0"/>
          <w:color w:val="000000"/>
          <w:szCs w:val="21"/>
          <w:highlight w:val="none"/>
          <w:lang w:val="zh-CN"/>
        </w:rPr>
        <w:t xml:space="preserve">（</w:t>
      </w:r>
      <w:r>
        <w:rPr>
          <w:rFonts w:hint="eastAsia" w:ascii="宋体" w:hAnsi="宋体"/>
          <w:b w:val="0"/>
          <w:bCs w:val="0"/>
          <w:color w:val="000000"/>
          <w:szCs w:val="21"/>
          <w:highlight w:val="none"/>
          <w:lang w:val="en-US" w:eastAsia="zh-CN"/>
        </w:rPr>
        <w:t xml:space="preserve">4</w:t>
      </w:r>
      <w:r>
        <w:rPr>
          <w:rFonts w:hint="eastAsia" w:ascii="宋体" w:hAnsi="宋体"/>
          <w:b w:val="0"/>
          <w:bCs w:val="0"/>
          <w:color w:val="000000"/>
          <w:szCs w:val="21"/>
          <w:highlight w:val="none"/>
          <w:lang w:val="zh-CN"/>
        </w:rPr>
        <w:t xml:space="preserve">）</w:t>
      </w:r>
      <w:r>
        <w:rPr>
          <w:rFonts w:hint="eastAsia" w:ascii="宋体" w:hAnsi="宋体"/>
          <w:color w:val="000000"/>
          <w:szCs w:val="21"/>
          <w:highlight w:val="none"/>
          <w:lang w:val="zh-CN"/>
        </w:rPr>
        <w:t xml:space="preserve">在“苏采云”系统规定时间内成功解密电子响应文件的供应商不足3家</w:t>
      </w:r>
      <w:r>
        <w:rPr>
          <w:rFonts w:hint="eastAsia" w:ascii="宋体" w:hAnsi="宋体"/>
          <w:color w:val="000000"/>
          <w:szCs w:val="21"/>
          <w:highlight w:val="none"/>
          <w:lang w:val="en-US" w:eastAsia="zh-CN"/>
        </w:rPr>
        <w:t xml:space="preserve">的</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lang w:val="en-US" w:eastAsia="zh-CN"/>
        </w:rPr>
        <w:t xml:space="preserve">如包1的</w:t>
      </w:r>
      <w:r>
        <w:rPr>
          <w:rFonts w:hint="eastAsia" w:ascii="宋体" w:hAnsi="宋体" w:eastAsia="宋体" w:cs="宋体"/>
          <w:bCs/>
          <w:sz w:val="22"/>
          <w:szCs w:val="22"/>
          <w:highlight w:val="none"/>
        </w:rPr>
        <w:t xml:space="preserve">第一</w:t>
      </w:r>
      <w:r>
        <w:rPr>
          <w:rFonts w:hint="eastAsia" w:ascii="宋体" w:hAnsi="宋体" w:eastAsia="宋体" w:cs="宋体"/>
          <w:bCs/>
          <w:sz w:val="22"/>
          <w:szCs w:val="22"/>
          <w:highlight w:val="none"/>
          <w:lang w:val="en-US" w:eastAsia="zh-CN"/>
        </w:rPr>
        <w:t xml:space="preserve">成交</w:t>
      </w:r>
      <w:r>
        <w:rPr>
          <w:rFonts w:hint="eastAsia" w:ascii="宋体" w:hAnsi="宋体" w:eastAsia="宋体" w:cs="宋体"/>
          <w:bCs/>
          <w:sz w:val="22"/>
          <w:szCs w:val="22"/>
          <w:highlight w:val="none"/>
        </w:rPr>
        <w:t xml:space="preserve">候选人</w:t>
      </w:r>
      <w:r>
        <w:rPr>
          <w:rFonts w:hint="eastAsia" w:ascii="宋体" w:hAnsi="宋体" w:eastAsia="宋体" w:cs="宋体"/>
          <w:sz w:val="22"/>
          <w:szCs w:val="22"/>
          <w:highlight w:val="none"/>
          <w:lang w:val="en-US" w:eastAsia="zh-CN"/>
        </w:rPr>
        <w:t xml:space="preserve">参加包2响应，包2的供应商扣除包1的</w:t>
      </w:r>
      <w:r>
        <w:rPr>
          <w:rFonts w:hint="eastAsia" w:ascii="宋体" w:hAnsi="宋体" w:eastAsia="宋体" w:cs="宋体"/>
          <w:bCs/>
          <w:sz w:val="22"/>
          <w:szCs w:val="22"/>
          <w:highlight w:val="none"/>
        </w:rPr>
        <w:t xml:space="preserve">第一</w:t>
      </w:r>
      <w:r>
        <w:rPr>
          <w:rFonts w:hint="eastAsia" w:ascii="宋体" w:hAnsi="宋体" w:eastAsia="宋体" w:cs="宋体"/>
          <w:bCs/>
          <w:sz w:val="22"/>
          <w:szCs w:val="22"/>
          <w:highlight w:val="none"/>
          <w:lang w:val="en-US" w:eastAsia="zh-CN"/>
        </w:rPr>
        <w:t xml:space="preserve">成交</w:t>
      </w:r>
      <w:r>
        <w:rPr>
          <w:rFonts w:hint="eastAsia" w:ascii="宋体" w:hAnsi="宋体" w:eastAsia="宋体" w:cs="宋体"/>
          <w:bCs/>
          <w:sz w:val="22"/>
          <w:szCs w:val="22"/>
          <w:highlight w:val="none"/>
        </w:rPr>
        <w:t xml:space="preserve">候选人</w:t>
      </w:r>
      <w:r>
        <w:rPr>
          <w:rFonts w:hint="eastAsia" w:ascii="宋体" w:hAnsi="宋体" w:eastAsia="宋体" w:cs="宋体"/>
          <w:sz w:val="22"/>
          <w:szCs w:val="22"/>
          <w:highlight w:val="none"/>
          <w:lang w:val="en-US" w:eastAsia="zh-CN"/>
        </w:rPr>
        <w:t xml:space="preserve">后不足3家的</w:t>
      </w:r>
      <w:r>
        <w:rPr>
          <w:rFonts w:hint="eastAsia" w:ascii="宋体" w:hAnsi="宋体" w:eastAsia="宋体" w:cs="宋体"/>
          <w:sz w:val="22"/>
          <w:szCs w:val="22"/>
          <w:highlight w:val="none"/>
          <w:lang w:eastAsia="zh-CN"/>
        </w:rPr>
        <w:t xml:space="preserve">）</w:t>
      </w:r>
      <w:r>
        <w:rPr>
          <w:rFonts w:hint="eastAsia" w:ascii="宋体" w:hAnsi="宋体"/>
          <w:color w:val="000000"/>
          <w:szCs w:val="21"/>
          <w:highlight w:val="none"/>
          <w:lang w:val="zh-CN"/>
        </w:rPr>
        <w:t xml:space="preserve">。</w:t>
      </w:r>
      <w:r>
        <w:rPr>
          <w:rFonts w:hint="eastAsia" w:ascii="宋体" w:hAnsi="宋体"/>
          <w:color w:val="000000"/>
          <w:szCs w:val="21"/>
          <w:highlight w:val="none"/>
          <w:lang w:val="zh-CN"/>
        </w:rPr>
      </w:r>
      <w:r/>
    </w:p>
    <w:p>
      <w:pPr>
        <w:pStyle w:val="1085"/>
        <w:ind w:firstLine="422"/>
        <w:spacing w:line="360" w:lineRule="auto"/>
        <w:rPr>
          <w:rFonts w:hint="eastAsia" w:ascii="Arial" w:hAnsi="Arial" w:eastAsia="宋体" w:cs="Times New Roman"/>
          <w:b/>
          <w:bCs/>
          <w:color w:val="000000"/>
          <w:szCs w:val="21"/>
          <w:highlight w:val="none"/>
          <w:lang w:val="zh-CN" w:eastAsia="zh-CN"/>
        </w:rPr>
      </w:pPr>
      <w:r>
        <w:rPr>
          <w:rFonts w:ascii="Arial" w:hAnsi="Arial" w:eastAsia="宋体" w:cs="Times New Roman"/>
          <w:b/>
          <w:bCs/>
          <w:color w:val="000000"/>
          <w:szCs w:val="21"/>
          <w:highlight w:val="none"/>
          <w:lang w:val="zh-CN" w:eastAsia="zh-CN"/>
        </w:rPr>
        <w:t xml:space="preserve">13.9</w:t>
      </w:r>
      <w:r>
        <w:rPr>
          <w:rFonts w:hint="eastAsia" w:ascii="Arial" w:hAnsi="Arial" w:eastAsia="宋体" w:cs="Times New Roman"/>
          <w:b/>
          <w:bCs/>
          <w:color w:val="000000"/>
          <w:szCs w:val="21"/>
          <w:highlight w:val="none"/>
          <w:lang w:val="en-US" w:eastAsia="zh-CN"/>
        </w:rPr>
        <w:t xml:space="preserve"> </w:t>
      </w:r>
      <w:r>
        <w:rPr>
          <w:rFonts w:ascii="Arial" w:hAnsi="Arial" w:eastAsia="宋体" w:cs="Times New Roman"/>
          <w:b/>
          <w:bCs/>
          <w:color w:val="000000"/>
          <w:szCs w:val="21"/>
          <w:highlight w:val="none"/>
          <w:lang w:val="en-US" w:eastAsia="zh-CN"/>
        </w:rPr>
        <w:t xml:space="preserve">磋商小组</w:t>
      </w:r>
      <w:r>
        <w:rPr>
          <w:rFonts w:ascii="Arial" w:hAnsi="Arial" w:eastAsia="宋体" w:cs="Times New Roman"/>
          <w:b/>
          <w:bCs/>
          <w:color w:val="000000"/>
          <w:szCs w:val="21"/>
          <w:highlight w:val="none"/>
          <w:lang w:val="zh-CN"/>
        </w:rPr>
        <w:t xml:space="preserve">启动异常低价</w:t>
      </w:r>
      <w:r>
        <w:rPr>
          <w:rFonts w:ascii="Arial" w:hAnsi="Arial" w:eastAsia="宋体" w:cs="Times New Roman"/>
          <w:b/>
          <w:bCs/>
          <w:color w:val="000000"/>
          <w:szCs w:val="21"/>
          <w:highlight w:val="none"/>
          <w:lang w:val="en-US" w:eastAsia="zh-CN"/>
        </w:rPr>
        <w:t xml:space="preserve">响应</w:t>
      </w:r>
      <w:r>
        <w:rPr>
          <w:rFonts w:ascii="Arial" w:hAnsi="Arial" w:eastAsia="宋体" w:cs="Times New Roman"/>
          <w:b/>
          <w:bCs/>
          <w:color w:val="000000"/>
          <w:szCs w:val="21"/>
          <w:highlight w:val="none"/>
          <w:lang w:val="zh-CN"/>
        </w:rPr>
        <w:t xml:space="preserve">审查的情形和具体要求</w:t>
      </w:r>
      <w:r>
        <w:rPr>
          <w:rFonts w:hint="eastAsia" w:ascii="Arial" w:hAnsi="Arial" w:eastAsia="宋体" w:cs="Times New Roman"/>
          <w:b/>
          <w:bCs/>
          <w:color w:val="000000"/>
          <w:szCs w:val="21"/>
          <w:highlight w:val="none"/>
          <w:lang w:val="zh-CN" w:eastAsia="zh-CN"/>
        </w:rPr>
        <w:t xml:space="preserve">：</w:t>
      </w:r>
      <w:r>
        <w:rPr>
          <w:rFonts w:hint="eastAsia" w:ascii="Arial" w:hAnsi="Arial" w:eastAsia="宋体" w:cs="Times New Roman"/>
          <w:b/>
          <w:bCs/>
          <w:color w:val="000000"/>
          <w:szCs w:val="21"/>
          <w:highlight w:val="none"/>
          <w:lang w:val="zh-CN" w:eastAsia="zh-CN"/>
        </w:rPr>
      </w:r>
      <w:r/>
    </w:p>
    <w:p>
      <w:pPr>
        <w:pStyle w:val="1085"/>
        <w:ind w:firstLine="420"/>
        <w:jc w:val="left"/>
        <w:spacing w:line="360" w:lineRule="auto"/>
        <w:shd w:val="clear" w:color="auto" w:fill="ffffff"/>
        <w:widowControl/>
        <w:rPr>
          <w:rFonts w:hint="eastAsia" w:ascii="宋体" w:hAnsi="宋体" w:cs="宋体"/>
          <w:sz w:val="22"/>
          <w:szCs w:val="22"/>
          <w:lang w:val="zh-CN"/>
        </w:rPr>
      </w:pPr>
      <w:r>
        <w:rPr>
          <w:rFonts w:hint="eastAsia" w:ascii="宋体" w:hAnsi="宋体" w:cs="宋体"/>
          <w:sz w:val="22"/>
          <w:szCs w:val="22"/>
          <w:lang w:val="en-US" w:eastAsia="zh-CN"/>
        </w:rPr>
        <w:t xml:space="preserve">13.9</w:t>
      </w:r>
      <w:r>
        <w:rPr>
          <w:rFonts w:hint="eastAsia" w:ascii="宋体" w:hAnsi="宋体" w:cs="宋体"/>
          <w:sz w:val="22"/>
          <w:szCs w:val="22"/>
        </w:rPr>
        <w:t xml:space="preserve">.1 </w:t>
      </w:r>
      <w:r>
        <w:rPr>
          <w:rFonts w:hint="eastAsia" w:ascii="宋体" w:hAnsi="宋体" w:cs="宋体"/>
          <w:sz w:val="22"/>
          <w:szCs w:val="22"/>
          <w:lang w:val="zh-CN"/>
        </w:rPr>
        <w:t xml:space="preserve">评</w:t>
      </w:r>
      <w:r>
        <w:rPr>
          <w:rFonts w:hint="eastAsia" w:ascii="宋体" w:hAnsi="宋体" w:cs="宋体"/>
          <w:sz w:val="22"/>
          <w:szCs w:val="22"/>
        </w:rPr>
        <w:t xml:space="preserve">审</w:t>
      </w:r>
      <w:r>
        <w:rPr>
          <w:rFonts w:hint="eastAsia" w:ascii="宋体" w:hAnsi="宋体" w:cs="宋体"/>
          <w:sz w:val="22"/>
          <w:szCs w:val="22"/>
          <w:lang w:val="zh-CN"/>
        </w:rPr>
        <w:t xml:space="preserve">过程中出现下列情形之一的，</w:t>
      </w:r>
      <w:r>
        <w:rPr>
          <w:rFonts w:hint="eastAsia" w:ascii="宋体" w:hAnsi="宋体" w:cs="宋体"/>
          <w:sz w:val="22"/>
          <w:szCs w:val="22"/>
        </w:rPr>
        <w:t xml:space="preserve">磋商小组</w:t>
      </w:r>
      <w:r>
        <w:rPr>
          <w:rFonts w:hint="eastAsia" w:ascii="宋体" w:hAnsi="宋体" w:cs="宋体"/>
          <w:sz w:val="22"/>
          <w:szCs w:val="22"/>
          <w:lang w:val="zh-CN"/>
        </w:rPr>
        <w:t xml:space="preserve">应当启动异常低价</w:t>
      </w:r>
      <w:r>
        <w:rPr>
          <w:rFonts w:hint="eastAsia" w:ascii="宋体" w:hAnsi="宋体" w:cs="宋体"/>
          <w:sz w:val="22"/>
          <w:szCs w:val="22"/>
        </w:rPr>
        <w:t xml:space="preserve">响应</w:t>
      </w:r>
      <w:r>
        <w:rPr>
          <w:rFonts w:hint="eastAsia" w:ascii="宋体" w:hAnsi="宋体" w:cs="宋体"/>
          <w:sz w:val="22"/>
          <w:szCs w:val="22"/>
          <w:lang w:val="zh-CN"/>
        </w:rPr>
        <w:t xml:space="preserve">审查程序： </w:t>
      </w:r>
      <w:r>
        <w:rPr>
          <w:rFonts w:hint="eastAsia" w:ascii="宋体" w:hAnsi="宋体" w:cs="宋体"/>
          <w:sz w:val="22"/>
          <w:szCs w:val="22"/>
          <w:lang w:val="zh-CN"/>
        </w:rPr>
      </w:r>
      <w:r/>
    </w:p>
    <w:p>
      <w:pPr>
        <w:pStyle w:val="1085"/>
        <w:ind w:firstLine="420"/>
        <w:jc w:val="left"/>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（1）响应报价低于全部通过符合性审查供应商响应报价平均值50%的，即响应报价&lt;全部通过符合性审查供应商响应报价平均值×50%；</w:t>
      </w:r>
      <w:r>
        <w:rPr>
          <w:rFonts w:hint="eastAsia" w:ascii="宋体" w:hAnsi="宋体" w:cs="宋体"/>
          <w:sz w:val="22"/>
          <w:szCs w:val="22"/>
        </w:rPr>
      </w:r>
      <w:r/>
    </w:p>
    <w:p>
      <w:pPr>
        <w:pStyle w:val="1085"/>
        <w:ind w:firstLine="420"/>
        <w:jc w:val="left"/>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（2）响应报价低于通过符合性审查的次低报价供应商响应报价50%的，即响应报价&lt;通过符合性审查的次低报价供应商响应报价×50%；</w:t>
      </w:r>
      <w:r>
        <w:rPr>
          <w:rFonts w:hint="eastAsia" w:ascii="宋体" w:hAnsi="宋体" w:cs="宋体"/>
          <w:sz w:val="22"/>
          <w:szCs w:val="22"/>
        </w:rPr>
      </w:r>
      <w:r/>
    </w:p>
    <w:p>
      <w:pPr>
        <w:pStyle w:val="1085"/>
        <w:ind w:firstLine="420"/>
        <w:jc w:val="left"/>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（3）响应报价低于本项目最高限价45%的，即响应报价&lt;本项目最高限价×45%；</w:t>
      </w:r>
      <w:r>
        <w:rPr>
          <w:rFonts w:hint="eastAsia" w:ascii="宋体" w:hAnsi="宋体" w:cs="宋体"/>
          <w:sz w:val="22"/>
          <w:szCs w:val="22"/>
        </w:rPr>
      </w:r>
      <w:r/>
    </w:p>
    <w:p>
      <w:pPr>
        <w:pStyle w:val="1085"/>
        <w:ind w:firstLine="420"/>
        <w:jc w:val="left"/>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（4）评审委员会基于专业判断，认为供应商报价过低，有可能影响产品质量或者不能诚信履约的其他情形。</w:t>
      </w:r>
      <w:r>
        <w:rPr>
          <w:rFonts w:hint="eastAsia" w:ascii="宋体" w:hAnsi="宋体" w:cs="宋体"/>
          <w:sz w:val="22"/>
          <w:szCs w:val="22"/>
        </w:rPr>
      </w:r>
      <w:r/>
    </w:p>
    <w:p>
      <w:pPr>
        <w:pStyle w:val="1085"/>
        <w:ind w:firstLine="420"/>
        <w:jc w:val="left"/>
        <w:spacing w:line="360" w:lineRule="auto"/>
        <w:shd w:val="clear" w:color="auto" w:fill="ffffff"/>
        <w:widowControl/>
        <w:rPr>
          <w:rFonts w:hint="eastAsia" w:ascii="宋体" w:hAnsi="宋体" w:cs="宋体"/>
          <w:sz w:val="22"/>
          <w:szCs w:val="22"/>
        </w:rPr>
      </w:pPr>
      <w:r>
        <w:rPr>
          <w:rFonts w:hint="eastAsia" w:ascii="宋体" w:hAnsi="宋体" w:cs="宋体"/>
          <w:sz w:val="22"/>
          <w:szCs w:val="22"/>
          <w:lang w:val="en-US" w:eastAsia="zh-CN"/>
        </w:rPr>
        <w:t xml:space="preserve">13.9</w:t>
      </w:r>
      <w:r>
        <w:rPr>
          <w:rFonts w:hint="eastAsia" w:ascii="宋体" w:hAnsi="宋体" w:cs="宋体"/>
          <w:sz w:val="22"/>
          <w:szCs w:val="22"/>
        </w:rPr>
        <w:t xml:space="preserve">.2 磋商小组启动异常低价响应审查后，属于22.4.1条第（1）项至第（4）项情形的，应当要求相关供应商在评审现场合理的时间内对响应报价作出解释，提供项目具体成本测算等与报价合理性相关的书面说明及必要的证明材料，包括但不限于原材料成本、人工成本、制造费用等，给予相关供应商的合理时间一般不少于30分钟。其中，属于22.4.1条第（3）项情形的，供应商已随响应文件一并提交相关书面说明及必要的证明材料的，在评审现场可不再重复提交。</w:t>
      </w:r>
      <w:r>
        <w:rPr>
          <w:rFonts w:hint="eastAsia" w:ascii="宋体" w:hAnsi="宋体" w:cs="宋体"/>
          <w:sz w:val="22"/>
          <w:szCs w:val="22"/>
        </w:rPr>
      </w:r>
      <w:r/>
    </w:p>
    <w:p>
      <w:pPr>
        <w:pStyle w:val="1085"/>
        <w:ind w:firstLine="420"/>
        <w:jc w:val="left"/>
        <w:spacing w:line="360" w:lineRule="auto"/>
        <w:shd w:val="clear" w:color="auto" w:fill="ffffff"/>
        <w:widowControl/>
        <w:rPr>
          <w:rFonts w:hint="eastAsia" w:ascii="宋体" w:hAnsi="宋体" w:cs="宋体"/>
          <w:sz w:val="22"/>
          <w:szCs w:val="22"/>
        </w:rPr>
      </w:pPr>
      <w:r>
        <w:rPr>
          <w:rFonts w:hint="eastAsia" w:ascii="宋体" w:hAnsi="宋体" w:cs="宋体"/>
          <w:sz w:val="22"/>
          <w:szCs w:val="22"/>
          <w:lang w:val="en-US" w:eastAsia="zh-CN"/>
        </w:rPr>
        <w:t xml:space="preserve">13.9</w:t>
      </w:r>
      <w:r>
        <w:rPr>
          <w:rFonts w:hint="eastAsia" w:ascii="宋体" w:hAnsi="宋体" w:cs="宋体"/>
          <w:sz w:val="22"/>
          <w:szCs w:val="22"/>
        </w:rPr>
        <w:t xml:space="preserve">.3磋商小组会依据专业经验，参考同类项目成交价格、类似产品市场价格水平、行业人工费用标准、国家有关部门指导行业协会发布的行业平均成本等情况，对报价合理性进行判断。</w:t>
      </w:r>
      <w:r>
        <w:rPr>
          <w:rFonts w:hint="eastAsia" w:ascii="宋体" w:hAnsi="宋体" w:cs="宋体"/>
          <w:b/>
          <w:bCs/>
          <w:sz w:val="22"/>
          <w:szCs w:val="22"/>
        </w:rPr>
        <w:t xml:space="preserve">供应商不能提供书面说明、证明材料，或者提供的书面说明、证明材料不能证明其报价合理性的，磋商小组应当将其作为无效响应处理。</w:t>
      </w:r>
      <w:r>
        <w:rPr>
          <w:rFonts w:hint="eastAsia" w:ascii="宋体" w:hAnsi="宋体" w:cs="宋体"/>
          <w:sz w:val="22"/>
          <w:szCs w:val="22"/>
        </w:rPr>
      </w:r>
      <w:r/>
    </w:p>
    <w:p>
      <w:pPr>
        <w:pStyle w:val="1085"/>
        <w:ind w:firstLine="440"/>
        <w:jc w:val="left"/>
        <w:spacing w:line="360" w:lineRule="auto"/>
        <w:shd w:val="clear" w:color="auto" w:fill="ffffff"/>
        <w:widowControl/>
        <w:rPr>
          <w:rFonts w:hint="eastAsia" w:ascii="宋体" w:hAnsi="宋体" w:cs="宋体"/>
          <w:sz w:val="22"/>
          <w:szCs w:val="22"/>
        </w:rPr>
      </w:pPr>
      <w:r>
        <w:rPr>
          <w:rFonts w:hint="eastAsia" w:ascii="宋体" w:hAnsi="宋体" w:cs="宋体"/>
          <w:sz w:val="22"/>
          <w:szCs w:val="22"/>
          <w:lang w:val="en-US" w:eastAsia="zh-CN"/>
        </w:rPr>
        <w:t xml:space="preserve">13.9</w:t>
      </w:r>
      <w:r>
        <w:rPr>
          <w:rFonts w:hint="eastAsia" w:ascii="宋体" w:hAnsi="宋体" w:cs="宋体"/>
          <w:sz w:val="22"/>
          <w:szCs w:val="22"/>
        </w:rPr>
        <w:t xml:space="preserve">.4异常低价响应审查的启动原因、审查意见和审查结果应当在评审报告中记录，并随供应商提供的相关书面说明及证明材料，以及磋商小组有关互联网浏览、查询历史一并归档。</w:t>
      </w:r>
      <w:r>
        <w:rPr>
          <w:rFonts w:hint="eastAsia" w:ascii="宋体" w:hAnsi="宋体" w:cs="宋体"/>
          <w:sz w:val="22"/>
          <w:szCs w:val="22"/>
        </w:rPr>
      </w:r>
      <w:r/>
    </w:p>
    <w:p>
      <w:pPr>
        <w:pStyle w:val="1085"/>
        <w:ind w:firstLine="422"/>
        <w:spacing w:line="360" w:lineRule="auto"/>
        <w:rPr>
          <w:rFonts w:ascii="Arial" w:hAnsi="Arial" w:cs="Arial"/>
          <w:b/>
          <w:color w:val="000000"/>
          <w:szCs w:val="21"/>
          <w:highlight w:val="none"/>
          <w:lang w:val="zh-CN"/>
        </w:rPr>
      </w:pPr>
      <w:r>
        <w:rPr>
          <w:rFonts w:ascii="Arial" w:hAnsi="Arial" w:cs="Arial"/>
          <w:b/>
          <w:color w:val="000000"/>
          <w:szCs w:val="21"/>
          <w:highlight w:val="none"/>
          <w:lang w:val="zh-CN"/>
        </w:rPr>
        <w:t xml:space="preserve">1</w:t>
      </w:r>
      <w:r>
        <w:rPr>
          <w:rFonts w:hint="eastAsia" w:ascii="Arial" w:hAnsi="Arial" w:cs="Arial"/>
          <w:b/>
          <w:color w:val="000000"/>
          <w:szCs w:val="21"/>
          <w:highlight w:val="none"/>
          <w:lang w:val="en-US" w:eastAsia="zh-CN"/>
        </w:rPr>
        <w:t xml:space="preserve">4</w:t>
      </w:r>
      <w:r>
        <w:rPr>
          <w:rFonts w:ascii="Arial" w:hAnsi="Arial" w:cs="Arial"/>
          <w:b/>
          <w:color w:val="000000"/>
          <w:szCs w:val="21"/>
          <w:highlight w:val="none"/>
          <w:lang w:val="zh-CN"/>
        </w:rPr>
        <w:t xml:space="preserve">、</w:t>
      </w:r>
      <w:r>
        <w:rPr>
          <w:rFonts w:ascii="Arial" w:hAnsi="Arial" w:cs="Arial"/>
          <w:b/>
          <w:bCs/>
          <w:color w:val="000000"/>
          <w:szCs w:val="21"/>
          <w:highlight w:val="none"/>
          <w:lang w:val="zh-CN"/>
        </w:rPr>
        <w:t xml:space="preserve">评分方法和标准</w:t>
      </w:r>
      <w:r>
        <w:rPr>
          <w:rFonts w:ascii="Arial" w:hAnsi="Arial" w:cs="Arial"/>
          <w:b/>
          <w:color w:val="000000"/>
          <w:szCs w:val="21"/>
          <w:highlight w:val="none"/>
          <w:lang w:val="zh-CN"/>
        </w:rPr>
      </w:r>
      <w:r/>
    </w:p>
    <w:p>
      <w:pPr>
        <w:pStyle w:val="1085"/>
        <w:ind w:firstLine="420"/>
        <w:spacing w:line="360" w:lineRule="auto"/>
        <w:widowControl/>
        <w:rPr>
          <w:rFonts w:ascii="Arial" w:hAnsi="Arial" w:cs="Arial"/>
          <w:bCs/>
          <w:color w:val="000000"/>
          <w:szCs w:val="21"/>
          <w:highlight w:val="none"/>
          <w:lang w:val="zh-CN"/>
        </w:rPr>
      </w:pPr>
      <w:r>
        <w:rPr>
          <w:rFonts w:ascii="Arial" w:hAnsi="Arial" w:cs="Arial"/>
          <w:bCs/>
          <w:color w:val="000000"/>
          <w:szCs w:val="21"/>
          <w:highlight w:val="none"/>
          <w:lang w:val="zh-CN"/>
        </w:rPr>
        <w:t xml:space="preserve">1</w:t>
      </w:r>
      <w:r>
        <w:rPr>
          <w:rFonts w:hint="eastAsia" w:ascii="Arial" w:hAnsi="Arial" w:cs="Arial"/>
          <w:bCs/>
          <w:color w:val="000000"/>
          <w:szCs w:val="21"/>
          <w:highlight w:val="none"/>
          <w:lang w:val="en-US" w:eastAsia="zh-CN"/>
        </w:rPr>
        <w:t xml:space="preserve">4</w:t>
      </w:r>
      <w:r>
        <w:rPr>
          <w:rFonts w:ascii="Arial" w:hAnsi="Arial" w:cs="Arial"/>
          <w:bCs/>
          <w:color w:val="000000"/>
          <w:szCs w:val="21"/>
          <w:highlight w:val="none"/>
          <w:lang w:val="zh-CN"/>
        </w:rPr>
        <w:t xml:space="preserve">.1 </w:t>
      </w:r>
      <w:r>
        <w:rPr>
          <w:rFonts w:ascii="Arial" w:hAnsi="Arial" w:cs="Arial"/>
          <w:color w:val="000000"/>
          <w:szCs w:val="21"/>
          <w:highlight w:val="none"/>
          <w:lang w:val="zh-CN"/>
        </w:rPr>
        <w:t xml:space="preserve">采用综合评分法。即</w:t>
      </w:r>
      <w:r>
        <w:rPr>
          <w:rFonts w:ascii="Arial" w:hAnsi="Arial" w:cs="Arial"/>
          <w:color w:val="000000"/>
          <w:szCs w:val="21"/>
          <w:highlight w:val="none"/>
        </w:rPr>
        <w:t xml:space="preserve">在最大限度地满足磋商文件实质性要求前提下，按照磋商文件中规定的各项因素进行综合评审后，以评审总得分最高的供应商作为成交候选供应商或者成交供应商的评分方法。</w:t>
      </w:r>
      <w:r>
        <w:rPr>
          <w:rFonts w:ascii="Arial" w:hAnsi="Arial" w:cs="Arial"/>
          <w:bCs/>
          <w:color w:val="000000"/>
          <w:szCs w:val="21"/>
          <w:highlight w:val="none"/>
          <w:lang w:val="zh-CN"/>
        </w:rPr>
      </w:r>
      <w:r/>
    </w:p>
    <w:p>
      <w:pPr>
        <w:pStyle w:val="1085"/>
        <w:spacing w:line="360" w:lineRule="auto"/>
        <w:rPr>
          <w:rFonts w:ascii="Arial" w:hAnsi="Arial" w:cs="Arial"/>
          <w:color w:val="000000"/>
          <w:highlight w:val="none"/>
        </w:rPr>
      </w:pPr>
      <w:r>
        <w:rPr>
          <w:rFonts w:ascii="Arial" w:hAnsi="Arial" w:cs="Arial"/>
          <w:b/>
          <w:bCs/>
          <w:color w:val="000000"/>
          <w:szCs w:val="21"/>
          <w:highlight w:val="none"/>
        </w:rPr>
        <w:t xml:space="preserve">   </w:t>
      </w:r>
      <w:r>
        <w:rPr>
          <w:rFonts w:ascii="Arial" w:hAnsi="Arial" w:cs="Arial"/>
          <w:bCs/>
          <w:color w:val="000000"/>
          <w:szCs w:val="21"/>
          <w:highlight w:val="none"/>
        </w:rPr>
        <w:t xml:space="preserve"> </w:t>
      </w:r>
      <w:r>
        <w:rPr>
          <w:rFonts w:hint="eastAsia" w:ascii="Arial" w:hAnsi="Arial" w:cs="Arial"/>
          <w:bCs/>
          <w:color w:val="000000"/>
          <w:szCs w:val="21"/>
          <w:highlight w:val="none"/>
          <w:lang w:val="en-US" w:eastAsia="zh-CN"/>
        </w:rPr>
        <w:t xml:space="preserve">1</w:t>
      </w:r>
      <w:r>
        <w:rPr>
          <w:rFonts w:hint="eastAsia" w:ascii="Arial" w:hAnsi="Arial" w:cs="Arial"/>
          <w:bCs/>
          <w:color w:val="000000"/>
          <w:szCs w:val="21"/>
          <w:highlight w:val="none"/>
          <w:lang w:val="en-US" w:eastAsia="zh-CN"/>
        </w:rPr>
        <w:t xml:space="preserve">4</w:t>
      </w:r>
      <w:r>
        <w:rPr>
          <w:rFonts w:ascii="Arial" w:hAnsi="Arial" w:cs="Arial"/>
          <w:bCs/>
          <w:color w:val="000000"/>
          <w:szCs w:val="21"/>
          <w:highlight w:val="none"/>
          <w:lang w:val="zh-CN"/>
        </w:rPr>
        <w:t xml:space="preserve">.2 </w:t>
      </w:r>
      <w:r>
        <w:rPr>
          <w:rFonts w:ascii="Arial" w:hAnsi="Arial" w:cs="Arial"/>
          <w:color w:val="000000"/>
          <w:szCs w:val="21"/>
          <w:highlight w:val="none"/>
        </w:rPr>
        <w:t xml:space="preserve">综合评分的</w:t>
      </w:r>
      <w:r>
        <w:rPr>
          <w:rFonts w:ascii="Arial" w:hAnsi="Arial" w:cs="Arial"/>
          <w:color w:val="000000"/>
          <w:szCs w:val="21"/>
          <w:highlight w:val="none"/>
          <w:lang w:val="zh-CN"/>
        </w:rPr>
        <w:t xml:space="preserve">主要因素是</w:t>
      </w:r>
      <w:r>
        <w:rPr>
          <w:rFonts w:ascii="Arial" w:hAnsi="Arial" w:cs="Arial"/>
          <w:bCs/>
          <w:color w:val="000000"/>
          <w:szCs w:val="21"/>
          <w:highlight w:val="none"/>
          <w:lang w:val="zh-CN"/>
        </w:rPr>
        <w:t xml:space="preserve">：</w:t>
      </w:r>
      <w:r>
        <w:rPr>
          <w:rFonts w:ascii="Arial" w:hAnsi="Arial" w:cs="Arial"/>
          <w:color w:val="000000"/>
          <w:szCs w:val="21"/>
          <w:highlight w:val="none"/>
        </w:rPr>
        <w:t xml:space="preserve">价格、服务、业绩、投标响应性等。</w:t>
      </w:r>
      <w:r>
        <w:rPr>
          <w:rFonts w:ascii="Arial" w:hAnsi="Arial" w:cs="Arial"/>
          <w:color w:val="000000"/>
          <w:highlight w:val="none"/>
        </w:rPr>
      </w:r>
      <w:r/>
    </w:p>
    <w:p>
      <w:pPr>
        <w:pStyle w:val="1085"/>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w:t>
      </w:r>
      <w:r>
        <w:rPr>
          <w:rFonts w:hint="eastAsia" w:ascii="Arial" w:hAnsi="Arial" w:cs="Arial"/>
          <w:color w:val="000000"/>
          <w:szCs w:val="21"/>
          <w:highlight w:val="none"/>
          <w:lang w:val="en-US" w:eastAsia="zh-CN"/>
        </w:rPr>
        <w:t xml:space="preserve">4</w:t>
      </w:r>
      <w:r>
        <w:rPr>
          <w:rFonts w:ascii="Arial" w:hAnsi="Arial" w:cs="Arial"/>
          <w:color w:val="000000"/>
          <w:szCs w:val="21"/>
          <w:highlight w:val="none"/>
        </w:rPr>
        <w:t xml:space="preserve">.3 评分标准详见第三章。</w:t>
      </w:r>
      <w:r>
        <w:rPr>
          <w:rFonts w:ascii="Arial" w:hAnsi="Arial" w:cs="Arial"/>
          <w:color w:val="000000"/>
          <w:szCs w:val="21"/>
          <w:highlight w:val="none"/>
        </w:rPr>
      </w:r>
      <w:r/>
    </w:p>
    <w:p>
      <w:pPr>
        <w:pStyle w:val="1085"/>
        <w:ind w:firstLine="420"/>
        <w:spacing w:line="360" w:lineRule="auto"/>
        <w:shd w:val="clear" w:color="auto" w:fill="ffffff"/>
        <w:widowControl/>
        <w:rPr>
          <w:rFonts w:ascii="Arial" w:hAnsi="Arial" w:cs="Arial"/>
          <w:b/>
          <w:color w:val="000000"/>
          <w:szCs w:val="21"/>
          <w:highlight w:val="none"/>
        </w:rPr>
      </w:pPr>
      <w:r>
        <w:rPr>
          <w:rFonts w:ascii="Arial" w:hAnsi="Arial" w:cs="Arial"/>
          <w:b/>
          <w:color w:val="000000"/>
          <w:szCs w:val="21"/>
          <w:highlight w:val="none"/>
        </w:rPr>
        <w:t xml:space="preserve">1</w:t>
      </w:r>
      <w:r>
        <w:rPr>
          <w:rFonts w:hint="eastAsia" w:ascii="Arial" w:hAnsi="Arial" w:cs="Arial"/>
          <w:b/>
          <w:color w:val="000000"/>
          <w:szCs w:val="21"/>
          <w:highlight w:val="none"/>
          <w:lang w:val="en-US" w:eastAsia="zh-CN"/>
        </w:rPr>
        <w:t xml:space="preserve">5</w:t>
      </w:r>
      <w:r>
        <w:rPr>
          <w:rFonts w:ascii="Arial" w:hAnsi="Arial" w:cs="Arial"/>
          <w:b/>
          <w:color w:val="000000"/>
          <w:szCs w:val="21"/>
          <w:highlight w:val="none"/>
        </w:rPr>
        <w:t xml:space="preserve">、确定成交供应商</w:t>
      </w:r>
      <w:r>
        <w:rPr>
          <w:rFonts w:ascii="Arial" w:hAnsi="Arial" w:cs="Arial"/>
          <w:b/>
          <w:color w:val="000000"/>
          <w:szCs w:val="21"/>
          <w:highlight w:val="none"/>
        </w:rPr>
      </w:r>
      <w:r/>
    </w:p>
    <w:p>
      <w:pPr>
        <w:pStyle w:val="1085"/>
        <w:ind w:firstLine="420"/>
        <w:keepLines w:val="0"/>
        <w:keepNext w:val="0"/>
        <w:pageBreakBefore w:val="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w:t>
      </w:r>
      <w:r>
        <w:rPr>
          <w:rFonts w:hint="eastAsia" w:ascii="Arial" w:hAnsi="Arial" w:cs="Arial"/>
          <w:color w:val="000000"/>
          <w:szCs w:val="21"/>
          <w:highlight w:val="none"/>
          <w:lang w:val="en-US" w:eastAsia="zh-CN"/>
        </w:rPr>
        <w:t xml:space="preserve">5</w:t>
      </w:r>
      <w:r>
        <w:rPr>
          <w:rFonts w:ascii="Arial" w:hAnsi="Arial" w:cs="Arial"/>
          <w:color w:val="000000"/>
          <w:szCs w:val="21"/>
          <w:highlight w:val="none"/>
        </w:rPr>
        <w:t xml:space="preserve">.1综合比较与评价后按照得分高低顺序对供应商进行排列。评审得分相同的，按照最后报价由低到高顺序排列。评审得分且最后报价相同的，</w:t>
      </w:r>
      <w:r>
        <w:rPr>
          <w:rFonts w:ascii="SimSun" w:hAnsi="SimSun" w:eastAsia="SimSun" w:cs="SimSun"/>
          <w:color w:val="000000"/>
          <w:sz w:val="21"/>
        </w:rPr>
        <w:t xml:space="preserve">按供应商业绩得分由高到低顺序排列。</w:t>
      </w:r>
      <w:r>
        <w:rPr>
          <w:rFonts w:ascii="SimSun" w:hAnsi="SimSun" w:eastAsia="SimSun" w:cs="SimSun"/>
          <w:color w:val="000000"/>
          <w:sz w:val="22"/>
        </w:rPr>
        <w:t xml:space="preserve">每包将由磋商小组推荐3名成交候选人，采购人按磋商小组推荐的排名顺序每包确定1名成交供应商。</w:t>
      </w:r>
      <w:r>
        <w:rPr>
          <w:rFonts w:ascii="Arial" w:hAnsi="Arial" w:cs="Arial"/>
          <w:color w:val="000000"/>
          <w:szCs w:val="21"/>
          <w:highlight w:val="none"/>
        </w:rPr>
      </w:r>
      <w:r/>
    </w:p>
    <w:p>
      <w:pPr>
        <w:pStyle w:val="1085"/>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1</w:t>
      </w:r>
      <w:r>
        <w:rPr>
          <w:rFonts w:hint="eastAsia" w:ascii="Arial" w:hAnsi="Arial" w:eastAsia="宋体" w:cs="Arial"/>
          <w:color w:val="000000"/>
          <w:szCs w:val="21"/>
          <w:highlight w:val="none"/>
          <w:lang w:val="en-US" w:eastAsia="zh-CN"/>
        </w:rPr>
        <w:t xml:space="preserve">5</w:t>
      </w:r>
      <w:r>
        <w:rPr>
          <w:rFonts w:ascii="Arial" w:hAnsi="Arial" w:eastAsia="宋体" w:cs="Arial"/>
          <w:color w:val="000000"/>
          <w:szCs w:val="21"/>
          <w:highlight w:val="none"/>
        </w:rPr>
        <w:t xml:space="preserve">.</w:t>
      </w:r>
      <w:r>
        <w:rPr>
          <w:rFonts w:hint="eastAsia" w:ascii="Arial" w:hAnsi="Arial" w:eastAsia="宋体" w:cs="Arial"/>
          <w:color w:val="000000"/>
          <w:szCs w:val="21"/>
          <w:highlight w:val="none"/>
          <w:lang w:val="en-US" w:eastAsia="zh-CN"/>
        </w:rPr>
        <w:t xml:space="preserve">2</w:t>
      </w:r>
      <w:r>
        <w:rPr>
          <w:rFonts w:ascii="Arial" w:hAnsi="Arial" w:eastAsia="宋体" w:cs="Arial"/>
          <w:color w:val="000000"/>
          <w:szCs w:val="21"/>
          <w:highlight w:val="none"/>
        </w:rPr>
        <w:t xml:space="preserve"> 磋商小组根据磋商过程和结果编写磋商（评审）报告。</w:t>
      </w:r>
      <w:r>
        <w:rPr>
          <w:rFonts w:ascii="Arial" w:hAnsi="Arial" w:eastAsia="宋体" w:cs="Arial"/>
          <w:color w:val="000000"/>
          <w:szCs w:val="21"/>
          <w:highlight w:val="none"/>
        </w:rPr>
      </w:r>
      <w:r/>
    </w:p>
    <w:p>
      <w:pPr>
        <w:pStyle w:val="1085"/>
        <w:ind w:firstLine="420"/>
        <w:spacing w:line="360" w:lineRule="auto"/>
        <w:shd w:val="clear" w:color="auto" w:fill="ffffff"/>
        <w:widowControl/>
        <w:rPr>
          <w:rFonts w:hint="eastAsia" w:ascii="Arial" w:hAnsi="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5</w:t>
      </w:r>
      <w:r>
        <w:rPr>
          <w:rFonts w:ascii="Arial" w:hAnsi="Arial" w:cs="Arial"/>
          <w:color w:val="000000"/>
          <w:szCs w:val="21"/>
          <w:highlight w:val="none"/>
          <w:lang w:val="zh-CN"/>
        </w:rPr>
        <w:t xml:space="preserve">.</w:t>
      </w:r>
      <w:r>
        <w:rPr>
          <w:rFonts w:hint="eastAsia" w:ascii="Arial" w:hAnsi="Arial" w:cs="Arial"/>
          <w:color w:val="000000"/>
          <w:szCs w:val="21"/>
          <w:highlight w:val="none"/>
          <w:lang w:val="en-US" w:eastAsia="zh-CN"/>
        </w:rPr>
        <w:t xml:space="preserve">3</w:t>
      </w:r>
      <w:r>
        <w:rPr>
          <w:rFonts w:ascii="Arial" w:hAnsi="Arial" w:cs="Arial"/>
          <w:color w:val="000000"/>
          <w:szCs w:val="21"/>
          <w:highlight w:val="none"/>
          <w:lang w:val="zh-CN"/>
        </w:rPr>
        <w:t xml:space="preserve"> </w:t>
      </w:r>
      <w:r>
        <w:rPr>
          <w:rFonts w:ascii="Arial" w:hAnsi="Arial"/>
          <w:color w:val="000000"/>
          <w:szCs w:val="21"/>
          <w:highlight w:val="none"/>
        </w:rPr>
        <w:t xml:space="preserve">成交供应商确定后，采购人或者采购代理机构将在省级以上财政部门指定的政府采购信息发布媒体上公告成交结果，同时</w:t>
      </w:r>
      <w:r>
        <w:rPr>
          <w:rFonts w:hint="eastAsia" w:ascii="Arial" w:hAnsi="Arial"/>
          <w:color w:val="000000"/>
          <w:szCs w:val="21"/>
          <w:highlight w:val="none"/>
          <w:lang w:val="zh-CN"/>
        </w:rPr>
        <w:t xml:space="preserve">代理机构将向成交供应商发出《成交通知书》。成交供应商可在成交结果公告届满之日起三十日内，登录“苏采云”系统下载。    </w:t>
      </w:r>
      <w:r>
        <w:rPr>
          <w:rFonts w:hint="eastAsia" w:ascii="Arial" w:hAnsi="Arial"/>
          <w:color w:val="000000"/>
          <w:szCs w:val="21"/>
          <w:highlight w:val="none"/>
          <w:lang w:val="zh-CN"/>
        </w:rPr>
      </w:r>
      <w:r/>
    </w:p>
    <w:p>
      <w:pPr>
        <w:pStyle w:val="1085"/>
        <w:ind w:firstLine="420"/>
        <w:spacing w:line="360" w:lineRule="auto"/>
        <w:shd w:val="clear" w:color="auto" w:fill="ffffff"/>
        <w:widowControl/>
        <w:rPr>
          <w:rFonts w:ascii="Arial" w:hAnsi="Arial"/>
          <w:color w:val="000000"/>
          <w:szCs w:val="21"/>
          <w:highlight w:val="none"/>
          <w:lang w:val="zh-CN"/>
        </w:rPr>
      </w:pPr>
      <w:r>
        <w:rPr>
          <w:rFonts w:hint="eastAsia" w:ascii="Arial" w:hAnsi="Arial"/>
          <w:color w:val="000000"/>
          <w:szCs w:val="21"/>
          <w:highlight w:val="none"/>
          <w:lang w:val="zh-CN"/>
        </w:rPr>
        <w:t xml:space="preserve">因系统存储空间有限，成交结果公告届满之日起三十日后，“苏采云”系统不再保证提供下载《成交通知书》服务,因未及时下载而造成的不利后果由成交供应商自行承担。</w:t>
      </w:r>
      <w:r>
        <w:rPr>
          <w:rFonts w:ascii="Arial" w:hAnsi="Arial"/>
          <w:color w:val="000000"/>
          <w:szCs w:val="21"/>
          <w:highlight w:val="none"/>
          <w:lang w:val="zh-CN"/>
        </w:rPr>
      </w:r>
      <w:r/>
    </w:p>
    <w:p>
      <w:pPr>
        <w:pStyle w:val="1085"/>
        <w:ind w:firstLine="420"/>
        <w:keepLines w:val="0"/>
        <w:keepNext w:val="0"/>
        <w:pageBreakBefore w:val="0"/>
        <w:spacing w:line="360" w:lineRule="auto"/>
        <w:shd w:val="clear" w:color="auto" w:fill="ffffff"/>
        <w:widowControl/>
        <w:rPr>
          <w:rFonts w:ascii="Arial" w:hAnsi="Arial" w:eastAsia="宋体" w:cs="Arial"/>
          <w:color w:val="000000"/>
          <w:szCs w:val="21"/>
          <w:highlight w:val="none"/>
          <w:lang w:val="zh-CN"/>
        </w:rPr>
      </w:pPr>
      <w:r>
        <w:rPr>
          <w:rFonts w:ascii="Arial" w:hAnsi="Arial" w:eastAsia="宋体" w:cs="Arial"/>
          <w:color w:val="000000"/>
          <w:szCs w:val="21"/>
          <w:highlight w:val="none"/>
          <w:lang w:val="zh-CN"/>
        </w:rPr>
        <w:t xml:space="preserve">1</w:t>
      </w:r>
      <w:r>
        <w:rPr>
          <w:rFonts w:hint="eastAsia" w:ascii="Arial" w:hAnsi="Arial" w:eastAsia="宋体" w:cs="Arial"/>
          <w:color w:val="000000"/>
          <w:szCs w:val="21"/>
          <w:highlight w:val="none"/>
          <w:lang w:val="en-US" w:eastAsia="zh-CN"/>
        </w:rPr>
        <w:t xml:space="preserve">5</w:t>
      </w:r>
      <w:r>
        <w:rPr>
          <w:rFonts w:ascii="Arial" w:hAnsi="Arial" w:eastAsia="宋体" w:cs="Arial"/>
          <w:color w:val="000000"/>
          <w:szCs w:val="21"/>
          <w:highlight w:val="none"/>
          <w:lang w:val="zh-CN"/>
        </w:rPr>
        <w:t xml:space="preserve">.</w:t>
      </w:r>
      <w:r>
        <w:rPr>
          <w:rFonts w:hint="eastAsia" w:ascii="Arial" w:hAnsi="Arial" w:eastAsia="宋体" w:cs="Arial"/>
          <w:color w:val="000000"/>
          <w:szCs w:val="21"/>
          <w:highlight w:val="none"/>
          <w:lang w:val="en-US" w:eastAsia="zh-CN"/>
        </w:rPr>
        <w:t xml:space="preserve">4</w:t>
      </w:r>
      <w:r>
        <w:rPr>
          <w:rFonts w:ascii="Arial" w:hAnsi="Arial" w:eastAsia="宋体" w:cs="Arial"/>
          <w:color w:val="000000"/>
          <w:szCs w:val="21"/>
          <w:highlight w:val="none"/>
          <w:lang w:val="zh-CN"/>
        </w:rPr>
        <w:t xml:space="preserve"> 成交通知书对采购人和成交供应商具有同等法律效力。</w:t>
      </w:r>
      <w:r>
        <w:rPr>
          <w:rFonts w:ascii="Arial" w:hAnsi="Arial" w:eastAsia="宋体" w:cs="Arial"/>
          <w:color w:val="000000"/>
          <w:szCs w:val="21"/>
          <w:highlight w:val="none"/>
          <w:lang w:val="zh-CN"/>
        </w:rPr>
      </w:r>
      <w:r/>
    </w:p>
    <w:p>
      <w:pPr>
        <w:pStyle w:val="1085"/>
        <w:ind w:firstLine="420"/>
        <w:keepLines w:val="0"/>
        <w:keepNext w:val="0"/>
        <w:pageBreakBefore w:val="0"/>
        <w:spacing w:line="360" w:lineRule="auto"/>
        <w:shd w:val="clear" w:color="auto" w:fill="ffffff"/>
        <w:widowControl/>
        <w:rPr>
          <w:rFonts w:ascii="Arial" w:hAnsi="Arial" w:eastAsia="宋体" w:cs="Arial"/>
          <w:color w:val="000000"/>
          <w:szCs w:val="21"/>
          <w:highlight w:val="none"/>
          <w:lang w:val="zh-CN"/>
        </w:rPr>
      </w:pPr>
      <w:r>
        <w:rPr>
          <w:rFonts w:ascii="Arial" w:hAnsi="Arial" w:eastAsia="宋体" w:cs="Arial"/>
          <w:color w:val="000000"/>
          <w:szCs w:val="21"/>
          <w:highlight w:val="none"/>
          <w:lang w:val="zh-CN"/>
        </w:rPr>
        <w:t xml:space="preserve">1</w:t>
      </w:r>
      <w:r>
        <w:rPr>
          <w:rFonts w:hint="eastAsia" w:ascii="Arial" w:hAnsi="Arial" w:eastAsia="宋体" w:cs="Arial"/>
          <w:color w:val="000000"/>
          <w:szCs w:val="21"/>
          <w:highlight w:val="none"/>
          <w:lang w:val="en-US" w:eastAsia="zh-CN"/>
        </w:rPr>
        <w:t xml:space="preserve">5</w:t>
      </w:r>
      <w:r>
        <w:rPr>
          <w:rFonts w:ascii="Arial" w:hAnsi="Arial" w:eastAsia="宋体" w:cs="Arial"/>
          <w:color w:val="000000"/>
          <w:szCs w:val="21"/>
          <w:highlight w:val="none"/>
          <w:lang w:val="zh-CN"/>
        </w:rPr>
        <w:t xml:space="preserve">.</w:t>
      </w:r>
      <w:r>
        <w:rPr>
          <w:rFonts w:hint="eastAsia" w:ascii="Arial" w:hAnsi="Arial" w:eastAsia="宋体" w:cs="Arial"/>
          <w:color w:val="000000"/>
          <w:szCs w:val="21"/>
          <w:highlight w:val="none"/>
          <w:lang w:val="en-US" w:eastAsia="zh-CN"/>
        </w:rPr>
        <w:t xml:space="preserve">5</w:t>
      </w:r>
      <w:r>
        <w:rPr>
          <w:rFonts w:ascii="Arial" w:hAnsi="Arial" w:eastAsia="宋体" w:cs="Arial"/>
          <w:color w:val="000000"/>
          <w:szCs w:val="21"/>
          <w:highlight w:val="none"/>
          <w:lang w:val="zh-CN"/>
        </w:rPr>
        <w:t xml:space="preserve"> </w:t>
      </w:r>
      <w:r>
        <w:rPr>
          <w:rFonts w:hint="eastAsia" w:ascii="Arial" w:hAnsi="Arial" w:eastAsia="宋体" w:cs="Arial"/>
          <w:color w:val="000000"/>
          <w:szCs w:val="21"/>
          <w:highlight w:val="none"/>
          <w:lang w:val="zh-CN"/>
        </w:rPr>
        <w:t xml:space="preserve">采购人与成交供应商应当在成交通知书发出之日起30日内，按照磋商文件确定的合同文本以及采购标的、规格型号、采购金额、采购数量、技术和服务要求等事项签订政府采购合同。</w:t>
      </w:r>
      <w:r>
        <w:rPr>
          <w:rFonts w:ascii="Arial" w:hAnsi="Arial" w:eastAsia="宋体" w:cs="Arial"/>
          <w:color w:val="000000"/>
          <w:szCs w:val="21"/>
          <w:highlight w:val="none"/>
          <w:lang w:val="zh-CN"/>
        </w:rPr>
      </w:r>
      <w:r/>
    </w:p>
    <w:p>
      <w:pPr>
        <w:pStyle w:val="1085"/>
        <w:ind w:firstLine="420"/>
        <w:keepLines w:val="0"/>
        <w:keepNext w:val="0"/>
        <w:pageBreakBefore w:val="0"/>
        <w:spacing w:line="360" w:lineRule="auto"/>
        <w:rPr>
          <w:rFonts w:ascii="Arial" w:hAnsi="Arial" w:cs="Arial"/>
          <w:b/>
          <w:color w:val="000000"/>
          <w:szCs w:val="21"/>
          <w:highlight w:val="none"/>
        </w:rPr>
      </w:pPr>
      <w:r>
        <w:rPr>
          <w:rFonts w:ascii="Arial" w:hAnsi="Arial" w:cs="Arial"/>
          <w:color w:val="000000"/>
          <w:szCs w:val="21"/>
          <w:highlight w:val="none"/>
        </w:rPr>
        <w:t xml:space="preserve">1</w:t>
      </w:r>
      <w:r>
        <w:rPr>
          <w:rFonts w:hint="eastAsia" w:ascii="Arial" w:hAnsi="Arial" w:cs="Arial"/>
          <w:color w:val="000000"/>
          <w:szCs w:val="21"/>
          <w:highlight w:val="none"/>
          <w:lang w:val="en-US" w:eastAsia="zh-CN"/>
        </w:rPr>
        <w:t xml:space="preserve">5</w:t>
      </w:r>
      <w:r>
        <w:rPr>
          <w:rFonts w:ascii="Arial" w:hAnsi="Arial" w:cs="Arial"/>
          <w:color w:val="000000"/>
          <w:szCs w:val="21"/>
          <w:highlight w:val="none"/>
        </w:rPr>
        <w:t xml:space="preserve">.</w:t>
      </w:r>
      <w:r>
        <w:rPr>
          <w:rFonts w:hint="eastAsia" w:ascii="Arial" w:hAnsi="Arial" w:cs="Arial"/>
          <w:color w:val="000000"/>
          <w:szCs w:val="21"/>
          <w:highlight w:val="none"/>
          <w:lang w:val="en-US" w:eastAsia="zh-CN"/>
        </w:rPr>
        <w:t xml:space="preserve">6</w:t>
      </w:r>
      <w:r>
        <w:rPr>
          <w:rFonts w:ascii="Arial" w:hAnsi="Arial" w:cs="Arial"/>
          <w:color w:val="000000"/>
          <w:szCs w:val="21"/>
          <w:highlight w:val="none"/>
        </w:rPr>
        <w:t xml:space="preserve"> 所有响应文件不论成交与否，均不退回。</w:t>
      </w:r>
      <w:r>
        <w:rPr>
          <w:rFonts w:ascii="Arial" w:hAnsi="Arial" w:cs="Arial"/>
          <w:b/>
          <w:color w:val="000000"/>
          <w:szCs w:val="21"/>
          <w:highlight w:val="none"/>
        </w:rPr>
      </w:r>
      <w:r/>
    </w:p>
    <w:p>
      <w:pPr>
        <w:pStyle w:val="1085"/>
        <w:ind w:firstLine="420"/>
        <w:spacing w:line="360" w:lineRule="auto"/>
        <w:rPr>
          <w:rFonts w:ascii="Arial" w:hAnsi="Arial" w:cs="Arial"/>
          <w:b/>
          <w:bCs/>
          <w:color w:val="000000"/>
          <w:szCs w:val="21"/>
          <w:highlight w:val="none"/>
          <w:lang w:val="zh-CN"/>
        </w:rPr>
      </w:pPr>
      <w:r>
        <w:rPr>
          <w:rFonts w:ascii="Arial" w:hAnsi="Arial" w:cs="Arial"/>
          <w:b/>
          <w:color w:val="000000"/>
          <w:szCs w:val="21"/>
          <w:highlight w:val="none"/>
          <w:lang w:val="zh-CN"/>
        </w:rPr>
        <w:t xml:space="preserve">1</w:t>
      </w:r>
      <w:r>
        <w:rPr>
          <w:rFonts w:hint="eastAsia" w:ascii="Arial" w:hAnsi="Arial" w:cs="Arial"/>
          <w:b/>
          <w:color w:val="000000"/>
          <w:szCs w:val="21"/>
          <w:highlight w:val="none"/>
          <w:lang w:val="en-US" w:eastAsia="zh-CN"/>
        </w:rPr>
        <w:t xml:space="preserve">6</w:t>
      </w:r>
      <w:r>
        <w:rPr>
          <w:rFonts w:ascii="Arial" w:hAnsi="Arial" w:cs="Arial"/>
          <w:b/>
          <w:color w:val="000000"/>
          <w:szCs w:val="21"/>
          <w:highlight w:val="none"/>
          <w:lang w:val="zh-CN"/>
        </w:rPr>
        <w:t xml:space="preserve">、</w:t>
      </w:r>
      <w:r>
        <w:rPr>
          <w:rFonts w:ascii="Arial" w:hAnsi="Arial" w:cs="Arial"/>
          <w:b/>
          <w:bCs/>
          <w:color w:val="000000"/>
          <w:szCs w:val="21"/>
          <w:highlight w:val="none"/>
          <w:lang w:val="zh-CN"/>
        </w:rPr>
        <w:t xml:space="preserve">签订合同</w:t>
      </w:r>
      <w:r>
        <w:rPr>
          <w:rFonts w:ascii="Arial" w:hAnsi="Arial" w:cs="Arial"/>
          <w:b/>
          <w:bCs/>
          <w:color w:val="000000"/>
          <w:szCs w:val="21"/>
          <w:highlight w:val="none"/>
          <w:lang w:val="zh-CN"/>
        </w:rPr>
      </w:r>
      <w:r/>
    </w:p>
    <w:p>
      <w:pPr>
        <w:pStyle w:val="1085"/>
        <w:ind w:firstLine="420"/>
        <w:spacing w:line="360" w:lineRule="auto"/>
        <w:rPr>
          <w:rFonts w:ascii="Arial" w:hAnsi="Arial" w:cs="Arial"/>
          <w:color w:val="000000"/>
          <w:szCs w:val="21"/>
          <w:highlight w:val="none"/>
          <w:lang w:val="zh-CN"/>
        </w:rPr>
      </w:pPr>
      <w:r>
        <w:rPr>
          <w:rFonts w:ascii="Arial" w:hAnsi="Arial" w:cs="Arial"/>
          <w:color w:val="000000"/>
          <w:szCs w:val="21"/>
          <w:highlight w:val="none"/>
        </w:rPr>
        <w:t xml:space="preserve">1</w:t>
      </w:r>
      <w:r>
        <w:rPr>
          <w:rFonts w:hint="eastAsia" w:ascii="Arial" w:hAnsi="Arial" w:cs="Arial"/>
          <w:color w:val="000000"/>
          <w:szCs w:val="21"/>
          <w:highlight w:val="none"/>
          <w:lang w:val="en-US" w:eastAsia="zh-CN"/>
        </w:rPr>
        <w:t xml:space="preserve">6</w:t>
      </w:r>
      <w:r>
        <w:rPr>
          <w:rFonts w:ascii="Arial" w:hAnsi="Arial" w:cs="Arial"/>
          <w:color w:val="000000"/>
          <w:szCs w:val="21"/>
          <w:highlight w:val="none"/>
          <w:lang w:val="zh-CN"/>
        </w:rPr>
        <w:t xml:space="preserve">.</w:t>
      </w:r>
      <w:r>
        <w:rPr>
          <w:rFonts w:ascii="Arial" w:hAnsi="Arial" w:cs="Arial"/>
          <w:color w:val="000000"/>
          <w:szCs w:val="21"/>
          <w:highlight w:val="none"/>
        </w:rPr>
        <w:t xml:space="preserve">1 成交供应商应当</w:t>
      </w:r>
      <w:r>
        <w:rPr>
          <w:rFonts w:ascii="Arial" w:hAnsi="Arial" w:cs="Arial"/>
          <w:color w:val="000000"/>
          <w:szCs w:val="21"/>
          <w:highlight w:val="none"/>
          <w:lang w:val="zh-CN"/>
        </w:rPr>
        <w:t xml:space="preserve">自成交通知书发出之日起三十日内，</w:t>
      </w:r>
      <w:r>
        <w:rPr>
          <w:rFonts w:ascii="Arial" w:hAnsi="Arial" w:cs="Arial"/>
          <w:color w:val="000000"/>
          <w:szCs w:val="21"/>
          <w:highlight w:val="none"/>
        </w:rPr>
        <w:t xml:space="preserve">与采购人签订合同，所签订的合同不得对磋商文件和响应文件作实质性修改。</w:t>
      </w:r>
      <w:r>
        <w:rPr>
          <w:rFonts w:ascii="Arial" w:hAnsi="Arial" w:cs="Arial"/>
          <w:color w:val="000000"/>
          <w:szCs w:val="21"/>
          <w:highlight w:val="none"/>
          <w:lang w:val="zh-CN"/>
        </w:rPr>
      </w:r>
      <w:r/>
    </w:p>
    <w:p>
      <w:pPr>
        <w:pStyle w:val="1085"/>
        <w:ind w:firstLine="420"/>
        <w:spacing w:line="360" w:lineRule="auto"/>
        <w:rPr>
          <w:rFonts w:ascii="Arial" w:hAnsi="Arial" w:cs="Arial"/>
          <w:color w:val="000000"/>
          <w:szCs w:val="21"/>
          <w:highlight w:val="none"/>
        </w:rPr>
      </w:pPr>
      <w:r>
        <w:rPr>
          <w:rFonts w:ascii="Arial" w:hAnsi="Arial" w:cs="Arial"/>
          <w:color w:val="000000"/>
          <w:szCs w:val="21"/>
          <w:highlight w:val="none"/>
        </w:rPr>
        <w:t xml:space="preserve">1</w:t>
      </w:r>
      <w:r>
        <w:rPr>
          <w:rFonts w:hint="eastAsia" w:ascii="Arial" w:hAnsi="Arial" w:cs="Arial"/>
          <w:color w:val="000000"/>
          <w:szCs w:val="21"/>
          <w:highlight w:val="none"/>
          <w:lang w:val="en-US" w:eastAsia="zh-CN"/>
        </w:rPr>
        <w:t xml:space="preserve">6</w:t>
      </w:r>
      <w:r>
        <w:rPr>
          <w:rFonts w:ascii="Arial" w:hAnsi="Arial" w:cs="Arial"/>
          <w:color w:val="000000"/>
          <w:szCs w:val="21"/>
          <w:highlight w:val="none"/>
          <w:lang w:val="zh-CN"/>
        </w:rPr>
        <w:t xml:space="preserve">.2 </w:t>
      </w:r>
      <w:r>
        <w:rPr>
          <w:rFonts w:ascii="Arial" w:hAnsi="Arial" w:cs="Arial"/>
          <w:color w:val="000000"/>
          <w:szCs w:val="21"/>
          <w:highlight w:val="none"/>
        </w:rPr>
        <w:t xml:space="preserve">采购人不得向成交供应商提出任何不合理的要求作为签订合同的条件，不得与成交供应商私下订立背离合同实质性内容的协议。</w:t>
      </w:r>
      <w:r>
        <w:rPr>
          <w:rFonts w:ascii="Arial" w:hAnsi="Arial" w:cs="Arial"/>
          <w:color w:val="000000"/>
          <w:szCs w:val="21"/>
          <w:highlight w:val="none"/>
        </w:rPr>
      </w:r>
      <w:r/>
    </w:p>
    <w:p>
      <w:pPr>
        <w:pStyle w:val="1085"/>
        <w:ind w:firstLine="420"/>
        <w:spacing w:line="360" w:lineRule="auto"/>
        <w:rPr>
          <w:rFonts w:ascii="Arial" w:hAnsi="Arial" w:cs="Arial"/>
          <w:b/>
          <w:bCs/>
          <w:color w:val="000000"/>
          <w:szCs w:val="21"/>
          <w:highlight w:val="none"/>
        </w:rPr>
      </w:pPr>
      <w:r>
        <w:rPr>
          <w:rFonts w:ascii="Arial" w:hAnsi="Arial" w:cs="Arial"/>
          <w:color w:val="000000"/>
          <w:szCs w:val="21"/>
          <w:highlight w:val="none"/>
        </w:rPr>
        <w:t xml:space="preserve">1</w:t>
      </w:r>
      <w:r>
        <w:rPr>
          <w:rFonts w:hint="eastAsia" w:ascii="Arial" w:hAnsi="Arial" w:cs="Arial"/>
          <w:color w:val="000000"/>
          <w:szCs w:val="21"/>
          <w:highlight w:val="none"/>
          <w:lang w:val="en-US" w:eastAsia="zh-CN"/>
        </w:rPr>
        <w:t xml:space="preserve">6</w:t>
      </w:r>
      <w:r>
        <w:rPr>
          <w:rFonts w:ascii="Arial" w:hAnsi="Arial" w:cs="Arial"/>
          <w:color w:val="000000"/>
          <w:szCs w:val="21"/>
          <w:highlight w:val="none"/>
        </w:rPr>
        <w:t xml:space="preserve">.3 </w:t>
      </w:r>
      <w:r>
        <w:rPr>
          <w:rFonts w:ascii="Arial" w:hAnsi="Arial" w:cs="Arial"/>
          <w:color w:val="000000"/>
          <w:szCs w:val="21"/>
          <w:highlight w:val="none"/>
          <w:lang w:val="zh-CN"/>
        </w:rPr>
        <w:t xml:space="preserve">成交供应商因不可抗力或者自身原因不能履行合同的，</w:t>
      </w:r>
      <w:r>
        <w:rPr>
          <w:rFonts w:ascii="Arial" w:hAnsi="Arial" w:eastAsia="宋体" w:cs="Arial"/>
          <w:i w:val="0"/>
          <w:caps w:val="0"/>
          <w:color w:val="000000"/>
          <w:spacing w:val="0"/>
          <w:sz w:val="21"/>
          <w:szCs w:val="21"/>
          <w:highlight w:val="none"/>
          <w:shd w:val="clear" w:color="auto" w:fill="ffffff"/>
          <w:lang w:val="zh-CN"/>
        </w:rPr>
        <w:t xml:space="preserve">采购人可以按照</w:t>
      </w:r>
      <w:r>
        <w:rPr>
          <w:rFonts w:hint="eastAsia" w:ascii="Arial" w:hAnsi="Arial" w:eastAsia="宋体" w:cs="Arial"/>
          <w:i w:val="0"/>
          <w:caps w:val="0"/>
          <w:color w:val="000000"/>
          <w:spacing w:val="0"/>
          <w:sz w:val="21"/>
          <w:szCs w:val="21"/>
          <w:highlight w:val="none"/>
          <w:lang w:val="zh-CN"/>
        </w:rPr>
        <w:t xml:space="preserve">《</w:t>
      </w:r>
      <w:r>
        <w:rPr>
          <w:rFonts w:hint="eastAsia" w:ascii="Arial" w:hAnsi="Arial" w:eastAsia="宋体" w:cs="Arial"/>
          <w:i w:val="0"/>
          <w:caps w:val="0"/>
          <w:color w:val="000000"/>
          <w:spacing w:val="0"/>
          <w:sz w:val="21"/>
          <w:szCs w:val="21"/>
          <w:highlight w:val="none"/>
          <w:lang w:val="en-US" w:eastAsia="zh-CN"/>
        </w:rPr>
        <w:t xml:space="preserve">政府采购竞争性磋商采购方式管理暂行办法</w:t>
      </w:r>
      <w:r>
        <w:rPr>
          <w:rFonts w:hint="eastAsia" w:ascii="Arial" w:hAnsi="Arial" w:eastAsia="宋体" w:cs="Arial"/>
          <w:i w:val="0"/>
          <w:caps w:val="0"/>
          <w:color w:val="000000"/>
          <w:spacing w:val="0"/>
          <w:sz w:val="21"/>
          <w:szCs w:val="21"/>
          <w:highlight w:val="none"/>
          <w:lang w:val="zh-CN"/>
        </w:rPr>
        <w:t xml:space="preserve">》</w:t>
      </w:r>
      <w:r>
        <w:rPr>
          <w:rFonts w:ascii="Arial" w:hAnsi="Arial" w:eastAsia="宋体" w:cs="Arial"/>
          <w:i w:val="0"/>
          <w:caps w:val="0"/>
          <w:color w:val="000000"/>
          <w:spacing w:val="0"/>
          <w:sz w:val="21"/>
          <w:szCs w:val="21"/>
          <w:highlight w:val="none"/>
          <w:shd w:val="clear" w:color="auto" w:fill="ffffff"/>
          <w:lang w:val="zh-CN"/>
        </w:rPr>
        <w:t xml:space="preserve">第</w:t>
      </w:r>
      <w:r>
        <w:rPr>
          <w:rFonts w:hint="eastAsia" w:ascii="Arial" w:hAnsi="Arial" w:eastAsia="宋体" w:cs="Arial"/>
          <w:i w:val="0"/>
          <w:caps w:val="0"/>
          <w:color w:val="000000"/>
          <w:spacing w:val="0"/>
          <w:sz w:val="21"/>
          <w:szCs w:val="21"/>
          <w:highlight w:val="none"/>
          <w:shd w:val="clear" w:color="auto" w:fill="ffffff"/>
          <w:lang w:val="en-US" w:eastAsia="zh-CN"/>
        </w:rPr>
        <w:t xml:space="preserve">三</w:t>
      </w:r>
      <w:r>
        <w:rPr>
          <w:rFonts w:ascii="Arial" w:hAnsi="Arial" w:eastAsia="宋体" w:cs="Arial"/>
          <w:i w:val="0"/>
          <w:caps w:val="0"/>
          <w:color w:val="000000"/>
          <w:spacing w:val="0"/>
          <w:sz w:val="21"/>
          <w:szCs w:val="21"/>
          <w:highlight w:val="none"/>
          <w:shd w:val="clear" w:color="auto" w:fill="ffffff"/>
          <w:lang w:val="zh-CN"/>
        </w:rPr>
        <w:t xml:space="preserve">十</w:t>
      </w:r>
      <w:r>
        <w:rPr>
          <w:rFonts w:hint="eastAsia" w:ascii="Arial" w:hAnsi="Arial" w:eastAsia="宋体" w:cs="Arial"/>
          <w:i w:val="0"/>
          <w:caps w:val="0"/>
          <w:color w:val="000000"/>
          <w:spacing w:val="0"/>
          <w:sz w:val="21"/>
          <w:szCs w:val="21"/>
          <w:highlight w:val="none"/>
          <w:shd w:val="clear" w:color="auto" w:fill="ffffff"/>
          <w:lang w:val="en-US" w:eastAsia="zh-CN"/>
        </w:rPr>
        <w:t xml:space="preserve">三</w:t>
      </w:r>
      <w:r>
        <w:rPr>
          <w:rFonts w:ascii="Arial" w:hAnsi="Arial" w:eastAsia="宋体" w:cs="Arial"/>
          <w:i w:val="0"/>
          <w:caps w:val="0"/>
          <w:color w:val="000000"/>
          <w:spacing w:val="0"/>
          <w:sz w:val="21"/>
          <w:szCs w:val="21"/>
          <w:highlight w:val="none"/>
          <w:shd w:val="clear" w:color="auto" w:fill="ffffff"/>
          <w:lang w:val="zh-CN"/>
        </w:rPr>
        <w:t xml:space="preserve">条规定的原则确定其他供应商作为成交供应商并签订政府采购合同，也可以重新开展采购活动。</w:t>
      </w:r>
      <w:r>
        <w:rPr>
          <w:rFonts w:hint="eastAsia" w:ascii="Arial" w:hAnsi="Arial" w:eastAsia="宋体" w:cs="Arial"/>
          <w:b/>
          <w:bCs/>
          <w:i w:val="0"/>
          <w:caps w:val="0"/>
          <w:color w:val="000000"/>
          <w:spacing w:val="0"/>
          <w:sz w:val="21"/>
          <w:szCs w:val="21"/>
          <w:highlight w:val="none"/>
          <w:shd w:val="clear" w:color="auto" w:fill="ffffff"/>
          <w:lang w:val="en-US" w:eastAsia="zh-CN"/>
        </w:rPr>
        <w:t xml:space="preserve">放弃或</w:t>
      </w:r>
      <w:r>
        <w:rPr>
          <w:rFonts w:ascii="Arial" w:hAnsi="Arial" w:eastAsia="宋体" w:cs="Arial"/>
          <w:b/>
          <w:bCs/>
          <w:i w:val="0"/>
          <w:caps w:val="0"/>
          <w:color w:val="000000"/>
          <w:spacing w:val="0"/>
          <w:sz w:val="21"/>
          <w:szCs w:val="21"/>
          <w:highlight w:val="none"/>
          <w:shd w:val="clear" w:color="auto" w:fill="ffffff"/>
          <w:lang w:val="zh-CN"/>
        </w:rPr>
        <w:t xml:space="preserve">拒绝签订政府采购合同的成交供应商不得参加对该项目重新开展的采购活动</w:t>
      </w:r>
      <w:r>
        <w:rPr>
          <w:rFonts w:hint="eastAsia" w:ascii="Arial" w:hAnsi="Arial" w:eastAsia="宋体" w:cs="Arial"/>
          <w:b/>
          <w:bCs/>
          <w:i w:val="0"/>
          <w:caps w:val="0"/>
          <w:color w:val="000000"/>
          <w:spacing w:val="0"/>
          <w:sz w:val="21"/>
          <w:szCs w:val="21"/>
          <w:highlight w:val="none"/>
          <w:shd w:val="clear" w:color="auto" w:fill="ffffff"/>
          <w:lang w:val="zh-CN"/>
        </w:rPr>
        <w:t xml:space="preserve">，</w:t>
      </w:r>
      <w:r>
        <w:rPr>
          <w:rFonts w:ascii="Arial" w:hAnsi="Arial" w:cs="Arial"/>
          <w:b/>
          <w:bCs/>
          <w:color w:val="000000"/>
          <w:szCs w:val="21"/>
          <w:highlight w:val="none"/>
        </w:rPr>
        <w:t xml:space="preserve">磋商保证金不予退还</w:t>
      </w:r>
      <w:r>
        <w:rPr>
          <w:rFonts w:hint="eastAsia" w:ascii="Arial" w:hAnsi="Arial" w:cs="Arial"/>
          <w:b/>
          <w:bCs/>
          <w:color w:val="000000"/>
          <w:szCs w:val="21"/>
          <w:highlight w:val="none"/>
          <w:lang w:val="en-US" w:eastAsia="zh-CN"/>
        </w:rPr>
        <w:t xml:space="preserve">，不收取磋商保证金的项目，成交供应商</w:t>
      </w:r>
      <w:r>
        <w:rPr>
          <w:rFonts w:ascii="Arial" w:hAnsi="Arial" w:cs="Arial"/>
          <w:b/>
          <w:bCs/>
          <w:color w:val="000000"/>
          <w:szCs w:val="21"/>
          <w:highlight w:val="none"/>
        </w:rPr>
        <w:t xml:space="preserve">应向</w:t>
      </w:r>
      <w:r>
        <w:rPr>
          <w:rFonts w:hint="eastAsia" w:ascii="Arial" w:hAnsi="Arial" w:cs="Arial"/>
          <w:b/>
          <w:bCs/>
          <w:color w:val="000000"/>
          <w:szCs w:val="21"/>
          <w:highlight w:val="none"/>
          <w:lang w:val="en-US" w:eastAsia="zh-CN"/>
        </w:rPr>
        <w:t xml:space="preserve">采购人</w:t>
      </w:r>
      <w:r>
        <w:rPr>
          <w:rFonts w:ascii="Arial" w:hAnsi="Arial" w:cs="Arial"/>
          <w:b/>
          <w:bCs/>
          <w:color w:val="000000"/>
          <w:szCs w:val="21"/>
          <w:highlight w:val="none"/>
        </w:rPr>
        <w:t xml:space="preserve">支付</w:t>
      </w:r>
      <w:r>
        <w:rPr>
          <w:rFonts w:hint="eastAsia" w:ascii="Arial" w:hAnsi="Arial" w:cs="Arial"/>
          <w:b/>
          <w:bCs/>
          <w:color w:val="000000"/>
          <w:szCs w:val="21"/>
          <w:highlight w:val="none"/>
          <w:lang w:val="en-US" w:eastAsia="zh-CN"/>
        </w:rPr>
        <w:t xml:space="preserve">采购人</w:t>
      </w:r>
      <w:r>
        <w:rPr>
          <w:rFonts w:ascii="Arial" w:hAnsi="Arial" w:cs="Arial"/>
          <w:b/>
          <w:bCs/>
          <w:color w:val="000000"/>
          <w:szCs w:val="21"/>
          <w:highlight w:val="none"/>
        </w:rPr>
        <w:t xml:space="preserve">为</w:t>
      </w:r>
      <w:r>
        <w:rPr>
          <w:rFonts w:hint="eastAsia" w:ascii="Arial" w:hAnsi="Arial" w:cs="Arial"/>
          <w:b/>
          <w:bCs/>
          <w:color w:val="000000"/>
          <w:szCs w:val="21"/>
          <w:highlight w:val="none"/>
          <w:lang w:val="en-US" w:eastAsia="zh-CN"/>
        </w:rPr>
        <w:t xml:space="preserve">磋商</w:t>
      </w:r>
      <w:r>
        <w:rPr>
          <w:rFonts w:ascii="Arial" w:hAnsi="Arial" w:cs="Arial"/>
          <w:b/>
          <w:bCs/>
          <w:color w:val="000000"/>
          <w:szCs w:val="21"/>
          <w:highlight w:val="none"/>
        </w:rPr>
        <w:t xml:space="preserve">所发生的有关费用</w:t>
      </w:r>
      <w:r>
        <w:rPr>
          <w:rFonts w:hint="eastAsia" w:ascii="Arial" w:hAnsi="Arial" w:cs="Arial"/>
          <w:b/>
          <w:bCs/>
          <w:color w:val="000000"/>
          <w:szCs w:val="21"/>
          <w:highlight w:val="none"/>
          <w:lang w:eastAsia="zh-CN"/>
        </w:rPr>
        <w:t xml:space="preserve">。</w:t>
      </w:r>
      <w:r>
        <w:rPr>
          <w:rFonts w:ascii="Arial" w:hAnsi="Arial" w:cs="Arial"/>
          <w:b/>
          <w:bCs/>
          <w:color w:val="000000"/>
          <w:szCs w:val="21"/>
          <w:highlight w:val="none"/>
        </w:rPr>
        <w:t xml:space="preserve">情节严重的提请财政部门将其列入不良行为名单，在一至三年内不得参加政府采购活动，并予以通报。</w:t>
      </w:r>
      <w:r>
        <w:rPr>
          <w:rFonts w:ascii="Arial" w:hAnsi="Arial" w:cs="Arial"/>
          <w:b/>
          <w:bCs/>
          <w:color w:val="000000"/>
          <w:szCs w:val="21"/>
          <w:highlight w:val="none"/>
        </w:rPr>
      </w:r>
      <w:r/>
    </w:p>
    <w:p>
      <w:pPr>
        <w:pStyle w:val="1085"/>
        <w:ind w:firstLine="420"/>
        <w:spacing w:line="360" w:lineRule="auto"/>
        <w:rPr>
          <w:rFonts w:ascii="Arial" w:hAnsi="Arial" w:eastAsia="宋体" w:cs="Arial"/>
          <w:i w:val="0"/>
          <w:caps w:val="0"/>
          <w:color w:val="000000"/>
          <w:spacing w:val="0"/>
          <w:sz w:val="21"/>
          <w:szCs w:val="21"/>
          <w:highlight w:val="none"/>
          <w:shd w:val="clear" w:color="auto" w:fill="ffffff"/>
          <w:lang w:val="zh-CN"/>
        </w:rPr>
      </w:pPr>
      <w:r>
        <w:rPr>
          <w:rFonts w:ascii="Arial" w:hAnsi="Arial" w:cs="Arial"/>
          <w:color w:val="000000"/>
          <w:szCs w:val="21"/>
          <w:highlight w:val="none"/>
        </w:rPr>
        <w:t xml:space="preserve">1</w:t>
      </w:r>
      <w:r>
        <w:rPr>
          <w:rFonts w:hint="eastAsia" w:ascii="Arial" w:hAnsi="Arial" w:cs="Arial"/>
          <w:color w:val="000000"/>
          <w:szCs w:val="21"/>
          <w:highlight w:val="none"/>
          <w:lang w:val="en-US" w:eastAsia="zh-CN"/>
        </w:rPr>
        <w:t xml:space="preserve">6</w:t>
      </w:r>
      <w:r>
        <w:rPr>
          <w:rFonts w:ascii="Arial" w:hAnsi="Arial" w:cs="Arial"/>
          <w:color w:val="000000"/>
          <w:szCs w:val="21"/>
          <w:highlight w:val="none"/>
        </w:rPr>
        <w:t xml:space="preserve">.</w:t>
      </w:r>
      <w:r>
        <w:rPr>
          <w:rFonts w:hint="eastAsia" w:ascii="Arial" w:hAnsi="Arial" w:cs="Arial"/>
          <w:color w:val="000000"/>
          <w:szCs w:val="21"/>
          <w:highlight w:val="none"/>
          <w:lang w:val="en-US" w:eastAsia="zh-CN"/>
        </w:rPr>
        <w:t xml:space="preserve">4</w:t>
      </w:r>
      <w:r>
        <w:rPr>
          <w:rFonts w:ascii="Arial" w:hAnsi="Arial" w:cs="Arial"/>
          <w:color w:val="000000"/>
          <w:szCs w:val="21"/>
          <w:highlight w:val="none"/>
        </w:rPr>
        <w:t xml:space="preserve"> </w:t>
      </w:r>
      <w:r>
        <w:rPr>
          <w:rFonts w:ascii="Arial" w:hAnsi="Arial" w:cs="Arial"/>
          <w:color w:val="000000"/>
          <w:szCs w:val="21"/>
          <w:highlight w:val="none"/>
          <w:lang w:val="zh-CN"/>
        </w:rPr>
        <w:t xml:space="preserve">成交供应商</w:t>
      </w:r>
      <w:r>
        <w:rPr>
          <w:rFonts w:hint="eastAsia" w:ascii="Arial" w:hAnsi="Arial" w:cs="Arial"/>
          <w:color w:val="000000"/>
          <w:szCs w:val="21"/>
          <w:highlight w:val="none"/>
          <w:lang w:val="en-US" w:eastAsia="zh-CN"/>
        </w:rPr>
        <w:t xml:space="preserve">拒绝签订政府采购合同的</w:t>
      </w:r>
      <w:r>
        <w:rPr>
          <w:rFonts w:ascii="Arial" w:hAnsi="Arial" w:cs="Arial"/>
          <w:color w:val="000000"/>
          <w:szCs w:val="21"/>
          <w:highlight w:val="none"/>
          <w:lang w:val="zh-CN"/>
        </w:rPr>
        <w:t xml:space="preserve">，</w:t>
      </w:r>
      <w:r>
        <w:rPr>
          <w:rFonts w:ascii="Arial" w:hAnsi="Arial" w:eastAsia="宋体" w:cs="Arial"/>
          <w:i w:val="0"/>
          <w:caps w:val="0"/>
          <w:color w:val="000000"/>
          <w:spacing w:val="0"/>
          <w:sz w:val="21"/>
          <w:szCs w:val="21"/>
          <w:highlight w:val="none"/>
          <w:shd w:val="clear" w:color="auto" w:fill="ffffff"/>
          <w:lang w:val="zh-CN"/>
        </w:rPr>
        <w:t xml:space="preserve">采购人可以按照</w:t>
      </w:r>
      <w:r>
        <w:rPr>
          <w:rFonts w:hint="eastAsia" w:ascii="Arial" w:hAnsi="Arial" w:eastAsia="宋体" w:cs="Arial"/>
          <w:i w:val="0"/>
          <w:caps w:val="0"/>
          <w:color w:val="000000"/>
          <w:spacing w:val="0"/>
          <w:sz w:val="21"/>
          <w:szCs w:val="21"/>
          <w:highlight w:val="none"/>
          <w:lang w:val="zh-CN"/>
        </w:rPr>
        <w:t xml:space="preserve">《</w:t>
      </w:r>
      <w:r>
        <w:rPr>
          <w:rFonts w:hint="eastAsia" w:ascii="Arial" w:hAnsi="Arial" w:eastAsia="宋体" w:cs="Arial"/>
          <w:i w:val="0"/>
          <w:caps w:val="0"/>
          <w:color w:val="000000"/>
          <w:spacing w:val="0"/>
          <w:sz w:val="21"/>
          <w:szCs w:val="21"/>
          <w:highlight w:val="none"/>
          <w:lang w:val="en-US" w:eastAsia="zh-CN"/>
        </w:rPr>
        <w:t xml:space="preserve">政府采购竞争性磋商采购方式管理暂行办法</w:t>
      </w:r>
      <w:r>
        <w:rPr>
          <w:rFonts w:hint="eastAsia" w:ascii="Arial" w:hAnsi="Arial" w:eastAsia="宋体" w:cs="Arial"/>
          <w:i w:val="0"/>
          <w:caps w:val="0"/>
          <w:color w:val="000000"/>
          <w:spacing w:val="0"/>
          <w:sz w:val="21"/>
          <w:szCs w:val="21"/>
          <w:highlight w:val="none"/>
          <w:lang w:val="zh-CN"/>
        </w:rPr>
        <w:t xml:space="preserve">》</w:t>
      </w:r>
      <w:r>
        <w:rPr>
          <w:rFonts w:ascii="Arial" w:hAnsi="Arial" w:eastAsia="宋体" w:cs="Arial"/>
          <w:i w:val="0"/>
          <w:caps w:val="0"/>
          <w:color w:val="000000"/>
          <w:spacing w:val="0"/>
          <w:sz w:val="21"/>
          <w:szCs w:val="21"/>
          <w:highlight w:val="none"/>
          <w:shd w:val="clear" w:color="auto" w:fill="ffffff"/>
          <w:lang w:val="zh-CN"/>
        </w:rPr>
        <w:t xml:space="preserve">第</w:t>
      </w:r>
      <w:r>
        <w:rPr>
          <w:rFonts w:hint="eastAsia" w:ascii="Arial" w:hAnsi="Arial" w:eastAsia="宋体" w:cs="Arial"/>
          <w:i w:val="0"/>
          <w:caps w:val="0"/>
          <w:color w:val="000000"/>
          <w:spacing w:val="0"/>
          <w:sz w:val="21"/>
          <w:szCs w:val="21"/>
          <w:highlight w:val="none"/>
          <w:shd w:val="clear" w:color="auto" w:fill="ffffff"/>
          <w:lang w:val="en-US" w:eastAsia="zh-CN"/>
        </w:rPr>
        <w:t xml:space="preserve">三</w:t>
      </w:r>
      <w:r>
        <w:rPr>
          <w:rFonts w:ascii="Arial" w:hAnsi="Arial" w:eastAsia="宋体" w:cs="Arial"/>
          <w:i w:val="0"/>
          <w:caps w:val="0"/>
          <w:color w:val="000000"/>
          <w:spacing w:val="0"/>
          <w:sz w:val="21"/>
          <w:szCs w:val="21"/>
          <w:highlight w:val="none"/>
          <w:shd w:val="clear" w:color="auto" w:fill="ffffff"/>
          <w:lang w:val="zh-CN"/>
        </w:rPr>
        <w:t xml:space="preserve">十</w:t>
      </w:r>
      <w:r>
        <w:rPr>
          <w:rFonts w:hint="eastAsia" w:ascii="Arial" w:hAnsi="Arial" w:eastAsia="宋体" w:cs="Arial"/>
          <w:i w:val="0"/>
          <w:caps w:val="0"/>
          <w:color w:val="000000"/>
          <w:spacing w:val="0"/>
          <w:sz w:val="21"/>
          <w:szCs w:val="21"/>
          <w:highlight w:val="none"/>
          <w:shd w:val="clear" w:color="auto" w:fill="ffffff"/>
          <w:lang w:val="en-US" w:eastAsia="zh-CN"/>
        </w:rPr>
        <w:t xml:space="preserve">三</w:t>
      </w:r>
      <w:r>
        <w:rPr>
          <w:rFonts w:ascii="Arial" w:hAnsi="Arial" w:eastAsia="宋体" w:cs="Arial"/>
          <w:i w:val="0"/>
          <w:caps w:val="0"/>
          <w:color w:val="000000"/>
          <w:spacing w:val="0"/>
          <w:sz w:val="21"/>
          <w:szCs w:val="21"/>
          <w:highlight w:val="none"/>
          <w:shd w:val="clear" w:color="auto" w:fill="ffffff"/>
          <w:lang w:val="zh-CN"/>
        </w:rPr>
        <w:t xml:space="preserve">条规定的原则确定其他供应商作为成交供应商并签订政府采购合同，也可以重新开展采购活动。</w:t>
      </w:r>
      <w:r>
        <w:rPr>
          <w:rFonts w:ascii="Arial" w:hAnsi="Arial" w:eastAsia="宋体" w:cs="Arial"/>
          <w:i w:val="0"/>
          <w:caps w:val="0"/>
          <w:color w:val="000000"/>
          <w:spacing w:val="0"/>
          <w:sz w:val="21"/>
          <w:szCs w:val="21"/>
          <w:highlight w:val="none"/>
          <w:shd w:val="clear" w:color="auto" w:fill="ffffff"/>
          <w:lang w:val="zh-CN"/>
        </w:rPr>
      </w:r>
      <w:r/>
    </w:p>
    <w:p>
      <w:pPr>
        <w:pStyle w:val="1085"/>
        <w:ind w:firstLine="420"/>
        <w:spacing w:line="360" w:lineRule="auto"/>
        <w:rPr>
          <w:rFonts w:ascii="Arial" w:hAnsi="Arial" w:cs="Arial"/>
          <w:b/>
          <w:color w:val="000000"/>
          <w:szCs w:val="21"/>
          <w:highlight w:val="none"/>
          <w:lang w:val="zh-CN"/>
        </w:rPr>
      </w:pPr>
      <w:r>
        <w:rPr>
          <w:rFonts w:hint="eastAsia" w:ascii="Arial" w:hAnsi="Arial" w:cs="Arial"/>
          <w:b/>
          <w:color w:val="000000"/>
          <w:szCs w:val="21"/>
          <w:highlight w:val="none"/>
          <w:lang w:val="en-US" w:eastAsia="zh-CN"/>
        </w:rPr>
        <w:t xml:space="preserve">六</w:t>
      </w:r>
      <w:r>
        <w:rPr>
          <w:rFonts w:ascii="Arial" w:hAnsi="Arial" w:cs="Arial"/>
          <w:b/>
          <w:color w:val="000000"/>
          <w:szCs w:val="21"/>
          <w:highlight w:val="none"/>
          <w:lang w:val="zh-CN"/>
        </w:rPr>
        <w:t xml:space="preserve">、质疑与投诉</w:t>
      </w:r>
      <w:r>
        <w:rPr>
          <w:rFonts w:ascii="Arial" w:hAnsi="Arial" w:cs="Arial"/>
          <w:b/>
          <w:color w:val="000000"/>
          <w:szCs w:val="21"/>
          <w:highlight w:val="none"/>
          <w:lang w:val="zh-CN"/>
        </w:rPr>
      </w:r>
      <w:r/>
    </w:p>
    <w:p>
      <w:pPr>
        <w:pStyle w:val="1085"/>
        <w:ind w:firstLine="420"/>
        <w:spacing w:line="360" w:lineRule="auto"/>
        <w:rPr>
          <w:rFonts w:ascii="Arial" w:hAnsi="Arial" w:cs="Arial"/>
          <w:b/>
          <w:color w:val="000000"/>
          <w:szCs w:val="21"/>
          <w:highlight w:val="none"/>
          <w:lang w:val="zh-CN"/>
        </w:rPr>
      </w:pPr>
      <w:r>
        <w:rPr>
          <w:rFonts w:ascii="Arial" w:hAnsi="Arial" w:cs="Arial"/>
          <w:b/>
          <w:color w:val="000000"/>
          <w:szCs w:val="21"/>
          <w:highlight w:val="none"/>
          <w:lang w:val="zh-CN"/>
        </w:rPr>
        <w:t xml:space="preserve">1</w:t>
      </w:r>
      <w:r>
        <w:rPr>
          <w:rFonts w:hint="eastAsia" w:ascii="Arial" w:hAnsi="Arial" w:cs="Arial"/>
          <w:b/>
          <w:color w:val="000000"/>
          <w:szCs w:val="21"/>
          <w:highlight w:val="none"/>
          <w:lang w:val="en-US" w:eastAsia="zh-CN"/>
        </w:rPr>
        <w:t xml:space="preserve">7</w:t>
      </w:r>
      <w:r>
        <w:rPr>
          <w:rFonts w:ascii="Arial" w:hAnsi="Arial" w:cs="Arial"/>
          <w:b/>
          <w:color w:val="000000"/>
          <w:szCs w:val="21"/>
          <w:highlight w:val="none"/>
          <w:lang w:val="zh-CN"/>
        </w:rPr>
        <w:t xml:space="preserve">、质疑</w:t>
      </w:r>
      <w:r>
        <w:rPr>
          <w:rFonts w:ascii="Arial" w:hAnsi="Arial" w:cs="Arial"/>
          <w:b/>
          <w:color w:val="000000"/>
          <w:szCs w:val="21"/>
          <w:highlight w:val="none"/>
          <w:lang w:val="zh-CN"/>
        </w:rPr>
      </w:r>
      <w:r/>
    </w:p>
    <w:p>
      <w:pPr>
        <w:pStyle w:val="1085"/>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.1 供应商认为磋商文件、磋商过程和中标、成交结果使自己的权益受到损害的，可以在知道或者应知其权益受到损害之日起七个工作日内，以书面形式向</w:t>
      </w:r>
      <w:r>
        <w:rPr>
          <w:rFonts w:hint="eastAsia" w:ascii="Arial" w:hAnsi="Arial" w:cs="Arial"/>
          <w:color w:val="000000"/>
          <w:szCs w:val="21"/>
          <w:highlight w:val="none"/>
          <w:lang w:val="en-US" w:eastAsia="zh-CN"/>
        </w:rPr>
        <w:t xml:space="preserve">采购人或</w:t>
      </w:r>
      <w:r>
        <w:rPr>
          <w:rFonts w:ascii="Arial" w:hAnsi="Arial" w:cs="Arial"/>
          <w:color w:val="000000"/>
          <w:szCs w:val="21"/>
          <w:highlight w:val="none"/>
          <w:lang w:val="zh-CN"/>
        </w:rPr>
        <w:t xml:space="preserve">采购代理机构提出质疑。</w:t>
      </w:r>
      <w:r>
        <w:rPr>
          <w:rFonts w:ascii="Arial" w:hAnsi="Arial" w:cs="Arial"/>
          <w:color w:val="000000"/>
          <w:szCs w:val="21"/>
          <w:highlight w:val="none"/>
          <w:lang w:val="zh-CN"/>
        </w:rPr>
      </w:r>
      <w:r/>
    </w:p>
    <w:p>
      <w:pPr>
        <w:pStyle w:val="1085"/>
        <w:ind w:firstLine="424"/>
        <w:jc w:val="left"/>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.2 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rPr>
          <w:rFonts w:ascii="Arial" w:hAnsi="Arial" w:cs="Arial"/>
          <w:color w:val="000000"/>
          <w:szCs w:val="21"/>
          <w:highlight w:val="none"/>
          <w:lang w:val="zh-CN"/>
        </w:rPr>
      </w:r>
      <w:r/>
    </w:p>
    <w:p>
      <w:pPr>
        <w:pStyle w:val="1085"/>
        <w:ind w:firstLine="424"/>
        <w:spacing w:line="360" w:lineRule="auto"/>
        <w:rPr>
          <w:rFonts w:ascii="Arial" w:hAnsi="Arial" w:cs="Arial"/>
          <w:color w:val="000000"/>
          <w:szCs w:val="21"/>
          <w:highlight w:val="none"/>
          <w:lang w:val="zh-CN"/>
        </w:rPr>
      </w:pPr>
      <w:r>
        <w:rPr>
          <w:rFonts w:ascii="Arial" w:hAnsi="Arial" w:cs="Arial"/>
          <w:color w:val="000000"/>
          <w:szCs w:val="21"/>
          <w:highlight w:val="none"/>
        </w:rPr>
        <w:t xml:space="preserve">1</w:t>
      </w:r>
      <w:r>
        <w:rPr>
          <w:rFonts w:hint="eastAsia" w:ascii="Arial" w:hAnsi="Arial" w:cs="Arial"/>
          <w:color w:val="000000"/>
          <w:szCs w:val="21"/>
          <w:highlight w:val="none"/>
          <w:lang w:val="en-US" w:eastAsia="zh-CN"/>
        </w:rPr>
        <w:t xml:space="preserve">7</w:t>
      </w:r>
      <w:r>
        <w:rPr>
          <w:rFonts w:ascii="Arial" w:hAnsi="Arial" w:cs="Arial"/>
          <w:color w:val="000000"/>
          <w:szCs w:val="21"/>
          <w:highlight w:val="none"/>
        </w:rPr>
        <w:t xml:space="preserve">.3 </w:t>
      </w:r>
      <w:r>
        <w:rPr>
          <w:rFonts w:ascii="Arial" w:hAnsi="Arial" w:cs="Arial"/>
          <w:color w:val="000000"/>
          <w:szCs w:val="21"/>
          <w:highlight w:val="none"/>
          <w:lang w:val="zh-CN"/>
        </w:rPr>
        <w:t xml:space="preserve">提出质疑的供应商应当是参与所质疑项目采购活动的供应商。潜在供应商已依法获取其可质疑的采购文件的，可以对该文件提出质疑。</w:t>
      </w:r>
      <w:r>
        <w:rPr>
          <w:rFonts w:ascii="Arial" w:hAnsi="Arial" w:cs="Arial"/>
          <w:color w:val="000000"/>
          <w:szCs w:val="21"/>
          <w:highlight w:val="none"/>
          <w:lang w:val="zh-CN"/>
        </w:rPr>
      </w:r>
      <w:r/>
    </w:p>
    <w:p>
      <w:pPr>
        <w:pStyle w:val="1085"/>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.4 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rPr>
          <w:rFonts w:ascii="Arial" w:hAnsi="Arial" w:cs="Arial"/>
          <w:color w:val="000000"/>
          <w:szCs w:val="21"/>
          <w:highlight w:val="none"/>
          <w:lang w:val="zh-CN"/>
        </w:rPr>
      </w:r>
      <w:r/>
    </w:p>
    <w:p>
      <w:pPr>
        <w:pStyle w:val="1085"/>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.5 以联合体形式参加政府采购活动的，其投诉应当由组成联合体的所有供应商共同提出。</w:t>
      </w:r>
      <w:r>
        <w:rPr>
          <w:rFonts w:ascii="Arial" w:hAnsi="Arial" w:cs="Arial"/>
          <w:color w:val="000000"/>
          <w:szCs w:val="21"/>
          <w:highlight w:val="none"/>
          <w:lang w:val="zh-CN"/>
        </w:rPr>
      </w:r>
      <w:r/>
    </w:p>
    <w:p>
      <w:pPr>
        <w:pStyle w:val="1085"/>
        <w:ind w:firstLine="424"/>
        <w:spacing w:line="360" w:lineRule="auto"/>
        <w:rPr>
          <w:rFonts w:ascii="Arial" w:hAnsi="Arial" w:cs="Arial"/>
          <w:color w:val="000000"/>
          <w:szCs w:val="21"/>
          <w:highlight w:val="none"/>
          <w:lang w:val="zh-CN"/>
        </w:rPr>
      </w:pPr>
      <w:r>
        <w:rPr>
          <w:rFonts w:ascii="Arial" w:hAnsi="Arial" w:cs="Arial"/>
          <w:color w:val="000000"/>
          <w:szCs w:val="21"/>
          <w:highlight w:val="none"/>
        </w:rPr>
        <w:t xml:space="preserve">1</w:t>
      </w:r>
      <w:r>
        <w:rPr>
          <w:rFonts w:hint="eastAsia" w:ascii="Arial" w:hAnsi="Arial" w:cs="Arial"/>
          <w:color w:val="000000"/>
          <w:szCs w:val="21"/>
          <w:highlight w:val="none"/>
          <w:lang w:val="en-US" w:eastAsia="zh-CN"/>
        </w:rPr>
        <w:t xml:space="preserve">7</w:t>
      </w:r>
      <w:r>
        <w:rPr>
          <w:rFonts w:ascii="Arial" w:hAnsi="Arial" w:cs="Arial"/>
          <w:color w:val="000000"/>
          <w:szCs w:val="21"/>
          <w:highlight w:val="none"/>
        </w:rPr>
        <w:t xml:space="preserve">.6 </w:t>
      </w:r>
      <w:r>
        <w:rPr>
          <w:rFonts w:ascii="Arial" w:hAnsi="Arial" w:cs="Arial"/>
          <w:color w:val="000000"/>
          <w:szCs w:val="21"/>
          <w:highlight w:val="none"/>
          <w:lang w:val="zh-CN"/>
        </w:rPr>
        <w:t xml:space="preserve">供应商质疑应当有明确的请求和必要的证明材料。供应商必须在法定质疑期内一次性提出针对同一采购程序环节的质疑。</w:t>
      </w:r>
      <w:r>
        <w:rPr>
          <w:rFonts w:ascii="Arial" w:hAnsi="Arial" w:cs="Arial"/>
          <w:color w:val="000000"/>
          <w:szCs w:val="21"/>
          <w:highlight w:val="none"/>
          <w:lang w:val="zh-CN"/>
        </w:rPr>
      </w:r>
      <w:r/>
    </w:p>
    <w:p>
      <w:pPr>
        <w:pStyle w:val="1085"/>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.7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rPr>
          <w:rFonts w:ascii="Arial" w:hAnsi="Arial" w:cs="Arial"/>
          <w:color w:val="000000"/>
          <w:szCs w:val="21"/>
          <w:highlight w:val="none"/>
          <w:lang w:val="zh-CN"/>
        </w:rPr>
      </w:r>
      <w:r/>
    </w:p>
    <w:p>
      <w:pPr>
        <w:pStyle w:val="1085"/>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.8 质疑函应当使用中文。相关当事人提供外文书证或者外国语视听资料的，应当附有中文译本，由翻译机构盖章或者翻译人员签名。</w:t>
      </w:r>
      <w:r>
        <w:rPr>
          <w:rFonts w:ascii="Arial" w:hAnsi="Arial" w:cs="Arial"/>
          <w:color w:val="000000"/>
          <w:szCs w:val="21"/>
          <w:highlight w:val="none"/>
          <w:lang w:val="zh-CN"/>
        </w:rPr>
      </w:r>
      <w:r/>
    </w:p>
    <w:p>
      <w:pPr>
        <w:pStyle w:val="1085"/>
        <w:ind w:firstLine="426"/>
        <w:spacing w:line="360" w:lineRule="auto"/>
        <w:rPr>
          <w:rFonts w:ascii="Arial" w:hAnsi="Arial" w:cs="Arial"/>
          <w:b/>
          <w:color w:val="000000"/>
          <w:szCs w:val="21"/>
          <w:highlight w:val="none"/>
          <w:lang w:val="zh-CN"/>
        </w:rPr>
      </w:pPr>
      <w:r>
        <w:rPr>
          <w:rFonts w:ascii="Arial" w:hAnsi="Arial" w:cs="Arial"/>
          <w:b/>
          <w:color w:val="000000"/>
          <w:szCs w:val="21"/>
          <w:highlight w:val="none"/>
          <w:lang w:val="zh-CN"/>
        </w:rPr>
        <w:t xml:space="preserve">1</w:t>
      </w:r>
      <w:r>
        <w:rPr>
          <w:rFonts w:hint="eastAsia" w:ascii="Arial" w:hAnsi="Arial" w:cs="Arial"/>
          <w:b/>
          <w:color w:val="000000"/>
          <w:szCs w:val="21"/>
          <w:highlight w:val="none"/>
          <w:lang w:val="en-US" w:eastAsia="zh-CN"/>
        </w:rPr>
        <w:t xml:space="preserve">8</w:t>
      </w:r>
      <w:r>
        <w:rPr>
          <w:rFonts w:ascii="Arial" w:hAnsi="Arial" w:cs="Arial"/>
          <w:b/>
          <w:color w:val="000000"/>
          <w:szCs w:val="21"/>
          <w:highlight w:val="none"/>
          <w:lang w:val="zh-CN"/>
        </w:rPr>
        <w:t xml:space="preserve">、投诉</w:t>
      </w:r>
      <w:r>
        <w:rPr>
          <w:rFonts w:ascii="Arial" w:hAnsi="Arial" w:cs="Arial"/>
          <w:b/>
          <w:color w:val="000000"/>
          <w:szCs w:val="21"/>
          <w:highlight w:val="none"/>
          <w:lang w:val="zh-CN"/>
        </w:rPr>
      </w:r>
      <w:r/>
    </w:p>
    <w:p>
      <w:pPr>
        <w:pStyle w:val="1085"/>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8</w:t>
      </w:r>
      <w:r>
        <w:rPr>
          <w:rFonts w:ascii="Arial" w:hAnsi="Arial" w:cs="Arial"/>
          <w:color w:val="000000"/>
          <w:szCs w:val="21"/>
          <w:highlight w:val="none"/>
          <w:lang w:val="zh-CN"/>
        </w:rPr>
        <w:t xml:space="preserve">.1 供应商对采购代理机构的答复不满意或者采购代理机构未在规定的时间内作出答复的，可以在答复期满后十五个工作日内向同级政府采购监督管理部门投诉。</w:t>
      </w:r>
      <w:r>
        <w:rPr>
          <w:rFonts w:ascii="Arial" w:hAnsi="Arial" w:cs="Arial"/>
          <w:color w:val="000000"/>
          <w:szCs w:val="21"/>
          <w:highlight w:val="none"/>
          <w:lang w:val="zh-CN"/>
        </w:rPr>
      </w:r>
      <w:r/>
    </w:p>
    <w:p>
      <w:pPr>
        <w:pStyle w:val="1085"/>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8</w:t>
      </w:r>
      <w:r>
        <w:rPr>
          <w:rFonts w:ascii="Arial" w:hAnsi="Arial" w:cs="Arial"/>
          <w:color w:val="000000"/>
          <w:szCs w:val="21"/>
          <w:highlight w:val="none"/>
          <w:lang w:val="zh-CN"/>
        </w:rPr>
        <w:t xml:space="preserve">.2 供应商投诉应当有明确的请求和必要的证明材料。供应商投诉的事项不得超出已质疑事项的范围。</w:t>
      </w:r>
      <w:r>
        <w:rPr>
          <w:rFonts w:ascii="Arial" w:hAnsi="Arial" w:cs="Arial"/>
          <w:color w:val="000000"/>
          <w:szCs w:val="21"/>
          <w:highlight w:val="none"/>
          <w:lang w:val="zh-CN"/>
        </w:rPr>
      </w:r>
      <w:r/>
    </w:p>
    <w:p>
      <w:pPr>
        <w:pStyle w:val="1085"/>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8</w:t>
      </w:r>
      <w:r>
        <w:rPr>
          <w:rFonts w:ascii="Arial" w:hAnsi="Arial" w:cs="Arial"/>
          <w:color w:val="000000"/>
          <w:szCs w:val="21"/>
          <w:highlight w:val="none"/>
          <w:lang w:val="zh-CN"/>
        </w:rPr>
        <w:t xml:space="preserve">.3 投诉人对政府采购监督管理部门的投诉处理决定不服或者政府采购监督管理部门逾期未作处理的，可以依法申请行政复议或者向人民法院提起行政诉讼。</w:t>
      </w:r>
      <w:r>
        <w:rPr>
          <w:rFonts w:ascii="Arial" w:hAnsi="Arial" w:cs="Arial"/>
          <w:color w:val="000000"/>
          <w:szCs w:val="21"/>
          <w:highlight w:val="none"/>
          <w:lang w:val="zh-CN"/>
        </w:rPr>
      </w:r>
      <w:r/>
    </w:p>
    <w:p>
      <w:pPr>
        <w:pStyle w:val="1085"/>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8</w:t>
      </w:r>
      <w:r>
        <w:rPr>
          <w:rFonts w:ascii="Arial" w:hAnsi="Arial" w:cs="Arial"/>
          <w:color w:val="000000"/>
          <w:szCs w:val="21"/>
          <w:highlight w:val="none"/>
          <w:lang w:val="zh-CN"/>
        </w:rPr>
        <w:t xml:space="preserve">.4 投诉人在全国范围12个月内三次以上投诉查无实据的，由财政部门列入不良行为记录名单。</w:t>
      </w:r>
      <w:r>
        <w:rPr>
          <w:rFonts w:ascii="Arial" w:hAnsi="Arial" w:cs="Arial"/>
          <w:color w:val="000000"/>
          <w:szCs w:val="21"/>
          <w:highlight w:val="none"/>
          <w:lang w:val="zh-CN"/>
        </w:rPr>
      </w:r>
      <w:r/>
    </w:p>
    <w:p>
      <w:pPr>
        <w:pStyle w:val="1085"/>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8</w:t>
      </w:r>
      <w:r>
        <w:rPr>
          <w:rFonts w:ascii="Arial" w:hAnsi="Arial" w:cs="Arial"/>
          <w:color w:val="000000"/>
          <w:szCs w:val="21"/>
          <w:highlight w:val="none"/>
          <w:lang w:val="zh-CN"/>
        </w:rPr>
        <w:t xml:space="preserve">.5 投诉人有下列行为之一的，属于虚假、恶意投诉，由财政部门列入不良行为记录名单，禁止其1至3年内参加政府采购活动：</w:t>
      </w:r>
      <w:r>
        <w:rPr>
          <w:rFonts w:ascii="Arial" w:hAnsi="Arial" w:cs="Arial"/>
          <w:color w:val="000000"/>
          <w:szCs w:val="21"/>
          <w:highlight w:val="none"/>
          <w:lang w:val="zh-CN"/>
        </w:rPr>
      </w:r>
      <w:r/>
    </w:p>
    <w:p>
      <w:pPr>
        <w:pStyle w:val="1085"/>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（1）捏造事实；</w:t>
      </w:r>
      <w:r>
        <w:rPr>
          <w:rFonts w:ascii="Arial" w:hAnsi="Arial" w:cs="Arial"/>
          <w:color w:val="000000"/>
          <w:szCs w:val="21"/>
          <w:highlight w:val="none"/>
          <w:lang w:val="zh-CN"/>
        </w:rPr>
      </w:r>
      <w:r/>
    </w:p>
    <w:p>
      <w:pPr>
        <w:pStyle w:val="1085"/>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（2）提供虚假材料；</w:t>
      </w:r>
      <w:r>
        <w:rPr>
          <w:rFonts w:ascii="Arial" w:hAnsi="Arial" w:cs="Arial"/>
          <w:color w:val="000000"/>
          <w:szCs w:val="21"/>
          <w:highlight w:val="none"/>
          <w:lang w:val="zh-CN"/>
        </w:rPr>
      </w:r>
      <w:r/>
    </w:p>
    <w:p>
      <w:pPr>
        <w:pStyle w:val="1085"/>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（3）以非法手段取得证明材料。证据来源的合法性存在明显疑问，投诉人无法证明其取得方式合法的，视为以非法手段取得证明材料。</w:t>
      </w:r>
      <w:r>
        <w:rPr>
          <w:rFonts w:ascii="Arial" w:hAnsi="Arial" w:cs="Arial"/>
          <w:color w:val="000000"/>
          <w:szCs w:val="21"/>
          <w:highlight w:val="none"/>
          <w:lang w:val="zh-CN"/>
        </w:rPr>
      </w:r>
      <w:r/>
    </w:p>
    <w:p>
      <w:pPr>
        <w:pStyle w:val="1085"/>
        <w:ind w:firstLine="420"/>
        <w:spacing w:line="360" w:lineRule="auto"/>
        <w:tabs>
          <w:tab w:val="left" w:pos="5355" w:leader="none"/>
        </w:tabs>
        <w:rPr>
          <w:rFonts w:ascii="宋体" w:hAnsi="宋体"/>
          <w:b/>
          <w:bCs/>
          <w:color w:val="000000"/>
          <w:szCs w:val="21"/>
          <w:highlight w:val="none"/>
          <w:lang w:val="zh-CN"/>
        </w:rPr>
      </w:pPr>
      <w:r>
        <w:rPr>
          <w:rFonts w:hint="eastAsia" w:ascii="宋体" w:hAnsi="宋体"/>
          <w:b/>
          <w:color w:val="000000"/>
          <w:szCs w:val="21"/>
          <w:highlight w:val="none"/>
          <w:lang w:val="en-US" w:eastAsia="zh-CN"/>
        </w:rPr>
        <w:t xml:space="preserve">七</w:t>
      </w:r>
      <w:r>
        <w:rPr>
          <w:rFonts w:hint="eastAsia" w:ascii="宋体" w:hAnsi="宋体"/>
          <w:b/>
          <w:color w:val="000000"/>
          <w:szCs w:val="21"/>
          <w:highlight w:val="none"/>
          <w:lang w:val="zh-CN"/>
        </w:rPr>
        <w:t xml:space="preserve">、</w:t>
      </w:r>
      <w:r>
        <w:rPr>
          <w:rFonts w:hint="eastAsia" w:ascii="宋体" w:hAnsi="宋体"/>
          <w:b/>
          <w:bCs/>
          <w:color w:val="000000"/>
          <w:szCs w:val="21"/>
          <w:highlight w:val="none"/>
          <w:lang w:val="zh-CN"/>
        </w:rPr>
        <w:t xml:space="preserve">诚实信用</w:t>
      </w:r>
      <w:r>
        <w:rPr>
          <w:rFonts w:ascii="宋体" w:hAnsi="宋体"/>
          <w:b/>
          <w:bCs/>
          <w:color w:val="000000"/>
          <w:szCs w:val="21"/>
          <w:highlight w:val="none"/>
          <w:lang w:val="zh-CN"/>
        </w:rPr>
      </w:r>
      <w:r/>
    </w:p>
    <w:p>
      <w:pPr>
        <w:pStyle w:val="1085"/>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9</w:t>
      </w:r>
      <w:r>
        <w:rPr>
          <w:rFonts w:ascii="Arial" w:hAnsi="Arial" w:cs="Arial"/>
          <w:color w:val="000000"/>
          <w:szCs w:val="21"/>
          <w:highlight w:val="none"/>
          <w:lang w:val="zh-CN"/>
        </w:rPr>
        <w:t xml:space="preserve">.1 </w:t>
      </w:r>
      <w:r>
        <w:rPr>
          <w:rFonts w:ascii="Arial" w:hAnsi="宋体" w:cs="Arial"/>
          <w:color w:val="000000"/>
          <w:szCs w:val="21"/>
          <w:highlight w:val="none"/>
          <w:lang w:val="zh-CN"/>
        </w:rPr>
        <w:t xml:space="preserve">供应商之间不得相互串通报价，不得妨碍其他供应商的公平竞争，不得损害采购人和其他供应商的合法权益。</w:t>
      </w:r>
      <w:r>
        <w:rPr>
          <w:rFonts w:ascii="Arial" w:hAnsi="Arial" w:cs="Arial"/>
          <w:color w:val="000000"/>
          <w:szCs w:val="21"/>
          <w:highlight w:val="none"/>
          <w:lang w:val="zh-CN"/>
        </w:rPr>
      </w:r>
      <w:r/>
    </w:p>
    <w:p>
      <w:pPr>
        <w:pStyle w:val="1085"/>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9</w:t>
      </w:r>
      <w:r>
        <w:rPr>
          <w:rFonts w:ascii="Arial" w:hAnsi="Arial" w:cs="Arial"/>
          <w:color w:val="000000"/>
          <w:szCs w:val="21"/>
          <w:highlight w:val="none"/>
          <w:lang w:val="zh-CN"/>
        </w:rPr>
        <w:t xml:space="preserve">.2 </w:t>
      </w:r>
      <w:r>
        <w:rPr>
          <w:rFonts w:ascii="Arial" w:hAnsi="宋体" w:cs="Arial"/>
          <w:color w:val="000000"/>
          <w:szCs w:val="21"/>
          <w:highlight w:val="none"/>
          <w:lang w:val="zh-CN"/>
        </w:rPr>
        <w:t xml:space="preserve">供应商不得以向采购代理机构工作人员、磋商</w:t>
      </w:r>
      <w:r>
        <w:rPr>
          <w:rFonts w:hint="eastAsia" w:ascii="Arial" w:hAnsi="宋体" w:cs="Arial"/>
          <w:color w:val="000000"/>
          <w:szCs w:val="21"/>
          <w:highlight w:val="none"/>
          <w:lang w:val="en-US" w:eastAsia="zh-CN"/>
        </w:rPr>
        <w:t xml:space="preserve">小组</w:t>
      </w:r>
      <w:r>
        <w:rPr>
          <w:rFonts w:ascii="Arial" w:hAnsi="宋体" w:cs="Arial"/>
          <w:color w:val="000000"/>
          <w:szCs w:val="21"/>
          <w:highlight w:val="none"/>
          <w:lang w:val="zh-CN"/>
        </w:rPr>
        <w:t xml:space="preserve">成员行贿或者采取其他不正当手段谋取成交。经查实供应商有此行为的，</w:t>
      </w:r>
      <w:r>
        <w:rPr>
          <w:rFonts w:ascii="Arial" w:hAnsi="宋体" w:cs="Arial"/>
          <w:color w:val="000000"/>
          <w:szCs w:val="21"/>
          <w:highlight w:val="none"/>
        </w:rPr>
        <w:t xml:space="preserve">将在本项目发布媒体上进行公告，政府采购管理部门将供应商列入不良行为记录名单，按照《政府采购法》有关规定处理。</w:t>
      </w:r>
      <w:r>
        <w:rPr>
          <w:rFonts w:ascii="Arial" w:hAnsi="Arial" w:cs="Arial"/>
          <w:color w:val="000000"/>
          <w:szCs w:val="21"/>
          <w:highlight w:val="none"/>
          <w:lang w:val="zh-CN"/>
        </w:rPr>
      </w:r>
      <w:r/>
    </w:p>
    <w:p>
      <w:pPr>
        <w:pStyle w:val="1085"/>
        <w:ind w:firstLine="420"/>
        <w:spacing w:line="360" w:lineRule="auto"/>
        <w:rPr>
          <w:rFonts w:ascii="Arial" w:hAnsi="Arial" w:cs="Arial"/>
          <w:color w:val="000000"/>
          <w:szCs w:val="21"/>
          <w:highlight w:val="none"/>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9</w:t>
      </w:r>
      <w:r>
        <w:rPr>
          <w:rFonts w:ascii="Arial" w:hAnsi="Arial" w:cs="Arial"/>
          <w:color w:val="000000"/>
          <w:szCs w:val="21"/>
          <w:highlight w:val="none"/>
          <w:lang w:val="zh-CN"/>
        </w:rPr>
        <w:t xml:space="preserve">.3 </w:t>
      </w:r>
      <w:r>
        <w:rPr>
          <w:rFonts w:ascii="Arial" w:hAnsi="宋体" w:cs="Arial"/>
          <w:color w:val="000000"/>
          <w:szCs w:val="21"/>
          <w:highlight w:val="none"/>
          <w:lang w:val="zh-CN"/>
        </w:rPr>
        <w:t xml:space="preserve">供应商不得虚假质疑和恶意质疑，并对质疑内容的真实性承担责任。</w:t>
      </w:r>
      <w:r>
        <w:rPr>
          <w:rFonts w:ascii="Arial" w:hAnsi="宋体" w:cs="Arial"/>
          <w:color w:val="000000"/>
          <w:szCs w:val="21"/>
          <w:highlight w:val="none"/>
        </w:rPr>
        <w:t xml:space="preserve">供应商或者其他利害关系人通过捏造事实、伪造证明材料等方式提出异议或投诉，阻碍采购活动正常进行的，属于严重不良行为，采购中心将提请财政部门将其列入不良行为记录名单，并依法予以处罚。</w:t>
      </w:r>
      <w:r>
        <w:rPr>
          <w:rFonts w:ascii="Arial" w:hAnsi="Arial" w:cs="Arial"/>
          <w:color w:val="000000"/>
          <w:szCs w:val="21"/>
          <w:highlight w:val="none"/>
        </w:rPr>
      </w:r>
      <w:r/>
    </w:p>
    <w:p>
      <w:pPr>
        <w:pStyle w:val="1085"/>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9</w:t>
      </w:r>
      <w:r>
        <w:rPr>
          <w:rFonts w:ascii="Arial" w:hAnsi="Arial" w:cs="Arial"/>
          <w:color w:val="000000"/>
          <w:szCs w:val="21"/>
          <w:highlight w:val="none"/>
          <w:lang w:val="zh-CN"/>
        </w:rPr>
        <w:t xml:space="preserve">.4 </w:t>
      </w:r>
      <w:r>
        <w:rPr>
          <w:rFonts w:ascii="Arial" w:hAnsi="宋体" w:cs="Arial"/>
          <w:color w:val="000000"/>
          <w:szCs w:val="21"/>
          <w:highlight w:val="none"/>
          <w:lang w:val="zh-CN"/>
        </w:rPr>
        <w:t xml:space="preserve">供应商不得虚假承诺，否则，按照提供虚假材料谋取成交处理。</w:t>
      </w:r>
      <w:r>
        <w:rPr>
          <w:rFonts w:ascii="Arial" w:hAnsi="Arial" w:cs="Arial"/>
          <w:color w:val="000000"/>
          <w:szCs w:val="21"/>
          <w:highlight w:val="none"/>
          <w:lang w:val="zh-CN"/>
        </w:rPr>
      </w:r>
      <w:r/>
    </w:p>
    <w:p>
      <w:pPr>
        <w:pStyle w:val="1085"/>
        <w:ind w:firstLine="422"/>
        <w:spacing w:line="360" w:lineRule="auto"/>
        <w:rPr>
          <w:rFonts w:ascii="Arial" w:hAnsi="Arial" w:cs="Arial"/>
          <w:b/>
          <w:color w:val="000000"/>
          <w:szCs w:val="21"/>
          <w:highlight w:val="none"/>
          <w:lang w:val="zh-CN"/>
        </w:rPr>
      </w:pPr>
      <w:r>
        <w:rPr>
          <w:rFonts w:hint="eastAsia" w:ascii="Arial" w:hAnsi="Arial" w:cs="Arial"/>
          <w:b/>
          <w:color w:val="000000"/>
          <w:szCs w:val="21"/>
          <w:highlight w:val="none"/>
          <w:lang w:val="en-US" w:eastAsia="zh-CN"/>
        </w:rPr>
        <w:t xml:space="preserve">八</w:t>
      </w:r>
      <w:r>
        <w:rPr>
          <w:rFonts w:ascii="Arial" w:hAnsi="Arial" w:cs="Arial"/>
          <w:b/>
          <w:color w:val="000000"/>
          <w:szCs w:val="21"/>
          <w:highlight w:val="none"/>
          <w:lang w:val="zh-CN"/>
        </w:rPr>
        <w:t xml:space="preserve">、磋商费用</w:t>
      </w:r>
      <w:r>
        <w:rPr>
          <w:rFonts w:ascii="Arial" w:hAnsi="Arial" w:cs="Arial"/>
          <w:b/>
          <w:color w:val="000000"/>
          <w:szCs w:val="21"/>
          <w:highlight w:val="none"/>
          <w:lang w:val="zh-CN"/>
        </w:rPr>
      </w:r>
      <w:r/>
    </w:p>
    <w:p>
      <w:pPr>
        <w:pStyle w:val="1085"/>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en-US" w:eastAsia="zh-CN"/>
        </w:rPr>
        <w:t xml:space="preserve">20</w:t>
      </w:r>
      <w:r>
        <w:rPr>
          <w:rFonts w:ascii="Arial" w:hAnsi="Arial" w:cs="Arial"/>
          <w:color w:val="000000"/>
          <w:szCs w:val="21"/>
          <w:highlight w:val="none"/>
          <w:lang w:val="zh-CN"/>
        </w:rPr>
        <w:t xml:space="preserve">.1 供应商应承担所有与准备和参加磋商有关的费用，无论采购结果如何，采购代理机构和采购人在任何情况下均无义务和责任承担这些费用。</w:t>
      </w:r>
      <w:r>
        <w:rPr>
          <w:rFonts w:ascii="Arial" w:hAnsi="Arial" w:cs="Arial"/>
          <w:color w:val="000000"/>
          <w:szCs w:val="21"/>
          <w:highlight w:val="none"/>
          <w:lang w:val="zh-CN"/>
        </w:rPr>
      </w:r>
      <w:r/>
    </w:p>
    <w:p>
      <w:pPr>
        <w:pStyle w:val="1085"/>
        <w:ind w:firstLine="420"/>
        <w:spacing w:line="360" w:lineRule="auto"/>
        <w:shd w:val="clear" w:color="auto" w:fill="ffffff"/>
        <w:widowControl/>
        <w:rPr>
          <w:rFonts w:hint="eastAsia" w:ascii="宋体" w:hAnsi="宋体" w:eastAsia="宋体" w:cs="宋体"/>
          <w:sz w:val="22"/>
          <w:szCs w:val="22"/>
        </w:rPr>
      </w:pPr>
      <w:r>
        <w:rPr>
          <w:rFonts w:hint="eastAsia" w:ascii="Arial" w:hAnsi="Arial" w:cs="Arial"/>
          <w:color w:val="000000"/>
          <w:szCs w:val="21"/>
          <w:highlight w:val="none"/>
          <w:lang w:val="en-US" w:eastAsia="zh-CN"/>
        </w:rPr>
        <w:t xml:space="preserve">20</w:t>
      </w:r>
      <w:r>
        <w:rPr>
          <w:rFonts w:ascii="Arial" w:hAnsi="Arial" w:cs="Arial"/>
          <w:color w:val="000000"/>
          <w:szCs w:val="21"/>
          <w:highlight w:val="none"/>
          <w:lang w:val="zh-CN"/>
        </w:rPr>
        <w:t xml:space="preserve">.2 </w:t>
      </w:r>
      <w:r>
        <w:rPr>
          <w:rFonts w:hint="eastAsia" w:ascii="Arial" w:hAnsi="Arial" w:cs="Arial"/>
          <w:szCs w:val="21"/>
          <w:lang w:val="zh-CN"/>
        </w:rPr>
        <w:t xml:space="preserve">本次采购，</w:t>
      </w:r>
      <w:r>
        <w:rPr>
          <w:rFonts w:hint="eastAsia" w:ascii="Arial" w:hAnsi="Arial" w:eastAsia="宋体" w:cs="Arial"/>
          <w:color w:val="000000"/>
          <w:szCs w:val="21"/>
          <w:lang w:val="en-US" w:eastAsia="zh-CN"/>
        </w:rPr>
        <w:t xml:space="preserve">成交</w:t>
      </w:r>
      <w:r>
        <w:rPr>
          <w:rFonts w:hint="eastAsia" w:ascii="Arial" w:hAnsi="Arial" w:eastAsia="宋体" w:cs="Arial"/>
          <w:color w:val="000000"/>
          <w:szCs w:val="21"/>
          <w:lang w:val="zh-CN"/>
        </w:rPr>
        <w:t xml:space="preserve">供应商</w:t>
      </w:r>
      <w:r>
        <w:rPr>
          <w:rFonts w:ascii="Arial" w:hAnsi="Arial" w:cs="Arial"/>
          <w:szCs w:val="21"/>
          <w:lang w:val="zh-CN"/>
        </w:rPr>
        <w:t xml:space="preserve">按《招标代理服务收费管理暂行办法》（国家发展计划委员会计价格[2002]1980号）代理</w:t>
      </w:r>
      <w:r>
        <w:rPr>
          <w:rFonts w:hint="eastAsia" w:ascii="Arial" w:hAnsi="Arial" w:cs="Arial"/>
          <w:szCs w:val="21"/>
          <w:lang w:val="zh-CN"/>
        </w:rPr>
        <w:t xml:space="preserve">服务招标收费基准</w:t>
      </w:r>
      <w:r>
        <w:rPr>
          <w:rFonts w:hint="eastAsia" w:ascii="Arial" w:hAnsi="Arial" w:cs="Arial"/>
          <w:szCs w:val="21"/>
          <w:lang w:val="en-US" w:eastAsia="zh-CN"/>
        </w:rPr>
        <w:t xml:space="preserve">的80%</w:t>
      </w:r>
      <w:r>
        <w:rPr>
          <w:rFonts w:hint="eastAsia" w:ascii="Arial" w:hAnsi="Arial" w:cs="Arial"/>
          <w:szCs w:val="21"/>
          <w:lang w:val="zh-CN"/>
        </w:rPr>
        <w:t xml:space="preserve">计算</w:t>
      </w:r>
      <w:r>
        <w:rPr>
          <w:rFonts w:ascii="Arial" w:hAnsi="Arial" w:cs="Arial"/>
          <w:szCs w:val="21"/>
          <w:lang w:val="zh-CN"/>
        </w:rPr>
        <w:t xml:space="preserve">在领取</w:t>
      </w:r>
      <w:r>
        <w:rPr>
          <w:rFonts w:hint="eastAsia" w:ascii="Arial" w:hAnsi="Arial" w:cs="Arial"/>
          <w:szCs w:val="21"/>
          <w:lang w:val="en-US" w:eastAsia="zh-CN"/>
        </w:rPr>
        <w:t xml:space="preserve">成交</w:t>
      </w:r>
      <w:r>
        <w:rPr>
          <w:rFonts w:ascii="Arial" w:hAnsi="Arial" w:cs="Arial"/>
          <w:szCs w:val="21"/>
          <w:lang w:val="zh-CN"/>
        </w:rPr>
        <w:t xml:space="preserve">通知书前向采购代理机构支付</w:t>
      </w:r>
      <w:r>
        <w:rPr>
          <w:rFonts w:hint="eastAsia" w:ascii="Arial" w:hAnsi="Arial" w:cs="Arial"/>
          <w:szCs w:val="21"/>
          <w:lang w:val="en-US" w:eastAsia="zh-CN"/>
        </w:rPr>
        <w:t xml:space="preserve">代理</w:t>
      </w:r>
      <w:r>
        <w:rPr>
          <w:rFonts w:ascii="Arial" w:hAnsi="Arial" w:cs="Arial"/>
          <w:szCs w:val="21"/>
          <w:lang w:val="zh-CN"/>
        </w:rPr>
        <w:t xml:space="preserve">服务费</w:t>
      </w:r>
      <w:r>
        <w:rPr>
          <w:rFonts w:hint="eastAsia" w:ascii="Arial" w:hAnsi="Arial" w:cs="Arial"/>
          <w:szCs w:val="21"/>
          <w:lang w:val="zh-CN"/>
        </w:rPr>
        <w:t xml:space="preserve">，如代理服务费不足人民币4000元按人民币4000元计算。</w:t>
      </w:r>
      <w:r>
        <w:rPr>
          <w:bCs/>
          <w:szCs w:val="24"/>
        </w:rPr>
        <w:t xml:space="preserve">专家评审费，按照江苏省政府采购专家费用标准执行，</w:t>
      </w:r>
      <w:r>
        <w:rPr>
          <w:rFonts w:hint="eastAsia" w:ascii="Arial" w:hAnsi="Arial" w:cs="Arial"/>
          <w:szCs w:val="21"/>
          <w:lang w:val="zh-CN"/>
        </w:rPr>
        <w:t xml:space="preserve">由</w:t>
      </w:r>
      <w:r>
        <w:rPr>
          <w:rFonts w:hint="eastAsia" w:ascii="Arial" w:hAnsi="Arial" w:cs="Arial"/>
          <w:szCs w:val="21"/>
          <w:lang w:val="en-US" w:eastAsia="zh-CN"/>
        </w:rPr>
        <w:t xml:space="preserve">采购人</w:t>
      </w:r>
      <w:r>
        <w:rPr>
          <w:rFonts w:hint="eastAsia" w:ascii="Arial" w:hAnsi="Arial" w:cs="Arial"/>
          <w:szCs w:val="21"/>
          <w:lang w:val="zh-CN"/>
        </w:rPr>
        <w:t xml:space="preserve">承担，</w:t>
      </w:r>
      <w:r>
        <w:rPr>
          <w:rFonts w:hint="eastAsia" w:ascii="Arial" w:hAnsi="Arial" w:cs="Arial"/>
          <w:b/>
          <w:bCs/>
          <w:szCs w:val="21"/>
          <w:lang w:val="zh-CN"/>
        </w:rPr>
        <w:t xml:space="preserve">本项目招标代理服务费包含在采购预算中</w:t>
      </w:r>
      <w:r>
        <w:rPr>
          <w:rFonts w:hint="eastAsia" w:ascii="Arial" w:hAnsi="Arial" w:cs="Arial"/>
          <w:szCs w:val="21"/>
          <w:lang w:val="zh-CN"/>
        </w:rPr>
        <w:t xml:space="preserve">。</w:t>
      </w:r>
      <w:r>
        <w:rPr>
          <w:rFonts w:hint="eastAsia" w:ascii="宋体" w:hAnsi="宋体" w:eastAsia="宋体" w:cs="宋体"/>
          <w:sz w:val="22"/>
          <w:szCs w:val="22"/>
        </w:rPr>
      </w:r>
      <w:r/>
    </w:p>
    <w:p>
      <w:pPr>
        <w:pStyle w:val="1085"/>
        <w:ind w:firstLine="422"/>
        <w:spacing w:line="360" w:lineRule="auto"/>
        <w:rPr>
          <w:rFonts w:hint="eastAsia" w:ascii="Arial" w:hAnsi="Arial" w:cs="Arial"/>
          <w:b/>
          <w:color w:val="000000"/>
          <w:szCs w:val="21"/>
          <w:highlight w:val="none"/>
          <w:lang w:val="en-US" w:eastAsia="zh-CN"/>
        </w:rPr>
      </w:pPr>
      <w:r>
        <w:rPr>
          <w:rFonts w:hint="eastAsia" w:ascii="Arial" w:hAnsi="Arial" w:cs="Arial"/>
          <w:b/>
          <w:color w:val="000000"/>
          <w:szCs w:val="21"/>
          <w:highlight w:val="none"/>
          <w:lang w:val="en-US" w:eastAsia="zh-CN"/>
        </w:rPr>
        <w:t xml:space="preserve">九</w:t>
      </w:r>
      <w:r>
        <w:rPr>
          <w:rFonts w:ascii="Arial" w:hAnsi="Arial" w:cs="Arial"/>
          <w:b/>
          <w:color w:val="000000"/>
          <w:szCs w:val="21"/>
          <w:highlight w:val="none"/>
          <w:lang w:val="zh-CN"/>
        </w:rPr>
        <w:t xml:space="preserve">、</w:t>
      </w:r>
      <w:r>
        <w:rPr>
          <w:rFonts w:hint="eastAsia" w:ascii="Arial" w:hAnsi="Arial" w:cs="Arial"/>
          <w:b/>
          <w:color w:val="000000"/>
          <w:szCs w:val="21"/>
          <w:highlight w:val="none"/>
          <w:lang w:val="en-US" w:eastAsia="zh-CN"/>
        </w:rPr>
        <w:t xml:space="preserve">其它</w:t>
      </w:r>
      <w:r>
        <w:rPr>
          <w:rFonts w:hint="eastAsia" w:ascii="Arial" w:hAnsi="Arial" w:cs="Arial"/>
          <w:b/>
          <w:color w:val="000000"/>
          <w:szCs w:val="21"/>
          <w:highlight w:val="none"/>
          <w:lang w:val="en-US" w:eastAsia="zh-CN"/>
        </w:rPr>
      </w:r>
      <w:r/>
    </w:p>
    <w:p>
      <w:pPr>
        <w:pStyle w:val="1186"/>
        <w:numPr>
          <w:ilvl w:val="0"/>
          <w:numId w:val="0"/>
        </w:numPr>
        <w:keepLines w:val="0"/>
        <w:keepNext w:val="0"/>
        <w:pageBreakBefore w:val="0"/>
        <w:spacing w:line="360" w:lineRule="auto"/>
        <w:rPr>
          <w:color w:val="000000"/>
          <w:highlight w:val="none"/>
          <w:lang w:val="en-US" w:eastAsia="zh-CN"/>
        </w:rPr>
      </w:pPr>
      <w:r>
        <w:rPr>
          <w:rFonts w:hint="eastAsia"/>
          <w:color w:val="000000"/>
          <w:highlight w:val="none"/>
          <w:lang w:val="en-US" w:eastAsia="zh-CN"/>
        </w:rPr>
        <w:t xml:space="preserve">   </w:t>
      </w:r>
      <w:r>
        <w:rPr>
          <w:rFonts w:ascii="Arial" w:hAnsi="Arial" w:cs="Arial"/>
          <w:color w:val="000000"/>
          <w:highlight w:val="none"/>
          <w:lang w:val="en-US" w:eastAsia="zh-CN"/>
        </w:rPr>
        <w:t xml:space="preserve"> 2</w:t>
      </w:r>
      <w:r>
        <w:rPr>
          <w:rFonts w:hint="eastAsia" w:ascii="Arial" w:hAnsi="Arial" w:cs="Arial"/>
          <w:color w:val="000000"/>
          <w:highlight w:val="none"/>
          <w:lang w:val="en-US" w:eastAsia="zh-CN"/>
        </w:rPr>
        <w:t xml:space="preserve">1</w:t>
      </w:r>
      <w:r>
        <w:rPr>
          <w:rFonts w:ascii="Arial" w:hAnsi="Arial" w:cs="Arial"/>
          <w:color w:val="000000"/>
          <w:highlight w:val="none"/>
          <w:lang w:val="en-US" w:eastAsia="zh-CN"/>
        </w:rPr>
        <w:t xml:space="preserve">.1</w:t>
      </w:r>
      <w:r>
        <w:rPr>
          <w:rFonts w:hint="eastAsia"/>
          <w:color w:val="000000"/>
          <w:highlight w:val="none"/>
          <w:lang w:val="en-US" w:eastAsia="zh-CN"/>
        </w:rPr>
        <w:t xml:space="preserve">本项目根据江苏省财政厅关于加强政府绿色采购有关事项的通知（苏财购</w:t>
      </w:r>
      <w:r>
        <w:rPr>
          <w:rFonts w:ascii="Arial" w:hAnsi="Arial" w:eastAsia="宋体" w:cs="Arial"/>
          <w:color w:val="000000"/>
          <w:szCs w:val="21"/>
          <w:highlight w:val="none"/>
        </w:rPr>
        <w:t xml:space="preserve">〔202</w:t>
      </w:r>
      <w:r>
        <w:rPr>
          <w:rFonts w:hint="eastAsia" w:ascii="Arial" w:hAnsi="Arial" w:cs="Arial"/>
          <w:color w:val="000000"/>
          <w:szCs w:val="21"/>
          <w:highlight w:val="none"/>
          <w:lang w:val="en-US" w:eastAsia="zh-CN"/>
        </w:rPr>
        <w:t xml:space="preserve">3</w:t>
      </w:r>
      <w:r>
        <w:rPr>
          <w:rFonts w:ascii="Arial" w:hAnsi="Arial" w:eastAsia="宋体" w:cs="Arial"/>
          <w:color w:val="000000"/>
          <w:szCs w:val="21"/>
          <w:highlight w:val="none"/>
        </w:rPr>
        <w:t xml:space="preserve">〕</w:t>
      </w:r>
      <w:r>
        <w:rPr>
          <w:rFonts w:hint="eastAsia" w:ascii="Arial" w:hAnsi="Arial" w:cs="Arial"/>
          <w:color w:val="000000"/>
          <w:szCs w:val="21"/>
          <w:highlight w:val="none"/>
          <w:lang w:val="en-US" w:eastAsia="zh-CN"/>
        </w:rPr>
        <w:t xml:space="preserve">65号</w:t>
      </w:r>
      <w:r>
        <w:rPr>
          <w:rFonts w:hint="eastAsia"/>
          <w:color w:val="000000"/>
          <w:highlight w:val="none"/>
          <w:lang w:val="en-US" w:eastAsia="zh-CN"/>
        </w:rPr>
        <w:t xml:space="preserve">）规定，执行绿色采购需求标准。</w:t>
      </w:r>
      <w:r>
        <w:rPr>
          <w:color w:val="000000"/>
          <w:highlight w:val="none"/>
          <w:lang w:val="en-US" w:eastAsia="zh-CN"/>
        </w:rPr>
      </w:r>
      <w:r/>
    </w:p>
    <w:p>
      <w:pPr>
        <w:pStyle w:val="1186"/>
        <w:rPr>
          <w:rFonts w:ascii="Arial" w:hAnsi="宋体" w:cs="Arial"/>
          <w:b/>
          <w:color w:val="000000"/>
          <w:szCs w:val="21"/>
          <w:highlight w:val="none"/>
        </w:rPr>
        <w:sectPr>
          <w:footnotePr/>
          <w:endnotePr/>
          <w:type w:val="continuous"/>
          <w:pgSz w:w="11906" w:h="16838" w:orient="portrait"/>
          <w:pgMar w:top="1440" w:right="1800" w:bottom="1440" w:left="1600" w:header="851" w:footer="992" w:gutter="0"/>
          <w:pgNumType w:start="1"/>
          <w:cols w:num="1" w:sep="0" w:space="1701" w:equalWidth="1"/>
          <w:docGrid w:linePitch="360"/>
          <w:titlePg/>
        </w:sectPr>
      </w:pPr>
      <w:r>
        <w:rPr>
          <w:rFonts w:ascii="Arial" w:hAnsi="宋体" w:cs="Arial"/>
          <w:b/>
          <w:color w:val="000000"/>
          <w:szCs w:val="21"/>
          <w:highlight w:val="none"/>
        </w:rPr>
        <w:br w:type="page" w:clear="all"/>
      </w:r>
      <w:r/>
    </w:p>
    <w:p>
      <w:pPr>
        <w:pStyle w:val="1173"/>
        <w:rPr>
          <w:rFonts w:ascii="Arial" w:hAnsi="Arial" w:cs="Arial"/>
          <w:color w:val="000000"/>
          <w:highlight w:val="none"/>
          <w:lang w:val="zh-CN"/>
        </w:rPr>
      </w:pPr>
      <w:r/>
      <w:bookmarkStart w:id="19" w:name="_Toc614"/>
      <w:r>
        <w:rPr>
          <w:rFonts w:ascii="Arial" w:hAnsi="Arial" w:cs="Arial"/>
          <w:color w:val="000000"/>
          <w:highlight w:val="none"/>
          <w:lang w:val="zh-CN"/>
        </w:rPr>
        <w:t xml:space="preserve">第三章 评标标准</w:t>
      </w:r>
      <w:bookmarkEnd w:id="19"/>
      <w:r>
        <w:rPr>
          <w:rFonts w:ascii="Arial" w:hAnsi="Arial" w:cs="Arial"/>
          <w:color w:val="000000"/>
          <w:highlight w:val="none"/>
          <w:lang w:val="zh-CN"/>
        </w:rPr>
      </w:r>
      <w:r/>
    </w:p>
    <w:p>
      <w:pPr>
        <w:pStyle w:val="1085"/>
        <w:ind w:left="420" w:firstLine="420"/>
        <w:spacing w:line="360" w:lineRule="auto"/>
        <w:tabs>
          <w:tab w:val="left" w:pos="960" w:leader="none"/>
        </w:tabs>
        <w:rPr>
          <w:rFonts w:hint="eastAsia" w:ascii="宋体" w:hAnsi="宋体" w:eastAsia="宋体" w:cs="宋体"/>
          <w:sz w:val="22"/>
          <w:szCs w:val="22"/>
        </w:rPr>
      </w:pPr>
      <w:r>
        <w:rPr>
          <w:rFonts w:ascii="Arial" w:hAnsi="Arial" w:eastAsia="宋体" w:cs="Arial"/>
          <w:color w:val="000000"/>
          <w:sz w:val="21"/>
          <w:szCs w:val="20"/>
          <w:highlight w:val="none"/>
          <w:lang w:val="en-US" w:eastAsia="zh-CN" w:bidi="ar-SA"/>
        </w:rPr>
        <w:t xml:space="preserve">本项目采用综合评分法，评分统计方法采用百分制（满分100分）。按评审后得分由高到低顺序排列，得分相同的，按</w:t>
      </w:r>
      <w:r>
        <w:rPr>
          <w:rFonts w:ascii="Arial" w:hAnsi="Arial" w:eastAsia="宋体" w:cs="Arial"/>
          <w:color w:val="000000"/>
          <w:sz w:val="21"/>
          <w:szCs w:val="20"/>
          <w:highlight w:val="none"/>
          <w:lang w:val="en-US" w:eastAsia="zh-CN" w:bidi="ar-SA"/>
        </w:rPr>
        <w:t xml:space="preserve">最后</w:t>
      </w:r>
      <w:r>
        <w:rPr>
          <w:rFonts w:ascii="Arial" w:hAnsi="Arial" w:eastAsia="宋体" w:cs="Arial"/>
          <w:color w:val="000000"/>
          <w:sz w:val="21"/>
          <w:szCs w:val="20"/>
          <w:highlight w:val="none"/>
          <w:lang w:val="en-US" w:eastAsia="zh-CN" w:bidi="ar-SA"/>
        </w:rPr>
        <w:t xml:space="preserve">报价由低到高顺序排列，得分且</w:t>
      </w:r>
      <w:r>
        <w:rPr>
          <w:rFonts w:ascii="Arial" w:hAnsi="Arial" w:eastAsia="宋体" w:cs="Arial"/>
          <w:color w:val="000000"/>
          <w:sz w:val="21"/>
          <w:szCs w:val="20"/>
          <w:highlight w:val="none"/>
          <w:lang w:val="en-US" w:eastAsia="zh-CN" w:bidi="ar-SA"/>
        </w:rPr>
        <w:t xml:space="preserve">最后</w:t>
      </w:r>
      <w:r>
        <w:rPr>
          <w:rFonts w:ascii="Arial" w:hAnsi="Arial" w:eastAsia="宋体" w:cs="Arial"/>
          <w:color w:val="000000"/>
          <w:sz w:val="21"/>
          <w:szCs w:val="20"/>
          <w:highlight w:val="none"/>
          <w:lang w:val="en-US" w:eastAsia="zh-CN" w:bidi="ar-SA"/>
        </w:rPr>
        <w:t xml:space="preserve">报价相同的，按</w:t>
      </w:r>
      <w:r>
        <w:rPr>
          <w:rFonts w:hint="eastAsia" w:ascii="Arial" w:hAnsi="Arial" w:eastAsia="宋体" w:cs="Arial"/>
          <w:color w:val="000000"/>
          <w:sz w:val="21"/>
          <w:szCs w:val="20"/>
          <w:highlight w:val="none"/>
          <w:lang w:val="en-US" w:eastAsia="zh-CN" w:bidi="ar-SA"/>
        </w:rPr>
        <w:t xml:space="preserve">供应商业绩</w:t>
      </w:r>
      <w:r>
        <w:rPr>
          <w:rFonts w:ascii="Arial" w:hAnsi="Arial" w:eastAsia="宋体" w:cs="Arial"/>
          <w:color w:val="000000"/>
          <w:sz w:val="21"/>
          <w:szCs w:val="20"/>
          <w:highlight w:val="none"/>
          <w:lang w:val="en-US" w:eastAsia="zh-CN" w:bidi="ar-SA"/>
        </w:rPr>
        <w:t xml:space="preserve">得分由高到低顺序排列。</w:t>
      </w:r>
      <w:r>
        <w:rPr>
          <w:rFonts w:hint="eastAsia" w:ascii="宋体" w:hAnsi="宋体" w:eastAsia="宋体" w:cs="宋体"/>
          <w:sz w:val="22"/>
          <w:szCs w:val="22"/>
          <w:lang w:val="en-US" w:eastAsia="zh-CN"/>
        </w:rPr>
        <w:t xml:space="preserve">每包</w:t>
      </w:r>
      <w:r>
        <w:rPr>
          <w:rFonts w:hint="eastAsia" w:ascii="宋体" w:hAnsi="宋体" w:eastAsia="宋体" w:cs="宋体"/>
          <w:sz w:val="22"/>
          <w:szCs w:val="22"/>
        </w:rPr>
        <w:t xml:space="preserve">将由</w:t>
      </w:r>
      <w:r>
        <w:rPr>
          <w:rFonts w:hint="eastAsia" w:ascii="宋体" w:hAnsi="宋体" w:eastAsia="宋体" w:cs="宋体"/>
          <w:sz w:val="22"/>
          <w:szCs w:val="22"/>
          <w:lang w:val="en-US" w:eastAsia="zh-CN"/>
        </w:rPr>
        <w:t xml:space="preserve">磋商小组</w:t>
      </w:r>
      <w:r>
        <w:rPr>
          <w:rFonts w:hint="eastAsia" w:ascii="宋体" w:hAnsi="宋体" w:eastAsia="宋体" w:cs="宋体"/>
          <w:sz w:val="22"/>
          <w:szCs w:val="22"/>
        </w:rPr>
        <w:t xml:space="preserve">推荐3名</w:t>
      </w:r>
      <w:r>
        <w:rPr>
          <w:rFonts w:hint="eastAsia" w:ascii="宋体" w:hAnsi="宋体" w:eastAsia="宋体" w:cs="宋体"/>
          <w:sz w:val="22"/>
          <w:szCs w:val="22"/>
          <w:lang w:val="en-US" w:eastAsia="zh-CN"/>
        </w:rPr>
        <w:t xml:space="preserve">成交</w:t>
      </w:r>
      <w:r>
        <w:rPr>
          <w:rFonts w:hint="eastAsia" w:ascii="宋体" w:hAnsi="宋体" w:eastAsia="宋体" w:cs="宋体"/>
          <w:sz w:val="22"/>
          <w:szCs w:val="22"/>
        </w:rPr>
        <w:t xml:space="preserve">候选人，采购人按</w:t>
      </w:r>
      <w:r>
        <w:rPr>
          <w:rFonts w:hint="eastAsia" w:ascii="宋体" w:hAnsi="宋体" w:eastAsia="宋体" w:cs="宋体"/>
          <w:sz w:val="22"/>
          <w:szCs w:val="22"/>
          <w:lang w:val="en-US" w:eastAsia="zh-CN"/>
        </w:rPr>
        <w:t xml:space="preserve">磋商小组</w:t>
      </w:r>
      <w:r>
        <w:rPr>
          <w:rFonts w:hint="eastAsia" w:ascii="宋体" w:hAnsi="宋体" w:eastAsia="宋体" w:cs="宋体"/>
          <w:sz w:val="22"/>
          <w:szCs w:val="22"/>
        </w:rPr>
        <w:t xml:space="preserve">推荐的排名顺序</w:t>
      </w:r>
      <w:r>
        <w:rPr>
          <w:rFonts w:hint="eastAsia" w:ascii="宋体" w:hAnsi="宋体" w:eastAsia="宋体" w:cs="宋体"/>
          <w:sz w:val="22"/>
          <w:szCs w:val="22"/>
          <w:lang w:val="en-US" w:eastAsia="zh-CN"/>
        </w:rPr>
        <w:t xml:space="preserve">每包</w:t>
      </w:r>
      <w:r>
        <w:rPr>
          <w:rFonts w:hint="eastAsia" w:ascii="宋体" w:hAnsi="宋体" w:eastAsia="宋体" w:cs="宋体"/>
          <w:sz w:val="22"/>
          <w:szCs w:val="22"/>
        </w:rPr>
        <w:t xml:space="preserve">确定</w:t>
      </w:r>
      <w:r>
        <w:rPr>
          <w:rFonts w:hint="eastAsia" w:ascii="宋体" w:hAnsi="宋体" w:eastAsia="宋体" w:cs="宋体"/>
          <w:sz w:val="22"/>
          <w:szCs w:val="22"/>
          <w:lang w:val="en-US" w:eastAsia="zh-CN"/>
        </w:rPr>
        <w:t xml:space="preserve">1名成交供应商</w:t>
      </w:r>
      <w:r>
        <w:rPr>
          <w:rFonts w:hint="eastAsia" w:ascii="宋体" w:hAnsi="宋体" w:eastAsia="宋体" w:cs="宋体"/>
          <w:sz w:val="22"/>
          <w:szCs w:val="22"/>
        </w:rPr>
        <w:t xml:space="preserve">。</w:t>
      </w:r>
      <w:r>
        <w:rPr>
          <w:rFonts w:hint="eastAsia" w:ascii="宋体" w:hAnsi="宋体" w:eastAsia="宋体" w:cs="宋体"/>
          <w:sz w:val="22"/>
          <w:szCs w:val="22"/>
        </w:rPr>
      </w:r>
      <w:r/>
    </w:p>
    <w:p>
      <w:pPr>
        <w:pStyle w:val="1171"/>
        <w:ind w:firstLine="425"/>
        <w:jc w:val="left"/>
        <w:spacing w:before="0" w:beforeAutospacing="0" w:after="0" w:afterAutospacing="0" w:line="360" w:lineRule="auto"/>
        <w:widowControl w:val="off"/>
        <w:rPr>
          <w:rFonts w:ascii="Arial" w:hAnsi="Arial" w:eastAsia="宋体" w:cs="Arial"/>
          <w:color w:val="000000"/>
          <w:sz w:val="21"/>
          <w:szCs w:val="20"/>
          <w:highlight w:val="none"/>
          <w:lang w:val="en-US" w:eastAsia="zh-CN" w:bidi="ar-SA"/>
        </w:rPr>
      </w:pPr>
      <w:r>
        <w:rPr>
          <w:rFonts w:ascii="Arial" w:hAnsi="Arial" w:eastAsia="宋体" w:cs="Arial"/>
          <w:color w:val="000000"/>
          <w:sz w:val="21"/>
          <w:szCs w:val="20"/>
          <w:highlight w:val="none"/>
          <w:lang w:val="en-US" w:eastAsia="zh-CN" w:bidi="ar-SA"/>
        </w:rPr>
      </w:r>
      <w:r/>
    </w:p>
    <w:tbl>
      <w:tblPr>
        <w:tblW w:w="9421"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077"/>
        <w:gridCol w:w="6527"/>
        <w:gridCol w:w="578"/>
        <w:gridCol w:w="720"/>
      </w:tblGrid>
      <w:tr>
        <w:trPr>
          <w:trHeight w:val="793"/>
        </w:trPr>
        <w:tc>
          <w:tcPr>
            <w:tcW w:w="519" w:type="dxa"/>
            <w:vAlign w:val="center"/>
            <w:textDirection w:val="lrTb"/>
            <w:noWrap w:val="false"/>
          </w:tcPr>
          <w:p>
            <w:pPr>
              <w:pStyle w:val="1085"/>
              <w:jc w:val="center"/>
              <w:widowControl/>
              <w:rPr>
                <w:rFonts w:hint="eastAsia" w:ascii="宋体" w:hAnsi="宋体" w:eastAsia="宋体" w:cs="宋体"/>
                <w:b/>
                <w:bCs/>
                <w:sz w:val="22"/>
                <w:szCs w:val="22"/>
              </w:rPr>
            </w:pPr>
            <w:r>
              <w:rPr>
                <w:rFonts w:hint="eastAsia" w:ascii="宋体" w:hAnsi="宋体" w:eastAsia="宋体" w:cs="宋体"/>
                <w:b/>
                <w:bCs/>
                <w:sz w:val="22"/>
                <w:szCs w:val="22"/>
              </w:rPr>
              <w:t xml:space="preserve">序号</w:t>
            </w:r>
            <w:r>
              <w:rPr>
                <w:rFonts w:hint="eastAsia" w:ascii="宋体" w:hAnsi="宋体" w:eastAsia="宋体" w:cs="宋体"/>
                <w:b/>
                <w:bCs/>
                <w:sz w:val="22"/>
                <w:szCs w:val="22"/>
              </w:rPr>
            </w:r>
            <w:r/>
          </w:p>
        </w:tc>
        <w:tc>
          <w:tcPr>
            <w:tcW w:w="1077" w:type="dxa"/>
            <w:vAlign w:val="center"/>
            <w:textDirection w:val="lrTb"/>
            <w:noWrap w:val="false"/>
          </w:tcPr>
          <w:p>
            <w:pPr>
              <w:pStyle w:val="1085"/>
              <w:jc w:val="center"/>
              <w:widowControl/>
              <w:rPr>
                <w:rFonts w:hint="eastAsia" w:ascii="宋体" w:hAnsi="宋体" w:eastAsia="宋体" w:cs="宋体"/>
                <w:b/>
                <w:bCs/>
                <w:sz w:val="22"/>
                <w:szCs w:val="22"/>
              </w:rPr>
            </w:pPr>
            <w:r>
              <w:rPr>
                <w:rFonts w:hint="eastAsia" w:ascii="宋体" w:hAnsi="宋体" w:eastAsia="宋体" w:cs="宋体"/>
                <w:b/>
                <w:bCs/>
                <w:sz w:val="22"/>
                <w:szCs w:val="22"/>
              </w:rPr>
              <w:t xml:space="preserve">评审因素</w:t>
            </w:r>
            <w:r>
              <w:rPr>
                <w:rFonts w:hint="eastAsia" w:ascii="宋体" w:hAnsi="宋体" w:eastAsia="宋体" w:cs="宋体"/>
                <w:b/>
                <w:bCs/>
                <w:sz w:val="22"/>
                <w:szCs w:val="22"/>
              </w:rPr>
            </w:r>
            <w:r/>
          </w:p>
        </w:tc>
        <w:tc>
          <w:tcPr>
            <w:tcW w:w="6527" w:type="dxa"/>
            <w:vAlign w:val="center"/>
            <w:textDirection w:val="lrTb"/>
            <w:noWrap w:val="false"/>
          </w:tcPr>
          <w:p>
            <w:pPr>
              <w:pStyle w:val="1085"/>
              <w:jc w:val="center"/>
              <w:widowControl/>
              <w:rPr>
                <w:rFonts w:hint="eastAsia" w:ascii="宋体" w:hAnsi="宋体" w:eastAsia="宋体" w:cs="宋体"/>
                <w:b/>
                <w:bCs/>
                <w:sz w:val="22"/>
                <w:szCs w:val="22"/>
              </w:rPr>
            </w:pPr>
            <w:r>
              <w:rPr>
                <w:rFonts w:hint="eastAsia" w:ascii="宋体" w:hAnsi="宋体" w:eastAsia="宋体" w:cs="宋体"/>
                <w:b/>
                <w:bCs/>
                <w:sz w:val="22"/>
                <w:szCs w:val="22"/>
              </w:rPr>
              <w:t xml:space="preserve">评审细则</w:t>
            </w:r>
            <w:r>
              <w:rPr>
                <w:rFonts w:hint="eastAsia" w:ascii="宋体" w:hAnsi="宋体" w:eastAsia="宋体" w:cs="宋体"/>
                <w:b/>
                <w:bCs/>
                <w:sz w:val="22"/>
                <w:szCs w:val="22"/>
              </w:rPr>
            </w:r>
            <w:r/>
          </w:p>
        </w:tc>
        <w:tc>
          <w:tcPr>
            <w:tcW w:w="578" w:type="dxa"/>
            <w:vAlign w:val="center"/>
            <w:textDirection w:val="lrTb"/>
            <w:noWrap w:val="false"/>
          </w:tcPr>
          <w:p>
            <w:pPr>
              <w:pStyle w:val="1085"/>
              <w:jc w:val="center"/>
              <w:widowControl/>
              <w:rPr>
                <w:rFonts w:hint="eastAsia" w:ascii="宋体" w:hAnsi="宋体" w:eastAsia="宋体" w:cs="宋体"/>
                <w:b/>
                <w:bCs/>
                <w:sz w:val="22"/>
                <w:szCs w:val="22"/>
              </w:rPr>
            </w:pPr>
            <w:r>
              <w:rPr>
                <w:rFonts w:hint="eastAsia" w:ascii="宋体" w:hAnsi="宋体" w:eastAsia="宋体" w:cs="宋体"/>
                <w:b/>
                <w:bCs/>
                <w:sz w:val="22"/>
                <w:szCs w:val="22"/>
              </w:rPr>
              <w:t xml:space="preserve">分值</w:t>
            </w:r>
            <w:r>
              <w:rPr>
                <w:rFonts w:hint="eastAsia" w:ascii="宋体" w:hAnsi="宋体" w:eastAsia="宋体" w:cs="宋体"/>
                <w:b/>
                <w:bCs/>
                <w:sz w:val="22"/>
                <w:szCs w:val="22"/>
              </w:rPr>
            </w:r>
            <w:r/>
          </w:p>
        </w:tc>
        <w:tc>
          <w:tcPr>
            <w:tcW w:w="720" w:type="dxa"/>
            <w:vAlign w:val="center"/>
            <w:textDirection w:val="lrTb"/>
            <w:noWrap w:val="false"/>
          </w:tcPr>
          <w:p>
            <w:pPr>
              <w:pStyle w:val="1085"/>
              <w:jc w:val="center"/>
              <w:widowControl/>
              <w:rPr>
                <w:rFonts w:hint="eastAsia" w:ascii="宋体" w:hAnsi="宋体" w:eastAsia="宋体" w:cs="宋体"/>
                <w:b/>
                <w:bCs/>
                <w:sz w:val="22"/>
                <w:szCs w:val="22"/>
              </w:rPr>
            </w:pPr>
            <w:r>
              <w:rPr>
                <w:rFonts w:hint="eastAsia" w:ascii="宋体" w:hAnsi="宋体" w:eastAsia="宋体" w:cs="宋体"/>
                <w:b/>
                <w:bCs/>
                <w:sz w:val="22"/>
                <w:szCs w:val="22"/>
              </w:rPr>
              <w:t xml:space="preserve">类型</w:t>
            </w:r>
            <w:r>
              <w:rPr>
                <w:rFonts w:hint="eastAsia" w:ascii="宋体" w:hAnsi="宋体" w:eastAsia="宋体" w:cs="宋体"/>
                <w:b/>
                <w:bCs/>
                <w:sz w:val="22"/>
                <w:szCs w:val="22"/>
              </w:rPr>
            </w:r>
            <w:r/>
          </w:p>
        </w:tc>
      </w:tr>
      <w:tr>
        <w:trPr>
          <w:trHeight w:val="460"/>
        </w:trPr>
        <w:tc>
          <w:tcPr>
            <w:gridSpan w:val="5"/>
            <w:tcW w:w="9421" w:type="dxa"/>
            <w:vAlign w:val="center"/>
            <w:textDirection w:val="lrTb"/>
            <w:noWrap w:val="false"/>
          </w:tcPr>
          <w:p>
            <w:pPr>
              <w:pStyle w:val="1085"/>
              <w:ind w:left="42" w:right="42"/>
              <w:widowControl/>
              <w:rPr>
                <w:rFonts w:hint="eastAsia" w:ascii="宋体" w:hAnsi="宋体" w:eastAsia="宋体" w:cs="宋体"/>
                <w:sz w:val="22"/>
                <w:szCs w:val="22"/>
              </w:rPr>
            </w:pPr>
            <w:r>
              <w:rPr>
                <w:rFonts w:hint="eastAsia" w:ascii="宋体" w:hAnsi="宋体" w:eastAsia="宋体" w:cs="宋体"/>
                <w:b/>
                <w:bCs/>
                <w:sz w:val="22"/>
                <w:szCs w:val="22"/>
              </w:rPr>
              <w:t xml:space="preserve">1价格</w:t>
            </w:r>
            <w:r>
              <w:rPr>
                <w:rFonts w:hint="eastAsia" w:ascii="宋体" w:hAnsi="宋体" w:eastAsia="宋体" w:cs="宋体"/>
                <w:sz w:val="22"/>
                <w:szCs w:val="22"/>
              </w:rPr>
            </w:r>
            <w:r/>
          </w:p>
        </w:tc>
      </w:tr>
      <w:tr>
        <w:trPr>
          <w:trHeight w:val="90"/>
        </w:trPr>
        <w:tc>
          <w:tcPr>
            <w:tcW w:w="519" w:type="dxa"/>
            <w:vAlign w:val="center"/>
            <w:textDirection w:val="lrTb"/>
            <w:noWrap w:val="false"/>
          </w:tcPr>
          <w:p>
            <w:pPr>
              <w:pStyle w:val="1085"/>
              <w:jc w:val="center"/>
              <w:widowControl/>
              <w:rPr>
                <w:rFonts w:hint="eastAsia" w:ascii="宋体" w:hAnsi="宋体" w:eastAsia="宋体" w:cs="宋体"/>
                <w:sz w:val="22"/>
                <w:szCs w:val="22"/>
              </w:rPr>
            </w:pPr>
            <w:r>
              <w:rPr>
                <w:rFonts w:hint="eastAsia" w:ascii="宋体" w:hAnsi="宋体" w:eastAsia="宋体" w:cs="宋体"/>
                <w:sz w:val="22"/>
                <w:szCs w:val="22"/>
              </w:rPr>
              <w:t xml:space="preserve">1.1</w:t>
            </w:r>
            <w:r>
              <w:rPr>
                <w:rFonts w:hint="eastAsia" w:ascii="宋体" w:hAnsi="宋体" w:eastAsia="宋体" w:cs="宋体"/>
                <w:sz w:val="22"/>
                <w:szCs w:val="22"/>
              </w:rPr>
            </w:r>
            <w:r/>
          </w:p>
        </w:tc>
        <w:tc>
          <w:tcPr>
            <w:tcW w:w="1077" w:type="dxa"/>
            <w:vAlign w:val="center"/>
            <w:textDirection w:val="lrTb"/>
            <w:noWrap w:val="false"/>
          </w:tcPr>
          <w:p>
            <w:pPr>
              <w:pStyle w:val="1085"/>
              <w:jc w:val="center"/>
              <w:widowControl/>
              <w:rPr>
                <w:rFonts w:hint="eastAsia" w:ascii="宋体" w:hAnsi="宋体" w:eastAsia="宋体" w:cs="宋体"/>
                <w:sz w:val="22"/>
                <w:szCs w:val="22"/>
              </w:rPr>
            </w:pPr>
            <w:r>
              <w:rPr>
                <w:rFonts w:hint="eastAsia" w:ascii="宋体" w:hAnsi="宋体" w:eastAsia="宋体" w:cs="宋体"/>
                <w:sz w:val="22"/>
                <w:szCs w:val="22"/>
              </w:rPr>
              <w:t xml:space="preserve">价格分</w:t>
            </w:r>
            <w:r>
              <w:rPr>
                <w:rFonts w:hint="eastAsia" w:ascii="宋体" w:hAnsi="宋体" w:eastAsia="宋体" w:cs="宋体"/>
                <w:sz w:val="22"/>
                <w:szCs w:val="22"/>
              </w:rPr>
            </w:r>
            <w:r/>
          </w:p>
        </w:tc>
        <w:tc>
          <w:tcPr>
            <w:tcW w:w="6527" w:type="dxa"/>
            <w:vAlign w:val="center"/>
            <w:textDirection w:val="lrTb"/>
            <w:noWrap w:val="false"/>
          </w:tcPr>
          <w:p>
            <w:pPr>
              <w:pStyle w:val="1085"/>
              <w:ind w:left="42" w:right="42"/>
              <w:widowControl/>
              <w:rPr>
                <w:rFonts w:ascii="宋体" w:hAnsi="宋体" w:eastAsia="宋体" w:cs="宋体"/>
                <w:sz w:val="22"/>
                <w:szCs w:val="22"/>
                <w:highlight w:val="none"/>
                <w:lang w:val="en-US" w:eastAsia="zh-CN"/>
              </w:rPr>
            </w:pPr>
            <w:r>
              <w:rPr>
                <w:rFonts w:hint="eastAsia" w:ascii="宋体" w:hAnsi="宋体"/>
              </w:rPr>
              <w:t xml:space="preserve">满足磋商文件要求且最后报价最低的供应商的价格为磋商基准价，其价格分为满分。其他供应商的价格分统一按照下列公式计算：报价得分=(磋商基准价／最后磋商报价)×</w:t>
            </w:r>
            <w:r>
              <w:rPr>
                <w:rFonts w:hint="eastAsia" w:ascii="宋体" w:hAnsi="宋体"/>
                <w:lang w:val="en-US" w:eastAsia="zh-CN"/>
              </w:rPr>
              <w:t xml:space="preserve">10</w:t>
            </w:r>
            <w:r>
              <w:rPr>
                <w:rFonts w:ascii="宋体" w:hAnsi="宋体" w:eastAsia="宋体" w:cs="宋体"/>
                <w:sz w:val="22"/>
                <w:szCs w:val="22"/>
                <w:highlight w:val="none"/>
                <w:lang w:val="en-US" w:eastAsia="zh-CN"/>
              </w:rPr>
            </w:r>
            <w:r/>
          </w:p>
        </w:tc>
        <w:tc>
          <w:tcPr>
            <w:tcW w:w="578" w:type="dxa"/>
            <w:vAlign w:val="center"/>
            <w:textDirection w:val="lrTb"/>
            <w:noWrap w:val="false"/>
          </w:tcPr>
          <w:p>
            <w:pPr>
              <w:pStyle w:val="1085"/>
              <w:jc w:val="center"/>
              <w:widowControl/>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10</w:t>
            </w:r>
            <w:r>
              <w:rPr>
                <w:rFonts w:hint="eastAsia" w:ascii="宋体" w:hAnsi="宋体" w:eastAsia="宋体" w:cs="宋体"/>
                <w:sz w:val="22"/>
                <w:szCs w:val="22"/>
                <w:highlight w:val="none"/>
                <w:lang w:val="en-US" w:eastAsia="zh-CN"/>
              </w:rPr>
            </w:r>
            <w:r/>
          </w:p>
        </w:tc>
        <w:tc>
          <w:tcPr>
            <w:tcW w:w="720" w:type="dxa"/>
            <w:vAlign w:val="center"/>
            <w:textDirection w:val="lrTb"/>
            <w:noWrap w:val="false"/>
          </w:tcPr>
          <w:p>
            <w:pPr>
              <w:pStyle w:val="1085"/>
              <w:jc w:val="center"/>
              <w:widowControl/>
              <w:rPr>
                <w:rFonts w:hint="eastAsia" w:ascii="宋体" w:hAnsi="宋体" w:eastAsia="宋体" w:cs="宋体"/>
                <w:sz w:val="22"/>
                <w:szCs w:val="22"/>
                <w:highlight w:val="none"/>
              </w:rPr>
            </w:pPr>
            <w:r>
              <w:rPr>
                <w:rFonts w:hint="eastAsia" w:ascii="宋体" w:hAnsi="宋体" w:eastAsia="宋体" w:cs="宋体"/>
                <w:sz w:val="22"/>
                <w:szCs w:val="22"/>
              </w:rPr>
              <w:t xml:space="preserve">客观分</w:t>
            </w:r>
            <w:r>
              <w:rPr>
                <w:rFonts w:hint="eastAsia" w:ascii="宋体" w:hAnsi="宋体" w:eastAsia="宋体" w:cs="宋体"/>
                <w:sz w:val="22"/>
                <w:szCs w:val="22"/>
                <w:highlight w:val="none"/>
              </w:rPr>
            </w:r>
            <w:r/>
          </w:p>
        </w:tc>
      </w:tr>
      <w:tr>
        <w:trPr>
          <w:trHeight w:val="460"/>
        </w:trPr>
        <w:tc>
          <w:tcPr>
            <w:gridSpan w:val="5"/>
            <w:tcW w:w="9421" w:type="dxa"/>
            <w:vAlign w:val="center"/>
            <w:textDirection w:val="lrTb"/>
            <w:noWrap w:val="false"/>
          </w:tcPr>
          <w:p>
            <w:pPr>
              <w:pStyle w:val="1085"/>
              <w:ind w:left="42" w:right="42"/>
              <w:widowControl/>
              <w:rPr>
                <w:rFonts w:hint="eastAsia" w:ascii="宋体" w:hAnsi="宋体" w:eastAsia="宋体" w:cs="宋体"/>
                <w:sz w:val="22"/>
                <w:szCs w:val="22"/>
                <w:lang w:val="en-US" w:eastAsia="zh-CN"/>
              </w:rPr>
            </w:pPr>
            <w:r>
              <w:rPr>
                <w:rFonts w:hint="eastAsia" w:ascii="宋体" w:hAnsi="宋体" w:eastAsia="宋体" w:cs="宋体"/>
                <w:b/>
                <w:bCs/>
                <w:sz w:val="22"/>
                <w:szCs w:val="22"/>
              </w:rPr>
              <w:t xml:space="preserve">2技术</w:t>
            </w:r>
            <w:r>
              <w:rPr>
                <w:rFonts w:hint="eastAsia" w:ascii="宋体" w:hAnsi="宋体" w:eastAsia="宋体" w:cs="宋体"/>
                <w:b/>
                <w:bCs/>
                <w:sz w:val="22"/>
                <w:szCs w:val="22"/>
                <w:lang w:val="en-US" w:eastAsia="zh-CN"/>
              </w:rPr>
              <w:t xml:space="preserve">方案</w:t>
            </w:r>
            <w:r>
              <w:rPr>
                <w:rFonts w:hint="eastAsia" w:ascii="宋体" w:hAnsi="宋体" w:eastAsia="宋体" w:cs="宋体"/>
                <w:sz w:val="22"/>
                <w:szCs w:val="22"/>
                <w:lang w:val="en-US" w:eastAsia="zh-CN"/>
              </w:rPr>
            </w:r>
            <w:r/>
          </w:p>
        </w:tc>
      </w:tr>
      <w:tr>
        <w:trPr>
          <w:trHeight w:val="567"/>
        </w:trPr>
        <w:tc>
          <w:tcPr>
            <w:tcW w:w="519" w:type="dxa"/>
            <w:vAlign w:val="center"/>
            <w:textDirection w:val="lrTb"/>
            <w:noWrap w:val="false"/>
          </w:tcPr>
          <w:p>
            <w:pPr>
              <w:pStyle w:val="1085"/>
              <w:jc w:val="center"/>
              <w:widowControl/>
              <w:rPr>
                <w:rFonts w:ascii="宋体" w:hAnsi="宋体" w:eastAsia="宋体" w:cs="宋体"/>
                <w:sz w:val="22"/>
                <w:szCs w:val="22"/>
                <w:lang w:val="en-US" w:eastAsia="zh-CN"/>
              </w:rPr>
            </w:pPr>
            <w:r>
              <w:rPr>
                <w:rFonts w:hint="eastAsia" w:ascii="宋体" w:hAnsi="宋体" w:eastAsia="宋体" w:cs="宋体"/>
                <w:sz w:val="22"/>
                <w:szCs w:val="22"/>
                <w:lang w:val="en-US" w:eastAsia="zh-CN"/>
              </w:rPr>
              <w:t xml:space="preserve">2.1</w:t>
            </w:r>
            <w:r>
              <w:rPr>
                <w:rFonts w:ascii="宋体" w:hAnsi="宋体" w:eastAsia="宋体" w:cs="宋体"/>
                <w:sz w:val="22"/>
                <w:szCs w:val="22"/>
                <w:lang w:val="en-US" w:eastAsia="zh-CN"/>
              </w:rPr>
            </w:r>
            <w:r/>
          </w:p>
        </w:tc>
        <w:tc>
          <w:tcPr>
            <w:tcW w:w="1077" w:type="dxa"/>
            <w:vAlign w:val="center"/>
            <w:textDirection w:val="lrTb"/>
            <w:noWrap w:val="false"/>
          </w:tcPr>
          <w:p>
            <w:pPr>
              <w:pStyle w:val="1085"/>
              <w:jc w:val="center"/>
              <w:widowControl/>
              <w:rPr>
                <w:rFonts w:hint="eastAsia" w:ascii="宋体" w:hAnsi="宋体" w:eastAsia="宋体" w:cs="宋体"/>
                <w:sz w:val="22"/>
                <w:szCs w:val="22"/>
              </w:rPr>
            </w:pPr>
            <w:r>
              <w:rPr>
                <w:rFonts w:hint="eastAsia" w:ascii="宋体" w:hAnsi="宋体"/>
                <w:color w:val="000000"/>
                <w:sz w:val="21"/>
                <w:szCs w:val="21"/>
                <w:lang w:val="en-US" w:bidi="zh-CN"/>
              </w:rPr>
              <w:t xml:space="preserve">服务方案</w:t>
            </w:r>
            <w:r>
              <w:rPr>
                <w:rFonts w:hint="eastAsia" w:ascii="宋体" w:hAnsi="宋体" w:eastAsia="宋体" w:cs="宋体"/>
                <w:sz w:val="22"/>
                <w:szCs w:val="22"/>
              </w:rPr>
            </w:r>
            <w:r/>
          </w:p>
        </w:tc>
        <w:tc>
          <w:tcPr>
            <w:tcW w:w="6527" w:type="dxa"/>
            <w:vAlign w:val="center"/>
            <w:textDirection w:val="lrTb"/>
            <w:noWrap w:val="false"/>
          </w:tcPr>
          <w:p>
            <w:pPr>
              <w:pStyle w:val="1085"/>
              <w:numPr>
                <w:ilvl w:val="0"/>
                <w:numId w:val="0"/>
              </w:numPr>
              <w:ind w:left="0" w:firstLine="0"/>
              <w:widowControl/>
              <w:rPr>
                <w:rFonts w:hint="eastAsia" w:ascii="宋体" w:hAnsi="宋体"/>
                <w:color w:val="000000"/>
                <w:sz w:val="21"/>
                <w:szCs w:val="21"/>
                <w:lang w:val="en-US" w:bidi="zh-CN"/>
              </w:rPr>
            </w:pPr>
            <w:r>
              <w:rPr>
                <w:rFonts w:hint="eastAsia" w:ascii="宋体" w:hAnsi="宋体"/>
                <w:color w:val="000000"/>
                <w:sz w:val="21"/>
                <w:szCs w:val="21"/>
                <w:lang w:val="en-US" w:bidi="zh-CN"/>
              </w:rPr>
              <w:t xml:space="preserve">评委根据</w:t>
            </w:r>
            <w:r>
              <w:rPr>
                <w:rFonts w:hint="eastAsia" w:ascii="宋体" w:hAnsi="宋体"/>
                <w:color w:val="000000"/>
                <w:sz w:val="21"/>
                <w:szCs w:val="21"/>
                <w:lang w:bidi="zh-CN"/>
              </w:rPr>
              <w:t xml:space="preserve">供应商提供</w:t>
            </w:r>
            <w:r>
              <w:rPr>
                <w:rFonts w:hint="eastAsia" w:ascii="宋体" w:hAnsi="宋体"/>
                <w:color w:val="000000"/>
                <w:sz w:val="21"/>
                <w:szCs w:val="21"/>
                <w:lang w:val="en-US" w:bidi="zh-CN"/>
              </w:rPr>
              <w:t xml:space="preserve">的服务方案（包括但不限于</w:t>
            </w:r>
            <w:r>
              <w:rPr>
                <w:rFonts w:hint="eastAsia" w:ascii="宋体" w:hAnsi="宋体"/>
                <w:color w:val="000000"/>
                <w:sz w:val="21"/>
                <w:szCs w:val="21"/>
                <w:lang w:bidi="zh-CN"/>
              </w:rPr>
              <w:t xml:space="preserve">服务流程、服务内容等）</w:t>
            </w:r>
            <w:r>
              <w:rPr>
                <w:rFonts w:hint="eastAsia" w:ascii="宋体" w:hAnsi="宋体"/>
                <w:color w:val="000000"/>
                <w:sz w:val="21"/>
                <w:szCs w:val="21"/>
                <w:lang w:val="en-US" w:bidi="zh-CN"/>
              </w:rPr>
              <w:t xml:space="preserve">进行评分</w:t>
            </w:r>
            <w:r>
              <w:rPr>
                <w:rFonts w:hint="eastAsia" w:ascii="宋体" w:hAnsi="宋体"/>
                <w:color w:val="000000"/>
                <w:sz w:val="21"/>
                <w:szCs w:val="21"/>
                <w:lang w:val="en-US" w:bidi="zh-CN"/>
              </w:rPr>
            </w:r>
            <w:r/>
          </w:p>
          <w:p>
            <w:pPr>
              <w:pStyle w:val="1137"/>
              <w:ind w:left="0" w:firstLine="0"/>
              <w:rPr>
                <w:rFonts w:hint="eastAsia" w:ascii="宋体" w:hAnsi="宋体"/>
                <w:color w:val="000000"/>
                <w:sz w:val="21"/>
                <w:szCs w:val="21"/>
                <w:lang w:val="en-US" w:bidi="zh-CN"/>
              </w:rPr>
            </w:pPr>
            <w:r>
              <w:rPr>
                <w:rFonts w:hint="eastAsia" w:ascii="宋体" w:hAnsi="宋体"/>
                <w:color w:val="000000"/>
                <w:sz w:val="21"/>
                <w:szCs w:val="21"/>
                <w:lang w:bidi="zh-CN"/>
              </w:rPr>
              <w:t xml:space="preserve">方案科学、针对性强</w:t>
            </w:r>
            <w:r>
              <w:rPr>
                <w:rFonts w:hint="eastAsia" w:ascii="宋体" w:hAnsi="宋体"/>
                <w:color w:val="000000"/>
                <w:sz w:val="21"/>
                <w:szCs w:val="21"/>
                <w:lang w:val="en-US" w:bidi="zh-CN"/>
              </w:rPr>
              <w:t xml:space="preserve">的，得10分</w:t>
            </w:r>
            <w:r>
              <w:rPr>
                <w:rFonts w:hint="eastAsia" w:ascii="宋体" w:hAnsi="宋体"/>
                <w:color w:val="000000"/>
                <w:sz w:val="21"/>
                <w:szCs w:val="21"/>
                <w:lang w:val="en-US" w:bidi="zh-CN"/>
              </w:rPr>
            </w:r>
            <w:r/>
          </w:p>
          <w:p>
            <w:pPr>
              <w:pStyle w:val="1137"/>
              <w:ind w:left="0" w:firstLine="0"/>
              <w:rPr>
                <w:rFonts w:hint="eastAsia" w:ascii="宋体" w:hAnsi="宋体"/>
                <w:color w:val="000000"/>
                <w:sz w:val="21"/>
                <w:szCs w:val="21"/>
                <w:lang w:val="en-US" w:bidi="zh-CN"/>
              </w:rPr>
            </w:pPr>
            <w:r>
              <w:rPr>
                <w:rFonts w:hint="eastAsia" w:ascii="宋体" w:hAnsi="宋体"/>
                <w:color w:val="000000"/>
                <w:sz w:val="21"/>
                <w:szCs w:val="21"/>
                <w:lang w:bidi="zh-CN"/>
              </w:rPr>
              <w:t xml:space="preserve">方案</w:t>
            </w:r>
            <w:r>
              <w:rPr>
                <w:rFonts w:hint="eastAsia" w:ascii="宋体" w:hAnsi="宋体"/>
                <w:color w:val="000000"/>
                <w:sz w:val="21"/>
                <w:szCs w:val="21"/>
                <w:lang w:val="en-US" w:bidi="zh-CN"/>
              </w:rPr>
              <w:t xml:space="preserve">较</w:t>
            </w:r>
            <w:r>
              <w:rPr>
                <w:rFonts w:hint="eastAsia" w:ascii="宋体" w:hAnsi="宋体"/>
                <w:color w:val="000000"/>
                <w:sz w:val="21"/>
                <w:szCs w:val="21"/>
                <w:lang w:bidi="zh-CN"/>
              </w:rPr>
              <w:t xml:space="preserve">科学、针对性</w:t>
            </w:r>
            <w:r>
              <w:rPr>
                <w:rFonts w:hint="eastAsia" w:ascii="宋体" w:hAnsi="宋体"/>
                <w:color w:val="000000"/>
                <w:sz w:val="21"/>
                <w:szCs w:val="21"/>
                <w:lang w:val="en-US" w:bidi="zh-CN"/>
              </w:rPr>
              <w:t xml:space="preserve">较</w:t>
            </w:r>
            <w:r>
              <w:rPr>
                <w:rFonts w:hint="eastAsia" w:ascii="宋体" w:hAnsi="宋体"/>
                <w:color w:val="000000"/>
                <w:sz w:val="21"/>
                <w:szCs w:val="21"/>
                <w:lang w:bidi="zh-CN"/>
              </w:rPr>
              <w:t xml:space="preserve">强</w:t>
            </w:r>
            <w:r>
              <w:rPr>
                <w:rFonts w:hint="eastAsia" w:ascii="宋体" w:hAnsi="宋体"/>
                <w:color w:val="000000"/>
                <w:sz w:val="21"/>
                <w:szCs w:val="21"/>
                <w:lang w:val="en-US" w:bidi="zh-CN"/>
              </w:rPr>
              <w:t xml:space="preserve">的，得7分</w:t>
            </w:r>
            <w:r>
              <w:rPr>
                <w:rFonts w:hint="eastAsia" w:ascii="宋体" w:hAnsi="宋体"/>
                <w:color w:val="000000"/>
                <w:sz w:val="21"/>
                <w:szCs w:val="21"/>
                <w:lang w:val="en-US" w:bidi="zh-CN"/>
              </w:rPr>
            </w:r>
            <w:r/>
          </w:p>
          <w:p>
            <w:pPr>
              <w:pStyle w:val="1137"/>
              <w:ind w:left="0" w:firstLine="0"/>
              <w:rPr>
                <w:rFonts w:hint="eastAsia" w:ascii="宋体" w:hAnsi="宋体"/>
                <w:color w:val="000000"/>
                <w:sz w:val="21"/>
                <w:szCs w:val="21"/>
                <w:lang w:val="en-US" w:bidi="zh-CN"/>
              </w:rPr>
            </w:pPr>
            <w:r>
              <w:rPr>
                <w:rFonts w:hint="eastAsia" w:ascii="宋体" w:hAnsi="宋体"/>
                <w:color w:val="000000"/>
                <w:sz w:val="21"/>
                <w:szCs w:val="21"/>
                <w:lang w:bidi="zh-CN"/>
              </w:rPr>
              <w:t xml:space="preserve">方案</w:t>
            </w:r>
            <w:r>
              <w:rPr>
                <w:rFonts w:hint="eastAsia" w:ascii="宋体" w:hAnsi="宋体"/>
                <w:color w:val="000000"/>
                <w:sz w:val="21"/>
                <w:szCs w:val="21"/>
                <w:lang w:val="en-US" w:bidi="zh-CN"/>
              </w:rPr>
              <w:t xml:space="preserve">一般</w:t>
            </w:r>
            <w:r>
              <w:rPr>
                <w:rFonts w:hint="eastAsia" w:ascii="宋体" w:hAnsi="宋体"/>
                <w:color w:val="000000"/>
                <w:sz w:val="21"/>
                <w:szCs w:val="21"/>
                <w:lang w:bidi="zh-CN"/>
              </w:rPr>
              <w:t xml:space="preserve">、针对性</w:t>
            </w:r>
            <w:r>
              <w:rPr>
                <w:rFonts w:hint="eastAsia" w:ascii="宋体" w:hAnsi="宋体"/>
                <w:color w:val="000000"/>
                <w:sz w:val="21"/>
                <w:szCs w:val="21"/>
                <w:lang w:val="en-US" w:bidi="zh-CN"/>
              </w:rPr>
              <w:t xml:space="preserve">一般的，得4分</w:t>
            </w:r>
            <w:r>
              <w:rPr>
                <w:rFonts w:hint="eastAsia" w:ascii="宋体" w:hAnsi="宋体"/>
                <w:color w:val="000000"/>
                <w:sz w:val="21"/>
                <w:szCs w:val="21"/>
                <w:lang w:val="en-US" w:bidi="zh-CN"/>
              </w:rPr>
            </w:r>
            <w:r/>
          </w:p>
          <w:p>
            <w:pPr>
              <w:pStyle w:val="1085"/>
              <w:ind w:left="42" w:right="42"/>
              <w:widowControl/>
              <w:rPr>
                <w:rFonts w:hint="eastAsia" w:ascii="宋体" w:hAnsi="宋体" w:eastAsia="宋体" w:cs="宋体"/>
                <w:sz w:val="22"/>
                <w:szCs w:val="22"/>
              </w:rPr>
            </w:pPr>
            <w:r>
              <w:rPr>
                <w:rFonts w:hint="eastAsia"/>
                <w:lang w:val="en-US" w:eastAsia="zh-CN"/>
              </w:rPr>
              <w:t xml:space="preserve">未提供不得分。</w:t>
            </w:r>
            <w:r>
              <w:rPr>
                <w:rFonts w:hint="eastAsia" w:ascii="宋体" w:hAnsi="宋体" w:eastAsia="宋体" w:cs="宋体"/>
                <w:sz w:val="22"/>
                <w:szCs w:val="22"/>
              </w:rPr>
            </w:r>
            <w:r/>
          </w:p>
        </w:tc>
        <w:tc>
          <w:tcPr>
            <w:tcW w:w="578" w:type="dxa"/>
            <w:vAlign w:val="center"/>
            <w:textDirection w:val="lrTb"/>
            <w:noWrap w:val="false"/>
          </w:tcPr>
          <w:p>
            <w:pPr>
              <w:pStyle w:val="1085"/>
              <w:jc w:val="center"/>
              <w:widowControl/>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rPr>
              <w:t xml:space="preserve">10</w:t>
            </w:r>
            <w:r>
              <w:rPr>
                <w:rFonts w:hint="eastAsia" w:ascii="宋体" w:hAnsi="宋体" w:eastAsia="宋体" w:cs="宋体"/>
                <w:sz w:val="22"/>
                <w:szCs w:val="22"/>
                <w:lang w:val="en-US" w:eastAsia="zh-CN" w:bidi="ar-SA"/>
              </w:rPr>
            </w:r>
            <w:r/>
          </w:p>
        </w:tc>
        <w:tc>
          <w:tcPr>
            <w:tcW w:w="720" w:type="dxa"/>
            <w:vAlign w:val="center"/>
            <w:textDirection w:val="lrTb"/>
            <w:noWrap w:val="false"/>
          </w:tcPr>
          <w:p>
            <w:pPr>
              <w:pStyle w:val="1085"/>
              <w:jc w:val="center"/>
              <w:widowControl/>
              <w:rPr>
                <w:rFonts w:hint="eastAsia" w:ascii="宋体" w:hAnsi="宋体" w:eastAsia="宋体" w:cs="宋体"/>
                <w:sz w:val="22"/>
                <w:szCs w:val="22"/>
                <w:lang w:val="en-US" w:eastAsia="zh-CN" w:bidi="ar-SA"/>
              </w:rPr>
            </w:pPr>
            <w:r>
              <w:rPr>
                <w:rFonts w:hint="eastAsia" w:ascii="宋体" w:hAnsi="宋体" w:eastAsia="宋体" w:cs="宋体"/>
                <w:sz w:val="22"/>
                <w:szCs w:val="22"/>
              </w:rPr>
              <w:t xml:space="preserve">主观分</w:t>
            </w:r>
            <w:r>
              <w:rPr>
                <w:rFonts w:hint="eastAsia" w:ascii="宋体" w:hAnsi="宋体" w:eastAsia="宋体" w:cs="宋体"/>
                <w:sz w:val="22"/>
                <w:szCs w:val="22"/>
                <w:lang w:val="en-US" w:eastAsia="zh-CN" w:bidi="ar-SA"/>
              </w:rPr>
            </w:r>
            <w:r/>
          </w:p>
        </w:tc>
      </w:tr>
      <w:tr>
        <w:trPr>
          <w:trHeight w:val="567"/>
        </w:trPr>
        <w:tc>
          <w:tcPr>
            <w:tcW w:w="519" w:type="dxa"/>
            <w:vAlign w:val="center"/>
            <w:textDirection w:val="lrTb"/>
            <w:noWrap w:val="false"/>
          </w:tcPr>
          <w:p>
            <w:pPr>
              <w:pStyle w:val="1085"/>
              <w:jc w:val="center"/>
              <w:widowControl/>
              <w:rPr>
                <w:rFonts w:hint="eastAsia" w:ascii="宋体" w:hAnsi="宋体" w:eastAsia="宋体" w:cs="宋体"/>
                <w:sz w:val="22"/>
                <w:szCs w:val="22"/>
                <w:lang w:eastAsia="zh-CN"/>
              </w:rPr>
            </w:pPr>
            <w:r>
              <w:rPr>
                <w:rFonts w:hint="eastAsia" w:ascii="宋体" w:hAnsi="宋体" w:eastAsia="宋体" w:cs="宋体"/>
                <w:sz w:val="22"/>
                <w:szCs w:val="22"/>
              </w:rPr>
              <w:t xml:space="preserve">2.</w:t>
            </w:r>
            <w:r>
              <w:rPr>
                <w:rFonts w:hint="eastAsia" w:ascii="宋体" w:hAnsi="宋体" w:eastAsia="宋体" w:cs="宋体"/>
                <w:sz w:val="22"/>
                <w:szCs w:val="22"/>
                <w:lang w:val="en-US" w:eastAsia="zh-CN"/>
              </w:rPr>
              <w:t xml:space="preserve">2</w:t>
            </w:r>
            <w:r>
              <w:rPr>
                <w:rFonts w:hint="eastAsia" w:ascii="宋体" w:hAnsi="宋体" w:eastAsia="宋体" w:cs="宋体"/>
                <w:sz w:val="22"/>
                <w:szCs w:val="22"/>
                <w:lang w:eastAsia="zh-CN"/>
              </w:rPr>
            </w:r>
            <w:r/>
          </w:p>
        </w:tc>
        <w:tc>
          <w:tcPr>
            <w:tcW w:w="1077" w:type="dxa"/>
            <w:vAlign w:val="center"/>
            <w:textDirection w:val="lrTb"/>
            <w:noWrap w:val="false"/>
          </w:tcPr>
          <w:p>
            <w:pPr>
              <w:pStyle w:val="1085"/>
              <w:jc w:val="center"/>
              <w:widowControl/>
              <w:rPr>
                <w:rFonts w:hint="eastAsia" w:ascii="宋体" w:hAnsi="宋体" w:eastAsia="宋体" w:cs="宋体"/>
                <w:sz w:val="22"/>
                <w:szCs w:val="22"/>
                <w:lang w:val="en-US" w:eastAsia="zh-CN"/>
              </w:rPr>
            </w:pPr>
            <w:r>
              <w:rPr>
                <w:rFonts w:hint="eastAsia" w:ascii="宋体" w:hAnsi="宋体" w:eastAsia="宋体" w:cs="宋体"/>
                <w:sz w:val="22"/>
                <w:szCs w:val="22"/>
              </w:rPr>
              <w:t xml:space="preserve">质量保证</w:t>
            </w:r>
            <w:r>
              <w:rPr>
                <w:rFonts w:hint="eastAsia" w:ascii="宋体" w:hAnsi="宋体" w:eastAsia="宋体" w:cs="宋体"/>
                <w:sz w:val="22"/>
                <w:szCs w:val="22"/>
                <w:lang w:val="en-US" w:eastAsia="zh-CN"/>
              </w:rPr>
              <w:t xml:space="preserve">措施</w:t>
            </w:r>
            <w:r>
              <w:rPr>
                <w:rFonts w:hint="eastAsia" w:ascii="宋体" w:hAnsi="宋体" w:eastAsia="宋体" w:cs="宋体"/>
                <w:sz w:val="22"/>
                <w:szCs w:val="22"/>
                <w:lang w:val="en-US" w:eastAsia="zh-CN"/>
              </w:rPr>
            </w:r>
            <w:r/>
          </w:p>
        </w:tc>
        <w:tc>
          <w:tcPr>
            <w:tcW w:w="6527" w:type="dxa"/>
            <w:vAlign w:val="center"/>
            <w:textDirection w:val="lrTb"/>
            <w:noWrap w:val="false"/>
          </w:tcPr>
          <w:p>
            <w:pPr>
              <w:pStyle w:val="1085"/>
              <w:ind w:left="42" w:right="42"/>
              <w:widowControl/>
              <w:rPr>
                <w:rFonts w:hint="eastAsia" w:ascii="宋体" w:hAnsi="宋体" w:eastAsia="宋体" w:cs="宋体"/>
                <w:sz w:val="22"/>
                <w:szCs w:val="22"/>
              </w:rPr>
            </w:pPr>
            <w:r>
              <w:rPr>
                <w:rFonts w:hint="eastAsia" w:ascii="宋体" w:hAnsi="宋体"/>
                <w:color w:val="000000"/>
                <w:sz w:val="21"/>
                <w:szCs w:val="21"/>
                <w:lang w:val="en-US" w:bidi="zh-CN"/>
              </w:rPr>
              <w:t xml:space="preserve">评委根据</w:t>
            </w:r>
            <w:r>
              <w:rPr>
                <w:rFonts w:hint="eastAsia" w:ascii="宋体" w:hAnsi="宋体"/>
                <w:color w:val="000000"/>
                <w:sz w:val="21"/>
                <w:szCs w:val="21"/>
                <w:lang w:bidi="zh-CN"/>
              </w:rPr>
              <w:t xml:space="preserve">供应商提供</w:t>
            </w:r>
            <w:r>
              <w:rPr>
                <w:rFonts w:hint="eastAsia" w:ascii="宋体" w:hAnsi="宋体"/>
                <w:color w:val="000000"/>
                <w:sz w:val="21"/>
                <w:szCs w:val="21"/>
                <w:lang w:val="en-US" w:bidi="zh-CN"/>
              </w:rPr>
              <w:t xml:space="preserve">的</w:t>
            </w:r>
            <w:r>
              <w:rPr>
                <w:rFonts w:hint="eastAsia" w:ascii="宋体" w:hAnsi="宋体" w:eastAsia="宋体" w:cs="宋体"/>
                <w:sz w:val="22"/>
                <w:szCs w:val="22"/>
              </w:rPr>
              <w:t xml:space="preserve">质量保证措施</w:t>
            </w:r>
            <w:r>
              <w:rPr>
                <w:rFonts w:hint="eastAsia" w:ascii="宋体" w:hAnsi="宋体" w:eastAsia="宋体" w:cs="宋体"/>
                <w:sz w:val="22"/>
                <w:szCs w:val="22"/>
                <w:lang w:val="en-US" w:eastAsia="zh-CN"/>
              </w:rPr>
              <w:t xml:space="preserve">（</w:t>
            </w:r>
            <w:r>
              <w:rPr>
                <w:rFonts w:hint="eastAsia" w:ascii="宋体" w:hAnsi="宋体"/>
                <w:color w:val="000000"/>
                <w:sz w:val="21"/>
                <w:szCs w:val="21"/>
                <w:lang w:val="en-US" w:bidi="zh-CN"/>
              </w:rPr>
              <w:t xml:space="preserve">包括但不限于</w:t>
            </w:r>
            <w:r>
              <w:rPr>
                <w:rFonts w:hint="eastAsia" w:ascii="宋体" w:hAnsi="宋体" w:eastAsia="宋体" w:cs="宋体"/>
                <w:sz w:val="22"/>
                <w:szCs w:val="22"/>
              </w:rPr>
              <w:t xml:space="preserve">消防图纸审查、消防验收</w:t>
            </w:r>
            <w:r>
              <w:rPr>
                <w:rFonts w:hint="eastAsia" w:ascii="宋体" w:hAnsi="宋体"/>
                <w:color w:val="000000"/>
                <w:sz w:val="21"/>
                <w:szCs w:val="21"/>
                <w:lang w:bidi="zh-CN"/>
              </w:rPr>
              <w:t xml:space="preserve">等）</w:t>
            </w:r>
            <w:r>
              <w:rPr>
                <w:rFonts w:hint="eastAsia" w:ascii="宋体" w:hAnsi="宋体"/>
                <w:color w:val="000000"/>
                <w:sz w:val="21"/>
                <w:szCs w:val="21"/>
                <w:lang w:val="en-US" w:bidi="zh-CN"/>
              </w:rPr>
              <w:t xml:space="preserve">进行评分</w:t>
            </w:r>
            <w:r>
              <w:rPr>
                <w:rFonts w:hint="eastAsia" w:ascii="宋体" w:hAnsi="宋体" w:eastAsia="宋体" w:cs="宋体"/>
                <w:sz w:val="22"/>
                <w:szCs w:val="22"/>
              </w:rPr>
            </w:r>
            <w:r/>
          </w:p>
          <w:p>
            <w:pPr>
              <w:pStyle w:val="1085"/>
              <w:ind w:left="42" w:right="42"/>
              <w:widowControl/>
              <w:rPr>
                <w:rFonts w:hint="eastAsia" w:ascii="宋体" w:hAnsi="宋体" w:eastAsia="宋体" w:cs="宋体"/>
                <w:sz w:val="22"/>
                <w:szCs w:val="22"/>
              </w:rPr>
            </w:pPr>
            <w:r>
              <w:rPr>
                <w:rFonts w:hint="eastAsia" w:ascii="宋体" w:hAnsi="宋体" w:eastAsia="宋体" w:cs="宋体"/>
                <w:sz w:val="22"/>
                <w:szCs w:val="22"/>
                <w:lang w:val="en-US" w:eastAsia="zh-CN"/>
              </w:rPr>
              <w:t xml:space="preserve">措施全面、科学、可行性高的、</w:t>
            </w:r>
            <w:r>
              <w:rPr>
                <w:rFonts w:hint="eastAsia" w:ascii="宋体" w:hAnsi="宋体" w:eastAsia="宋体" w:cs="宋体"/>
                <w:sz w:val="22"/>
                <w:szCs w:val="22"/>
              </w:rPr>
              <w:t xml:space="preserve">得</w:t>
            </w:r>
            <w:r>
              <w:rPr>
                <w:rFonts w:hint="eastAsia" w:ascii="宋体" w:hAnsi="宋体" w:eastAsia="宋体" w:cs="宋体"/>
                <w:sz w:val="22"/>
                <w:szCs w:val="22"/>
                <w:lang w:val="en-US" w:eastAsia="zh-CN"/>
              </w:rPr>
              <w:t xml:space="preserve">10</w:t>
            </w:r>
            <w:r>
              <w:rPr>
                <w:rFonts w:hint="eastAsia" w:ascii="宋体" w:hAnsi="宋体" w:eastAsia="宋体" w:cs="宋体"/>
                <w:sz w:val="22"/>
                <w:szCs w:val="22"/>
              </w:rPr>
              <w:t xml:space="preserve">分，</w:t>
            </w:r>
            <w:r>
              <w:rPr>
                <w:rFonts w:hint="eastAsia" w:ascii="宋体" w:hAnsi="宋体" w:eastAsia="宋体" w:cs="宋体"/>
                <w:sz w:val="22"/>
                <w:szCs w:val="22"/>
              </w:rPr>
            </w:r>
            <w:r/>
          </w:p>
          <w:p>
            <w:pPr>
              <w:pStyle w:val="1085"/>
              <w:ind w:left="42" w:right="42"/>
              <w:widowControl/>
              <w:rPr>
                <w:rFonts w:hint="eastAsia" w:ascii="宋体" w:hAnsi="宋体" w:eastAsia="宋体" w:cs="宋体"/>
                <w:sz w:val="22"/>
                <w:szCs w:val="22"/>
              </w:rPr>
            </w:pPr>
            <w:r>
              <w:rPr>
                <w:rFonts w:hint="eastAsia" w:ascii="宋体" w:hAnsi="宋体" w:eastAsia="宋体" w:cs="宋体"/>
                <w:sz w:val="22"/>
                <w:szCs w:val="22"/>
                <w:lang w:val="en-US" w:eastAsia="zh-CN"/>
              </w:rPr>
              <w:t xml:space="preserve">措施较全面、较科学、可行性较高的、</w:t>
            </w:r>
            <w:r>
              <w:rPr>
                <w:rFonts w:hint="eastAsia" w:ascii="宋体" w:hAnsi="宋体" w:eastAsia="宋体" w:cs="宋体"/>
                <w:sz w:val="22"/>
                <w:szCs w:val="22"/>
              </w:rPr>
              <w:t xml:space="preserve">得</w:t>
            </w:r>
            <w:r>
              <w:rPr>
                <w:rFonts w:hint="eastAsia" w:ascii="宋体" w:hAnsi="宋体" w:eastAsia="宋体" w:cs="宋体"/>
                <w:sz w:val="22"/>
                <w:szCs w:val="22"/>
                <w:lang w:val="en-US" w:eastAsia="zh-CN"/>
              </w:rPr>
              <w:t xml:space="preserve">7</w:t>
            </w:r>
            <w:r>
              <w:rPr>
                <w:rFonts w:hint="eastAsia" w:ascii="宋体" w:hAnsi="宋体" w:eastAsia="宋体" w:cs="宋体"/>
                <w:sz w:val="22"/>
                <w:szCs w:val="22"/>
              </w:rPr>
              <w:t xml:space="preserve">分，</w:t>
            </w:r>
            <w:r>
              <w:rPr>
                <w:rFonts w:hint="eastAsia" w:ascii="宋体" w:hAnsi="宋体" w:eastAsia="宋体" w:cs="宋体"/>
                <w:sz w:val="22"/>
                <w:szCs w:val="22"/>
              </w:rPr>
            </w:r>
            <w:r/>
          </w:p>
          <w:p>
            <w:pPr>
              <w:pStyle w:val="1085"/>
              <w:ind w:left="42" w:right="42"/>
              <w:widowControl/>
              <w:rPr>
                <w:rFonts w:hint="eastAsia" w:ascii="宋体" w:hAnsi="宋体" w:eastAsia="宋体" w:cs="宋体"/>
                <w:sz w:val="22"/>
                <w:szCs w:val="22"/>
              </w:rPr>
            </w:pPr>
            <w:r>
              <w:rPr>
                <w:rFonts w:hint="eastAsia" w:ascii="宋体" w:hAnsi="宋体" w:eastAsia="宋体" w:cs="宋体"/>
                <w:sz w:val="22"/>
                <w:szCs w:val="22"/>
                <w:lang w:val="en-US" w:eastAsia="zh-CN"/>
              </w:rPr>
              <w:t xml:space="preserve">措施基本全面、可行性一般的、</w:t>
            </w:r>
            <w:r>
              <w:rPr>
                <w:rFonts w:hint="eastAsia" w:ascii="宋体" w:hAnsi="宋体" w:eastAsia="宋体" w:cs="宋体"/>
                <w:sz w:val="22"/>
                <w:szCs w:val="22"/>
              </w:rPr>
              <w:t xml:space="preserve">得</w:t>
            </w:r>
            <w:r>
              <w:rPr>
                <w:rFonts w:hint="eastAsia" w:ascii="宋体" w:hAnsi="宋体" w:eastAsia="宋体" w:cs="宋体"/>
                <w:sz w:val="22"/>
                <w:szCs w:val="22"/>
                <w:lang w:val="en-US" w:eastAsia="zh-CN"/>
              </w:rPr>
              <w:t xml:space="preserve">4</w:t>
            </w:r>
            <w:r>
              <w:rPr>
                <w:rFonts w:hint="eastAsia" w:ascii="宋体" w:hAnsi="宋体" w:eastAsia="宋体" w:cs="宋体"/>
                <w:sz w:val="22"/>
                <w:szCs w:val="22"/>
              </w:rPr>
              <w:t xml:space="preserve">分，</w:t>
            </w:r>
            <w:r>
              <w:rPr>
                <w:rFonts w:hint="eastAsia" w:ascii="宋体" w:hAnsi="宋体" w:eastAsia="宋体" w:cs="宋体"/>
                <w:sz w:val="22"/>
                <w:szCs w:val="22"/>
              </w:rPr>
            </w:r>
            <w:r/>
          </w:p>
          <w:p>
            <w:pPr>
              <w:pStyle w:val="1085"/>
              <w:ind w:left="42" w:right="42"/>
              <w:widowControl/>
              <w:rPr>
                <w:rFonts w:hint="eastAsia" w:ascii="宋体" w:hAnsi="宋体" w:eastAsia="宋体" w:cs="宋体"/>
                <w:sz w:val="22"/>
                <w:szCs w:val="22"/>
              </w:rPr>
            </w:pPr>
            <w:r>
              <w:rPr>
                <w:rFonts w:hint="eastAsia" w:ascii="宋体" w:hAnsi="宋体" w:eastAsia="宋体" w:cs="宋体"/>
                <w:sz w:val="22"/>
                <w:szCs w:val="22"/>
                <w:lang w:val="en-US" w:eastAsia="zh-CN"/>
              </w:rPr>
              <w:t xml:space="preserve">未</w:t>
            </w:r>
            <w:r>
              <w:rPr>
                <w:rFonts w:hint="eastAsia" w:ascii="宋体" w:hAnsi="宋体" w:eastAsia="宋体" w:cs="宋体"/>
                <w:sz w:val="22"/>
                <w:szCs w:val="22"/>
              </w:rPr>
              <w:t xml:space="preserve">提供不得分。</w:t>
            </w:r>
            <w:r>
              <w:rPr>
                <w:rFonts w:hint="eastAsia" w:ascii="宋体" w:hAnsi="宋体" w:eastAsia="宋体" w:cs="宋体"/>
                <w:sz w:val="22"/>
                <w:szCs w:val="22"/>
              </w:rPr>
            </w:r>
            <w:r/>
          </w:p>
        </w:tc>
        <w:tc>
          <w:tcPr>
            <w:tcW w:w="578" w:type="dxa"/>
            <w:vAlign w:val="center"/>
            <w:textDirection w:val="lrTb"/>
            <w:noWrap w:val="false"/>
          </w:tcPr>
          <w:p>
            <w:pPr>
              <w:pStyle w:val="1085"/>
              <w:jc w:val="center"/>
              <w:widowControl/>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10</w:t>
            </w:r>
            <w:r>
              <w:rPr>
                <w:rFonts w:hint="eastAsia" w:ascii="宋体" w:hAnsi="宋体" w:eastAsia="宋体" w:cs="宋体"/>
                <w:sz w:val="22"/>
                <w:szCs w:val="22"/>
                <w:lang w:val="en-US" w:eastAsia="zh-CN"/>
              </w:rPr>
            </w:r>
            <w:r/>
          </w:p>
        </w:tc>
        <w:tc>
          <w:tcPr>
            <w:tcW w:w="720" w:type="dxa"/>
            <w:vAlign w:val="center"/>
            <w:textDirection w:val="lrTb"/>
            <w:noWrap w:val="false"/>
          </w:tcPr>
          <w:p>
            <w:pPr>
              <w:pStyle w:val="1085"/>
              <w:jc w:val="center"/>
              <w:widowControl/>
              <w:rPr>
                <w:rFonts w:hint="eastAsia" w:ascii="宋体" w:hAnsi="宋体" w:eastAsia="宋体" w:cs="宋体"/>
                <w:sz w:val="22"/>
                <w:szCs w:val="22"/>
              </w:rPr>
            </w:pPr>
            <w:r>
              <w:rPr>
                <w:rFonts w:hint="eastAsia" w:ascii="宋体" w:hAnsi="宋体" w:eastAsia="宋体" w:cs="宋体"/>
                <w:sz w:val="22"/>
                <w:szCs w:val="22"/>
              </w:rPr>
              <w:t xml:space="preserve">主观分</w:t>
            </w:r>
            <w:r>
              <w:rPr>
                <w:rFonts w:hint="eastAsia" w:ascii="宋体" w:hAnsi="宋体" w:eastAsia="宋体" w:cs="宋体"/>
                <w:sz w:val="22"/>
                <w:szCs w:val="22"/>
              </w:rPr>
            </w:r>
            <w:r/>
          </w:p>
        </w:tc>
      </w:tr>
      <w:tr>
        <w:trPr>
          <w:trHeight w:val="567"/>
        </w:trPr>
        <w:tc>
          <w:tcPr>
            <w:tcW w:w="519" w:type="dxa"/>
            <w:vAlign w:val="center"/>
            <w:textDirection w:val="lrTb"/>
            <w:noWrap w:val="false"/>
          </w:tcPr>
          <w:p>
            <w:pPr>
              <w:pStyle w:val="1085"/>
              <w:jc w:val="center"/>
              <w:widowControl/>
              <w:rPr>
                <w:rFonts w:hint="eastAsia" w:ascii="宋体" w:hAnsi="宋体" w:eastAsia="宋体" w:cs="宋体"/>
                <w:sz w:val="22"/>
                <w:szCs w:val="22"/>
                <w:lang w:eastAsia="zh-CN"/>
              </w:rPr>
            </w:pPr>
            <w:r>
              <w:rPr>
                <w:rFonts w:hint="eastAsia" w:ascii="宋体" w:hAnsi="宋体" w:eastAsia="宋体" w:cs="宋体"/>
                <w:sz w:val="22"/>
                <w:szCs w:val="22"/>
              </w:rPr>
              <w:t xml:space="preserve">2.</w:t>
            </w:r>
            <w:r>
              <w:rPr>
                <w:rFonts w:hint="eastAsia" w:ascii="宋体" w:hAnsi="宋体" w:eastAsia="宋体" w:cs="宋体"/>
                <w:sz w:val="22"/>
                <w:szCs w:val="22"/>
                <w:lang w:val="en-US" w:eastAsia="zh-CN"/>
              </w:rPr>
              <w:t xml:space="preserve">3</w:t>
            </w:r>
            <w:r>
              <w:rPr>
                <w:rFonts w:hint="eastAsia" w:ascii="宋体" w:hAnsi="宋体" w:eastAsia="宋体" w:cs="宋体"/>
                <w:sz w:val="22"/>
                <w:szCs w:val="22"/>
                <w:lang w:eastAsia="zh-CN"/>
              </w:rPr>
            </w:r>
            <w:r/>
          </w:p>
        </w:tc>
        <w:tc>
          <w:tcPr>
            <w:tcW w:w="1077" w:type="dxa"/>
            <w:vAlign w:val="center"/>
            <w:textDirection w:val="lrTb"/>
            <w:noWrap w:val="false"/>
          </w:tcPr>
          <w:p>
            <w:pPr>
              <w:pStyle w:val="1085"/>
              <w:jc w:val="center"/>
              <w:widowControl/>
              <w:rPr>
                <w:rFonts w:hint="eastAsia" w:ascii="宋体" w:hAnsi="宋体" w:eastAsia="宋体" w:cs="宋体"/>
                <w:sz w:val="22"/>
                <w:szCs w:val="22"/>
              </w:rPr>
            </w:pPr>
            <w:r>
              <w:rPr>
                <w:rFonts w:hint="eastAsia" w:ascii="宋体" w:hAnsi="宋体" w:eastAsia="宋体" w:cs="宋体"/>
                <w:sz w:val="21"/>
                <w:szCs w:val="21"/>
                <w:lang w:val="en-US" w:eastAsia="zh-CN" w:bidi="ar"/>
              </w:rPr>
              <w:t xml:space="preserve">重难点分析及解决措施</w:t>
            </w:r>
            <w:r>
              <w:rPr>
                <w:rFonts w:hint="eastAsia" w:ascii="宋体" w:hAnsi="宋体" w:eastAsia="宋体" w:cs="宋体"/>
                <w:sz w:val="22"/>
                <w:szCs w:val="22"/>
              </w:rPr>
            </w:r>
            <w:r/>
          </w:p>
        </w:tc>
        <w:tc>
          <w:tcPr>
            <w:tcW w:w="6527" w:type="dxa"/>
            <w:vAlign w:val="center"/>
            <w:textDirection w:val="lrTb"/>
            <w:noWrap w:val="false"/>
          </w:tcPr>
          <w:p>
            <w:pPr>
              <w:pStyle w:val="1085"/>
              <w:ind w:left="42" w:right="42"/>
              <w:widowControl/>
              <w:rPr>
                <w:rFonts w:hint="eastAsia" w:ascii="宋体" w:hAnsi="宋体"/>
                <w:color w:val="000000"/>
                <w:sz w:val="21"/>
                <w:szCs w:val="21"/>
                <w:lang w:val="en-US" w:bidi="zh-CN"/>
              </w:rPr>
            </w:pPr>
            <w:r>
              <w:rPr>
                <w:rFonts w:hint="eastAsia" w:ascii="宋体" w:hAnsi="宋体"/>
                <w:color w:val="000000"/>
                <w:sz w:val="21"/>
                <w:szCs w:val="21"/>
                <w:lang w:val="en-US" w:bidi="zh-CN"/>
              </w:rPr>
              <w:t xml:space="preserve">评委根据</w:t>
            </w:r>
            <w:r>
              <w:rPr>
                <w:rFonts w:hint="eastAsia" w:ascii="宋体" w:hAnsi="宋体"/>
                <w:color w:val="000000"/>
                <w:sz w:val="21"/>
                <w:szCs w:val="21"/>
                <w:lang w:bidi="zh-CN"/>
              </w:rPr>
              <w:t xml:space="preserve">供应商提供</w:t>
            </w:r>
            <w:r>
              <w:rPr>
                <w:rFonts w:hint="eastAsia" w:ascii="宋体" w:hAnsi="宋体"/>
                <w:color w:val="000000"/>
                <w:sz w:val="21"/>
                <w:szCs w:val="21"/>
                <w:lang w:val="en-US" w:bidi="zh-CN"/>
              </w:rPr>
              <w:t xml:space="preserve">的</w:t>
            </w:r>
            <w:r>
              <w:rPr>
                <w:rFonts w:hint="eastAsia" w:ascii="宋体" w:hAnsi="宋体" w:eastAsia="宋体" w:cs="宋体"/>
                <w:sz w:val="22"/>
                <w:szCs w:val="22"/>
              </w:rPr>
              <w:t xml:space="preserve">消防图纸审查、消防验收</w:t>
            </w:r>
            <w:r>
              <w:rPr>
                <w:rFonts w:hint="eastAsia" w:ascii="宋体" w:hAnsi="宋体" w:eastAsia="宋体" w:cs="宋体"/>
                <w:sz w:val="22"/>
                <w:szCs w:val="22"/>
                <w:lang w:val="en-US" w:eastAsia="zh-CN"/>
              </w:rPr>
              <w:t xml:space="preserve">的</w:t>
            </w:r>
            <w:r>
              <w:rPr>
                <w:rFonts w:hint="eastAsia" w:ascii="宋体" w:hAnsi="宋体" w:eastAsia="宋体" w:cs="宋体"/>
                <w:sz w:val="21"/>
                <w:szCs w:val="21"/>
                <w:lang w:val="en-US" w:eastAsia="zh-CN" w:bidi="ar"/>
              </w:rPr>
              <w:t xml:space="preserve">重难点分析及解决措施</w:t>
            </w:r>
            <w:r>
              <w:rPr>
                <w:rFonts w:hint="eastAsia" w:ascii="宋体" w:hAnsi="宋体"/>
                <w:color w:val="000000"/>
                <w:sz w:val="21"/>
                <w:szCs w:val="21"/>
                <w:lang w:val="en-US" w:bidi="zh-CN"/>
              </w:rPr>
              <w:t xml:space="preserve">进行评分</w:t>
            </w:r>
            <w:r>
              <w:rPr>
                <w:rFonts w:hint="eastAsia" w:ascii="宋体" w:hAnsi="宋体"/>
                <w:color w:val="000000"/>
                <w:sz w:val="21"/>
                <w:szCs w:val="21"/>
                <w:lang w:val="en-US" w:bidi="zh-CN"/>
              </w:rPr>
            </w:r>
            <w:r/>
          </w:p>
          <w:p>
            <w:pPr>
              <w:pStyle w:val="1137"/>
              <w:ind w:left="0" w:firstLine="0"/>
              <w:rPr>
                <w:rFonts w:hint="eastAsia" w:ascii="宋体" w:hAnsi="宋体"/>
                <w:color w:val="000000"/>
                <w:sz w:val="21"/>
                <w:szCs w:val="21"/>
                <w:lang w:val="en-US" w:bidi="zh-CN"/>
              </w:rPr>
            </w:pPr>
            <w:r>
              <w:rPr>
                <w:rFonts w:hint="eastAsia" w:ascii="宋体" w:hAnsi="宋体"/>
                <w:color w:val="000000"/>
                <w:sz w:val="21"/>
                <w:szCs w:val="21"/>
                <w:lang w:val="en-US" w:bidi="zh-CN"/>
              </w:rPr>
              <w:t xml:space="preserve">分析准确</w:t>
            </w:r>
            <w:r>
              <w:rPr>
                <w:rFonts w:hint="eastAsia" w:ascii="宋体" w:hAnsi="宋体"/>
                <w:color w:val="000000"/>
                <w:sz w:val="21"/>
                <w:szCs w:val="21"/>
                <w:lang w:bidi="zh-CN"/>
              </w:rPr>
              <w:t xml:space="preserve">、</w:t>
            </w:r>
            <w:r>
              <w:rPr>
                <w:rFonts w:hint="eastAsia" w:ascii="宋体" w:hAnsi="宋体" w:eastAsia="宋体" w:cs="Times New Roman"/>
                <w:color w:val="000000"/>
                <w:sz w:val="21"/>
                <w:szCs w:val="21"/>
                <w:lang w:val="en-US" w:bidi="zh-CN"/>
              </w:rPr>
              <w:t xml:space="preserve">应对措施科学合理</w:t>
            </w:r>
            <w:r>
              <w:rPr>
                <w:rFonts w:hint="eastAsia" w:ascii="宋体" w:hAnsi="宋体"/>
                <w:color w:val="000000"/>
                <w:sz w:val="21"/>
                <w:szCs w:val="21"/>
                <w:lang w:val="en-US" w:bidi="zh-CN"/>
              </w:rPr>
              <w:t xml:space="preserve">的，得10分</w:t>
            </w:r>
            <w:r>
              <w:rPr>
                <w:rFonts w:hint="eastAsia" w:ascii="宋体" w:hAnsi="宋体"/>
                <w:color w:val="000000"/>
                <w:sz w:val="21"/>
                <w:szCs w:val="21"/>
                <w:lang w:val="en-US" w:bidi="zh-CN"/>
              </w:rPr>
            </w:r>
            <w:r/>
          </w:p>
          <w:p>
            <w:pPr>
              <w:pStyle w:val="1137"/>
              <w:ind w:left="0" w:firstLine="0"/>
              <w:rPr>
                <w:rFonts w:hint="eastAsia" w:ascii="宋体" w:hAnsi="宋体"/>
                <w:color w:val="000000"/>
                <w:sz w:val="21"/>
                <w:szCs w:val="21"/>
                <w:lang w:val="en-US" w:bidi="zh-CN"/>
              </w:rPr>
            </w:pPr>
            <w:r>
              <w:rPr>
                <w:rFonts w:hint="eastAsia" w:ascii="宋体" w:hAnsi="宋体"/>
                <w:color w:val="000000"/>
                <w:sz w:val="21"/>
                <w:szCs w:val="21"/>
                <w:lang w:val="en-US" w:bidi="zh-CN"/>
              </w:rPr>
              <w:t xml:space="preserve">分析较准确</w:t>
            </w:r>
            <w:r>
              <w:rPr>
                <w:rFonts w:hint="eastAsia" w:ascii="宋体" w:hAnsi="宋体"/>
                <w:color w:val="000000"/>
                <w:sz w:val="21"/>
                <w:szCs w:val="21"/>
                <w:lang w:bidi="zh-CN"/>
              </w:rPr>
              <w:t xml:space="preserve">、</w:t>
            </w:r>
            <w:r>
              <w:rPr>
                <w:rFonts w:hint="eastAsia" w:ascii="宋体" w:hAnsi="宋体" w:eastAsia="宋体" w:cs="Times New Roman"/>
                <w:color w:val="000000"/>
                <w:sz w:val="21"/>
                <w:szCs w:val="21"/>
                <w:lang w:val="en-US" w:bidi="zh-CN"/>
              </w:rPr>
              <w:t xml:space="preserve">应对措施较科学合理</w:t>
            </w:r>
            <w:r>
              <w:rPr>
                <w:rFonts w:hint="eastAsia" w:ascii="宋体" w:hAnsi="宋体"/>
                <w:color w:val="000000"/>
                <w:sz w:val="21"/>
                <w:szCs w:val="21"/>
                <w:lang w:val="en-US" w:bidi="zh-CN"/>
              </w:rPr>
              <w:t xml:space="preserve">的，得7分</w:t>
            </w:r>
            <w:r>
              <w:rPr>
                <w:rFonts w:hint="eastAsia" w:ascii="宋体" w:hAnsi="宋体"/>
                <w:color w:val="000000"/>
                <w:sz w:val="21"/>
                <w:szCs w:val="21"/>
                <w:lang w:val="en-US" w:bidi="zh-CN"/>
              </w:rPr>
            </w:r>
            <w:r/>
          </w:p>
          <w:p>
            <w:pPr>
              <w:pStyle w:val="1137"/>
              <w:ind w:left="0" w:firstLine="0"/>
              <w:rPr>
                <w:rFonts w:hint="eastAsia" w:ascii="宋体" w:hAnsi="宋体"/>
                <w:color w:val="000000"/>
                <w:sz w:val="21"/>
                <w:szCs w:val="21"/>
                <w:lang w:val="en-US" w:bidi="zh-CN"/>
              </w:rPr>
            </w:pPr>
            <w:r>
              <w:rPr>
                <w:rFonts w:hint="eastAsia" w:ascii="宋体" w:hAnsi="宋体"/>
                <w:color w:val="000000"/>
                <w:sz w:val="21"/>
                <w:szCs w:val="21"/>
                <w:lang w:val="en-US" w:bidi="zh-CN"/>
              </w:rPr>
              <w:t xml:space="preserve">分析基本准确</w:t>
            </w:r>
            <w:r>
              <w:rPr>
                <w:rFonts w:hint="eastAsia" w:ascii="宋体" w:hAnsi="宋体"/>
                <w:color w:val="000000"/>
                <w:sz w:val="21"/>
                <w:szCs w:val="21"/>
                <w:lang w:bidi="zh-CN"/>
              </w:rPr>
              <w:t xml:space="preserve">、</w:t>
            </w:r>
            <w:r>
              <w:rPr>
                <w:rFonts w:hint="eastAsia" w:ascii="宋体" w:hAnsi="宋体" w:eastAsia="宋体" w:cs="Times New Roman"/>
                <w:color w:val="000000"/>
                <w:sz w:val="21"/>
                <w:szCs w:val="21"/>
                <w:lang w:val="en-US" w:bidi="zh-CN"/>
              </w:rPr>
              <w:t xml:space="preserve">应对措施基本合理</w:t>
            </w:r>
            <w:r>
              <w:rPr>
                <w:rFonts w:hint="eastAsia" w:ascii="宋体" w:hAnsi="宋体"/>
                <w:color w:val="000000"/>
                <w:sz w:val="21"/>
                <w:szCs w:val="21"/>
                <w:lang w:val="en-US" w:bidi="zh-CN"/>
              </w:rPr>
              <w:t xml:space="preserve">的，得4分</w:t>
            </w:r>
            <w:r>
              <w:rPr>
                <w:rFonts w:hint="eastAsia" w:ascii="宋体" w:hAnsi="宋体"/>
                <w:color w:val="000000"/>
                <w:sz w:val="21"/>
                <w:szCs w:val="21"/>
                <w:lang w:val="en-US" w:bidi="zh-CN"/>
              </w:rPr>
            </w:r>
            <w:r/>
          </w:p>
          <w:p>
            <w:pPr>
              <w:pStyle w:val="1085"/>
              <w:ind w:left="42" w:right="42"/>
              <w:widowControl/>
              <w:rPr>
                <w:rFonts w:hint="eastAsia" w:ascii="宋体" w:hAnsi="宋体" w:eastAsia="宋体" w:cs="宋体"/>
                <w:sz w:val="22"/>
                <w:szCs w:val="22"/>
              </w:rPr>
            </w:pPr>
            <w:r>
              <w:rPr>
                <w:rFonts w:hint="eastAsia"/>
                <w:lang w:val="en-US" w:eastAsia="zh-CN"/>
              </w:rPr>
              <w:t xml:space="preserve">未提供不得分。</w:t>
            </w:r>
            <w:r>
              <w:rPr>
                <w:rFonts w:hint="eastAsia" w:ascii="宋体" w:hAnsi="宋体" w:eastAsia="宋体" w:cs="宋体"/>
                <w:sz w:val="22"/>
                <w:szCs w:val="22"/>
              </w:rPr>
            </w:r>
            <w:r/>
          </w:p>
        </w:tc>
        <w:tc>
          <w:tcPr>
            <w:tcW w:w="578" w:type="dxa"/>
            <w:vAlign w:val="center"/>
            <w:textDirection w:val="lrTb"/>
            <w:noWrap w:val="false"/>
          </w:tcPr>
          <w:p>
            <w:pPr>
              <w:pStyle w:val="1085"/>
              <w:jc w:val="center"/>
              <w:widowControl/>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10</w:t>
            </w:r>
            <w:r>
              <w:rPr>
                <w:rFonts w:hint="eastAsia" w:ascii="宋体" w:hAnsi="宋体" w:eastAsia="宋体" w:cs="宋体"/>
                <w:sz w:val="22"/>
                <w:szCs w:val="22"/>
                <w:lang w:val="en-US" w:eastAsia="zh-CN"/>
              </w:rPr>
            </w:r>
            <w:r/>
          </w:p>
        </w:tc>
        <w:tc>
          <w:tcPr>
            <w:tcW w:w="720" w:type="dxa"/>
            <w:vAlign w:val="center"/>
            <w:textDirection w:val="lrTb"/>
            <w:noWrap w:val="false"/>
          </w:tcPr>
          <w:p>
            <w:pPr>
              <w:pStyle w:val="1085"/>
              <w:jc w:val="center"/>
              <w:widowControl/>
              <w:rPr>
                <w:rFonts w:hint="eastAsia" w:ascii="宋体" w:hAnsi="宋体" w:eastAsia="宋体" w:cs="宋体"/>
                <w:sz w:val="22"/>
                <w:szCs w:val="22"/>
              </w:rPr>
            </w:pPr>
            <w:r>
              <w:rPr>
                <w:rFonts w:hint="eastAsia" w:ascii="宋体" w:hAnsi="宋体" w:eastAsia="宋体" w:cs="宋体"/>
                <w:sz w:val="22"/>
                <w:szCs w:val="22"/>
              </w:rPr>
              <w:t xml:space="preserve">主观分</w:t>
            </w:r>
            <w:r>
              <w:rPr>
                <w:rFonts w:hint="eastAsia" w:ascii="宋体" w:hAnsi="宋体" w:eastAsia="宋体" w:cs="宋体"/>
                <w:sz w:val="22"/>
                <w:szCs w:val="22"/>
              </w:rPr>
            </w:r>
            <w:r/>
          </w:p>
        </w:tc>
      </w:tr>
      <w:tr>
        <w:trPr>
          <w:trHeight w:val="567"/>
        </w:trPr>
        <w:tc>
          <w:tcPr>
            <w:tcW w:w="519" w:type="dxa"/>
            <w:vAlign w:val="center"/>
            <w:textDirection w:val="lrTb"/>
            <w:noWrap w:val="false"/>
          </w:tcPr>
          <w:p>
            <w:pPr>
              <w:pStyle w:val="1085"/>
              <w:jc w:val="center"/>
              <w:widowControl/>
              <w:rPr>
                <w:rFonts w:hint="eastAsia" w:ascii="宋体" w:hAnsi="宋体" w:eastAsia="宋体" w:cs="宋体"/>
                <w:sz w:val="22"/>
                <w:szCs w:val="22"/>
                <w:lang w:eastAsia="zh-CN"/>
              </w:rPr>
            </w:pPr>
            <w:r>
              <w:rPr>
                <w:rFonts w:hint="eastAsia" w:ascii="宋体" w:hAnsi="宋体" w:eastAsia="宋体" w:cs="宋体"/>
                <w:sz w:val="22"/>
                <w:szCs w:val="22"/>
              </w:rPr>
              <w:t xml:space="preserve">2.</w:t>
            </w:r>
            <w:r>
              <w:rPr>
                <w:rFonts w:hint="eastAsia" w:ascii="宋体" w:hAnsi="宋体" w:eastAsia="宋体" w:cs="宋体"/>
                <w:sz w:val="22"/>
                <w:szCs w:val="22"/>
                <w:lang w:val="en-US" w:eastAsia="zh-CN"/>
              </w:rPr>
              <w:t xml:space="preserve">4</w:t>
            </w:r>
            <w:r>
              <w:rPr>
                <w:rFonts w:hint="eastAsia" w:ascii="宋体" w:hAnsi="宋体" w:eastAsia="宋体" w:cs="宋体"/>
                <w:sz w:val="22"/>
                <w:szCs w:val="22"/>
                <w:lang w:eastAsia="zh-CN"/>
              </w:rPr>
            </w:r>
            <w:r/>
          </w:p>
        </w:tc>
        <w:tc>
          <w:tcPr>
            <w:tcW w:w="1077" w:type="dxa"/>
            <w:vAlign w:val="center"/>
            <w:textDirection w:val="lrTb"/>
            <w:noWrap w:val="false"/>
          </w:tcPr>
          <w:p>
            <w:pPr>
              <w:pStyle w:val="1085"/>
              <w:jc w:val="center"/>
              <w:widowControl/>
              <w:rPr>
                <w:rFonts w:hint="eastAsia" w:ascii="宋体" w:hAnsi="宋体" w:eastAsia="宋体" w:cs="宋体"/>
                <w:sz w:val="22"/>
                <w:szCs w:val="22"/>
              </w:rPr>
            </w:pPr>
            <w:r>
              <w:rPr>
                <w:rFonts w:hint="eastAsia" w:ascii="宋体" w:hAnsi="宋体" w:eastAsia="宋体" w:cs="宋体"/>
                <w:sz w:val="22"/>
                <w:szCs w:val="22"/>
              </w:rPr>
              <w:t xml:space="preserve">进度计划</w:t>
            </w:r>
            <w:r>
              <w:rPr>
                <w:rFonts w:hint="eastAsia" w:ascii="宋体" w:hAnsi="宋体" w:eastAsia="宋体" w:cs="宋体"/>
                <w:sz w:val="22"/>
                <w:szCs w:val="22"/>
              </w:rPr>
            </w:r>
            <w:r/>
          </w:p>
        </w:tc>
        <w:tc>
          <w:tcPr>
            <w:tcW w:w="6527" w:type="dxa"/>
            <w:vAlign w:val="center"/>
            <w:textDirection w:val="lrTb"/>
            <w:noWrap w:val="false"/>
          </w:tcPr>
          <w:p>
            <w:pPr>
              <w:pStyle w:val="1085"/>
              <w:ind w:left="42" w:right="42"/>
              <w:widowControl/>
              <w:rPr>
                <w:rFonts w:hint="eastAsia" w:ascii="宋体" w:hAnsi="宋体"/>
                <w:color w:val="000000"/>
                <w:sz w:val="21"/>
                <w:szCs w:val="21"/>
                <w:lang w:val="en-US" w:bidi="zh-CN"/>
              </w:rPr>
            </w:pPr>
            <w:r>
              <w:rPr>
                <w:rFonts w:hint="eastAsia" w:ascii="宋体" w:hAnsi="宋体"/>
                <w:color w:val="000000"/>
                <w:sz w:val="21"/>
                <w:szCs w:val="21"/>
                <w:lang w:val="en-US" w:bidi="zh-CN"/>
              </w:rPr>
              <w:t xml:space="preserve">评委根据</w:t>
            </w:r>
            <w:r>
              <w:rPr>
                <w:rFonts w:hint="eastAsia" w:ascii="宋体" w:hAnsi="宋体"/>
                <w:color w:val="000000"/>
                <w:sz w:val="21"/>
                <w:szCs w:val="21"/>
                <w:lang w:bidi="zh-CN"/>
              </w:rPr>
              <w:t xml:space="preserve">供应商提供</w:t>
            </w:r>
            <w:r>
              <w:rPr>
                <w:rFonts w:hint="eastAsia" w:ascii="宋体" w:hAnsi="宋体"/>
                <w:color w:val="000000"/>
                <w:sz w:val="21"/>
                <w:szCs w:val="21"/>
                <w:lang w:val="en-US" w:bidi="zh-CN"/>
              </w:rPr>
              <w:t xml:space="preserve">的进度计划（包括但不限于</w:t>
            </w:r>
            <w:r>
              <w:rPr>
                <w:rFonts w:hint="eastAsia" w:ascii="宋体" w:hAnsi="宋体" w:eastAsia="宋体" w:cs="宋体"/>
                <w:sz w:val="22"/>
                <w:szCs w:val="22"/>
              </w:rPr>
              <w:t xml:space="preserve">实施过程</w:t>
            </w:r>
            <w:r>
              <w:rPr>
                <w:rFonts w:hint="eastAsia" w:ascii="宋体" w:hAnsi="宋体" w:eastAsia="宋体" w:cs="宋体"/>
                <w:sz w:val="22"/>
                <w:szCs w:val="22"/>
                <w:lang w:val="en-US" w:eastAsia="zh-CN"/>
              </w:rPr>
              <w:t xml:space="preserve">中各阶段计划以及</w:t>
            </w:r>
            <w:r>
              <w:rPr>
                <w:rFonts w:hint="eastAsia" w:ascii="宋体" w:hAnsi="宋体" w:eastAsia="宋体" w:cs="宋体"/>
                <w:sz w:val="22"/>
                <w:szCs w:val="22"/>
              </w:rPr>
              <w:t xml:space="preserve">质量保障、测试管理、风险与控制、项目验收等进度计划</w:t>
            </w:r>
            <w:r>
              <w:rPr>
                <w:rFonts w:hint="eastAsia" w:ascii="宋体" w:hAnsi="宋体" w:eastAsia="宋体" w:cs="宋体"/>
                <w:sz w:val="22"/>
                <w:szCs w:val="22"/>
                <w:lang w:val="en-US" w:eastAsia="zh-CN"/>
              </w:rPr>
              <w:t xml:space="preserve">保障</w:t>
            </w:r>
            <w:r>
              <w:rPr>
                <w:rFonts w:hint="eastAsia" w:ascii="宋体" w:hAnsi="宋体" w:eastAsia="宋体" w:cs="宋体"/>
                <w:sz w:val="22"/>
                <w:szCs w:val="22"/>
                <w:lang w:eastAsia="zh-CN"/>
              </w:rPr>
              <w:t xml:space="preserve">）</w:t>
            </w:r>
            <w:r>
              <w:rPr>
                <w:rFonts w:hint="eastAsia" w:ascii="宋体" w:hAnsi="宋体"/>
                <w:color w:val="000000"/>
                <w:sz w:val="21"/>
                <w:szCs w:val="21"/>
                <w:lang w:val="en-US" w:bidi="zh-CN"/>
              </w:rPr>
              <w:t xml:space="preserve">进行评分</w:t>
            </w:r>
            <w:r>
              <w:rPr>
                <w:rFonts w:hint="eastAsia" w:ascii="宋体" w:hAnsi="宋体"/>
                <w:color w:val="000000"/>
                <w:sz w:val="21"/>
                <w:szCs w:val="21"/>
                <w:lang w:val="en-US" w:bidi="zh-CN"/>
              </w:rPr>
            </w:r>
            <w:r/>
          </w:p>
          <w:p>
            <w:pPr>
              <w:pStyle w:val="1085"/>
              <w:ind w:left="42" w:right="42"/>
              <w:widowControl/>
              <w:rPr>
                <w:rFonts w:hint="eastAsia" w:ascii="宋体" w:hAnsi="宋体" w:eastAsia="宋体" w:cs="宋体"/>
                <w:sz w:val="22"/>
                <w:szCs w:val="22"/>
              </w:rPr>
            </w:pPr>
            <w:r>
              <w:rPr>
                <w:rFonts w:hint="eastAsia" w:ascii="宋体" w:hAnsi="宋体" w:eastAsia="宋体" w:cs="宋体"/>
                <w:sz w:val="22"/>
                <w:szCs w:val="22"/>
              </w:rPr>
              <w:t xml:space="preserve">进度计划</w:t>
            </w:r>
            <w:r>
              <w:rPr>
                <w:rFonts w:hint="eastAsia" w:ascii="宋体" w:hAnsi="宋体" w:eastAsia="宋体" w:cs="宋体"/>
                <w:sz w:val="22"/>
                <w:szCs w:val="22"/>
                <w:lang w:val="en-US" w:eastAsia="zh-CN"/>
              </w:rPr>
              <w:t xml:space="preserve">合理、</w:t>
            </w:r>
            <w:r>
              <w:rPr>
                <w:rFonts w:hint="eastAsia" w:ascii="宋体" w:hAnsi="宋体" w:eastAsia="宋体" w:cs="宋体"/>
                <w:sz w:val="22"/>
                <w:szCs w:val="22"/>
              </w:rPr>
              <w:t xml:space="preserve">保证措施可靠</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对可能出现的进度偏差有监控及应对措施方案合理的</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得</w:t>
            </w:r>
            <w:r>
              <w:rPr>
                <w:rFonts w:hint="eastAsia" w:ascii="宋体" w:hAnsi="宋体" w:eastAsia="宋体" w:cs="宋体"/>
                <w:sz w:val="22"/>
                <w:szCs w:val="22"/>
                <w:lang w:val="en-US" w:eastAsia="zh-CN"/>
              </w:rPr>
              <w:t xml:space="preserve">10</w:t>
            </w:r>
            <w:r>
              <w:rPr>
                <w:rFonts w:hint="eastAsia" w:ascii="宋体" w:hAnsi="宋体" w:eastAsia="宋体" w:cs="宋体"/>
                <w:sz w:val="22"/>
                <w:szCs w:val="22"/>
              </w:rPr>
              <w:t xml:space="preserve">分，</w:t>
            </w:r>
            <w:r>
              <w:rPr>
                <w:rFonts w:hint="eastAsia" w:ascii="宋体" w:hAnsi="宋体" w:eastAsia="宋体" w:cs="宋体"/>
                <w:sz w:val="22"/>
                <w:szCs w:val="22"/>
              </w:rPr>
            </w:r>
            <w:r/>
          </w:p>
          <w:p>
            <w:pPr>
              <w:pStyle w:val="1085"/>
              <w:ind w:left="42" w:right="42"/>
              <w:widowControl/>
              <w:rPr>
                <w:rFonts w:hint="eastAsia" w:ascii="宋体" w:hAnsi="宋体" w:eastAsia="宋体" w:cs="宋体"/>
                <w:sz w:val="22"/>
                <w:szCs w:val="22"/>
              </w:rPr>
            </w:pPr>
            <w:r>
              <w:rPr>
                <w:rFonts w:hint="eastAsia" w:ascii="宋体" w:hAnsi="宋体" w:eastAsia="宋体" w:cs="宋体"/>
                <w:sz w:val="22"/>
                <w:szCs w:val="22"/>
              </w:rPr>
              <w:t xml:space="preserve">进度计划</w:t>
            </w:r>
            <w:r>
              <w:rPr>
                <w:rFonts w:hint="eastAsia" w:ascii="宋体" w:hAnsi="宋体" w:eastAsia="宋体" w:cs="宋体"/>
                <w:sz w:val="22"/>
                <w:szCs w:val="22"/>
                <w:lang w:val="en-US" w:eastAsia="zh-CN"/>
              </w:rPr>
              <w:t xml:space="preserve">较合理、</w:t>
            </w:r>
            <w:r>
              <w:rPr>
                <w:rFonts w:hint="eastAsia" w:ascii="宋体" w:hAnsi="宋体" w:eastAsia="宋体" w:cs="宋体"/>
                <w:sz w:val="22"/>
                <w:szCs w:val="22"/>
              </w:rPr>
              <w:t xml:space="preserve">保证措施较可靠</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对可能出现的进度偏差有监控及应对措施方案较合理的</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得</w:t>
            </w:r>
            <w:r>
              <w:rPr>
                <w:rFonts w:hint="eastAsia" w:ascii="宋体" w:hAnsi="宋体" w:eastAsia="宋体" w:cs="宋体"/>
                <w:sz w:val="22"/>
                <w:szCs w:val="22"/>
                <w:lang w:val="en-US" w:eastAsia="zh-CN"/>
              </w:rPr>
              <w:t xml:space="preserve">7</w:t>
            </w:r>
            <w:r>
              <w:rPr>
                <w:rFonts w:hint="eastAsia" w:ascii="宋体" w:hAnsi="宋体" w:eastAsia="宋体" w:cs="宋体"/>
                <w:sz w:val="22"/>
                <w:szCs w:val="22"/>
              </w:rPr>
              <w:t xml:space="preserve">分，</w:t>
            </w:r>
            <w:r>
              <w:rPr>
                <w:rFonts w:hint="eastAsia" w:ascii="宋体" w:hAnsi="宋体" w:eastAsia="宋体" w:cs="宋体"/>
                <w:sz w:val="22"/>
                <w:szCs w:val="22"/>
              </w:rPr>
            </w:r>
            <w:r/>
          </w:p>
          <w:p>
            <w:pPr>
              <w:pStyle w:val="1085"/>
              <w:ind w:left="42" w:right="42"/>
              <w:widowControl/>
              <w:rPr>
                <w:rFonts w:hint="eastAsia" w:ascii="宋体" w:hAnsi="宋体" w:eastAsia="宋体" w:cs="宋体"/>
                <w:sz w:val="22"/>
                <w:szCs w:val="22"/>
              </w:rPr>
            </w:pPr>
            <w:r>
              <w:rPr>
                <w:rFonts w:hint="eastAsia" w:ascii="宋体" w:hAnsi="宋体" w:eastAsia="宋体" w:cs="宋体"/>
                <w:sz w:val="22"/>
                <w:szCs w:val="22"/>
              </w:rPr>
              <w:t xml:space="preserve">进度计划</w:t>
            </w:r>
            <w:r>
              <w:rPr>
                <w:rFonts w:hint="eastAsia" w:ascii="宋体" w:hAnsi="宋体" w:eastAsia="宋体" w:cs="宋体"/>
                <w:sz w:val="22"/>
                <w:szCs w:val="22"/>
                <w:lang w:val="en-US" w:eastAsia="zh-CN"/>
              </w:rPr>
              <w:t xml:space="preserve">合理、</w:t>
            </w:r>
            <w:r>
              <w:rPr>
                <w:rFonts w:hint="eastAsia" w:ascii="宋体" w:hAnsi="宋体" w:eastAsia="宋体" w:cs="宋体"/>
                <w:sz w:val="22"/>
                <w:szCs w:val="22"/>
              </w:rPr>
              <w:t xml:space="preserve">保证措施一般，对可能出现的进度偏差有监控及应对措施方案一般的</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得</w:t>
            </w:r>
            <w:r>
              <w:rPr>
                <w:rFonts w:hint="eastAsia" w:ascii="宋体" w:hAnsi="宋体" w:eastAsia="宋体" w:cs="宋体"/>
                <w:sz w:val="22"/>
                <w:szCs w:val="22"/>
                <w:lang w:val="en-US" w:eastAsia="zh-CN"/>
              </w:rPr>
              <w:t xml:space="preserve">4</w:t>
            </w:r>
            <w:r>
              <w:rPr>
                <w:rFonts w:hint="eastAsia" w:ascii="宋体" w:hAnsi="宋体" w:eastAsia="宋体" w:cs="宋体"/>
                <w:sz w:val="22"/>
                <w:szCs w:val="22"/>
              </w:rPr>
              <w:t xml:space="preserve">分，</w:t>
            </w:r>
            <w:r>
              <w:rPr>
                <w:rFonts w:hint="eastAsia" w:ascii="宋体" w:hAnsi="宋体" w:eastAsia="宋体" w:cs="宋体"/>
                <w:sz w:val="22"/>
                <w:szCs w:val="22"/>
              </w:rPr>
            </w:r>
            <w:r/>
          </w:p>
          <w:p>
            <w:pPr>
              <w:pStyle w:val="1085"/>
              <w:ind w:left="42" w:right="42"/>
              <w:widowControl/>
              <w:rPr>
                <w:rFonts w:hint="eastAsia" w:ascii="宋体" w:hAnsi="宋体" w:eastAsia="宋体" w:cs="宋体"/>
                <w:sz w:val="22"/>
                <w:szCs w:val="22"/>
              </w:rPr>
            </w:pPr>
            <w:r>
              <w:rPr>
                <w:rFonts w:hint="eastAsia" w:ascii="宋体" w:hAnsi="宋体" w:eastAsia="宋体" w:cs="宋体"/>
                <w:sz w:val="22"/>
                <w:szCs w:val="22"/>
                <w:lang w:val="en-US" w:eastAsia="zh-CN"/>
              </w:rPr>
              <w:t xml:space="preserve">未</w:t>
            </w:r>
            <w:r>
              <w:rPr>
                <w:rFonts w:hint="eastAsia" w:ascii="宋体" w:hAnsi="宋体" w:eastAsia="宋体" w:cs="宋体"/>
                <w:sz w:val="22"/>
                <w:szCs w:val="22"/>
              </w:rPr>
              <w:t xml:space="preserve">提供不得分。</w:t>
            </w:r>
            <w:r>
              <w:rPr>
                <w:rFonts w:hint="eastAsia" w:ascii="宋体" w:hAnsi="宋体" w:eastAsia="宋体" w:cs="宋体"/>
                <w:sz w:val="22"/>
                <w:szCs w:val="22"/>
              </w:rPr>
            </w:r>
            <w:r/>
          </w:p>
        </w:tc>
        <w:tc>
          <w:tcPr>
            <w:tcW w:w="578" w:type="dxa"/>
            <w:vAlign w:val="center"/>
            <w:textDirection w:val="lrTb"/>
            <w:noWrap w:val="false"/>
          </w:tcPr>
          <w:p>
            <w:pPr>
              <w:pStyle w:val="1085"/>
              <w:jc w:val="center"/>
              <w:widowControl/>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10</w:t>
            </w:r>
            <w:r>
              <w:rPr>
                <w:rFonts w:hint="eastAsia" w:ascii="宋体" w:hAnsi="宋体" w:eastAsia="宋体" w:cs="宋体"/>
                <w:sz w:val="22"/>
                <w:szCs w:val="22"/>
                <w:lang w:val="en-US" w:eastAsia="zh-CN"/>
              </w:rPr>
            </w:r>
            <w:r/>
          </w:p>
        </w:tc>
        <w:tc>
          <w:tcPr>
            <w:tcW w:w="720" w:type="dxa"/>
            <w:vAlign w:val="center"/>
            <w:textDirection w:val="lrTb"/>
            <w:noWrap w:val="false"/>
          </w:tcPr>
          <w:p>
            <w:pPr>
              <w:pStyle w:val="1085"/>
              <w:jc w:val="center"/>
              <w:widowControl/>
              <w:rPr>
                <w:rFonts w:hint="eastAsia" w:ascii="宋体" w:hAnsi="宋体" w:eastAsia="宋体" w:cs="宋体"/>
                <w:sz w:val="22"/>
                <w:szCs w:val="22"/>
              </w:rPr>
            </w:pPr>
            <w:r>
              <w:rPr>
                <w:rFonts w:hint="eastAsia" w:ascii="宋体" w:hAnsi="宋体" w:eastAsia="宋体" w:cs="宋体"/>
                <w:sz w:val="22"/>
                <w:szCs w:val="22"/>
              </w:rPr>
              <w:t xml:space="preserve">主观分</w:t>
            </w:r>
            <w:r>
              <w:rPr>
                <w:rFonts w:hint="eastAsia" w:ascii="宋体" w:hAnsi="宋体" w:eastAsia="宋体" w:cs="宋体"/>
                <w:sz w:val="22"/>
                <w:szCs w:val="22"/>
              </w:rPr>
            </w:r>
            <w:r/>
          </w:p>
        </w:tc>
      </w:tr>
      <w:tr>
        <w:trPr>
          <w:trHeight w:val="567"/>
        </w:trPr>
        <w:tc>
          <w:tcPr>
            <w:tcW w:w="519" w:type="dxa"/>
            <w:vAlign w:val="center"/>
            <w:textDirection w:val="lrTb"/>
            <w:noWrap w:val="false"/>
          </w:tcPr>
          <w:p>
            <w:pPr>
              <w:pStyle w:val="1085"/>
              <w:jc w:val="center"/>
              <w:widowControl/>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2.5</w:t>
            </w:r>
            <w:r>
              <w:rPr>
                <w:rFonts w:hint="eastAsia" w:ascii="宋体" w:hAnsi="宋体" w:eastAsia="宋体" w:cs="宋体"/>
                <w:sz w:val="22"/>
                <w:szCs w:val="22"/>
                <w:lang w:val="en-US" w:eastAsia="zh-CN"/>
              </w:rPr>
            </w:r>
            <w:r/>
          </w:p>
        </w:tc>
        <w:tc>
          <w:tcPr>
            <w:tcW w:w="1077" w:type="dxa"/>
            <w:vAlign w:val="center"/>
            <w:textDirection w:val="lrTb"/>
            <w:noWrap w:val="false"/>
          </w:tcPr>
          <w:p>
            <w:pPr>
              <w:pStyle w:val="1085"/>
              <w:jc w:val="center"/>
              <w:widowControl/>
              <w:rPr>
                <w:rFonts w:hint="eastAsia" w:ascii="宋体" w:hAnsi="宋体" w:eastAsia="宋体" w:cs="宋体"/>
                <w:sz w:val="22"/>
                <w:szCs w:val="22"/>
              </w:rPr>
            </w:pPr>
            <w:r>
              <w:rPr>
                <w:rFonts w:hint="eastAsia" w:ascii="宋体" w:hAnsi="宋体" w:eastAsia="宋体" w:cs="宋体"/>
                <w:sz w:val="22"/>
                <w:szCs w:val="22"/>
              </w:rPr>
              <w:t xml:space="preserve">合理化建议</w:t>
            </w:r>
            <w:r>
              <w:rPr>
                <w:rFonts w:hint="eastAsia" w:ascii="宋体" w:hAnsi="宋体" w:eastAsia="宋体" w:cs="宋体"/>
                <w:sz w:val="22"/>
                <w:szCs w:val="22"/>
              </w:rPr>
            </w:r>
            <w:r/>
          </w:p>
        </w:tc>
        <w:tc>
          <w:tcPr>
            <w:tcW w:w="6527" w:type="dxa"/>
            <w:vAlign w:val="center"/>
            <w:textDirection w:val="lrTb"/>
            <w:noWrap w:val="false"/>
          </w:tcPr>
          <w:p>
            <w:pPr>
              <w:pStyle w:val="1085"/>
              <w:ind w:left="42" w:right="42"/>
              <w:widowControl/>
              <w:rPr>
                <w:rFonts w:hint="eastAsia" w:ascii="宋体" w:hAnsi="宋体" w:eastAsia="宋体" w:cs="宋体"/>
                <w:sz w:val="22"/>
                <w:szCs w:val="22"/>
                <w:lang w:val="en-US" w:eastAsia="zh-CN"/>
              </w:rPr>
            </w:pPr>
            <w:r>
              <w:rPr>
                <w:rFonts w:hint="eastAsia" w:ascii="宋体" w:hAnsi="宋体"/>
                <w:color w:val="000000"/>
                <w:sz w:val="21"/>
                <w:szCs w:val="21"/>
                <w:lang w:val="en-US" w:bidi="zh-CN"/>
              </w:rPr>
              <w:t xml:space="preserve">评委根据</w:t>
            </w:r>
            <w:r>
              <w:rPr>
                <w:rFonts w:hint="eastAsia" w:ascii="宋体" w:hAnsi="宋体"/>
                <w:color w:val="000000"/>
                <w:sz w:val="21"/>
                <w:szCs w:val="21"/>
                <w:lang w:bidi="zh-CN"/>
              </w:rPr>
              <w:t xml:space="preserve">供应商提供</w:t>
            </w:r>
            <w:r>
              <w:rPr>
                <w:rFonts w:hint="eastAsia" w:ascii="宋体" w:hAnsi="宋体"/>
                <w:color w:val="000000"/>
                <w:sz w:val="21"/>
                <w:szCs w:val="21"/>
                <w:lang w:val="en-US" w:bidi="zh-CN"/>
              </w:rPr>
              <w:t xml:space="preserve">的</w:t>
            </w:r>
            <w:r>
              <w:rPr>
                <w:rFonts w:hint="eastAsia" w:ascii="宋体" w:hAnsi="宋体" w:eastAsia="宋体" w:cs="宋体"/>
                <w:sz w:val="22"/>
                <w:szCs w:val="22"/>
              </w:rPr>
              <w:t xml:space="preserve">合理化建议</w:t>
            </w:r>
            <w:r>
              <w:rPr>
                <w:rFonts w:hint="eastAsia" w:ascii="宋体" w:hAnsi="宋体" w:eastAsia="宋体" w:cs="宋体"/>
                <w:sz w:val="22"/>
                <w:szCs w:val="22"/>
                <w:lang w:eastAsia="zh-CN"/>
              </w:rPr>
              <w:t xml:space="preserve">（</w:t>
            </w:r>
            <w:r>
              <w:rPr>
                <w:rFonts w:hint="eastAsia" w:ascii="宋体" w:hAnsi="宋体"/>
                <w:color w:val="000000"/>
                <w:sz w:val="21"/>
                <w:szCs w:val="21"/>
                <w:lang w:val="en-US" w:bidi="zh-CN"/>
              </w:rPr>
              <w:t xml:space="preserve">包括但不限于</w:t>
            </w:r>
            <w:r>
              <w:rPr>
                <w:rFonts w:hint="eastAsia" w:ascii="宋体" w:hAnsi="宋体" w:eastAsia="宋体" w:cs="宋体"/>
                <w:sz w:val="22"/>
                <w:szCs w:val="22"/>
              </w:rPr>
              <w:t xml:space="preserve">消防图纸审查、消防验收</w:t>
            </w:r>
            <w:r>
              <w:rPr>
                <w:rFonts w:hint="eastAsia" w:ascii="宋体" w:hAnsi="宋体" w:eastAsia="宋体" w:cs="宋体"/>
                <w:sz w:val="22"/>
                <w:szCs w:val="22"/>
                <w:lang w:val="en-US" w:eastAsia="zh-CN"/>
              </w:rPr>
              <w:t xml:space="preserve">等）进行评分</w:t>
            </w:r>
            <w:r>
              <w:rPr>
                <w:rFonts w:hint="eastAsia" w:ascii="宋体" w:hAnsi="宋体" w:eastAsia="宋体" w:cs="宋体"/>
                <w:sz w:val="22"/>
                <w:szCs w:val="22"/>
                <w:lang w:val="en-US" w:eastAsia="zh-CN"/>
              </w:rPr>
            </w:r>
            <w:r/>
          </w:p>
          <w:p>
            <w:pPr>
              <w:pStyle w:val="1085"/>
              <w:ind w:left="42" w:right="42"/>
              <w:widowControl/>
              <w:rPr>
                <w:rFonts w:hint="eastAsia" w:ascii="宋体" w:hAnsi="宋体" w:eastAsia="宋体" w:cs="宋体"/>
                <w:sz w:val="22"/>
                <w:szCs w:val="22"/>
              </w:rPr>
            </w:pPr>
            <w:r>
              <w:rPr>
                <w:rFonts w:hint="eastAsia" w:ascii="宋体" w:hAnsi="宋体" w:eastAsia="宋体" w:cs="宋体"/>
                <w:sz w:val="22"/>
                <w:szCs w:val="22"/>
              </w:rPr>
              <w:t xml:space="preserve">建议</w:t>
            </w:r>
            <w:r>
              <w:rPr>
                <w:rFonts w:hint="eastAsia" w:ascii="宋体" w:hAnsi="宋体" w:eastAsia="宋体" w:cs="宋体"/>
                <w:sz w:val="22"/>
                <w:szCs w:val="22"/>
                <w:lang w:val="en-US" w:eastAsia="zh-CN"/>
              </w:rPr>
              <w:t xml:space="preserve">合理</w:t>
            </w:r>
            <w:r>
              <w:rPr>
                <w:rFonts w:hint="eastAsia" w:ascii="宋体" w:hAnsi="宋体" w:eastAsia="宋体" w:cs="宋体"/>
                <w:sz w:val="22"/>
                <w:szCs w:val="22"/>
              </w:rPr>
              <w:t xml:space="preserve">，科学可行的得</w:t>
            </w:r>
            <w:r>
              <w:rPr>
                <w:rFonts w:hint="eastAsia" w:ascii="宋体" w:hAnsi="宋体" w:eastAsia="宋体" w:cs="宋体"/>
                <w:sz w:val="22"/>
                <w:szCs w:val="22"/>
                <w:lang w:val="en-US" w:eastAsia="zh-CN"/>
              </w:rPr>
              <w:t xml:space="preserve">10</w:t>
            </w:r>
            <w:r>
              <w:rPr>
                <w:rFonts w:hint="eastAsia" w:ascii="宋体" w:hAnsi="宋体" w:eastAsia="宋体" w:cs="宋体"/>
                <w:sz w:val="22"/>
                <w:szCs w:val="22"/>
              </w:rPr>
              <w:t xml:space="preserve">分，</w:t>
            </w:r>
            <w:r>
              <w:rPr>
                <w:rFonts w:hint="eastAsia" w:ascii="宋体" w:hAnsi="宋体" w:eastAsia="宋体" w:cs="宋体"/>
                <w:sz w:val="22"/>
                <w:szCs w:val="22"/>
              </w:rPr>
            </w:r>
            <w:r/>
          </w:p>
          <w:p>
            <w:pPr>
              <w:pStyle w:val="1085"/>
              <w:ind w:left="42" w:right="42"/>
              <w:widowControl/>
              <w:rPr>
                <w:rFonts w:hint="eastAsia" w:ascii="宋体" w:hAnsi="宋体" w:eastAsia="宋体" w:cs="宋体"/>
                <w:sz w:val="22"/>
                <w:szCs w:val="22"/>
              </w:rPr>
            </w:pPr>
            <w:r>
              <w:rPr>
                <w:rFonts w:hint="eastAsia" w:ascii="宋体" w:hAnsi="宋体" w:eastAsia="宋体" w:cs="宋体"/>
                <w:sz w:val="22"/>
                <w:szCs w:val="22"/>
              </w:rPr>
              <w:t xml:space="preserve">建议</w:t>
            </w:r>
            <w:r>
              <w:rPr>
                <w:rFonts w:hint="eastAsia" w:ascii="宋体" w:hAnsi="宋体" w:eastAsia="宋体" w:cs="宋体"/>
                <w:sz w:val="22"/>
                <w:szCs w:val="22"/>
                <w:lang w:val="en-US" w:eastAsia="zh-CN"/>
              </w:rPr>
              <w:t xml:space="preserve">较合理</w:t>
            </w:r>
            <w:r>
              <w:rPr>
                <w:rFonts w:hint="eastAsia" w:ascii="宋体" w:hAnsi="宋体" w:eastAsia="宋体" w:cs="宋体"/>
                <w:sz w:val="22"/>
                <w:szCs w:val="22"/>
              </w:rPr>
              <w:t xml:space="preserve">，较科学可行的得</w:t>
            </w:r>
            <w:r>
              <w:rPr>
                <w:rFonts w:hint="eastAsia" w:ascii="宋体" w:hAnsi="宋体" w:eastAsia="宋体" w:cs="宋体"/>
                <w:sz w:val="22"/>
                <w:szCs w:val="22"/>
                <w:lang w:val="en-US" w:eastAsia="zh-CN"/>
              </w:rPr>
              <w:t xml:space="preserve">7</w:t>
            </w:r>
            <w:r>
              <w:rPr>
                <w:rFonts w:hint="eastAsia" w:ascii="宋体" w:hAnsi="宋体" w:eastAsia="宋体" w:cs="宋体"/>
                <w:sz w:val="22"/>
                <w:szCs w:val="22"/>
              </w:rPr>
              <w:t xml:space="preserve">分，</w:t>
            </w:r>
            <w:r>
              <w:rPr>
                <w:rFonts w:hint="eastAsia" w:ascii="宋体" w:hAnsi="宋体" w:eastAsia="宋体" w:cs="宋体"/>
                <w:sz w:val="22"/>
                <w:szCs w:val="22"/>
              </w:rPr>
            </w:r>
            <w:r/>
          </w:p>
          <w:p>
            <w:pPr>
              <w:pStyle w:val="1085"/>
              <w:ind w:left="42" w:right="42"/>
              <w:widowControl/>
              <w:rPr>
                <w:rFonts w:hint="eastAsia" w:ascii="宋体" w:hAnsi="宋体" w:eastAsia="宋体" w:cs="宋体"/>
                <w:sz w:val="22"/>
                <w:szCs w:val="22"/>
              </w:rPr>
            </w:pPr>
            <w:r>
              <w:rPr>
                <w:rFonts w:hint="eastAsia" w:ascii="宋体" w:hAnsi="宋体" w:eastAsia="宋体" w:cs="宋体"/>
                <w:sz w:val="22"/>
                <w:szCs w:val="22"/>
              </w:rPr>
              <w:t xml:space="preserve">建议</w:t>
            </w:r>
            <w:r>
              <w:rPr>
                <w:rFonts w:hint="eastAsia" w:ascii="宋体" w:hAnsi="宋体" w:eastAsia="宋体" w:cs="宋体"/>
                <w:sz w:val="22"/>
                <w:szCs w:val="22"/>
                <w:lang w:val="en-US" w:eastAsia="zh-CN"/>
              </w:rPr>
              <w:t xml:space="preserve">基本合理</w:t>
            </w:r>
            <w:r>
              <w:rPr>
                <w:rFonts w:hint="eastAsia" w:ascii="宋体" w:hAnsi="宋体" w:eastAsia="宋体" w:cs="宋体"/>
                <w:sz w:val="22"/>
                <w:szCs w:val="22"/>
              </w:rPr>
              <w:t xml:space="preserve">，一般可行的得</w:t>
            </w:r>
            <w:r>
              <w:rPr>
                <w:rFonts w:hint="eastAsia" w:ascii="宋体" w:hAnsi="宋体" w:eastAsia="宋体" w:cs="宋体"/>
                <w:sz w:val="22"/>
                <w:szCs w:val="22"/>
                <w:lang w:val="en-US" w:eastAsia="zh-CN"/>
              </w:rPr>
              <w:t xml:space="preserve">4</w:t>
            </w:r>
            <w:r>
              <w:rPr>
                <w:rFonts w:hint="eastAsia" w:ascii="宋体" w:hAnsi="宋体" w:eastAsia="宋体" w:cs="宋体"/>
                <w:sz w:val="22"/>
                <w:szCs w:val="22"/>
              </w:rPr>
              <w:t xml:space="preserve">分，</w:t>
            </w:r>
            <w:r>
              <w:rPr>
                <w:rFonts w:hint="eastAsia" w:ascii="宋体" w:hAnsi="宋体" w:eastAsia="宋体" w:cs="宋体"/>
                <w:sz w:val="22"/>
                <w:szCs w:val="22"/>
              </w:rPr>
            </w:r>
            <w:r/>
          </w:p>
          <w:p>
            <w:pPr>
              <w:pStyle w:val="1085"/>
              <w:ind w:left="42" w:right="42"/>
              <w:widowControl/>
              <w:rPr>
                <w:rFonts w:hint="eastAsia" w:ascii="宋体" w:hAnsi="宋体" w:eastAsia="宋体" w:cs="宋体"/>
                <w:sz w:val="22"/>
                <w:szCs w:val="22"/>
              </w:rPr>
            </w:pPr>
            <w:r>
              <w:rPr>
                <w:rFonts w:hint="eastAsia" w:ascii="宋体" w:hAnsi="宋体" w:eastAsia="宋体" w:cs="宋体"/>
                <w:sz w:val="22"/>
                <w:szCs w:val="22"/>
                <w:lang w:val="en-US" w:eastAsia="zh-CN"/>
              </w:rPr>
              <w:t xml:space="preserve">未</w:t>
            </w:r>
            <w:r>
              <w:rPr>
                <w:rFonts w:hint="eastAsia" w:ascii="宋体" w:hAnsi="宋体" w:eastAsia="宋体" w:cs="宋体"/>
                <w:sz w:val="22"/>
                <w:szCs w:val="22"/>
              </w:rPr>
              <w:t xml:space="preserve">提供不得分。</w:t>
            </w:r>
            <w:r>
              <w:rPr>
                <w:rFonts w:hint="eastAsia" w:ascii="宋体" w:hAnsi="宋体" w:eastAsia="宋体" w:cs="宋体"/>
                <w:sz w:val="22"/>
                <w:szCs w:val="22"/>
              </w:rPr>
            </w:r>
            <w:r/>
          </w:p>
        </w:tc>
        <w:tc>
          <w:tcPr>
            <w:tcW w:w="578" w:type="dxa"/>
            <w:vAlign w:val="center"/>
            <w:textDirection w:val="lrTb"/>
            <w:noWrap w:val="false"/>
          </w:tcPr>
          <w:p>
            <w:pPr>
              <w:pStyle w:val="1085"/>
              <w:jc w:val="center"/>
              <w:widowControl/>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10</w:t>
            </w:r>
            <w:r>
              <w:rPr>
                <w:rFonts w:hint="eastAsia" w:ascii="宋体" w:hAnsi="宋体" w:eastAsia="宋体" w:cs="宋体"/>
                <w:sz w:val="22"/>
                <w:szCs w:val="22"/>
                <w:lang w:val="en-US" w:eastAsia="zh-CN"/>
              </w:rPr>
            </w:r>
            <w:r/>
          </w:p>
        </w:tc>
        <w:tc>
          <w:tcPr>
            <w:tcW w:w="720" w:type="dxa"/>
            <w:vAlign w:val="center"/>
            <w:textDirection w:val="lrTb"/>
            <w:noWrap w:val="false"/>
          </w:tcPr>
          <w:p>
            <w:pPr>
              <w:pStyle w:val="1085"/>
              <w:jc w:val="center"/>
              <w:widowControl/>
              <w:rPr>
                <w:rFonts w:hint="eastAsia" w:ascii="宋体" w:hAnsi="宋体" w:eastAsia="宋体" w:cs="宋体"/>
                <w:sz w:val="22"/>
                <w:szCs w:val="22"/>
              </w:rPr>
            </w:pPr>
            <w:r>
              <w:rPr>
                <w:rFonts w:hint="eastAsia" w:ascii="宋体" w:hAnsi="宋体" w:eastAsia="宋体" w:cs="宋体"/>
                <w:sz w:val="22"/>
                <w:szCs w:val="22"/>
              </w:rPr>
              <w:t xml:space="preserve">主观分</w:t>
            </w:r>
            <w:r>
              <w:rPr>
                <w:rFonts w:hint="eastAsia" w:ascii="宋体" w:hAnsi="宋体" w:eastAsia="宋体" w:cs="宋体"/>
                <w:sz w:val="22"/>
                <w:szCs w:val="22"/>
              </w:rPr>
            </w:r>
            <w:r/>
          </w:p>
        </w:tc>
      </w:tr>
      <w:tr>
        <w:trPr>
          <w:trHeight w:val="567"/>
        </w:trPr>
        <w:tc>
          <w:tcPr>
            <w:gridSpan w:val="5"/>
            <w:tcW w:w="9421" w:type="dxa"/>
            <w:vAlign w:val="center"/>
            <w:textDirection w:val="lrTb"/>
            <w:noWrap w:val="false"/>
          </w:tcPr>
          <w:p>
            <w:pPr>
              <w:pStyle w:val="1085"/>
              <w:jc w:val="both"/>
              <w:widowControl/>
              <w:rPr>
                <w:rFonts w:hint="eastAsia" w:ascii="宋体" w:hAnsi="宋体" w:eastAsia="宋体" w:cs="宋体"/>
                <w:sz w:val="22"/>
                <w:szCs w:val="22"/>
              </w:rPr>
            </w:pPr>
            <w:r>
              <w:rPr>
                <w:rFonts w:hint="eastAsia" w:ascii="宋体" w:hAnsi="宋体" w:eastAsia="宋体" w:cs="宋体"/>
                <w:b/>
                <w:bCs/>
                <w:sz w:val="22"/>
                <w:szCs w:val="22"/>
                <w:highlight w:val="none"/>
                <w:lang w:val="en-US" w:eastAsia="zh-CN"/>
              </w:rPr>
              <w:t xml:space="preserve">3 拟投入本项目人员情况</w:t>
            </w:r>
            <w:r>
              <w:rPr>
                <w:rFonts w:hint="eastAsia" w:ascii="宋体" w:hAnsi="宋体" w:eastAsia="宋体" w:cs="宋体"/>
                <w:sz w:val="22"/>
                <w:szCs w:val="22"/>
              </w:rPr>
            </w:r>
            <w:r/>
          </w:p>
        </w:tc>
      </w:tr>
      <w:tr>
        <w:trPr>
          <w:trHeight w:val="1088"/>
        </w:trPr>
        <w:tc>
          <w:tcPr>
            <w:tcW w:w="519" w:type="dxa"/>
            <w:vAlign w:val="center"/>
            <w:textDirection w:val="lrTb"/>
            <w:noWrap w:val="false"/>
          </w:tcPr>
          <w:p>
            <w:pPr>
              <w:pStyle w:val="1085"/>
              <w:jc w:val="center"/>
              <w:widowControl/>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3.1</w:t>
            </w:r>
            <w:r>
              <w:rPr>
                <w:rFonts w:hint="eastAsia" w:ascii="宋体" w:hAnsi="宋体" w:eastAsia="宋体" w:cs="宋体"/>
                <w:sz w:val="22"/>
                <w:szCs w:val="22"/>
                <w:lang w:val="en-US" w:eastAsia="zh-CN"/>
              </w:rPr>
            </w:r>
            <w:r/>
          </w:p>
        </w:tc>
        <w:tc>
          <w:tcPr>
            <w:tcW w:w="1077" w:type="dxa"/>
            <w:vAlign w:val="center"/>
            <w:textDirection w:val="lrTb"/>
            <w:noWrap w:val="false"/>
          </w:tcPr>
          <w:p>
            <w:pPr>
              <w:pStyle w:val="1085"/>
              <w:jc w:val="center"/>
              <w:widowControl/>
              <w:rPr>
                <w:rFonts w:hint="eastAsia" w:ascii="宋体" w:hAnsi="宋体" w:eastAsia="宋体" w:cs="宋体"/>
                <w:sz w:val="22"/>
                <w:szCs w:val="22"/>
              </w:rPr>
            </w:pPr>
            <w:r>
              <w:rPr>
                <w:rFonts w:hint="eastAsia" w:ascii="宋体" w:hAnsi="宋体" w:eastAsia="宋体" w:cs="宋体"/>
                <w:sz w:val="22"/>
                <w:szCs w:val="22"/>
                <w:lang w:val="en-US" w:eastAsia="zh-CN"/>
              </w:rPr>
              <w:t xml:space="preserve">投入本项目人员</w:t>
            </w:r>
            <w:r>
              <w:rPr>
                <w:rFonts w:hint="eastAsia" w:ascii="宋体" w:hAnsi="宋体" w:eastAsia="宋体" w:cs="宋体"/>
                <w:sz w:val="22"/>
                <w:szCs w:val="22"/>
              </w:rPr>
            </w:r>
            <w:r/>
          </w:p>
        </w:tc>
        <w:tc>
          <w:tcPr>
            <w:tcW w:w="6527" w:type="dxa"/>
            <w:vAlign w:val="center"/>
            <w:textDirection w:val="lrTb"/>
            <w:noWrap w:val="false"/>
          </w:tcPr>
          <w:p>
            <w:pPr>
              <w:pStyle w:val="1124"/>
              <w:numPr>
                <w:ilvl w:val="0"/>
                <w:numId w:val="0"/>
              </w:numP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供应商拟派团队项目经</w:t>
            </w:r>
            <w:r>
              <w:rPr>
                <w:rFonts w:hint="eastAsia" w:ascii="宋体" w:hAnsi="宋体" w:eastAsia="宋体" w:cs="宋体"/>
                <w:sz w:val="22"/>
                <w:szCs w:val="22"/>
                <w:lang w:val="en-US" w:eastAsia="zh-CN" w:bidi="ar"/>
              </w:rPr>
              <w:t xml:space="preserve">理同时具有</w:t>
            </w:r>
            <w:r>
              <w:rPr>
                <w:rFonts w:hint="eastAsia" w:ascii="宋体" w:hAnsi="宋体" w:eastAsia="宋体" w:cs="宋体"/>
                <w:i w:val="0"/>
                <w:iCs w:val="0"/>
                <w:caps w:val="0"/>
                <w:spacing w:val="0"/>
                <w:sz w:val="22"/>
                <w:szCs w:val="22"/>
                <w:shd w:val="clear" w:color="auto" w:fill="auto"/>
                <w:lang w:bidi="ar"/>
              </w:rPr>
              <w:t xml:space="preserve">一级注册建筑师</w:t>
            </w:r>
            <w:r>
              <w:rPr>
                <w:rFonts w:hint="eastAsia" w:ascii="宋体" w:hAnsi="宋体" w:eastAsia="宋体" w:cs="宋体"/>
                <w:i w:val="0"/>
                <w:iCs w:val="0"/>
                <w:caps w:val="0"/>
                <w:spacing w:val="0"/>
                <w:sz w:val="22"/>
                <w:szCs w:val="22"/>
                <w:shd w:val="clear" w:color="auto" w:fill="auto"/>
                <w:lang w:val="en-US" w:eastAsia="zh-CN" w:bidi="ar"/>
              </w:rPr>
              <w:t xml:space="preserve">或</w:t>
            </w:r>
            <w:r>
              <w:rPr>
                <w:rFonts w:hint="eastAsia" w:ascii="宋体" w:hAnsi="宋体" w:eastAsia="宋体" w:cs="宋体"/>
                <w:i w:val="0"/>
                <w:iCs w:val="0"/>
                <w:caps w:val="0"/>
                <w:spacing w:val="0"/>
                <w:sz w:val="22"/>
                <w:szCs w:val="22"/>
                <w:shd w:val="clear" w:color="auto" w:fill="auto"/>
                <w:lang w:bidi="ar"/>
              </w:rPr>
              <w:t xml:space="preserve">一级注册结构工程师</w:t>
            </w:r>
            <w:r>
              <w:rPr>
                <w:rFonts w:hint="eastAsia" w:ascii="宋体" w:hAnsi="宋体" w:eastAsia="宋体" w:cs="宋体"/>
                <w:i w:val="0"/>
                <w:iCs w:val="0"/>
                <w:caps w:val="0"/>
                <w:spacing w:val="0"/>
                <w:sz w:val="22"/>
                <w:szCs w:val="22"/>
                <w:shd w:val="clear" w:color="auto" w:fill="auto"/>
                <w:lang w:val="en-US" w:eastAsia="zh-CN" w:bidi="ar"/>
              </w:rPr>
              <w:t xml:space="preserve">或</w:t>
            </w:r>
            <w:r>
              <w:rPr>
                <w:rFonts w:hint="eastAsia" w:ascii="宋体" w:hAnsi="宋体" w:eastAsia="宋体" w:cs="宋体"/>
                <w:i w:val="0"/>
                <w:iCs w:val="0"/>
                <w:caps w:val="0"/>
                <w:spacing w:val="0"/>
                <w:sz w:val="22"/>
                <w:szCs w:val="22"/>
                <w:shd w:val="clear" w:color="auto" w:fill="auto"/>
                <w:lang w:bidi="ar"/>
              </w:rPr>
              <w:t xml:space="preserve">注册化工工程师</w:t>
            </w:r>
            <w:r>
              <w:rPr>
                <w:rFonts w:hint="eastAsia" w:ascii="宋体" w:hAnsi="宋体" w:eastAsia="宋体" w:cs="宋体"/>
                <w:sz w:val="22"/>
                <w:szCs w:val="22"/>
                <w:lang w:val="en-US" w:eastAsia="zh-CN" w:bidi="ar"/>
              </w:rPr>
              <w:t xml:space="preserve">证书，高级及以上职称工程师证书的，得4分，未提供不得分。（</w:t>
            </w:r>
            <w:r>
              <w:rPr>
                <w:rFonts w:hint="eastAsia" w:ascii="宋体" w:hAnsi="宋体" w:eastAsia="宋体" w:cs="宋体"/>
                <w:sz w:val="22"/>
                <w:szCs w:val="22"/>
                <w:lang w:val="en-US" w:eastAsia="zh-CN" w:bidi="ar"/>
              </w:rPr>
              <w:t xml:space="preserve">须提供相关证书复印件加盖公章、本单位自2026年1月以来任意一个月为其缴纳社保的证明复印件加盖公章，未按要求提供不得分</w:t>
            </w:r>
            <w:r>
              <w:rPr>
                <w:rFonts w:hint="eastAsia" w:ascii="宋体" w:hAnsi="宋体" w:eastAsia="宋体" w:cs="宋体"/>
                <w:sz w:val="22"/>
                <w:szCs w:val="22"/>
                <w:lang w:val="en-US" w:eastAsia="zh-CN" w:bidi="ar"/>
              </w:rPr>
              <w:t xml:space="preserve">）</w:t>
            </w:r>
            <w:r>
              <w:rPr>
                <w:rFonts w:hint="eastAsia" w:ascii="宋体" w:hAnsi="宋体" w:eastAsia="宋体" w:cs="宋体"/>
                <w:sz w:val="22"/>
                <w:szCs w:val="22"/>
                <w:lang w:val="en-US" w:eastAsia="zh-CN"/>
              </w:rPr>
            </w:r>
            <w:r/>
          </w:p>
          <w:p>
            <w:pPr>
              <w:pStyle w:val="1124"/>
              <w:numPr>
                <w:ilvl w:val="0"/>
                <w:numId w:val="10"/>
              </w:numP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团队专职人员配置情况（除项目经理）：</w:t>
            </w:r>
            <w:r>
              <w:rPr>
                <w:rFonts w:hint="eastAsia" w:ascii="宋体" w:hAnsi="宋体" w:eastAsia="宋体" w:cs="宋体"/>
                <w:color w:val="000000"/>
                <w:sz w:val="22"/>
                <w:szCs w:val="22"/>
                <w:highlight w:val="none"/>
                <w:lang w:val="zh-CN" w:eastAsia="zh-CN"/>
              </w:rPr>
              <w:t xml:space="preserve">每提供1名一级注册建筑师、注册公用设备工程师（给水排水）、注册电气工程师、注册公用设备工程师（暖通空调）、</w:t>
            </w:r>
            <w:r>
              <w:rPr>
                <w:rFonts w:hint="eastAsia" w:ascii="宋体" w:hAnsi="宋体" w:eastAsia="宋体" w:cs="宋体"/>
                <w:color w:val="000000"/>
                <w:sz w:val="22"/>
                <w:szCs w:val="22"/>
                <w:highlight w:val="none"/>
                <w:lang w:val="zh-CN" w:eastAsia="zh-CN" w:bidi="ar-SA"/>
              </w:rPr>
              <w:t xml:space="preserve">一级注册结构工程师、</w:t>
            </w:r>
            <w:r>
              <w:rPr>
                <w:rFonts w:hint="eastAsia" w:ascii="宋体" w:hAnsi="宋体" w:eastAsia="宋体" w:cs="宋体"/>
                <w:color w:val="000000"/>
                <w:sz w:val="22"/>
                <w:szCs w:val="22"/>
                <w:highlight w:val="none"/>
                <w:lang w:val="en-US" w:eastAsia="zh-CN" w:bidi="ar-SA"/>
              </w:rPr>
              <w:t xml:space="preserve">注册化工工程师</w:t>
            </w:r>
            <w:r>
              <w:rPr>
                <w:rFonts w:hint="eastAsia" w:ascii="宋体" w:hAnsi="宋体" w:eastAsia="宋体" w:cs="宋体"/>
                <w:color w:val="000000"/>
                <w:sz w:val="22"/>
                <w:szCs w:val="22"/>
                <w:highlight w:val="none"/>
                <w:lang w:val="zh-CN" w:eastAsia="zh-CN" w:bidi="ar-SA"/>
              </w:rPr>
              <w:t xml:space="preserve">得2分，最高得</w:t>
            </w:r>
            <w:r>
              <w:rPr>
                <w:rFonts w:hint="eastAsia" w:ascii="宋体" w:hAnsi="宋体" w:eastAsia="宋体" w:cs="宋体"/>
                <w:color w:val="000000"/>
                <w:sz w:val="22"/>
                <w:szCs w:val="22"/>
                <w:highlight w:val="none"/>
                <w:lang w:val="en-US" w:eastAsia="zh-CN" w:bidi="ar-SA"/>
              </w:rPr>
              <w:t xml:space="preserve">12</w:t>
            </w:r>
            <w:r>
              <w:rPr>
                <w:rFonts w:hint="eastAsia" w:ascii="宋体" w:hAnsi="宋体" w:eastAsia="宋体" w:cs="宋体"/>
                <w:color w:val="000000"/>
                <w:sz w:val="22"/>
                <w:szCs w:val="22"/>
                <w:highlight w:val="none"/>
                <w:lang w:val="zh-CN" w:eastAsia="zh-CN" w:bidi="ar-SA"/>
              </w:rPr>
              <w:t xml:space="preserve">分。（</w:t>
            </w:r>
            <w:r>
              <w:rPr>
                <w:rFonts w:hint="eastAsia" w:ascii="宋体" w:hAnsi="宋体" w:eastAsia="宋体" w:cs="宋体"/>
                <w:color w:val="000000"/>
                <w:sz w:val="22"/>
                <w:szCs w:val="22"/>
                <w:highlight w:val="none"/>
                <w:lang w:val="en-US" w:eastAsia="zh-CN" w:bidi="ar-SA"/>
              </w:rPr>
              <w:t xml:space="preserve">一人多证只计一次，</w:t>
            </w:r>
            <w:r>
              <w:rPr>
                <w:rFonts w:hint="eastAsia" w:ascii="宋体" w:hAnsi="宋体" w:eastAsia="宋体" w:cs="宋体"/>
                <w:sz w:val="22"/>
                <w:szCs w:val="22"/>
                <w:lang w:val="en-US" w:eastAsia="zh-CN" w:bidi="ar"/>
              </w:rPr>
              <w:t xml:space="preserve">须提供相关证书复印件加盖公章、本单位自2026年1月以来任意一个月为其缴纳社保的证明复印件加盖公章，未按要求提供不得分</w:t>
            </w:r>
            <w:r>
              <w:rPr>
                <w:rFonts w:hint="eastAsia" w:ascii="宋体" w:hAnsi="宋体" w:eastAsia="宋体" w:cs="宋体"/>
                <w:color w:val="000000"/>
                <w:sz w:val="22"/>
                <w:szCs w:val="22"/>
                <w:highlight w:val="none"/>
                <w:lang w:val="en-US" w:eastAsia="zh-CN" w:bidi="ar-SA"/>
              </w:rPr>
              <w:t xml:space="preserve">）</w:t>
            </w:r>
            <w:r>
              <w:rPr>
                <w:rFonts w:hint="eastAsia" w:ascii="宋体" w:hAnsi="宋体" w:eastAsia="宋体" w:cs="宋体"/>
                <w:sz w:val="22"/>
                <w:szCs w:val="22"/>
                <w:lang w:val="en-US" w:eastAsia="zh-CN"/>
              </w:rPr>
            </w:r>
            <w:r/>
          </w:p>
          <w:p>
            <w:pPr>
              <w:pStyle w:val="1124"/>
              <w:numPr>
                <w:ilvl w:val="0"/>
                <w:numId w:val="10"/>
              </w:numPr>
              <w:rPr>
                <w:rFonts w:hint="eastAsia" w:ascii="宋体" w:hAnsi="宋体" w:eastAsia="宋体" w:cs="宋体"/>
                <w:sz w:val="22"/>
                <w:szCs w:val="22"/>
                <w:lang w:eastAsia="zh-CN"/>
              </w:rPr>
            </w:pPr>
            <w:r>
              <w:rPr>
                <w:rFonts w:hint="eastAsia" w:ascii="宋体" w:hAnsi="宋体" w:eastAsia="宋体" w:cs="宋体"/>
                <w:color w:val="000000"/>
                <w:sz w:val="22"/>
                <w:szCs w:val="22"/>
                <w:highlight w:val="none"/>
                <w:lang w:val="en-US" w:eastAsia="zh-CN" w:bidi="ar-SA"/>
              </w:rPr>
              <w:t xml:space="preserve">在上述</w:t>
            </w:r>
            <w:r>
              <w:rPr>
                <w:rFonts w:hint="eastAsia" w:ascii="宋体" w:hAnsi="宋体" w:eastAsia="宋体" w:cs="宋体"/>
                <w:sz w:val="22"/>
                <w:szCs w:val="22"/>
                <w:lang w:val="en-US" w:eastAsia="zh-CN"/>
              </w:rPr>
              <w:t xml:space="preserve">团队</w:t>
            </w:r>
            <w:r>
              <w:rPr>
                <w:rFonts w:hint="eastAsia" w:ascii="宋体" w:hAnsi="宋体" w:eastAsia="宋体" w:cs="宋体"/>
                <w:color w:val="000000"/>
                <w:sz w:val="22"/>
                <w:szCs w:val="22"/>
                <w:highlight w:val="none"/>
                <w:lang w:val="en-US" w:eastAsia="zh-CN" w:bidi="ar-SA"/>
              </w:rPr>
              <w:t xml:space="preserve">专职人员具有证书的基础上，每具有一个高级及以上职称加2分，最高加10分。（</w:t>
            </w:r>
            <w:r>
              <w:rPr>
                <w:rFonts w:hint="eastAsia" w:ascii="宋体" w:hAnsi="宋体" w:eastAsia="宋体" w:cs="宋体"/>
                <w:sz w:val="22"/>
                <w:szCs w:val="22"/>
                <w:lang w:val="en-US" w:eastAsia="zh-CN" w:bidi="ar"/>
              </w:rPr>
              <w:t xml:space="preserve">须提供相关证书复印件加盖公章、本单位自2026年1月以来任意一个月为其缴纳社保的证明复印件加盖公章，未按要求提供不得分</w:t>
            </w:r>
            <w:r>
              <w:rPr>
                <w:rFonts w:hint="eastAsia" w:ascii="宋体" w:hAnsi="宋体" w:eastAsia="宋体" w:cs="宋体"/>
                <w:color w:val="000000"/>
                <w:sz w:val="22"/>
                <w:szCs w:val="22"/>
                <w:highlight w:val="none"/>
                <w:lang w:val="en-US" w:eastAsia="zh-CN" w:bidi="ar-SA"/>
              </w:rPr>
              <w:t xml:space="preserve">）</w:t>
            </w:r>
            <w:r>
              <w:rPr>
                <w:rFonts w:hint="eastAsia" w:ascii="宋体" w:hAnsi="宋体" w:eastAsia="宋体" w:cs="宋体"/>
                <w:sz w:val="22"/>
                <w:szCs w:val="22"/>
                <w:lang w:eastAsia="zh-CN"/>
              </w:rPr>
            </w:r>
            <w:r/>
          </w:p>
        </w:tc>
        <w:tc>
          <w:tcPr>
            <w:tcW w:w="578" w:type="dxa"/>
            <w:vAlign w:val="center"/>
            <w:textDirection w:val="lrTb"/>
            <w:noWrap w:val="false"/>
          </w:tcPr>
          <w:p>
            <w:pPr>
              <w:pStyle w:val="1085"/>
              <w:jc w:val="center"/>
              <w:widowControl/>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26</w:t>
            </w:r>
            <w:r>
              <w:rPr>
                <w:rFonts w:hint="eastAsia" w:ascii="宋体" w:hAnsi="宋体" w:eastAsia="宋体" w:cs="宋体"/>
                <w:sz w:val="22"/>
                <w:szCs w:val="22"/>
                <w:lang w:val="en-US" w:eastAsia="zh-CN"/>
              </w:rPr>
            </w:r>
            <w:r/>
          </w:p>
        </w:tc>
        <w:tc>
          <w:tcPr>
            <w:tcW w:w="720" w:type="dxa"/>
            <w:vAlign w:val="center"/>
            <w:textDirection w:val="lrTb"/>
            <w:noWrap w:val="false"/>
          </w:tcPr>
          <w:p>
            <w:pPr>
              <w:pStyle w:val="1085"/>
              <w:jc w:val="center"/>
              <w:widowControl/>
              <w:rPr>
                <w:rFonts w:hint="eastAsia" w:ascii="宋体" w:hAnsi="宋体" w:eastAsia="宋体" w:cs="宋体"/>
                <w:sz w:val="22"/>
                <w:szCs w:val="22"/>
              </w:rPr>
            </w:pPr>
            <w:r>
              <w:rPr>
                <w:rFonts w:hint="eastAsia" w:ascii="宋体" w:hAnsi="宋体" w:eastAsia="宋体" w:cs="宋体"/>
                <w:sz w:val="22"/>
                <w:szCs w:val="22"/>
              </w:rPr>
              <w:t xml:space="preserve">客观分</w:t>
            </w:r>
            <w:r>
              <w:rPr>
                <w:rFonts w:hint="eastAsia" w:ascii="宋体" w:hAnsi="宋体" w:eastAsia="宋体" w:cs="宋体"/>
                <w:sz w:val="22"/>
                <w:szCs w:val="22"/>
              </w:rPr>
            </w:r>
            <w:r/>
          </w:p>
        </w:tc>
      </w:tr>
      <w:tr>
        <w:trPr>
          <w:trHeight w:val="455"/>
        </w:trPr>
        <w:tc>
          <w:tcPr>
            <w:gridSpan w:val="5"/>
            <w:tcW w:w="9421" w:type="dxa"/>
            <w:vAlign w:val="center"/>
            <w:textDirection w:val="lrTb"/>
            <w:noWrap w:val="false"/>
          </w:tcPr>
          <w:p>
            <w:pPr>
              <w:pStyle w:val="1085"/>
              <w:ind w:left="42" w:right="42"/>
              <w:widowControl/>
              <w:rPr>
                <w:rFonts w:hint="eastAsia" w:ascii="宋体" w:hAnsi="宋体" w:eastAsia="宋体" w:cs="宋体"/>
                <w:sz w:val="22"/>
                <w:szCs w:val="22"/>
              </w:rPr>
            </w:pPr>
            <w:r>
              <w:rPr>
                <w:rFonts w:hint="eastAsia" w:ascii="宋体" w:hAnsi="宋体" w:eastAsia="宋体" w:cs="宋体"/>
                <w:b/>
                <w:bCs/>
                <w:sz w:val="22"/>
                <w:szCs w:val="22"/>
                <w:lang w:val="en-US" w:eastAsia="zh-CN"/>
              </w:rPr>
              <w:t xml:space="preserve">4</w:t>
            </w:r>
            <w:r>
              <w:rPr>
                <w:rFonts w:hint="eastAsia" w:ascii="宋体" w:hAnsi="宋体" w:eastAsia="宋体" w:cs="宋体"/>
                <w:b/>
                <w:bCs/>
                <w:sz w:val="22"/>
                <w:szCs w:val="22"/>
              </w:rPr>
              <w:t xml:space="preserve">业绩</w:t>
            </w:r>
            <w:r>
              <w:rPr>
                <w:rFonts w:hint="eastAsia" w:ascii="宋体" w:hAnsi="宋体" w:eastAsia="宋体" w:cs="宋体"/>
                <w:sz w:val="22"/>
                <w:szCs w:val="22"/>
              </w:rPr>
            </w:r>
            <w:r/>
          </w:p>
        </w:tc>
      </w:tr>
      <w:tr>
        <w:trPr>
          <w:trHeight w:val="918"/>
        </w:trPr>
        <w:tc>
          <w:tcPr>
            <w:tcW w:w="519" w:type="dxa"/>
            <w:vAlign w:val="center"/>
            <w:textDirection w:val="lrTb"/>
            <w:noWrap w:val="false"/>
          </w:tcPr>
          <w:p>
            <w:pPr>
              <w:pStyle w:val="1085"/>
              <w:jc w:val="center"/>
              <w:widowControl/>
              <w:rPr>
                <w:rFonts w:hint="eastAsia" w:ascii="宋体" w:hAnsi="宋体" w:eastAsia="宋体" w:cs="宋体"/>
                <w:sz w:val="22"/>
                <w:szCs w:val="22"/>
              </w:rPr>
            </w:pPr>
            <w:r>
              <w:rPr>
                <w:rFonts w:hint="eastAsia" w:ascii="宋体" w:hAnsi="宋体" w:eastAsia="宋体" w:cs="宋体"/>
                <w:sz w:val="22"/>
                <w:szCs w:val="22"/>
                <w:lang w:val="en-US" w:eastAsia="zh-CN"/>
              </w:rPr>
              <w:t xml:space="preserve">4</w:t>
            </w:r>
            <w:r>
              <w:rPr>
                <w:rFonts w:hint="eastAsia" w:ascii="宋体" w:hAnsi="宋体" w:eastAsia="宋体" w:cs="宋体"/>
                <w:sz w:val="22"/>
                <w:szCs w:val="22"/>
              </w:rPr>
              <w:t xml:space="preserve">.1</w:t>
            </w:r>
            <w:r>
              <w:rPr>
                <w:rFonts w:hint="eastAsia" w:ascii="宋体" w:hAnsi="宋体" w:eastAsia="宋体" w:cs="宋体"/>
                <w:sz w:val="22"/>
                <w:szCs w:val="22"/>
              </w:rPr>
            </w:r>
            <w:r/>
          </w:p>
        </w:tc>
        <w:tc>
          <w:tcPr>
            <w:tcW w:w="1077" w:type="dxa"/>
            <w:vAlign w:val="center"/>
            <w:textDirection w:val="lrTb"/>
            <w:noWrap w:val="false"/>
          </w:tcPr>
          <w:p>
            <w:pPr>
              <w:pStyle w:val="1085"/>
              <w:jc w:val="center"/>
              <w:widowControl/>
              <w:rPr>
                <w:rFonts w:hint="eastAsia" w:ascii="宋体" w:hAnsi="宋体" w:eastAsia="宋体" w:cs="宋体"/>
                <w:sz w:val="22"/>
                <w:szCs w:val="22"/>
              </w:rPr>
            </w:pPr>
            <w:r>
              <w:rPr>
                <w:rFonts w:hint="eastAsia" w:ascii="宋体" w:hAnsi="宋体" w:eastAsia="宋体" w:cs="宋体"/>
                <w:sz w:val="22"/>
                <w:szCs w:val="22"/>
              </w:rPr>
              <w:t xml:space="preserve">供应商类似业绩</w:t>
            </w:r>
            <w:r>
              <w:rPr>
                <w:rFonts w:hint="eastAsia" w:ascii="宋体" w:hAnsi="宋体" w:eastAsia="宋体" w:cs="宋体"/>
                <w:sz w:val="22"/>
                <w:szCs w:val="22"/>
              </w:rPr>
            </w:r>
            <w:r/>
          </w:p>
        </w:tc>
        <w:tc>
          <w:tcPr>
            <w:tcW w:w="6527" w:type="dxa"/>
            <w:vAlign w:val="center"/>
            <w:textDirection w:val="lrTb"/>
            <w:noWrap w:val="false"/>
          </w:tcPr>
          <w:p>
            <w:pPr>
              <w:pStyle w:val="1085"/>
              <w:jc w:val="left"/>
              <w:rPr>
                <w:rFonts w:hint="eastAsia" w:ascii="宋体" w:hAnsi="宋体" w:eastAsia="宋体" w:cs="宋体"/>
                <w:sz w:val="22"/>
                <w:szCs w:val="22"/>
              </w:rPr>
            </w:pPr>
            <w:r>
              <w:rPr>
                <w:rFonts w:hint="eastAsia" w:ascii="宋体" w:hAnsi="宋体" w:eastAsia="宋体" w:cs="宋体"/>
                <w:sz w:val="22"/>
                <w:szCs w:val="22"/>
                <w:highlight w:val="none"/>
              </w:rPr>
              <w:t xml:space="preserve">供应商自202</w:t>
            </w:r>
            <w:r>
              <w:rPr>
                <w:rFonts w:hint="eastAsia" w:ascii="宋体" w:hAnsi="宋体" w:eastAsia="宋体" w:cs="宋体"/>
                <w:sz w:val="22"/>
                <w:szCs w:val="22"/>
                <w:highlight w:val="none"/>
                <w:lang w:val="en-US" w:eastAsia="zh-CN"/>
              </w:rPr>
              <w:t xml:space="preserve">3</w:t>
            </w:r>
            <w:r>
              <w:rPr>
                <w:rFonts w:hint="eastAsia" w:ascii="宋体" w:hAnsi="宋体" w:eastAsia="宋体" w:cs="宋体"/>
                <w:sz w:val="22"/>
                <w:szCs w:val="22"/>
                <w:highlight w:val="none"/>
              </w:rPr>
              <w:t xml:space="preserve">年</w:t>
            </w:r>
            <w:r>
              <w:rPr>
                <w:rFonts w:hint="eastAsia" w:ascii="宋体" w:hAnsi="宋体" w:eastAsia="宋体" w:cs="宋体"/>
                <w:sz w:val="22"/>
                <w:szCs w:val="22"/>
                <w:highlight w:val="none"/>
                <w:lang w:val="en-US" w:eastAsia="zh-CN"/>
              </w:rPr>
              <w:t xml:space="preserve">6</w:t>
            </w:r>
            <w:r>
              <w:rPr>
                <w:rFonts w:hint="eastAsia" w:ascii="宋体" w:hAnsi="宋体" w:eastAsia="宋体" w:cs="宋体"/>
                <w:sz w:val="22"/>
                <w:szCs w:val="22"/>
                <w:highlight w:val="none"/>
              </w:rPr>
              <w:t xml:space="preserve">月1日（含）</w:t>
            </w:r>
            <w:r>
              <w:rPr>
                <w:rFonts w:hint="eastAsia" w:ascii="宋体" w:hAnsi="宋体" w:eastAsia="宋体" w:cs="宋体"/>
                <w:color w:val="000000"/>
                <w:sz w:val="22"/>
                <w:szCs w:val="22"/>
                <w:highlight w:val="none"/>
                <w:lang w:val="zh-CN" w:eastAsia="zh-CN"/>
              </w:rPr>
              <w:t xml:space="preserve">（</w:t>
            </w:r>
            <w:r>
              <w:rPr>
                <w:rFonts w:hint="eastAsia" w:ascii="宋体" w:hAnsi="宋体" w:eastAsia="宋体" w:cs="宋体"/>
                <w:color w:val="000000"/>
                <w:sz w:val="22"/>
                <w:szCs w:val="22"/>
                <w:highlight w:val="none"/>
                <w:lang w:val="en-US" w:eastAsia="zh-CN"/>
              </w:rPr>
              <w:t xml:space="preserve">合同签订时间为准</w:t>
            </w:r>
            <w:r>
              <w:rPr>
                <w:rFonts w:hint="eastAsia" w:ascii="宋体" w:hAnsi="宋体" w:eastAsia="宋体" w:cs="宋体"/>
                <w:color w:val="000000"/>
                <w:sz w:val="22"/>
                <w:szCs w:val="22"/>
                <w:highlight w:val="none"/>
                <w:lang w:val="zh-CN" w:eastAsia="zh-CN"/>
              </w:rPr>
              <w:t xml:space="preserve">）</w:t>
            </w:r>
            <w:r>
              <w:rPr>
                <w:rFonts w:hint="eastAsia" w:ascii="宋体" w:hAnsi="宋体" w:eastAsia="宋体" w:cs="宋体"/>
                <w:sz w:val="22"/>
                <w:szCs w:val="22"/>
                <w:highlight w:val="none"/>
              </w:rPr>
              <w:t xml:space="preserve">以来承担过</w:t>
            </w:r>
            <w:r>
              <w:rPr>
                <w:rFonts w:hint="eastAsia" w:ascii="宋体" w:hAnsi="宋体" w:eastAsia="宋体" w:cs="宋体"/>
                <w:sz w:val="22"/>
                <w:szCs w:val="22"/>
                <w:highlight w:val="none"/>
                <w:lang w:val="en-US" w:eastAsia="zh-CN"/>
              </w:rPr>
              <w:t xml:space="preserve">石油化工项目消</w:t>
            </w:r>
            <w:r>
              <w:rPr>
                <w:rFonts w:hint="eastAsia" w:ascii="宋体" w:hAnsi="宋体" w:eastAsia="宋体" w:cs="宋体"/>
                <w:color w:val="000000"/>
                <w:sz w:val="22"/>
                <w:szCs w:val="22"/>
                <w:highlight w:val="none"/>
                <w:lang w:val="zh-CN" w:eastAsia="zh-CN"/>
              </w:rPr>
              <w:t xml:space="preserve">防设计文件审查</w:t>
            </w:r>
            <w:r>
              <w:rPr>
                <w:rFonts w:hint="eastAsia" w:ascii="宋体" w:hAnsi="宋体" w:eastAsia="宋体" w:cs="宋体"/>
                <w:color w:val="000000"/>
                <w:sz w:val="22"/>
                <w:szCs w:val="22"/>
                <w:highlight w:val="none"/>
                <w:lang w:val="en-US" w:eastAsia="zh-CN"/>
              </w:rPr>
              <w:t xml:space="preserve">或</w:t>
            </w:r>
            <w:r>
              <w:rPr>
                <w:rFonts w:hint="eastAsia" w:ascii="宋体" w:hAnsi="宋体" w:eastAsia="宋体" w:cs="宋体"/>
                <w:sz w:val="22"/>
                <w:szCs w:val="22"/>
                <w:highlight w:val="none"/>
                <w:lang w:val="en-US" w:eastAsia="zh-CN"/>
              </w:rPr>
              <w:t xml:space="preserve">石油化工项目</w:t>
            </w:r>
            <w:r>
              <w:rPr>
                <w:rFonts w:hint="eastAsia" w:ascii="宋体" w:hAnsi="宋体" w:eastAsia="宋体" w:cs="宋体"/>
                <w:color w:val="000000"/>
                <w:sz w:val="22"/>
                <w:szCs w:val="22"/>
                <w:highlight w:val="none"/>
                <w:lang w:val="en-US" w:eastAsia="zh-CN"/>
              </w:rPr>
              <w:t xml:space="preserve">验收备案抽查的</w:t>
            </w:r>
            <w:r>
              <w:rPr>
                <w:rFonts w:hint="eastAsia" w:ascii="宋体" w:hAnsi="宋体" w:eastAsia="宋体" w:cs="宋体"/>
                <w:sz w:val="22"/>
                <w:szCs w:val="22"/>
                <w:highlight w:val="none"/>
              </w:rPr>
              <w:t xml:space="preserve">得</w:t>
            </w:r>
            <w:r>
              <w:rPr>
                <w:rFonts w:hint="eastAsia" w:ascii="宋体" w:hAnsi="宋体" w:eastAsia="宋体" w:cs="宋体"/>
                <w:sz w:val="22"/>
                <w:szCs w:val="22"/>
                <w:highlight w:val="none"/>
                <w:lang w:val="en-US" w:eastAsia="zh-CN"/>
              </w:rPr>
              <w:t xml:space="preserve">3</w:t>
            </w:r>
            <w:r>
              <w:rPr>
                <w:rFonts w:hint="eastAsia" w:ascii="宋体" w:hAnsi="宋体" w:eastAsia="宋体" w:cs="宋体"/>
                <w:sz w:val="22"/>
                <w:szCs w:val="22"/>
                <w:highlight w:val="none"/>
              </w:rPr>
              <w:t xml:space="preserve">分/个，最多得</w:t>
            </w:r>
            <w:r>
              <w:rPr>
                <w:rFonts w:hint="eastAsia" w:ascii="宋体" w:hAnsi="宋体" w:eastAsia="宋体" w:cs="宋体"/>
                <w:sz w:val="22"/>
                <w:szCs w:val="22"/>
                <w:highlight w:val="none"/>
                <w:lang w:val="en-US" w:eastAsia="zh-CN"/>
              </w:rPr>
              <w:t xml:space="preserve">9</w:t>
            </w:r>
            <w:r>
              <w:rPr>
                <w:rFonts w:hint="eastAsia" w:ascii="宋体" w:hAnsi="宋体" w:eastAsia="宋体" w:cs="宋体"/>
                <w:sz w:val="22"/>
                <w:szCs w:val="22"/>
                <w:highlight w:val="none"/>
              </w:rPr>
              <w:t xml:space="preserve">分，没有不得分。（须提供合同</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若提供的证明材料不能反映该业绩的相关数据和内容的，该业绩不</w:t>
            </w:r>
            <w:r>
              <w:rPr>
                <w:rFonts w:hint="eastAsia" w:ascii="宋体" w:hAnsi="宋体" w:eastAsia="宋体" w:cs="宋体"/>
                <w:sz w:val="22"/>
                <w:szCs w:val="22"/>
                <w:highlight w:val="none"/>
                <w:lang w:val="en-US" w:eastAsia="zh-CN"/>
              </w:rPr>
              <w:t xml:space="preserve">认可</w:t>
            </w:r>
            <w:r>
              <w:rPr>
                <w:rFonts w:hint="eastAsia" w:ascii="宋体" w:hAnsi="宋体" w:eastAsia="宋体" w:cs="宋体"/>
                <w:sz w:val="22"/>
                <w:szCs w:val="22"/>
                <w:highlight w:val="none"/>
              </w:rPr>
              <w:t xml:space="preserve">。）</w:t>
            </w:r>
            <w:r>
              <w:rPr>
                <w:rFonts w:hint="eastAsia" w:ascii="宋体" w:hAnsi="宋体" w:eastAsia="宋体" w:cs="宋体"/>
                <w:sz w:val="22"/>
                <w:szCs w:val="22"/>
              </w:rPr>
            </w:r>
            <w:r/>
          </w:p>
        </w:tc>
        <w:tc>
          <w:tcPr>
            <w:tcW w:w="578" w:type="dxa"/>
            <w:vAlign w:val="center"/>
            <w:textDirection w:val="lrTb"/>
            <w:noWrap w:val="false"/>
          </w:tcPr>
          <w:p>
            <w:pPr>
              <w:pStyle w:val="1085"/>
              <w:jc w:val="center"/>
              <w:widowControl/>
              <w:rPr>
                <w:rFonts w:hint="eastAsia" w:ascii="宋体" w:hAnsi="宋体" w:eastAsia="宋体" w:cs="宋体"/>
                <w:sz w:val="22"/>
                <w:szCs w:val="22"/>
                <w:lang w:eastAsia="zh-CN"/>
              </w:rPr>
            </w:pPr>
            <w:r>
              <w:rPr>
                <w:rFonts w:hint="eastAsia" w:ascii="宋体" w:hAnsi="宋体" w:eastAsia="宋体" w:cs="宋体"/>
                <w:sz w:val="22"/>
                <w:szCs w:val="22"/>
                <w:lang w:val="en-US" w:eastAsia="zh-CN"/>
              </w:rPr>
              <w:t xml:space="preserve">9</w:t>
            </w:r>
            <w:r>
              <w:rPr>
                <w:rFonts w:hint="eastAsia" w:ascii="宋体" w:hAnsi="宋体" w:eastAsia="宋体" w:cs="宋体"/>
                <w:sz w:val="22"/>
                <w:szCs w:val="22"/>
                <w:lang w:eastAsia="zh-CN"/>
              </w:rPr>
            </w:r>
            <w:r/>
          </w:p>
        </w:tc>
        <w:tc>
          <w:tcPr>
            <w:tcW w:w="720" w:type="dxa"/>
            <w:vAlign w:val="center"/>
            <w:textDirection w:val="lrTb"/>
            <w:noWrap w:val="false"/>
          </w:tcPr>
          <w:p>
            <w:pPr>
              <w:pStyle w:val="1085"/>
              <w:jc w:val="center"/>
              <w:widowControl/>
              <w:rPr>
                <w:rFonts w:hint="eastAsia" w:ascii="宋体" w:hAnsi="宋体" w:eastAsia="宋体" w:cs="宋体"/>
                <w:sz w:val="22"/>
                <w:szCs w:val="22"/>
              </w:rPr>
            </w:pPr>
            <w:r>
              <w:rPr>
                <w:rFonts w:hint="eastAsia" w:ascii="宋体" w:hAnsi="宋体" w:eastAsia="宋体" w:cs="宋体"/>
                <w:sz w:val="22"/>
                <w:szCs w:val="22"/>
              </w:rPr>
              <w:t xml:space="preserve">客观分</w:t>
            </w:r>
            <w:r>
              <w:rPr>
                <w:rFonts w:hint="eastAsia" w:ascii="宋体" w:hAnsi="宋体" w:eastAsia="宋体" w:cs="宋体"/>
                <w:sz w:val="22"/>
                <w:szCs w:val="22"/>
              </w:rPr>
            </w:r>
            <w:r/>
          </w:p>
        </w:tc>
      </w:tr>
      <w:tr>
        <w:trPr>
          <w:trHeight w:val="447"/>
        </w:trPr>
        <w:tc>
          <w:tcPr>
            <w:gridSpan w:val="5"/>
            <w:tcW w:w="9421" w:type="dxa"/>
            <w:vAlign w:val="center"/>
            <w:textDirection w:val="lrTb"/>
            <w:noWrap w:val="false"/>
          </w:tcPr>
          <w:p>
            <w:pPr>
              <w:pStyle w:val="1085"/>
              <w:ind w:left="42" w:right="42"/>
              <w:widowControl/>
              <w:rPr>
                <w:rFonts w:hint="eastAsia" w:ascii="宋体" w:hAnsi="宋体" w:eastAsia="宋体" w:cs="宋体"/>
                <w:sz w:val="22"/>
                <w:szCs w:val="22"/>
                <w:lang w:val="en-US" w:eastAsia="zh-CN"/>
              </w:rPr>
            </w:pPr>
            <w:r>
              <w:rPr>
                <w:rFonts w:hint="eastAsia" w:ascii="宋体" w:hAnsi="宋体" w:eastAsia="宋体" w:cs="宋体"/>
                <w:b/>
                <w:bCs/>
                <w:sz w:val="22"/>
                <w:szCs w:val="22"/>
                <w:lang w:val="en-US" w:eastAsia="zh-CN"/>
              </w:rPr>
              <w:t xml:space="preserve">5服务承诺</w:t>
            </w:r>
            <w:r>
              <w:rPr>
                <w:rFonts w:hint="eastAsia" w:ascii="宋体" w:hAnsi="宋体" w:eastAsia="宋体" w:cs="宋体"/>
                <w:sz w:val="22"/>
                <w:szCs w:val="22"/>
                <w:lang w:val="en-US" w:eastAsia="zh-CN"/>
              </w:rPr>
            </w:r>
            <w:r/>
          </w:p>
        </w:tc>
      </w:tr>
      <w:tr>
        <w:trPr>
          <w:trHeight w:val="861"/>
        </w:trPr>
        <w:tc>
          <w:tcPr>
            <w:tcW w:w="519" w:type="dxa"/>
            <w:vAlign w:val="center"/>
            <w:textDirection w:val="lrTb"/>
            <w:noWrap w:val="false"/>
          </w:tcPr>
          <w:p>
            <w:pPr>
              <w:pStyle w:val="1085"/>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5</w:t>
            </w:r>
            <w:r>
              <w:rPr>
                <w:rFonts w:hint="eastAsia" w:ascii="宋体" w:hAnsi="宋体" w:eastAsia="宋体" w:cs="宋体"/>
                <w:sz w:val="22"/>
                <w:szCs w:val="22"/>
                <w:highlight w:val="none"/>
              </w:rPr>
              <w:t xml:space="preserve">.1</w:t>
            </w:r>
            <w:r>
              <w:rPr>
                <w:rFonts w:hint="eastAsia" w:ascii="宋体" w:hAnsi="宋体" w:eastAsia="宋体" w:cs="宋体"/>
                <w:sz w:val="22"/>
                <w:szCs w:val="22"/>
                <w:highlight w:val="none"/>
              </w:rPr>
            </w:r>
            <w:r/>
          </w:p>
        </w:tc>
        <w:tc>
          <w:tcPr>
            <w:tcW w:w="1077" w:type="dxa"/>
            <w:vAlign w:val="center"/>
            <w:textDirection w:val="lrTb"/>
            <w:noWrap w:val="false"/>
          </w:tcPr>
          <w:p>
            <w:pPr>
              <w:pStyle w:val="1085"/>
              <w:jc w:val="center"/>
              <w:widowControl/>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服务承诺</w:t>
            </w:r>
            <w:r>
              <w:rPr>
                <w:rFonts w:hint="eastAsia" w:ascii="宋体" w:hAnsi="宋体" w:eastAsia="宋体" w:cs="宋体"/>
                <w:sz w:val="22"/>
                <w:szCs w:val="22"/>
                <w:highlight w:val="none"/>
                <w:lang w:val="en-US" w:eastAsia="zh-CN"/>
              </w:rPr>
            </w:r>
            <w:r/>
          </w:p>
        </w:tc>
        <w:tc>
          <w:tcPr>
            <w:tcW w:w="6527" w:type="dxa"/>
            <w:vAlign w:val="center"/>
            <w:textDirection w:val="lrTb"/>
            <w:noWrap w:val="false"/>
          </w:tcPr>
          <w:p>
            <w:pPr>
              <w:pStyle w:val="1206"/>
              <w:spacing w:line="360" w:lineRule="exac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1、供应商书面承诺项目经理全程负责采购人委托的所有评审项目，未经采购人书面同意，不得更换，且在整个合同履行期间不再承担其他类似的工作，得3分。（需提供承诺书原件，并加盖供应商公章，否则不得分。）</w:t>
            </w:r>
            <w:r>
              <w:rPr>
                <w:rFonts w:hint="eastAsia" w:ascii="宋体" w:hAnsi="宋体" w:eastAsia="宋体" w:cs="宋体"/>
                <w:color w:val="000000"/>
                <w:sz w:val="22"/>
                <w:szCs w:val="22"/>
                <w:highlight w:val="none"/>
                <w:lang w:val="en-US" w:eastAsia="zh-CN" w:bidi="ar-SA"/>
              </w:rPr>
            </w:r>
            <w:r/>
          </w:p>
          <w:p>
            <w:pPr>
              <w:pStyle w:val="1124"/>
              <w:rPr>
                <w:rFonts w:hint="eastAsia" w:ascii="宋体" w:hAnsi="宋体" w:eastAsia="宋体" w:cs="宋体"/>
                <w:sz w:val="22"/>
                <w:szCs w:val="22"/>
                <w:highlight w:val="none"/>
              </w:rPr>
            </w:pPr>
            <w:r>
              <w:rPr>
                <w:rFonts w:hint="eastAsia" w:ascii="宋体" w:hAnsi="宋体" w:eastAsia="宋体" w:cs="宋体"/>
                <w:color w:val="000000"/>
                <w:sz w:val="22"/>
                <w:szCs w:val="22"/>
                <w:highlight w:val="none"/>
                <w:lang w:val="en-US" w:eastAsia="zh-CN" w:bidi="ar-SA"/>
              </w:rPr>
              <w:t xml:space="preserve">2、供应商书面承诺项目专职人员全程参与采购人委托的所有评审项目，未经采购人书面同意，不得更换，如确需更换，需提供同等条件的专职人员经采购人认可后方可更换，且在整个合同履行期间不再承担其他类似的工作，得2分。（需提供承诺书原件，并加盖供应商公章，否则不得分。）</w:t>
            </w:r>
            <w:r>
              <w:rPr>
                <w:rFonts w:hint="eastAsia" w:ascii="宋体" w:hAnsi="宋体" w:eastAsia="宋体" w:cs="宋体"/>
                <w:sz w:val="22"/>
                <w:szCs w:val="22"/>
                <w:highlight w:val="none"/>
              </w:rPr>
            </w:r>
            <w:r/>
          </w:p>
        </w:tc>
        <w:tc>
          <w:tcPr>
            <w:tcW w:w="578" w:type="dxa"/>
            <w:vAlign w:val="center"/>
            <w:textDirection w:val="lrTb"/>
            <w:noWrap w:val="false"/>
          </w:tcPr>
          <w:p>
            <w:pPr>
              <w:pStyle w:val="1085"/>
              <w:jc w:val="center"/>
              <w:widowControl/>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5</w:t>
            </w:r>
            <w:r>
              <w:rPr>
                <w:rFonts w:hint="eastAsia" w:ascii="宋体" w:hAnsi="宋体" w:eastAsia="宋体" w:cs="宋体"/>
                <w:sz w:val="22"/>
                <w:szCs w:val="22"/>
                <w:highlight w:val="none"/>
                <w:lang w:val="en-US" w:eastAsia="zh-CN"/>
              </w:rPr>
            </w:r>
            <w:r/>
          </w:p>
        </w:tc>
        <w:tc>
          <w:tcPr>
            <w:tcW w:w="720" w:type="dxa"/>
            <w:vAlign w:val="center"/>
            <w:textDirection w:val="lrTb"/>
            <w:noWrap w:val="false"/>
          </w:tcPr>
          <w:p>
            <w:pPr>
              <w:pStyle w:val="1085"/>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客观分</w:t>
            </w:r>
            <w:r>
              <w:rPr>
                <w:rFonts w:hint="eastAsia" w:ascii="宋体" w:hAnsi="宋体" w:eastAsia="宋体" w:cs="宋体"/>
                <w:sz w:val="22"/>
                <w:szCs w:val="22"/>
                <w:highlight w:val="none"/>
              </w:rPr>
            </w:r>
            <w:r/>
          </w:p>
        </w:tc>
      </w:tr>
      <w:tr>
        <w:trPr>
          <w:trHeight w:val="464"/>
        </w:trPr>
        <w:tc>
          <w:tcPr>
            <w:tcW w:w="519" w:type="dxa"/>
            <w:vAlign w:val="center"/>
            <w:textDirection w:val="lrTb"/>
            <w:noWrap w:val="false"/>
          </w:tcPr>
          <w:p>
            <w:pPr>
              <w:pStyle w:val="1085"/>
              <w:jc w:val="center"/>
              <w:widowControl/>
              <w:rPr>
                <w:rFonts w:hint="eastAsia" w:ascii="宋体" w:hAnsi="宋体" w:eastAsia="宋体" w:cs="宋体"/>
                <w:sz w:val="22"/>
                <w:szCs w:val="22"/>
              </w:rPr>
            </w:pPr>
            <w:r>
              <w:rPr>
                <w:rFonts w:hint="eastAsia" w:ascii="宋体" w:hAnsi="宋体" w:eastAsia="宋体" w:cs="宋体"/>
                <w:sz w:val="22"/>
                <w:szCs w:val="22"/>
              </w:rPr>
              <w:t xml:space="preserve">合计</w:t>
            </w:r>
            <w:r>
              <w:rPr>
                <w:rFonts w:hint="eastAsia" w:ascii="宋体" w:hAnsi="宋体" w:eastAsia="宋体" w:cs="宋体"/>
                <w:sz w:val="22"/>
                <w:szCs w:val="22"/>
              </w:rPr>
            </w:r>
            <w:r/>
          </w:p>
        </w:tc>
        <w:tc>
          <w:tcPr>
            <w:gridSpan w:val="2"/>
            <w:tcW w:w="7604" w:type="dxa"/>
            <w:vAlign w:val="center"/>
            <w:textDirection w:val="lrTb"/>
            <w:noWrap w:val="false"/>
          </w:tcPr>
          <w:p>
            <w:pPr>
              <w:pStyle w:val="1085"/>
              <w:jc w:val="center"/>
              <w:widowControl/>
              <w:rPr>
                <w:rFonts w:hint="eastAsia" w:ascii="宋体" w:hAnsi="宋体" w:eastAsia="宋体" w:cs="宋体"/>
                <w:sz w:val="22"/>
                <w:szCs w:val="22"/>
              </w:rPr>
            </w:pPr>
            <w:r>
              <w:rPr>
                <w:rFonts w:hint="eastAsia" w:ascii="宋体" w:hAnsi="宋体" w:eastAsia="宋体" w:cs="宋体"/>
                <w:sz w:val="22"/>
                <w:szCs w:val="22"/>
              </w:rPr>
            </w:r>
            <w:r/>
          </w:p>
        </w:tc>
        <w:tc>
          <w:tcPr>
            <w:gridSpan w:val="2"/>
            <w:tcW w:w="1298" w:type="dxa"/>
            <w:vAlign w:val="center"/>
            <w:textDirection w:val="lrTb"/>
            <w:noWrap w:val="false"/>
          </w:tcPr>
          <w:p>
            <w:pPr>
              <w:pStyle w:val="1085"/>
              <w:jc w:val="center"/>
              <w:widowControl/>
              <w:rPr>
                <w:rFonts w:hint="eastAsia" w:ascii="宋体" w:hAnsi="宋体" w:eastAsia="宋体" w:cs="宋体"/>
                <w:sz w:val="22"/>
                <w:szCs w:val="22"/>
              </w:rPr>
            </w:pPr>
            <w:r>
              <w:rPr>
                <w:rFonts w:hint="eastAsia" w:ascii="宋体" w:hAnsi="宋体" w:eastAsia="宋体" w:cs="宋体"/>
                <w:sz w:val="22"/>
                <w:szCs w:val="22"/>
              </w:rPr>
              <w:t xml:space="preserve">100分</w:t>
            </w:r>
            <w:r>
              <w:rPr>
                <w:rFonts w:hint="eastAsia" w:ascii="宋体" w:hAnsi="宋体" w:eastAsia="宋体" w:cs="宋体"/>
                <w:sz w:val="22"/>
                <w:szCs w:val="22"/>
              </w:rPr>
            </w:r>
            <w:r/>
          </w:p>
        </w:tc>
      </w:tr>
    </w:tbl>
    <w:p>
      <w:pPr>
        <w:pStyle w:val="1085"/>
        <w:ind w:firstLine="420"/>
        <w:spacing w:line="85" w:lineRule="atLeast"/>
        <w:shd w:val="clear" w:color="ffffff" w:fill="ffffff"/>
        <w:rPr>
          <w:rFonts w:hint="eastAsia" w:ascii="宋体" w:hAnsi="宋体" w:eastAsia="宋体" w:cs="宋体"/>
          <w:sz w:val="22"/>
          <w:szCs w:val="22"/>
          <w:lang w:val="en-US" w:eastAsia="zh-CN"/>
        </w:rPr>
      </w:pPr>
      <w:r>
        <w:rPr>
          <w:rFonts w:hint="eastAsia" w:ascii="宋体" w:hAnsi="宋体" w:eastAsia="宋体" w:cs="宋体"/>
          <w:color w:val="000000"/>
          <w:sz w:val="22"/>
          <w:szCs w:val="22"/>
        </w:rPr>
        <w:t xml:space="preserve">注：以上要求提供的材料，供应商未提供或虽提供但资料不完整、无法辨识的不得分</w:t>
      </w:r>
      <w:r>
        <w:rPr>
          <w:rFonts w:hint="eastAsia" w:ascii="宋体" w:hAnsi="宋体" w:eastAsia="宋体" w:cs="宋体"/>
          <w:bCs/>
          <w:sz w:val="22"/>
          <w:szCs w:val="22"/>
        </w:rPr>
        <w:t xml:space="preserve">。</w:t>
      </w:r>
      <w:r>
        <w:rPr>
          <w:rFonts w:hint="eastAsia" w:ascii="宋体" w:hAnsi="宋体" w:eastAsia="宋体" w:cs="宋体"/>
          <w:sz w:val="22"/>
          <w:szCs w:val="22"/>
          <w:lang w:val="en-US" w:eastAsia="zh-CN"/>
        </w:rPr>
      </w:r>
      <w:r/>
    </w:p>
    <w:p>
      <w:pPr>
        <w:pStyle w:val="1085"/>
        <w:ind w:firstLine="440"/>
        <w:spacing w:line="360" w:lineRule="auto"/>
        <w:rPr>
          <w:rFonts w:hint="eastAsia" w:ascii="宋体" w:hAnsi="宋体" w:eastAsia="宋体" w:cs="宋体"/>
          <w:bCs/>
          <w:sz w:val="22"/>
          <w:szCs w:val="22"/>
        </w:rPr>
      </w:pPr>
      <w:r>
        <w:rPr>
          <w:rFonts w:hint="eastAsia" w:ascii="宋体" w:hAnsi="宋体" w:eastAsia="宋体" w:cs="宋体"/>
          <w:bCs/>
          <w:sz w:val="22"/>
          <w:szCs w:val="22"/>
        </w:rPr>
        <w:t xml:space="preserve">说明：</w:t>
      </w:r>
      <w:r>
        <w:rPr>
          <w:rFonts w:hint="eastAsia" w:ascii="宋体" w:hAnsi="宋体" w:eastAsia="宋体" w:cs="宋体"/>
          <w:bCs/>
          <w:sz w:val="22"/>
          <w:szCs w:val="22"/>
        </w:rPr>
      </w:r>
      <w:r/>
    </w:p>
    <w:p>
      <w:pPr>
        <w:pStyle w:val="1085"/>
        <w:ind w:firstLine="440"/>
        <w:spacing w:line="360" w:lineRule="auto"/>
        <w:rPr>
          <w:rFonts w:hint="eastAsia" w:ascii="宋体" w:hAnsi="宋体" w:eastAsia="宋体" w:cs="宋体"/>
          <w:bCs/>
          <w:sz w:val="22"/>
          <w:szCs w:val="22"/>
        </w:rPr>
      </w:pPr>
      <w:r>
        <w:rPr>
          <w:rFonts w:hint="eastAsia" w:ascii="宋体" w:hAnsi="宋体" w:eastAsia="宋体" w:cs="宋体"/>
          <w:bCs/>
          <w:sz w:val="22"/>
          <w:szCs w:val="22"/>
        </w:rPr>
        <w:t xml:space="preserve">1.所有认证、证明和业绩均以有效清晰的证明文件的复印件为依据。</w:t>
      </w:r>
      <w:r>
        <w:rPr>
          <w:rFonts w:hint="eastAsia" w:ascii="宋体" w:hAnsi="宋体" w:eastAsia="宋体" w:cs="宋体"/>
          <w:bCs/>
          <w:sz w:val="22"/>
          <w:szCs w:val="22"/>
        </w:rPr>
      </w:r>
      <w:r/>
    </w:p>
    <w:p>
      <w:pPr>
        <w:pStyle w:val="1085"/>
        <w:ind w:firstLine="440"/>
        <w:spacing w:line="360" w:lineRule="auto"/>
        <w:rPr>
          <w:rFonts w:hint="eastAsia" w:ascii="宋体" w:hAnsi="宋体" w:eastAsia="宋体" w:cs="宋体"/>
          <w:bCs/>
          <w:sz w:val="22"/>
          <w:szCs w:val="22"/>
          <w:lang w:eastAsia="zh-CN"/>
        </w:rPr>
      </w:pPr>
      <w:r>
        <w:rPr>
          <w:rFonts w:hint="eastAsia" w:ascii="宋体" w:hAnsi="宋体" w:eastAsia="宋体" w:cs="宋体"/>
          <w:bCs/>
          <w:sz w:val="22"/>
          <w:szCs w:val="22"/>
          <w:lang w:val="en-US" w:eastAsia="zh-CN"/>
        </w:rPr>
        <w:t xml:space="preserve">2.</w:t>
      </w:r>
      <w:r>
        <w:rPr>
          <w:rFonts w:hint="eastAsia" w:ascii="宋体" w:hAnsi="宋体" w:eastAsia="宋体" w:cs="宋体"/>
          <w:bCs/>
          <w:sz w:val="22"/>
          <w:szCs w:val="22"/>
        </w:rPr>
        <w:t xml:space="preserve">本项目评标顺序依次为包</w:t>
      </w:r>
      <w:r>
        <w:rPr>
          <w:rFonts w:hint="eastAsia" w:ascii="宋体" w:hAnsi="宋体" w:eastAsia="宋体" w:cs="宋体"/>
          <w:bCs/>
          <w:sz w:val="22"/>
          <w:szCs w:val="22"/>
          <w:lang w:val="en-US" w:eastAsia="zh-CN"/>
        </w:rPr>
        <w:t xml:space="preserve">1</w:t>
      </w:r>
      <w:r>
        <w:rPr>
          <w:rFonts w:hint="eastAsia" w:ascii="宋体" w:hAnsi="宋体" w:eastAsia="宋体" w:cs="宋体"/>
          <w:bCs/>
          <w:sz w:val="22"/>
          <w:szCs w:val="22"/>
        </w:rPr>
        <w:t xml:space="preserve">、包</w:t>
      </w:r>
      <w:r>
        <w:rPr>
          <w:rFonts w:hint="eastAsia" w:ascii="宋体" w:hAnsi="宋体" w:eastAsia="宋体" w:cs="宋体"/>
          <w:bCs/>
          <w:sz w:val="22"/>
          <w:szCs w:val="22"/>
          <w:lang w:val="en-US" w:eastAsia="zh-CN"/>
        </w:rPr>
        <w:t xml:space="preserve">2</w:t>
      </w:r>
      <w:r>
        <w:rPr>
          <w:rFonts w:hint="eastAsia" w:ascii="宋体" w:hAnsi="宋体" w:eastAsia="宋体" w:cs="宋体"/>
          <w:bCs/>
          <w:sz w:val="22"/>
          <w:szCs w:val="22"/>
        </w:rPr>
        <w:t xml:space="preserve">，采取先评先定原则。同一单位不得同时</w:t>
      </w:r>
      <w:r>
        <w:rPr>
          <w:rFonts w:hint="eastAsia" w:ascii="宋体" w:hAnsi="宋体" w:eastAsia="宋体" w:cs="宋体"/>
          <w:bCs/>
          <w:sz w:val="22"/>
          <w:szCs w:val="22"/>
          <w:lang w:val="en-US" w:eastAsia="zh-CN"/>
        </w:rPr>
        <w:t xml:space="preserve">成交</w:t>
      </w:r>
      <w:r>
        <w:rPr>
          <w:rFonts w:hint="eastAsia" w:ascii="宋体" w:hAnsi="宋体" w:eastAsia="宋体" w:cs="宋体"/>
          <w:bCs/>
          <w:sz w:val="22"/>
          <w:szCs w:val="22"/>
        </w:rPr>
        <w:t xml:space="preserve">两个包。已确定的包1的第一</w:t>
      </w:r>
      <w:r>
        <w:rPr>
          <w:rFonts w:hint="eastAsia" w:ascii="宋体" w:hAnsi="宋体" w:eastAsia="宋体" w:cs="宋体"/>
          <w:bCs/>
          <w:sz w:val="22"/>
          <w:szCs w:val="22"/>
          <w:lang w:val="en-US" w:eastAsia="zh-CN"/>
        </w:rPr>
        <w:t xml:space="preserve">成交</w:t>
      </w:r>
      <w:r>
        <w:rPr>
          <w:rFonts w:hint="eastAsia" w:ascii="宋体" w:hAnsi="宋体" w:eastAsia="宋体" w:cs="宋体"/>
          <w:bCs/>
          <w:sz w:val="22"/>
          <w:szCs w:val="22"/>
        </w:rPr>
        <w:t xml:space="preserve">候选人可以参加后续包2的评审但不推荐其为</w:t>
      </w:r>
      <w:r>
        <w:rPr>
          <w:rFonts w:hint="eastAsia" w:ascii="宋体" w:hAnsi="宋体" w:eastAsia="宋体" w:cs="宋体"/>
          <w:bCs/>
          <w:sz w:val="22"/>
          <w:szCs w:val="22"/>
          <w:lang w:val="en-US" w:eastAsia="zh-CN"/>
        </w:rPr>
        <w:t xml:space="preserve">包2</w:t>
      </w:r>
      <w:r>
        <w:rPr>
          <w:rFonts w:hint="eastAsia" w:ascii="宋体" w:hAnsi="宋体" w:eastAsia="宋体" w:cs="宋体"/>
          <w:bCs/>
          <w:sz w:val="22"/>
          <w:szCs w:val="22"/>
        </w:rPr>
        <w:t xml:space="preserve">的</w:t>
      </w:r>
      <w:r>
        <w:rPr>
          <w:rFonts w:hint="eastAsia" w:ascii="宋体" w:hAnsi="宋体" w:eastAsia="宋体" w:cs="宋体"/>
          <w:bCs/>
          <w:sz w:val="22"/>
          <w:szCs w:val="22"/>
          <w:lang w:val="en-US" w:eastAsia="zh-CN"/>
        </w:rPr>
        <w:t xml:space="preserve">成交</w:t>
      </w:r>
      <w:r>
        <w:rPr>
          <w:rFonts w:hint="eastAsia" w:ascii="宋体" w:hAnsi="宋体" w:eastAsia="宋体" w:cs="宋体"/>
          <w:bCs/>
          <w:sz w:val="22"/>
          <w:szCs w:val="22"/>
        </w:rPr>
        <w:t xml:space="preserve">候选人。供应商可以对全部包进行</w:t>
      </w:r>
      <w:r>
        <w:rPr>
          <w:rFonts w:hint="eastAsia" w:ascii="宋体" w:hAnsi="宋体" w:eastAsia="宋体" w:cs="宋体"/>
          <w:bCs/>
          <w:sz w:val="22"/>
          <w:szCs w:val="22"/>
          <w:lang w:val="en-US" w:eastAsia="zh-CN"/>
        </w:rPr>
        <w:t xml:space="preserve">响应</w:t>
      </w:r>
      <w:r>
        <w:rPr>
          <w:rFonts w:hint="eastAsia" w:ascii="宋体" w:hAnsi="宋体" w:eastAsia="宋体" w:cs="宋体"/>
          <w:bCs/>
          <w:sz w:val="22"/>
          <w:szCs w:val="22"/>
        </w:rPr>
        <w:t xml:space="preserve">，也可以对单个包进行</w:t>
      </w:r>
      <w:r>
        <w:rPr>
          <w:rFonts w:hint="eastAsia" w:ascii="宋体" w:hAnsi="宋体" w:eastAsia="宋体" w:cs="宋体"/>
          <w:bCs/>
          <w:sz w:val="22"/>
          <w:szCs w:val="22"/>
          <w:lang w:val="en-US" w:eastAsia="zh-CN"/>
        </w:rPr>
        <w:t xml:space="preserve">响应</w:t>
      </w:r>
      <w:r>
        <w:rPr>
          <w:rFonts w:hint="eastAsia" w:ascii="宋体" w:hAnsi="宋体" w:eastAsia="宋体" w:cs="宋体"/>
          <w:bCs/>
          <w:sz w:val="22"/>
          <w:szCs w:val="22"/>
        </w:rPr>
        <w:t xml:space="preserve">。在合同签订之前，若某项目因质疑、投诉等事项导致</w:t>
      </w:r>
      <w:r>
        <w:rPr>
          <w:rFonts w:hint="eastAsia" w:ascii="宋体" w:hAnsi="宋体" w:eastAsia="宋体" w:cs="宋体"/>
          <w:bCs/>
          <w:sz w:val="22"/>
          <w:szCs w:val="22"/>
          <w:lang w:val="en-US" w:eastAsia="zh-CN"/>
        </w:rPr>
        <w:t xml:space="preserve">成交</w:t>
      </w:r>
      <w:r>
        <w:rPr>
          <w:rFonts w:hint="eastAsia" w:ascii="宋体" w:hAnsi="宋体" w:eastAsia="宋体" w:cs="宋体"/>
          <w:bCs/>
          <w:sz w:val="22"/>
          <w:szCs w:val="22"/>
        </w:rPr>
        <w:t xml:space="preserve">结果变更，不影响其他任何包的</w:t>
      </w:r>
      <w:r>
        <w:rPr>
          <w:rFonts w:hint="eastAsia" w:ascii="宋体" w:hAnsi="宋体" w:eastAsia="宋体" w:cs="宋体"/>
          <w:bCs/>
          <w:sz w:val="22"/>
          <w:szCs w:val="22"/>
          <w:lang w:val="en-US" w:eastAsia="zh-CN"/>
        </w:rPr>
        <w:t xml:space="preserve">成交</w:t>
      </w:r>
      <w:r>
        <w:rPr>
          <w:rFonts w:hint="eastAsia" w:ascii="宋体" w:hAnsi="宋体" w:eastAsia="宋体" w:cs="宋体"/>
          <w:bCs/>
          <w:sz w:val="22"/>
          <w:szCs w:val="22"/>
        </w:rPr>
        <w:t xml:space="preserve">结果</w:t>
      </w:r>
      <w:r>
        <w:rPr>
          <w:rFonts w:hint="eastAsia" w:ascii="宋体" w:hAnsi="宋体" w:eastAsia="宋体" w:cs="宋体"/>
          <w:bCs/>
          <w:sz w:val="22"/>
          <w:szCs w:val="22"/>
          <w:lang w:eastAsia="zh-CN"/>
        </w:rPr>
        <w:t xml:space="preserve">。</w:t>
      </w:r>
      <w:r>
        <w:rPr>
          <w:rFonts w:hint="eastAsia" w:ascii="宋体" w:hAnsi="宋体" w:eastAsia="宋体" w:cs="宋体"/>
          <w:bCs/>
          <w:sz w:val="22"/>
          <w:szCs w:val="22"/>
          <w:lang w:eastAsia="zh-CN"/>
        </w:rPr>
      </w:r>
      <w:r/>
    </w:p>
    <w:p>
      <w:pPr>
        <w:pStyle w:val="1085"/>
        <w:ind w:firstLine="440"/>
        <w:spacing w:line="360" w:lineRule="auto"/>
        <w:rPr>
          <w:rFonts w:hint="eastAsia" w:ascii="宋体" w:hAnsi="宋体" w:eastAsia="宋体" w:cs="宋体"/>
          <w:bCs/>
          <w:sz w:val="22"/>
          <w:szCs w:val="22"/>
          <w:lang w:eastAsia="zh-CN"/>
        </w:rPr>
      </w:pPr>
      <w:r>
        <w:rPr>
          <w:rFonts w:hint="eastAsia" w:ascii="宋体" w:hAnsi="宋体" w:eastAsia="宋体" w:cs="宋体"/>
          <w:bCs/>
          <w:sz w:val="22"/>
          <w:szCs w:val="22"/>
          <w:lang w:eastAsia="zh-CN"/>
        </w:rPr>
      </w:r>
      <w:r/>
    </w:p>
    <w:p>
      <w:pPr>
        <w:pStyle w:val="1085"/>
        <w:ind w:firstLine="440"/>
        <w:spacing w:line="360" w:lineRule="auto"/>
        <w:rPr>
          <w:rFonts w:hint="eastAsia" w:ascii="宋体" w:hAnsi="宋体" w:eastAsia="宋体" w:cs="宋体"/>
          <w:bCs/>
          <w:sz w:val="22"/>
          <w:szCs w:val="22"/>
          <w:lang w:eastAsia="zh-CN"/>
        </w:rPr>
      </w:pPr>
      <w:r>
        <w:rPr>
          <w:rFonts w:hint="eastAsia" w:ascii="宋体" w:hAnsi="宋体" w:eastAsia="宋体" w:cs="宋体"/>
          <w:bCs/>
          <w:sz w:val="22"/>
          <w:szCs w:val="22"/>
          <w:lang w:eastAsia="zh-CN"/>
        </w:rPr>
      </w:r>
      <w:r/>
    </w:p>
    <w:p>
      <w:pPr>
        <w:pStyle w:val="1085"/>
        <w:ind w:firstLine="440"/>
        <w:spacing w:line="360" w:lineRule="auto"/>
        <w:rPr>
          <w:rFonts w:hint="eastAsia" w:ascii="宋体" w:hAnsi="宋体" w:eastAsia="宋体" w:cs="宋体"/>
          <w:bCs/>
          <w:sz w:val="22"/>
          <w:szCs w:val="22"/>
          <w:lang w:eastAsia="zh-CN"/>
        </w:rPr>
      </w:pPr>
      <w:r>
        <w:rPr>
          <w:rFonts w:hint="eastAsia" w:ascii="宋体" w:hAnsi="宋体" w:eastAsia="宋体" w:cs="宋体"/>
          <w:bCs/>
          <w:sz w:val="22"/>
          <w:szCs w:val="22"/>
          <w:lang w:eastAsia="zh-CN"/>
        </w:rPr>
      </w:r>
      <w:r/>
    </w:p>
    <w:p>
      <w:pPr>
        <w:pStyle w:val="1085"/>
        <w:ind w:firstLine="440"/>
        <w:spacing w:line="360" w:lineRule="auto"/>
        <w:rPr>
          <w:rFonts w:hint="eastAsia" w:ascii="宋体" w:hAnsi="宋体" w:eastAsia="宋体" w:cs="宋体"/>
          <w:bCs/>
          <w:sz w:val="22"/>
          <w:szCs w:val="22"/>
          <w:lang w:eastAsia="zh-CN"/>
        </w:rPr>
      </w:pPr>
      <w:r>
        <w:rPr>
          <w:rFonts w:hint="eastAsia" w:ascii="宋体" w:hAnsi="宋体" w:eastAsia="宋体" w:cs="宋体"/>
          <w:bCs/>
          <w:sz w:val="22"/>
          <w:szCs w:val="22"/>
          <w:lang w:eastAsia="zh-CN"/>
        </w:rPr>
      </w:r>
      <w:r/>
    </w:p>
    <w:p>
      <w:pPr>
        <w:pStyle w:val="1085"/>
        <w:ind w:firstLine="440"/>
        <w:spacing w:line="360" w:lineRule="auto"/>
        <w:rPr>
          <w:rFonts w:hint="eastAsia" w:ascii="宋体" w:hAnsi="宋体" w:eastAsia="宋体" w:cs="宋体"/>
          <w:bCs/>
          <w:sz w:val="22"/>
          <w:szCs w:val="22"/>
          <w:lang w:eastAsia="zh-CN"/>
        </w:rPr>
      </w:pPr>
      <w:r>
        <w:rPr>
          <w:rFonts w:hint="eastAsia" w:ascii="宋体" w:hAnsi="宋体" w:eastAsia="宋体" w:cs="宋体"/>
          <w:bCs/>
          <w:sz w:val="22"/>
          <w:szCs w:val="22"/>
          <w:lang w:eastAsia="zh-CN"/>
        </w:rPr>
      </w:r>
      <w:r/>
    </w:p>
    <w:p>
      <w:pPr>
        <w:pStyle w:val="1085"/>
        <w:ind w:firstLine="440"/>
        <w:spacing w:line="360" w:lineRule="auto"/>
        <w:rPr>
          <w:rFonts w:hint="eastAsia" w:ascii="宋体" w:hAnsi="宋体" w:eastAsia="宋体" w:cs="宋体"/>
          <w:bCs/>
          <w:sz w:val="22"/>
          <w:szCs w:val="22"/>
          <w:lang w:eastAsia="zh-CN"/>
        </w:rPr>
      </w:pPr>
      <w:r>
        <w:rPr>
          <w:rFonts w:hint="eastAsia" w:ascii="宋体" w:hAnsi="宋体" w:eastAsia="宋体" w:cs="宋体"/>
          <w:bCs/>
          <w:sz w:val="22"/>
          <w:szCs w:val="22"/>
          <w:lang w:eastAsia="zh-CN"/>
        </w:rPr>
      </w:r>
      <w:r/>
    </w:p>
    <w:p>
      <w:pPr>
        <w:pStyle w:val="1085"/>
        <w:ind w:firstLine="440"/>
        <w:spacing w:line="360" w:lineRule="auto"/>
        <w:rPr>
          <w:rFonts w:hint="eastAsia" w:ascii="宋体" w:hAnsi="宋体" w:eastAsia="宋体" w:cs="宋体"/>
          <w:bCs/>
          <w:sz w:val="22"/>
          <w:szCs w:val="22"/>
          <w:lang w:eastAsia="zh-CN"/>
        </w:rPr>
      </w:pPr>
      <w:r>
        <w:rPr>
          <w:rFonts w:hint="eastAsia" w:ascii="宋体" w:hAnsi="宋体" w:eastAsia="宋体" w:cs="宋体"/>
          <w:bCs/>
          <w:sz w:val="22"/>
          <w:szCs w:val="22"/>
          <w:lang w:eastAsia="zh-CN"/>
        </w:rPr>
      </w:r>
      <w:r/>
    </w:p>
    <w:p>
      <w:pPr>
        <w:pStyle w:val="1085"/>
        <w:ind w:firstLine="440"/>
        <w:spacing w:line="360" w:lineRule="auto"/>
        <w:rPr>
          <w:rFonts w:hint="eastAsia" w:ascii="宋体" w:hAnsi="宋体" w:eastAsia="宋体" w:cs="宋体"/>
          <w:bCs/>
          <w:sz w:val="22"/>
          <w:szCs w:val="22"/>
          <w:lang w:eastAsia="zh-CN"/>
        </w:rPr>
      </w:pPr>
      <w:r>
        <w:rPr>
          <w:rFonts w:hint="eastAsia" w:ascii="宋体" w:hAnsi="宋体" w:eastAsia="宋体" w:cs="宋体"/>
          <w:bCs/>
          <w:sz w:val="22"/>
          <w:szCs w:val="22"/>
          <w:lang w:eastAsia="zh-CN"/>
        </w:rPr>
      </w:r>
      <w:r/>
    </w:p>
    <w:p>
      <w:pPr>
        <w:pStyle w:val="1085"/>
        <w:ind w:firstLine="440"/>
        <w:spacing w:line="360" w:lineRule="auto"/>
        <w:rPr>
          <w:rFonts w:hint="eastAsia" w:ascii="宋体" w:hAnsi="宋体" w:eastAsia="宋体" w:cs="宋体"/>
          <w:bCs/>
          <w:sz w:val="22"/>
          <w:szCs w:val="22"/>
          <w:lang w:eastAsia="zh-CN"/>
        </w:rPr>
      </w:pPr>
      <w:r>
        <w:rPr>
          <w:rFonts w:hint="eastAsia" w:ascii="宋体" w:hAnsi="宋体" w:eastAsia="宋体" w:cs="宋体"/>
          <w:bCs/>
          <w:sz w:val="22"/>
          <w:szCs w:val="22"/>
          <w:lang w:eastAsia="zh-CN"/>
        </w:rPr>
      </w:r>
      <w:r/>
    </w:p>
    <w:p>
      <w:pPr>
        <w:pStyle w:val="1085"/>
        <w:ind w:firstLine="440"/>
        <w:spacing w:line="360" w:lineRule="auto"/>
        <w:rPr>
          <w:rFonts w:hint="eastAsia" w:ascii="宋体" w:hAnsi="宋体" w:eastAsia="宋体" w:cs="宋体"/>
          <w:bCs/>
          <w:sz w:val="22"/>
          <w:szCs w:val="22"/>
          <w:lang w:eastAsia="zh-CN"/>
        </w:rPr>
      </w:pPr>
      <w:r>
        <w:rPr>
          <w:rFonts w:hint="eastAsia" w:ascii="宋体" w:hAnsi="宋体" w:eastAsia="宋体" w:cs="宋体"/>
          <w:bCs/>
          <w:sz w:val="22"/>
          <w:szCs w:val="22"/>
          <w:lang w:eastAsia="zh-CN"/>
        </w:rPr>
      </w:r>
      <w:r/>
    </w:p>
    <w:p>
      <w:pPr>
        <w:pStyle w:val="1085"/>
        <w:ind w:firstLine="440"/>
        <w:spacing w:line="360" w:lineRule="auto"/>
        <w:rPr>
          <w:rFonts w:hint="eastAsia" w:ascii="宋体" w:hAnsi="宋体" w:eastAsia="宋体" w:cs="宋体"/>
          <w:bCs/>
          <w:sz w:val="22"/>
          <w:szCs w:val="22"/>
          <w:lang w:eastAsia="zh-CN"/>
        </w:rPr>
      </w:pPr>
      <w:r>
        <w:rPr>
          <w:rFonts w:hint="eastAsia" w:ascii="宋体" w:hAnsi="宋体" w:eastAsia="宋体" w:cs="宋体"/>
          <w:bCs/>
          <w:sz w:val="22"/>
          <w:szCs w:val="22"/>
          <w:lang w:eastAsia="zh-CN"/>
        </w:rPr>
      </w:r>
      <w:r/>
    </w:p>
    <w:p>
      <w:pPr>
        <w:pStyle w:val="1085"/>
        <w:ind w:firstLine="440"/>
        <w:spacing w:line="360" w:lineRule="auto"/>
        <w:rPr>
          <w:rFonts w:hint="eastAsia" w:ascii="宋体" w:hAnsi="宋体" w:eastAsia="宋体" w:cs="宋体"/>
          <w:bCs/>
          <w:sz w:val="22"/>
          <w:szCs w:val="22"/>
          <w:lang w:eastAsia="zh-CN"/>
        </w:rPr>
      </w:pPr>
      <w:r>
        <w:rPr>
          <w:rFonts w:hint="eastAsia" w:ascii="宋体" w:hAnsi="宋体" w:eastAsia="宋体" w:cs="宋体"/>
          <w:bCs/>
          <w:sz w:val="22"/>
          <w:szCs w:val="22"/>
          <w:lang w:eastAsia="zh-CN"/>
        </w:rPr>
      </w:r>
      <w:r/>
    </w:p>
    <w:p>
      <w:pPr>
        <w:pStyle w:val="1085"/>
        <w:ind w:firstLine="440"/>
        <w:spacing w:line="360" w:lineRule="auto"/>
        <w:rPr>
          <w:rFonts w:hint="eastAsia" w:ascii="宋体" w:hAnsi="宋体" w:eastAsia="宋体" w:cs="宋体"/>
          <w:bCs/>
          <w:sz w:val="22"/>
          <w:szCs w:val="22"/>
          <w:lang w:eastAsia="zh-CN"/>
        </w:rPr>
      </w:pPr>
      <w:r>
        <w:rPr>
          <w:rFonts w:hint="eastAsia" w:ascii="宋体" w:hAnsi="宋体" w:eastAsia="宋体" w:cs="宋体"/>
          <w:bCs/>
          <w:sz w:val="22"/>
          <w:szCs w:val="22"/>
          <w:lang w:eastAsia="zh-CN"/>
        </w:rPr>
      </w:r>
      <w:r/>
    </w:p>
    <w:p>
      <w:pPr>
        <w:pStyle w:val="1085"/>
        <w:ind w:firstLine="440"/>
        <w:spacing w:line="360" w:lineRule="auto"/>
        <w:rPr>
          <w:rFonts w:hint="eastAsia" w:ascii="宋体" w:hAnsi="宋体" w:eastAsia="宋体" w:cs="宋体"/>
          <w:bCs/>
          <w:sz w:val="22"/>
          <w:szCs w:val="22"/>
          <w:lang w:eastAsia="zh-CN"/>
        </w:rPr>
      </w:pPr>
      <w:r>
        <w:rPr>
          <w:rFonts w:hint="eastAsia" w:ascii="宋体" w:hAnsi="宋体" w:eastAsia="宋体" w:cs="宋体"/>
          <w:bCs/>
          <w:sz w:val="22"/>
          <w:szCs w:val="22"/>
          <w:lang w:eastAsia="zh-CN"/>
        </w:rPr>
      </w:r>
      <w:r/>
    </w:p>
    <w:p>
      <w:pPr>
        <w:pStyle w:val="1085"/>
        <w:ind w:firstLine="440"/>
        <w:spacing w:line="360" w:lineRule="auto"/>
        <w:rPr>
          <w:rFonts w:hint="eastAsia" w:ascii="宋体" w:hAnsi="宋体" w:eastAsia="宋体" w:cs="宋体"/>
          <w:bCs/>
          <w:sz w:val="22"/>
          <w:szCs w:val="22"/>
          <w:lang w:eastAsia="zh-CN"/>
        </w:rPr>
      </w:pPr>
      <w:r>
        <w:rPr>
          <w:rFonts w:hint="eastAsia" w:ascii="宋体" w:hAnsi="宋体" w:eastAsia="宋体" w:cs="宋体"/>
          <w:bCs/>
          <w:sz w:val="22"/>
          <w:szCs w:val="22"/>
          <w:lang w:eastAsia="zh-CN"/>
        </w:rPr>
      </w:r>
      <w:r/>
    </w:p>
    <w:p>
      <w:pPr>
        <w:pStyle w:val="1085"/>
        <w:ind w:firstLine="440"/>
        <w:spacing w:line="360" w:lineRule="auto"/>
        <w:rPr>
          <w:rFonts w:hint="eastAsia" w:ascii="宋体" w:hAnsi="宋体" w:eastAsia="宋体" w:cs="宋体"/>
          <w:bCs/>
          <w:sz w:val="22"/>
          <w:szCs w:val="22"/>
          <w:lang w:eastAsia="zh-CN"/>
        </w:rPr>
      </w:pPr>
      <w:r>
        <w:rPr>
          <w:rFonts w:hint="eastAsia" w:ascii="宋体" w:hAnsi="宋体" w:eastAsia="宋体" w:cs="宋体"/>
          <w:bCs/>
          <w:sz w:val="22"/>
          <w:szCs w:val="22"/>
          <w:lang w:eastAsia="zh-CN"/>
        </w:rPr>
      </w:r>
      <w:r/>
    </w:p>
    <w:p>
      <w:pPr>
        <w:pStyle w:val="1085"/>
        <w:ind w:firstLine="440"/>
        <w:spacing w:line="360" w:lineRule="auto"/>
        <w:rPr>
          <w:rFonts w:hint="eastAsia" w:ascii="宋体" w:hAnsi="宋体" w:eastAsia="宋体" w:cs="宋体"/>
          <w:bCs/>
          <w:sz w:val="22"/>
          <w:szCs w:val="22"/>
          <w:lang w:eastAsia="zh-CN"/>
        </w:rPr>
      </w:pPr>
      <w:r>
        <w:rPr>
          <w:rFonts w:hint="eastAsia" w:ascii="宋体" w:hAnsi="宋体" w:eastAsia="宋体" w:cs="宋体"/>
          <w:bCs/>
          <w:sz w:val="22"/>
          <w:szCs w:val="22"/>
          <w:lang w:eastAsia="zh-CN"/>
        </w:rPr>
      </w:r>
      <w:r/>
    </w:p>
    <w:p>
      <w:pPr>
        <w:pStyle w:val="1085"/>
        <w:ind w:firstLine="440"/>
        <w:spacing w:line="360" w:lineRule="auto"/>
        <w:rPr>
          <w:rFonts w:hint="eastAsia" w:ascii="宋体" w:hAnsi="宋体" w:eastAsia="宋体" w:cs="宋体"/>
          <w:bCs/>
          <w:sz w:val="22"/>
          <w:szCs w:val="22"/>
          <w:lang w:eastAsia="zh-CN"/>
        </w:rPr>
      </w:pPr>
      <w:r>
        <w:rPr>
          <w:rFonts w:hint="eastAsia" w:ascii="宋体" w:hAnsi="宋体" w:eastAsia="宋体" w:cs="宋体"/>
          <w:bCs/>
          <w:sz w:val="22"/>
          <w:szCs w:val="22"/>
          <w:lang w:eastAsia="zh-CN"/>
        </w:rPr>
      </w:r>
      <w:r/>
    </w:p>
    <w:p>
      <w:pPr>
        <w:pStyle w:val="1085"/>
        <w:ind w:firstLine="440"/>
        <w:spacing w:line="360" w:lineRule="auto"/>
        <w:rPr>
          <w:rFonts w:hint="eastAsia" w:ascii="宋体" w:hAnsi="宋体" w:eastAsia="宋体" w:cs="宋体"/>
          <w:bCs/>
          <w:sz w:val="22"/>
          <w:szCs w:val="22"/>
          <w:lang w:eastAsia="zh-CN"/>
        </w:rPr>
      </w:pPr>
      <w:r>
        <w:rPr>
          <w:rFonts w:hint="eastAsia" w:ascii="宋体" w:hAnsi="宋体" w:eastAsia="宋体" w:cs="宋体"/>
          <w:bCs/>
          <w:sz w:val="22"/>
          <w:szCs w:val="22"/>
          <w:lang w:eastAsia="zh-CN"/>
        </w:rPr>
      </w:r>
      <w:r/>
    </w:p>
    <w:p>
      <w:pPr>
        <w:pStyle w:val="1085"/>
        <w:ind w:firstLine="440"/>
        <w:spacing w:line="360" w:lineRule="auto"/>
        <w:rPr>
          <w:rFonts w:hint="eastAsia" w:ascii="宋体" w:hAnsi="宋体" w:eastAsia="宋体" w:cs="宋体"/>
          <w:bCs/>
          <w:sz w:val="22"/>
          <w:szCs w:val="22"/>
          <w:lang w:eastAsia="zh-CN"/>
        </w:rPr>
      </w:pPr>
      <w:r>
        <w:rPr>
          <w:rFonts w:hint="eastAsia" w:ascii="宋体" w:hAnsi="宋体" w:eastAsia="宋体" w:cs="宋体"/>
          <w:bCs/>
          <w:sz w:val="22"/>
          <w:szCs w:val="22"/>
          <w:lang w:eastAsia="zh-CN"/>
        </w:rPr>
      </w:r>
      <w:r/>
    </w:p>
    <w:p>
      <w:pPr>
        <w:pStyle w:val="1085"/>
        <w:ind w:firstLine="440"/>
        <w:spacing w:line="360" w:lineRule="auto"/>
        <w:rPr>
          <w:rFonts w:hint="eastAsia" w:ascii="宋体" w:hAnsi="宋体" w:eastAsia="宋体" w:cs="宋体"/>
          <w:bCs/>
          <w:sz w:val="22"/>
          <w:szCs w:val="22"/>
          <w:lang w:eastAsia="zh-CN"/>
        </w:rPr>
      </w:pPr>
      <w:r>
        <w:rPr>
          <w:rFonts w:hint="eastAsia" w:ascii="宋体" w:hAnsi="宋体" w:eastAsia="宋体" w:cs="宋体"/>
          <w:bCs/>
          <w:sz w:val="22"/>
          <w:szCs w:val="22"/>
          <w:lang w:eastAsia="zh-CN"/>
        </w:rPr>
      </w:r>
      <w:r/>
    </w:p>
    <w:p>
      <w:pPr>
        <w:pStyle w:val="1085"/>
        <w:ind w:firstLine="440"/>
        <w:spacing w:line="360" w:lineRule="auto"/>
        <w:rPr>
          <w:rFonts w:hint="eastAsia" w:ascii="宋体" w:hAnsi="宋体" w:eastAsia="宋体" w:cs="宋体"/>
          <w:bCs/>
          <w:sz w:val="22"/>
          <w:szCs w:val="22"/>
          <w:lang w:eastAsia="zh-CN"/>
        </w:rPr>
      </w:pPr>
      <w:r>
        <w:rPr>
          <w:rFonts w:hint="eastAsia" w:ascii="宋体" w:hAnsi="宋体" w:eastAsia="宋体" w:cs="宋体"/>
          <w:bCs/>
          <w:sz w:val="22"/>
          <w:szCs w:val="22"/>
          <w:lang w:eastAsia="zh-CN"/>
        </w:rPr>
      </w:r>
      <w:r/>
    </w:p>
    <w:p>
      <w:pPr>
        <w:pStyle w:val="1085"/>
        <w:ind w:firstLine="440"/>
        <w:spacing w:line="360" w:lineRule="auto"/>
        <w:rPr>
          <w:rFonts w:hint="eastAsia" w:ascii="宋体" w:hAnsi="宋体" w:eastAsia="宋体" w:cs="宋体"/>
          <w:bCs/>
          <w:sz w:val="22"/>
          <w:szCs w:val="22"/>
          <w:lang w:eastAsia="zh-CN"/>
        </w:rPr>
      </w:pPr>
      <w:r>
        <w:rPr>
          <w:rFonts w:hint="eastAsia" w:ascii="宋体" w:hAnsi="宋体" w:eastAsia="宋体" w:cs="宋体"/>
          <w:bCs/>
          <w:sz w:val="22"/>
          <w:szCs w:val="22"/>
          <w:lang w:eastAsia="zh-CN"/>
        </w:rPr>
      </w:r>
      <w:r/>
    </w:p>
    <w:p>
      <w:pPr>
        <w:pStyle w:val="1085"/>
        <w:ind w:firstLine="440"/>
        <w:spacing w:line="360" w:lineRule="auto"/>
        <w:rPr>
          <w:rFonts w:hint="eastAsia" w:ascii="宋体" w:hAnsi="宋体" w:eastAsia="宋体" w:cs="宋体"/>
          <w:bCs/>
          <w:sz w:val="22"/>
          <w:szCs w:val="22"/>
          <w:lang w:eastAsia="zh-CN"/>
        </w:rPr>
      </w:pPr>
      <w:r>
        <w:rPr>
          <w:rFonts w:hint="eastAsia" w:ascii="宋体" w:hAnsi="宋体" w:eastAsia="宋体" w:cs="宋体"/>
          <w:bCs/>
          <w:sz w:val="22"/>
          <w:szCs w:val="22"/>
          <w:lang w:eastAsia="zh-CN"/>
        </w:rPr>
      </w:r>
      <w:r/>
    </w:p>
    <w:p>
      <w:pPr>
        <w:pStyle w:val="1085"/>
        <w:ind w:firstLine="440"/>
        <w:spacing w:line="360" w:lineRule="auto"/>
        <w:rPr>
          <w:rFonts w:hint="eastAsia" w:ascii="宋体" w:hAnsi="宋体" w:eastAsia="宋体" w:cs="宋体"/>
          <w:bCs/>
          <w:sz w:val="22"/>
          <w:szCs w:val="22"/>
          <w:lang w:eastAsia="zh-CN"/>
        </w:rPr>
      </w:pPr>
      <w:r>
        <w:rPr>
          <w:rFonts w:hint="eastAsia" w:ascii="宋体" w:hAnsi="宋体" w:eastAsia="宋体" w:cs="宋体"/>
          <w:bCs/>
          <w:sz w:val="22"/>
          <w:szCs w:val="22"/>
          <w:lang w:eastAsia="zh-CN"/>
        </w:rPr>
      </w:r>
      <w:r/>
    </w:p>
    <w:p>
      <w:pPr>
        <w:pStyle w:val="1085"/>
        <w:ind w:firstLine="440"/>
        <w:spacing w:line="360" w:lineRule="auto"/>
        <w:rPr>
          <w:rFonts w:hint="eastAsia" w:ascii="宋体" w:hAnsi="宋体" w:eastAsia="宋体" w:cs="宋体"/>
          <w:bCs/>
          <w:sz w:val="22"/>
          <w:szCs w:val="22"/>
          <w:lang w:eastAsia="zh-CN"/>
        </w:rPr>
      </w:pPr>
      <w:r>
        <w:rPr>
          <w:rFonts w:hint="eastAsia" w:ascii="宋体" w:hAnsi="宋体" w:eastAsia="宋体" w:cs="宋体"/>
          <w:bCs/>
          <w:sz w:val="22"/>
          <w:szCs w:val="22"/>
          <w:lang w:eastAsia="zh-CN"/>
        </w:rPr>
      </w:r>
      <w:r/>
    </w:p>
    <w:p>
      <w:pPr>
        <w:pStyle w:val="1085"/>
        <w:spacing w:line="360" w:lineRule="auto"/>
        <w:rPr>
          <w:rFonts w:hint="eastAsia" w:ascii="宋体" w:hAnsi="宋体" w:eastAsia="宋体" w:cs="宋体"/>
          <w:bCs/>
          <w:sz w:val="22"/>
          <w:szCs w:val="22"/>
          <w:lang w:val="en-US" w:eastAsia="zh-CN"/>
        </w:rPr>
      </w:pPr>
      <w:r>
        <w:rPr>
          <w:rFonts w:hint="eastAsia" w:ascii="宋体" w:hAnsi="宋体" w:eastAsia="宋体" w:cs="宋体"/>
          <w:bCs/>
          <w:sz w:val="22"/>
          <w:szCs w:val="22"/>
          <w:lang w:val="en-US" w:eastAsia="zh-CN"/>
        </w:rPr>
      </w:r>
      <w:r/>
    </w:p>
    <w:p>
      <w:pPr>
        <w:pStyle w:val="1173"/>
        <w:jc w:val="center"/>
        <w:rPr>
          <w:lang w:val="zh-CN"/>
        </w:rPr>
      </w:pPr>
      <w:r>
        <w:rPr>
          <w:rFonts w:hint="eastAsia" w:ascii="Arial" w:hAnsi="Arial" w:eastAsia="宋体" w:cs="Arial"/>
          <w:b/>
          <w:bCs/>
          <w:color w:val="000000"/>
          <w:highlight w:val="none"/>
          <w:lang w:val="en-US" w:eastAsia="zh-CN"/>
        </w:rPr>
        <w:t xml:space="preserve">第四章 </w:t>
      </w:r>
      <w:r>
        <w:rPr>
          <w:rFonts w:hint="eastAsia" w:ascii="Arial" w:hAnsi="Arial" w:eastAsia="宋体" w:cs="Arial"/>
          <w:b/>
          <w:bCs/>
          <w:color w:val="000000"/>
          <w:highlight w:val="none"/>
          <w:lang w:val="zh-CN" w:eastAsia="zh-CN"/>
        </w:rPr>
        <w:t xml:space="preserve">采购需求</w:t>
      </w:r>
      <w:bookmarkStart w:id="20" w:name="_Toc13426"/>
      <w:r>
        <w:rPr>
          <w:lang w:val="zh-CN"/>
        </w:rPr>
      </w:r>
      <w:r/>
    </w:p>
    <w:p>
      <w:pPr>
        <w:pStyle w:val="1085"/>
      </w:pPr>
      <w:r/>
      <w:r/>
    </w:p>
    <w:p>
      <w:pPr>
        <w:pStyle w:val="1085"/>
        <w:ind w:firstLine="482"/>
        <w:keepLines w:val="0"/>
        <w:keepNext w:val="0"/>
        <w:pageBreakBefore w:val="0"/>
        <w:spacing w:line="360" w:lineRule="auto"/>
        <w:rPr>
          <w:rFonts w:hint="eastAsia" w:ascii="宋体" w:hAnsi="宋体" w:eastAsia="宋体" w:cs="宋体"/>
          <w:b/>
          <w:sz w:val="22"/>
          <w:szCs w:val="22"/>
          <w:lang w:eastAsia="zh-CN"/>
        </w:rPr>
      </w:pPr>
      <w:r>
        <w:rPr>
          <w:rFonts w:hint="eastAsia" w:ascii="宋体" w:hAnsi="宋体" w:eastAsia="宋体" w:cs="宋体"/>
          <w:b/>
          <w:sz w:val="22"/>
          <w:szCs w:val="22"/>
        </w:rPr>
        <w:t xml:space="preserve">一、项目背景</w:t>
      </w:r>
      <w:r>
        <w:rPr>
          <w:rFonts w:hint="eastAsia" w:ascii="宋体" w:hAnsi="宋体" w:eastAsia="宋体" w:cs="宋体"/>
          <w:b/>
          <w:sz w:val="22"/>
          <w:szCs w:val="22"/>
          <w:lang w:eastAsia="zh-CN"/>
        </w:rPr>
        <w:t xml:space="preserve">：</w:t>
      </w:r>
      <w:r>
        <w:rPr>
          <w:rFonts w:hint="eastAsia" w:ascii="宋体" w:hAnsi="宋体" w:eastAsia="宋体" w:cs="宋体"/>
          <w:b/>
          <w:sz w:val="22"/>
          <w:szCs w:val="22"/>
          <w:lang w:eastAsia="zh-CN"/>
        </w:rPr>
      </w:r>
      <w:r/>
    </w:p>
    <w:p>
      <w:pPr>
        <w:pStyle w:val="1085"/>
        <w:ind w:firstLine="420"/>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z w:val="22"/>
          <w:szCs w:val="22"/>
        </w:rPr>
        <w:t xml:space="preserve">依据《建设工程消防设计审查捡收管理暂行规定》(住建部令第58号)、《江苏省建设工程消防审验技术服务管理办法》等文件要求，</w:t>
      </w:r>
      <w:r>
        <w:rPr>
          <w:rFonts w:hint="eastAsia" w:ascii="宋体" w:hAnsi="宋体" w:eastAsia="宋体" w:cs="宋体"/>
          <w:spacing w:val="8"/>
          <w:sz w:val="22"/>
          <w:szCs w:val="22"/>
        </w:rPr>
        <w:t xml:space="preserve">消防设计审查技术服务单位</w:t>
      </w:r>
      <w:r>
        <w:rPr>
          <w:rFonts w:hint="eastAsia" w:ascii="宋体" w:hAnsi="宋体" w:eastAsia="宋体" w:cs="宋体"/>
          <w:spacing w:val="8"/>
          <w:sz w:val="22"/>
          <w:szCs w:val="22"/>
          <w:lang w:val="en-US" w:eastAsia="zh-CN"/>
        </w:rPr>
        <w:t xml:space="preserve">须安排专职审查人员对项目申报内容进行初审，审查阶段须</w:t>
      </w:r>
      <w:r>
        <w:rPr>
          <w:rFonts w:hint="eastAsia" w:ascii="宋体" w:hAnsi="宋体" w:eastAsia="宋体" w:cs="宋体"/>
          <w:spacing w:val="8"/>
          <w:sz w:val="22"/>
          <w:szCs w:val="22"/>
        </w:rPr>
        <w:t xml:space="preserve">按照建筑、结构、电气、给排水、暖通、装修六大专业方向，以每个专业不少于2位专家的审核模式，对建设单位的设计文件、图纸等开展全方面内容核查</w:t>
      </w:r>
      <w:r>
        <w:rPr>
          <w:rFonts w:hint="eastAsia" w:ascii="宋体" w:hAnsi="宋体" w:eastAsia="宋体" w:cs="宋体"/>
          <w:spacing w:val="8"/>
          <w:sz w:val="22"/>
          <w:szCs w:val="22"/>
          <w:lang w:val="en-US" w:eastAsia="zh-CN"/>
        </w:rPr>
        <w:t xml:space="preserve">并出具相应审查意见。</w:t>
      </w:r>
      <w:r>
        <w:rPr>
          <w:rFonts w:hint="eastAsia" w:ascii="宋体" w:hAnsi="宋体" w:eastAsia="宋体" w:cs="宋体"/>
          <w:sz w:val="22"/>
          <w:szCs w:val="22"/>
        </w:rPr>
      </w:r>
      <w:r/>
    </w:p>
    <w:p>
      <w:pPr>
        <w:pStyle w:val="1085"/>
        <w:ind w:firstLine="420"/>
        <w:keepLines w:val="0"/>
        <w:keepNext w:val="0"/>
        <w:pageBreakBefore w:val="0"/>
        <w:spacing w:line="360" w:lineRule="auto"/>
        <w:rPr>
          <w:rFonts w:hint="eastAsia" w:ascii="宋体" w:hAnsi="宋体" w:eastAsia="宋体" w:cs="宋体"/>
          <w:i w:val="0"/>
          <w:iCs w:val="0"/>
          <w:caps w:val="0"/>
          <w:spacing w:val="0"/>
          <w:sz w:val="22"/>
          <w:szCs w:val="22"/>
          <w:shd w:val="clear" w:color="auto" w:fill="auto"/>
          <w:lang w:eastAsia="zh-CN"/>
        </w:rPr>
      </w:pPr>
      <w:r>
        <w:rPr>
          <w:rFonts w:hint="eastAsia" w:ascii="宋体" w:hAnsi="宋体" w:eastAsia="宋体" w:cs="宋体"/>
          <w:i w:val="0"/>
          <w:iCs w:val="0"/>
          <w:caps w:val="0"/>
          <w:spacing w:val="0"/>
          <w:sz w:val="22"/>
          <w:szCs w:val="22"/>
          <w:shd w:val="clear" w:color="auto" w:fill="auto"/>
        </w:rPr>
        <w:t xml:space="preserve">新建项目</w:t>
      </w:r>
      <w:r>
        <w:rPr>
          <w:rFonts w:hint="eastAsia" w:ascii="宋体" w:hAnsi="宋体" w:eastAsia="宋体" w:cs="宋体"/>
          <w:i w:val="0"/>
          <w:iCs w:val="0"/>
          <w:caps w:val="0"/>
          <w:spacing w:val="0"/>
          <w:sz w:val="22"/>
          <w:szCs w:val="22"/>
          <w:shd w:val="clear" w:color="auto" w:fill="auto"/>
          <w:lang w:eastAsia="zh-CN"/>
        </w:rPr>
        <w:t xml:space="preserve">：</w:t>
      </w:r>
      <w:r>
        <w:rPr>
          <w:rFonts w:hint="eastAsia" w:ascii="宋体" w:hAnsi="宋体" w:eastAsia="宋体" w:cs="宋体"/>
          <w:i w:val="0"/>
          <w:iCs w:val="0"/>
          <w:caps w:val="0"/>
          <w:spacing w:val="0"/>
          <w:sz w:val="22"/>
          <w:szCs w:val="22"/>
          <w:shd w:val="clear" w:color="auto" w:fill="auto"/>
        </w:rPr>
        <w:t xml:space="preserve">从无到有开始建设的项目</w:t>
      </w:r>
      <w:r>
        <w:rPr>
          <w:rFonts w:hint="eastAsia" w:ascii="宋体" w:hAnsi="宋体" w:eastAsia="宋体" w:cs="宋体"/>
          <w:i w:val="0"/>
          <w:iCs w:val="0"/>
          <w:caps w:val="0"/>
          <w:spacing w:val="0"/>
          <w:sz w:val="22"/>
          <w:szCs w:val="22"/>
          <w:shd w:val="clear" w:color="auto" w:fill="auto"/>
          <w:lang w:eastAsia="zh-CN"/>
        </w:rPr>
        <w:t xml:space="preserve">。</w:t>
      </w:r>
      <w:r>
        <w:rPr>
          <w:rFonts w:hint="eastAsia" w:ascii="宋体" w:hAnsi="宋体" w:eastAsia="宋体" w:cs="宋体"/>
          <w:i w:val="0"/>
          <w:iCs w:val="0"/>
          <w:caps w:val="0"/>
          <w:spacing w:val="0"/>
          <w:sz w:val="22"/>
          <w:szCs w:val="22"/>
          <w:shd w:val="clear" w:color="auto" w:fill="auto"/>
          <w:lang w:eastAsia="zh-CN"/>
        </w:rPr>
      </w:r>
      <w:r/>
    </w:p>
    <w:p>
      <w:pPr>
        <w:pStyle w:val="1085"/>
        <w:ind w:firstLine="420"/>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i w:val="0"/>
          <w:iCs w:val="0"/>
          <w:caps w:val="0"/>
          <w:spacing w:val="0"/>
          <w:sz w:val="22"/>
          <w:szCs w:val="22"/>
          <w:shd w:val="clear" w:color="auto" w:fill="auto"/>
        </w:rPr>
        <w:t xml:space="preserve">改建项目</w:t>
      </w:r>
      <w:r>
        <w:rPr>
          <w:rFonts w:hint="eastAsia" w:ascii="宋体" w:hAnsi="宋体" w:eastAsia="宋体" w:cs="宋体"/>
          <w:i w:val="0"/>
          <w:iCs w:val="0"/>
          <w:caps w:val="0"/>
          <w:spacing w:val="0"/>
          <w:sz w:val="22"/>
          <w:szCs w:val="22"/>
          <w:shd w:val="clear" w:color="auto" w:fill="auto"/>
          <w:lang w:eastAsia="zh-CN"/>
        </w:rPr>
        <w:t xml:space="preserve">：</w:t>
      </w:r>
      <w:r>
        <w:rPr>
          <w:rFonts w:hint="eastAsia" w:ascii="宋体" w:hAnsi="宋体" w:eastAsia="宋体" w:cs="宋体"/>
          <w:i w:val="0"/>
          <w:iCs w:val="0"/>
          <w:caps w:val="0"/>
          <w:spacing w:val="0"/>
          <w:sz w:val="22"/>
          <w:szCs w:val="22"/>
          <w:shd w:val="clear" w:color="auto" w:fill="auto"/>
        </w:rPr>
        <w:t xml:space="preserve">指对现有的建筑物、设施、设备或工艺流程进行改造、更新或升级</w:t>
      </w:r>
      <w:r>
        <w:rPr>
          <w:rFonts w:hint="eastAsia" w:ascii="宋体" w:hAnsi="宋体" w:eastAsia="宋体" w:cs="宋体"/>
          <w:i w:val="0"/>
          <w:iCs w:val="0"/>
          <w:caps w:val="0"/>
          <w:spacing w:val="0"/>
          <w:sz w:val="22"/>
          <w:szCs w:val="22"/>
          <w:shd w:val="clear" w:color="auto" w:fill="auto"/>
          <w:lang w:eastAsia="zh-CN"/>
        </w:rPr>
        <w:t xml:space="preserve">。</w:t>
      </w:r>
      <w:r>
        <w:rPr>
          <w:rFonts w:hint="eastAsia" w:ascii="宋体" w:hAnsi="宋体" w:eastAsia="宋体" w:cs="宋体"/>
          <w:sz w:val="22"/>
          <w:szCs w:val="22"/>
        </w:rPr>
      </w:r>
      <w:r/>
    </w:p>
    <w:p>
      <w:pPr>
        <w:pStyle w:val="1085"/>
        <w:numPr>
          <w:ilvl w:val="0"/>
          <w:numId w:val="11"/>
        </w:numPr>
        <w:ind w:firstLine="482"/>
        <w:keepLines w:val="0"/>
        <w:keepNext w:val="0"/>
        <w:pageBreakBefore w:val="0"/>
        <w:spacing w:line="360" w:lineRule="auto"/>
        <w:rPr>
          <w:rFonts w:hint="eastAsia" w:ascii="宋体" w:hAnsi="宋体" w:eastAsia="宋体" w:cs="宋体"/>
          <w:b/>
          <w:sz w:val="22"/>
          <w:szCs w:val="22"/>
          <w:lang w:val="en-US" w:eastAsia="zh-CN"/>
        </w:rPr>
      </w:pPr>
      <w:r>
        <w:rPr>
          <w:rFonts w:hint="eastAsia" w:ascii="宋体" w:hAnsi="宋体" w:eastAsia="宋体" w:cs="宋体"/>
          <w:b/>
          <w:sz w:val="22"/>
          <w:szCs w:val="22"/>
          <w:lang w:val="en-US" w:eastAsia="zh-CN"/>
        </w:rPr>
        <w:t xml:space="preserve">服务内容：</w:t>
      </w:r>
      <w:r>
        <w:rPr>
          <w:rFonts w:hint="eastAsia" w:ascii="宋体" w:hAnsi="宋体" w:eastAsia="宋体" w:cs="宋体"/>
          <w:b/>
          <w:sz w:val="22"/>
          <w:szCs w:val="22"/>
          <w:lang w:val="en-US" w:eastAsia="zh-CN"/>
        </w:rPr>
      </w:r>
      <w:r/>
    </w:p>
    <w:p>
      <w:pPr>
        <w:pStyle w:val="1085"/>
        <w:ind w:firstLine="420"/>
        <w:keepLines w:val="0"/>
        <w:keepNext w:val="0"/>
        <w:pageBreakBefore w:val="0"/>
        <w:spacing w:line="360"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2.1、审查设计文件规范性：重点核查消防设计文件编制深度是否满足施工需要，图纸种类及图签会签是否规范有效，设计单位资质及人员资格是否符合要求。同时核对消防设计图纸与规划许可文件的一致性，审查建筑、结构、给排水、暖通、电气等各专业图纸的协同性，避免出现“错、漏、碰、缺”等问题。</w:t>
      </w:r>
      <w:r>
        <w:rPr>
          <w:rFonts w:hint="eastAsia" w:ascii="宋体" w:hAnsi="宋体" w:eastAsia="宋体" w:cs="宋体"/>
          <w:sz w:val="22"/>
          <w:szCs w:val="22"/>
          <w:lang w:val="en-US" w:eastAsia="zh-CN"/>
        </w:rPr>
      </w:r>
      <w:r/>
    </w:p>
    <w:p>
      <w:pPr>
        <w:pStyle w:val="1085"/>
        <w:ind w:firstLine="420"/>
        <w:keepLines w:val="0"/>
        <w:keepNext w:val="0"/>
        <w:pageBreakBefore w:val="0"/>
        <w:spacing w:line="360"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2.2、审查技术标准执行情况：依据国家消防技术标准，逐条核查强制性条文及“应”“不应”等非强制性条文的执行情况。重点审查耐火等级、防火分区、安全疏散、消防车道、消防设施系统、防排烟系统、消防电源及应急照明等核心内容。对违反规范之处，明确指出违规条款并提出整改意见。</w:t>
      </w:r>
      <w:r>
        <w:rPr>
          <w:rFonts w:hint="eastAsia" w:ascii="宋体" w:hAnsi="宋体" w:eastAsia="宋体" w:cs="宋体"/>
          <w:sz w:val="22"/>
          <w:szCs w:val="22"/>
          <w:lang w:val="en-US" w:eastAsia="zh-CN"/>
        </w:rPr>
      </w:r>
      <w:r/>
    </w:p>
    <w:p>
      <w:pPr>
        <w:pStyle w:val="1085"/>
        <w:ind w:firstLine="420"/>
        <w:keepLines w:val="0"/>
        <w:keepNext w:val="0"/>
        <w:pageBreakBefore w:val="0"/>
        <w:spacing w:line="360"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2.3、审查特殊消防设计及变更：对超出国家规范标准的项目，审查特殊消防设计的必要性、方案比选等内容，核实专家评审意见的落实情况。对设计变更，审查其合规性及对消防系统的影响，确保变更后仍满足规范要求。</w:t>
      </w:r>
      <w:r>
        <w:rPr>
          <w:rFonts w:hint="eastAsia" w:ascii="宋体" w:hAnsi="宋体" w:eastAsia="宋体" w:cs="宋体"/>
          <w:sz w:val="22"/>
          <w:szCs w:val="22"/>
          <w:lang w:val="en-US" w:eastAsia="zh-CN"/>
        </w:rPr>
      </w:r>
      <w:r/>
    </w:p>
    <w:p>
      <w:pPr>
        <w:pStyle w:val="1085"/>
        <w:ind w:firstLine="420"/>
        <w:keepLines w:val="0"/>
        <w:keepNext w:val="0"/>
        <w:pageBreakBefore w:val="0"/>
        <w:spacing w:line="360"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2.4、单个项目审查内容：</w:t>
      </w:r>
      <w:r>
        <w:rPr>
          <w:rFonts w:hint="eastAsia" w:ascii="宋体" w:hAnsi="宋体" w:eastAsia="宋体" w:cs="宋体"/>
          <w:sz w:val="22"/>
          <w:szCs w:val="22"/>
          <w:lang w:val="en-US" w:eastAsia="zh-CN"/>
        </w:rPr>
      </w:r>
      <w:r/>
    </w:p>
    <w:tbl>
      <w:tblPr>
        <w:tblW w:w="5071"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57"/>
        <w:gridCol w:w="830"/>
        <w:gridCol w:w="7459"/>
      </w:tblGrid>
      <w:tr>
        <w:trPr>
          <w:trHeight w:val="377"/>
        </w:trPr>
        <w:tc>
          <w:tcPr>
            <w:tcBorders>
              <w:top w:val="single" w:color="000000" w:sz="4" w:space="0"/>
              <w:left w:val="single" w:color="000000" w:sz="4" w:space="0"/>
              <w:bottom w:val="single" w:color="000000" w:sz="4" w:space="0"/>
              <w:right w:val="single" w:color="000000" w:sz="4" w:space="0"/>
            </w:tcBorders>
            <w:tcW w:w="314" w:type="dxa"/>
            <w:vAlign w:val="center"/>
            <w:textDirection w:val="lrTb"/>
            <w:noWrap w:val="false"/>
          </w:tcPr>
          <w:p>
            <w:pPr>
              <w:pStyle w:val="1085"/>
              <w:jc w:val="center"/>
              <w:keepLines w:val="0"/>
              <w:keepNext w:val="0"/>
              <w:pageBreakBefore w:val="0"/>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序号</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pStyle w:val="1085"/>
              <w:jc w:val="center"/>
              <w:keepLines w:val="0"/>
              <w:keepNext w:val="0"/>
              <w:pageBreakBefore w:val="0"/>
              <w:spacing w:line="360" w:lineRule="auto"/>
              <w:widowControl/>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专业</w:t>
            </w:r>
            <w:r>
              <w:rPr>
                <w:rFonts w:hint="eastAsia" w:ascii="宋体" w:hAnsi="宋体" w:eastAsia="宋体" w:cs="宋体"/>
                <w:color w:val="000000"/>
                <w:sz w:val="22"/>
                <w:szCs w:val="22"/>
                <w:lang w:val="en-US" w:eastAsia="zh-CN"/>
              </w:rPr>
            </w:r>
            <w:r/>
          </w:p>
          <w:p>
            <w:pPr>
              <w:pStyle w:val="1085"/>
              <w:jc w:val="center"/>
              <w:keepLines w:val="0"/>
              <w:keepNext w:val="0"/>
              <w:pageBreakBefore w:val="0"/>
              <w:spacing w:line="360" w:lineRule="auto"/>
              <w:widowControl/>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名称</w:t>
            </w:r>
            <w:r>
              <w:rPr>
                <w:rFonts w:hint="eastAsia" w:ascii="宋体" w:hAnsi="宋体" w:eastAsia="宋体" w:cs="宋体"/>
                <w:color w:val="000000"/>
                <w:sz w:val="22"/>
                <w:szCs w:val="22"/>
                <w:lang w:val="en-US" w:eastAsia="zh-CN"/>
              </w:rPr>
            </w:r>
            <w:r/>
          </w:p>
        </w:tc>
        <w:tc>
          <w:tcPr>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pStyle w:val="1085"/>
              <w:jc w:val="center"/>
              <w:keepLines w:val="0"/>
              <w:keepNext w:val="0"/>
              <w:pageBreakBefore w:val="0"/>
              <w:spacing w:line="360" w:lineRule="auto"/>
              <w:widowControl/>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审查内容</w:t>
            </w:r>
            <w:r>
              <w:rPr>
                <w:rFonts w:hint="eastAsia" w:ascii="宋体" w:hAnsi="宋体" w:eastAsia="宋体" w:cs="宋体"/>
                <w:color w:val="000000"/>
                <w:sz w:val="22"/>
                <w:szCs w:val="22"/>
                <w:lang w:val="en-US" w:eastAsia="zh-CN"/>
              </w:rPr>
            </w:r>
            <w:r/>
          </w:p>
        </w:tc>
      </w:tr>
      <w:tr>
        <w:trPr>
          <w:trHeight w:val="432"/>
        </w:trPr>
        <w:tc>
          <w:tcPr>
            <w:tcBorders>
              <w:top w:val="single" w:color="000000" w:sz="4" w:space="0"/>
              <w:left w:val="single" w:color="000000" w:sz="4" w:space="0"/>
              <w:bottom w:val="single" w:color="000000" w:sz="4" w:space="0"/>
              <w:right w:val="single" w:color="000000" w:sz="4" w:space="0"/>
            </w:tcBorders>
            <w:tcW w:w="314" w:type="dxa"/>
            <w:vAlign w:val="center"/>
            <w:textDirection w:val="lrTb"/>
            <w:noWrap w:val="false"/>
          </w:tcPr>
          <w:p>
            <w:pPr>
              <w:pStyle w:val="1085"/>
              <w:jc w:val="center"/>
              <w:keepLines w:val="0"/>
              <w:keepNext w:val="0"/>
              <w:pageBreakBefore w:val="0"/>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pStyle w:val="1085"/>
              <w:jc w:val="center"/>
              <w:keepLines w:val="0"/>
              <w:keepNext w:val="0"/>
              <w:pageBreakBefore w:val="0"/>
              <w:spacing w:line="360" w:lineRule="auto"/>
              <w:widowControl/>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设计说明书</w:t>
            </w:r>
            <w:r>
              <w:rPr>
                <w:rFonts w:hint="eastAsia" w:ascii="宋体" w:hAnsi="宋体" w:eastAsia="宋体" w:cs="宋体"/>
                <w:color w:val="000000"/>
                <w:sz w:val="22"/>
                <w:szCs w:val="22"/>
                <w:lang w:val="en-US" w:eastAsia="zh-CN"/>
              </w:rPr>
            </w:r>
            <w:r/>
          </w:p>
        </w:tc>
        <w:tc>
          <w:tcPr>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pStyle w:val="1085"/>
              <w:numPr>
                <w:ilvl w:val="0"/>
                <w:numId w:val="12"/>
              </w:numPr>
              <w:jc w:val="both"/>
              <w:keepLines w:val="0"/>
              <w:keepNext w:val="0"/>
              <w:pageBreakBefore w:val="0"/>
              <w:spacing w:line="360" w:lineRule="auto"/>
              <w:widowControl/>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工程设计依据：包括设计所执行的主要法律法规以及其他相关文件，所采用的标准（包括标准的名称、编号、年号和版本号），相关项目批复文件，建设单位提供的有关使用要求或生产工艺等资料，明确火灾危险性。</w:t>
            </w:r>
            <w:r>
              <w:rPr>
                <w:rFonts w:hint="eastAsia" w:ascii="宋体" w:hAnsi="宋体" w:eastAsia="宋体" w:cs="宋体"/>
                <w:color w:val="000000"/>
                <w:sz w:val="22"/>
                <w:szCs w:val="22"/>
                <w:lang w:val="en-US" w:eastAsia="zh-CN"/>
              </w:rPr>
            </w:r>
            <w:r/>
          </w:p>
          <w:p>
            <w:pPr>
              <w:pStyle w:val="1085"/>
              <w:numPr>
                <w:ilvl w:val="0"/>
                <w:numId w:val="12"/>
              </w:numPr>
              <w:jc w:val="both"/>
              <w:keepLines w:val="0"/>
              <w:keepNext w:val="0"/>
              <w:pageBreakBefore w:val="0"/>
              <w:spacing w:line="360" w:lineRule="auto"/>
              <w:widowControl/>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工程建设的规模和设计范围：包括工程的设计规模及项目组成等。</w:t>
            </w:r>
            <w:r>
              <w:rPr>
                <w:rFonts w:hint="eastAsia" w:ascii="宋体" w:hAnsi="宋体" w:eastAsia="宋体" w:cs="宋体"/>
                <w:color w:val="000000"/>
                <w:sz w:val="22"/>
                <w:szCs w:val="22"/>
                <w:lang w:val="en-US" w:eastAsia="zh-CN"/>
              </w:rPr>
            </w:r>
            <w:r/>
          </w:p>
          <w:p>
            <w:pPr>
              <w:pStyle w:val="1085"/>
              <w:numPr>
                <w:ilvl w:val="0"/>
                <w:numId w:val="12"/>
              </w:numPr>
              <w:jc w:val="both"/>
              <w:keepLines w:val="0"/>
              <w:keepNext w:val="0"/>
              <w:pageBreakBefore w:val="0"/>
              <w:spacing w:line="360" w:lineRule="auto"/>
              <w:widowControl/>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总指标：总用地面积、总建筑面积和反映建设工程功能规模的技术指标。</w:t>
            </w:r>
            <w:r>
              <w:rPr>
                <w:rFonts w:hint="eastAsia" w:ascii="宋体" w:hAnsi="宋体" w:eastAsia="宋体" w:cs="宋体"/>
                <w:color w:val="000000"/>
                <w:sz w:val="22"/>
                <w:szCs w:val="22"/>
                <w:lang w:val="en-US" w:eastAsia="zh-CN"/>
              </w:rPr>
            </w:r>
            <w:r/>
          </w:p>
          <w:p>
            <w:pPr>
              <w:pStyle w:val="1085"/>
              <w:numPr>
                <w:ilvl w:val="0"/>
                <w:numId w:val="12"/>
              </w:numPr>
              <w:jc w:val="both"/>
              <w:keepLines w:val="0"/>
              <w:keepNext w:val="0"/>
              <w:pageBreakBefore w:val="0"/>
              <w:spacing w:line="360" w:lineRule="auto"/>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rPr>
              <w:t xml:space="preserve">标准执行情况：包括消防设计执行国家工程建设消防技术标准强制性条文的情况；带有“严禁”“必须”“应”等要求的非强制性条文的情况；没有规定的其他情况。</w:t>
            </w:r>
            <w:r>
              <w:rPr>
                <w:rFonts w:hint="eastAsia" w:ascii="宋体" w:hAnsi="宋体" w:eastAsia="宋体" w:cs="宋体"/>
                <w:color w:val="000000"/>
                <w:sz w:val="22"/>
                <w:szCs w:val="22"/>
                <w:lang w:val="en-US" w:eastAsia="zh-CN" w:bidi="ar"/>
              </w:rPr>
            </w:r>
            <w:r/>
          </w:p>
          <w:p>
            <w:pPr>
              <w:pStyle w:val="1085"/>
              <w:numPr>
                <w:ilvl w:val="0"/>
                <w:numId w:val="12"/>
              </w:numPr>
              <w:jc w:val="both"/>
              <w:keepLines w:val="0"/>
              <w:keepNext w:val="0"/>
              <w:pageBreakBefore w:val="0"/>
              <w:spacing w:line="360" w:lineRule="auto"/>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rPr>
              <w:t xml:space="preserve">总平面：包括有关主管部门对工程批准的规划许可技术条件，建构筑物满足防火间距情况、功能分区、出入口等。</w:t>
            </w:r>
            <w:r>
              <w:rPr>
                <w:rFonts w:hint="eastAsia" w:ascii="宋体" w:hAnsi="宋体" w:eastAsia="宋体" w:cs="宋体"/>
                <w:color w:val="000000"/>
                <w:sz w:val="22"/>
                <w:szCs w:val="22"/>
                <w:lang w:val="en-US" w:eastAsia="zh-CN" w:bidi="ar"/>
              </w:rPr>
            </w:r>
            <w:r/>
          </w:p>
        </w:tc>
      </w:tr>
      <w:tr>
        <w:trPr>
          <w:trHeight w:val="2234"/>
        </w:trPr>
        <w:tc>
          <w:tcPr>
            <w:tcBorders>
              <w:top w:val="single" w:color="000000" w:sz="4" w:space="0"/>
              <w:left w:val="single" w:color="000000" w:sz="4" w:space="0"/>
              <w:bottom w:val="single" w:color="000000" w:sz="4" w:space="0"/>
              <w:right w:val="single" w:color="000000" w:sz="4" w:space="0"/>
            </w:tcBorders>
            <w:tcW w:w="314" w:type="dxa"/>
            <w:vAlign w:val="center"/>
            <w:textDirection w:val="lrTb"/>
            <w:noWrap w:val="false"/>
          </w:tcPr>
          <w:p>
            <w:pPr>
              <w:pStyle w:val="1085"/>
              <w:jc w:val="center"/>
              <w:keepLines w:val="0"/>
              <w:keepNext w:val="0"/>
              <w:pageBreakBefore w:val="0"/>
              <w:spacing w:line="360" w:lineRule="auto"/>
              <w:widowControl/>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2</w:t>
            </w:r>
            <w:r>
              <w:rPr>
                <w:rFonts w:hint="eastAsia" w:ascii="宋体" w:hAnsi="宋体" w:eastAsia="宋体" w:cs="宋体"/>
                <w:color w:val="000000"/>
                <w:sz w:val="22"/>
                <w:szCs w:val="22"/>
                <w:lang w:val="en-US" w:eastAsia="zh-CN"/>
              </w:rPr>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pStyle w:val="1085"/>
              <w:jc w:val="center"/>
              <w:keepLines w:val="0"/>
              <w:keepNext w:val="0"/>
              <w:pageBreakBefore w:val="0"/>
              <w:spacing w:line="360" w:lineRule="auto"/>
              <w:widowControl/>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bidi="ar"/>
              </w:rPr>
              <w:t xml:space="preserve">建筑</w:t>
            </w:r>
            <w:r>
              <w:rPr>
                <w:rFonts w:hint="eastAsia" w:ascii="宋体" w:hAnsi="宋体" w:eastAsia="宋体" w:cs="宋体"/>
                <w:color w:val="000000"/>
                <w:sz w:val="22"/>
                <w:szCs w:val="22"/>
                <w:lang w:val="en-US" w:eastAsia="zh-CN"/>
              </w:rPr>
            </w:r>
            <w:r/>
          </w:p>
        </w:tc>
        <w:tc>
          <w:tcPr>
            <w:tcBorders>
              <w:top w:val="single" w:color="000000" w:sz="4" w:space="0"/>
              <w:left w:val="single" w:color="000000" w:sz="4" w:space="0"/>
              <w:bottom w:val="single" w:color="000000" w:sz="4" w:space="0"/>
              <w:right w:val="single" w:color="000000" w:sz="4" w:space="0"/>
            </w:tcBorders>
            <w:tcW w:w="4216" w:type="dxa"/>
            <w:vAlign w:val="center"/>
            <w:textDirection w:val="lrTb"/>
            <w:noWrap/>
          </w:tcPr>
          <w:p>
            <w:pPr>
              <w:pStyle w:val="1085"/>
              <w:numPr>
                <w:ilvl w:val="0"/>
                <w:numId w:val="13"/>
              </w:numPr>
              <w:jc w:val="both"/>
              <w:keepLines w:val="0"/>
              <w:keepNext w:val="0"/>
              <w:pageBreakBefore w:val="0"/>
              <w:spacing w:line="360" w:lineRule="auto"/>
              <w:widowControl/>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总平面图：包括场地道路红线、建构筑物控制线、用地红线等位置；场地四邻原有及规划道路的位置等。</w:t>
            </w:r>
            <w:r>
              <w:rPr>
                <w:rFonts w:hint="eastAsia" w:ascii="宋体" w:hAnsi="宋体" w:eastAsia="宋体" w:cs="宋体"/>
                <w:color w:val="000000"/>
                <w:sz w:val="22"/>
                <w:szCs w:val="22"/>
                <w:lang w:val="en-US" w:eastAsia="zh-CN"/>
              </w:rPr>
            </w:r>
            <w:r/>
          </w:p>
          <w:p>
            <w:pPr>
              <w:pStyle w:val="1085"/>
              <w:numPr>
                <w:ilvl w:val="0"/>
                <w:numId w:val="13"/>
              </w:numPr>
              <w:jc w:val="both"/>
              <w:keepLines w:val="0"/>
              <w:keepNext w:val="0"/>
              <w:pageBreakBefore w:val="0"/>
              <w:spacing w:line="360" w:lineRule="auto"/>
              <w:widowControl/>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各层平面图：平面布置，房间或空间的名称或编号，每层建筑构筑物、防火分区面积等。</w:t>
            </w:r>
            <w:r>
              <w:rPr>
                <w:rFonts w:hint="eastAsia" w:ascii="宋体" w:hAnsi="宋体" w:eastAsia="宋体" w:cs="宋体"/>
                <w:color w:val="000000"/>
                <w:sz w:val="22"/>
                <w:szCs w:val="22"/>
                <w:lang w:val="en-US" w:eastAsia="zh-CN"/>
              </w:rPr>
            </w:r>
            <w:r/>
          </w:p>
          <w:p>
            <w:pPr>
              <w:pStyle w:val="1085"/>
              <w:numPr>
                <w:ilvl w:val="0"/>
                <w:numId w:val="13"/>
              </w:numPr>
              <w:jc w:val="both"/>
              <w:keepLines w:val="0"/>
              <w:keepNext w:val="0"/>
              <w:pageBreakBefore w:val="0"/>
              <w:spacing w:line="360" w:lineRule="auto"/>
              <w:widowControl/>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立面图：立面外轮廓及主要结构和建筑构造部件的位置，建构筑物的总高度、层高等。</w:t>
            </w:r>
            <w:r>
              <w:rPr>
                <w:rFonts w:hint="eastAsia" w:ascii="宋体" w:hAnsi="宋体" w:eastAsia="宋体" w:cs="宋体"/>
                <w:color w:val="000000"/>
                <w:sz w:val="22"/>
                <w:szCs w:val="22"/>
                <w:lang w:val="en-US" w:eastAsia="zh-CN"/>
              </w:rPr>
            </w:r>
            <w:r/>
          </w:p>
          <w:p>
            <w:pPr>
              <w:pStyle w:val="1085"/>
              <w:numPr>
                <w:ilvl w:val="0"/>
                <w:numId w:val="13"/>
              </w:numPr>
              <w:jc w:val="both"/>
              <w:keepLines w:val="0"/>
              <w:keepNext w:val="0"/>
              <w:pageBreakBefore w:val="0"/>
              <w:spacing w:line="360" w:lineRule="auto"/>
              <w:widowControl/>
              <w:rPr>
                <w:rFonts w:hint="eastAsia" w:ascii="宋体" w:hAnsi="宋体" w:eastAsia="宋体" w:cs="宋体"/>
                <w:color w:val="000000"/>
                <w:sz w:val="22"/>
                <w:szCs w:val="22"/>
                <w:lang w:eastAsia="zh-CN" w:bidi="ar"/>
              </w:rPr>
            </w:pPr>
            <w:r>
              <w:rPr>
                <w:rFonts w:hint="eastAsia" w:ascii="宋体" w:hAnsi="宋体" w:eastAsia="宋体" w:cs="宋体"/>
                <w:color w:val="000000"/>
                <w:sz w:val="22"/>
                <w:szCs w:val="22"/>
                <w:lang w:val="en-US" w:eastAsia="zh-CN"/>
              </w:rPr>
              <w:t xml:space="preserve">剖面图：标示内外空间比较复杂的位置尺寸等。</w:t>
            </w:r>
            <w:r>
              <w:rPr>
                <w:rFonts w:hint="eastAsia" w:ascii="宋体" w:hAnsi="宋体" w:eastAsia="宋体" w:cs="宋体"/>
                <w:color w:val="000000"/>
                <w:sz w:val="22"/>
                <w:szCs w:val="22"/>
                <w:lang w:eastAsia="zh-CN" w:bidi="ar"/>
              </w:rPr>
            </w:r>
            <w:r/>
          </w:p>
          <w:p>
            <w:pPr>
              <w:pStyle w:val="1085"/>
              <w:numPr>
                <w:ilvl w:val="0"/>
                <w:numId w:val="13"/>
              </w:numPr>
              <w:jc w:val="both"/>
              <w:keepLines w:val="0"/>
              <w:keepNext w:val="0"/>
              <w:pageBreakBefore w:val="0"/>
              <w:spacing w:line="360" w:lineRule="auto"/>
              <w:widowControl/>
              <w:rPr>
                <w:rFonts w:hint="eastAsia" w:ascii="宋体" w:hAnsi="宋体" w:eastAsia="宋体" w:cs="宋体"/>
                <w:color w:val="000000"/>
                <w:sz w:val="22"/>
                <w:szCs w:val="22"/>
                <w:lang w:eastAsia="zh-CN" w:bidi="ar"/>
              </w:rPr>
            </w:pPr>
            <w:r>
              <w:rPr>
                <w:rFonts w:hint="eastAsia" w:ascii="宋体" w:hAnsi="宋体" w:eastAsia="宋体" w:cs="宋体"/>
                <w:color w:val="000000"/>
                <w:sz w:val="22"/>
                <w:szCs w:val="22"/>
                <w:lang w:val="en-US" w:eastAsia="zh-CN"/>
              </w:rPr>
              <w:t xml:space="preserve">其他。</w:t>
            </w:r>
            <w:r>
              <w:rPr>
                <w:rFonts w:hint="eastAsia" w:ascii="宋体" w:hAnsi="宋体" w:eastAsia="宋体" w:cs="宋体"/>
                <w:color w:val="000000"/>
                <w:sz w:val="22"/>
                <w:szCs w:val="22"/>
                <w:lang w:eastAsia="zh-CN" w:bidi="ar"/>
              </w:rPr>
            </w:r>
            <w:r/>
          </w:p>
        </w:tc>
      </w:tr>
      <w:tr>
        <w:trPr>
          <w:trHeight w:val="773"/>
        </w:trPr>
        <w:tc>
          <w:tcPr>
            <w:tcBorders>
              <w:top w:val="single" w:color="000000" w:sz="4" w:space="0"/>
              <w:left w:val="single" w:color="000000" w:sz="4" w:space="0"/>
              <w:bottom w:val="single" w:color="000000" w:sz="4" w:space="0"/>
              <w:right w:val="single" w:color="000000" w:sz="4" w:space="0"/>
            </w:tcBorders>
            <w:tcW w:w="314" w:type="dxa"/>
            <w:vAlign w:val="center"/>
            <w:textDirection w:val="lrTb"/>
            <w:noWrap w:val="false"/>
          </w:tcPr>
          <w:p>
            <w:pPr>
              <w:pStyle w:val="1085"/>
              <w:jc w:val="center"/>
              <w:keepLines w:val="0"/>
              <w:keepNext w:val="0"/>
              <w:pageBreakBefore w:val="0"/>
              <w:spacing w:line="360" w:lineRule="auto"/>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3</w:t>
            </w:r>
            <w:r>
              <w:rPr>
                <w:rFonts w:hint="eastAsia" w:ascii="宋体" w:hAnsi="宋体" w:eastAsia="宋体" w:cs="宋体"/>
                <w:color w:val="000000"/>
                <w:sz w:val="22"/>
                <w:szCs w:val="22"/>
                <w:lang w:val="en-US" w:eastAsia="zh-CN" w:bidi="ar"/>
              </w:rPr>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pStyle w:val="1085"/>
              <w:jc w:val="center"/>
              <w:keepLines w:val="0"/>
              <w:keepNext w:val="0"/>
              <w:pageBreakBefore w:val="0"/>
              <w:spacing w:line="360" w:lineRule="auto"/>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结构</w:t>
            </w:r>
            <w:r>
              <w:rPr>
                <w:rFonts w:hint="eastAsia" w:ascii="宋体" w:hAnsi="宋体" w:eastAsia="宋体" w:cs="宋体"/>
                <w:color w:val="000000"/>
                <w:sz w:val="22"/>
                <w:szCs w:val="22"/>
                <w:lang w:val="en-US" w:eastAsia="zh-CN" w:bidi="ar"/>
              </w:rPr>
            </w:r>
            <w:r/>
          </w:p>
        </w:tc>
        <w:tc>
          <w:tcPr>
            <w:tcBorders>
              <w:top w:val="single" w:color="000000" w:sz="4" w:space="0"/>
              <w:left w:val="single" w:color="000000" w:sz="4" w:space="0"/>
              <w:bottom w:val="single" w:color="000000" w:sz="4" w:space="0"/>
              <w:right w:val="single" w:color="000000" w:sz="4" w:space="0"/>
            </w:tcBorders>
            <w:tcW w:w="4216" w:type="dxa"/>
            <w:vAlign w:val="center"/>
            <w:textDirection w:val="lrTb"/>
            <w:noWrap/>
          </w:tcPr>
          <w:p>
            <w:pPr>
              <w:pStyle w:val="1085"/>
              <w:numPr>
                <w:ilvl w:val="0"/>
                <w:numId w:val="14"/>
              </w:numPr>
              <w:jc w:val="both"/>
              <w:keepLines w:val="0"/>
              <w:keepNext w:val="0"/>
              <w:pageBreakBefore w:val="0"/>
              <w:spacing w:line="360" w:lineRule="auto"/>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设计说明。</w:t>
            </w:r>
            <w:r>
              <w:rPr>
                <w:rFonts w:hint="eastAsia" w:ascii="宋体" w:hAnsi="宋体" w:eastAsia="宋体" w:cs="宋体"/>
                <w:color w:val="000000"/>
                <w:sz w:val="22"/>
                <w:szCs w:val="22"/>
                <w:lang w:val="en-US" w:eastAsia="zh-CN" w:bidi="ar"/>
              </w:rPr>
            </w:r>
            <w:r/>
          </w:p>
          <w:p>
            <w:pPr>
              <w:pStyle w:val="1085"/>
              <w:numPr>
                <w:ilvl w:val="0"/>
                <w:numId w:val="14"/>
              </w:numPr>
              <w:jc w:val="both"/>
              <w:keepLines w:val="0"/>
              <w:keepNext w:val="0"/>
              <w:pageBreakBefore w:val="0"/>
              <w:spacing w:line="360" w:lineRule="auto"/>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钢结构设计说明及相关图纸。</w:t>
            </w:r>
            <w:r>
              <w:rPr>
                <w:rFonts w:hint="eastAsia" w:ascii="宋体" w:hAnsi="宋体" w:eastAsia="宋体" w:cs="宋体"/>
                <w:color w:val="000000"/>
                <w:sz w:val="22"/>
                <w:szCs w:val="22"/>
                <w:lang w:val="en-US" w:eastAsia="zh-CN" w:bidi="ar"/>
              </w:rPr>
            </w:r>
            <w:r/>
          </w:p>
          <w:p>
            <w:pPr>
              <w:pStyle w:val="1085"/>
              <w:numPr>
                <w:ilvl w:val="0"/>
                <w:numId w:val="14"/>
              </w:numPr>
              <w:jc w:val="both"/>
              <w:keepLines w:val="0"/>
              <w:keepNext w:val="0"/>
              <w:pageBreakBefore w:val="0"/>
              <w:spacing w:line="360" w:lineRule="auto"/>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木机构等其他结构设计说明及相关图纸。</w:t>
            </w:r>
            <w:r>
              <w:rPr>
                <w:rFonts w:hint="eastAsia" w:ascii="宋体" w:hAnsi="宋体" w:eastAsia="宋体" w:cs="宋体"/>
                <w:color w:val="000000"/>
                <w:sz w:val="22"/>
                <w:szCs w:val="22"/>
                <w:lang w:val="en-US" w:eastAsia="zh-CN" w:bidi="ar"/>
              </w:rPr>
            </w:r>
            <w:r/>
          </w:p>
        </w:tc>
      </w:tr>
      <w:tr>
        <w:trPr>
          <w:trHeight w:val="1133"/>
        </w:trPr>
        <w:tc>
          <w:tcPr>
            <w:tcBorders>
              <w:top w:val="single" w:color="000000" w:sz="4" w:space="0"/>
              <w:left w:val="single" w:color="000000" w:sz="4" w:space="0"/>
              <w:bottom w:val="single" w:color="000000" w:sz="4" w:space="0"/>
              <w:right w:val="single" w:color="000000" w:sz="4" w:space="0"/>
            </w:tcBorders>
            <w:tcW w:w="314" w:type="dxa"/>
            <w:vAlign w:val="center"/>
            <w:textDirection w:val="lrTb"/>
            <w:noWrap w:val="false"/>
          </w:tcPr>
          <w:p>
            <w:pPr>
              <w:pStyle w:val="1085"/>
              <w:jc w:val="center"/>
              <w:keepLines w:val="0"/>
              <w:keepNext w:val="0"/>
              <w:pageBreakBefore w:val="0"/>
              <w:spacing w:line="360" w:lineRule="auto"/>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4</w:t>
            </w:r>
            <w:r>
              <w:rPr>
                <w:rFonts w:hint="eastAsia" w:ascii="宋体" w:hAnsi="宋体" w:eastAsia="宋体" w:cs="宋体"/>
                <w:color w:val="000000"/>
                <w:sz w:val="22"/>
                <w:szCs w:val="22"/>
                <w:lang w:val="en-US" w:eastAsia="zh-CN" w:bidi="ar"/>
              </w:rPr>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pStyle w:val="1085"/>
              <w:jc w:val="center"/>
              <w:keepLines w:val="0"/>
              <w:keepNext w:val="0"/>
              <w:pageBreakBefore w:val="0"/>
              <w:spacing w:line="360" w:lineRule="auto"/>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电气</w:t>
            </w:r>
            <w:r>
              <w:rPr>
                <w:rFonts w:hint="eastAsia" w:ascii="宋体" w:hAnsi="宋体" w:eastAsia="宋体" w:cs="宋体"/>
                <w:color w:val="000000"/>
                <w:sz w:val="22"/>
                <w:szCs w:val="22"/>
                <w:lang w:val="en-US" w:eastAsia="zh-CN" w:bidi="ar"/>
              </w:rPr>
            </w:r>
            <w:r/>
          </w:p>
        </w:tc>
        <w:tc>
          <w:tcPr>
            <w:tcBorders>
              <w:top w:val="single" w:color="000000" w:sz="4" w:space="0"/>
              <w:left w:val="single" w:color="000000" w:sz="4" w:space="0"/>
              <w:bottom w:val="single" w:color="000000" w:sz="4" w:space="0"/>
              <w:right w:val="single" w:color="000000" w:sz="4" w:space="0"/>
            </w:tcBorders>
            <w:tcW w:w="4216" w:type="dxa"/>
            <w:vAlign w:val="center"/>
            <w:textDirection w:val="lrTb"/>
            <w:noWrap/>
          </w:tcPr>
          <w:p>
            <w:pPr>
              <w:pStyle w:val="1085"/>
              <w:numPr>
                <w:ilvl w:val="0"/>
                <w:numId w:val="15"/>
              </w:numPr>
              <w:jc w:val="both"/>
              <w:keepLines w:val="0"/>
              <w:keepNext w:val="0"/>
              <w:pageBreakBefore w:val="0"/>
              <w:spacing w:line="360" w:lineRule="auto"/>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设计说明、图例、材料表。</w:t>
            </w:r>
            <w:r>
              <w:rPr>
                <w:rFonts w:hint="eastAsia" w:ascii="宋体" w:hAnsi="宋体" w:eastAsia="宋体" w:cs="宋体"/>
                <w:color w:val="000000"/>
                <w:sz w:val="22"/>
                <w:szCs w:val="22"/>
                <w:lang w:val="en-US" w:eastAsia="zh-CN" w:bidi="ar"/>
              </w:rPr>
            </w:r>
            <w:r/>
          </w:p>
          <w:p>
            <w:pPr>
              <w:pStyle w:val="1085"/>
              <w:numPr>
                <w:ilvl w:val="0"/>
                <w:numId w:val="15"/>
              </w:numPr>
              <w:jc w:val="both"/>
              <w:keepLines w:val="0"/>
              <w:keepNext w:val="0"/>
              <w:pageBreakBefore w:val="0"/>
              <w:spacing w:line="360" w:lineRule="auto"/>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消防设备动力配电箱系统图及平面布置图。</w:t>
            </w:r>
            <w:r>
              <w:rPr>
                <w:rFonts w:hint="eastAsia" w:ascii="宋体" w:hAnsi="宋体" w:eastAsia="宋体" w:cs="宋体"/>
                <w:color w:val="000000"/>
                <w:sz w:val="22"/>
                <w:szCs w:val="22"/>
                <w:lang w:val="en-US" w:eastAsia="zh-CN" w:bidi="ar"/>
              </w:rPr>
            </w:r>
            <w:r/>
          </w:p>
          <w:p>
            <w:pPr>
              <w:pStyle w:val="1085"/>
              <w:numPr>
                <w:ilvl w:val="0"/>
                <w:numId w:val="15"/>
              </w:numPr>
              <w:jc w:val="both"/>
              <w:keepLines w:val="0"/>
              <w:keepNext w:val="0"/>
              <w:pageBreakBefore w:val="0"/>
              <w:spacing w:line="360" w:lineRule="auto"/>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电气火灾监控系统图、消防设备电源监控系统图、防火门监控系统图等。</w:t>
            </w:r>
            <w:r>
              <w:rPr>
                <w:rFonts w:hint="eastAsia" w:ascii="宋体" w:hAnsi="宋体" w:eastAsia="宋体" w:cs="宋体"/>
                <w:color w:val="000000"/>
                <w:sz w:val="22"/>
                <w:szCs w:val="22"/>
                <w:lang w:val="en-US" w:eastAsia="zh-CN" w:bidi="ar"/>
              </w:rPr>
            </w:r>
            <w:r/>
          </w:p>
          <w:p>
            <w:pPr>
              <w:pStyle w:val="1085"/>
              <w:numPr>
                <w:ilvl w:val="0"/>
                <w:numId w:val="15"/>
              </w:numPr>
              <w:jc w:val="both"/>
              <w:keepLines w:val="0"/>
              <w:keepNext w:val="0"/>
              <w:pageBreakBefore w:val="0"/>
              <w:spacing w:line="360" w:lineRule="auto"/>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消防应急广播及平面布置图、消控室等布置图。其他图纸。</w:t>
            </w:r>
            <w:r>
              <w:rPr>
                <w:rFonts w:hint="eastAsia" w:ascii="宋体" w:hAnsi="宋体" w:eastAsia="宋体" w:cs="宋体"/>
                <w:color w:val="000000"/>
                <w:sz w:val="22"/>
                <w:szCs w:val="22"/>
                <w:lang w:val="en-US" w:eastAsia="zh-CN" w:bidi="ar"/>
              </w:rPr>
            </w:r>
            <w:r/>
          </w:p>
        </w:tc>
      </w:tr>
      <w:tr>
        <w:trPr>
          <w:trHeight w:val="1704"/>
        </w:trPr>
        <w:tc>
          <w:tcPr>
            <w:tcBorders>
              <w:top w:val="single" w:color="000000" w:sz="4" w:space="0"/>
              <w:left w:val="single" w:color="000000" w:sz="4" w:space="0"/>
              <w:bottom w:val="single" w:color="000000" w:sz="4" w:space="0"/>
              <w:right w:val="single" w:color="000000" w:sz="4" w:space="0"/>
            </w:tcBorders>
            <w:tcW w:w="314" w:type="dxa"/>
            <w:vAlign w:val="center"/>
            <w:textDirection w:val="lrTb"/>
            <w:noWrap w:val="false"/>
          </w:tcPr>
          <w:p>
            <w:pPr>
              <w:pStyle w:val="1085"/>
              <w:jc w:val="center"/>
              <w:keepLines w:val="0"/>
              <w:keepNext w:val="0"/>
              <w:pageBreakBefore w:val="0"/>
              <w:spacing w:line="360" w:lineRule="auto"/>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5</w:t>
            </w:r>
            <w:r>
              <w:rPr>
                <w:rFonts w:hint="eastAsia" w:ascii="宋体" w:hAnsi="宋体" w:eastAsia="宋体" w:cs="宋体"/>
                <w:color w:val="000000"/>
                <w:sz w:val="22"/>
                <w:szCs w:val="22"/>
                <w:lang w:val="en-US" w:eastAsia="zh-CN" w:bidi="ar"/>
              </w:rPr>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pStyle w:val="1085"/>
              <w:jc w:val="center"/>
              <w:keepLines w:val="0"/>
              <w:keepNext w:val="0"/>
              <w:pageBreakBefore w:val="0"/>
              <w:spacing w:line="360" w:lineRule="auto"/>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给排水</w:t>
            </w:r>
            <w:r>
              <w:rPr>
                <w:rFonts w:hint="eastAsia" w:ascii="宋体" w:hAnsi="宋体" w:eastAsia="宋体" w:cs="宋体"/>
                <w:color w:val="000000"/>
                <w:sz w:val="22"/>
                <w:szCs w:val="22"/>
                <w:lang w:val="en-US" w:eastAsia="zh-CN" w:bidi="ar"/>
              </w:rPr>
            </w:r>
            <w:r/>
          </w:p>
        </w:tc>
        <w:tc>
          <w:tcPr>
            <w:tcBorders>
              <w:top w:val="single" w:color="000000" w:sz="4" w:space="0"/>
              <w:left w:val="single" w:color="000000" w:sz="4" w:space="0"/>
              <w:bottom w:val="single" w:color="000000" w:sz="4" w:space="0"/>
              <w:right w:val="single" w:color="000000" w:sz="4" w:space="0"/>
            </w:tcBorders>
            <w:tcW w:w="4216" w:type="dxa"/>
            <w:vAlign w:val="center"/>
            <w:textDirection w:val="lrTb"/>
            <w:noWrap/>
          </w:tcPr>
          <w:p>
            <w:pPr>
              <w:pStyle w:val="1085"/>
              <w:numPr>
                <w:ilvl w:val="0"/>
                <w:numId w:val="16"/>
              </w:numPr>
              <w:jc w:val="both"/>
              <w:keepLines w:val="0"/>
              <w:keepNext w:val="0"/>
              <w:pageBreakBefore w:val="0"/>
              <w:spacing w:line="360" w:lineRule="auto"/>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设计说明、图例、材料表。</w:t>
            </w:r>
            <w:r>
              <w:rPr>
                <w:rFonts w:hint="eastAsia" w:ascii="宋体" w:hAnsi="宋体" w:eastAsia="宋体" w:cs="宋体"/>
                <w:color w:val="000000"/>
                <w:sz w:val="22"/>
                <w:szCs w:val="22"/>
                <w:lang w:val="en-US" w:eastAsia="zh-CN" w:bidi="ar"/>
              </w:rPr>
            </w:r>
            <w:r/>
          </w:p>
          <w:p>
            <w:pPr>
              <w:pStyle w:val="1085"/>
              <w:numPr>
                <w:ilvl w:val="0"/>
                <w:numId w:val="16"/>
              </w:numPr>
              <w:jc w:val="both"/>
              <w:keepLines w:val="0"/>
              <w:keepNext w:val="0"/>
              <w:pageBreakBefore w:val="0"/>
              <w:spacing w:line="360" w:lineRule="auto"/>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消防给水总平面图、消防给水系统的系统图平面图、各层喷淋系统图平面图、消防水箱水池和防水泵房平面图大样图及其他各灭火系统图纸。</w:t>
            </w:r>
            <w:r>
              <w:rPr>
                <w:rFonts w:hint="eastAsia" w:ascii="宋体" w:hAnsi="宋体" w:eastAsia="宋体" w:cs="宋体"/>
                <w:color w:val="000000"/>
                <w:sz w:val="22"/>
                <w:szCs w:val="22"/>
                <w:lang w:val="en-US" w:eastAsia="zh-CN" w:bidi="ar"/>
              </w:rPr>
            </w:r>
            <w:r/>
          </w:p>
          <w:p>
            <w:pPr>
              <w:pStyle w:val="1085"/>
              <w:numPr>
                <w:ilvl w:val="0"/>
                <w:numId w:val="16"/>
              </w:numPr>
              <w:jc w:val="both"/>
              <w:keepLines w:val="0"/>
              <w:keepNext w:val="0"/>
              <w:pageBreakBefore w:val="0"/>
              <w:spacing w:line="360" w:lineRule="auto"/>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其他。</w:t>
            </w:r>
            <w:r>
              <w:rPr>
                <w:rFonts w:hint="eastAsia" w:ascii="宋体" w:hAnsi="宋体" w:eastAsia="宋体" w:cs="宋体"/>
                <w:color w:val="000000"/>
                <w:sz w:val="22"/>
                <w:szCs w:val="22"/>
                <w:lang w:val="en-US" w:eastAsia="zh-CN" w:bidi="ar"/>
              </w:rPr>
            </w:r>
            <w:r/>
          </w:p>
        </w:tc>
      </w:tr>
      <w:tr>
        <w:trPr>
          <w:trHeight w:val="991"/>
        </w:trPr>
        <w:tc>
          <w:tcPr>
            <w:tcBorders>
              <w:top w:val="single" w:color="000000" w:sz="4" w:space="0"/>
              <w:left w:val="single" w:color="000000" w:sz="4" w:space="0"/>
              <w:bottom w:val="single" w:color="000000" w:sz="4" w:space="0"/>
              <w:right w:val="single" w:color="000000" w:sz="4" w:space="0"/>
            </w:tcBorders>
            <w:tcW w:w="314" w:type="dxa"/>
            <w:vAlign w:val="center"/>
            <w:textDirection w:val="lrTb"/>
            <w:noWrap w:val="false"/>
          </w:tcPr>
          <w:p>
            <w:pPr>
              <w:pStyle w:val="1085"/>
              <w:jc w:val="center"/>
              <w:keepLines w:val="0"/>
              <w:keepNext w:val="0"/>
              <w:pageBreakBefore w:val="0"/>
              <w:spacing w:line="360" w:lineRule="auto"/>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6</w:t>
            </w:r>
            <w:r>
              <w:rPr>
                <w:rFonts w:hint="eastAsia" w:ascii="宋体" w:hAnsi="宋体" w:eastAsia="宋体" w:cs="宋体"/>
                <w:color w:val="000000"/>
                <w:sz w:val="22"/>
                <w:szCs w:val="22"/>
                <w:lang w:val="en-US" w:eastAsia="zh-CN" w:bidi="ar"/>
              </w:rPr>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pStyle w:val="1085"/>
              <w:jc w:val="center"/>
              <w:keepLines w:val="0"/>
              <w:keepNext w:val="0"/>
              <w:pageBreakBefore w:val="0"/>
              <w:spacing w:line="360" w:lineRule="auto"/>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暖通</w:t>
            </w:r>
            <w:r>
              <w:rPr>
                <w:rFonts w:hint="eastAsia" w:ascii="宋体" w:hAnsi="宋体" w:eastAsia="宋体" w:cs="宋体"/>
                <w:color w:val="000000"/>
                <w:sz w:val="22"/>
                <w:szCs w:val="22"/>
                <w:lang w:val="en-US" w:eastAsia="zh-CN" w:bidi="ar"/>
              </w:rPr>
            </w:r>
            <w:r/>
          </w:p>
        </w:tc>
        <w:tc>
          <w:tcPr>
            <w:tcBorders>
              <w:top w:val="single" w:color="000000" w:sz="4" w:space="0"/>
              <w:left w:val="single" w:color="000000" w:sz="4" w:space="0"/>
              <w:bottom w:val="single" w:color="000000" w:sz="4" w:space="0"/>
              <w:right w:val="single" w:color="000000" w:sz="4" w:space="0"/>
            </w:tcBorders>
            <w:tcW w:w="4216" w:type="dxa"/>
            <w:vAlign w:val="center"/>
            <w:textDirection w:val="lrTb"/>
            <w:noWrap/>
          </w:tcPr>
          <w:p>
            <w:pPr>
              <w:pStyle w:val="1085"/>
              <w:numPr>
                <w:ilvl w:val="0"/>
                <w:numId w:val="17"/>
              </w:numPr>
              <w:jc w:val="both"/>
              <w:keepLines w:val="0"/>
              <w:keepNext w:val="0"/>
              <w:pageBreakBefore w:val="0"/>
              <w:spacing w:line="360" w:lineRule="auto"/>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空调通风及防排烟设计说明、图例、材料表。</w:t>
            </w:r>
            <w:r>
              <w:rPr>
                <w:rFonts w:hint="eastAsia" w:ascii="宋体" w:hAnsi="宋体" w:eastAsia="宋体" w:cs="宋体"/>
                <w:color w:val="000000"/>
                <w:sz w:val="22"/>
                <w:szCs w:val="22"/>
                <w:lang w:val="en-US" w:eastAsia="zh-CN" w:bidi="ar"/>
              </w:rPr>
            </w:r>
            <w:r/>
          </w:p>
          <w:p>
            <w:pPr>
              <w:pStyle w:val="1085"/>
              <w:numPr>
                <w:ilvl w:val="0"/>
                <w:numId w:val="17"/>
              </w:numPr>
              <w:jc w:val="both"/>
              <w:keepLines w:val="0"/>
              <w:keepNext w:val="0"/>
              <w:pageBreakBefore w:val="0"/>
              <w:spacing w:line="360" w:lineRule="auto"/>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防烟系统、排烟系统、供暖通风等系统图、平面布置图。</w:t>
            </w:r>
            <w:r>
              <w:rPr>
                <w:rFonts w:hint="eastAsia" w:ascii="宋体" w:hAnsi="宋体" w:eastAsia="宋体" w:cs="宋体"/>
                <w:color w:val="000000"/>
                <w:sz w:val="22"/>
                <w:szCs w:val="22"/>
                <w:lang w:val="en-US" w:eastAsia="zh-CN" w:bidi="ar"/>
              </w:rPr>
            </w:r>
            <w:r/>
          </w:p>
        </w:tc>
      </w:tr>
      <w:tr>
        <w:trPr>
          <w:trHeight w:val="162"/>
        </w:trPr>
        <w:tc>
          <w:tcPr>
            <w:tcBorders>
              <w:top w:val="single" w:color="000000" w:sz="4" w:space="0"/>
              <w:left w:val="single" w:color="000000" w:sz="4" w:space="0"/>
              <w:bottom w:val="single" w:color="000000" w:sz="4" w:space="0"/>
              <w:right w:val="single" w:color="000000" w:sz="4" w:space="0"/>
            </w:tcBorders>
            <w:tcW w:w="314" w:type="dxa"/>
            <w:vAlign w:val="center"/>
            <w:textDirection w:val="lrTb"/>
            <w:noWrap w:val="false"/>
          </w:tcPr>
          <w:p>
            <w:pPr>
              <w:pStyle w:val="1085"/>
              <w:jc w:val="center"/>
              <w:keepLines w:val="0"/>
              <w:keepNext w:val="0"/>
              <w:pageBreakBefore w:val="0"/>
              <w:spacing w:line="360" w:lineRule="auto"/>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7</w:t>
            </w:r>
            <w:r>
              <w:rPr>
                <w:rFonts w:hint="eastAsia" w:ascii="宋体" w:hAnsi="宋体" w:eastAsia="宋体" w:cs="宋体"/>
                <w:color w:val="000000"/>
                <w:sz w:val="22"/>
                <w:szCs w:val="22"/>
                <w:lang w:val="en-US" w:eastAsia="zh-CN" w:bidi="ar"/>
              </w:rPr>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pStyle w:val="1085"/>
              <w:jc w:val="center"/>
              <w:keepLines w:val="0"/>
              <w:keepNext w:val="0"/>
              <w:pageBreakBefore w:val="0"/>
              <w:spacing w:line="360" w:lineRule="auto"/>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装修</w:t>
            </w:r>
            <w:r>
              <w:rPr>
                <w:rFonts w:hint="eastAsia" w:ascii="宋体" w:hAnsi="宋体" w:eastAsia="宋体" w:cs="宋体"/>
                <w:color w:val="000000"/>
                <w:sz w:val="22"/>
                <w:szCs w:val="22"/>
                <w:lang w:val="en-US" w:eastAsia="zh-CN" w:bidi="ar"/>
              </w:rPr>
            </w:r>
            <w:r/>
          </w:p>
        </w:tc>
        <w:tc>
          <w:tcPr>
            <w:tcBorders>
              <w:top w:val="single" w:color="000000" w:sz="4" w:space="0"/>
              <w:left w:val="single" w:color="000000" w:sz="4" w:space="0"/>
              <w:bottom w:val="single" w:color="000000" w:sz="4" w:space="0"/>
              <w:right w:val="single" w:color="000000" w:sz="4" w:space="0"/>
            </w:tcBorders>
            <w:tcW w:w="4216" w:type="dxa"/>
            <w:vAlign w:val="center"/>
            <w:textDirection w:val="lrTb"/>
            <w:noWrap/>
          </w:tcPr>
          <w:p>
            <w:pPr>
              <w:pStyle w:val="1085"/>
              <w:numPr>
                <w:ilvl w:val="0"/>
                <w:numId w:val="18"/>
              </w:numPr>
              <w:jc w:val="both"/>
              <w:keepLines w:val="0"/>
              <w:keepNext w:val="0"/>
              <w:pageBreakBefore w:val="0"/>
              <w:spacing w:line="360" w:lineRule="auto"/>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设计说明、图例（含设计依据、工程概述、装饰面积和装修范围、装修材料及其燃烧性能汇总表等）。</w:t>
            </w:r>
            <w:r>
              <w:rPr>
                <w:rFonts w:hint="eastAsia" w:ascii="宋体" w:hAnsi="宋体" w:eastAsia="宋体" w:cs="宋体"/>
                <w:color w:val="000000"/>
                <w:sz w:val="22"/>
                <w:szCs w:val="22"/>
                <w:lang w:val="en-US" w:eastAsia="zh-CN" w:bidi="ar"/>
              </w:rPr>
            </w:r>
            <w:r/>
          </w:p>
          <w:p>
            <w:pPr>
              <w:pStyle w:val="1085"/>
              <w:numPr>
                <w:ilvl w:val="0"/>
                <w:numId w:val="18"/>
              </w:numPr>
              <w:jc w:val="both"/>
              <w:keepLines w:val="0"/>
              <w:keepNext w:val="0"/>
              <w:pageBreakBefore w:val="0"/>
              <w:spacing w:line="360" w:lineRule="auto"/>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总平面图（含消防车道、扑救场地、消防控制室等）。</w:t>
            </w:r>
            <w:r>
              <w:rPr>
                <w:rFonts w:hint="eastAsia" w:ascii="宋体" w:hAnsi="宋体" w:eastAsia="宋体" w:cs="宋体"/>
                <w:color w:val="000000"/>
                <w:sz w:val="22"/>
                <w:szCs w:val="22"/>
                <w:lang w:val="en-US" w:eastAsia="zh-CN" w:bidi="ar"/>
              </w:rPr>
            </w:r>
            <w:r/>
          </w:p>
          <w:p>
            <w:pPr>
              <w:pStyle w:val="1085"/>
              <w:numPr>
                <w:ilvl w:val="0"/>
                <w:numId w:val="18"/>
              </w:numPr>
              <w:jc w:val="both"/>
              <w:keepLines w:val="0"/>
              <w:keepNext w:val="0"/>
              <w:pageBreakBefore w:val="0"/>
              <w:spacing w:line="360" w:lineRule="auto"/>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报审范围内的装修各层平面图（含房间性质、防火分区、防火封堵、防火卷帘、门、窗、疏散宽度计算依据、疏散距离、消防电梯前室和合用前室、防烟楼梯间等。</w:t>
            </w:r>
            <w:r>
              <w:rPr>
                <w:rFonts w:hint="eastAsia" w:ascii="宋体" w:hAnsi="宋体" w:eastAsia="宋体" w:cs="宋体"/>
                <w:color w:val="000000"/>
                <w:sz w:val="22"/>
                <w:szCs w:val="22"/>
                <w:lang w:val="en-US" w:eastAsia="zh-CN" w:bidi="ar"/>
              </w:rPr>
            </w:r>
            <w:r/>
          </w:p>
          <w:p>
            <w:pPr>
              <w:pStyle w:val="1085"/>
              <w:numPr>
                <w:ilvl w:val="0"/>
                <w:numId w:val="18"/>
              </w:numPr>
              <w:jc w:val="both"/>
              <w:keepLines w:val="0"/>
              <w:keepNext w:val="0"/>
              <w:pageBreakBefore w:val="0"/>
              <w:spacing w:line="360" w:lineRule="auto"/>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报审范围内的装修地面图（标注材料材质）。</w:t>
            </w:r>
            <w:r>
              <w:rPr>
                <w:rFonts w:hint="eastAsia" w:ascii="宋体" w:hAnsi="宋体" w:eastAsia="宋体" w:cs="宋体"/>
                <w:color w:val="000000"/>
                <w:sz w:val="22"/>
                <w:szCs w:val="22"/>
                <w:lang w:val="en-US" w:eastAsia="zh-CN" w:bidi="ar"/>
              </w:rPr>
            </w:r>
            <w:r/>
          </w:p>
          <w:p>
            <w:pPr>
              <w:pStyle w:val="1085"/>
              <w:numPr>
                <w:ilvl w:val="0"/>
                <w:numId w:val="18"/>
              </w:numPr>
              <w:jc w:val="both"/>
              <w:keepLines w:val="0"/>
              <w:keepNext w:val="0"/>
              <w:pageBreakBefore w:val="0"/>
              <w:spacing w:line="360" w:lineRule="auto"/>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报审范围内的装修顶棚图（标注材料材质、高度等）。</w:t>
            </w:r>
            <w:r>
              <w:rPr>
                <w:rFonts w:hint="eastAsia" w:ascii="宋体" w:hAnsi="宋体" w:eastAsia="宋体" w:cs="宋体"/>
                <w:color w:val="000000"/>
                <w:sz w:val="22"/>
                <w:szCs w:val="22"/>
                <w:lang w:val="en-US" w:eastAsia="zh-CN" w:bidi="ar"/>
              </w:rPr>
            </w:r>
            <w:r/>
          </w:p>
          <w:p>
            <w:pPr>
              <w:pStyle w:val="1085"/>
              <w:numPr>
                <w:ilvl w:val="0"/>
                <w:numId w:val="18"/>
              </w:numPr>
              <w:jc w:val="both"/>
              <w:keepLines w:val="0"/>
              <w:keepNext w:val="0"/>
              <w:pageBreakBefore w:val="0"/>
              <w:spacing w:line="360" w:lineRule="auto"/>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报审范围内的装修剖面图、立面图（标注材料材质等）。</w:t>
            </w:r>
            <w:r>
              <w:rPr>
                <w:rFonts w:hint="eastAsia" w:ascii="宋体" w:hAnsi="宋体" w:eastAsia="宋体" w:cs="宋体"/>
                <w:color w:val="000000"/>
                <w:sz w:val="22"/>
                <w:szCs w:val="22"/>
                <w:lang w:val="en-US" w:eastAsia="zh-CN" w:bidi="ar"/>
              </w:rPr>
            </w:r>
            <w:r/>
          </w:p>
        </w:tc>
      </w:tr>
      <w:tr>
        <w:trPr>
          <w:trHeight w:val="1219"/>
        </w:trPr>
        <w:tc>
          <w:tcPr>
            <w:tcBorders>
              <w:top w:val="single" w:color="000000" w:sz="4" w:space="0"/>
              <w:left w:val="single" w:color="000000" w:sz="4" w:space="0"/>
              <w:bottom w:val="single" w:color="000000" w:sz="4" w:space="0"/>
              <w:right w:val="single" w:color="000000" w:sz="4" w:space="0"/>
            </w:tcBorders>
            <w:tcW w:w="314" w:type="dxa"/>
            <w:vAlign w:val="center"/>
            <w:textDirection w:val="lrTb"/>
            <w:noWrap w:val="false"/>
          </w:tcPr>
          <w:p>
            <w:pPr>
              <w:pStyle w:val="1085"/>
              <w:jc w:val="center"/>
              <w:keepLines w:val="0"/>
              <w:keepNext w:val="0"/>
              <w:pageBreakBefore w:val="0"/>
              <w:spacing w:line="360" w:lineRule="auto"/>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8</w:t>
            </w:r>
            <w:r>
              <w:rPr>
                <w:rFonts w:hint="eastAsia" w:ascii="宋体" w:hAnsi="宋体" w:eastAsia="宋体" w:cs="宋体"/>
                <w:color w:val="000000"/>
                <w:sz w:val="22"/>
                <w:szCs w:val="22"/>
                <w:lang w:val="en-US" w:eastAsia="zh-CN" w:bidi="ar"/>
              </w:rPr>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pStyle w:val="1085"/>
              <w:jc w:val="center"/>
              <w:keepLines w:val="0"/>
              <w:keepNext w:val="0"/>
              <w:pageBreakBefore w:val="0"/>
              <w:spacing w:line="360" w:lineRule="auto"/>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其他</w:t>
            </w:r>
            <w:r>
              <w:rPr>
                <w:rFonts w:hint="eastAsia" w:ascii="宋体" w:hAnsi="宋体" w:eastAsia="宋体" w:cs="宋体"/>
                <w:color w:val="000000"/>
                <w:sz w:val="22"/>
                <w:szCs w:val="22"/>
                <w:lang w:val="en-US" w:eastAsia="zh-CN" w:bidi="ar"/>
              </w:rPr>
            </w:r>
            <w:r/>
          </w:p>
        </w:tc>
        <w:tc>
          <w:tcPr>
            <w:tcBorders>
              <w:top w:val="single" w:color="000000" w:sz="4" w:space="0"/>
              <w:left w:val="single" w:color="000000" w:sz="4" w:space="0"/>
              <w:bottom w:val="single" w:color="000000" w:sz="4" w:space="0"/>
              <w:right w:val="single" w:color="000000" w:sz="4" w:space="0"/>
            </w:tcBorders>
            <w:tcW w:w="4216" w:type="dxa"/>
            <w:vAlign w:val="center"/>
            <w:textDirection w:val="lrTb"/>
            <w:noWrap/>
          </w:tcPr>
          <w:p>
            <w:pPr>
              <w:pStyle w:val="1085"/>
              <w:jc w:val="both"/>
              <w:keepLines w:val="0"/>
              <w:keepNext w:val="0"/>
              <w:pageBreakBefore w:val="0"/>
              <w:spacing w:line="360" w:lineRule="auto"/>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涉及热能动力的应当单独打包提供：锅炉房设备平面布置图，其他动力站房平面布置图，以及设备专业的管道防火封堵措施等。</w:t>
            </w:r>
            <w:r>
              <w:rPr>
                <w:rFonts w:hint="eastAsia" w:ascii="宋体" w:hAnsi="宋体" w:eastAsia="宋体" w:cs="宋体"/>
                <w:color w:val="000000"/>
                <w:sz w:val="22"/>
                <w:szCs w:val="22"/>
                <w:lang w:val="en-US" w:eastAsia="zh-CN" w:bidi="ar"/>
              </w:rPr>
            </w:r>
            <w:r/>
          </w:p>
        </w:tc>
      </w:tr>
    </w:tbl>
    <w:p>
      <w:pPr>
        <w:pStyle w:val="1085"/>
        <w:numPr>
          <w:ilvl w:val="0"/>
          <w:numId w:val="11"/>
        </w:numPr>
        <w:ind w:firstLine="482"/>
        <w:keepLines w:val="0"/>
        <w:keepNext w:val="0"/>
        <w:pageBreakBefore w:val="0"/>
        <w:spacing w:line="360" w:lineRule="auto"/>
        <w:rPr>
          <w:rFonts w:hint="eastAsia" w:ascii="宋体" w:hAnsi="宋体" w:eastAsia="宋体" w:cs="宋体"/>
          <w:b/>
          <w:sz w:val="22"/>
          <w:szCs w:val="22"/>
          <w:lang w:val="en-US" w:eastAsia="zh-CN"/>
        </w:rPr>
      </w:pPr>
      <w:r>
        <w:rPr>
          <w:rFonts w:hint="eastAsia" w:ascii="宋体" w:hAnsi="宋体" w:eastAsia="宋体" w:cs="宋体"/>
          <w:b/>
          <w:sz w:val="22"/>
          <w:szCs w:val="22"/>
          <w:lang w:val="en-US" w:eastAsia="zh-CN"/>
        </w:rPr>
        <w:t xml:space="preserve">工作成果交付形式：</w:t>
      </w:r>
      <w:r>
        <w:rPr>
          <w:rFonts w:hint="eastAsia" w:ascii="宋体" w:hAnsi="宋体" w:eastAsia="宋体" w:cs="宋体"/>
          <w:b/>
          <w:sz w:val="22"/>
          <w:szCs w:val="22"/>
          <w:lang w:val="en-US" w:eastAsia="zh-CN"/>
        </w:rPr>
      </w:r>
      <w:r/>
    </w:p>
    <w:p>
      <w:pPr>
        <w:pStyle w:val="1085"/>
        <w:ind w:firstLine="420"/>
        <w:keepLines w:val="0"/>
        <w:keepNext w:val="0"/>
        <w:pageBreakBefore w:val="0"/>
        <w:spacing w:line="360" w:lineRule="auto"/>
        <w:rPr>
          <w:rFonts w:hint="eastAsia" w:ascii="宋体" w:hAnsi="宋体" w:eastAsia="宋体" w:cs="宋体"/>
          <w:sz w:val="22"/>
          <w:szCs w:val="22"/>
          <w:lang w:eastAsia="zh-CN"/>
        </w:rPr>
      </w:pPr>
      <w:r>
        <w:rPr>
          <w:rFonts w:hint="eastAsia" w:ascii="宋体" w:hAnsi="宋体" w:eastAsia="宋体" w:cs="宋体"/>
          <w:sz w:val="22"/>
          <w:szCs w:val="22"/>
          <w:lang w:val="en-US" w:eastAsia="zh-CN"/>
        </w:rPr>
        <w:t xml:space="preserve">3.</w:t>
      </w:r>
      <w:r>
        <w:rPr>
          <w:rFonts w:hint="eastAsia" w:ascii="宋体" w:hAnsi="宋体" w:eastAsia="宋体" w:cs="宋体"/>
          <w:sz w:val="22"/>
          <w:szCs w:val="22"/>
        </w:rPr>
        <w:t xml:space="preserve">1、建设工程消防设计审查报告</w:t>
      </w:r>
      <w:r>
        <w:rPr>
          <w:rFonts w:hint="eastAsia" w:ascii="宋体" w:hAnsi="宋体" w:eastAsia="宋体" w:cs="宋体"/>
          <w:sz w:val="22"/>
          <w:szCs w:val="22"/>
          <w:lang w:eastAsia="zh-CN"/>
        </w:rPr>
        <w:t xml:space="preserve">。</w:t>
      </w:r>
      <w:r>
        <w:rPr>
          <w:rFonts w:hint="eastAsia" w:ascii="宋体" w:hAnsi="宋体" w:eastAsia="宋体" w:cs="宋体"/>
          <w:sz w:val="22"/>
          <w:szCs w:val="22"/>
          <w:lang w:eastAsia="zh-CN"/>
        </w:rPr>
      </w:r>
      <w:r/>
    </w:p>
    <w:p>
      <w:pPr>
        <w:pStyle w:val="1085"/>
        <w:ind w:firstLine="420"/>
        <w:keepLines w:val="0"/>
        <w:keepNext w:val="0"/>
        <w:pageBreakBefore w:val="0"/>
        <w:spacing w:line="360" w:lineRule="auto"/>
        <w:rPr>
          <w:rFonts w:hint="eastAsia" w:ascii="宋体" w:hAnsi="宋体" w:eastAsia="宋体" w:cs="宋体"/>
          <w:b/>
          <w:sz w:val="22"/>
          <w:szCs w:val="22"/>
          <w:lang w:val="en-US" w:eastAsia="zh-CN"/>
        </w:rPr>
      </w:pPr>
      <w:r>
        <w:rPr>
          <w:rFonts w:hint="eastAsia" w:ascii="宋体" w:hAnsi="宋体" w:eastAsia="宋体" w:cs="宋体"/>
          <w:sz w:val="22"/>
          <w:szCs w:val="22"/>
          <w:lang w:val="en-US" w:eastAsia="zh-CN"/>
        </w:rPr>
        <w:t xml:space="preserve">3.2</w:t>
      </w:r>
      <w:r>
        <w:rPr>
          <w:rFonts w:hint="eastAsia" w:ascii="宋体" w:hAnsi="宋体" w:eastAsia="宋体" w:cs="宋体"/>
          <w:sz w:val="22"/>
          <w:szCs w:val="22"/>
        </w:rPr>
        <w:t xml:space="preserve">、定期的工作分析、总结。</w:t>
      </w:r>
      <w:r>
        <w:rPr>
          <w:rFonts w:hint="eastAsia" w:ascii="宋体" w:hAnsi="宋体" w:eastAsia="宋体" w:cs="宋体"/>
          <w:b/>
          <w:sz w:val="22"/>
          <w:szCs w:val="22"/>
          <w:lang w:val="en-US" w:eastAsia="zh-CN"/>
        </w:rPr>
      </w:r>
      <w:r/>
    </w:p>
    <w:p>
      <w:pPr>
        <w:pStyle w:val="1085"/>
        <w:numPr>
          <w:ilvl w:val="0"/>
          <w:numId w:val="11"/>
        </w:numPr>
        <w:ind w:firstLine="482"/>
        <w:keepLines w:val="0"/>
        <w:keepNext w:val="0"/>
        <w:pageBreakBefore w:val="0"/>
        <w:spacing w:line="360" w:lineRule="auto"/>
        <w:rPr>
          <w:rFonts w:hint="eastAsia" w:ascii="宋体" w:hAnsi="宋体" w:eastAsia="宋体" w:cs="宋体"/>
          <w:b/>
          <w:sz w:val="22"/>
          <w:szCs w:val="22"/>
          <w:lang w:val="en-US" w:eastAsia="zh-CN"/>
        </w:rPr>
      </w:pPr>
      <w:r>
        <w:rPr>
          <w:rFonts w:hint="eastAsia" w:ascii="宋体" w:hAnsi="宋体" w:eastAsia="宋体" w:cs="宋体"/>
          <w:b/>
          <w:sz w:val="22"/>
          <w:szCs w:val="22"/>
          <w:lang w:val="en-US" w:eastAsia="zh-CN"/>
        </w:rPr>
        <w:t xml:space="preserve">其他要求：</w:t>
      </w:r>
      <w:r>
        <w:rPr>
          <w:rFonts w:hint="eastAsia" w:ascii="宋体" w:hAnsi="宋体" w:eastAsia="宋体" w:cs="宋体"/>
          <w:b/>
          <w:sz w:val="22"/>
          <w:szCs w:val="22"/>
          <w:lang w:val="en-US" w:eastAsia="zh-CN"/>
        </w:rPr>
      </w:r>
      <w:r/>
    </w:p>
    <w:p>
      <w:pPr>
        <w:pStyle w:val="1169"/>
        <w:ind w:firstLine="420"/>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eastAsia="宋体"/>
          <w:sz w:val="21"/>
          <w:szCs w:val="21"/>
          <w:lang w:eastAsia="zh-CN"/>
        </w:rPr>
      </w:pPr>
      <w:r>
        <w:rPr>
          <w:rFonts w:hint="eastAsia"/>
          <w:sz w:val="21"/>
          <w:szCs w:val="21"/>
        </w:rPr>
        <w:t xml:space="preserve">4.1项目经理需由具有工程师以上资格证的人员担任。</w:t>
      </w:r>
      <w:r>
        <w:rPr>
          <w:rFonts w:hint="eastAsia" w:eastAsia="宋体"/>
          <w:sz w:val="21"/>
          <w:szCs w:val="21"/>
          <w:lang w:eastAsia="zh-CN"/>
        </w:rPr>
      </w:r>
      <w:r/>
    </w:p>
    <w:p>
      <w:pPr>
        <w:pStyle w:val="1169"/>
        <w:ind w:firstLine="420"/>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sz w:val="21"/>
          <w:szCs w:val="21"/>
        </w:rPr>
      </w:pPr>
      <w:r>
        <w:rPr>
          <w:rFonts w:hint="eastAsia"/>
          <w:sz w:val="21"/>
          <w:szCs w:val="21"/>
        </w:rPr>
        <w:t xml:space="preserve">4.2</w:t>
      </w:r>
      <w:r>
        <w:rPr>
          <w:rFonts w:hint="eastAsia"/>
          <w:sz w:val="21"/>
          <w:szCs w:val="21"/>
          <w:lang w:eastAsia="zh-CN"/>
        </w:rPr>
        <w:t xml:space="preserve">供应商</w:t>
      </w:r>
      <w:r>
        <w:rPr>
          <w:rFonts w:hint="eastAsia"/>
          <w:sz w:val="21"/>
          <w:szCs w:val="21"/>
        </w:rPr>
        <w:t xml:space="preserve">需明确报出拟投入该项目专职人员数量，承诺项目经理等主要人员在整个工程实施阶段不得再承担其他工程的工作。</w:t>
      </w:r>
      <w:r>
        <w:rPr>
          <w:rFonts w:hint="eastAsia"/>
          <w:sz w:val="21"/>
          <w:szCs w:val="21"/>
        </w:rPr>
      </w:r>
      <w:r/>
    </w:p>
    <w:p>
      <w:pPr>
        <w:pStyle w:val="1169"/>
        <w:ind w:firstLine="420"/>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1"/>
          <w:szCs w:val="21"/>
        </w:rPr>
      </w:pPr>
      <w:r>
        <w:rPr>
          <w:sz w:val="21"/>
          <w:szCs w:val="21"/>
        </w:rPr>
        <w:t xml:space="preserve">4.3</w:t>
      </w:r>
      <w:r>
        <w:rPr>
          <w:rFonts w:hint="eastAsia"/>
          <w:sz w:val="21"/>
          <w:szCs w:val="21"/>
        </w:rPr>
        <w:t xml:space="preserve">在收到新项目后，在三个工作日内按省住房城乡建设厅印发的《特殊建设工程消防设计审查工作指南（试行）》出具审核意见。并解答有关项目的问题。</w:t>
      </w:r>
      <w:r>
        <w:rPr>
          <w:sz w:val="21"/>
          <w:szCs w:val="21"/>
        </w:rPr>
      </w:r>
      <w:r/>
    </w:p>
    <w:p>
      <w:pPr>
        <w:pStyle w:val="1169"/>
        <w:ind w:firstLine="420"/>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sz w:val="21"/>
          <w:szCs w:val="21"/>
        </w:rPr>
      </w:pPr>
      <w:r>
        <w:rPr>
          <w:sz w:val="21"/>
          <w:szCs w:val="21"/>
        </w:rPr>
        <w:t xml:space="preserve">4.4</w:t>
      </w:r>
      <w:r>
        <w:rPr>
          <w:rFonts w:hint="eastAsia"/>
          <w:sz w:val="21"/>
          <w:szCs w:val="21"/>
        </w:rPr>
        <w:t xml:space="preserve">配合</w:t>
      </w:r>
      <w:r>
        <w:rPr>
          <w:rFonts w:hint="eastAsia"/>
          <w:sz w:val="21"/>
          <w:szCs w:val="21"/>
          <w:lang w:eastAsia="zh-CN"/>
        </w:rPr>
        <w:t xml:space="preserve">采购人</w:t>
      </w:r>
      <w:r>
        <w:rPr>
          <w:rFonts w:hint="eastAsia"/>
          <w:sz w:val="21"/>
          <w:szCs w:val="21"/>
        </w:rPr>
        <w:t xml:space="preserve">参加项目手续的相关协调会议，提出合理的建议。</w:t>
      </w:r>
      <w:r>
        <w:rPr>
          <w:rFonts w:hint="eastAsia"/>
          <w:sz w:val="21"/>
          <w:szCs w:val="21"/>
        </w:rPr>
      </w:r>
      <w:r/>
    </w:p>
    <w:p>
      <w:pPr>
        <w:pStyle w:val="1169"/>
        <w:ind w:firstLine="420"/>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sz w:val="21"/>
          <w:szCs w:val="21"/>
        </w:rPr>
      </w:pPr>
      <w:r>
        <w:rPr>
          <w:rFonts w:hint="eastAsia" w:ascii="宋体" w:hAnsi="宋体" w:eastAsia="宋体" w:cs="Times New Roman"/>
          <w:sz w:val="21"/>
          <w:szCs w:val="21"/>
        </w:rPr>
        <w:t xml:space="preserve">4.5其余详见招标文件合同部分。</w:t>
      </w:r>
      <w:r>
        <w:rPr>
          <w:rFonts w:hint="eastAsia" w:ascii="宋体" w:hAnsi="宋体" w:eastAsia="宋体" w:cs="Times New Roman"/>
          <w:sz w:val="21"/>
          <w:szCs w:val="21"/>
        </w:rPr>
      </w:r>
      <w:r/>
    </w:p>
    <w:p>
      <w:pPr>
        <w:pStyle w:val="1169"/>
        <w:ind w:firstLine="420"/>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4.6采购人</w:t>
      </w:r>
      <w:r>
        <w:rPr>
          <w:rFonts w:hint="eastAsia" w:ascii="宋体" w:hAnsi="宋体" w:eastAsia="宋体" w:cs="Times New Roman"/>
          <w:sz w:val="21"/>
          <w:szCs w:val="21"/>
          <w:lang w:val="zh-CN" w:eastAsia="zh-CN"/>
        </w:rPr>
        <w:t xml:space="preserve">有权根据项目实施中的特殊情况，酌情调整</w:t>
      </w:r>
      <w:r>
        <w:rPr>
          <w:rFonts w:hint="eastAsia" w:ascii="宋体" w:hAnsi="宋体" w:eastAsia="宋体" w:cs="Times New Roman"/>
          <w:sz w:val="21"/>
          <w:szCs w:val="21"/>
          <w:lang w:val="en-US" w:eastAsia="zh-CN"/>
        </w:rPr>
        <w:t xml:space="preserve">包</w:t>
      </w:r>
      <w:r>
        <w:rPr>
          <w:rFonts w:hint="eastAsia" w:ascii="宋体" w:hAnsi="宋体" w:eastAsia="宋体" w:cs="Times New Roman"/>
          <w:sz w:val="21"/>
          <w:szCs w:val="21"/>
          <w:lang w:val="zh-CN" w:eastAsia="zh-CN"/>
        </w:rPr>
        <w:t xml:space="preserve">一与</w:t>
      </w:r>
      <w:r>
        <w:rPr>
          <w:rFonts w:hint="eastAsia" w:ascii="宋体" w:hAnsi="宋体" w:eastAsia="宋体" w:cs="Times New Roman"/>
          <w:sz w:val="21"/>
          <w:szCs w:val="21"/>
          <w:lang w:val="en-US" w:eastAsia="zh-CN"/>
        </w:rPr>
        <w:t xml:space="preserve">包</w:t>
      </w:r>
      <w:r>
        <w:rPr>
          <w:rFonts w:hint="eastAsia" w:ascii="宋体" w:hAnsi="宋体" w:eastAsia="宋体" w:cs="Times New Roman"/>
          <w:sz w:val="21"/>
          <w:szCs w:val="21"/>
          <w:lang w:val="zh-CN" w:eastAsia="zh-CN"/>
        </w:rPr>
        <w:t xml:space="preserve">二成交供应商的实际审查项目内容。</w:t>
      </w:r>
      <w:r>
        <w:rPr>
          <w:rFonts w:hint="eastAsia" w:ascii="宋体" w:hAnsi="宋体" w:eastAsia="宋体" w:cs="Times New Roman"/>
          <w:sz w:val="21"/>
          <w:szCs w:val="21"/>
          <w:lang w:val="en-US" w:eastAsia="zh-CN"/>
        </w:rPr>
      </w:r>
      <w:r/>
    </w:p>
    <w:p>
      <w:pPr>
        <w:pStyle w:val="1085"/>
        <w:ind w:firstLine="482"/>
        <w:keepLines w:val="0"/>
        <w:keepNext w:val="0"/>
        <w:pageBreakBefore w:val="0"/>
        <w:spacing w:line="360" w:lineRule="auto"/>
        <w:rPr>
          <w:rFonts w:hint="eastAsia" w:ascii="宋体" w:hAnsi="宋体" w:eastAsia="宋体" w:cs="宋体"/>
          <w:b/>
          <w:sz w:val="22"/>
          <w:szCs w:val="22"/>
          <w:highlight w:val="none"/>
        </w:rPr>
      </w:pPr>
      <w:r>
        <w:rPr>
          <w:rFonts w:hint="eastAsia" w:ascii="宋体" w:hAnsi="宋体" w:eastAsia="宋体" w:cs="宋体"/>
          <w:b/>
          <w:sz w:val="22"/>
          <w:szCs w:val="22"/>
          <w:lang w:val="en-US" w:eastAsia="zh-CN"/>
        </w:rPr>
        <w:t xml:space="preserve">五、</w:t>
      </w:r>
      <w:r>
        <w:rPr>
          <w:rFonts w:hint="eastAsia" w:ascii="宋体" w:hAnsi="宋体" w:eastAsia="宋体" w:cs="宋体"/>
          <w:b/>
          <w:sz w:val="22"/>
          <w:szCs w:val="22"/>
        </w:rPr>
        <w:t xml:space="preserve">关</w:t>
      </w:r>
      <w:r>
        <w:rPr>
          <w:rFonts w:hint="eastAsia" w:ascii="宋体" w:hAnsi="宋体" w:eastAsia="宋体" w:cs="宋体"/>
          <w:b/>
          <w:sz w:val="22"/>
          <w:szCs w:val="22"/>
          <w:highlight w:val="none"/>
        </w:rPr>
        <w:t xml:space="preserve">于本次项目报价和费用结算问题：</w:t>
      </w:r>
      <w:r>
        <w:rPr>
          <w:rFonts w:hint="eastAsia" w:ascii="宋体" w:hAnsi="宋体" w:eastAsia="宋体" w:cs="宋体"/>
          <w:b/>
          <w:sz w:val="22"/>
          <w:szCs w:val="22"/>
          <w:highlight w:val="none"/>
        </w:rPr>
      </w:r>
      <w:r/>
    </w:p>
    <w:p>
      <w:pPr>
        <w:pStyle w:val="1085"/>
        <w:ind w:firstLine="370"/>
        <w:keepLines w:val="0"/>
        <w:keepNext w:val="0"/>
        <w:pageBreakBefore w:val="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highlight w:val="none"/>
        </w:rPr>
        <w:t xml:space="preserve">1、报价问题：暂拟定需委托审核服务项目数量为</w:t>
      </w:r>
      <w:r>
        <w:rPr>
          <w:rFonts w:hint="eastAsia" w:ascii="宋体" w:hAnsi="宋体" w:eastAsia="宋体" w:cs="宋体"/>
          <w:spacing w:val="8"/>
          <w:sz w:val="22"/>
          <w:szCs w:val="22"/>
          <w:highlight w:val="none"/>
          <w:lang w:val="en-US" w:eastAsia="zh-CN"/>
        </w:rPr>
        <w:t xml:space="preserve">包一新建项目约39个，包二改建项目约40个，</w:t>
      </w:r>
      <w:r>
        <w:rPr>
          <w:rFonts w:hint="eastAsia" w:ascii="宋体" w:hAnsi="宋体" w:eastAsia="宋体" w:cs="宋体"/>
          <w:sz w:val="22"/>
          <w:szCs w:val="22"/>
          <w:highlight w:val="none"/>
        </w:rPr>
        <w:t xml:space="preserve">实际</w:t>
      </w:r>
      <w:r>
        <w:rPr>
          <w:rFonts w:hint="eastAsia" w:ascii="宋体" w:hAnsi="宋体" w:eastAsia="宋体" w:cs="宋体"/>
          <w:sz w:val="22"/>
          <w:szCs w:val="22"/>
        </w:rPr>
        <w:t xml:space="preserve">数量根据申报情况确定，按实结算。请参加磋商的供应商在响应报价时充分考虑本次采购项目的人工费、交通费、专家费、第三方机构评估费、就餐费、利润、税金、风险费等所有与本项目有关的直接和间接费。本委托审核服务的项目单价不另行调整。</w:t>
      </w:r>
      <w:r>
        <w:rPr>
          <w:rFonts w:hint="eastAsia" w:ascii="宋体" w:hAnsi="宋体" w:eastAsia="宋体" w:cs="宋体"/>
          <w:sz w:val="22"/>
          <w:szCs w:val="22"/>
        </w:rPr>
      </w:r>
      <w:r/>
    </w:p>
    <w:p>
      <w:pPr>
        <w:pStyle w:val="1085"/>
        <w:ind w:firstLine="420"/>
        <w:keepLines w:val="0"/>
        <w:keepNext w:val="0"/>
        <w:pageBreakBefore w:val="0"/>
        <w:spacing w:line="360"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2、费用结算：完成项目审核工作并出具正式意见后，每季度依据完成的工作量和单价结算，在成交供应商出具相应款项发票后20日内付清。</w:t>
      </w:r>
      <w:r>
        <w:rPr>
          <w:rFonts w:hint="eastAsia" w:ascii="宋体" w:hAnsi="宋体" w:eastAsia="宋体" w:cs="宋体"/>
          <w:sz w:val="22"/>
          <w:szCs w:val="22"/>
          <w:lang w:val="en-US" w:eastAsia="zh-CN"/>
        </w:rPr>
      </w:r>
      <w:r/>
    </w:p>
    <w:p>
      <w:pPr>
        <w:pStyle w:val="1085"/>
        <w:numPr>
          <w:ilvl w:val="0"/>
          <w:numId w:val="0"/>
        </w:numPr>
        <w:ind w:firstLine="440"/>
        <w:spacing w:line="36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3.验收要求：按照磋商文件、响应文件以及双方签署的合同条款执行验收，项目全部执行完毕，出具</w:t>
      </w:r>
      <w:r>
        <w:rPr>
          <w:rFonts w:hint="eastAsia" w:ascii="宋体" w:hAnsi="宋体" w:eastAsia="宋体" w:cs="宋体"/>
          <w:color w:val="111111"/>
          <w:sz w:val="22"/>
          <w:szCs w:val="22"/>
          <w:shd w:val="clear" w:color="auto" w:fill="ffffff"/>
          <w:lang w:val="en-US" w:eastAsia="zh-CN" w:bidi="ar-SA"/>
        </w:rPr>
        <w:t xml:space="preserve">建设工程消防设计文件专项技术审查意见书</w:t>
      </w:r>
      <w:r>
        <w:rPr>
          <w:rFonts w:hint="eastAsia" w:ascii="宋体" w:hAnsi="宋体" w:eastAsia="宋体" w:cs="宋体"/>
          <w:sz w:val="22"/>
          <w:szCs w:val="22"/>
          <w:highlight w:val="none"/>
          <w:lang w:val="en-US" w:eastAsia="zh-CN"/>
        </w:rPr>
        <w:t xml:space="preserve">作为验收依据。</w:t>
      </w:r>
      <w:r>
        <w:rPr>
          <w:rFonts w:hint="eastAsia" w:ascii="宋体" w:hAnsi="宋体" w:eastAsia="宋体" w:cs="宋体"/>
          <w:sz w:val="22"/>
          <w:szCs w:val="22"/>
          <w:highlight w:val="none"/>
          <w:lang w:val="en-US" w:eastAsia="zh-CN"/>
        </w:rPr>
      </w:r>
      <w:r/>
    </w:p>
    <w:p>
      <w:pPr>
        <w:pStyle w:val="1085"/>
        <w:ind w:firstLine="420"/>
        <w:keepLines w:val="0"/>
        <w:keepNext w:val="0"/>
        <w:pageBreakBefore w:val="0"/>
        <w:spacing w:line="360"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p>
      <w:pPr>
        <w:pStyle w:val="1085"/>
        <w:keepLines w:val="0"/>
        <w:keepNext w:val="0"/>
        <w:pageBreakBefore w:val="0"/>
        <w:spacing w:line="360"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p>
      <w:pPr>
        <w:pStyle w:val="1134"/>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p>
      <w:pPr>
        <w:pStyle w:val="1134"/>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p>
      <w:pPr>
        <w:pStyle w:val="1134"/>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p>
      <w:pPr>
        <w:pStyle w:val="1085"/>
        <w:spacing w:line="560" w:lineRule="exact"/>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附件：单个项目审查内容</w:t>
      </w:r>
      <w:r>
        <w:rPr>
          <w:rFonts w:hint="eastAsia" w:ascii="宋体" w:hAnsi="宋体" w:eastAsia="宋体" w:cs="宋体"/>
          <w:sz w:val="22"/>
          <w:szCs w:val="22"/>
          <w:lang w:val="en-US" w:eastAsia="zh-CN"/>
        </w:rPr>
      </w:r>
      <w:r/>
    </w:p>
    <w:tbl>
      <w:tblPr>
        <w:tblW w:w="5481"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32"/>
        <w:gridCol w:w="837"/>
        <w:gridCol w:w="7426"/>
        <w:gridCol w:w="866"/>
      </w:tblGrid>
      <w:tr>
        <w:trPr>
          <w:trHeight w:val="377"/>
        </w:trPr>
        <w:tc>
          <w:tcPr>
            <w:tcBorders>
              <w:top w:val="single" w:color="000000" w:sz="4" w:space="0"/>
              <w:left w:val="single" w:color="000000" w:sz="4" w:space="0"/>
              <w:bottom w:val="single" w:color="000000" w:sz="4" w:space="0"/>
              <w:right w:val="single" w:color="000000" w:sz="4" w:space="0"/>
            </w:tcBorders>
            <w:tcW w:w="225" w:type="dxa"/>
            <w:vAlign w:val="center"/>
            <w:textDirection w:val="lrTb"/>
            <w:noWrap w:val="false"/>
          </w:tcPr>
          <w:p>
            <w:pPr>
              <w:pStyle w:val="1085"/>
              <w:jc w:val="center"/>
              <w:spacing w:line="400" w:lineRule="exac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序号</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85"/>
              <w:jc w:val="center"/>
              <w:spacing w:line="400" w:lineRule="exact"/>
              <w:widowControl/>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专业</w:t>
            </w:r>
            <w:r>
              <w:rPr>
                <w:rFonts w:hint="eastAsia" w:ascii="宋体" w:hAnsi="宋体" w:eastAsia="宋体" w:cs="宋体"/>
                <w:color w:val="000000"/>
                <w:sz w:val="22"/>
                <w:szCs w:val="22"/>
                <w:lang w:val="en-US" w:eastAsia="zh-CN"/>
              </w:rPr>
            </w:r>
            <w:r/>
          </w:p>
          <w:p>
            <w:pPr>
              <w:pStyle w:val="1085"/>
              <w:jc w:val="center"/>
              <w:spacing w:line="400" w:lineRule="exact"/>
              <w:widowControl/>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名称</w:t>
            </w:r>
            <w:r>
              <w:rPr>
                <w:rFonts w:hint="eastAsia" w:ascii="宋体" w:hAnsi="宋体" w:eastAsia="宋体" w:cs="宋体"/>
                <w:color w:val="000000"/>
                <w:sz w:val="22"/>
                <w:szCs w:val="22"/>
                <w:lang w:val="en-US" w:eastAsia="zh-CN"/>
              </w:rPr>
            </w:r>
            <w:r/>
          </w:p>
        </w:tc>
        <w:tc>
          <w:tcPr>
            <w:tcBorders>
              <w:top w:val="single" w:color="000000" w:sz="4" w:space="0"/>
              <w:left w:val="single" w:color="000000" w:sz="4" w:space="0"/>
              <w:bottom w:val="single" w:color="000000" w:sz="4" w:space="0"/>
              <w:right w:val="single" w:color="000000" w:sz="4" w:space="0"/>
            </w:tcBorders>
            <w:tcW w:w="3883" w:type="dxa"/>
            <w:vAlign w:val="center"/>
            <w:textDirection w:val="lrTb"/>
            <w:noWrap w:val="false"/>
          </w:tcPr>
          <w:p>
            <w:pPr>
              <w:pStyle w:val="1085"/>
              <w:jc w:val="center"/>
              <w:spacing w:line="400" w:lineRule="exact"/>
              <w:widowControl/>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审查内容</w:t>
            </w:r>
            <w:r>
              <w:rPr>
                <w:rFonts w:hint="eastAsia" w:ascii="宋体" w:hAnsi="宋体" w:eastAsia="宋体" w:cs="宋体"/>
                <w:color w:val="000000"/>
                <w:sz w:val="22"/>
                <w:szCs w:val="22"/>
                <w:lang w:val="en-US" w:eastAsia="zh-CN"/>
              </w:rPr>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pStyle w:val="1085"/>
              <w:jc w:val="center"/>
              <w:spacing w:line="400" w:lineRule="exact"/>
              <w:widowControl/>
              <w:rPr>
                <w:rFonts w:hint="eastAsia" w:ascii="宋体" w:hAnsi="宋体" w:eastAsia="宋体" w:cs="宋体"/>
                <w:color w:val="000000"/>
                <w:sz w:val="22"/>
                <w:szCs w:val="22"/>
                <w:lang w:val="en-US" w:eastAsia="zh-CN" w:bidi="ar-SA"/>
              </w:rPr>
            </w:pPr>
            <w:r>
              <w:rPr>
                <w:rFonts w:hint="eastAsia" w:ascii="宋体" w:hAnsi="宋体" w:eastAsia="宋体" w:cs="宋体"/>
                <w:color w:val="000000"/>
                <w:sz w:val="22"/>
                <w:szCs w:val="22"/>
                <w:lang w:val="en-US" w:eastAsia="zh-CN"/>
              </w:rPr>
              <w:t xml:space="preserve">审查人数</w:t>
            </w:r>
            <w:r>
              <w:rPr>
                <w:rFonts w:hint="eastAsia" w:ascii="宋体" w:hAnsi="宋体" w:eastAsia="宋体" w:cs="宋体"/>
                <w:color w:val="000000"/>
                <w:sz w:val="22"/>
                <w:szCs w:val="22"/>
                <w:lang w:val="en-US" w:eastAsia="zh-CN" w:bidi="ar-SA"/>
              </w:rPr>
            </w:r>
            <w:r/>
          </w:p>
        </w:tc>
      </w:tr>
      <w:tr>
        <w:trPr>
          <w:trHeight w:val="3300"/>
        </w:trPr>
        <w:tc>
          <w:tcPr>
            <w:tcBorders>
              <w:top w:val="single" w:color="000000" w:sz="4" w:space="0"/>
              <w:left w:val="single" w:color="000000" w:sz="4" w:space="0"/>
              <w:bottom w:val="single" w:color="000000" w:sz="4" w:space="0"/>
              <w:right w:val="single" w:color="000000" w:sz="4" w:space="0"/>
            </w:tcBorders>
            <w:tcW w:w="225" w:type="dxa"/>
            <w:vAlign w:val="center"/>
            <w:textDirection w:val="lrTb"/>
            <w:noWrap w:val="false"/>
          </w:tcPr>
          <w:p>
            <w:pPr>
              <w:pStyle w:val="1085"/>
              <w:jc w:val="center"/>
              <w:spacing w:line="360" w:lineRule="exac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85"/>
              <w:jc w:val="center"/>
              <w:spacing w:line="360" w:lineRule="exact"/>
              <w:widowControl/>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设计说明书</w:t>
            </w:r>
            <w:r>
              <w:rPr>
                <w:rFonts w:hint="eastAsia" w:ascii="宋体" w:hAnsi="宋体" w:eastAsia="宋体" w:cs="宋体"/>
                <w:color w:val="000000"/>
                <w:sz w:val="22"/>
                <w:szCs w:val="22"/>
                <w:lang w:val="en-US" w:eastAsia="zh-CN"/>
              </w:rPr>
            </w:r>
            <w:r/>
          </w:p>
        </w:tc>
        <w:tc>
          <w:tcPr>
            <w:tcBorders>
              <w:top w:val="single" w:color="000000" w:sz="4" w:space="0"/>
              <w:left w:val="single" w:color="000000" w:sz="4" w:space="0"/>
              <w:bottom w:val="single" w:color="000000" w:sz="4" w:space="0"/>
              <w:right w:val="single" w:color="000000" w:sz="4" w:space="0"/>
            </w:tcBorders>
            <w:tcW w:w="3883" w:type="dxa"/>
            <w:vAlign w:val="center"/>
            <w:textDirection w:val="lrTb"/>
            <w:noWrap w:val="false"/>
          </w:tcPr>
          <w:p>
            <w:pPr>
              <w:pStyle w:val="1085"/>
              <w:numPr>
                <w:ilvl w:val="0"/>
                <w:numId w:val="19"/>
              </w:numPr>
              <w:jc w:val="left"/>
              <w:spacing w:line="360" w:lineRule="exact"/>
              <w:widowControl/>
              <w:tabs>
                <w:tab w:val="left" w:pos="312" w:leader="none"/>
              </w:tabs>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工程设计依据：包括设计所执行的主要法律法规以及其他相关文件，所采用的标准（包括标准的名称、编号、年号和版本号），相关项目批复文件，建设单位提供的有关使用要求或生产工艺等资料，明确火灾危险性。</w:t>
            </w:r>
            <w:r>
              <w:rPr>
                <w:rFonts w:hint="eastAsia" w:ascii="宋体" w:hAnsi="宋体" w:eastAsia="宋体" w:cs="宋体"/>
                <w:color w:val="000000"/>
                <w:sz w:val="22"/>
                <w:szCs w:val="22"/>
                <w:lang w:val="en-US" w:eastAsia="zh-CN"/>
              </w:rPr>
            </w:r>
            <w:r/>
          </w:p>
          <w:p>
            <w:pPr>
              <w:pStyle w:val="1085"/>
              <w:numPr>
                <w:ilvl w:val="0"/>
                <w:numId w:val="19"/>
              </w:numPr>
              <w:jc w:val="left"/>
              <w:spacing w:line="360" w:lineRule="exact"/>
              <w:widowControl/>
              <w:tabs>
                <w:tab w:val="left" w:pos="312" w:leader="none"/>
              </w:tabs>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工程建设的规模和设计范围：包括工程的设计规模及项目组成等。</w:t>
            </w:r>
            <w:r>
              <w:rPr>
                <w:rFonts w:hint="eastAsia" w:ascii="宋体" w:hAnsi="宋体" w:eastAsia="宋体" w:cs="宋体"/>
                <w:color w:val="000000"/>
                <w:sz w:val="22"/>
                <w:szCs w:val="22"/>
                <w:lang w:val="en-US" w:eastAsia="zh-CN"/>
              </w:rPr>
            </w:r>
            <w:r/>
          </w:p>
          <w:p>
            <w:pPr>
              <w:pStyle w:val="1085"/>
              <w:numPr>
                <w:ilvl w:val="0"/>
                <w:numId w:val="19"/>
              </w:numPr>
              <w:jc w:val="left"/>
              <w:spacing w:line="360" w:lineRule="exact"/>
              <w:widowControl/>
              <w:tabs>
                <w:tab w:val="left" w:pos="312" w:leader="none"/>
              </w:tabs>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总指标：总用地面积、总建筑面积和反映建设工程功能规模的技术指标。</w:t>
            </w:r>
            <w:r>
              <w:rPr>
                <w:rFonts w:hint="eastAsia" w:ascii="宋体" w:hAnsi="宋体" w:eastAsia="宋体" w:cs="宋体"/>
                <w:color w:val="000000"/>
                <w:sz w:val="22"/>
                <w:szCs w:val="22"/>
                <w:lang w:val="en-US" w:eastAsia="zh-CN"/>
              </w:rPr>
            </w:r>
            <w:r/>
          </w:p>
          <w:p>
            <w:pPr>
              <w:pStyle w:val="1085"/>
              <w:numPr>
                <w:ilvl w:val="0"/>
                <w:numId w:val="19"/>
              </w:numPr>
              <w:jc w:val="left"/>
              <w:spacing w:line="360" w:lineRule="exact"/>
              <w:widowControl/>
              <w:tabs>
                <w:tab w:val="left" w:pos="312" w:leader="none"/>
              </w:tabs>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标准执行情况：包括消防设计执行国家工程建设消防技术标准强制性条文的情况；带有“严禁”“必须”“应”等要求的非强制性条文的情况；没有规定的其他情况。</w:t>
            </w:r>
            <w:r>
              <w:rPr>
                <w:rFonts w:hint="eastAsia" w:ascii="宋体" w:hAnsi="宋体" w:eastAsia="宋体" w:cs="宋体"/>
                <w:color w:val="000000"/>
                <w:sz w:val="22"/>
                <w:szCs w:val="22"/>
                <w:lang w:val="en-US" w:eastAsia="zh-CN"/>
              </w:rPr>
            </w:r>
            <w:r/>
          </w:p>
          <w:p>
            <w:pPr>
              <w:pStyle w:val="1085"/>
              <w:numPr>
                <w:ilvl w:val="0"/>
                <w:numId w:val="19"/>
              </w:numPr>
              <w:jc w:val="left"/>
              <w:spacing w:line="360" w:lineRule="exact"/>
              <w:widowControl/>
              <w:tabs>
                <w:tab w:val="left" w:pos="312" w:leader="none"/>
              </w:tabs>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rPr>
              <w:t xml:space="preserve">总平面：包括有关主管部门对工程批准的规划许可技术条件，建构筑物满足防火间距情况、功能分区、出入口等。</w:t>
            </w:r>
            <w:r>
              <w:rPr>
                <w:rFonts w:hint="eastAsia" w:ascii="宋体" w:hAnsi="宋体" w:eastAsia="宋体" w:cs="宋体"/>
                <w:color w:val="000000"/>
                <w:sz w:val="22"/>
                <w:szCs w:val="22"/>
                <w:lang w:val="en-US" w:eastAsia="zh-CN" w:bidi="ar"/>
              </w:rPr>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pStyle w:val="1085"/>
              <w:jc w:val="center"/>
              <w:spacing w:line="360" w:lineRule="exact"/>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1-2</w:t>
            </w:r>
            <w:r>
              <w:rPr>
                <w:rFonts w:hint="eastAsia" w:ascii="宋体" w:hAnsi="宋体" w:eastAsia="宋体" w:cs="宋体"/>
                <w:color w:val="000000"/>
                <w:sz w:val="22"/>
                <w:szCs w:val="22"/>
                <w:lang w:val="en-US" w:eastAsia="zh-CN" w:bidi="ar"/>
              </w:rPr>
            </w:r>
            <w:r/>
          </w:p>
        </w:tc>
      </w:tr>
      <w:tr>
        <w:trPr>
          <w:trHeight w:val="2234"/>
        </w:trPr>
        <w:tc>
          <w:tcPr>
            <w:tcBorders>
              <w:top w:val="single" w:color="000000" w:sz="4" w:space="0"/>
              <w:left w:val="single" w:color="000000" w:sz="4" w:space="0"/>
              <w:bottom w:val="single" w:color="000000" w:sz="4" w:space="0"/>
              <w:right w:val="single" w:color="000000" w:sz="4" w:space="0"/>
            </w:tcBorders>
            <w:tcW w:w="225" w:type="dxa"/>
            <w:vAlign w:val="center"/>
            <w:textDirection w:val="lrTb"/>
            <w:noWrap w:val="false"/>
          </w:tcPr>
          <w:p>
            <w:pPr>
              <w:pStyle w:val="1085"/>
              <w:jc w:val="center"/>
              <w:spacing w:line="360" w:lineRule="exact"/>
              <w:widowControl/>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2</w:t>
            </w:r>
            <w:r>
              <w:rPr>
                <w:rFonts w:hint="eastAsia" w:ascii="宋体" w:hAnsi="宋体" w:eastAsia="宋体" w:cs="宋体"/>
                <w:color w:val="000000"/>
                <w:sz w:val="22"/>
                <w:szCs w:val="22"/>
                <w:lang w:val="en-US" w:eastAsia="zh-CN"/>
              </w:rPr>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85"/>
              <w:jc w:val="center"/>
              <w:spacing w:line="360" w:lineRule="exact"/>
              <w:widowControl/>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bidi="ar"/>
              </w:rPr>
              <w:t xml:space="preserve">建筑</w:t>
            </w:r>
            <w:r>
              <w:rPr>
                <w:rFonts w:hint="eastAsia" w:ascii="宋体" w:hAnsi="宋体" w:eastAsia="宋体" w:cs="宋体"/>
                <w:color w:val="000000"/>
                <w:sz w:val="22"/>
                <w:szCs w:val="22"/>
                <w:lang w:val="en-US" w:eastAsia="zh-CN"/>
              </w:rPr>
            </w:r>
            <w:r/>
          </w:p>
        </w:tc>
        <w:tc>
          <w:tcPr>
            <w:tcBorders>
              <w:top w:val="single" w:color="000000" w:sz="4" w:space="0"/>
              <w:left w:val="single" w:color="000000" w:sz="4" w:space="0"/>
              <w:bottom w:val="single" w:color="000000" w:sz="4" w:space="0"/>
              <w:right w:val="single" w:color="000000" w:sz="4" w:space="0"/>
            </w:tcBorders>
            <w:tcW w:w="3883" w:type="dxa"/>
            <w:vAlign w:val="center"/>
            <w:textDirection w:val="lrTb"/>
            <w:noWrap/>
          </w:tcPr>
          <w:p>
            <w:pPr>
              <w:pStyle w:val="1085"/>
              <w:numPr>
                <w:ilvl w:val="0"/>
                <w:numId w:val="20"/>
              </w:numPr>
              <w:jc w:val="left"/>
              <w:spacing w:line="360" w:lineRule="exact"/>
              <w:widowControl/>
              <w:tabs>
                <w:tab w:val="left" w:pos="312" w:leader="none"/>
              </w:tabs>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总平面图：包括场地道路红线、建构筑物控制线、用地红线等位置；场地四邻原有及规划道路的位置等。</w:t>
            </w:r>
            <w:r>
              <w:rPr>
                <w:rFonts w:hint="eastAsia" w:ascii="宋体" w:hAnsi="宋体" w:eastAsia="宋体" w:cs="宋体"/>
                <w:color w:val="000000"/>
                <w:sz w:val="22"/>
                <w:szCs w:val="22"/>
                <w:lang w:val="en-US" w:eastAsia="zh-CN"/>
              </w:rPr>
            </w:r>
            <w:r/>
          </w:p>
          <w:p>
            <w:pPr>
              <w:pStyle w:val="1085"/>
              <w:numPr>
                <w:ilvl w:val="0"/>
                <w:numId w:val="20"/>
              </w:numPr>
              <w:jc w:val="left"/>
              <w:spacing w:line="360" w:lineRule="exact"/>
              <w:widowControl/>
              <w:tabs>
                <w:tab w:val="left" w:pos="312" w:leader="none"/>
              </w:tabs>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各层平面图：平面布置，房间或空间的名称或编号，每层建筑构筑物、防火分区面积等。</w:t>
            </w:r>
            <w:r>
              <w:rPr>
                <w:rFonts w:hint="eastAsia" w:ascii="宋体" w:hAnsi="宋体" w:eastAsia="宋体" w:cs="宋体"/>
                <w:color w:val="000000"/>
                <w:sz w:val="22"/>
                <w:szCs w:val="22"/>
                <w:lang w:val="en-US" w:eastAsia="zh-CN"/>
              </w:rPr>
            </w:r>
            <w:r/>
          </w:p>
          <w:p>
            <w:pPr>
              <w:pStyle w:val="1085"/>
              <w:numPr>
                <w:ilvl w:val="0"/>
                <w:numId w:val="20"/>
              </w:numPr>
              <w:jc w:val="left"/>
              <w:spacing w:line="360" w:lineRule="exact"/>
              <w:widowControl/>
              <w:tabs>
                <w:tab w:val="left" w:pos="312" w:leader="none"/>
              </w:tabs>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立面图：立面外轮廓及主要结构和建筑构造部件的位置，建构筑物的总高度、层高等。</w:t>
            </w:r>
            <w:r>
              <w:rPr>
                <w:rFonts w:hint="eastAsia" w:ascii="宋体" w:hAnsi="宋体" w:eastAsia="宋体" w:cs="宋体"/>
                <w:color w:val="000000"/>
                <w:sz w:val="22"/>
                <w:szCs w:val="22"/>
                <w:lang w:val="en-US" w:eastAsia="zh-CN"/>
              </w:rPr>
            </w:r>
            <w:r/>
          </w:p>
          <w:p>
            <w:pPr>
              <w:pStyle w:val="1085"/>
              <w:numPr>
                <w:ilvl w:val="0"/>
                <w:numId w:val="20"/>
              </w:numPr>
              <w:jc w:val="left"/>
              <w:spacing w:line="360" w:lineRule="exact"/>
              <w:widowControl/>
              <w:tabs>
                <w:tab w:val="left" w:pos="312" w:leader="none"/>
              </w:tabs>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剖面图：标示内外空间比较复杂的位置尺寸等</w:t>
            </w:r>
            <w:r>
              <w:rPr>
                <w:rFonts w:hint="eastAsia" w:ascii="宋体" w:hAnsi="宋体" w:eastAsia="宋体" w:cs="宋体"/>
                <w:color w:val="000000"/>
                <w:sz w:val="22"/>
                <w:szCs w:val="22"/>
                <w:lang w:val="en-US" w:eastAsia="zh-CN"/>
              </w:rPr>
            </w:r>
            <w:r/>
          </w:p>
          <w:p>
            <w:pPr>
              <w:pStyle w:val="1085"/>
              <w:numPr>
                <w:ilvl w:val="0"/>
                <w:numId w:val="20"/>
              </w:numPr>
              <w:jc w:val="left"/>
              <w:spacing w:line="360" w:lineRule="exact"/>
              <w:widowControl/>
              <w:tabs>
                <w:tab w:val="left" w:pos="312" w:leader="none"/>
              </w:tabs>
              <w:rPr>
                <w:rFonts w:hint="eastAsia" w:ascii="宋体" w:hAnsi="宋体" w:eastAsia="宋体" w:cs="宋体"/>
                <w:color w:val="000000"/>
                <w:sz w:val="22"/>
                <w:szCs w:val="22"/>
                <w:lang w:eastAsia="zh-CN" w:bidi="ar"/>
              </w:rPr>
            </w:pPr>
            <w:r>
              <w:rPr>
                <w:rFonts w:hint="eastAsia" w:ascii="宋体" w:hAnsi="宋体" w:eastAsia="宋体" w:cs="宋体"/>
                <w:color w:val="000000"/>
                <w:sz w:val="22"/>
                <w:szCs w:val="22"/>
                <w:lang w:val="en-US" w:eastAsia="zh-CN"/>
              </w:rPr>
              <w:t xml:space="preserve">其他</w:t>
            </w:r>
            <w:r>
              <w:rPr>
                <w:rFonts w:hint="eastAsia" w:ascii="宋体" w:hAnsi="宋体" w:eastAsia="宋体" w:cs="宋体"/>
                <w:color w:val="000000"/>
                <w:sz w:val="22"/>
                <w:szCs w:val="22"/>
                <w:lang w:eastAsia="zh-CN" w:bidi="ar"/>
              </w:rPr>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pStyle w:val="1085"/>
              <w:jc w:val="center"/>
              <w:spacing w:line="360" w:lineRule="exact"/>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2-3</w:t>
            </w:r>
            <w:r>
              <w:rPr>
                <w:rFonts w:hint="eastAsia" w:ascii="宋体" w:hAnsi="宋体" w:eastAsia="宋体" w:cs="宋体"/>
                <w:color w:val="000000"/>
                <w:sz w:val="22"/>
                <w:szCs w:val="22"/>
                <w:lang w:val="en-US" w:eastAsia="zh-CN" w:bidi="ar"/>
              </w:rPr>
            </w:r>
            <w:r/>
          </w:p>
        </w:tc>
      </w:tr>
      <w:tr>
        <w:trPr>
          <w:trHeight w:val="773"/>
        </w:trPr>
        <w:tc>
          <w:tcPr>
            <w:tcBorders>
              <w:top w:val="single" w:color="000000" w:sz="4" w:space="0"/>
              <w:left w:val="single" w:color="000000" w:sz="4" w:space="0"/>
              <w:bottom w:val="single" w:color="000000" w:sz="4" w:space="0"/>
              <w:right w:val="single" w:color="000000" w:sz="4" w:space="0"/>
            </w:tcBorders>
            <w:tcW w:w="225" w:type="dxa"/>
            <w:vAlign w:val="center"/>
            <w:textDirection w:val="lrTb"/>
            <w:noWrap w:val="false"/>
          </w:tcPr>
          <w:p>
            <w:pPr>
              <w:pStyle w:val="1085"/>
              <w:jc w:val="center"/>
              <w:spacing w:line="360" w:lineRule="exact"/>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3</w:t>
            </w:r>
            <w:r>
              <w:rPr>
                <w:rFonts w:hint="eastAsia" w:ascii="宋体" w:hAnsi="宋体" w:eastAsia="宋体" w:cs="宋体"/>
                <w:color w:val="000000"/>
                <w:sz w:val="22"/>
                <w:szCs w:val="22"/>
                <w:lang w:val="en-US" w:eastAsia="zh-CN" w:bidi="ar"/>
              </w:rPr>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85"/>
              <w:jc w:val="center"/>
              <w:spacing w:line="360" w:lineRule="exact"/>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结构</w:t>
            </w:r>
            <w:r>
              <w:rPr>
                <w:rFonts w:hint="eastAsia" w:ascii="宋体" w:hAnsi="宋体" w:eastAsia="宋体" w:cs="宋体"/>
                <w:color w:val="000000"/>
                <w:sz w:val="22"/>
                <w:szCs w:val="22"/>
                <w:lang w:val="en-US" w:eastAsia="zh-CN" w:bidi="ar"/>
              </w:rPr>
            </w:r>
            <w:r/>
          </w:p>
        </w:tc>
        <w:tc>
          <w:tcPr>
            <w:tcBorders>
              <w:top w:val="single" w:color="000000" w:sz="4" w:space="0"/>
              <w:left w:val="single" w:color="000000" w:sz="4" w:space="0"/>
              <w:bottom w:val="single" w:color="000000" w:sz="4" w:space="0"/>
              <w:right w:val="single" w:color="000000" w:sz="4" w:space="0"/>
            </w:tcBorders>
            <w:tcW w:w="3883" w:type="dxa"/>
            <w:vAlign w:val="center"/>
            <w:textDirection w:val="lrTb"/>
            <w:noWrap/>
          </w:tcPr>
          <w:p>
            <w:pPr>
              <w:pStyle w:val="1085"/>
              <w:numPr>
                <w:ilvl w:val="0"/>
                <w:numId w:val="21"/>
              </w:numPr>
              <w:jc w:val="left"/>
              <w:spacing w:line="360" w:lineRule="exact"/>
              <w:widowControl/>
              <w:tabs>
                <w:tab w:val="left" w:pos="312" w:leader="none"/>
              </w:tabs>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设计说明。</w:t>
            </w:r>
            <w:r>
              <w:rPr>
                <w:rFonts w:hint="eastAsia" w:ascii="宋体" w:hAnsi="宋体" w:eastAsia="宋体" w:cs="宋体"/>
                <w:color w:val="000000"/>
                <w:sz w:val="22"/>
                <w:szCs w:val="22"/>
                <w:lang w:val="en-US" w:eastAsia="zh-CN" w:bidi="ar"/>
              </w:rPr>
            </w:r>
            <w:r/>
          </w:p>
          <w:p>
            <w:pPr>
              <w:pStyle w:val="1085"/>
              <w:numPr>
                <w:ilvl w:val="0"/>
                <w:numId w:val="21"/>
              </w:numPr>
              <w:jc w:val="left"/>
              <w:spacing w:line="360" w:lineRule="exact"/>
              <w:widowControl/>
              <w:tabs>
                <w:tab w:val="left" w:pos="312" w:leader="none"/>
              </w:tabs>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钢结构设计说明及相关图纸。</w:t>
            </w:r>
            <w:r>
              <w:rPr>
                <w:rFonts w:hint="eastAsia" w:ascii="宋体" w:hAnsi="宋体" w:eastAsia="宋体" w:cs="宋体"/>
                <w:color w:val="000000"/>
                <w:sz w:val="22"/>
                <w:szCs w:val="22"/>
                <w:lang w:val="en-US" w:eastAsia="zh-CN" w:bidi="ar"/>
              </w:rPr>
            </w:r>
            <w:r/>
          </w:p>
          <w:p>
            <w:pPr>
              <w:pStyle w:val="1085"/>
              <w:numPr>
                <w:ilvl w:val="0"/>
                <w:numId w:val="21"/>
              </w:numPr>
              <w:jc w:val="left"/>
              <w:spacing w:line="360" w:lineRule="exact"/>
              <w:widowControl/>
              <w:tabs>
                <w:tab w:val="left" w:pos="312" w:leader="none"/>
              </w:tabs>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木机构等其他结构设计说明及相关图纸。</w:t>
            </w:r>
            <w:r>
              <w:rPr>
                <w:rFonts w:hint="eastAsia" w:ascii="宋体" w:hAnsi="宋体" w:eastAsia="宋体" w:cs="宋体"/>
                <w:color w:val="000000"/>
                <w:sz w:val="22"/>
                <w:szCs w:val="22"/>
                <w:lang w:val="en-US" w:eastAsia="zh-CN" w:bidi="ar"/>
              </w:rPr>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pStyle w:val="1085"/>
              <w:jc w:val="center"/>
              <w:spacing w:line="360" w:lineRule="exact"/>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2-3</w:t>
            </w:r>
            <w:r>
              <w:rPr>
                <w:rFonts w:hint="eastAsia" w:ascii="宋体" w:hAnsi="宋体" w:eastAsia="宋体" w:cs="宋体"/>
                <w:color w:val="000000"/>
                <w:sz w:val="22"/>
                <w:szCs w:val="22"/>
                <w:lang w:val="en-US" w:eastAsia="zh-CN" w:bidi="ar"/>
              </w:rPr>
            </w:r>
            <w:r/>
          </w:p>
        </w:tc>
      </w:tr>
      <w:tr>
        <w:trPr>
          <w:trHeight w:val="2234"/>
        </w:trPr>
        <w:tc>
          <w:tcPr>
            <w:tcBorders>
              <w:top w:val="single" w:color="000000" w:sz="4" w:space="0"/>
              <w:left w:val="single" w:color="000000" w:sz="4" w:space="0"/>
              <w:bottom w:val="single" w:color="000000" w:sz="4" w:space="0"/>
              <w:right w:val="single" w:color="000000" w:sz="4" w:space="0"/>
            </w:tcBorders>
            <w:tcW w:w="225" w:type="dxa"/>
            <w:vAlign w:val="center"/>
            <w:textDirection w:val="lrTb"/>
            <w:noWrap w:val="false"/>
          </w:tcPr>
          <w:p>
            <w:pPr>
              <w:pStyle w:val="1085"/>
              <w:jc w:val="center"/>
              <w:spacing w:line="360" w:lineRule="exact"/>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4</w:t>
            </w:r>
            <w:r>
              <w:rPr>
                <w:rFonts w:hint="eastAsia" w:ascii="宋体" w:hAnsi="宋体" w:eastAsia="宋体" w:cs="宋体"/>
                <w:color w:val="000000"/>
                <w:sz w:val="22"/>
                <w:szCs w:val="22"/>
                <w:lang w:val="en-US" w:eastAsia="zh-CN" w:bidi="ar"/>
              </w:rPr>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85"/>
              <w:jc w:val="center"/>
              <w:spacing w:line="360" w:lineRule="exact"/>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电气</w:t>
            </w:r>
            <w:r>
              <w:rPr>
                <w:rFonts w:hint="eastAsia" w:ascii="宋体" w:hAnsi="宋体" w:eastAsia="宋体" w:cs="宋体"/>
                <w:color w:val="000000"/>
                <w:sz w:val="22"/>
                <w:szCs w:val="22"/>
                <w:lang w:val="en-US" w:eastAsia="zh-CN" w:bidi="ar"/>
              </w:rPr>
            </w:r>
            <w:r/>
          </w:p>
        </w:tc>
        <w:tc>
          <w:tcPr>
            <w:tcBorders>
              <w:top w:val="single" w:color="000000" w:sz="4" w:space="0"/>
              <w:left w:val="single" w:color="000000" w:sz="4" w:space="0"/>
              <w:bottom w:val="single" w:color="000000" w:sz="4" w:space="0"/>
              <w:right w:val="single" w:color="000000" w:sz="4" w:space="0"/>
            </w:tcBorders>
            <w:tcW w:w="3883" w:type="dxa"/>
            <w:vAlign w:val="center"/>
            <w:textDirection w:val="lrTb"/>
            <w:noWrap/>
          </w:tcPr>
          <w:p>
            <w:pPr>
              <w:pStyle w:val="1085"/>
              <w:numPr>
                <w:ilvl w:val="0"/>
                <w:numId w:val="22"/>
              </w:numPr>
              <w:jc w:val="left"/>
              <w:spacing w:line="360" w:lineRule="exact"/>
              <w:widowControl/>
              <w:tabs>
                <w:tab w:val="left" w:pos="312" w:leader="none"/>
              </w:tabs>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设计说明、图例、材料表。</w:t>
            </w:r>
            <w:r>
              <w:rPr>
                <w:rFonts w:hint="eastAsia" w:ascii="宋体" w:hAnsi="宋体" w:eastAsia="宋体" w:cs="宋体"/>
                <w:color w:val="000000"/>
                <w:sz w:val="22"/>
                <w:szCs w:val="22"/>
                <w:lang w:val="en-US" w:eastAsia="zh-CN" w:bidi="ar"/>
              </w:rPr>
            </w:r>
            <w:r/>
          </w:p>
          <w:p>
            <w:pPr>
              <w:pStyle w:val="1085"/>
              <w:numPr>
                <w:ilvl w:val="0"/>
                <w:numId w:val="22"/>
              </w:numPr>
              <w:jc w:val="left"/>
              <w:spacing w:line="360" w:lineRule="exact"/>
              <w:widowControl/>
              <w:tabs>
                <w:tab w:val="left" w:pos="312" w:leader="none"/>
              </w:tabs>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消防设备动力配电箱系统图及平面布置图。</w:t>
            </w:r>
            <w:r>
              <w:rPr>
                <w:rFonts w:hint="eastAsia" w:ascii="宋体" w:hAnsi="宋体" w:eastAsia="宋体" w:cs="宋体"/>
                <w:color w:val="000000"/>
                <w:sz w:val="22"/>
                <w:szCs w:val="22"/>
                <w:lang w:val="en-US" w:eastAsia="zh-CN" w:bidi="ar"/>
              </w:rPr>
            </w:r>
            <w:r/>
          </w:p>
          <w:p>
            <w:pPr>
              <w:pStyle w:val="1085"/>
              <w:numPr>
                <w:ilvl w:val="0"/>
                <w:numId w:val="22"/>
              </w:numPr>
              <w:jc w:val="left"/>
              <w:spacing w:line="360" w:lineRule="exact"/>
              <w:widowControl/>
              <w:tabs>
                <w:tab w:val="left" w:pos="312" w:leader="none"/>
              </w:tabs>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电气火灾监控系统图、消防设备电源监控系统图、防火门监控系统图等。</w:t>
            </w:r>
            <w:r>
              <w:rPr>
                <w:rFonts w:hint="eastAsia" w:ascii="宋体" w:hAnsi="宋体" w:eastAsia="宋体" w:cs="宋体"/>
                <w:color w:val="000000"/>
                <w:sz w:val="22"/>
                <w:szCs w:val="22"/>
                <w:lang w:val="en-US" w:eastAsia="zh-CN" w:bidi="ar"/>
              </w:rPr>
            </w:r>
            <w:r/>
          </w:p>
          <w:p>
            <w:pPr>
              <w:pStyle w:val="1085"/>
              <w:numPr>
                <w:ilvl w:val="0"/>
                <w:numId w:val="22"/>
              </w:numPr>
              <w:jc w:val="left"/>
              <w:spacing w:line="360" w:lineRule="exact"/>
              <w:widowControl/>
              <w:tabs>
                <w:tab w:val="left" w:pos="312" w:leader="none"/>
              </w:tabs>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消防应急广播及平面布置图、消控室等布置图。其他图纸。</w:t>
            </w:r>
            <w:r>
              <w:rPr>
                <w:rFonts w:hint="eastAsia" w:ascii="宋体" w:hAnsi="宋体" w:eastAsia="宋体" w:cs="宋体"/>
                <w:color w:val="000000"/>
                <w:sz w:val="22"/>
                <w:szCs w:val="22"/>
                <w:lang w:val="en-US" w:eastAsia="zh-CN" w:bidi="ar"/>
              </w:rPr>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pStyle w:val="1085"/>
              <w:jc w:val="center"/>
              <w:spacing w:line="360" w:lineRule="exact"/>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2-3</w:t>
            </w:r>
            <w:r>
              <w:rPr>
                <w:rFonts w:hint="eastAsia" w:ascii="宋体" w:hAnsi="宋体" w:eastAsia="宋体" w:cs="宋体"/>
                <w:color w:val="000000"/>
                <w:sz w:val="22"/>
                <w:szCs w:val="22"/>
                <w:lang w:val="en-US" w:eastAsia="zh-CN" w:bidi="ar"/>
              </w:rPr>
            </w:r>
            <w:r/>
          </w:p>
        </w:tc>
      </w:tr>
      <w:tr>
        <w:trPr>
          <w:trHeight w:val="1704"/>
        </w:trPr>
        <w:tc>
          <w:tcPr>
            <w:tcBorders>
              <w:top w:val="single" w:color="000000" w:sz="4" w:space="0"/>
              <w:left w:val="single" w:color="000000" w:sz="4" w:space="0"/>
              <w:bottom w:val="single" w:color="000000" w:sz="4" w:space="0"/>
              <w:right w:val="single" w:color="000000" w:sz="4" w:space="0"/>
            </w:tcBorders>
            <w:tcW w:w="225" w:type="dxa"/>
            <w:vAlign w:val="center"/>
            <w:textDirection w:val="lrTb"/>
            <w:noWrap w:val="false"/>
          </w:tcPr>
          <w:p>
            <w:pPr>
              <w:pStyle w:val="1085"/>
              <w:jc w:val="center"/>
              <w:spacing w:line="360" w:lineRule="exact"/>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5</w:t>
            </w:r>
            <w:r>
              <w:rPr>
                <w:rFonts w:hint="eastAsia" w:ascii="宋体" w:hAnsi="宋体" w:eastAsia="宋体" w:cs="宋体"/>
                <w:color w:val="000000"/>
                <w:sz w:val="22"/>
                <w:szCs w:val="22"/>
                <w:lang w:val="en-US" w:eastAsia="zh-CN" w:bidi="ar"/>
              </w:rPr>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85"/>
              <w:jc w:val="center"/>
              <w:spacing w:line="360" w:lineRule="exact"/>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给排水</w:t>
            </w:r>
            <w:r>
              <w:rPr>
                <w:rFonts w:hint="eastAsia" w:ascii="宋体" w:hAnsi="宋体" w:eastAsia="宋体" w:cs="宋体"/>
                <w:color w:val="000000"/>
                <w:sz w:val="22"/>
                <w:szCs w:val="22"/>
                <w:lang w:val="en-US" w:eastAsia="zh-CN" w:bidi="ar"/>
              </w:rPr>
            </w:r>
            <w:r/>
          </w:p>
        </w:tc>
        <w:tc>
          <w:tcPr>
            <w:tcBorders>
              <w:top w:val="single" w:color="000000" w:sz="4" w:space="0"/>
              <w:left w:val="single" w:color="000000" w:sz="4" w:space="0"/>
              <w:bottom w:val="single" w:color="000000" w:sz="4" w:space="0"/>
              <w:right w:val="single" w:color="000000" w:sz="4" w:space="0"/>
            </w:tcBorders>
            <w:tcW w:w="3883" w:type="dxa"/>
            <w:vAlign w:val="center"/>
            <w:textDirection w:val="lrTb"/>
            <w:noWrap/>
          </w:tcPr>
          <w:p>
            <w:pPr>
              <w:pStyle w:val="1085"/>
              <w:numPr>
                <w:ilvl w:val="0"/>
                <w:numId w:val="23"/>
              </w:numPr>
              <w:jc w:val="left"/>
              <w:spacing w:line="360" w:lineRule="exact"/>
              <w:widowControl/>
              <w:tabs>
                <w:tab w:val="left" w:pos="312" w:leader="none"/>
              </w:tabs>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设计说明、图例、材料表</w:t>
            </w:r>
            <w:r>
              <w:rPr>
                <w:rFonts w:hint="eastAsia" w:ascii="宋体" w:hAnsi="宋体" w:eastAsia="宋体" w:cs="宋体"/>
                <w:color w:val="000000"/>
                <w:sz w:val="22"/>
                <w:szCs w:val="22"/>
                <w:lang w:val="en-US" w:eastAsia="zh-CN" w:bidi="ar"/>
              </w:rPr>
            </w:r>
            <w:r/>
          </w:p>
          <w:p>
            <w:pPr>
              <w:pStyle w:val="1085"/>
              <w:numPr>
                <w:ilvl w:val="0"/>
                <w:numId w:val="23"/>
              </w:numPr>
              <w:jc w:val="left"/>
              <w:spacing w:line="360" w:lineRule="exact"/>
              <w:widowControl/>
              <w:tabs>
                <w:tab w:val="left" w:pos="312" w:leader="none"/>
              </w:tabs>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消防给水总平面图、消防给水系统的系统图平面图、各层喷淋系统图平面图、消防水箱水池和防水泵房平面图大样图及其他各灭火系统图纸。</w:t>
            </w:r>
            <w:r>
              <w:rPr>
                <w:rFonts w:hint="eastAsia" w:ascii="宋体" w:hAnsi="宋体" w:eastAsia="宋体" w:cs="宋体"/>
                <w:color w:val="000000"/>
                <w:sz w:val="22"/>
                <w:szCs w:val="22"/>
                <w:lang w:val="en-US" w:eastAsia="zh-CN" w:bidi="ar"/>
              </w:rPr>
            </w:r>
            <w:r/>
          </w:p>
          <w:p>
            <w:pPr>
              <w:pStyle w:val="1085"/>
              <w:numPr>
                <w:ilvl w:val="0"/>
                <w:numId w:val="23"/>
              </w:numPr>
              <w:jc w:val="left"/>
              <w:spacing w:line="360" w:lineRule="exact"/>
              <w:widowControl/>
              <w:tabs>
                <w:tab w:val="left" w:pos="312" w:leader="none"/>
              </w:tabs>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其他。</w:t>
            </w:r>
            <w:r>
              <w:rPr>
                <w:rFonts w:hint="eastAsia" w:ascii="宋体" w:hAnsi="宋体" w:eastAsia="宋体" w:cs="宋体"/>
                <w:color w:val="000000"/>
                <w:sz w:val="22"/>
                <w:szCs w:val="22"/>
                <w:lang w:val="en-US" w:eastAsia="zh-CN" w:bidi="ar"/>
              </w:rPr>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pStyle w:val="1085"/>
              <w:jc w:val="center"/>
              <w:spacing w:line="360" w:lineRule="exact"/>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2-3</w:t>
            </w:r>
            <w:r>
              <w:rPr>
                <w:rFonts w:hint="eastAsia" w:ascii="宋体" w:hAnsi="宋体" w:eastAsia="宋体" w:cs="宋体"/>
                <w:color w:val="000000"/>
                <w:sz w:val="22"/>
                <w:szCs w:val="22"/>
                <w:lang w:val="en-US" w:eastAsia="zh-CN" w:bidi="ar"/>
              </w:rPr>
            </w:r>
            <w:r/>
          </w:p>
        </w:tc>
      </w:tr>
      <w:tr>
        <w:trPr>
          <w:trHeight w:val="991"/>
        </w:trPr>
        <w:tc>
          <w:tcPr>
            <w:tcBorders>
              <w:top w:val="single" w:color="000000" w:sz="4" w:space="0"/>
              <w:left w:val="single" w:color="000000" w:sz="4" w:space="0"/>
              <w:bottom w:val="single" w:color="000000" w:sz="4" w:space="0"/>
              <w:right w:val="single" w:color="000000" w:sz="4" w:space="0"/>
            </w:tcBorders>
            <w:tcW w:w="225" w:type="dxa"/>
            <w:vAlign w:val="center"/>
            <w:textDirection w:val="lrTb"/>
            <w:noWrap w:val="false"/>
          </w:tcPr>
          <w:p>
            <w:pPr>
              <w:pStyle w:val="1085"/>
              <w:jc w:val="center"/>
              <w:spacing w:line="360" w:lineRule="exact"/>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6</w:t>
            </w:r>
            <w:r>
              <w:rPr>
                <w:rFonts w:hint="eastAsia" w:ascii="宋体" w:hAnsi="宋体" w:eastAsia="宋体" w:cs="宋体"/>
                <w:color w:val="000000"/>
                <w:sz w:val="22"/>
                <w:szCs w:val="22"/>
                <w:lang w:val="en-US" w:eastAsia="zh-CN" w:bidi="ar"/>
              </w:rPr>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85"/>
              <w:jc w:val="center"/>
              <w:spacing w:line="360" w:lineRule="exact"/>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暖通</w:t>
            </w:r>
            <w:r>
              <w:rPr>
                <w:rFonts w:hint="eastAsia" w:ascii="宋体" w:hAnsi="宋体" w:eastAsia="宋体" w:cs="宋体"/>
                <w:color w:val="000000"/>
                <w:sz w:val="22"/>
                <w:szCs w:val="22"/>
                <w:lang w:val="en-US" w:eastAsia="zh-CN" w:bidi="ar"/>
              </w:rPr>
            </w:r>
            <w:r/>
          </w:p>
        </w:tc>
        <w:tc>
          <w:tcPr>
            <w:tcBorders>
              <w:top w:val="single" w:color="000000" w:sz="4" w:space="0"/>
              <w:left w:val="single" w:color="000000" w:sz="4" w:space="0"/>
              <w:bottom w:val="single" w:color="000000" w:sz="4" w:space="0"/>
              <w:right w:val="single" w:color="000000" w:sz="4" w:space="0"/>
            </w:tcBorders>
            <w:tcW w:w="3883" w:type="dxa"/>
            <w:vAlign w:val="center"/>
            <w:textDirection w:val="lrTb"/>
            <w:noWrap/>
          </w:tcPr>
          <w:p>
            <w:pPr>
              <w:pStyle w:val="1085"/>
              <w:numPr>
                <w:ilvl w:val="0"/>
                <w:numId w:val="24"/>
              </w:numPr>
              <w:jc w:val="left"/>
              <w:spacing w:line="360" w:lineRule="exact"/>
              <w:widowControl/>
              <w:tabs>
                <w:tab w:val="left" w:pos="312" w:leader="none"/>
              </w:tabs>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空调通风及防排烟设计说明、图例、材料表</w:t>
            </w:r>
            <w:r>
              <w:rPr>
                <w:rFonts w:hint="eastAsia" w:ascii="宋体" w:hAnsi="宋体" w:eastAsia="宋体" w:cs="宋体"/>
                <w:color w:val="000000"/>
                <w:sz w:val="22"/>
                <w:szCs w:val="22"/>
                <w:lang w:val="en-US" w:eastAsia="zh-CN" w:bidi="ar"/>
              </w:rPr>
            </w:r>
            <w:r/>
          </w:p>
          <w:p>
            <w:pPr>
              <w:pStyle w:val="1085"/>
              <w:numPr>
                <w:ilvl w:val="0"/>
                <w:numId w:val="24"/>
              </w:numPr>
              <w:jc w:val="left"/>
              <w:spacing w:line="360" w:lineRule="exact"/>
              <w:widowControl/>
              <w:tabs>
                <w:tab w:val="left" w:pos="312" w:leader="none"/>
              </w:tabs>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防烟系统、排烟系统、供暖通风等系统图、平面布置图。</w:t>
            </w:r>
            <w:r>
              <w:rPr>
                <w:rFonts w:hint="eastAsia" w:ascii="宋体" w:hAnsi="宋体" w:eastAsia="宋体" w:cs="宋体"/>
                <w:color w:val="000000"/>
                <w:sz w:val="22"/>
                <w:szCs w:val="22"/>
                <w:lang w:val="en-US" w:eastAsia="zh-CN" w:bidi="ar"/>
              </w:rPr>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pStyle w:val="1085"/>
              <w:jc w:val="center"/>
              <w:spacing w:line="360" w:lineRule="exact"/>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2-3</w:t>
            </w:r>
            <w:r>
              <w:rPr>
                <w:rFonts w:hint="eastAsia" w:ascii="宋体" w:hAnsi="宋体" w:eastAsia="宋体" w:cs="宋体"/>
                <w:color w:val="000000"/>
                <w:sz w:val="22"/>
                <w:szCs w:val="22"/>
                <w:lang w:val="en-US" w:eastAsia="zh-CN" w:bidi="ar"/>
              </w:rPr>
            </w:r>
            <w:r/>
          </w:p>
        </w:tc>
      </w:tr>
      <w:tr>
        <w:trPr>
          <w:trHeight w:val="2234"/>
        </w:trPr>
        <w:tc>
          <w:tcPr>
            <w:tcBorders>
              <w:top w:val="single" w:color="000000" w:sz="4" w:space="0"/>
              <w:left w:val="single" w:color="000000" w:sz="4" w:space="0"/>
              <w:bottom w:val="single" w:color="000000" w:sz="4" w:space="0"/>
              <w:right w:val="single" w:color="000000" w:sz="4" w:space="0"/>
            </w:tcBorders>
            <w:tcW w:w="225" w:type="dxa"/>
            <w:vAlign w:val="center"/>
            <w:textDirection w:val="lrTb"/>
            <w:noWrap w:val="false"/>
          </w:tcPr>
          <w:p>
            <w:pPr>
              <w:pStyle w:val="1085"/>
              <w:jc w:val="center"/>
              <w:spacing w:line="360" w:lineRule="exact"/>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7</w:t>
            </w:r>
            <w:r>
              <w:rPr>
                <w:rFonts w:hint="eastAsia" w:ascii="宋体" w:hAnsi="宋体" w:eastAsia="宋体" w:cs="宋体"/>
                <w:color w:val="000000"/>
                <w:sz w:val="22"/>
                <w:szCs w:val="22"/>
                <w:lang w:val="en-US" w:eastAsia="zh-CN" w:bidi="ar"/>
              </w:rPr>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85"/>
              <w:jc w:val="center"/>
              <w:spacing w:line="360" w:lineRule="exact"/>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装修</w:t>
            </w:r>
            <w:r>
              <w:rPr>
                <w:rFonts w:hint="eastAsia" w:ascii="宋体" w:hAnsi="宋体" w:eastAsia="宋体" w:cs="宋体"/>
                <w:color w:val="000000"/>
                <w:sz w:val="22"/>
                <w:szCs w:val="22"/>
                <w:lang w:val="en-US" w:eastAsia="zh-CN" w:bidi="ar"/>
              </w:rPr>
            </w:r>
            <w:r/>
          </w:p>
        </w:tc>
        <w:tc>
          <w:tcPr>
            <w:tcBorders>
              <w:top w:val="single" w:color="000000" w:sz="4" w:space="0"/>
              <w:left w:val="single" w:color="000000" w:sz="4" w:space="0"/>
              <w:bottom w:val="single" w:color="000000" w:sz="4" w:space="0"/>
              <w:right w:val="single" w:color="000000" w:sz="4" w:space="0"/>
            </w:tcBorders>
            <w:tcW w:w="3883" w:type="dxa"/>
            <w:vAlign w:val="center"/>
            <w:textDirection w:val="lrTb"/>
            <w:noWrap/>
          </w:tcPr>
          <w:p>
            <w:pPr>
              <w:pStyle w:val="1085"/>
              <w:numPr>
                <w:ilvl w:val="0"/>
                <w:numId w:val="25"/>
              </w:numPr>
              <w:jc w:val="left"/>
              <w:spacing w:line="360" w:lineRule="exact"/>
              <w:widowControl/>
              <w:tabs>
                <w:tab w:val="left" w:pos="312" w:leader="none"/>
              </w:tabs>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设计说明、图例（含设计依据、工程概述、装饰面积和装修范围、装修材料及其燃烧性能汇总表等）</w:t>
            </w:r>
            <w:r>
              <w:rPr>
                <w:rFonts w:hint="eastAsia" w:ascii="宋体" w:hAnsi="宋体" w:eastAsia="宋体" w:cs="宋体"/>
                <w:color w:val="000000"/>
                <w:sz w:val="22"/>
                <w:szCs w:val="22"/>
                <w:lang w:val="en-US" w:eastAsia="zh-CN" w:bidi="ar"/>
              </w:rPr>
            </w:r>
            <w:r/>
          </w:p>
          <w:p>
            <w:pPr>
              <w:pStyle w:val="1085"/>
              <w:numPr>
                <w:ilvl w:val="0"/>
                <w:numId w:val="25"/>
              </w:numPr>
              <w:jc w:val="left"/>
              <w:spacing w:line="360" w:lineRule="exact"/>
              <w:widowControl/>
              <w:tabs>
                <w:tab w:val="left" w:pos="312" w:leader="none"/>
              </w:tabs>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总平面图（含消防车道、扑救场地、消防控制室等）</w:t>
            </w:r>
            <w:r>
              <w:rPr>
                <w:rFonts w:hint="eastAsia" w:ascii="宋体" w:hAnsi="宋体" w:eastAsia="宋体" w:cs="宋体"/>
                <w:color w:val="000000"/>
                <w:sz w:val="22"/>
                <w:szCs w:val="22"/>
                <w:lang w:val="en-US" w:eastAsia="zh-CN" w:bidi="ar"/>
              </w:rPr>
            </w:r>
            <w:r/>
          </w:p>
          <w:p>
            <w:pPr>
              <w:pStyle w:val="1085"/>
              <w:numPr>
                <w:ilvl w:val="0"/>
                <w:numId w:val="25"/>
              </w:numPr>
              <w:jc w:val="left"/>
              <w:spacing w:line="360" w:lineRule="exact"/>
              <w:widowControl/>
              <w:tabs>
                <w:tab w:val="left" w:pos="312" w:leader="none"/>
              </w:tabs>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报审范围内的装修各层平面图（含房间性质、防火分区、防火封堵、防火卷帘、门、窗、疏散宽度计算依据、疏散距离、消防电梯前室和合用前室、防烟楼梯间等</w:t>
            </w:r>
            <w:r>
              <w:rPr>
                <w:rFonts w:hint="eastAsia" w:ascii="宋体" w:hAnsi="宋体" w:eastAsia="宋体" w:cs="宋体"/>
                <w:color w:val="000000"/>
                <w:sz w:val="22"/>
                <w:szCs w:val="22"/>
                <w:lang w:val="en-US" w:eastAsia="zh-CN" w:bidi="ar"/>
              </w:rPr>
            </w:r>
            <w:r/>
          </w:p>
          <w:p>
            <w:pPr>
              <w:pStyle w:val="1085"/>
              <w:numPr>
                <w:ilvl w:val="0"/>
                <w:numId w:val="25"/>
              </w:numPr>
              <w:jc w:val="left"/>
              <w:spacing w:line="360" w:lineRule="exact"/>
              <w:widowControl/>
              <w:tabs>
                <w:tab w:val="left" w:pos="312" w:leader="none"/>
              </w:tabs>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报审范围内的装修地面图（标注材料材质）</w:t>
            </w:r>
            <w:r>
              <w:rPr>
                <w:rFonts w:hint="eastAsia" w:ascii="宋体" w:hAnsi="宋体" w:eastAsia="宋体" w:cs="宋体"/>
                <w:color w:val="000000"/>
                <w:sz w:val="22"/>
                <w:szCs w:val="22"/>
                <w:lang w:val="en-US" w:eastAsia="zh-CN" w:bidi="ar"/>
              </w:rPr>
            </w:r>
            <w:r/>
          </w:p>
          <w:p>
            <w:pPr>
              <w:pStyle w:val="1085"/>
              <w:numPr>
                <w:ilvl w:val="0"/>
                <w:numId w:val="25"/>
              </w:numPr>
              <w:jc w:val="left"/>
              <w:spacing w:line="360" w:lineRule="exact"/>
              <w:widowControl/>
              <w:tabs>
                <w:tab w:val="left" w:pos="312" w:leader="none"/>
              </w:tabs>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报审范围内的装修顶棚图（标注材料材质、高度等）</w:t>
            </w:r>
            <w:r>
              <w:rPr>
                <w:rFonts w:hint="eastAsia" w:ascii="宋体" w:hAnsi="宋体" w:eastAsia="宋体" w:cs="宋体"/>
                <w:color w:val="000000"/>
                <w:sz w:val="22"/>
                <w:szCs w:val="22"/>
                <w:lang w:val="en-US" w:eastAsia="zh-CN" w:bidi="ar"/>
              </w:rPr>
            </w:r>
            <w:r/>
          </w:p>
          <w:p>
            <w:pPr>
              <w:pStyle w:val="1085"/>
              <w:numPr>
                <w:ilvl w:val="0"/>
                <w:numId w:val="25"/>
              </w:numPr>
              <w:jc w:val="left"/>
              <w:spacing w:line="360" w:lineRule="exact"/>
              <w:widowControl/>
              <w:tabs>
                <w:tab w:val="left" w:pos="312" w:leader="none"/>
              </w:tabs>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报审范围内的装修剖面图、立面图（标注材料材质等）</w:t>
            </w:r>
            <w:r>
              <w:rPr>
                <w:rFonts w:hint="eastAsia" w:ascii="宋体" w:hAnsi="宋体" w:eastAsia="宋体" w:cs="宋体"/>
                <w:color w:val="000000"/>
                <w:sz w:val="22"/>
                <w:szCs w:val="22"/>
                <w:lang w:val="en-US" w:eastAsia="zh-CN" w:bidi="ar"/>
              </w:rPr>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pStyle w:val="1085"/>
              <w:jc w:val="center"/>
              <w:spacing w:line="360" w:lineRule="exact"/>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2-3</w:t>
            </w:r>
            <w:r>
              <w:rPr>
                <w:rFonts w:hint="eastAsia" w:ascii="宋体" w:hAnsi="宋体" w:eastAsia="宋体" w:cs="宋体"/>
                <w:color w:val="000000"/>
                <w:sz w:val="22"/>
                <w:szCs w:val="22"/>
                <w:lang w:val="en-US" w:eastAsia="zh-CN" w:bidi="ar"/>
              </w:rPr>
            </w:r>
            <w:r/>
          </w:p>
        </w:tc>
      </w:tr>
      <w:tr>
        <w:trPr>
          <w:trHeight w:val="1219"/>
        </w:trPr>
        <w:tc>
          <w:tcPr>
            <w:tcBorders>
              <w:top w:val="single" w:color="000000" w:sz="4" w:space="0"/>
              <w:left w:val="single" w:color="000000" w:sz="4" w:space="0"/>
              <w:bottom w:val="single" w:color="000000" w:sz="4" w:space="0"/>
              <w:right w:val="single" w:color="000000" w:sz="4" w:space="0"/>
            </w:tcBorders>
            <w:tcW w:w="225" w:type="dxa"/>
            <w:vAlign w:val="center"/>
            <w:textDirection w:val="lrTb"/>
            <w:noWrap w:val="false"/>
          </w:tcPr>
          <w:p>
            <w:pPr>
              <w:pStyle w:val="1085"/>
              <w:jc w:val="center"/>
              <w:spacing w:line="360" w:lineRule="exact"/>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8</w:t>
            </w:r>
            <w:r>
              <w:rPr>
                <w:rFonts w:hint="eastAsia" w:ascii="宋体" w:hAnsi="宋体" w:eastAsia="宋体" w:cs="宋体"/>
                <w:color w:val="000000"/>
                <w:sz w:val="22"/>
                <w:szCs w:val="22"/>
                <w:lang w:val="en-US" w:eastAsia="zh-CN" w:bidi="ar"/>
              </w:rPr>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085"/>
              <w:jc w:val="center"/>
              <w:spacing w:line="360" w:lineRule="exact"/>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其他</w:t>
            </w:r>
            <w:r>
              <w:rPr>
                <w:rFonts w:hint="eastAsia" w:ascii="宋体" w:hAnsi="宋体" w:eastAsia="宋体" w:cs="宋体"/>
                <w:color w:val="000000"/>
                <w:sz w:val="22"/>
                <w:szCs w:val="22"/>
                <w:lang w:val="en-US" w:eastAsia="zh-CN" w:bidi="ar"/>
              </w:rPr>
            </w:r>
            <w:r/>
          </w:p>
        </w:tc>
        <w:tc>
          <w:tcPr>
            <w:tcBorders>
              <w:top w:val="single" w:color="000000" w:sz="4" w:space="0"/>
              <w:left w:val="single" w:color="000000" w:sz="4" w:space="0"/>
              <w:bottom w:val="single" w:color="000000" w:sz="4" w:space="0"/>
              <w:right w:val="single" w:color="000000" w:sz="4" w:space="0"/>
            </w:tcBorders>
            <w:tcW w:w="3883" w:type="dxa"/>
            <w:vAlign w:val="center"/>
            <w:textDirection w:val="lrTb"/>
            <w:noWrap/>
          </w:tcPr>
          <w:p>
            <w:pPr>
              <w:pStyle w:val="1085"/>
              <w:jc w:val="left"/>
              <w:spacing w:line="360" w:lineRule="exact"/>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涉及热能动力的应当单独打包提供：锅炉房设备平面布置图，其他动力站房平面布置图，以及设备专业的管道防火封堵措施等</w:t>
            </w:r>
            <w:r>
              <w:rPr>
                <w:rFonts w:hint="eastAsia" w:ascii="宋体" w:hAnsi="宋体" w:eastAsia="宋体" w:cs="宋体"/>
                <w:color w:val="000000"/>
                <w:sz w:val="22"/>
                <w:szCs w:val="22"/>
                <w:lang w:val="en-US" w:eastAsia="zh-CN" w:bidi="ar"/>
              </w:rPr>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pStyle w:val="1085"/>
              <w:jc w:val="center"/>
              <w:spacing w:line="360" w:lineRule="exact"/>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2</w:t>
            </w:r>
            <w:r>
              <w:rPr>
                <w:rFonts w:hint="eastAsia" w:ascii="宋体" w:hAnsi="宋体" w:eastAsia="宋体" w:cs="宋体"/>
                <w:color w:val="000000"/>
                <w:sz w:val="22"/>
                <w:szCs w:val="22"/>
                <w:lang w:val="en-US" w:eastAsia="zh-CN" w:bidi="ar"/>
              </w:rPr>
            </w:r>
            <w:r/>
          </w:p>
        </w:tc>
      </w:tr>
      <w:tr>
        <w:trPr>
          <w:trHeight w:val="1219"/>
        </w:trPr>
        <w:tc>
          <w:tcPr>
            <w:gridSpan w:val="3"/>
            <w:tcBorders>
              <w:top w:val="single" w:color="000000" w:sz="4" w:space="0"/>
              <w:left w:val="single" w:color="000000" w:sz="4" w:space="0"/>
              <w:bottom w:val="single" w:color="000000" w:sz="4" w:space="0"/>
              <w:right w:val="single" w:color="000000" w:sz="4" w:space="0"/>
            </w:tcBorders>
            <w:tcW w:w="8695" w:type="dxa"/>
            <w:vAlign w:val="center"/>
            <w:textDirection w:val="lrTb"/>
            <w:noWrap w:val="false"/>
          </w:tcPr>
          <w:p>
            <w:pPr>
              <w:pStyle w:val="1085"/>
              <w:jc w:val="left"/>
              <w:spacing w:line="360" w:lineRule="exact"/>
              <w:widowControl/>
              <w:tabs>
                <w:tab w:val="left" w:pos="2540" w:leader="none"/>
              </w:tabs>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ab/>
            </w:r>
            <w:r>
              <w:rPr>
                <w:rFonts w:hint="eastAsia" w:ascii="宋体" w:hAnsi="宋体" w:eastAsia="宋体" w:cs="宋体"/>
                <w:color w:val="000000"/>
                <w:sz w:val="22"/>
                <w:szCs w:val="22"/>
                <w:lang w:val="en-US" w:eastAsia="zh-CN" w:bidi="ar"/>
              </w:rPr>
              <w:t xml:space="preserve">总计</w:t>
            </w:r>
            <w:r>
              <w:rPr>
                <w:rFonts w:hint="eastAsia" w:ascii="宋体" w:hAnsi="宋体" w:eastAsia="宋体" w:cs="宋体"/>
                <w:color w:val="000000"/>
                <w:sz w:val="22"/>
                <w:szCs w:val="22"/>
                <w:lang w:val="en-US" w:eastAsia="zh-CN" w:bidi="ar"/>
              </w:rPr>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pStyle w:val="1085"/>
              <w:jc w:val="center"/>
              <w:spacing w:line="360" w:lineRule="exact"/>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22</w:t>
            </w:r>
            <w:r>
              <w:rPr>
                <w:rFonts w:hint="eastAsia" w:ascii="宋体" w:hAnsi="宋体" w:eastAsia="宋体" w:cs="宋体"/>
                <w:color w:val="000000"/>
                <w:sz w:val="22"/>
                <w:szCs w:val="22"/>
                <w:lang w:val="en-US" w:eastAsia="zh-CN" w:bidi="ar"/>
              </w:rPr>
            </w:r>
            <w:r/>
          </w:p>
        </w:tc>
      </w:tr>
    </w:tbl>
    <w:p>
      <w:pPr>
        <w:pStyle w:val="1173"/>
        <w:jc w:val="both"/>
        <w:rPr>
          <w:rFonts w:ascii="Arial" w:hAnsi="Arial" w:cs="Arial"/>
          <w:color w:val="000000"/>
          <w:highlight w:val="none"/>
          <w:lang w:val="zh-CN"/>
        </w:rPr>
      </w:pPr>
      <w:r>
        <w:rPr>
          <w:rFonts w:hint="eastAsia" w:ascii="宋体" w:hAnsi="宋体" w:eastAsia="宋体" w:cs="宋体"/>
          <w:b w:val="0"/>
          <w:bCs w:val="0"/>
          <w:color w:val="000000"/>
          <w:sz w:val="22"/>
          <w:szCs w:val="22"/>
          <w:lang w:val="en-US" w:eastAsia="zh-CN" w:bidi="ar"/>
        </w:rPr>
        <w:t xml:space="preserve">备注：单个项目最高限价费用为2万元，本项目两个包两年总项目数约79个，包一新建项目约39个，包二改建项目约40个，以实际发生数量为准，招标总控制价为160万元（含招标代理费）</w:t>
      </w:r>
      <w:r>
        <w:rPr>
          <w:rFonts w:hint="eastAsia" w:ascii="宋体" w:hAnsi="宋体" w:eastAsia="宋体" w:cs="宋体"/>
          <w:color w:val="000000"/>
          <w:sz w:val="22"/>
          <w:szCs w:val="22"/>
          <w:highlight w:val="none"/>
          <w:lang w:val="en-US" w:eastAsia="zh-CN" w:bidi="ar"/>
        </w:rPr>
        <w:t xml:space="preserve">。</w:t>
      </w:r>
      <w:r>
        <w:rPr>
          <w:rFonts w:ascii="Arial" w:hAnsi="Arial" w:cs="Arial"/>
          <w:color w:val="000000"/>
          <w:highlight w:val="none"/>
          <w:lang w:val="zh-CN"/>
        </w:rPr>
        <w:br w:type="page" w:clear="all"/>
      </w:r>
      <w:r>
        <w:rPr>
          <w:rFonts w:ascii="Arial" w:hAnsi="Arial" w:cs="Arial"/>
          <w:color w:val="000000"/>
          <w:highlight w:val="none"/>
          <w:lang w:val="zh-CN"/>
        </w:rPr>
        <w:t xml:space="preserve">第五章 合同主要条款</w:t>
      </w:r>
      <w:bookmarkEnd w:id="20"/>
      <w:r/>
      <w:bookmarkStart w:id="21" w:name="_Toc513029243"/>
      <w:r/>
      <w:bookmarkStart w:id="22" w:name="_Toc20823315"/>
      <w:r/>
      <w:bookmarkStart w:id="23" w:name="_Toc16938559"/>
      <w:r>
        <w:rPr>
          <w:rFonts w:ascii="Arial" w:hAnsi="Arial" w:cs="Arial"/>
          <w:color w:val="000000"/>
          <w:highlight w:val="none"/>
          <w:lang w:val="zh-CN"/>
        </w:rPr>
      </w:r>
      <w:r/>
    </w:p>
    <w:p>
      <w:pPr>
        <w:pStyle w:val="1085"/>
        <w:spacing w:line="360" w:lineRule="auto"/>
        <w:shd w:val="clear" w:color="auto" w:fill="ffffff"/>
        <w:widowControl/>
        <w:rPr>
          <w:rFonts w:hint="eastAsia" w:ascii="宋体" w:hAnsi="宋体"/>
          <w:b/>
          <w:bCs/>
          <w:sz w:val="36"/>
          <w:szCs w:val="36"/>
        </w:rPr>
      </w:pPr>
      <w:r>
        <w:rPr>
          <w:rFonts w:hint="eastAsia" w:ascii="宋体" w:hAnsi="宋体"/>
          <w:b/>
          <w:bCs/>
          <w:sz w:val="36"/>
          <w:szCs w:val="36"/>
        </w:rPr>
      </w:r>
      <w:r/>
    </w:p>
    <w:p>
      <w:pPr>
        <w:pStyle w:val="1085"/>
        <w:spacing w:line="360" w:lineRule="auto"/>
        <w:shd w:val="clear" w:color="auto" w:fill="ffffff"/>
        <w:widowControl/>
        <w:rPr>
          <w:rFonts w:hint="eastAsia" w:ascii="宋体" w:hAnsi="宋体"/>
          <w:b/>
          <w:bCs/>
          <w:sz w:val="36"/>
          <w:szCs w:val="36"/>
        </w:rPr>
      </w:pPr>
      <w:r>
        <w:rPr>
          <w:rFonts w:hint="eastAsia" w:ascii="宋体" w:hAnsi="宋体"/>
          <w:b/>
          <w:bCs/>
          <w:sz w:val="36"/>
          <w:szCs w:val="36"/>
        </w:rPr>
      </w:r>
      <w:r/>
    </w:p>
    <w:p>
      <w:pPr>
        <w:pStyle w:val="1085"/>
        <w:spacing w:line="360" w:lineRule="auto"/>
        <w:shd w:val="clear" w:color="auto" w:fill="ffffff"/>
        <w:widowControl/>
        <w:rPr>
          <w:rFonts w:ascii="宋体"/>
          <w:sz w:val="36"/>
          <w:szCs w:val="36"/>
        </w:rPr>
      </w:pPr>
      <w:r>
        <w:rPr>
          <w:rFonts w:hint="eastAsia" w:ascii="宋体" w:hAnsi="宋体"/>
          <w:b/>
          <w:bCs/>
          <w:sz w:val="36"/>
          <w:szCs w:val="36"/>
        </w:rPr>
        <w:t xml:space="preserve">合同编号：</w:t>
      </w:r>
      <w:r>
        <w:rPr>
          <w:rFonts w:ascii="宋体"/>
          <w:b/>
          <w:bCs/>
          <w:sz w:val="36"/>
          <w:szCs w:val="36"/>
          <w:u w:val="single"/>
        </w:rPr>
        <w:t xml:space="preserve">          </w:t>
      </w:r>
      <w:r>
        <w:rPr>
          <w:rFonts w:ascii="宋体"/>
          <w:sz w:val="36"/>
          <w:szCs w:val="36"/>
        </w:rPr>
      </w:r>
      <w:r/>
    </w:p>
    <w:p>
      <w:pPr>
        <w:pStyle w:val="1085"/>
        <w:spacing w:line="360" w:lineRule="auto"/>
        <w:shd w:val="clear" w:color="auto" w:fill="ffffff"/>
        <w:widowControl/>
        <w:rPr>
          <w:rFonts w:hint="eastAsia" w:ascii="宋体" w:eastAsia="宋体"/>
          <w:sz w:val="36"/>
          <w:szCs w:val="36"/>
          <w:lang w:eastAsia="zh-CN"/>
        </w:rPr>
      </w:pPr>
      <w:r>
        <w:rPr>
          <w:rFonts w:hint="eastAsia" w:ascii="宋体" w:hAnsi="宋体"/>
          <w:b/>
          <w:bCs/>
          <w:sz w:val="36"/>
          <w:szCs w:val="36"/>
        </w:rPr>
        <w:t xml:space="preserve">项目名称：</w:t>
      </w:r>
      <w:r>
        <w:rPr>
          <w:rFonts w:hint="eastAsia" w:ascii="宋体"/>
          <w:b/>
          <w:bCs/>
          <w:sz w:val="36"/>
          <w:szCs w:val="36"/>
          <w:u w:val="single"/>
          <w:lang w:eastAsia="zh-CN"/>
        </w:rPr>
        <w:t xml:space="preserve">新材料科技园化工类项目消防设计审查技术评估工作</w:t>
      </w:r>
      <w:r>
        <w:rPr>
          <w:rFonts w:hint="eastAsia" w:ascii="宋体" w:eastAsia="宋体"/>
          <w:sz w:val="36"/>
          <w:szCs w:val="36"/>
          <w:lang w:eastAsia="zh-CN"/>
        </w:rPr>
      </w:r>
      <w:r/>
    </w:p>
    <w:p>
      <w:pPr>
        <w:pStyle w:val="1085"/>
        <w:spacing w:line="360" w:lineRule="auto"/>
        <w:shd w:val="clear" w:color="auto" w:fill="ffffff"/>
        <w:widowControl/>
        <w:rPr>
          <w:rFonts w:ascii="宋体"/>
          <w:sz w:val="36"/>
          <w:szCs w:val="36"/>
        </w:rPr>
      </w:pPr>
      <w:r>
        <w:rPr>
          <w:rFonts w:hint="eastAsia" w:ascii="宋体" w:hAnsi="宋体"/>
          <w:b/>
          <w:bCs/>
          <w:sz w:val="36"/>
          <w:szCs w:val="36"/>
        </w:rPr>
        <w:t xml:space="preserve">使用单位：</w:t>
      </w:r>
      <w:r>
        <w:rPr>
          <w:rFonts w:hint="eastAsia" w:ascii="宋体"/>
          <w:b/>
          <w:bCs/>
          <w:sz w:val="36"/>
          <w:szCs w:val="36"/>
          <w:u w:val="single"/>
        </w:rPr>
        <w:t xml:space="preserve">南京江北新材料科技园管理办公室</w:t>
      </w:r>
      <w:r>
        <w:rPr>
          <w:rFonts w:ascii="宋体"/>
          <w:sz w:val="36"/>
          <w:szCs w:val="36"/>
        </w:rPr>
      </w:r>
      <w:r/>
    </w:p>
    <w:p>
      <w:pPr>
        <w:pStyle w:val="1085"/>
        <w:spacing w:line="360" w:lineRule="auto"/>
        <w:shd w:val="clear" w:color="auto" w:fill="ffffff"/>
        <w:widowControl/>
        <w:rPr>
          <w:rFonts w:ascii="宋体"/>
          <w:sz w:val="36"/>
          <w:szCs w:val="36"/>
        </w:rPr>
      </w:pPr>
      <w:r>
        <w:rPr>
          <w:rFonts w:hint="eastAsia" w:ascii="宋体" w:hAnsi="宋体"/>
          <w:b/>
          <w:bCs/>
          <w:sz w:val="36"/>
          <w:szCs w:val="36"/>
        </w:rPr>
        <w:t xml:space="preserve">供货单位：</w:t>
      </w:r>
      <w:r>
        <w:rPr>
          <w:rFonts w:ascii="宋体"/>
          <w:b/>
          <w:bCs/>
          <w:sz w:val="36"/>
          <w:szCs w:val="36"/>
          <w:u w:val="single"/>
        </w:rPr>
        <w:t xml:space="preserve">          </w:t>
      </w:r>
      <w:r>
        <w:rPr>
          <w:rFonts w:ascii="宋体"/>
          <w:sz w:val="36"/>
          <w:szCs w:val="36"/>
        </w:rPr>
      </w:r>
      <w:r/>
    </w:p>
    <w:p>
      <w:pPr>
        <w:pStyle w:val="1085"/>
        <w:spacing w:line="360" w:lineRule="auto"/>
        <w:shd w:val="clear" w:color="auto" w:fill="ffffff"/>
        <w:widowControl/>
        <w:rPr>
          <w:rFonts w:ascii="宋体"/>
          <w:sz w:val="36"/>
          <w:szCs w:val="36"/>
        </w:rPr>
      </w:pPr>
      <w:r>
        <w:rPr>
          <w:rFonts w:hint="eastAsia" w:ascii="宋体" w:hAnsi="宋体"/>
          <w:b/>
          <w:bCs/>
          <w:sz w:val="36"/>
          <w:szCs w:val="36"/>
        </w:rPr>
        <w:t xml:space="preserve">签订日期：</w:t>
      </w:r>
      <w:r>
        <w:rPr>
          <w:rFonts w:ascii="宋体"/>
          <w:b/>
          <w:bCs/>
          <w:sz w:val="36"/>
          <w:szCs w:val="36"/>
          <w:u w:val="single"/>
        </w:rPr>
        <w:t xml:space="preserve">          </w:t>
      </w:r>
      <w:r>
        <w:rPr>
          <w:rFonts w:ascii="宋体"/>
          <w:sz w:val="36"/>
          <w:szCs w:val="36"/>
        </w:rPr>
      </w:r>
      <w:r/>
    </w:p>
    <w:p>
      <w:pPr>
        <w:pStyle w:val="1085"/>
        <w:spacing w:line="360" w:lineRule="auto"/>
        <w:shd w:val="clear" w:color="auto" w:fill="ffffff"/>
        <w:widowControl/>
        <w:rPr>
          <w:rFonts w:ascii="宋体"/>
          <w:sz w:val="36"/>
          <w:szCs w:val="36"/>
        </w:rPr>
      </w:pPr>
      <w:r>
        <w:rPr>
          <w:rFonts w:ascii="宋体"/>
          <w:sz w:val="36"/>
          <w:szCs w:val="36"/>
        </w:rPr>
        <w:t xml:space="preserve">      </w:t>
      </w:r>
      <w:r>
        <w:rPr>
          <w:rFonts w:ascii="宋体"/>
          <w:sz w:val="36"/>
          <w:szCs w:val="36"/>
        </w:rPr>
      </w:r>
      <w:r/>
    </w:p>
    <w:p>
      <w:pPr>
        <w:pStyle w:val="1137"/>
        <w:rPr>
          <w:rFonts w:ascii="宋体"/>
          <w:sz w:val="36"/>
          <w:szCs w:val="36"/>
        </w:rPr>
      </w:pPr>
      <w:r>
        <w:rPr>
          <w:rFonts w:ascii="宋体"/>
          <w:sz w:val="36"/>
          <w:szCs w:val="36"/>
        </w:rPr>
      </w:r>
      <w:r/>
    </w:p>
    <w:p>
      <w:pPr>
        <w:pStyle w:val="1085"/>
        <w:rPr>
          <w:rFonts w:ascii="宋体"/>
          <w:sz w:val="36"/>
          <w:szCs w:val="36"/>
        </w:rPr>
      </w:pPr>
      <w:r>
        <w:rPr>
          <w:rFonts w:ascii="宋体"/>
          <w:sz w:val="36"/>
          <w:szCs w:val="36"/>
        </w:rPr>
      </w:r>
      <w:r/>
    </w:p>
    <w:p>
      <w:pPr>
        <w:pStyle w:val="1275"/>
        <w:ind w:firstLine="720"/>
        <w:rPr>
          <w:rFonts w:ascii="宋体"/>
          <w:sz w:val="36"/>
          <w:szCs w:val="36"/>
        </w:rPr>
      </w:pPr>
      <w:r>
        <w:rPr>
          <w:rFonts w:ascii="宋体"/>
          <w:sz w:val="36"/>
          <w:szCs w:val="36"/>
        </w:rPr>
      </w:r>
      <w:r/>
    </w:p>
    <w:p>
      <w:pPr>
        <w:pStyle w:val="1275"/>
        <w:ind w:firstLine="720"/>
        <w:rPr>
          <w:rFonts w:ascii="宋体"/>
          <w:sz w:val="36"/>
          <w:szCs w:val="36"/>
        </w:rPr>
      </w:pPr>
      <w:r>
        <w:rPr>
          <w:rFonts w:ascii="宋体"/>
          <w:sz w:val="36"/>
          <w:szCs w:val="36"/>
        </w:rPr>
      </w:r>
      <w:r/>
    </w:p>
    <w:p>
      <w:pPr>
        <w:pStyle w:val="1085"/>
        <w:jc w:val="center"/>
        <w:spacing w:line="360" w:lineRule="auto"/>
        <w:shd w:val="clear" w:color="auto" w:fill="ffffff"/>
        <w:widowControl/>
        <w:rPr>
          <w:rFonts w:ascii="宋体"/>
          <w:b/>
          <w:bCs/>
          <w:sz w:val="36"/>
          <w:szCs w:val="36"/>
        </w:rPr>
      </w:pPr>
      <w:r>
        <w:rPr>
          <w:rFonts w:ascii="宋体"/>
          <w:b/>
          <w:bCs/>
          <w:sz w:val="36"/>
          <w:szCs w:val="36"/>
        </w:rPr>
      </w:r>
      <w:r/>
    </w:p>
    <w:p>
      <w:pPr>
        <w:pStyle w:val="1085"/>
        <w:jc w:val="center"/>
        <w:spacing w:line="360" w:lineRule="auto"/>
        <w:shd w:val="clear" w:color="auto" w:fill="ffffff"/>
        <w:widowControl/>
        <w:rPr>
          <w:rFonts w:ascii="宋体"/>
          <w:szCs w:val="21"/>
        </w:rPr>
      </w:pPr>
      <w:r>
        <w:rPr>
          <w:rFonts w:ascii="宋体"/>
          <w:b/>
          <w:bCs/>
          <w:sz w:val="36"/>
          <w:szCs w:val="36"/>
        </w:rPr>
        <w:t xml:space="preserve"> </w:t>
      </w:r>
      <w:r>
        <w:rPr>
          <w:rFonts w:hint="eastAsia" w:ascii="宋体" w:hAnsi="宋体"/>
          <w:b/>
          <w:bCs/>
          <w:sz w:val="36"/>
          <w:szCs w:val="36"/>
        </w:rPr>
        <w:t xml:space="preserve">南京市工商行政管理局</w:t>
      </w:r>
      <w:r>
        <w:rPr>
          <w:rFonts w:ascii="宋体"/>
          <w:szCs w:val="21"/>
        </w:rPr>
      </w:r>
      <w:r/>
    </w:p>
    <w:p>
      <w:pPr>
        <w:pStyle w:val="1085"/>
        <w:jc w:val="center"/>
        <w:spacing w:line="360" w:lineRule="auto"/>
        <w:shd w:val="clear" w:color="auto" w:fill="ffffff"/>
        <w:widowControl/>
        <w:rPr>
          <w:rFonts w:hint="eastAsia" w:ascii="宋体" w:hAnsi="宋体"/>
          <w:b/>
          <w:bCs/>
          <w:sz w:val="36"/>
          <w:szCs w:val="36"/>
        </w:rPr>
      </w:pPr>
      <w:r>
        <w:rPr>
          <w:rFonts w:hint="eastAsia" w:ascii="宋体" w:hAnsi="宋体"/>
          <w:b/>
          <w:bCs/>
          <w:sz w:val="36"/>
          <w:szCs w:val="36"/>
        </w:rPr>
        <w:t xml:space="preserve">南京市财政局</w:t>
      </w:r>
      <w:r>
        <w:rPr>
          <w:rFonts w:ascii="宋体"/>
          <w:b/>
          <w:bCs/>
          <w:sz w:val="36"/>
          <w:szCs w:val="36"/>
        </w:rPr>
        <w:t xml:space="preserve"> </w:t>
      </w:r>
      <w:r>
        <w:rPr>
          <w:rFonts w:ascii="宋体"/>
          <w:b/>
          <w:bCs/>
          <w:sz w:val="36"/>
        </w:rPr>
        <w:t xml:space="preserve"> </w:t>
      </w:r>
      <w:r>
        <w:rPr>
          <w:rFonts w:hint="eastAsia" w:ascii="宋体" w:hAnsi="宋体"/>
          <w:b/>
          <w:bCs/>
          <w:sz w:val="36"/>
          <w:szCs w:val="36"/>
        </w:rPr>
        <w:t xml:space="preserve">监制</w:t>
      </w:r>
      <w:r>
        <w:rPr>
          <w:rFonts w:hint="eastAsia" w:ascii="宋体" w:hAnsi="宋体"/>
          <w:b/>
          <w:bCs/>
          <w:sz w:val="36"/>
          <w:szCs w:val="36"/>
        </w:rPr>
      </w:r>
      <w:r/>
    </w:p>
    <w:p>
      <w:pPr>
        <w:pStyle w:val="1171"/>
        <w:ind w:right="600"/>
        <w:spacing w:before="0" w:beforeAutospacing="0" w:after="0" w:afterAutospacing="0" w:line="252" w:lineRule="atLeast"/>
        <w:rPr>
          <w:rFonts w:hint="eastAsia" w:ascii="宋体" w:hAnsi="宋体" w:cs="宋体"/>
          <w:color w:val="111111"/>
          <w:sz w:val="21"/>
          <w:szCs w:val="21"/>
          <w:shd w:val="clear" w:color="auto" w:fill="ffffff"/>
        </w:rPr>
      </w:pPr>
      <w:r>
        <w:rPr>
          <w:rFonts w:hint="eastAsia" w:ascii="宋体" w:hAnsi="宋体" w:cs="宋体"/>
          <w:color w:val="111111"/>
          <w:sz w:val="21"/>
          <w:szCs w:val="21"/>
          <w:shd w:val="clear" w:color="auto" w:fill="ffffff"/>
        </w:rPr>
      </w:r>
      <w:r/>
    </w:p>
    <w:p>
      <w:pPr>
        <w:pStyle w:val="1171"/>
        <w:ind w:right="600"/>
        <w:spacing w:before="0" w:beforeAutospacing="0" w:after="0" w:afterAutospacing="0" w:line="252" w:lineRule="atLeast"/>
        <w:rPr>
          <w:rFonts w:hint="eastAsia" w:ascii="宋体" w:hAnsi="宋体" w:cs="宋体"/>
          <w:color w:val="111111"/>
          <w:sz w:val="21"/>
          <w:szCs w:val="21"/>
          <w:shd w:val="clear" w:color="auto" w:fill="ffffff"/>
        </w:rPr>
      </w:pPr>
      <w:r>
        <w:rPr>
          <w:rFonts w:hint="eastAsia" w:ascii="宋体" w:hAnsi="宋体" w:cs="宋体"/>
          <w:color w:val="111111"/>
          <w:sz w:val="21"/>
          <w:szCs w:val="21"/>
          <w:shd w:val="clear" w:color="auto" w:fill="ffffff"/>
        </w:rPr>
      </w:r>
      <w:r/>
    </w:p>
    <w:p>
      <w:pPr>
        <w:pStyle w:val="1171"/>
        <w:ind w:right="600"/>
        <w:spacing w:before="0" w:beforeAutospacing="0" w:after="0" w:afterAutospacing="0" w:line="252" w:lineRule="atLeast"/>
        <w:rPr>
          <w:rFonts w:ascii="宋体" w:hAnsi="宋体" w:cs="宋体"/>
          <w:color w:val="111111"/>
          <w:sz w:val="21"/>
          <w:szCs w:val="21"/>
          <w:shd w:val="clear" w:color="auto" w:fill="ffffff"/>
        </w:rPr>
      </w:pPr>
      <w:r>
        <w:rPr>
          <w:rFonts w:ascii="宋体" w:hAnsi="宋体" w:cs="宋体"/>
          <w:color w:val="111111"/>
          <w:sz w:val="21"/>
          <w:szCs w:val="21"/>
          <w:shd w:val="clear" w:color="auto" w:fill="ffffff"/>
        </w:rPr>
      </w:r>
      <w:r/>
    </w:p>
    <w:p>
      <w:pPr>
        <w:pStyle w:val="1171"/>
        <w:ind w:right="600"/>
        <w:spacing w:before="0" w:beforeAutospacing="0" w:after="0" w:afterAutospacing="0" w:line="252" w:lineRule="atLeast"/>
        <w:rPr>
          <w:rFonts w:ascii="宋体" w:hAnsi="宋体" w:cs="宋体"/>
          <w:color w:val="111111"/>
          <w:sz w:val="21"/>
          <w:szCs w:val="21"/>
          <w:shd w:val="clear" w:color="auto" w:fill="ffffff"/>
        </w:rPr>
      </w:pPr>
      <w:r>
        <w:rPr>
          <w:rFonts w:ascii="宋体" w:hAnsi="宋体" w:cs="宋体"/>
          <w:color w:val="111111"/>
          <w:sz w:val="21"/>
          <w:szCs w:val="21"/>
          <w:shd w:val="clear" w:color="auto" w:fill="ffffff"/>
        </w:rPr>
      </w:r>
      <w:r/>
    </w:p>
    <w:p>
      <w:pPr>
        <w:pStyle w:val="1171"/>
        <w:ind w:right="600"/>
        <w:spacing w:before="0" w:beforeAutospacing="0" w:after="0" w:afterAutospacing="0" w:line="252" w:lineRule="atLeast"/>
        <w:rPr>
          <w:rFonts w:ascii="宋体" w:hAnsi="宋体" w:cs="宋体"/>
          <w:color w:val="111111"/>
          <w:sz w:val="21"/>
          <w:szCs w:val="21"/>
          <w:shd w:val="clear" w:color="auto" w:fill="ffffff"/>
        </w:rPr>
      </w:pPr>
      <w:r>
        <w:rPr>
          <w:rFonts w:ascii="宋体" w:hAnsi="宋体" w:cs="宋体"/>
          <w:color w:val="111111"/>
          <w:sz w:val="21"/>
          <w:szCs w:val="21"/>
          <w:shd w:val="clear" w:color="auto" w:fill="ffffff"/>
        </w:rPr>
      </w:r>
      <w:r/>
    </w:p>
    <w:p>
      <w:pPr>
        <w:pStyle w:val="1171"/>
        <w:ind w:right="600"/>
        <w:spacing w:before="0" w:beforeAutospacing="0" w:after="0" w:afterAutospacing="0" w:line="252" w:lineRule="atLeast"/>
        <w:rPr>
          <w:rFonts w:ascii="宋体" w:hAnsi="宋体" w:cs="宋体"/>
          <w:color w:val="111111"/>
          <w:sz w:val="21"/>
          <w:szCs w:val="21"/>
          <w:shd w:val="clear" w:color="auto" w:fill="ffffff"/>
        </w:rPr>
      </w:pPr>
      <w:r>
        <w:rPr>
          <w:rFonts w:ascii="宋体" w:hAnsi="宋体" w:cs="宋体"/>
          <w:color w:val="111111"/>
          <w:sz w:val="21"/>
          <w:szCs w:val="21"/>
          <w:shd w:val="clear" w:color="auto" w:fill="ffffff"/>
        </w:rPr>
      </w:r>
      <w:r/>
    </w:p>
    <w:p>
      <w:pPr>
        <w:pStyle w:val="1171"/>
        <w:ind w:right="600"/>
        <w:spacing w:before="0" w:beforeAutospacing="0" w:after="0" w:afterAutospacing="0" w:line="252" w:lineRule="atLeast"/>
        <w:rPr>
          <w:rFonts w:ascii="宋体" w:hAnsi="宋体" w:cs="宋体"/>
          <w:color w:val="111111"/>
          <w:sz w:val="21"/>
          <w:szCs w:val="21"/>
          <w:shd w:val="clear" w:color="auto" w:fill="ffffff"/>
        </w:rPr>
      </w:pPr>
      <w:r>
        <w:rPr>
          <w:rFonts w:ascii="宋体" w:hAnsi="宋体" w:cs="宋体"/>
          <w:color w:val="111111"/>
          <w:sz w:val="21"/>
          <w:szCs w:val="21"/>
          <w:shd w:val="clear" w:color="auto" w:fill="ffffff"/>
        </w:rPr>
      </w:r>
      <w:r/>
    </w:p>
    <w:p>
      <w:pPr>
        <w:pStyle w:val="1171"/>
        <w:ind w:right="600"/>
        <w:spacing w:before="0" w:beforeAutospacing="0" w:after="0" w:afterAutospacing="0" w:line="252" w:lineRule="atLeast"/>
        <w:rPr>
          <w:rFonts w:ascii="宋体" w:hAnsi="宋体" w:cs="宋体"/>
          <w:color w:val="111111"/>
          <w:sz w:val="21"/>
          <w:szCs w:val="21"/>
          <w:shd w:val="clear" w:color="auto" w:fill="ffffff"/>
        </w:rPr>
      </w:pPr>
      <w:r>
        <w:rPr>
          <w:rFonts w:ascii="宋体" w:hAnsi="宋体" w:cs="宋体"/>
          <w:color w:val="111111"/>
          <w:sz w:val="21"/>
          <w:szCs w:val="21"/>
          <w:shd w:val="clear" w:color="auto" w:fill="ffffff"/>
        </w:rPr>
      </w:r>
      <w:r/>
    </w:p>
    <w:p>
      <w:pPr>
        <w:pStyle w:val="1171"/>
        <w:ind w:right="600"/>
        <w:spacing w:before="0" w:beforeAutospacing="0" w:after="0" w:afterAutospacing="0" w:line="252" w:lineRule="atLeast"/>
        <w:rPr>
          <w:rFonts w:ascii="宋体" w:hAnsi="宋体" w:cs="宋体"/>
          <w:color w:val="111111"/>
          <w:sz w:val="21"/>
          <w:szCs w:val="21"/>
          <w:shd w:val="clear" w:color="auto" w:fill="ffffff"/>
        </w:rPr>
      </w:pPr>
      <w:r>
        <w:rPr>
          <w:rFonts w:ascii="宋体" w:hAnsi="宋体" w:cs="宋体"/>
          <w:color w:val="111111"/>
          <w:sz w:val="21"/>
          <w:szCs w:val="21"/>
          <w:shd w:val="clear" w:color="auto" w:fill="ffffff"/>
        </w:rPr>
      </w:r>
      <w:r/>
    </w:p>
    <w:p>
      <w:pPr>
        <w:pStyle w:val="1171"/>
        <w:ind w:right="600"/>
        <w:spacing w:before="0" w:beforeAutospacing="0" w:after="0" w:afterAutospacing="0" w:line="252" w:lineRule="atLeast"/>
        <w:rPr>
          <w:rFonts w:hint="eastAsia" w:ascii="宋体" w:hAnsi="宋体" w:eastAsia="宋体" w:cs="宋体"/>
          <w:color w:val="111111"/>
          <w:sz w:val="22"/>
          <w:szCs w:val="22"/>
        </w:rPr>
      </w:pPr>
      <w:r>
        <w:rPr>
          <w:rFonts w:hint="eastAsia" w:ascii="宋体" w:hAnsi="宋体" w:eastAsia="宋体" w:cs="宋体"/>
          <w:color w:val="111111"/>
          <w:sz w:val="22"/>
          <w:szCs w:val="22"/>
          <w:shd w:val="clear" w:color="auto" w:fill="ffffff"/>
        </w:rPr>
        <w:t xml:space="preserve">合同编号：</w:t>
      </w:r>
      <w:r>
        <w:rPr>
          <w:rFonts w:hint="eastAsia" w:ascii="宋体" w:hAnsi="宋体" w:eastAsia="宋体" w:cs="宋体"/>
          <w:color w:val="111111"/>
          <w:sz w:val="22"/>
          <w:szCs w:val="22"/>
        </w:rPr>
      </w:r>
      <w:r/>
    </w:p>
    <w:p>
      <w:pPr>
        <w:pStyle w:val="1171"/>
        <w:spacing w:before="0" w:beforeAutospacing="0" w:after="0" w:afterAutospacing="0" w:line="360" w:lineRule="auto"/>
        <w:shd w:val="clear" w:color="auto" w:fill="ffffff"/>
        <w:rPr>
          <w:rFonts w:hint="eastAsia" w:ascii="宋体" w:hAnsi="宋体" w:eastAsia="宋体" w:cs="宋体"/>
          <w:color w:val="111111"/>
          <w:sz w:val="22"/>
          <w:szCs w:val="22"/>
        </w:rPr>
      </w:pPr>
      <w:r>
        <w:rPr>
          <w:rFonts w:hint="eastAsia" w:ascii="宋体" w:hAnsi="宋体" w:eastAsia="宋体" w:cs="宋体"/>
          <w:color w:val="111111"/>
          <w:sz w:val="22"/>
          <w:szCs w:val="22"/>
          <w:shd w:val="clear" w:color="auto" w:fill="ffffff"/>
        </w:rPr>
        <w:t xml:space="preserve">政府采购计划号：</w:t>
      </w:r>
      <w:r>
        <w:rPr>
          <w:rFonts w:hint="eastAsia" w:ascii="宋体" w:hAnsi="宋体" w:eastAsia="宋体" w:cs="宋体"/>
          <w:color w:val="111111"/>
          <w:sz w:val="22"/>
          <w:szCs w:val="22"/>
        </w:rPr>
      </w:r>
      <w:r/>
    </w:p>
    <w:tbl>
      <w:tblPr>
        <w:tblW w:w="8647" w:type="dxa"/>
        <w:tblInd w:w="-84" w:type="dxa"/>
        <w:tblLayout w:type="autofit"/>
        <w:tblCellMar>
          <w:left w:w="84" w:type="dxa"/>
          <w:top w:w="0" w:type="dxa"/>
          <w:right w:w="84" w:type="dxa"/>
          <w:bottom w:w="0" w:type="dxa"/>
        </w:tblCellMar>
        <w:tblLook w:val="04A0" w:firstRow="1" w:lastRow="0" w:firstColumn="1" w:lastColumn="0" w:noHBand="0" w:noVBand="1"/>
      </w:tblPr>
      <w:tblGrid>
        <w:gridCol w:w="4459"/>
        <w:gridCol w:w="4188"/>
      </w:tblGrid>
      <w:tr>
        <w:trPr/>
        <w:tc>
          <w:tcPr>
            <w:tcBorders>
              <w:top w:val="none" w:color="000000" w:sz="0" w:space="0"/>
              <w:left w:val="none" w:color="000000" w:sz="0" w:space="0"/>
              <w:bottom w:val="none" w:color="000000" w:sz="0" w:space="0"/>
              <w:right w:val="none" w:color="000000" w:sz="0" w:space="0"/>
            </w:tcBorders>
            <w:tcMar>
              <w:left w:w="84" w:type="dxa"/>
              <w:top w:w="0" w:type="dxa"/>
              <w:right w:w="84" w:type="dxa"/>
              <w:bottom w:w="0" w:type="dxa"/>
            </w:tcMar>
            <w:tcW w:w="4459" w:type="dxa"/>
            <w:vAlign w:val="top"/>
            <w:textDirection w:val="lrTb"/>
            <w:noWrap w:val="false"/>
          </w:tcPr>
          <w:p>
            <w:pPr>
              <w:pStyle w:val="1171"/>
              <w:spacing w:before="0" w:beforeAutospacing="0" w:after="0" w:afterAutospacing="0" w:line="360" w:lineRule="auto"/>
              <w:rPr>
                <w:rFonts w:hint="eastAsia" w:ascii="宋体" w:hAnsi="宋体" w:eastAsia="宋体" w:cs="宋体"/>
                <w:color w:val="111111"/>
                <w:sz w:val="22"/>
                <w:szCs w:val="22"/>
              </w:rPr>
            </w:pPr>
            <w:r>
              <w:rPr>
                <w:rFonts w:hint="eastAsia" w:ascii="宋体" w:hAnsi="宋体" w:eastAsia="宋体" w:cs="宋体"/>
                <w:color w:val="111111"/>
                <w:sz w:val="22"/>
                <w:szCs w:val="22"/>
              </w:rPr>
              <w:t xml:space="preserve">采购人（以下称甲方）：</w:t>
            </w:r>
            <w:r>
              <w:rPr>
                <w:rFonts w:hint="eastAsia" w:ascii="宋体" w:hAnsi="宋体" w:eastAsia="宋体" w:cs="宋体"/>
                <w:color w:val="111111"/>
                <w:sz w:val="22"/>
                <w:szCs w:val="22"/>
              </w:rPr>
            </w:r>
            <w:r/>
          </w:p>
          <w:p>
            <w:pPr>
              <w:pStyle w:val="1171"/>
              <w:spacing w:before="0" w:beforeAutospacing="0" w:after="0" w:afterAutospacing="0" w:line="360" w:lineRule="auto"/>
              <w:rPr>
                <w:rFonts w:hint="eastAsia" w:ascii="宋体" w:hAnsi="宋体" w:eastAsia="宋体" w:cs="宋体"/>
                <w:color w:val="111111"/>
                <w:sz w:val="22"/>
                <w:szCs w:val="22"/>
              </w:rPr>
            </w:pPr>
            <w:r>
              <w:rPr>
                <w:rFonts w:hint="eastAsia" w:ascii="宋体" w:hAnsi="宋体" w:eastAsia="宋体" w:cs="宋体"/>
                <w:color w:val="111111"/>
                <w:sz w:val="22"/>
                <w:szCs w:val="22"/>
              </w:rPr>
              <w:t xml:space="preserve">南京江北新材料科技园管理办公室</w:t>
            </w:r>
            <w:r>
              <w:rPr>
                <w:rFonts w:hint="eastAsia" w:ascii="宋体" w:hAnsi="宋体" w:eastAsia="宋体" w:cs="宋体"/>
                <w:color w:val="111111"/>
                <w:sz w:val="22"/>
                <w:szCs w:val="22"/>
              </w:rPr>
            </w:r>
            <w:r/>
          </w:p>
        </w:tc>
        <w:tc>
          <w:tcPr>
            <w:tcBorders>
              <w:top w:val="none" w:color="000000" w:sz="0" w:space="0"/>
              <w:left w:val="none" w:color="000000" w:sz="0" w:space="0"/>
              <w:bottom w:val="none" w:color="000000" w:sz="0" w:space="0"/>
              <w:right w:val="none" w:color="000000" w:sz="0" w:space="0"/>
            </w:tcBorders>
            <w:tcMar>
              <w:left w:w="84" w:type="dxa"/>
              <w:top w:w="0" w:type="dxa"/>
              <w:right w:w="84" w:type="dxa"/>
              <w:bottom w:w="0" w:type="dxa"/>
            </w:tcMar>
            <w:tcW w:w="4188" w:type="dxa"/>
            <w:vAlign w:val="top"/>
            <w:textDirection w:val="lrTb"/>
            <w:noWrap w:val="false"/>
          </w:tcPr>
          <w:p>
            <w:pPr>
              <w:pStyle w:val="1171"/>
              <w:spacing w:before="0" w:beforeAutospacing="0" w:after="0" w:afterAutospacing="0" w:line="360" w:lineRule="auto"/>
              <w:rPr>
                <w:rFonts w:hint="eastAsia" w:ascii="宋体" w:hAnsi="宋体" w:eastAsia="宋体" w:cs="宋体"/>
                <w:color w:val="111111"/>
                <w:sz w:val="22"/>
                <w:szCs w:val="22"/>
              </w:rPr>
            </w:pPr>
            <w:r>
              <w:rPr>
                <w:rFonts w:hint="eastAsia" w:ascii="宋体" w:hAnsi="宋体" w:eastAsia="宋体" w:cs="宋体"/>
                <w:color w:val="111111"/>
                <w:sz w:val="22"/>
                <w:szCs w:val="22"/>
              </w:rPr>
              <w:t xml:space="preserve">供应商：（以下称乙方） </w:t>
            </w:r>
            <w:r>
              <w:rPr>
                <w:rFonts w:hint="eastAsia" w:ascii="宋体" w:hAnsi="宋体" w:eastAsia="宋体" w:cs="宋体"/>
                <w:color w:val="111111"/>
                <w:sz w:val="22"/>
                <w:szCs w:val="22"/>
              </w:rPr>
            </w:r>
            <w:r/>
          </w:p>
        </w:tc>
      </w:tr>
      <w:tr>
        <w:trPr/>
        <w:tc>
          <w:tcPr>
            <w:tcBorders>
              <w:top w:val="none" w:color="000000" w:sz="0" w:space="0"/>
              <w:left w:val="none" w:color="000000" w:sz="0" w:space="0"/>
              <w:bottom w:val="none" w:color="000000" w:sz="0" w:space="0"/>
              <w:right w:val="none" w:color="000000" w:sz="0" w:space="0"/>
            </w:tcBorders>
            <w:tcMar>
              <w:left w:w="84" w:type="dxa"/>
              <w:top w:w="0" w:type="dxa"/>
              <w:right w:w="84" w:type="dxa"/>
              <w:bottom w:w="0" w:type="dxa"/>
            </w:tcMar>
            <w:tcW w:w="4459" w:type="dxa"/>
            <w:vAlign w:val="top"/>
            <w:textDirection w:val="lrTb"/>
            <w:noWrap w:val="false"/>
          </w:tcPr>
          <w:p>
            <w:pPr>
              <w:pStyle w:val="1171"/>
              <w:spacing w:before="0" w:beforeAutospacing="0" w:after="0" w:afterAutospacing="0" w:line="360" w:lineRule="auto"/>
              <w:rPr>
                <w:rFonts w:hint="eastAsia" w:ascii="宋体" w:hAnsi="宋体" w:eastAsia="宋体" w:cs="宋体"/>
                <w:color w:val="111111"/>
                <w:sz w:val="22"/>
                <w:szCs w:val="22"/>
              </w:rPr>
            </w:pPr>
            <w:r>
              <w:rPr>
                <w:rFonts w:hint="eastAsia" w:ascii="宋体" w:hAnsi="宋体" w:eastAsia="宋体" w:cs="宋体"/>
                <w:color w:val="111111"/>
                <w:sz w:val="22"/>
                <w:szCs w:val="22"/>
              </w:rPr>
              <w:t xml:space="preserve">住所地：南京市江北新区方水路168号</w:t>
            </w:r>
            <w:r>
              <w:rPr>
                <w:rFonts w:hint="eastAsia" w:ascii="宋体" w:hAnsi="宋体" w:eastAsia="宋体" w:cs="宋体"/>
                <w:color w:val="111111"/>
                <w:sz w:val="22"/>
                <w:szCs w:val="22"/>
              </w:rPr>
            </w:r>
            <w:r/>
          </w:p>
        </w:tc>
        <w:tc>
          <w:tcPr>
            <w:tcBorders>
              <w:top w:val="none" w:color="000000" w:sz="0" w:space="0"/>
              <w:left w:val="none" w:color="000000" w:sz="0" w:space="0"/>
              <w:bottom w:val="none" w:color="000000" w:sz="0" w:space="0"/>
              <w:right w:val="none" w:color="000000" w:sz="0" w:space="0"/>
            </w:tcBorders>
            <w:tcMar>
              <w:left w:w="84" w:type="dxa"/>
              <w:top w:w="0" w:type="dxa"/>
              <w:right w:w="84" w:type="dxa"/>
              <w:bottom w:w="0" w:type="dxa"/>
            </w:tcMar>
            <w:tcW w:w="4188" w:type="dxa"/>
            <w:vAlign w:val="top"/>
            <w:textDirection w:val="lrTb"/>
            <w:noWrap w:val="false"/>
          </w:tcPr>
          <w:p>
            <w:pPr>
              <w:pStyle w:val="1171"/>
              <w:spacing w:before="0" w:beforeAutospacing="0" w:after="0" w:afterAutospacing="0" w:line="360" w:lineRule="auto"/>
              <w:rPr>
                <w:rFonts w:hint="eastAsia" w:ascii="宋体" w:hAnsi="宋体" w:eastAsia="宋体" w:cs="宋体"/>
                <w:color w:val="111111"/>
                <w:sz w:val="22"/>
                <w:szCs w:val="22"/>
              </w:rPr>
            </w:pPr>
            <w:r>
              <w:rPr>
                <w:rFonts w:hint="eastAsia" w:ascii="宋体" w:hAnsi="宋体" w:eastAsia="宋体" w:cs="宋体"/>
                <w:color w:val="111111"/>
                <w:sz w:val="22"/>
                <w:szCs w:val="22"/>
              </w:rPr>
              <w:t xml:space="preserve">住所地： </w:t>
            </w:r>
            <w:r>
              <w:rPr>
                <w:rFonts w:hint="eastAsia" w:ascii="宋体" w:hAnsi="宋体" w:eastAsia="宋体" w:cs="宋体"/>
                <w:color w:val="111111"/>
                <w:sz w:val="22"/>
                <w:szCs w:val="22"/>
              </w:rPr>
            </w:r>
            <w:r/>
          </w:p>
        </w:tc>
      </w:tr>
    </w:tbl>
    <w:p>
      <w:pPr>
        <w:pStyle w:val="1171"/>
        <w:ind w:firstLine="336"/>
        <w:spacing w:before="0" w:beforeAutospacing="0" w:after="0" w:afterAutospacing="0" w:line="360" w:lineRule="auto"/>
        <w:shd w:val="clear" w:color="auto" w:fill="ffffff"/>
        <w:rPr>
          <w:rFonts w:hint="eastAsia" w:ascii="宋体" w:hAnsi="宋体" w:eastAsia="宋体" w:cs="宋体"/>
          <w:color w:val="111111"/>
          <w:sz w:val="22"/>
          <w:szCs w:val="22"/>
        </w:rPr>
      </w:pPr>
      <w:r>
        <w:rPr>
          <w:rFonts w:hint="eastAsia" w:ascii="宋体" w:hAnsi="宋体" w:eastAsia="宋体" w:cs="宋体"/>
          <w:color w:val="111111"/>
          <w:sz w:val="22"/>
          <w:szCs w:val="22"/>
          <w:shd w:val="clear" w:color="auto" w:fill="ffffff"/>
        </w:rPr>
        <w:t xml:space="preserve">根据《中华人民共和国政府采购法》、《中华人民共和国民法典》等法律法规的规定，甲乙双方按照</w:t>
      </w:r>
      <w:r>
        <w:rPr>
          <w:rFonts w:hint="eastAsia" w:ascii="宋体" w:hAnsi="宋体" w:eastAsia="宋体" w:cs="宋体"/>
          <w:color w:val="111111"/>
          <w:sz w:val="22"/>
          <w:szCs w:val="22"/>
        </w:rPr>
        <w:t xml:space="preserve">南京江北新材料科技园管理办公室</w:t>
      </w:r>
      <w:r>
        <w:rPr>
          <w:rFonts w:hint="eastAsia" w:ascii="宋体" w:hAnsi="宋体" w:eastAsia="宋体" w:cs="宋体"/>
          <w:color w:val="111111"/>
          <w:sz w:val="22"/>
          <w:szCs w:val="22"/>
          <w:shd w:val="clear" w:color="auto" w:fill="ffffff"/>
        </w:rPr>
        <w:t xml:space="preserve">的招标结果签订本合同。</w:t>
      </w:r>
      <w:r>
        <w:rPr>
          <w:rFonts w:hint="eastAsia" w:ascii="宋体" w:hAnsi="宋体" w:eastAsia="宋体" w:cs="宋体"/>
          <w:color w:val="111111"/>
          <w:sz w:val="22"/>
          <w:szCs w:val="22"/>
        </w:rPr>
      </w:r>
      <w:r/>
    </w:p>
    <w:p>
      <w:pPr>
        <w:pStyle w:val="1171"/>
        <w:ind w:firstLine="336"/>
        <w:spacing w:before="0" w:beforeAutospacing="0" w:after="0" w:afterAutospacing="0" w:line="360" w:lineRule="auto"/>
        <w:shd w:val="clear" w:color="auto" w:fill="ffffff"/>
        <w:rPr>
          <w:rFonts w:hint="eastAsia" w:ascii="宋体" w:hAnsi="宋体" w:eastAsia="宋体" w:cs="宋体"/>
          <w:color w:val="111111"/>
          <w:sz w:val="22"/>
          <w:szCs w:val="22"/>
        </w:rPr>
      </w:pPr>
      <w:r>
        <w:rPr>
          <w:rStyle w:val="1180"/>
          <w:rFonts w:hint="eastAsia" w:ascii="宋体" w:hAnsi="宋体" w:eastAsia="宋体" w:cs="宋体"/>
          <w:color w:val="111111"/>
          <w:sz w:val="22"/>
          <w:szCs w:val="22"/>
          <w:shd w:val="clear" w:color="auto" w:fill="ffffff"/>
        </w:rPr>
        <w:t xml:space="preserve">第一条 合同标的</w:t>
      </w:r>
      <w:r>
        <w:rPr>
          <w:rFonts w:hint="eastAsia" w:ascii="宋体" w:hAnsi="宋体" w:eastAsia="宋体" w:cs="宋体"/>
          <w:color w:val="111111"/>
          <w:sz w:val="22"/>
          <w:szCs w:val="22"/>
          <w:shd w:val="clear" w:color="auto" w:fill="ffffff"/>
        </w:rPr>
        <w:t xml:space="preserve"> </w:t>
      </w:r>
      <w:r>
        <w:rPr>
          <w:rFonts w:hint="eastAsia" w:ascii="宋体" w:hAnsi="宋体" w:eastAsia="宋体" w:cs="宋体"/>
          <w:color w:val="111111"/>
          <w:sz w:val="22"/>
          <w:szCs w:val="22"/>
        </w:rPr>
      </w:r>
      <w:r/>
    </w:p>
    <w:p>
      <w:pPr>
        <w:pStyle w:val="1171"/>
        <w:ind w:firstLine="336"/>
        <w:spacing w:before="0" w:beforeAutospacing="0" w:after="0" w:afterAutospacing="0" w:line="360" w:lineRule="auto"/>
        <w:shd w:val="clear" w:color="auto" w:fill="ffffff"/>
        <w:rPr>
          <w:rFonts w:hint="eastAsia" w:ascii="宋体" w:hAnsi="宋体" w:eastAsia="宋体" w:cs="宋体"/>
          <w:color w:val="111111"/>
          <w:sz w:val="22"/>
          <w:szCs w:val="22"/>
        </w:rPr>
      </w:pPr>
      <w:r>
        <w:rPr>
          <w:rFonts w:hint="eastAsia" w:ascii="宋体" w:hAnsi="宋体" w:eastAsia="宋体" w:cs="宋体"/>
          <w:color w:val="111111"/>
          <w:sz w:val="22"/>
          <w:szCs w:val="22"/>
          <w:shd w:val="clear" w:color="auto" w:fill="ffffff"/>
        </w:rPr>
        <w:t xml:space="preserve">乙方根据甲方要求提供下列服务：协助甲方对</w:t>
      </w:r>
      <w:r>
        <w:rPr>
          <w:rFonts w:hint="eastAsia" w:ascii="宋体" w:hAnsi="宋体" w:eastAsia="宋体" w:cs="宋体"/>
          <w:color w:val="111111"/>
          <w:sz w:val="22"/>
          <w:szCs w:val="22"/>
          <w:shd w:val="clear" w:color="auto" w:fill="ffffff"/>
          <w:lang w:val="en-US" w:eastAsia="zh-CN"/>
        </w:rPr>
        <w:t xml:space="preserve">分工职责范围内的石油化工企业、医药化工企业的建设工程</w:t>
      </w:r>
      <w:r>
        <w:rPr>
          <w:rFonts w:hint="eastAsia" w:ascii="宋体" w:hAnsi="宋体" w:eastAsia="宋体" w:cs="宋体"/>
          <w:color w:val="111111"/>
          <w:sz w:val="22"/>
          <w:szCs w:val="22"/>
          <w:shd w:val="clear" w:color="auto" w:fill="ffffff"/>
        </w:rPr>
        <w:t xml:space="preserve">项目</w:t>
      </w:r>
      <w:r>
        <w:rPr>
          <w:rFonts w:hint="eastAsia" w:eastAsia="宋体" w:cs="宋体"/>
          <w:color w:val="111111"/>
          <w:sz w:val="22"/>
          <w:szCs w:val="22"/>
          <w:shd w:val="clear" w:color="auto" w:fill="ffffff"/>
          <w:lang w:val="en-US" w:eastAsia="zh-CN"/>
        </w:rPr>
        <w:t xml:space="preserve">开展</w:t>
      </w:r>
      <w:r>
        <w:rPr>
          <w:rFonts w:hint="eastAsia" w:ascii="宋体" w:hAnsi="宋体" w:eastAsia="宋体" w:cs="宋体"/>
          <w:color w:val="111111"/>
          <w:sz w:val="22"/>
          <w:szCs w:val="22"/>
          <w:shd w:val="clear" w:color="auto" w:fill="ffffff"/>
        </w:rPr>
        <w:t xml:space="preserve">消防设计审查技术评估工作，负责对甲方委托的建设工程消防设计文件提供客观、公正、专业的技术审查，出具建筑、给排水、电气、暖通等专业技术审查意见，做好档案资料整理等工作。</w:t>
      </w:r>
      <w:r>
        <w:rPr>
          <w:rFonts w:hint="eastAsia" w:ascii="宋体" w:hAnsi="宋体" w:eastAsia="宋体" w:cs="宋体"/>
          <w:color w:val="111111"/>
          <w:sz w:val="22"/>
          <w:szCs w:val="22"/>
        </w:rPr>
      </w:r>
      <w:r/>
    </w:p>
    <w:p>
      <w:pPr>
        <w:pStyle w:val="1171"/>
        <w:ind w:firstLine="336"/>
        <w:spacing w:before="0" w:beforeAutospacing="0" w:after="0" w:afterAutospacing="0" w:line="360" w:lineRule="auto"/>
        <w:shd w:val="clear" w:color="auto" w:fill="ffffff"/>
        <w:rPr>
          <w:rFonts w:hint="eastAsia" w:ascii="宋体" w:hAnsi="宋体" w:eastAsia="宋体" w:cs="宋体"/>
          <w:color w:val="111111"/>
          <w:sz w:val="22"/>
          <w:szCs w:val="22"/>
        </w:rPr>
      </w:pPr>
      <w:r>
        <w:rPr>
          <w:rStyle w:val="1180"/>
          <w:rFonts w:hint="eastAsia" w:ascii="宋体" w:hAnsi="宋体" w:eastAsia="宋体" w:cs="宋体"/>
          <w:color w:val="111111"/>
          <w:sz w:val="22"/>
          <w:szCs w:val="22"/>
          <w:shd w:val="clear" w:color="auto" w:fill="ffffff"/>
        </w:rPr>
        <w:t xml:space="preserve">第二条 合同价款</w:t>
      </w:r>
      <w:r>
        <w:rPr>
          <w:rFonts w:hint="eastAsia" w:ascii="宋体" w:hAnsi="宋体" w:eastAsia="宋体" w:cs="宋体"/>
          <w:color w:val="111111"/>
          <w:sz w:val="22"/>
          <w:szCs w:val="22"/>
          <w:shd w:val="clear" w:color="auto" w:fill="ffffff"/>
        </w:rPr>
        <w:t xml:space="preserve"> </w:t>
      </w:r>
      <w:r>
        <w:rPr>
          <w:rFonts w:hint="eastAsia" w:ascii="宋体" w:hAnsi="宋体" w:eastAsia="宋体" w:cs="宋体"/>
          <w:color w:val="111111"/>
          <w:sz w:val="22"/>
          <w:szCs w:val="22"/>
        </w:rPr>
      </w:r>
      <w:r/>
    </w:p>
    <w:p>
      <w:pPr>
        <w:pStyle w:val="1085"/>
        <w:ind w:firstLine="370"/>
        <w:keepLines w:val="0"/>
        <w:keepNext w:val="0"/>
        <w:pageBreakBefore w:val="0"/>
        <w:spacing w:line="360" w:lineRule="auto"/>
        <w:shd w:val="clear" w:color="auto" w:fill="ffffff"/>
        <w:widowControl/>
        <w:rPr>
          <w:rFonts w:hint="eastAsia" w:ascii="宋体" w:hAnsi="宋体" w:eastAsia="宋体" w:cs="宋体"/>
          <w:color w:val="111111"/>
          <w:sz w:val="22"/>
          <w:szCs w:val="22"/>
          <w:highlight w:val="none"/>
          <w:shd w:val="clear" w:color="auto" w:fill="ffffff"/>
        </w:rPr>
      </w:pPr>
      <w:r>
        <w:rPr>
          <w:rFonts w:hint="eastAsia" w:ascii="宋体" w:hAnsi="宋体" w:eastAsia="宋体" w:cs="宋体"/>
          <w:color w:val="111111"/>
          <w:sz w:val="22"/>
          <w:szCs w:val="22"/>
          <w:highlight w:val="none"/>
          <w:shd w:val="clear" w:color="auto" w:fill="ffffff"/>
        </w:rPr>
        <w:t xml:space="preserve">本合同项下服务</w:t>
      </w:r>
      <w:r>
        <w:rPr>
          <w:rFonts w:hint="eastAsia" w:eastAsia="宋体" w:cs="宋体"/>
          <w:color w:val="111111"/>
          <w:sz w:val="22"/>
          <w:szCs w:val="22"/>
          <w:highlight w:val="none"/>
          <w:shd w:val="clear" w:color="auto" w:fill="ffffff"/>
          <w:lang w:val="en-US" w:eastAsia="zh-CN"/>
        </w:rPr>
        <w:t xml:space="preserve">单价最高限价：</w:t>
      </w:r>
      <w:r>
        <w:rPr>
          <w:rFonts w:hint="eastAsia" w:ascii="宋体" w:hAnsi="宋体" w:eastAsia="宋体" w:cs="宋体"/>
          <w:spacing w:val="8"/>
          <w:sz w:val="22"/>
          <w:szCs w:val="22"/>
          <w:highlight w:val="none"/>
          <w:lang w:val="en-US" w:eastAsia="zh-CN"/>
        </w:rPr>
        <w:t xml:space="preserve">包一新建项目（从无到有开始建设的项目）：</w:t>
      </w:r>
      <w:r>
        <w:rPr>
          <w:rFonts w:hint="eastAsia" w:ascii="宋体" w:hAnsi="宋体" w:eastAsia="宋体" w:cs="宋体"/>
          <w:spacing w:val="8"/>
          <w:sz w:val="22"/>
          <w:szCs w:val="22"/>
          <w:highlight w:val="none"/>
          <w:lang w:val="zh-CN"/>
        </w:rPr>
        <w:t xml:space="preserve">人民币</w:t>
      </w:r>
      <w:r>
        <w:rPr>
          <w:rFonts w:hint="eastAsia" w:ascii="宋体" w:hAnsi="宋体" w:eastAsia="宋体" w:cs="宋体"/>
          <w:spacing w:val="8"/>
          <w:sz w:val="22"/>
          <w:szCs w:val="22"/>
          <w:highlight w:val="none"/>
          <w:lang w:val="en-US" w:eastAsia="zh-CN"/>
        </w:rPr>
        <w:t xml:space="preserve">2万元/个</w:t>
      </w:r>
      <w:r>
        <w:rPr>
          <w:rFonts w:hint="eastAsia" w:ascii="宋体" w:hAnsi="宋体" w:eastAsia="宋体" w:cs="宋体"/>
          <w:spacing w:val="8"/>
          <w:sz w:val="22"/>
          <w:szCs w:val="22"/>
          <w:highlight w:val="none"/>
          <w:lang w:val="zh-CN"/>
        </w:rPr>
        <w:t xml:space="preserve">；</w:t>
      </w:r>
      <w:r>
        <w:rPr>
          <w:rFonts w:hint="eastAsia" w:ascii="宋体" w:hAnsi="宋体" w:eastAsia="宋体" w:cs="宋体"/>
          <w:spacing w:val="8"/>
          <w:sz w:val="22"/>
          <w:szCs w:val="22"/>
          <w:highlight w:val="none"/>
          <w:lang w:val="en-US" w:eastAsia="zh-CN"/>
        </w:rPr>
        <w:t xml:space="preserve">包二改建项目（指对现有的建筑物、设施、设备或工艺流程进行改造、更新或升级）：</w:t>
      </w:r>
      <w:r>
        <w:rPr>
          <w:rFonts w:hint="eastAsia" w:ascii="宋体" w:hAnsi="宋体" w:eastAsia="宋体" w:cs="宋体"/>
          <w:spacing w:val="8"/>
          <w:sz w:val="22"/>
          <w:szCs w:val="22"/>
          <w:highlight w:val="none"/>
          <w:lang w:val="zh-CN"/>
        </w:rPr>
        <w:t xml:space="preserve">人民币</w:t>
      </w:r>
      <w:r>
        <w:rPr>
          <w:rFonts w:hint="eastAsia" w:ascii="宋体" w:hAnsi="宋体" w:eastAsia="宋体" w:cs="宋体"/>
          <w:spacing w:val="8"/>
          <w:sz w:val="22"/>
          <w:szCs w:val="22"/>
          <w:highlight w:val="none"/>
          <w:lang w:val="en-US" w:eastAsia="zh-CN"/>
        </w:rPr>
        <w:t xml:space="preserve">2万元/个</w:t>
      </w:r>
      <w:r>
        <w:rPr>
          <w:rFonts w:hint="eastAsia" w:ascii="宋体" w:hAnsi="宋体" w:eastAsia="宋体" w:cs="宋体"/>
          <w:color w:val="111111"/>
          <w:sz w:val="22"/>
          <w:szCs w:val="22"/>
          <w:highlight w:val="none"/>
          <w:shd w:val="clear" w:color="auto" w:fill="ffffff"/>
        </w:rPr>
        <w:t xml:space="preserve">。</w:t>
      </w:r>
      <w:r>
        <w:rPr>
          <w:rFonts w:hint="eastAsia" w:ascii="宋体" w:hAnsi="宋体" w:eastAsia="宋体" w:cs="宋体"/>
          <w:color w:val="111111"/>
          <w:sz w:val="22"/>
          <w:szCs w:val="22"/>
          <w:highlight w:val="none"/>
          <w:shd w:val="clear" w:color="auto" w:fill="ffffff"/>
        </w:rPr>
      </w:r>
      <w:r/>
    </w:p>
    <w:p>
      <w:pPr>
        <w:pStyle w:val="1171"/>
        <w:ind w:firstLine="336"/>
        <w:spacing w:before="0" w:beforeAutospacing="0" w:after="0" w:afterAutospacing="0" w:line="360" w:lineRule="auto"/>
        <w:shd w:val="clear" w:color="auto" w:fill="ffffff"/>
        <w:rPr>
          <w:rFonts w:hint="eastAsia" w:ascii="宋体" w:hAnsi="宋体" w:eastAsia="宋体" w:cs="宋体"/>
          <w:color w:val="111111"/>
          <w:sz w:val="22"/>
          <w:szCs w:val="22"/>
          <w:shd w:val="clear" w:color="auto" w:fill="ffffff"/>
        </w:rPr>
      </w:pPr>
      <w:r>
        <w:rPr>
          <w:rFonts w:hint="eastAsia" w:eastAsia="宋体" w:cs="宋体"/>
          <w:color w:val="111111"/>
          <w:sz w:val="22"/>
          <w:szCs w:val="22"/>
          <w:shd w:val="clear" w:color="auto" w:fill="ffffff"/>
          <w:lang w:val="en-US" w:eastAsia="zh-CN"/>
        </w:rPr>
        <w:t xml:space="preserve">乙方中标价为：</w:t>
      </w:r>
      <w:r>
        <w:rPr>
          <w:rFonts w:hint="eastAsia" w:ascii="宋体" w:hAnsi="宋体" w:eastAsia="宋体" w:cs="宋体"/>
          <w:spacing w:val="8"/>
          <w:sz w:val="22"/>
          <w:szCs w:val="22"/>
          <w:highlight w:val="none"/>
          <w:lang w:val="en-US" w:eastAsia="zh-CN"/>
        </w:rPr>
        <w:t xml:space="preserve">包一新建项目</w:t>
      </w:r>
      <w:r>
        <w:rPr>
          <w:rFonts w:hint="eastAsia" w:ascii="宋体" w:hAnsi="宋体" w:eastAsia="宋体" w:cs="宋体"/>
          <w:spacing w:val="8"/>
          <w:sz w:val="22"/>
          <w:szCs w:val="22"/>
          <w:lang w:val="en-US" w:eastAsia="zh-CN"/>
        </w:rPr>
        <w:t xml:space="preserve">：</w:t>
      </w:r>
      <w:r>
        <w:rPr>
          <w:rFonts w:hint="eastAsia" w:ascii="宋体" w:hAnsi="宋体" w:eastAsia="宋体" w:cs="宋体"/>
          <w:spacing w:val="8"/>
          <w:sz w:val="22"/>
          <w:szCs w:val="22"/>
          <w:lang w:val="zh-CN"/>
        </w:rPr>
        <w:t xml:space="preserve">人民币</w:t>
      </w:r>
      <w:r>
        <w:rPr>
          <w:rFonts w:hint="eastAsia" w:ascii="宋体" w:hAnsi="宋体" w:eastAsia="宋体" w:cs="宋体"/>
          <w:spacing w:val="8"/>
          <w:sz w:val="22"/>
          <w:szCs w:val="22"/>
          <w:lang w:val="en-US" w:eastAsia="zh-CN"/>
        </w:rPr>
        <w:t xml:space="preserve">X万元/个</w:t>
      </w:r>
      <w:r>
        <w:rPr>
          <w:rFonts w:hint="eastAsia" w:ascii="宋体" w:hAnsi="宋体" w:eastAsia="宋体" w:cs="宋体"/>
          <w:spacing w:val="8"/>
          <w:sz w:val="22"/>
          <w:szCs w:val="22"/>
          <w:lang w:val="zh-CN"/>
        </w:rPr>
        <w:t xml:space="preserve">；</w:t>
      </w:r>
      <w:r>
        <w:rPr>
          <w:rFonts w:hint="eastAsia" w:ascii="宋体" w:hAnsi="宋体" w:eastAsia="宋体" w:cs="宋体"/>
          <w:spacing w:val="8"/>
          <w:sz w:val="22"/>
          <w:szCs w:val="22"/>
          <w:highlight w:val="none"/>
          <w:lang w:val="en-US" w:eastAsia="zh-CN"/>
        </w:rPr>
        <w:t xml:space="preserve">包二改建项目</w:t>
      </w:r>
      <w:r>
        <w:rPr>
          <w:rFonts w:hint="eastAsia" w:ascii="宋体" w:hAnsi="宋体" w:eastAsia="宋体" w:cs="宋体"/>
          <w:spacing w:val="8"/>
          <w:sz w:val="22"/>
          <w:szCs w:val="22"/>
          <w:lang w:val="en-US" w:eastAsia="zh-CN"/>
        </w:rPr>
        <w:t xml:space="preserve">：</w:t>
      </w:r>
      <w:r>
        <w:rPr>
          <w:rFonts w:hint="eastAsia" w:ascii="宋体" w:hAnsi="宋体" w:eastAsia="宋体" w:cs="宋体"/>
          <w:spacing w:val="8"/>
          <w:sz w:val="22"/>
          <w:szCs w:val="22"/>
          <w:lang w:val="zh-CN"/>
        </w:rPr>
        <w:t xml:space="preserve">人民币</w:t>
      </w:r>
      <w:r>
        <w:rPr>
          <w:rFonts w:hint="eastAsia" w:ascii="宋体" w:hAnsi="宋体" w:eastAsia="宋体" w:cs="宋体"/>
          <w:spacing w:val="8"/>
          <w:sz w:val="22"/>
          <w:szCs w:val="22"/>
          <w:lang w:val="en-US" w:eastAsia="zh-CN"/>
        </w:rPr>
        <w:t xml:space="preserve">X万元/个</w:t>
      </w:r>
      <w:r>
        <w:rPr>
          <w:rFonts w:hint="eastAsia" w:ascii="宋体" w:hAnsi="宋体" w:eastAsia="宋体" w:cs="宋体"/>
          <w:color w:val="111111"/>
          <w:sz w:val="22"/>
          <w:szCs w:val="22"/>
          <w:shd w:val="clear" w:color="auto" w:fill="ffffff"/>
        </w:rPr>
        <w:t xml:space="preserve">。</w:t>
      </w:r>
      <w:r>
        <w:rPr>
          <w:rFonts w:hint="eastAsia" w:ascii="宋体" w:hAnsi="宋体" w:eastAsia="宋体" w:cs="宋体"/>
          <w:color w:val="111111"/>
          <w:sz w:val="22"/>
          <w:szCs w:val="22"/>
          <w:shd w:val="clear" w:color="auto" w:fill="ffffff"/>
        </w:rPr>
      </w:r>
      <w:r/>
    </w:p>
    <w:p>
      <w:pPr>
        <w:pStyle w:val="1171"/>
        <w:ind w:firstLine="336"/>
        <w:spacing w:before="0" w:beforeAutospacing="0" w:after="0" w:afterAutospacing="0" w:line="360" w:lineRule="auto"/>
        <w:shd w:val="clear" w:color="auto" w:fill="ffffff"/>
        <w:rPr>
          <w:rFonts w:hint="eastAsia" w:ascii="宋体" w:hAnsi="宋体" w:eastAsia="宋体" w:cs="宋体"/>
          <w:color w:val="111111"/>
          <w:sz w:val="22"/>
          <w:szCs w:val="22"/>
          <w:shd w:val="clear" w:color="auto" w:fill="ffffff"/>
          <w:lang w:val="en-US" w:eastAsia="zh-CN"/>
        </w:rPr>
      </w:pPr>
      <w:r>
        <w:rPr>
          <w:rFonts w:hint="eastAsia" w:ascii="宋体" w:hAnsi="宋体" w:eastAsia="宋体" w:cs="宋体"/>
          <w:color w:val="111111"/>
          <w:sz w:val="22"/>
          <w:szCs w:val="22"/>
          <w:shd w:val="clear" w:color="auto" w:fill="ffffff"/>
          <w:lang w:val="en-US" w:eastAsia="zh-CN"/>
        </w:rPr>
        <w:t xml:space="preserve">第三条：合同期限</w:t>
      </w:r>
      <w:r>
        <w:rPr>
          <w:rFonts w:hint="eastAsia" w:ascii="宋体" w:hAnsi="宋体" w:eastAsia="宋体" w:cs="宋体"/>
          <w:color w:val="111111"/>
          <w:sz w:val="22"/>
          <w:szCs w:val="22"/>
          <w:shd w:val="clear" w:color="auto" w:fill="ffffff"/>
          <w:lang w:val="en-US" w:eastAsia="zh-CN"/>
        </w:rPr>
      </w:r>
      <w:r/>
    </w:p>
    <w:p>
      <w:pPr>
        <w:pStyle w:val="1171"/>
        <w:ind w:firstLine="336"/>
        <w:spacing w:before="0" w:beforeAutospacing="0" w:after="0" w:afterAutospacing="0" w:line="360" w:lineRule="auto"/>
        <w:shd w:val="clear" w:color="auto" w:fill="ffffff"/>
        <w:rPr>
          <w:rFonts w:ascii="宋体" w:hAnsi="宋体" w:eastAsia="宋体" w:cs="宋体"/>
          <w:color w:val="111111"/>
          <w:sz w:val="22"/>
          <w:szCs w:val="22"/>
          <w:shd w:val="clear" w:color="auto" w:fill="ffffff"/>
          <w:lang w:val="en-US" w:eastAsia="zh-CN"/>
        </w:rPr>
      </w:pPr>
      <w:r>
        <w:rPr>
          <w:rFonts w:hint="eastAsia" w:ascii="宋体" w:hAnsi="宋体" w:eastAsia="宋体" w:cs="宋体"/>
          <w:color w:val="111111"/>
          <w:sz w:val="22"/>
          <w:szCs w:val="22"/>
          <w:shd w:val="clear" w:color="auto" w:fill="ffffff"/>
          <w:lang w:val="en-US" w:eastAsia="zh-CN"/>
        </w:rPr>
        <w:t xml:space="preserve">本项目服务期2年，合同一年一签，第一期为  年  月  日--  年  月  日。第一期满后，经甲方考核合格后，可续签第二期合同。</w:t>
      </w:r>
      <w:r>
        <w:rPr>
          <w:rFonts w:ascii="宋体" w:hAnsi="宋体" w:eastAsia="宋体" w:cs="宋体"/>
          <w:color w:val="111111"/>
          <w:sz w:val="22"/>
          <w:szCs w:val="22"/>
          <w:shd w:val="clear" w:color="auto" w:fill="ffffff"/>
          <w:lang w:val="en-US" w:eastAsia="zh-CN"/>
        </w:rPr>
      </w:r>
      <w:r/>
    </w:p>
    <w:p>
      <w:pPr>
        <w:pStyle w:val="1171"/>
        <w:ind w:firstLine="336"/>
        <w:spacing w:before="0" w:beforeAutospacing="0" w:after="0" w:afterAutospacing="0" w:line="360" w:lineRule="auto"/>
        <w:shd w:val="clear" w:color="auto" w:fill="ffffff"/>
        <w:rPr>
          <w:rFonts w:hint="eastAsia" w:ascii="宋体" w:hAnsi="宋体" w:eastAsia="宋体" w:cs="宋体"/>
          <w:color w:val="111111"/>
          <w:sz w:val="22"/>
          <w:szCs w:val="22"/>
        </w:rPr>
      </w:pPr>
      <w:r>
        <w:rPr>
          <w:rStyle w:val="1180"/>
          <w:rFonts w:hint="eastAsia" w:ascii="宋体" w:hAnsi="宋体" w:eastAsia="宋体" w:cs="宋体"/>
          <w:color w:val="111111"/>
          <w:sz w:val="22"/>
          <w:szCs w:val="22"/>
          <w:shd w:val="clear" w:color="auto" w:fill="ffffff"/>
        </w:rPr>
        <w:t xml:space="preserve">第三条 组成本合同的有关文件</w:t>
      </w:r>
      <w:r>
        <w:rPr>
          <w:rFonts w:hint="eastAsia" w:ascii="宋体" w:hAnsi="宋体" w:eastAsia="宋体" w:cs="宋体"/>
          <w:color w:val="111111"/>
          <w:sz w:val="22"/>
          <w:szCs w:val="22"/>
          <w:shd w:val="clear" w:color="auto" w:fill="ffffff"/>
        </w:rPr>
        <w:t xml:space="preserve">  </w:t>
      </w:r>
      <w:r>
        <w:rPr>
          <w:rFonts w:hint="eastAsia" w:ascii="宋体" w:hAnsi="宋体" w:eastAsia="宋体" w:cs="宋体"/>
          <w:color w:val="111111"/>
          <w:sz w:val="22"/>
          <w:szCs w:val="22"/>
        </w:rPr>
      </w:r>
      <w:r/>
    </w:p>
    <w:p>
      <w:pPr>
        <w:pStyle w:val="1171"/>
        <w:ind w:firstLine="324"/>
        <w:spacing w:before="0" w:beforeAutospacing="0" w:after="0" w:afterAutospacing="0" w:line="360" w:lineRule="auto"/>
        <w:shd w:val="clear" w:color="auto" w:fill="ffffff"/>
        <w:rPr>
          <w:rFonts w:hint="eastAsia" w:ascii="宋体" w:hAnsi="宋体" w:eastAsia="宋体" w:cs="宋体"/>
          <w:color w:val="111111"/>
          <w:sz w:val="22"/>
          <w:szCs w:val="22"/>
        </w:rPr>
      </w:pPr>
      <w:r>
        <w:rPr>
          <w:rFonts w:hint="eastAsia" w:ascii="宋体" w:hAnsi="宋体" w:eastAsia="宋体" w:cs="宋体"/>
          <w:color w:val="111111"/>
          <w:sz w:val="22"/>
          <w:szCs w:val="22"/>
          <w:shd w:val="clear" w:color="auto" w:fill="ffffff"/>
          <w:lang w:eastAsia="zh-CN"/>
        </w:rPr>
        <w:t xml:space="preserve">采购文件</w:t>
      </w:r>
      <w:r>
        <w:rPr>
          <w:rFonts w:hint="eastAsia" w:ascii="宋体" w:hAnsi="宋体" w:eastAsia="宋体" w:cs="宋体"/>
          <w:color w:val="111111"/>
          <w:sz w:val="22"/>
          <w:szCs w:val="22"/>
          <w:shd w:val="clear" w:color="auto" w:fill="ffffff"/>
        </w:rPr>
        <w:t xml:space="preserve">和有关附件</w:t>
      </w:r>
      <w:r>
        <w:rPr>
          <w:rFonts w:hint="eastAsia" w:eastAsia="宋体" w:cs="宋体"/>
          <w:color w:val="111111"/>
          <w:sz w:val="22"/>
          <w:szCs w:val="22"/>
          <w:shd w:val="clear" w:color="auto" w:fill="ffffff"/>
          <w:lang w:eastAsia="zh-CN"/>
        </w:rPr>
        <w:t xml:space="preserve">、</w:t>
      </w:r>
      <w:r>
        <w:rPr>
          <w:rFonts w:hint="eastAsia" w:eastAsia="宋体" w:cs="宋体"/>
          <w:color w:val="111111"/>
          <w:sz w:val="22"/>
          <w:szCs w:val="22"/>
          <w:shd w:val="clear" w:color="auto" w:fill="ffffff"/>
          <w:lang w:val="en-US" w:eastAsia="zh-CN"/>
        </w:rPr>
        <w:t xml:space="preserve">乙方投标文件及附件</w:t>
      </w:r>
      <w:r>
        <w:rPr>
          <w:rFonts w:hint="eastAsia" w:ascii="宋体" w:hAnsi="宋体" w:eastAsia="宋体" w:cs="宋体"/>
          <w:color w:val="111111"/>
          <w:sz w:val="22"/>
          <w:szCs w:val="22"/>
          <w:shd w:val="clear" w:color="auto" w:fill="ffffff"/>
        </w:rPr>
        <w:t xml:space="preserve">是本合同不可分割的组成部分，与本合同具有同等法律效力。</w:t>
      </w:r>
      <w:r>
        <w:rPr>
          <w:rFonts w:hint="eastAsia" w:ascii="宋体" w:hAnsi="宋体" w:eastAsia="宋体" w:cs="宋体"/>
          <w:color w:val="111111"/>
          <w:sz w:val="22"/>
          <w:szCs w:val="22"/>
        </w:rPr>
      </w:r>
      <w:r/>
    </w:p>
    <w:p>
      <w:pPr>
        <w:pStyle w:val="1171"/>
        <w:ind w:firstLine="336"/>
        <w:spacing w:before="0" w:beforeAutospacing="0" w:after="0" w:afterAutospacing="0" w:line="360" w:lineRule="auto"/>
        <w:shd w:val="clear" w:color="auto" w:fill="ffffff"/>
        <w:rPr>
          <w:rFonts w:hint="eastAsia" w:ascii="宋体" w:hAnsi="宋体" w:eastAsia="宋体" w:cs="宋体"/>
          <w:color w:val="111111"/>
          <w:sz w:val="22"/>
          <w:szCs w:val="22"/>
        </w:rPr>
      </w:pPr>
      <w:r>
        <w:rPr>
          <w:rStyle w:val="1180"/>
          <w:rFonts w:hint="eastAsia" w:ascii="宋体" w:hAnsi="宋体" w:eastAsia="宋体" w:cs="宋体"/>
          <w:color w:val="111111"/>
          <w:sz w:val="22"/>
          <w:szCs w:val="22"/>
          <w:shd w:val="clear" w:color="auto" w:fill="ffffff"/>
        </w:rPr>
        <w:t xml:space="preserve">第四条 权利保证</w:t>
      </w:r>
      <w:r>
        <w:rPr>
          <w:rFonts w:hint="eastAsia" w:ascii="宋体" w:hAnsi="宋体" w:eastAsia="宋体" w:cs="宋体"/>
          <w:color w:val="111111"/>
          <w:sz w:val="22"/>
          <w:szCs w:val="22"/>
        </w:rPr>
      </w:r>
      <w:r/>
    </w:p>
    <w:p>
      <w:pPr>
        <w:pStyle w:val="1171"/>
        <w:ind w:firstLine="336"/>
        <w:spacing w:before="0" w:beforeAutospacing="0" w:after="0" w:afterAutospacing="0" w:line="360" w:lineRule="auto"/>
        <w:shd w:val="clear" w:color="auto" w:fill="ffffff"/>
        <w:rPr>
          <w:rFonts w:hint="eastAsia" w:ascii="宋体" w:hAnsi="宋体" w:eastAsia="宋体" w:cs="宋体"/>
          <w:color w:val="111111"/>
          <w:sz w:val="22"/>
          <w:szCs w:val="22"/>
        </w:rPr>
      </w:pPr>
      <w:r>
        <w:rPr>
          <w:rFonts w:hint="eastAsia" w:ascii="宋体" w:hAnsi="宋体" w:eastAsia="宋体" w:cs="宋体"/>
          <w:color w:val="111111"/>
          <w:sz w:val="22"/>
          <w:szCs w:val="22"/>
          <w:shd w:val="clear" w:color="auto" w:fill="ffffff"/>
        </w:rPr>
        <w:t xml:space="preserve">乙方应保证为甲方提供货物和服务任何一部分时不受第三方提出侵犯其专利权、版权、商标权或其他权利的起诉。一旦出现侵权，乙方应承担全部责任。</w:t>
      </w:r>
      <w:r>
        <w:rPr>
          <w:rFonts w:hint="eastAsia" w:ascii="宋体" w:hAnsi="宋体" w:eastAsia="宋体" w:cs="宋体"/>
          <w:color w:val="111111"/>
          <w:sz w:val="22"/>
          <w:szCs w:val="22"/>
        </w:rPr>
      </w:r>
      <w:r/>
    </w:p>
    <w:p>
      <w:pPr>
        <w:pStyle w:val="1171"/>
        <w:ind w:firstLine="336"/>
        <w:spacing w:before="0" w:beforeAutospacing="0" w:after="0" w:afterAutospacing="0" w:line="360" w:lineRule="auto"/>
        <w:shd w:val="clear" w:color="auto" w:fill="ffffff"/>
        <w:rPr>
          <w:rFonts w:hint="eastAsia" w:ascii="宋体" w:hAnsi="宋体" w:eastAsia="宋体" w:cs="宋体"/>
          <w:color w:val="111111"/>
          <w:sz w:val="22"/>
          <w:szCs w:val="22"/>
        </w:rPr>
      </w:pPr>
      <w:r>
        <w:rPr>
          <w:rStyle w:val="1180"/>
          <w:rFonts w:hint="eastAsia" w:ascii="宋体" w:hAnsi="宋体" w:eastAsia="宋体" w:cs="宋体"/>
          <w:color w:val="111111"/>
          <w:sz w:val="22"/>
          <w:szCs w:val="22"/>
          <w:shd w:val="clear" w:color="auto" w:fill="ffffff"/>
        </w:rPr>
        <w:t xml:space="preserve">第五条 质量保证</w:t>
      </w:r>
      <w:r>
        <w:rPr>
          <w:rFonts w:hint="eastAsia" w:ascii="宋体" w:hAnsi="宋体" w:eastAsia="宋体" w:cs="宋体"/>
          <w:color w:val="111111"/>
          <w:sz w:val="22"/>
          <w:szCs w:val="22"/>
        </w:rPr>
      </w:r>
      <w:r/>
    </w:p>
    <w:p>
      <w:pPr>
        <w:pStyle w:val="1171"/>
        <w:ind w:firstLine="336"/>
        <w:spacing w:before="0" w:beforeAutospacing="0" w:after="0" w:afterAutospacing="0" w:line="360" w:lineRule="auto"/>
        <w:shd w:val="clear" w:color="auto" w:fill="ffffff"/>
        <w:rPr>
          <w:rFonts w:hint="eastAsia" w:ascii="宋体" w:hAnsi="宋体" w:eastAsia="宋体" w:cs="宋体"/>
          <w:color w:val="111111"/>
          <w:sz w:val="22"/>
          <w:szCs w:val="22"/>
        </w:rPr>
      </w:pPr>
      <w:r>
        <w:rPr>
          <w:rFonts w:hint="eastAsia" w:ascii="宋体" w:hAnsi="宋体" w:eastAsia="宋体" w:cs="宋体"/>
          <w:color w:val="111111"/>
          <w:sz w:val="22"/>
          <w:szCs w:val="22"/>
          <w:shd w:val="clear" w:color="auto" w:fill="ffffff"/>
        </w:rPr>
        <w:t xml:space="preserve">乙方提供的服务达到采购文件各项要求，国家或行业有规定的，还要符合相应规定。</w:t>
      </w:r>
      <w:r>
        <w:rPr>
          <w:rFonts w:hint="eastAsia" w:ascii="宋体" w:hAnsi="宋体" w:eastAsia="宋体" w:cs="宋体"/>
          <w:color w:val="111111"/>
          <w:sz w:val="22"/>
          <w:szCs w:val="22"/>
        </w:rPr>
      </w:r>
      <w:r/>
    </w:p>
    <w:p>
      <w:pPr>
        <w:pStyle w:val="1171"/>
        <w:ind w:firstLine="336"/>
        <w:spacing w:before="0" w:beforeAutospacing="0" w:after="0" w:afterAutospacing="0" w:line="360" w:lineRule="auto"/>
        <w:shd w:val="clear" w:color="auto" w:fill="ffffff"/>
        <w:rPr>
          <w:rFonts w:hint="eastAsia" w:ascii="宋体" w:hAnsi="宋体" w:eastAsia="宋体" w:cs="宋体"/>
          <w:color w:val="111111"/>
          <w:sz w:val="22"/>
          <w:szCs w:val="22"/>
          <w:highlight w:val="none"/>
          <w:lang w:eastAsia="zh-CN"/>
        </w:rPr>
      </w:pPr>
      <w:r>
        <w:rPr>
          <w:rStyle w:val="1180"/>
          <w:rFonts w:hint="eastAsia" w:ascii="宋体" w:hAnsi="宋体" w:eastAsia="宋体" w:cs="宋体"/>
          <w:color w:val="111111"/>
          <w:sz w:val="22"/>
          <w:szCs w:val="22"/>
          <w:highlight w:val="none"/>
          <w:shd w:val="clear" w:color="auto" w:fill="ffffff"/>
        </w:rPr>
        <w:t xml:space="preserve">第六条 </w:t>
      </w:r>
      <w:r>
        <w:rPr>
          <w:rStyle w:val="1180"/>
          <w:rFonts w:hint="eastAsia" w:eastAsia="宋体" w:cs="宋体"/>
          <w:color w:val="111111"/>
          <w:sz w:val="22"/>
          <w:szCs w:val="22"/>
          <w:highlight w:val="none"/>
          <w:shd w:val="clear" w:color="auto" w:fill="ffffff"/>
          <w:lang w:val="en-US" w:eastAsia="zh-CN"/>
        </w:rPr>
        <w:t xml:space="preserve">服务要求</w:t>
      </w:r>
      <w:r>
        <w:rPr>
          <w:rFonts w:hint="eastAsia" w:ascii="宋体" w:hAnsi="宋体" w:eastAsia="宋体" w:cs="宋体"/>
          <w:color w:val="111111"/>
          <w:sz w:val="22"/>
          <w:szCs w:val="22"/>
          <w:highlight w:val="none"/>
          <w:lang w:eastAsia="zh-CN"/>
        </w:rPr>
      </w:r>
      <w:r/>
    </w:p>
    <w:p>
      <w:pPr>
        <w:pStyle w:val="1085"/>
        <w:numPr>
          <w:ilvl w:val="0"/>
          <w:numId w:val="26"/>
        </w:numPr>
        <w:ind w:firstLine="420"/>
        <w:jc w:val="left"/>
        <w:spacing w:line="360" w:lineRule="auto"/>
        <w:rPr>
          <w:rFonts w:hint="eastAsia" w:ascii="宋体" w:hAnsi="宋体" w:eastAsia="宋体" w:cs="宋体"/>
          <w:color w:val="111111"/>
          <w:sz w:val="22"/>
          <w:szCs w:val="22"/>
          <w:shd w:val="clear" w:color="auto" w:fill="ffffff"/>
          <w:lang w:val="en-US" w:eastAsia="zh-CN" w:bidi="ar-SA"/>
        </w:rPr>
      </w:pPr>
      <w:r>
        <w:rPr>
          <w:rFonts w:hint="eastAsia" w:ascii="宋体" w:hAnsi="宋体" w:eastAsia="宋体" w:cs="宋体"/>
          <w:color w:val="111111"/>
          <w:sz w:val="22"/>
          <w:szCs w:val="22"/>
          <w:shd w:val="clear" w:color="auto" w:fill="ffffff"/>
          <w:lang w:val="en-US" w:eastAsia="zh-CN" w:bidi="ar-SA"/>
        </w:rPr>
        <w:t xml:space="preserve">明确项目责任工程师及其项目团队及工作职责，项目经理由具有工程师以上资格证的人员担任；</w:t>
      </w:r>
      <w:r>
        <w:rPr>
          <w:rFonts w:hint="eastAsia" w:ascii="宋体" w:hAnsi="宋体" w:eastAsia="宋体" w:cs="宋体"/>
          <w:color w:val="111111"/>
          <w:sz w:val="22"/>
          <w:szCs w:val="22"/>
          <w:shd w:val="clear" w:color="auto" w:fill="ffffff"/>
          <w:lang w:val="en-US" w:eastAsia="zh-CN" w:bidi="ar-SA"/>
        </w:rPr>
      </w:r>
      <w:r/>
    </w:p>
    <w:p>
      <w:pPr>
        <w:pStyle w:val="1085"/>
        <w:numPr>
          <w:ilvl w:val="0"/>
          <w:numId w:val="26"/>
        </w:numPr>
        <w:ind w:firstLine="420"/>
        <w:jc w:val="left"/>
        <w:spacing w:line="360" w:lineRule="auto"/>
        <w:rPr>
          <w:rFonts w:hint="eastAsia" w:ascii="宋体" w:hAnsi="宋体" w:eastAsia="宋体" w:cs="宋体"/>
          <w:color w:val="111111"/>
          <w:sz w:val="22"/>
          <w:szCs w:val="22"/>
          <w:shd w:val="clear" w:color="auto" w:fill="ffffff"/>
          <w:lang w:val="en-US" w:eastAsia="zh-CN" w:bidi="ar-SA"/>
        </w:rPr>
      </w:pPr>
      <w:r>
        <w:rPr>
          <w:rFonts w:hint="eastAsia" w:ascii="宋体" w:hAnsi="宋体" w:eastAsia="宋体" w:cs="宋体"/>
          <w:color w:val="111111"/>
          <w:sz w:val="22"/>
          <w:szCs w:val="22"/>
          <w:shd w:val="clear" w:color="auto" w:fill="ffffff"/>
          <w:lang w:val="en-US" w:eastAsia="zh-CN" w:bidi="ar-SA"/>
        </w:rPr>
        <w:t xml:space="preserve">协助甲方对在分工范围内的特殊建设工程进行消防设计文件专项技术审查，出具建筑、给排水、电气、暖通等专业技术审查意见，做好档案资料整理等工作。</w:t>
      </w:r>
      <w:r>
        <w:rPr>
          <w:rFonts w:hint="eastAsia" w:ascii="宋体" w:hAnsi="宋体" w:eastAsia="宋体" w:cs="宋体"/>
          <w:color w:val="111111"/>
          <w:sz w:val="22"/>
          <w:szCs w:val="22"/>
          <w:shd w:val="clear" w:color="auto" w:fill="ffffff"/>
          <w:lang w:val="en-US" w:eastAsia="zh-CN" w:bidi="ar-SA"/>
        </w:rPr>
      </w:r>
      <w:r/>
    </w:p>
    <w:p>
      <w:pPr>
        <w:pStyle w:val="1085"/>
        <w:numPr>
          <w:ilvl w:val="0"/>
          <w:numId w:val="26"/>
        </w:numPr>
        <w:ind w:firstLine="420"/>
        <w:jc w:val="left"/>
        <w:spacing w:line="360" w:lineRule="auto"/>
        <w:rPr>
          <w:rFonts w:hint="eastAsia" w:ascii="宋体" w:hAnsi="宋体" w:eastAsia="宋体" w:cs="宋体"/>
          <w:color w:val="111111"/>
          <w:sz w:val="22"/>
          <w:szCs w:val="22"/>
          <w:shd w:val="clear" w:color="auto" w:fill="ffffff"/>
          <w:lang w:val="en-US" w:eastAsia="zh-CN" w:bidi="ar-SA"/>
        </w:rPr>
      </w:pPr>
      <w:r>
        <w:rPr>
          <w:rFonts w:hint="eastAsia" w:ascii="宋体" w:hAnsi="宋体" w:eastAsia="宋体" w:cs="宋体"/>
          <w:color w:val="111111"/>
          <w:sz w:val="22"/>
          <w:szCs w:val="22"/>
          <w:shd w:val="clear" w:color="auto" w:fill="ffffff"/>
          <w:lang w:val="en-US" w:eastAsia="zh-CN" w:bidi="ar-SA"/>
        </w:rPr>
        <w:t xml:space="preserve">乙方应当在收到项目服务要求后，3个工作日内按照《特殊建设工程消防设计审查工作指南》出具审核意见，并解答有关项目问题。</w:t>
      </w:r>
      <w:r>
        <w:rPr>
          <w:rFonts w:hint="eastAsia" w:ascii="宋体" w:hAnsi="宋体" w:eastAsia="宋体" w:cs="宋体"/>
          <w:color w:val="111111"/>
          <w:sz w:val="22"/>
          <w:szCs w:val="22"/>
          <w:shd w:val="clear" w:color="auto" w:fill="ffffff"/>
          <w:lang w:val="en-US" w:eastAsia="zh-CN" w:bidi="ar-SA"/>
        </w:rPr>
      </w:r>
      <w:r/>
    </w:p>
    <w:p>
      <w:pPr>
        <w:pStyle w:val="1085"/>
        <w:numPr>
          <w:ilvl w:val="0"/>
          <w:numId w:val="26"/>
        </w:numPr>
        <w:ind w:firstLine="420"/>
        <w:jc w:val="left"/>
        <w:spacing w:line="360" w:lineRule="auto"/>
        <w:rPr>
          <w:rFonts w:hint="eastAsia" w:ascii="宋体" w:hAnsi="宋体" w:eastAsia="宋体" w:cs="宋体"/>
          <w:color w:val="111111"/>
          <w:sz w:val="22"/>
          <w:szCs w:val="22"/>
          <w:shd w:val="clear" w:color="auto" w:fill="ffffff"/>
          <w:lang w:val="en-US" w:eastAsia="zh-CN" w:bidi="ar-SA"/>
        </w:rPr>
      </w:pPr>
      <w:r>
        <w:rPr>
          <w:rFonts w:hint="eastAsia" w:ascii="宋体" w:hAnsi="宋体" w:eastAsia="宋体" w:cs="宋体"/>
          <w:color w:val="111111"/>
          <w:sz w:val="22"/>
          <w:szCs w:val="22"/>
          <w:shd w:val="clear" w:color="auto" w:fill="ffffff"/>
          <w:lang w:val="en-US" w:eastAsia="zh-CN" w:bidi="ar-SA"/>
        </w:rPr>
        <w:t xml:space="preserve">验收标准：出具建设工程消防设计文件专项技术审查意见书（书面X份，电子版X份）。</w:t>
      </w:r>
      <w:r>
        <w:rPr>
          <w:rFonts w:hint="eastAsia" w:ascii="宋体" w:hAnsi="宋体" w:eastAsia="宋体" w:cs="宋体"/>
          <w:color w:val="111111"/>
          <w:sz w:val="22"/>
          <w:szCs w:val="22"/>
          <w:shd w:val="clear" w:color="auto" w:fill="ffffff"/>
          <w:lang w:val="en-US" w:eastAsia="zh-CN" w:bidi="ar-SA"/>
        </w:rPr>
      </w:r>
      <w:r/>
    </w:p>
    <w:p>
      <w:pPr>
        <w:pStyle w:val="1085"/>
        <w:numPr>
          <w:ilvl w:val="0"/>
          <w:numId w:val="26"/>
        </w:numPr>
        <w:ind w:firstLine="420"/>
        <w:jc w:val="left"/>
        <w:spacing w:line="360" w:lineRule="auto"/>
        <w:rPr>
          <w:rFonts w:hint="eastAsia" w:ascii="宋体" w:hAnsi="宋体" w:eastAsia="宋体" w:cs="宋体"/>
          <w:color w:val="111111"/>
          <w:sz w:val="22"/>
          <w:szCs w:val="22"/>
          <w:shd w:val="clear" w:color="auto" w:fill="ffffff"/>
          <w:lang w:val="en-US" w:eastAsia="zh-CN" w:bidi="ar-SA"/>
        </w:rPr>
      </w:pPr>
      <w:r>
        <w:rPr>
          <w:rFonts w:hint="eastAsia" w:ascii="宋体" w:hAnsi="宋体" w:eastAsia="宋体" w:cs="宋体"/>
          <w:color w:val="111111"/>
          <w:sz w:val="22"/>
          <w:szCs w:val="22"/>
          <w:shd w:val="clear" w:color="auto" w:fill="ffffff"/>
          <w:lang w:val="en-US" w:eastAsia="zh-CN" w:bidi="ar-SA"/>
        </w:rPr>
        <w:t xml:space="preserve">甲方自行组织或视情邀请相关专家或国家认可的质量检测机构参加验收，乙方提供的服务不符合采购文件和合同规定的，甲方有权拒收，并由乙方承担验收费用等。</w:t>
      </w:r>
      <w:r>
        <w:rPr>
          <w:rFonts w:hint="eastAsia" w:ascii="宋体" w:hAnsi="宋体" w:eastAsia="宋体" w:cs="宋体"/>
          <w:color w:val="111111"/>
          <w:sz w:val="22"/>
          <w:szCs w:val="22"/>
          <w:shd w:val="clear" w:color="auto" w:fill="ffffff"/>
          <w:lang w:val="en-US" w:eastAsia="zh-CN" w:bidi="ar-SA"/>
        </w:rPr>
      </w:r>
      <w:r/>
    </w:p>
    <w:p>
      <w:pPr>
        <w:pStyle w:val="1085"/>
        <w:numPr>
          <w:ilvl w:val="0"/>
          <w:numId w:val="26"/>
        </w:numPr>
        <w:ind w:firstLine="420"/>
        <w:jc w:val="left"/>
        <w:spacing w:line="360" w:lineRule="auto"/>
        <w:rPr>
          <w:rFonts w:hint="eastAsia" w:ascii="宋体" w:hAnsi="宋体" w:eastAsia="宋体" w:cs="宋体"/>
          <w:color w:val="111111"/>
          <w:sz w:val="22"/>
          <w:szCs w:val="22"/>
          <w:shd w:val="clear" w:color="auto" w:fill="ffffff"/>
          <w:lang w:val="en-US" w:eastAsia="zh-CN" w:bidi="ar-SA"/>
        </w:rPr>
      </w:pPr>
      <w:r>
        <w:rPr>
          <w:rFonts w:hint="eastAsia" w:ascii="宋体" w:hAnsi="宋体" w:eastAsia="宋体" w:cs="宋体"/>
          <w:color w:val="111111"/>
          <w:sz w:val="22"/>
          <w:szCs w:val="22"/>
          <w:shd w:val="clear" w:color="auto" w:fill="ffffff"/>
          <w:lang w:val="en-US" w:eastAsia="zh-CN" w:bidi="ar-SA"/>
        </w:rPr>
        <w:t xml:space="preserve">配合甲方参加项目手续的相关协调会议，提出合理的建议。</w:t>
      </w:r>
      <w:r>
        <w:rPr>
          <w:rFonts w:hint="eastAsia" w:ascii="宋体" w:hAnsi="宋体" w:eastAsia="宋体" w:cs="宋体"/>
          <w:color w:val="111111"/>
          <w:sz w:val="22"/>
          <w:szCs w:val="22"/>
          <w:shd w:val="clear" w:color="auto" w:fill="ffffff"/>
          <w:lang w:val="en-US" w:eastAsia="zh-CN" w:bidi="ar-SA"/>
        </w:rPr>
      </w:r>
      <w:r/>
    </w:p>
    <w:p>
      <w:pPr>
        <w:pStyle w:val="1171"/>
        <w:ind w:firstLine="336"/>
        <w:spacing w:before="0" w:beforeAutospacing="0" w:after="0" w:afterAutospacing="0" w:line="360" w:lineRule="auto"/>
        <w:shd w:val="clear" w:color="auto" w:fill="ffffff"/>
        <w:rPr>
          <w:rFonts w:hint="eastAsia" w:ascii="宋体" w:hAnsi="宋体" w:eastAsia="宋体" w:cs="宋体"/>
          <w:color w:val="111111"/>
          <w:sz w:val="22"/>
          <w:szCs w:val="22"/>
        </w:rPr>
      </w:pPr>
      <w:r>
        <w:rPr>
          <w:rStyle w:val="1180"/>
          <w:rFonts w:hint="eastAsia" w:ascii="宋体" w:hAnsi="宋体" w:eastAsia="宋体" w:cs="宋体"/>
          <w:color w:val="111111"/>
          <w:sz w:val="22"/>
          <w:szCs w:val="22"/>
          <w:shd w:val="clear" w:color="auto" w:fill="ffffff"/>
        </w:rPr>
        <w:t xml:space="preserve">第七条 合同款支付</w:t>
      </w:r>
      <w:r>
        <w:rPr>
          <w:rFonts w:hint="eastAsia" w:ascii="宋体" w:hAnsi="宋体" w:eastAsia="宋体" w:cs="宋体"/>
          <w:color w:val="111111"/>
          <w:sz w:val="22"/>
          <w:szCs w:val="22"/>
        </w:rPr>
      </w:r>
      <w:r/>
    </w:p>
    <w:p>
      <w:pPr>
        <w:pStyle w:val="1171"/>
        <w:numPr>
          <w:ilvl w:val="0"/>
          <w:numId w:val="27"/>
        </w:numPr>
        <w:ind w:firstLine="336"/>
        <w:spacing w:before="0" w:beforeAutospacing="0" w:after="0" w:afterAutospacing="0" w:line="360" w:lineRule="auto"/>
        <w:shd w:val="clear" w:color="auto" w:fill="ffffff"/>
        <w:rPr>
          <w:rFonts w:hint="eastAsia" w:ascii="宋体" w:hAnsi="宋体" w:eastAsia="宋体" w:cs="宋体"/>
          <w:color w:val="111111"/>
          <w:sz w:val="22"/>
          <w:szCs w:val="22"/>
          <w:shd w:val="clear" w:color="auto" w:fill="ffffff"/>
        </w:rPr>
      </w:pPr>
      <w:r>
        <w:rPr>
          <w:rFonts w:hint="eastAsia" w:ascii="宋体" w:hAnsi="宋体" w:eastAsia="宋体" w:cs="宋体"/>
          <w:color w:val="111111"/>
          <w:sz w:val="22"/>
          <w:szCs w:val="22"/>
          <w:shd w:val="clear" w:color="auto" w:fill="ffffff"/>
        </w:rPr>
        <w:t xml:space="preserve">本合同项下的采购资金由甲方自行支付，乙方向甲方开具发票。</w:t>
      </w:r>
      <w:r>
        <w:rPr>
          <w:rFonts w:hint="eastAsia" w:ascii="宋体" w:hAnsi="宋体" w:eastAsia="宋体" w:cs="宋体"/>
          <w:color w:val="111111"/>
          <w:sz w:val="22"/>
          <w:szCs w:val="22"/>
          <w:shd w:val="clear" w:color="auto" w:fill="ffffff"/>
        </w:rPr>
      </w:r>
      <w:r/>
    </w:p>
    <w:p>
      <w:pPr>
        <w:pStyle w:val="1171"/>
        <w:numPr>
          <w:ilvl w:val="0"/>
          <w:numId w:val="27"/>
        </w:numPr>
        <w:ind w:firstLine="336"/>
        <w:spacing w:before="0" w:beforeAutospacing="0" w:after="0" w:afterAutospacing="0" w:line="360" w:lineRule="auto"/>
        <w:shd w:val="clear" w:color="auto" w:fill="ffffff"/>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付款条件：</w:t>
      </w:r>
      <w:r>
        <w:rPr>
          <w:rFonts w:hint="eastAsia" w:ascii="宋体" w:hAnsi="宋体" w:eastAsia="宋体" w:cs="宋体"/>
          <w:sz w:val="22"/>
          <w:szCs w:val="22"/>
          <w:highlight w:val="none"/>
          <w:lang w:val="en-US" w:eastAsia="zh-CN"/>
        </w:rPr>
        <w:t xml:space="preserve">完成项目审核工作并出具正式意见后，每季度依据完成的工作量和单价结算，在乙方出具相应款项发票后20日内付清。</w:t>
      </w:r>
      <w:r>
        <w:rPr>
          <w:rFonts w:hint="eastAsia" w:ascii="宋体" w:hAnsi="宋体" w:eastAsia="宋体" w:cs="宋体"/>
          <w:color w:val="000000"/>
          <w:sz w:val="22"/>
          <w:szCs w:val="22"/>
          <w:highlight w:val="none"/>
          <w:shd w:val="clear" w:color="auto" w:fill="ffffff"/>
        </w:rPr>
      </w:r>
      <w:r/>
    </w:p>
    <w:p>
      <w:pPr>
        <w:pStyle w:val="1171"/>
        <w:ind w:firstLine="336"/>
        <w:spacing w:before="0" w:beforeAutospacing="0" w:after="0" w:afterAutospacing="0" w:line="360" w:lineRule="auto"/>
        <w:shd w:val="clear" w:color="auto" w:fill="ffffff"/>
        <w:rPr>
          <w:rFonts w:hint="eastAsia" w:ascii="宋体" w:hAnsi="宋体" w:eastAsia="宋体" w:cs="宋体"/>
          <w:color w:val="111111"/>
          <w:sz w:val="22"/>
          <w:szCs w:val="22"/>
        </w:rPr>
      </w:pPr>
      <w:r>
        <w:rPr>
          <w:rStyle w:val="1180"/>
          <w:rFonts w:hint="eastAsia" w:ascii="宋体" w:hAnsi="宋体" w:eastAsia="宋体" w:cs="宋体"/>
          <w:color w:val="111111"/>
          <w:sz w:val="22"/>
          <w:szCs w:val="22"/>
          <w:shd w:val="clear" w:color="auto" w:fill="ffffff"/>
        </w:rPr>
        <w:t xml:space="preserve">第八条 违约责任  </w:t>
      </w:r>
      <w:r>
        <w:rPr>
          <w:rFonts w:hint="eastAsia" w:ascii="宋体" w:hAnsi="宋体" w:eastAsia="宋体" w:cs="宋体"/>
          <w:color w:val="111111"/>
          <w:sz w:val="22"/>
          <w:szCs w:val="22"/>
        </w:rPr>
      </w:r>
      <w:r/>
    </w:p>
    <w:p>
      <w:pPr>
        <w:pStyle w:val="1171"/>
        <w:ind w:firstLine="336"/>
        <w:spacing w:before="0" w:beforeAutospacing="0" w:after="0" w:afterAutospacing="0" w:line="360" w:lineRule="auto"/>
        <w:shd w:val="clear" w:color="auto" w:fill="ffffff"/>
        <w:rPr>
          <w:rFonts w:hint="eastAsia" w:ascii="宋体" w:hAnsi="宋体" w:eastAsia="宋体" w:cs="宋体"/>
          <w:color w:val="111111"/>
          <w:sz w:val="22"/>
          <w:szCs w:val="22"/>
        </w:rPr>
      </w:pPr>
      <w:r>
        <w:rPr>
          <w:rFonts w:hint="eastAsia" w:ascii="宋体" w:hAnsi="宋体" w:eastAsia="宋体" w:cs="宋体"/>
          <w:color w:val="111111"/>
          <w:sz w:val="22"/>
          <w:szCs w:val="22"/>
          <w:shd w:val="clear" w:color="auto" w:fill="ffffff"/>
          <w:lang w:val="en-US" w:eastAsia="zh-CN"/>
        </w:rPr>
        <w:t xml:space="preserve">1、</w:t>
      </w:r>
      <w:r>
        <w:rPr>
          <w:rFonts w:hint="eastAsia" w:ascii="宋体" w:hAnsi="宋体" w:eastAsia="宋体" w:cs="宋体"/>
          <w:color w:val="111111"/>
          <w:sz w:val="22"/>
          <w:szCs w:val="22"/>
          <w:shd w:val="clear" w:color="auto" w:fill="ffffff"/>
        </w:rPr>
        <w:t xml:space="preserve">甲方无正当理由拒绝验收或拒付款的，甲方向乙方偿付合同总价的5%违约金。</w:t>
      </w:r>
      <w:r>
        <w:rPr>
          <w:rFonts w:hint="eastAsia" w:ascii="宋体" w:hAnsi="宋体" w:eastAsia="宋体" w:cs="宋体"/>
          <w:color w:val="111111"/>
          <w:sz w:val="22"/>
          <w:szCs w:val="22"/>
        </w:rPr>
      </w:r>
      <w:r/>
    </w:p>
    <w:p>
      <w:pPr>
        <w:pStyle w:val="1171"/>
        <w:ind w:firstLine="336"/>
        <w:spacing w:before="0" w:beforeAutospacing="0" w:after="0" w:afterAutospacing="0" w:line="360" w:lineRule="auto"/>
        <w:shd w:val="clear" w:color="auto" w:fill="ffffff"/>
        <w:rPr>
          <w:rFonts w:hint="eastAsia" w:ascii="宋体" w:hAnsi="宋体" w:eastAsia="宋体" w:cs="宋体"/>
          <w:color w:val="111111"/>
          <w:sz w:val="22"/>
          <w:szCs w:val="22"/>
        </w:rPr>
      </w:pPr>
      <w:r>
        <w:rPr>
          <w:rFonts w:hint="eastAsia" w:ascii="宋体" w:hAnsi="宋体" w:eastAsia="宋体" w:cs="宋体"/>
          <w:color w:val="111111"/>
          <w:sz w:val="22"/>
          <w:szCs w:val="22"/>
          <w:shd w:val="clear" w:color="auto" w:fill="ffffff"/>
          <w:lang w:val="en-US" w:eastAsia="zh-CN"/>
        </w:rPr>
        <w:t xml:space="preserve">2、</w:t>
      </w:r>
      <w:r>
        <w:rPr>
          <w:rFonts w:hint="eastAsia" w:ascii="宋体" w:hAnsi="宋体" w:eastAsia="宋体" w:cs="宋体"/>
          <w:color w:val="111111"/>
          <w:sz w:val="22"/>
          <w:szCs w:val="22"/>
          <w:shd w:val="clear" w:color="auto" w:fill="ffffff"/>
        </w:rPr>
        <w:t xml:space="preserve">甲方未按合同规定的期限向乙方支付合同款的，每逾期1天甲方向乙方偿付欠款总额的5‰滞纳金，但累计滞纳金总额不超过欠款总额的5% 。</w:t>
      </w:r>
      <w:r>
        <w:rPr>
          <w:rFonts w:hint="eastAsia" w:ascii="宋体" w:hAnsi="宋体" w:eastAsia="宋体" w:cs="宋体"/>
          <w:color w:val="111111"/>
          <w:sz w:val="22"/>
          <w:szCs w:val="22"/>
        </w:rPr>
      </w:r>
      <w:r/>
    </w:p>
    <w:p>
      <w:pPr>
        <w:pStyle w:val="1171"/>
        <w:ind w:firstLine="336"/>
        <w:spacing w:before="0" w:beforeAutospacing="0" w:after="0" w:afterAutospacing="0" w:line="360" w:lineRule="auto"/>
        <w:shd w:val="clear" w:color="auto" w:fill="ffffff"/>
        <w:rPr>
          <w:rFonts w:hint="eastAsia" w:ascii="宋体" w:hAnsi="宋体" w:eastAsia="宋体" w:cs="宋体"/>
          <w:color w:val="111111"/>
          <w:sz w:val="22"/>
          <w:szCs w:val="22"/>
        </w:rPr>
      </w:pPr>
      <w:r>
        <w:rPr>
          <w:rFonts w:hint="eastAsia" w:ascii="宋体" w:hAnsi="宋体" w:eastAsia="宋体" w:cs="宋体"/>
          <w:color w:val="111111"/>
          <w:sz w:val="22"/>
          <w:szCs w:val="22"/>
          <w:shd w:val="clear" w:color="auto" w:fill="ffffff"/>
        </w:rPr>
        <w:t xml:space="preserve">３、如乙方不能按期交付服务的乙方应向甲方支付合同总价5%的违约金。</w:t>
      </w:r>
      <w:r>
        <w:rPr>
          <w:rFonts w:hint="eastAsia" w:ascii="宋体" w:hAnsi="宋体" w:eastAsia="宋体" w:cs="宋体"/>
          <w:color w:val="111111"/>
          <w:sz w:val="22"/>
          <w:szCs w:val="22"/>
        </w:rPr>
      </w:r>
      <w:r/>
    </w:p>
    <w:p>
      <w:pPr>
        <w:pStyle w:val="1171"/>
        <w:ind w:firstLine="336"/>
        <w:spacing w:before="0" w:beforeAutospacing="0" w:after="0" w:afterAutospacing="0" w:line="360" w:lineRule="auto"/>
        <w:shd w:val="clear" w:color="auto" w:fill="ffffff"/>
        <w:rPr>
          <w:rFonts w:hint="eastAsia" w:ascii="宋体" w:hAnsi="宋体" w:eastAsia="宋体" w:cs="宋体"/>
          <w:color w:val="111111"/>
          <w:sz w:val="22"/>
          <w:szCs w:val="22"/>
        </w:rPr>
      </w:pPr>
      <w:r>
        <w:rPr>
          <w:rFonts w:hint="eastAsia" w:ascii="宋体" w:hAnsi="宋体" w:eastAsia="宋体" w:cs="宋体"/>
          <w:color w:val="111111"/>
          <w:sz w:val="22"/>
          <w:szCs w:val="22"/>
          <w:shd w:val="clear" w:color="auto" w:fill="ffffff"/>
        </w:rPr>
        <w:t xml:space="preserve">４、乙方逾期交付的，每逾期1天，乙方向甲方偿付合同总额的5‰的滞纳金。如乙方逾期交付达10天，甲方有权解除合同，解除合同的通知自到达乙方时生效。乙方逾期交付的，今后参加政府采购信誉将受到影响。</w:t>
      </w:r>
      <w:r>
        <w:rPr>
          <w:rFonts w:hint="eastAsia" w:ascii="宋体" w:hAnsi="宋体" w:eastAsia="宋体" w:cs="宋体"/>
          <w:color w:val="111111"/>
          <w:sz w:val="22"/>
          <w:szCs w:val="22"/>
        </w:rPr>
      </w:r>
      <w:r/>
    </w:p>
    <w:p>
      <w:pPr>
        <w:pStyle w:val="1171"/>
        <w:ind w:firstLine="336"/>
        <w:spacing w:before="0" w:beforeAutospacing="0" w:after="0" w:afterAutospacing="0" w:line="360" w:lineRule="auto"/>
        <w:shd w:val="clear" w:color="auto" w:fill="ffffff"/>
        <w:rPr>
          <w:rFonts w:hint="eastAsia" w:ascii="宋体" w:hAnsi="宋体" w:eastAsia="宋体" w:cs="宋体"/>
          <w:color w:val="111111"/>
          <w:sz w:val="22"/>
          <w:szCs w:val="22"/>
        </w:rPr>
      </w:pPr>
      <w:r>
        <w:rPr>
          <w:rFonts w:hint="eastAsia" w:ascii="宋体" w:hAnsi="宋体" w:eastAsia="宋体" w:cs="宋体"/>
          <w:color w:val="111111"/>
          <w:sz w:val="22"/>
          <w:szCs w:val="22"/>
          <w:shd w:val="clear" w:color="auto" w:fill="ffffff"/>
        </w:rPr>
        <w:t xml:space="preserve">5、乙方在承担违约责任后，仍应继续履行合同规定的义务（甲方解除合同的除外）。甲方未能及时追究乙方的任何一项违约责任并不表明甲方放弃追究乙方该项或其他违约责任。</w:t>
      </w:r>
      <w:r>
        <w:rPr>
          <w:rFonts w:hint="eastAsia" w:ascii="宋体" w:hAnsi="宋体" w:eastAsia="宋体" w:cs="宋体"/>
          <w:color w:val="111111"/>
          <w:sz w:val="22"/>
          <w:szCs w:val="22"/>
        </w:rPr>
      </w:r>
      <w:r/>
    </w:p>
    <w:p>
      <w:pPr>
        <w:pStyle w:val="1171"/>
        <w:ind w:firstLine="336"/>
        <w:spacing w:before="0" w:beforeAutospacing="0" w:after="0" w:afterAutospacing="0" w:line="360" w:lineRule="auto"/>
        <w:shd w:val="clear" w:color="auto" w:fill="ffffff"/>
        <w:rPr>
          <w:rFonts w:hint="eastAsia" w:ascii="宋体" w:hAnsi="宋体" w:eastAsia="宋体" w:cs="宋体"/>
          <w:color w:val="111111"/>
          <w:sz w:val="22"/>
          <w:szCs w:val="22"/>
          <w:shd w:val="clear" w:color="auto" w:fill="ffffff"/>
        </w:rPr>
      </w:pPr>
      <w:r>
        <w:rPr>
          <w:rFonts w:hint="eastAsia" w:ascii="宋体" w:hAnsi="宋体" w:eastAsia="宋体" w:cs="宋体"/>
          <w:color w:val="111111"/>
          <w:sz w:val="22"/>
          <w:szCs w:val="22"/>
          <w:shd w:val="clear" w:color="auto" w:fill="ffffff"/>
        </w:rPr>
        <w:t xml:space="preserve">6、乙方虚假承诺，或经权威部门检测提供的货物和服务不能满足采购文件要求，或是由于乙方的过错造成合同无法继续履行的，乙方履约保证金不予退还外，还应向甲方支付不少于合同总价30%赔偿金。</w:t>
      </w:r>
      <w:r>
        <w:rPr>
          <w:rFonts w:hint="eastAsia" w:ascii="宋体" w:hAnsi="宋体" w:eastAsia="宋体" w:cs="宋体"/>
          <w:color w:val="111111"/>
          <w:sz w:val="22"/>
          <w:szCs w:val="22"/>
          <w:shd w:val="clear" w:color="auto" w:fill="ffffff"/>
        </w:rPr>
      </w:r>
      <w:r/>
    </w:p>
    <w:p>
      <w:pPr>
        <w:pStyle w:val="1171"/>
        <w:ind w:firstLine="336"/>
        <w:spacing w:before="0" w:beforeAutospacing="0" w:after="0" w:afterAutospacing="0" w:line="360" w:lineRule="auto"/>
        <w:shd w:val="clear" w:color="auto" w:fill="ffffff"/>
        <w:rPr>
          <w:rFonts w:eastAsia="宋体" w:cs="宋体"/>
          <w:color w:val="111111"/>
          <w:sz w:val="22"/>
          <w:szCs w:val="22"/>
          <w:shd w:val="clear" w:color="auto" w:fill="ffffff"/>
          <w:lang w:val="en-US" w:eastAsia="zh-CN"/>
        </w:rPr>
      </w:pPr>
      <w:r>
        <w:rPr>
          <w:rFonts w:hint="eastAsia" w:eastAsia="宋体" w:cs="宋体"/>
          <w:color w:val="111111"/>
          <w:sz w:val="22"/>
          <w:szCs w:val="22"/>
          <w:shd w:val="clear" w:color="auto" w:fill="ffffff"/>
          <w:lang w:val="en-US" w:eastAsia="zh-CN"/>
        </w:rPr>
        <w:t xml:space="preserve">7、乙方不配合甲方工作，不服从甲方管理的或出具的技术审查意见书存在重大缺陷的，甲方可解除合同并追究乙方违约责任。</w:t>
      </w:r>
      <w:r>
        <w:rPr>
          <w:rFonts w:eastAsia="宋体" w:cs="宋体"/>
          <w:color w:val="111111"/>
          <w:sz w:val="22"/>
          <w:szCs w:val="22"/>
          <w:shd w:val="clear" w:color="auto" w:fill="ffffff"/>
          <w:lang w:val="en-US" w:eastAsia="zh-CN"/>
        </w:rPr>
      </w:r>
      <w:r/>
    </w:p>
    <w:p>
      <w:pPr>
        <w:pStyle w:val="1171"/>
        <w:ind w:firstLine="336"/>
        <w:spacing w:before="0" w:beforeAutospacing="0" w:after="0" w:afterAutospacing="0" w:line="360" w:lineRule="auto"/>
        <w:shd w:val="clear" w:color="auto" w:fill="ffffff"/>
        <w:rPr>
          <w:rFonts w:hint="eastAsia" w:ascii="宋体" w:hAnsi="宋体" w:eastAsia="宋体" w:cs="宋体"/>
          <w:color w:val="111111"/>
          <w:sz w:val="22"/>
          <w:szCs w:val="22"/>
        </w:rPr>
      </w:pPr>
      <w:r>
        <w:rPr>
          <w:rStyle w:val="1180"/>
          <w:rFonts w:hint="eastAsia" w:ascii="宋体" w:hAnsi="宋体" w:eastAsia="宋体" w:cs="宋体"/>
          <w:color w:val="111111"/>
          <w:sz w:val="22"/>
          <w:szCs w:val="22"/>
          <w:shd w:val="clear" w:color="auto" w:fill="ffffff"/>
        </w:rPr>
        <w:t xml:space="preserve">第九条 合同的变更和终止</w:t>
      </w:r>
      <w:r>
        <w:rPr>
          <w:rFonts w:hint="eastAsia" w:ascii="宋体" w:hAnsi="宋体" w:eastAsia="宋体" w:cs="宋体"/>
          <w:color w:val="111111"/>
          <w:sz w:val="22"/>
          <w:szCs w:val="22"/>
        </w:rPr>
      </w:r>
      <w:r/>
    </w:p>
    <w:p>
      <w:pPr>
        <w:pStyle w:val="1171"/>
        <w:ind w:firstLine="336"/>
        <w:spacing w:before="0" w:beforeAutospacing="0" w:after="0" w:afterAutospacing="0" w:line="360" w:lineRule="auto"/>
        <w:shd w:val="clear" w:color="auto" w:fill="ffffff"/>
        <w:rPr>
          <w:rFonts w:hint="eastAsia" w:ascii="宋体" w:hAnsi="宋体" w:eastAsia="宋体" w:cs="宋体"/>
          <w:color w:val="111111"/>
          <w:sz w:val="22"/>
          <w:szCs w:val="22"/>
        </w:rPr>
      </w:pPr>
      <w:r>
        <w:rPr>
          <w:rFonts w:hint="eastAsia" w:ascii="宋体" w:hAnsi="宋体" w:eastAsia="宋体" w:cs="宋体"/>
          <w:color w:val="111111"/>
          <w:sz w:val="22"/>
          <w:szCs w:val="22"/>
          <w:shd w:val="clear" w:color="auto" w:fill="ffffff"/>
        </w:rPr>
        <w:t xml:space="preserve">1、除《政府采购法》第50条第二款规定的情形外，本合同一经签订，甲乙双方不得擅自变更、中止或终止合同。</w:t>
      </w:r>
      <w:r>
        <w:rPr>
          <w:rFonts w:hint="eastAsia" w:ascii="宋体" w:hAnsi="宋体" w:eastAsia="宋体" w:cs="宋体"/>
          <w:color w:val="111111"/>
          <w:sz w:val="22"/>
          <w:szCs w:val="22"/>
        </w:rPr>
      </w:r>
      <w:r/>
    </w:p>
    <w:p>
      <w:pPr>
        <w:pStyle w:val="1171"/>
        <w:ind w:firstLine="336"/>
        <w:spacing w:before="0" w:beforeAutospacing="0" w:after="0" w:afterAutospacing="0" w:line="360" w:lineRule="auto"/>
        <w:shd w:val="clear" w:color="auto" w:fill="ffffff"/>
        <w:rPr>
          <w:rFonts w:hint="eastAsia" w:ascii="宋体" w:hAnsi="宋体" w:eastAsia="宋体" w:cs="宋体"/>
          <w:color w:val="111111"/>
          <w:sz w:val="22"/>
          <w:szCs w:val="22"/>
        </w:rPr>
      </w:pPr>
      <w:r>
        <w:rPr>
          <w:rFonts w:hint="eastAsia" w:ascii="宋体" w:hAnsi="宋体" w:eastAsia="宋体" w:cs="宋体"/>
          <w:color w:val="111111"/>
          <w:sz w:val="22"/>
          <w:szCs w:val="22"/>
          <w:shd w:val="clear" w:color="auto" w:fill="ffffff"/>
        </w:rPr>
        <w:t xml:space="preserve">2、除发生法律规定的不能预见、不能避免并不能克服的客观情况外，甲乙双方不得放弃或拒绝履行合同。乙方放弃或拒绝履行合同，保证金不予退还，在三年内不得参加南京江北新材料科技园管理办公室组织的政府采购活动。</w:t>
      </w:r>
      <w:r>
        <w:rPr>
          <w:rFonts w:hint="eastAsia" w:ascii="宋体" w:hAnsi="宋体" w:eastAsia="宋体" w:cs="宋体"/>
          <w:color w:val="111111"/>
          <w:sz w:val="22"/>
          <w:szCs w:val="22"/>
        </w:rPr>
      </w:r>
      <w:r/>
    </w:p>
    <w:p>
      <w:pPr>
        <w:pStyle w:val="1171"/>
        <w:ind w:firstLine="336"/>
        <w:spacing w:before="0" w:beforeAutospacing="0" w:after="0" w:afterAutospacing="0" w:line="360" w:lineRule="auto"/>
        <w:shd w:val="clear" w:color="auto" w:fill="ffffff"/>
        <w:rPr>
          <w:rFonts w:hint="eastAsia" w:ascii="宋体" w:hAnsi="宋体" w:eastAsia="宋体" w:cs="宋体"/>
          <w:color w:val="111111"/>
          <w:sz w:val="22"/>
          <w:szCs w:val="22"/>
        </w:rPr>
      </w:pPr>
      <w:r>
        <w:rPr>
          <w:rStyle w:val="1180"/>
          <w:rFonts w:hint="eastAsia" w:ascii="宋体" w:hAnsi="宋体" w:eastAsia="宋体" w:cs="宋体"/>
          <w:color w:val="111111"/>
          <w:sz w:val="22"/>
          <w:szCs w:val="22"/>
          <w:shd w:val="clear" w:color="auto" w:fill="ffffff"/>
        </w:rPr>
        <w:t xml:space="preserve">第十条 合同的转让</w:t>
      </w:r>
      <w:r>
        <w:rPr>
          <w:rFonts w:hint="eastAsia" w:ascii="宋体" w:hAnsi="宋体" w:eastAsia="宋体" w:cs="宋体"/>
          <w:color w:val="111111"/>
          <w:sz w:val="22"/>
          <w:szCs w:val="22"/>
        </w:rPr>
      </w:r>
      <w:r/>
    </w:p>
    <w:p>
      <w:pPr>
        <w:pStyle w:val="1171"/>
        <w:ind w:firstLine="336"/>
        <w:spacing w:before="0" w:beforeAutospacing="0" w:after="0" w:afterAutospacing="0" w:line="360" w:lineRule="auto"/>
        <w:shd w:val="clear" w:color="auto" w:fill="ffffff"/>
        <w:rPr>
          <w:rFonts w:hint="eastAsia" w:ascii="宋体" w:hAnsi="宋体" w:eastAsia="宋体" w:cs="宋体"/>
          <w:color w:val="111111"/>
          <w:sz w:val="22"/>
          <w:szCs w:val="22"/>
        </w:rPr>
      </w:pPr>
      <w:r>
        <w:rPr>
          <w:rFonts w:hint="eastAsia" w:ascii="宋体" w:hAnsi="宋体" w:eastAsia="宋体" w:cs="宋体"/>
          <w:color w:val="111111"/>
          <w:sz w:val="22"/>
          <w:szCs w:val="22"/>
          <w:shd w:val="clear" w:color="auto" w:fill="ffffff"/>
        </w:rPr>
        <w:t xml:space="preserve">乙方不得擅自部分或全部转让其应履行的合同义务。</w:t>
      </w:r>
      <w:r>
        <w:rPr>
          <w:rFonts w:hint="eastAsia" w:ascii="宋体" w:hAnsi="宋体" w:eastAsia="宋体" w:cs="宋体"/>
          <w:color w:val="111111"/>
          <w:sz w:val="22"/>
          <w:szCs w:val="22"/>
        </w:rPr>
      </w:r>
      <w:r/>
    </w:p>
    <w:p>
      <w:pPr>
        <w:pStyle w:val="1171"/>
        <w:ind w:firstLine="336"/>
        <w:spacing w:before="0" w:beforeAutospacing="0" w:after="0" w:afterAutospacing="0" w:line="360" w:lineRule="auto"/>
        <w:shd w:val="clear" w:color="auto" w:fill="ffffff"/>
        <w:rPr>
          <w:rFonts w:hint="eastAsia" w:ascii="宋体" w:hAnsi="宋体" w:eastAsia="宋体" w:cs="宋体"/>
          <w:color w:val="111111"/>
          <w:sz w:val="22"/>
          <w:szCs w:val="22"/>
        </w:rPr>
      </w:pPr>
      <w:r>
        <w:rPr>
          <w:rStyle w:val="1180"/>
          <w:rFonts w:hint="eastAsia" w:ascii="宋体" w:hAnsi="宋体" w:eastAsia="宋体" w:cs="宋体"/>
          <w:color w:val="111111"/>
          <w:sz w:val="22"/>
          <w:szCs w:val="22"/>
          <w:shd w:val="clear" w:color="auto" w:fill="ffffff"/>
        </w:rPr>
        <w:t xml:space="preserve">第十一条 争议的解决</w:t>
      </w:r>
      <w:r>
        <w:rPr>
          <w:rFonts w:hint="eastAsia" w:ascii="宋体" w:hAnsi="宋体" w:eastAsia="宋体" w:cs="宋体"/>
          <w:color w:val="111111"/>
          <w:sz w:val="22"/>
          <w:szCs w:val="22"/>
        </w:rPr>
      </w:r>
      <w:r/>
    </w:p>
    <w:p>
      <w:pPr>
        <w:pStyle w:val="1171"/>
        <w:ind w:firstLine="336"/>
        <w:spacing w:before="0" w:beforeAutospacing="0" w:after="0" w:afterAutospacing="0" w:line="360" w:lineRule="auto"/>
        <w:shd w:val="clear" w:color="auto" w:fill="ffffff"/>
        <w:rPr>
          <w:rFonts w:hint="eastAsia" w:ascii="宋体" w:hAnsi="宋体" w:eastAsia="宋体" w:cs="宋体"/>
          <w:color w:val="111111"/>
          <w:sz w:val="22"/>
          <w:szCs w:val="22"/>
        </w:rPr>
      </w:pPr>
      <w:r>
        <w:rPr>
          <w:rFonts w:hint="eastAsia" w:ascii="宋体" w:hAnsi="宋体" w:eastAsia="宋体" w:cs="宋体"/>
          <w:color w:val="111111"/>
          <w:sz w:val="22"/>
          <w:szCs w:val="22"/>
          <w:shd w:val="clear" w:color="auto" w:fill="ffffff"/>
        </w:rPr>
        <w:t xml:space="preserve">1、因履行本合同引起的或与本合同有关的争议，甲、乙双方应首先通过友好协商解决，如果协商不能解决争议，则采取以下第（1）种方式解决争议：</w:t>
      </w:r>
      <w:r>
        <w:rPr>
          <w:rFonts w:hint="eastAsia" w:ascii="宋体" w:hAnsi="宋体" w:eastAsia="宋体" w:cs="宋体"/>
          <w:color w:val="111111"/>
          <w:sz w:val="22"/>
          <w:szCs w:val="22"/>
        </w:rPr>
      </w:r>
      <w:r/>
    </w:p>
    <w:p>
      <w:pPr>
        <w:pStyle w:val="1171"/>
        <w:ind w:firstLine="444"/>
        <w:spacing w:before="0" w:beforeAutospacing="0" w:after="0" w:afterAutospacing="0" w:line="360" w:lineRule="auto"/>
        <w:shd w:val="clear" w:color="auto" w:fill="ffffff"/>
        <w:rPr>
          <w:rFonts w:hint="eastAsia" w:ascii="宋体" w:hAnsi="宋体" w:eastAsia="宋体" w:cs="宋体"/>
          <w:color w:val="111111"/>
          <w:sz w:val="22"/>
          <w:szCs w:val="22"/>
        </w:rPr>
      </w:pPr>
      <w:r>
        <w:rPr>
          <w:rFonts w:hint="eastAsia" w:ascii="宋体" w:hAnsi="宋体" w:eastAsia="宋体" w:cs="宋体"/>
          <w:color w:val="111111"/>
          <w:sz w:val="22"/>
          <w:szCs w:val="22"/>
          <w:shd w:val="clear" w:color="auto" w:fill="ffffff"/>
        </w:rPr>
        <w:t xml:space="preserve">（1）向甲方所在地有管辖权的人民法院提起诉讼；</w:t>
      </w:r>
      <w:r>
        <w:rPr>
          <w:rFonts w:hint="eastAsia" w:ascii="宋体" w:hAnsi="宋体" w:eastAsia="宋体" w:cs="宋体"/>
          <w:color w:val="111111"/>
          <w:sz w:val="22"/>
          <w:szCs w:val="22"/>
        </w:rPr>
      </w:r>
      <w:r/>
    </w:p>
    <w:p>
      <w:pPr>
        <w:pStyle w:val="1171"/>
        <w:ind w:firstLine="444"/>
        <w:spacing w:before="0" w:beforeAutospacing="0" w:after="0" w:afterAutospacing="0" w:line="360" w:lineRule="auto"/>
        <w:shd w:val="clear" w:color="auto" w:fill="ffffff"/>
        <w:rPr>
          <w:rFonts w:hint="eastAsia" w:ascii="宋体" w:hAnsi="宋体" w:eastAsia="宋体" w:cs="宋体"/>
          <w:color w:val="111111"/>
          <w:sz w:val="22"/>
          <w:szCs w:val="22"/>
        </w:rPr>
      </w:pPr>
      <w:r>
        <w:rPr>
          <w:rFonts w:hint="eastAsia" w:ascii="宋体" w:hAnsi="宋体" w:eastAsia="宋体" w:cs="宋体"/>
          <w:color w:val="111111"/>
          <w:sz w:val="22"/>
          <w:szCs w:val="22"/>
          <w:shd w:val="clear" w:color="auto" w:fill="ffffff"/>
        </w:rPr>
        <w:t xml:space="preserve">（2）向南京仲裁委员会按其仲裁规则申请仲裁。</w:t>
      </w:r>
      <w:r>
        <w:rPr>
          <w:rFonts w:hint="eastAsia" w:ascii="宋体" w:hAnsi="宋体" w:eastAsia="宋体" w:cs="宋体"/>
          <w:color w:val="111111"/>
          <w:sz w:val="22"/>
          <w:szCs w:val="22"/>
        </w:rPr>
      </w:r>
      <w:r/>
    </w:p>
    <w:p>
      <w:pPr>
        <w:pStyle w:val="1171"/>
        <w:ind w:firstLine="336"/>
        <w:spacing w:before="0" w:beforeAutospacing="0" w:after="0" w:afterAutospacing="0" w:line="360" w:lineRule="auto"/>
        <w:shd w:val="clear" w:color="auto" w:fill="ffffff"/>
        <w:rPr>
          <w:rFonts w:hint="eastAsia" w:ascii="宋体" w:hAnsi="宋体" w:eastAsia="宋体" w:cs="宋体"/>
          <w:color w:val="111111"/>
          <w:sz w:val="22"/>
          <w:szCs w:val="22"/>
        </w:rPr>
      </w:pPr>
      <w:r>
        <w:rPr>
          <w:rFonts w:hint="eastAsia" w:ascii="宋体" w:hAnsi="宋体" w:eastAsia="宋体" w:cs="宋体"/>
          <w:color w:val="111111"/>
          <w:sz w:val="22"/>
          <w:szCs w:val="22"/>
          <w:shd w:val="clear" w:color="auto" w:fill="ffffff"/>
        </w:rPr>
        <w:t xml:space="preserve">2、在仲裁期间，本合同应继续履行。</w:t>
      </w:r>
      <w:r>
        <w:rPr>
          <w:rFonts w:hint="eastAsia" w:ascii="宋体" w:hAnsi="宋体" w:eastAsia="宋体" w:cs="宋体"/>
          <w:color w:val="111111"/>
          <w:sz w:val="22"/>
          <w:szCs w:val="22"/>
        </w:rPr>
      </w:r>
      <w:r/>
    </w:p>
    <w:p>
      <w:pPr>
        <w:pStyle w:val="1171"/>
        <w:ind w:firstLine="336"/>
        <w:spacing w:before="0" w:beforeAutospacing="0" w:after="0" w:afterAutospacing="0" w:line="360" w:lineRule="auto"/>
        <w:shd w:val="clear" w:color="auto" w:fill="ffffff"/>
        <w:rPr>
          <w:rFonts w:hint="eastAsia" w:ascii="宋体" w:hAnsi="宋体" w:eastAsia="宋体" w:cs="宋体"/>
          <w:color w:val="111111"/>
          <w:sz w:val="22"/>
          <w:szCs w:val="22"/>
        </w:rPr>
      </w:pPr>
      <w:r>
        <w:rPr>
          <w:rStyle w:val="1180"/>
          <w:rFonts w:hint="eastAsia" w:ascii="宋体" w:hAnsi="宋体" w:eastAsia="宋体" w:cs="宋体"/>
          <w:color w:val="111111"/>
          <w:sz w:val="22"/>
          <w:szCs w:val="22"/>
          <w:shd w:val="clear" w:color="auto" w:fill="ffffff"/>
        </w:rPr>
        <w:t xml:space="preserve">第十二条诚实信用</w:t>
      </w:r>
      <w:r>
        <w:rPr>
          <w:rFonts w:hint="eastAsia" w:ascii="宋体" w:hAnsi="宋体" w:eastAsia="宋体" w:cs="宋体"/>
          <w:color w:val="111111"/>
          <w:sz w:val="22"/>
          <w:szCs w:val="22"/>
        </w:rPr>
      </w:r>
      <w:r/>
    </w:p>
    <w:p>
      <w:pPr>
        <w:pStyle w:val="1171"/>
        <w:ind w:firstLine="336"/>
        <w:spacing w:before="0" w:beforeAutospacing="0" w:after="0" w:afterAutospacing="0" w:line="360" w:lineRule="auto"/>
        <w:shd w:val="clear" w:color="auto" w:fill="ffffff"/>
        <w:rPr>
          <w:rFonts w:hint="eastAsia" w:ascii="宋体" w:hAnsi="宋体" w:eastAsia="宋体" w:cs="宋体"/>
          <w:color w:val="111111"/>
          <w:sz w:val="22"/>
          <w:szCs w:val="22"/>
        </w:rPr>
      </w:pPr>
      <w:r>
        <w:rPr>
          <w:rFonts w:hint="eastAsia" w:ascii="宋体" w:hAnsi="宋体" w:eastAsia="宋体" w:cs="宋体"/>
          <w:color w:val="111111"/>
          <w:sz w:val="22"/>
          <w:szCs w:val="22"/>
          <w:shd w:val="clear" w:color="auto" w:fill="ffffff"/>
        </w:rPr>
        <w:t xml:space="preserve">乙方应诚实信用，严格按照采购文件要求和承诺履行合同，不向甲方进行商业贿赂或者提供不正当利益。</w:t>
      </w:r>
      <w:r>
        <w:rPr>
          <w:rFonts w:hint="eastAsia" w:ascii="宋体" w:hAnsi="宋体" w:eastAsia="宋体" w:cs="宋体"/>
          <w:color w:val="111111"/>
          <w:sz w:val="22"/>
          <w:szCs w:val="22"/>
        </w:rPr>
      </w:r>
      <w:r/>
    </w:p>
    <w:p>
      <w:pPr>
        <w:pStyle w:val="1171"/>
        <w:ind w:firstLine="336"/>
        <w:spacing w:before="0" w:beforeAutospacing="0" w:after="0" w:afterAutospacing="0" w:line="360" w:lineRule="auto"/>
        <w:shd w:val="clear" w:color="auto" w:fill="ffffff"/>
        <w:rPr>
          <w:rFonts w:hint="eastAsia" w:ascii="宋体" w:hAnsi="宋体" w:eastAsia="宋体" w:cs="宋体"/>
          <w:color w:val="111111"/>
          <w:sz w:val="22"/>
          <w:szCs w:val="22"/>
        </w:rPr>
      </w:pPr>
      <w:r>
        <w:rPr>
          <w:rStyle w:val="1180"/>
          <w:rFonts w:hint="eastAsia" w:ascii="宋体" w:hAnsi="宋体" w:eastAsia="宋体" w:cs="宋体"/>
          <w:color w:val="111111"/>
          <w:sz w:val="22"/>
          <w:szCs w:val="22"/>
          <w:shd w:val="clear" w:color="auto" w:fill="ffffff"/>
        </w:rPr>
        <w:t xml:space="preserve"> 第十三条 合同生效及其他</w:t>
      </w:r>
      <w:r>
        <w:rPr>
          <w:rFonts w:hint="eastAsia" w:ascii="宋体" w:hAnsi="宋体" w:eastAsia="宋体" w:cs="宋体"/>
          <w:color w:val="111111"/>
          <w:sz w:val="22"/>
          <w:szCs w:val="22"/>
        </w:rPr>
      </w:r>
      <w:r/>
    </w:p>
    <w:p>
      <w:pPr>
        <w:pStyle w:val="1171"/>
        <w:ind w:firstLine="336"/>
        <w:spacing w:before="0" w:beforeAutospacing="0" w:after="0" w:afterAutospacing="0" w:line="360" w:lineRule="auto"/>
        <w:shd w:val="clear" w:color="auto" w:fill="ffffff"/>
        <w:rPr>
          <w:rFonts w:hint="eastAsia" w:ascii="宋体" w:hAnsi="宋体" w:eastAsia="宋体" w:cs="宋体"/>
          <w:color w:val="111111"/>
          <w:sz w:val="22"/>
          <w:szCs w:val="22"/>
        </w:rPr>
      </w:pPr>
      <w:r>
        <w:rPr>
          <w:rFonts w:hint="eastAsia" w:ascii="宋体" w:hAnsi="宋体" w:eastAsia="宋体" w:cs="宋体"/>
          <w:color w:val="111111"/>
          <w:sz w:val="22"/>
          <w:szCs w:val="22"/>
          <w:shd w:val="clear" w:color="auto" w:fill="ffffff"/>
        </w:rPr>
        <w:t xml:space="preserve">1、本合同自</w:t>
      </w:r>
      <w:r>
        <w:rPr>
          <w:rFonts w:hint="eastAsia" w:eastAsia="宋体" w:cs="宋体"/>
          <w:color w:val="111111"/>
          <w:sz w:val="22"/>
          <w:szCs w:val="22"/>
          <w:shd w:val="clear" w:color="auto" w:fill="ffffff"/>
          <w:lang w:val="en-US" w:eastAsia="zh-CN"/>
        </w:rPr>
        <w:t xml:space="preserve">双方签字盖章</w:t>
      </w:r>
      <w:r>
        <w:rPr>
          <w:rFonts w:hint="eastAsia" w:ascii="宋体" w:hAnsi="宋体" w:eastAsia="宋体" w:cs="宋体"/>
          <w:color w:val="111111"/>
          <w:sz w:val="22"/>
          <w:szCs w:val="22"/>
          <w:shd w:val="clear" w:color="auto" w:fill="ffffff"/>
        </w:rPr>
        <w:t xml:space="preserve">之日起生效。</w:t>
      </w:r>
      <w:r>
        <w:rPr>
          <w:rFonts w:hint="eastAsia" w:ascii="宋体" w:hAnsi="宋体" w:eastAsia="宋体" w:cs="宋体"/>
          <w:color w:val="111111"/>
          <w:sz w:val="22"/>
          <w:szCs w:val="22"/>
        </w:rPr>
      </w:r>
      <w:r/>
    </w:p>
    <w:p>
      <w:pPr>
        <w:pStyle w:val="1171"/>
        <w:ind w:firstLine="336"/>
        <w:spacing w:before="0" w:beforeAutospacing="0" w:after="0" w:afterAutospacing="0" w:line="360" w:lineRule="auto"/>
        <w:shd w:val="clear" w:color="auto" w:fill="ffffff"/>
        <w:rPr>
          <w:rFonts w:hint="eastAsia" w:ascii="宋体" w:hAnsi="宋体" w:eastAsia="宋体" w:cs="宋体"/>
          <w:color w:val="111111"/>
          <w:sz w:val="22"/>
          <w:szCs w:val="22"/>
        </w:rPr>
      </w:pPr>
      <w:r>
        <w:rPr>
          <w:rFonts w:hint="eastAsia" w:ascii="宋体" w:hAnsi="宋体" w:eastAsia="宋体" w:cs="宋体"/>
          <w:color w:val="111111"/>
          <w:sz w:val="22"/>
          <w:szCs w:val="22"/>
          <w:shd w:val="clear" w:color="auto" w:fill="ffffff"/>
        </w:rPr>
        <w:t xml:space="preserve">2、本合同一式肆份，甲乙双方各执贰份。</w:t>
      </w:r>
      <w:r>
        <w:rPr>
          <w:rFonts w:hint="eastAsia" w:ascii="宋体" w:hAnsi="宋体" w:eastAsia="宋体" w:cs="宋体"/>
          <w:color w:val="111111"/>
          <w:sz w:val="22"/>
          <w:szCs w:val="22"/>
        </w:rPr>
      </w:r>
      <w:r/>
    </w:p>
    <w:p>
      <w:pPr>
        <w:pStyle w:val="1171"/>
        <w:ind w:firstLine="336"/>
        <w:spacing w:before="0" w:beforeAutospacing="0" w:after="0" w:afterAutospacing="0" w:line="360" w:lineRule="auto"/>
        <w:shd w:val="clear" w:color="auto" w:fill="ffffff"/>
        <w:rPr>
          <w:rFonts w:hint="eastAsia" w:ascii="宋体" w:hAnsi="宋体" w:eastAsia="宋体" w:cs="宋体"/>
          <w:color w:val="111111"/>
          <w:sz w:val="22"/>
          <w:szCs w:val="22"/>
        </w:rPr>
      </w:pPr>
      <w:r>
        <w:rPr>
          <w:rFonts w:hint="eastAsia" w:ascii="宋体" w:hAnsi="宋体" w:eastAsia="宋体" w:cs="宋体"/>
          <w:color w:val="111111"/>
          <w:sz w:val="22"/>
          <w:szCs w:val="22"/>
          <w:shd w:val="clear" w:color="auto" w:fill="ffffff"/>
        </w:rPr>
        <w:t xml:space="preserve">3、本合同应按照中华人民共和国的现行法律进行解释。</w:t>
      </w:r>
      <w:r>
        <w:rPr>
          <w:rFonts w:hint="eastAsia" w:ascii="宋体" w:hAnsi="宋体" w:eastAsia="宋体" w:cs="宋体"/>
          <w:color w:val="111111"/>
          <w:sz w:val="22"/>
          <w:szCs w:val="22"/>
        </w:rPr>
      </w:r>
      <w:r/>
    </w:p>
    <w:p>
      <w:pPr>
        <w:pStyle w:val="1171"/>
        <w:ind w:firstLine="336"/>
        <w:spacing w:before="0" w:beforeAutospacing="0" w:after="0" w:afterAutospacing="0" w:line="360" w:lineRule="auto"/>
        <w:shd w:val="clear" w:color="auto" w:fill="ffffff"/>
        <w:rPr>
          <w:rFonts w:hint="eastAsia" w:ascii="宋体" w:hAnsi="宋体" w:eastAsia="宋体" w:cs="宋体"/>
          <w:color w:val="111111"/>
          <w:sz w:val="22"/>
          <w:szCs w:val="22"/>
        </w:rPr>
      </w:pPr>
      <w:r>
        <w:rPr>
          <w:rStyle w:val="1180"/>
          <w:rFonts w:hint="eastAsia" w:ascii="宋体" w:hAnsi="宋体" w:eastAsia="宋体" w:cs="宋体"/>
          <w:color w:val="111111"/>
          <w:sz w:val="22"/>
          <w:szCs w:val="22"/>
          <w:shd w:val="clear" w:color="auto" w:fill="ffffff"/>
        </w:rPr>
        <w:t xml:space="preserve"> </w:t>
      </w:r>
      <w:r>
        <w:rPr>
          <w:rFonts w:hint="eastAsia" w:ascii="宋体" w:hAnsi="宋体" w:eastAsia="宋体" w:cs="宋体"/>
          <w:color w:val="111111"/>
          <w:sz w:val="22"/>
          <w:szCs w:val="22"/>
        </w:rPr>
      </w:r>
      <w:r/>
    </w:p>
    <w:p>
      <w:pPr>
        <w:pStyle w:val="1085"/>
        <w:spacing w:line="360" w:lineRule="auto"/>
        <w:rPr>
          <w:rFonts w:hint="eastAsia" w:ascii="宋体" w:hAnsi="宋体" w:eastAsia="宋体" w:cs="宋体"/>
          <w:sz w:val="22"/>
          <w:szCs w:val="22"/>
        </w:rPr>
      </w:pPr>
      <w:r>
        <w:rPr>
          <w:rFonts w:hint="eastAsia" w:ascii="宋体" w:hAnsi="宋体" w:eastAsia="宋体" w:cs="宋体"/>
          <w:sz w:val="22"/>
          <w:szCs w:val="22"/>
        </w:rPr>
        <w:t xml:space="preserve">甲    方：                              乙    方：</w:t>
      </w:r>
      <w:r>
        <w:rPr>
          <w:rFonts w:hint="eastAsia" w:ascii="宋体" w:hAnsi="宋体" w:eastAsia="宋体" w:cs="宋体"/>
          <w:sz w:val="22"/>
          <w:szCs w:val="22"/>
        </w:rPr>
      </w:r>
      <w:r/>
    </w:p>
    <w:p>
      <w:pPr>
        <w:pStyle w:val="1085"/>
        <w:spacing w:line="360" w:lineRule="auto"/>
        <w:tabs>
          <w:tab w:val="left" w:pos="720" w:leader="none"/>
          <w:tab w:val="left" w:pos="4680" w:leader="none"/>
        </w:tabs>
        <w:rPr>
          <w:rFonts w:hint="eastAsia" w:ascii="宋体" w:hAnsi="宋体" w:eastAsia="宋体" w:cs="宋体"/>
          <w:sz w:val="22"/>
          <w:szCs w:val="22"/>
        </w:rPr>
      </w:pPr>
      <w:r>
        <w:rPr>
          <w:rFonts w:hint="eastAsia" w:ascii="宋体" w:hAnsi="宋体" w:eastAsia="宋体" w:cs="宋体"/>
          <w:sz w:val="22"/>
          <w:szCs w:val="22"/>
        </w:rPr>
        <w:t xml:space="preserve">（盖章）                                （盖章）</w:t>
      </w:r>
      <w:r>
        <w:rPr>
          <w:rFonts w:hint="eastAsia" w:ascii="宋体" w:hAnsi="宋体" w:eastAsia="宋体" w:cs="宋体"/>
          <w:sz w:val="22"/>
          <w:szCs w:val="22"/>
        </w:rPr>
      </w:r>
      <w:r/>
    </w:p>
    <w:p>
      <w:pPr>
        <w:pStyle w:val="1085"/>
        <w:spacing w:line="360" w:lineRule="auto"/>
        <w:tabs>
          <w:tab w:val="left" w:pos="720" w:leader="none"/>
          <w:tab w:val="left" w:pos="4680" w:leader="none"/>
        </w:tabs>
        <w:rPr>
          <w:rFonts w:hint="eastAsia" w:ascii="宋体" w:hAnsi="宋体" w:eastAsia="宋体" w:cs="宋体"/>
          <w:sz w:val="22"/>
          <w:szCs w:val="22"/>
        </w:rPr>
      </w:pPr>
      <w:r>
        <w:rPr>
          <w:rFonts w:hint="eastAsia" w:ascii="宋体" w:hAnsi="宋体" w:eastAsia="宋体" w:cs="宋体"/>
          <w:sz w:val="22"/>
          <w:szCs w:val="22"/>
        </w:rPr>
        <w:t xml:space="preserve">法定代表人：                            法定代表人：</w:t>
      </w:r>
      <w:r>
        <w:rPr>
          <w:rFonts w:hint="eastAsia" w:ascii="宋体" w:hAnsi="宋体" w:eastAsia="宋体" w:cs="宋体"/>
          <w:sz w:val="22"/>
          <w:szCs w:val="22"/>
        </w:rPr>
      </w:r>
      <w:r/>
    </w:p>
    <w:p>
      <w:pPr>
        <w:pStyle w:val="1085"/>
        <w:spacing w:line="360" w:lineRule="auto"/>
        <w:tabs>
          <w:tab w:val="left" w:pos="720" w:leader="none"/>
          <w:tab w:val="left" w:pos="4680" w:leader="none"/>
        </w:tabs>
        <w:rPr>
          <w:rFonts w:hint="eastAsia" w:ascii="宋体" w:hAnsi="宋体" w:eastAsia="宋体" w:cs="宋体"/>
          <w:sz w:val="22"/>
          <w:szCs w:val="22"/>
        </w:rPr>
      </w:pPr>
      <w:r>
        <w:rPr>
          <w:rFonts w:hint="eastAsia" w:ascii="宋体" w:hAnsi="宋体" w:eastAsia="宋体" w:cs="宋体"/>
          <w:sz w:val="22"/>
          <w:szCs w:val="22"/>
        </w:rPr>
        <w:t xml:space="preserve">受权代理人（签字）：                   受权代理人（签字）：</w:t>
      </w:r>
      <w:r>
        <w:rPr>
          <w:rFonts w:hint="eastAsia" w:ascii="宋体" w:hAnsi="宋体" w:eastAsia="宋体" w:cs="宋体"/>
          <w:sz w:val="22"/>
          <w:szCs w:val="22"/>
        </w:rPr>
      </w:r>
      <w:r/>
    </w:p>
    <w:p>
      <w:pPr>
        <w:pStyle w:val="1085"/>
        <w:spacing w:line="360" w:lineRule="auto"/>
        <w:tabs>
          <w:tab w:val="left" w:pos="720" w:leader="none"/>
          <w:tab w:val="left" w:pos="4680" w:leader="none"/>
        </w:tabs>
        <w:rPr>
          <w:rFonts w:hint="eastAsia" w:ascii="宋体" w:hAnsi="宋体" w:eastAsia="宋体" w:cs="宋体"/>
          <w:sz w:val="22"/>
          <w:szCs w:val="22"/>
        </w:rPr>
      </w:pPr>
      <w:r>
        <w:rPr>
          <w:rFonts w:hint="eastAsia" w:ascii="宋体" w:hAnsi="宋体" w:eastAsia="宋体" w:cs="宋体"/>
          <w:sz w:val="22"/>
          <w:szCs w:val="22"/>
        </w:rPr>
        <w:t xml:space="preserve">电    话：                           电    话：     </w:t>
      </w:r>
      <w:r>
        <w:rPr>
          <w:rFonts w:hint="eastAsia" w:ascii="宋体" w:hAnsi="宋体" w:eastAsia="宋体" w:cs="宋体"/>
          <w:sz w:val="22"/>
          <w:szCs w:val="22"/>
        </w:rPr>
      </w:r>
      <w:r/>
    </w:p>
    <w:p>
      <w:pPr>
        <w:pStyle w:val="1085"/>
        <w:spacing w:line="360" w:lineRule="auto"/>
        <w:tabs>
          <w:tab w:val="left" w:pos="720" w:leader="none"/>
          <w:tab w:val="left" w:pos="4680" w:leader="none"/>
        </w:tabs>
        <w:rPr>
          <w:rFonts w:hint="eastAsia" w:ascii="宋体" w:hAnsi="宋体" w:eastAsia="宋体" w:cs="宋体"/>
          <w:sz w:val="22"/>
          <w:szCs w:val="22"/>
        </w:rPr>
      </w:pPr>
      <w:r>
        <w:rPr>
          <w:rFonts w:hint="eastAsia" w:ascii="宋体" w:hAnsi="宋体" w:eastAsia="宋体" w:cs="宋体"/>
          <w:sz w:val="22"/>
          <w:szCs w:val="22"/>
        </w:rPr>
        <w:t xml:space="preserve">传    真：                           传    真： </w:t>
      </w:r>
      <w:r>
        <w:rPr>
          <w:rFonts w:hint="eastAsia" w:ascii="宋体" w:hAnsi="宋体" w:eastAsia="宋体" w:cs="宋体"/>
          <w:sz w:val="22"/>
          <w:szCs w:val="22"/>
        </w:rPr>
      </w:r>
      <w:r/>
    </w:p>
    <w:p>
      <w:pPr>
        <w:pStyle w:val="1085"/>
        <w:spacing w:line="360" w:lineRule="auto"/>
        <w:tabs>
          <w:tab w:val="left" w:pos="720" w:leader="none"/>
          <w:tab w:val="left" w:pos="4680" w:leader="none"/>
        </w:tabs>
        <w:rPr>
          <w:rFonts w:hint="eastAsia" w:ascii="宋体" w:hAnsi="宋体" w:eastAsia="宋体" w:cs="宋体"/>
          <w:sz w:val="22"/>
          <w:szCs w:val="22"/>
        </w:rPr>
      </w:pPr>
      <w:r>
        <w:rPr>
          <w:rFonts w:hint="eastAsia" w:ascii="宋体" w:hAnsi="宋体" w:eastAsia="宋体" w:cs="宋体"/>
          <w:sz w:val="22"/>
          <w:szCs w:val="22"/>
        </w:rPr>
        <w:t xml:space="preserve">开户银行：                           开户银行： </w:t>
      </w:r>
      <w:r>
        <w:rPr>
          <w:rFonts w:hint="eastAsia" w:ascii="宋体" w:hAnsi="宋体" w:eastAsia="宋体" w:cs="宋体"/>
          <w:sz w:val="22"/>
          <w:szCs w:val="22"/>
        </w:rPr>
      </w:r>
      <w:r/>
    </w:p>
    <w:p>
      <w:pPr>
        <w:pStyle w:val="1085"/>
        <w:spacing w:line="360" w:lineRule="auto"/>
        <w:tabs>
          <w:tab w:val="left" w:pos="720" w:leader="none"/>
          <w:tab w:val="left" w:pos="4680" w:leader="none"/>
        </w:tabs>
        <w:rPr>
          <w:rFonts w:hint="eastAsia" w:ascii="宋体" w:hAnsi="宋体" w:eastAsia="宋体" w:cs="宋体"/>
          <w:sz w:val="22"/>
          <w:szCs w:val="22"/>
        </w:rPr>
      </w:pPr>
      <w:r>
        <w:rPr>
          <w:rFonts w:hint="eastAsia" w:ascii="宋体" w:hAnsi="宋体" w:eastAsia="宋体" w:cs="宋体"/>
          <w:sz w:val="22"/>
          <w:szCs w:val="22"/>
        </w:rPr>
        <w:t xml:space="preserve">银行账号：                           银行账号： </w:t>
      </w:r>
      <w:r>
        <w:rPr>
          <w:rFonts w:hint="eastAsia" w:ascii="宋体" w:hAnsi="宋体" w:eastAsia="宋体" w:cs="宋体"/>
          <w:sz w:val="22"/>
          <w:szCs w:val="22"/>
        </w:rPr>
      </w:r>
      <w:r/>
    </w:p>
    <w:p>
      <w:pPr>
        <w:pStyle w:val="1085"/>
        <w:spacing w:line="360" w:lineRule="auto"/>
        <w:tabs>
          <w:tab w:val="left" w:pos="720" w:leader="none"/>
          <w:tab w:val="left" w:pos="4680" w:leader="none"/>
        </w:tabs>
        <w:rPr>
          <w:rFonts w:hint="eastAsia" w:ascii="宋体" w:hAnsi="宋体" w:eastAsia="宋体" w:cs="宋体"/>
          <w:sz w:val="22"/>
          <w:szCs w:val="22"/>
        </w:rPr>
      </w:pPr>
      <w:r>
        <w:rPr>
          <w:rFonts w:hint="eastAsia" w:ascii="宋体" w:hAnsi="宋体" w:eastAsia="宋体" w:cs="宋体"/>
          <w:sz w:val="22"/>
          <w:szCs w:val="22"/>
        </w:rPr>
        <w:t xml:space="preserve">日期：  年  月  日                   日期：  年  月  日</w:t>
      </w:r>
      <w:r>
        <w:rPr>
          <w:rFonts w:hint="eastAsia" w:ascii="宋体" w:hAnsi="宋体" w:eastAsia="宋体" w:cs="宋体"/>
          <w:sz w:val="22"/>
          <w:szCs w:val="22"/>
        </w:rPr>
      </w:r>
      <w:r/>
    </w:p>
    <w:p>
      <w:pPr>
        <w:pStyle w:val="1173"/>
        <w:rPr>
          <w:rFonts w:ascii="Arial" w:hAnsi="Arial" w:cs="Arial"/>
          <w:color w:val="000000"/>
          <w:highlight w:val="none"/>
          <w:lang w:val="en-US"/>
        </w:rPr>
      </w:pPr>
      <w:r>
        <w:rPr>
          <w:rFonts w:hint="eastAsia" w:ascii="宋体" w:hAnsi="宋体" w:cs="宋体"/>
          <w:sz w:val="22"/>
          <w:szCs w:val="22"/>
        </w:rPr>
        <w:br w:type="page" w:clear="all"/>
      </w:r>
      <w:bookmarkEnd w:id="21"/>
      <w:r/>
      <w:bookmarkEnd w:id="22"/>
      <w:r/>
      <w:bookmarkEnd w:id="23"/>
      <w:r/>
      <w:bookmarkStart w:id="24" w:name="_Toc534273798"/>
      <w:r/>
      <w:bookmarkStart w:id="25" w:name="_Toc504573082"/>
      <w:r/>
      <w:bookmarkStart w:id="26" w:name="_Toc534273675"/>
      <w:r>
        <w:rPr>
          <w:rFonts w:ascii="Arial" w:hAnsi="Arial" w:cs="Arial"/>
          <w:color w:val="000000"/>
          <w:highlight w:val="none"/>
          <w:lang w:val="zh-CN"/>
        </w:rPr>
        <w:t xml:space="preserve"> </w:t>
      </w:r>
      <w:bookmarkStart w:id="27" w:name="_Toc10404"/>
      <w:r>
        <w:rPr>
          <w:rFonts w:ascii="Arial" w:hAnsi="Arial" w:cs="Arial"/>
          <w:color w:val="000000"/>
          <w:highlight w:val="none"/>
          <w:lang w:val="zh-CN"/>
        </w:rPr>
        <w:t xml:space="preserve">第六章  </w:t>
      </w:r>
      <w:bookmarkEnd w:id="24"/>
      <w:r/>
      <w:bookmarkEnd w:id="25"/>
      <w:r/>
      <w:bookmarkEnd w:id="26"/>
      <w:r>
        <w:rPr>
          <w:rFonts w:hint="eastAsia" w:ascii="Arial" w:hAnsi="宋体" w:eastAsia="宋体" w:cs="Arial"/>
          <w:color w:val="000000"/>
          <w:szCs w:val="21"/>
          <w:highlight w:val="none"/>
          <w:lang w:val="en-US" w:eastAsia="zh-CN"/>
        </w:rPr>
        <w:t xml:space="preserve">磋商响应文件格式及附件</w:t>
      </w:r>
      <w:bookmarkEnd w:id="27"/>
      <w:r>
        <w:rPr>
          <w:rFonts w:ascii="Arial" w:hAnsi="Arial" w:cs="Arial"/>
          <w:color w:val="000000"/>
          <w:highlight w:val="none"/>
          <w:lang w:val="en-US"/>
        </w:rPr>
      </w:r>
      <w:r/>
    </w:p>
    <w:p>
      <w:pPr>
        <w:pStyle w:val="1085"/>
        <w:spacing w:line="440" w:lineRule="exact"/>
        <w:rPr>
          <w:rFonts w:ascii="Arial" w:hAnsi="Arial" w:cs="Arial"/>
          <w:color w:val="000000"/>
          <w:sz w:val="20"/>
          <w:highlight w:val="none"/>
        </w:rPr>
      </w:pPr>
      <w:r>
        <w:rPr>
          <w:rFonts w:ascii="Arial" w:hAnsi="Arial" w:cs="Arial"/>
          <w:color w:val="000000"/>
          <w:sz w:val="20"/>
          <w:highlight w:val="none"/>
        </w:rPr>
      </w:r>
      <w:r/>
    </w:p>
    <w:p>
      <w:pPr>
        <w:pStyle w:val="1085"/>
        <w:jc w:val="center"/>
        <w:spacing w:line="440" w:lineRule="exact"/>
        <w:rPr>
          <w:rFonts w:ascii="Arial" w:hAnsi="Arial" w:cs="Arial"/>
          <w:color w:val="000000"/>
          <w:sz w:val="20"/>
          <w:highlight w:val="none"/>
        </w:rPr>
      </w:pPr>
      <w:r>
        <w:rPr>
          <w:rFonts w:ascii="Arial" w:hAnsi="Arial" w:cs="Arial"/>
          <w:color w:val="000000"/>
          <w:sz w:val="20"/>
          <w:highlight w:val="none"/>
        </w:rPr>
      </w:r>
      <w:r/>
    </w:p>
    <w:p>
      <w:pPr>
        <w:pStyle w:val="1085"/>
        <w:jc w:val="center"/>
        <w:spacing w:line="440" w:lineRule="exact"/>
        <w:rPr>
          <w:rFonts w:ascii="Arial" w:hAnsi="Arial" w:cs="Arial"/>
          <w:color w:val="000000"/>
          <w:sz w:val="20"/>
          <w:highlight w:val="none"/>
        </w:rPr>
      </w:pPr>
      <w:r>
        <w:rPr>
          <w:rFonts w:ascii="Arial" w:hAnsi="Arial" w:cs="Arial"/>
          <w:color w:val="000000"/>
          <w:sz w:val="20"/>
          <w:highlight w:val="none"/>
        </w:rPr>
      </w:r>
      <w:r/>
    </w:p>
    <w:p>
      <w:pPr>
        <w:pStyle w:val="1085"/>
        <w:spacing w:line="440" w:lineRule="exact"/>
        <w:rPr>
          <w:rFonts w:ascii="Arial" w:hAnsi="Arial" w:cs="Arial"/>
          <w:color w:val="000000"/>
          <w:sz w:val="20"/>
          <w:highlight w:val="none"/>
        </w:rPr>
      </w:pPr>
      <w:r>
        <w:rPr>
          <w:rFonts w:ascii="Arial" w:hAnsi="Arial" w:cs="Arial"/>
          <w:color w:val="000000"/>
          <w:sz w:val="20"/>
          <w:highlight w:val="none"/>
        </w:rPr>
      </w:r>
      <w:r/>
    </w:p>
    <w:p>
      <w:pPr>
        <w:pStyle w:val="1085"/>
        <w:spacing w:line="440" w:lineRule="exact"/>
        <w:rPr>
          <w:rFonts w:ascii="Arial" w:hAnsi="Arial" w:cs="Arial"/>
          <w:color w:val="000000"/>
          <w:sz w:val="20"/>
          <w:highlight w:val="none"/>
        </w:rPr>
      </w:pPr>
      <w:r>
        <w:rPr>
          <w:rFonts w:ascii="Arial" w:hAnsi="Arial" w:cs="Arial"/>
          <w:color w:val="000000"/>
          <w:sz w:val="20"/>
          <w:highlight w:val="none"/>
        </w:rPr>
      </w:r>
      <w:r/>
    </w:p>
    <w:p>
      <w:pPr>
        <w:pStyle w:val="1085"/>
        <w:spacing w:line="440" w:lineRule="exact"/>
        <w:rPr>
          <w:rFonts w:ascii="Arial" w:hAnsi="Arial" w:cs="Arial"/>
          <w:color w:val="000000"/>
          <w:sz w:val="20"/>
          <w:highlight w:val="none"/>
        </w:rPr>
      </w:pPr>
      <w:r>
        <w:rPr>
          <w:rFonts w:ascii="Arial" w:hAnsi="Arial" w:cs="Arial"/>
          <w:color w:val="000000"/>
          <w:sz w:val="20"/>
          <w:highlight w:val="none"/>
        </w:rPr>
      </w:r>
      <w:r/>
    </w:p>
    <w:p>
      <w:pPr>
        <w:pStyle w:val="1085"/>
        <w:jc w:val="center"/>
        <w:spacing w:line="440" w:lineRule="exact"/>
        <w:rPr>
          <w:rFonts w:ascii="Arial" w:hAnsi="Arial" w:cs="Arial"/>
          <w:color w:val="000000"/>
          <w:sz w:val="20"/>
          <w:highlight w:val="none"/>
        </w:rPr>
      </w:pPr>
      <w:r>
        <w:rPr>
          <w:rFonts w:ascii="Arial" w:hAnsi="Arial" w:cs="Arial"/>
          <w:color w:val="000000"/>
          <w:sz w:val="20"/>
          <w:highlight w:val="none"/>
        </w:rPr>
      </w:r>
      <w:r/>
    </w:p>
    <w:p>
      <w:pPr>
        <w:pStyle w:val="1085"/>
        <w:jc w:val="center"/>
        <w:rPr>
          <w:rFonts w:ascii="Arial" w:hAnsi="Arial" w:cs="Arial"/>
          <w:color w:val="000000"/>
          <w:sz w:val="20"/>
          <w:highlight w:val="none"/>
        </w:rPr>
      </w:pPr>
      <w:r>
        <w:rPr>
          <w:rFonts w:hint="eastAsia" w:ascii="Arial" w:hAnsi="Arial" w:eastAsia="黑体" w:cs="Arial"/>
          <w:b/>
          <w:bCs/>
          <w:color w:val="000000"/>
          <w:sz w:val="48"/>
          <w:szCs w:val="48"/>
          <w:highlight w:val="none"/>
          <w:lang w:eastAsia="zh-CN"/>
        </w:rPr>
        <w:t xml:space="preserve">新材料科技园化工类项目消防设计审查技术评估工作</w:t>
      </w:r>
      <w:r>
        <w:rPr>
          <w:rFonts w:ascii="Arial" w:hAnsi="Arial" w:cs="Arial"/>
          <w:color w:val="000000"/>
          <w:sz w:val="20"/>
          <w:highlight w:val="none"/>
        </w:rPr>
      </w:r>
      <w:r/>
    </w:p>
    <w:p>
      <w:pPr>
        <w:pStyle w:val="1085"/>
        <w:jc w:val="center"/>
        <w:rPr>
          <w:rFonts w:ascii="Arial" w:hAnsi="Arial" w:cs="Arial"/>
          <w:color w:val="000000"/>
          <w:sz w:val="20"/>
          <w:highlight w:val="none"/>
        </w:rPr>
      </w:pPr>
      <w:r>
        <w:rPr>
          <w:rFonts w:ascii="Arial" w:hAnsi="Arial" w:cs="Arial"/>
          <w:color w:val="000000"/>
          <w:sz w:val="20"/>
          <w:highlight w:val="none"/>
        </w:rPr>
      </w:r>
      <w:r/>
    </w:p>
    <w:p>
      <w:pPr>
        <w:pStyle w:val="1085"/>
        <w:jc w:val="center"/>
        <w:rPr>
          <w:rFonts w:ascii="Arial" w:hAnsi="Arial" w:cs="Arial"/>
          <w:color w:val="000000"/>
          <w:sz w:val="20"/>
          <w:highlight w:val="none"/>
        </w:rPr>
      </w:pPr>
      <w:r>
        <w:rPr>
          <w:rFonts w:ascii="Arial" w:hAnsi="Arial" w:cs="Arial"/>
          <w:color w:val="000000"/>
          <w:sz w:val="20"/>
          <w:highlight w:val="none"/>
        </w:rPr>
      </w:r>
      <w:r/>
    </w:p>
    <w:p>
      <w:pPr>
        <w:pStyle w:val="1085"/>
        <w:jc w:val="center"/>
        <w:rPr>
          <w:rFonts w:ascii="Arial" w:hAnsi="Arial" w:cs="Arial"/>
          <w:color w:val="000000"/>
          <w:sz w:val="44"/>
          <w:szCs w:val="44"/>
          <w:highlight w:val="none"/>
        </w:rPr>
      </w:pPr>
      <w:r>
        <w:rPr>
          <w:rFonts w:ascii="Arial" w:hAnsi="Arial" w:cs="Arial"/>
          <w:color w:val="000000"/>
          <w:sz w:val="44"/>
          <w:szCs w:val="44"/>
          <w:highlight w:val="none"/>
        </w:rPr>
        <w:t xml:space="preserve">竞争性磋商响应文件</w:t>
      </w:r>
      <w:r>
        <w:rPr>
          <w:rFonts w:ascii="Arial" w:hAnsi="Arial" w:cs="Arial"/>
          <w:color w:val="000000"/>
          <w:sz w:val="44"/>
          <w:szCs w:val="44"/>
          <w:highlight w:val="none"/>
        </w:rPr>
      </w:r>
      <w:r/>
    </w:p>
    <w:p>
      <w:pPr>
        <w:pStyle w:val="1085"/>
        <w:rPr>
          <w:rFonts w:ascii="Arial" w:hAnsi="Arial" w:cs="Arial"/>
          <w:color w:val="000000"/>
          <w:sz w:val="28"/>
          <w:szCs w:val="28"/>
          <w:highlight w:val="none"/>
        </w:rPr>
      </w:pPr>
      <w:r>
        <w:rPr>
          <w:rFonts w:ascii="Arial" w:hAnsi="Arial" w:cs="Arial"/>
          <w:color w:val="000000"/>
          <w:sz w:val="28"/>
          <w:szCs w:val="28"/>
          <w:highlight w:val="none"/>
        </w:rPr>
      </w:r>
      <w:r/>
    </w:p>
    <w:p>
      <w:pPr>
        <w:pStyle w:val="1085"/>
        <w:rPr>
          <w:rFonts w:ascii="Arial" w:hAnsi="Arial" w:cs="Arial"/>
          <w:color w:val="000000"/>
          <w:sz w:val="28"/>
          <w:szCs w:val="28"/>
          <w:highlight w:val="none"/>
        </w:rPr>
      </w:pPr>
      <w:r>
        <w:rPr>
          <w:rFonts w:ascii="Arial" w:hAnsi="Arial" w:cs="Arial"/>
          <w:color w:val="000000"/>
          <w:sz w:val="28"/>
          <w:szCs w:val="28"/>
          <w:highlight w:val="none"/>
        </w:rPr>
      </w:r>
      <w:r/>
    </w:p>
    <w:p>
      <w:pPr>
        <w:pStyle w:val="1085"/>
        <w:rPr>
          <w:rFonts w:ascii="Arial" w:hAnsi="Arial" w:cs="Arial"/>
          <w:color w:val="000000"/>
          <w:sz w:val="28"/>
          <w:szCs w:val="28"/>
          <w:highlight w:val="none"/>
        </w:rPr>
      </w:pPr>
      <w:r>
        <w:rPr>
          <w:rFonts w:ascii="Arial" w:hAnsi="Arial" w:cs="Arial"/>
          <w:color w:val="000000"/>
          <w:sz w:val="28"/>
          <w:szCs w:val="28"/>
          <w:highlight w:val="none"/>
        </w:rPr>
      </w:r>
      <w:r/>
    </w:p>
    <w:p>
      <w:pPr>
        <w:pStyle w:val="1085"/>
        <w:rPr>
          <w:rFonts w:ascii="Arial" w:hAnsi="Arial" w:cs="Arial"/>
          <w:color w:val="000000"/>
          <w:sz w:val="28"/>
          <w:szCs w:val="28"/>
          <w:highlight w:val="none"/>
        </w:rPr>
      </w:pPr>
      <w:r>
        <w:rPr>
          <w:rFonts w:ascii="Arial" w:hAnsi="Arial" w:cs="Arial"/>
          <w:color w:val="000000"/>
          <w:sz w:val="28"/>
          <w:szCs w:val="28"/>
          <w:highlight w:val="none"/>
        </w:rPr>
      </w:r>
      <w:r/>
    </w:p>
    <w:p>
      <w:pPr>
        <w:pStyle w:val="1085"/>
        <w:rPr>
          <w:rFonts w:ascii="Arial" w:hAnsi="Arial" w:cs="Arial"/>
          <w:color w:val="000000"/>
          <w:sz w:val="28"/>
          <w:szCs w:val="28"/>
          <w:highlight w:val="none"/>
        </w:rPr>
      </w:pPr>
      <w:r>
        <w:rPr>
          <w:rFonts w:ascii="Arial" w:hAnsi="Arial" w:cs="Arial"/>
          <w:color w:val="000000"/>
          <w:sz w:val="28"/>
          <w:szCs w:val="28"/>
          <w:highlight w:val="none"/>
        </w:rPr>
      </w:r>
      <w:r/>
    </w:p>
    <w:p>
      <w:pPr>
        <w:pStyle w:val="1085"/>
        <w:rPr>
          <w:rFonts w:ascii="Arial" w:hAnsi="Arial" w:cs="Arial"/>
          <w:color w:val="000000"/>
          <w:sz w:val="28"/>
          <w:szCs w:val="28"/>
          <w:highlight w:val="none"/>
        </w:rPr>
      </w:pPr>
      <w:r>
        <w:rPr>
          <w:rFonts w:ascii="Arial" w:hAnsi="Arial" w:cs="Arial"/>
          <w:color w:val="000000"/>
          <w:sz w:val="28"/>
          <w:szCs w:val="28"/>
          <w:highlight w:val="none"/>
        </w:rPr>
      </w:r>
      <w:r/>
    </w:p>
    <w:p>
      <w:pPr>
        <w:pStyle w:val="1085"/>
        <w:rPr>
          <w:rFonts w:ascii="Arial" w:hAnsi="Arial" w:cs="Arial"/>
          <w:color w:val="000000"/>
          <w:sz w:val="28"/>
          <w:szCs w:val="28"/>
          <w:highlight w:val="none"/>
        </w:rPr>
      </w:pPr>
      <w:r>
        <w:rPr>
          <w:rFonts w:ascii="Arial" w:hAnsi="Arial" w:cs="Arial"/>
          <w:color w:val="000000"/>
          <w:sz w:val="28"/>
          <w:szCs w:val="28"/>
          <w:highlight w:val="none"/>
        </w:rPr>
      </w:r>
      <w:r/>
    </w:p>
    <w:p>
      <w:pPr>
        <w:pStyle w:val="1085"/>
        <w:rPr>
          <w:rFonts w:ascii="Arial" w:hAnsi="Arial" w:cs="Arial"/>
          <w:color w:val="000000"/>
          <w:sz w:val="28"/>
          <w:szCs w:val="28"/>
          <w:highlight w:val="none"/>
        </w:rPr>
      </w:pPr>
      <w:r>
        <w:rPr>
          <w:rFonts w:ascii="Arial" w:hAnsi="Arial" w:cs="Arial"/>
          <w:color w:val="000000"/>
          <w:sz w:val="28"/>
          <w:szCs w:val="28"/>
          <w:highlight w:val="none"/>
        </w:rPr>
      </w:r>
      <w:r/>
    </w:p>
    <w:p>
      <w:pPr>
        <w:pStyle w:val="1085"/>
        <w:rPr>
          <w:rFonts w:ascii="Arial" w:hAnsi="Arial" w:cs="Arial"/>
          <w:color w:val="000000"/>
          <w:sz w:val="28"/>
          <w:szCs w:val="28"/>
          <w:highlight w:val="none"/>
        </w:rPr>
      </w:pPr>
      <w:r>
        <w:rPr>
          <w:rFonts w:ascii="Arial" w:hAnsi="Arial" w:cs="Arial"/>
          <w:color w:val="000000"/>
          <w:sz w:val="28"/>
          <w:szCs w:val="28"/>
          <w:highlight w:val="none"/>
        </w:rPr>
      </w:r>
      <w:r/>
    </w:p>
    <w:p>
      <w:pPr>
        <w:pStyle w:val="1085"/>
        <w:jc w:val="center"/>
        <w:rPr>
          <w:rFonts w:ascii="Arial" w:hAnsi="Arial" w:cs="Arial"/>
          <w:color w:val="000000"/>
          <w:sz w:val="28"/>
          <w:szCs w:val="28"/>
          <w:highlight w:val="none"/>
        </w:rPr>
      </w:pPr>
      <w:r>
        <w:rPr>
          <w:rFonts w:ascii="Arial" w:hAnsi="Arial" w:cs="Arial"/>
          <w:color w:val="000000"/>
          <w:sz w:val="28"/>
          <w:szCs w:val="28"/>
          <w:highlight w:val="none"/>
        </w:rPr>
        <w:t xml:space="preserve">供应商：（</w:t>
      </w:r>
      <w:r>
        <w:rPr>
          <w:rFonts w:hint="eastAsia" w:ascii="Arial" w:hAnsi="Arial" w:cs="Arial"/>
          <w:color w:val="000000"/>
          <w:sz w:val="28"/>
          <w:szCs w:val="28"/>
          <w:highlight w:val="none"/>
          <w:lang w:val="en-US" w:eastAsia="zh-CN"/>
        </w:rPr>
        <w:t xml:space="preserve">加盖电子公章</w:t>
      </w:r>
      <w:r>
        <w:rPr>
          <w:rFonts w:ascii="Arial" w:hAnsi="Arial" w:cs="Arial"/>
          <w:color w:val="000000"/>
          <w:sz w:val="28"/>
          <w:szCs w:val="28"/>
          <w:highlight w:val="none"/>
        </w:rPr>
        <w:t xml:space="preserve">）</w:t>
      </w:r>
      <w:r>
        <w:rPr>
          <w:rFonts w:ascii="Arial" w:hAnsi="Arial" w:cs="Arial"/>
          <w:color w:val="000000"/>
          <w:sz w:val="28"/>
          <w:szCs w:val="28"/>
          <w:highlight w:val="none"/>
        </w:rPr>
      </w:r>
      <w:r/>
    </w:p>
    <w:p>
      <w:pPr>
        <w:pStyle w:val="1085"/>
        <w:jc w:val="center"/>
        <w:rPr>
          <w:rFonts w:ascii="Arial" w:hAnsi="Arial" w:cs="Arial"/>
          <w:color w:val="000000"/>
          <w:sz w:val="20"/>
          <w:highlight w:val="none"/>
        </w:rPr>
      </w:pPr>
      <w:r>
        <w:rPr>
          <w:rFonts w:ascii="Arial" w:hAnsi="Arial" w:cs="Arial"/>
          <w:color w:val="000000"/>
          <w:sz w:val="28"/>
          <w:szCs w:val="28"/>
          <w:highlight w:val="none"/>
        </w:rPr>
        <w:t xml:space="preserve">年 月 日</w:t>
      </w:r>
      <w:r>
        <w:rPr>
          <w:rFonts w:ascii="Arial" w:hAnsi="Arial" w:cs="Arial"/>
          <w:color w:val="000000"/>
          <w:sz w:val="20"/>
          <w:highlight w:val="none"/>
        </w:rPr>
      </w:r>
      <w:r/>
    </w:p>
    <w:p>
      <w:pPr>
        <w:pStyle w:val="1085"/>
        <w:spacing w:line="360" w:lineRule="auto"/>
        <w:shd w:val="clear" w:color="auto" w:fill="ffffff"/>
        <w:widowControl/>
        <w:rPr>
          <w:rFonts w:ascii="Arial" w:hAnsi="Arial" w:cs="Arial"/>
          <w:color w:val="000000"/>
          <w:highlight w:val="none"/>
        </w:rPr>
      </w:pPr>
      <w:r>
        <w:rPr>
          <w:rFonts w:ascii="Arial" w:hAnsi="Arial" w:cs="Arial"/>
          <w:color w:val="000000"/>
          <w:highlight w:val="none"/>
        </w:rPr>
      </w:r>
      <w:r/>
    </w:p>
    <w:p>
      <w:pPr>
        <w:pStyle w:val="1085"/>
        <w:jc w:val="both"/>
        <w:rPr>
          <w:b/>
          <w:color w:val="000000"/>
          <w:highlight w:val="none"/>
        </w:rPr>
      </w:pPr>
      <w:r>
        <w:rPr>
          <w:rFonts w:ascii="Arial" w:hAnsi="Arial" w:cs="Arial"/>
          <w:b/>
          <w:bCs/>
          <w:color w:val="000000"/>
          <w:sz w:val="24"/>
          <w:highlight w:val="none"/>
        </w:rPr>
        <w:br w:type="page" w:clear="all"/>
      </w:r>
      <w:bookmarkStart w:id="28" w:name="_Toc534273800"/>
      <w:r/>
      <w:bookmarkStart w:id="29" w:name="_Toc504044380"/>
      <w:r/>
      <w:bookmarkStart w:id="30" w:name="_Toc490133028"/>
      <w:r/>
      <w:bookmarkStart w:id="31" w:name="_Toc534273677"/>
      <w:r/>
      <w:bookmarkStart w:id="32" w:name="_Toc504573083"/>
      <w:r/>
      <w:bookmarkStart w:id="33" w:name="_Toc504056868"/>
      <w:r>
        <w:rPr>
          <w:b/>
          <w:color w:val="000000"/>
          <w:highlight w:val="none"/>
        </w:rPr>
        <w:t xml:space="preserve">附件一、竞争性磋商申请及声明</w:t>
      </w:r>
      <w:bookmarkEnd w:id="28"/>
      <w:r/>
      <w:bookmarkEnd w:id="29"/>
      <w:r/>
      <w:bookmarkEnd w:id="30"/>
      <w:r/>
      <w:bookmarkEnd w:id="31"/>
      <w:r/>
      <w:bookmarkEnd w:id="32"/>
      <w:r/>
      <w:bookmarkEnd w:id="33"/>
      <w:r>
        <w:rPr>
          <w:b/>
          <w:color w:val="000000"/>
          <w:highlight w:val="none"/>
        </w:rPr>
      </w:r>
      <w:r/>
    </w:p>
    <w:p>
      <w:pPr>
        <w:pStyle w:val="1085"/>
        <w:rPr>
          <w:rFonts w:ascii="Arial" w:hAnsi="Arial" w:cs="Arial"/>
          <w:color w:val="000000"/>
          <w:szCs w:val="21"/>
          <w:highlight w:val="none"/>
          <w:lang w:val="zh-CN"/>
        </w:rPr>
      </w:pPr>
      <w:r>
        <w:rPr>
          <w:rFonts w:ascii="Arial" w:hAnsi="Arial" w:cs="Arial"/>
          <w:color w:val="000000"/>
          <w:szCs w:val="21"/>
          <w:highlight w:val="none"/>
          <w:lang w:val="zh-CN"/>
        </w:rPr>
      </w:r>
      <w:r/>
    </w:p>
    <w:p>
      <w:pPr>
        <w:pStyle w:val="1085"/>
        <w:jc w:val="center"/>
        <w:rPr>
          <w:rFonts w:ascii="Arial" w:hAnsi="Arial" w:cs="Arial"/>
          <w:b/>
          <w:color w:val="000000"/>
          <w:sz w:val="36"/>
          <w:szCs w:val="36"/>
          <w:highlight w:val="none"/>
        </w:rPr>
      </w:pPr>
      <w:r>
        <w:rPr>
          <w:rFonts w:ascii="Arial" w:hAnsi="Arial" w:cs="Arial"/>
          <w:b/>
          <w:color w:val="000000"/>
          <w:sz w:val="36"/>
          <w:szCs w:val="36"/>
          <w:highlight w:val="none"/>
        </w:rPr>
        <w:t xml:space="preserve">竞争性磋商申请及声明</w:t>
      </w:r>
      <w:r>
        <w:rPr>
          <w:rFonts w:ascii="Arial" w:hAnsi="Arial" w:cs="Arial"/>
          <w:b/>
          <w:color w:val="000000"/>
          <w:sz w:val="36"/>
          <w:szCs w:val="36"/>
          <w:highlight w:val="none"/>
        </w:rPr>
      </w:r>
      <w:r/>
    </w:p>
    <w:p>
      <w:pPr>
        <w:pStyle w:val="1085"/>
        <w:jc w:val="center"/>
        <w:rPr>
          <w:rFonts w:ascii="Arial" w:hAnsi="Arial" w:cs="Arial"/>
          <w:color w:val="000000"/>
          <w:szCs w:val="21"/>
          <w:highlight w:val="none"/>
        </w:rPr>
      </w:pPr>
      <w:r>
        <w:rPr>
          <w:rFonts w:ascii="Arial" w:hAnsi="Arial" w:cs="Arial"/>
          <w:color w:val="000000"/>
          <w:szCs w:val="21"/>
          <w:highlight w:val="none"/>
        </w:rPr>
      </w:r>
      <w:r/>
    </w:p>
    <w:p>
      <w:pPr>
        <w:pStyle w:val="1085"/>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致：江苏省设备成套股份有限公司</w:t>
      </w:r>
      <w:r>
        <w:rPr>
          <w:rFonts w:ascii="Arial" w:hAnsi="Arial" w:cs="Arial"/>
          <w:color w:val="000000"/>
          <w:szCs w:val="21"/>
          <w:highlight w:val="none"/>
          <w:lang w:val="zh-CN"/>
        </w:rPr>
      </w:r>
      <w:r/>
    </w:p>
    <w:p>
      <w:pPr>
        <w:pStyle w:val="1085"/>
        <w:ind w:firstLine="420"/>
        <w:keepLines w:val="0"/>
        <w:keepNext w:val="0"/>
        <w:pageBreakBefore w:val="0"/>
        <w:spacing w:line="440" w:lineRule="exact"/>
        <w:rPr>
          <w:rFonts w:ascii="Arial" w:hAnsi="Arial" w:cs="Arial"/>
          <w:color w:val="000000"/>
          <w:szCs w:val="21"/>
          <w:highlight w:val="none"/>
          <w:lang w:val="zh-CN"/>
        </w:rPr>
      </w:pPr>
      <w:r>
        <w:rPr>
          <w:rFonts w:ascii="Arial" w:hAnsi="Arial" w:cs="Arial"/>
          <w:color w:val="000000"/>
          <w:szCs w:val="21"/>
          <w:highlight w:val="none"/>
          <w:lang w:val="zh-CN"/>
        </w:rPr>
        <w:t xml:space="preserve">根据贵方</w:t>
      </w:r>
      <w:r>
        <w:rPr>
          <w:rFonts w:ascii="Arial" w:hAnsi="Arial" w:cs="Arial"/>
          <w:color w:val="000000"/>
          <w:szCs w:val="21"/>
          <w:highlight w:val="none"/>
          <w:u w:val="single"/>
          <w:lang w:val="zh-CN"/>
        </w:rPr>
        <w:t xml:space="preserve">                            </w:t>
      </w:r>
      <w:r>
        <w:rPr>
          <w:rFonts w:ascii="Arial" w:hAnsi="Arial" w:cs="Arial"/>
          <w:color w:val="000000"/>
          <w:szCs w:val="21"/>
          <w:highlight w:val="none"/>
          <w:lang w:val="zh-CN"/>
        </w:rPr>
        <w:t xml:space="preserve">（项目名称）</w:t>
      </w:r>
      <w:r>
        <w:rPr>
          <w:rFonts w:ascii="Arial" w:hAnsi="Arial" w:cs="Arial"/>
          <w:color w:val="000000"/>
          <w:szCs w:val="21"/>
          <w:highlight w:val="none"/>
          <w:u w:val="single"/>
          <w:lang w:val="zh-CN"/>
        </w:rPr>
        <w:t xml:space="preserve">           </w:t>
      </w:r>
      <w:r>
        <w:rPr>
          <w:rFonts w:ascii="Arial" w:hAnsi="Arial" w:cs="Arial"/>
          <w:color w:val="000000"/>
          <w:szCs w:val="21"/>
          <w:highlight w:val="none"/>
          <w:lang w:val="zh-CN"/>
        </w:rPr>
        <w:t xml:space="preserve">（项目编号）竞争性磋商公告，正式授权下述签字人</w:t>
      </w:r>
      <w:r>
        <w:rPr>
          <w:rFonts w:ascii="Arial" w:hAnsi="Arial" w:cs="Arial"/>
          <w:color w:val="000000"/>
          <w:szCs w:val="21"/>
          <w:highlight w:val="none"/>
          <w:u w:val="single"/>
          <w:lang w:val="zh-CN"/>
        </w:rPr>
        <w:t xml:space="preserve">                   </w:t>
      </w:r>
      <w:r>
        <w:rPr>
          <w:rFonts w:ascii="Arial" w:hAnsi="Arial" w:cs="Arial"/>
          <w:color w:val="000000"/>
          <w:szCs w:val="21"/>
          <w:highlight w:val="none"/>
          <w:lang w:val="zh-CN"/>
        </w:rPr>
        <w:t xml:space="preserve">(姓名和职务)代表</w:t>
      </w:r>
      <w:r>
        <w:rPr>
          <w:rFonts w:ascii="Arial" w:hAnsi="Arial" w:cs="Arial"/>
          <w:color w:val="000000"/>
          <w:szCs w:val="21"/>
          <w:highlight w:val="none"/>
          <w:u w:val="single"/>
          <w:lang w:val="zh-CN"/>
        </w:rPr>
        <w:t xml:space="preserve">                        </w:t>
      </w:r>
      <w:r>
        <w:rPr>
          <w:rFonts w:ascii="Arial" w:hAnsi="Arial" w:cs="Arial"/>
          <w:color w:val="000000"/>
          <w:szCs w:val="21"/>
          <w:highlight w:val="none"/>
          <w:lang w:val="zh-CN"/>
        </w:rPr>
        <w:t xml:space="preserve">（供应商名称），提交响应性文件并参加磋商。</w:t>
      </w:r>
      <w:r>
        <w:rPr>
          <w:rFonts w:ascii="Arial" w:hAnsi="Arial" w:cs="Arial"/>
          <w:color w:val="000000"/>
          <w:szCs w:val="21"/>
          <w:highlight w:val="none"/>
          <w:lang w:val="zh-CN"/>
        </w:rPr>
      </w:r>
      <w:r/>
    </w:p>
    <w:p>
      <w:pPr>
        <w:pStyle w:val="1085"/>
        <w:ind w:firstLine="420"/>
        <w:keepLines w:val="0"/>
        <w:keepNext w:val="0"/>
        <w:pageBreakBefore w:val="0"/>
        <w:spacing w:line="440" w:lineRule="exact"/>
        <w:rPr>
          <w:rFonts w:ascii="Arial" w:hAnsi="Arial" w:cs="Arial"/>
          <w:color w:val="000000"/>
          <w:szCs w:val="21"/>
          <w:highlight w:val="none"/>
        </w:rPr>
      </w:pPr>
      <w:r>
        <w:rPr>
          <w:rFonts w:ascii="Arial" w:hAnsi="Arial" w:cs="Arial"/>
          <w:color w:val="000000"/>
          <w:szCs w:val="21"/>
          <w:highlight w:val="none"/>
        </w:rPr>
        <w:t xml:space="preserve">据此函，签字人兹宣布同意如下：</w:t>
      </w:r>
      <w:r>
        <w:rPr>
          <w:rFonts w:ascii="Arial" w:hAnsi="Arial" w:cs="Arial"/>
          <w:color w:val="000000"/>
          <w:szCs w:val="21"/>
          <w:highlight w:val="none"/>
        </w:rPr>
      </w:r>
      <w:r/>
    </w:p>
    <w:p>
      <w:pPr>
        <w:pStyle w:val="1085"/>
        <w:ind w:firstLine="420"/>
        <w:keepLines w:val="0"/>
        <w:keepNext w:val="0"/>
        <w:pageBreakBefore w:val="0"/>
        <w:spacing w:line="440" w:lineRule="exact"/>
        <w:rPr>
          <w:rFonts w:hint="eastAsia" w:ascii="Arial" w:hAnsi="Arial" w:eastAsia="宋体" w:cs="Arial"/>
          <w:color w:val="000000"/>
          <w:szCs w:val="21"/>
          <w:highlight w:val="none"/>
          <w:lang w:val="en-US" w:eastAsia="zh-CN"/>
        </w:rPr>
      </w:pPr>
      <w:r>
        <w:rPr>
          <w:rFonts w:hint="eastAsia" w:ascii="Arial" w:hAnsi="Arial" w:eastAsia="宋体" w:cs="Arial"/>
          <w:color w:val="000000"/>
          <w:szCs w:val="21"/>
          <w:highlight w:val="none"/>
          <w:lang w:val="en-US" w:eastAsia="zh-CN"/>
        </w:rPr>
        <w:t xml:space="preserve">1、</w:t>
      </w:r>
      <w:r>
        <w:rPr>
          <w:rFonts w:hint="eastAsia" w:ascii="Arial" w:hAnsi="Arial" w:eastAsia="宋体" w:cs="Arial"/>
          <w:color w:val="000000"/>
          <w:szCs w:val="21"/>
          <w:highlight w:val="none"/>
          <w:lang w:val="zh-CN" w:eastAsia="zh-CN"/>
        </w:rPr>
        <w:t xml:space="preserve">我们的资格条件完全符合政府采购法和本次采购要求，</w:t>
      </w:r>
      <w:r>
        <w:rPr>
          <w:rFonts w:hint="eastAsia" w:ascii="Arial" w:hAnsi="Arial" w:eastAsia="宋体" w:cs="Arial"/>
          <w:color w:val="000000"/>
          <w:szCs w:val="21"/>
          <w:highlight w:val="none"/>
          <w:lang w:val="en-US" w:eastAsia="zh-CN"/>
        </w:rPr>
        <w:t xml:space="preserve">我们</w:t>
      </w:r>
      <w:r>
        <w:rPr>
          <w:rFonts w:hint="eastAsia" w:ascii="Arial" w:hAnsi="Arial" w:eastAsia="宋体" w:cs="Arial"/>
          <w:color w:val="000000"/>
          <w:szCs w:val="21"/>
          <w:highlight w:val="none"/>
          <w:lang w:val="zh-CN" w:eastAsia="zh-CN"/>
        </w:rPr>
        <w:t xml:space="preserve">同意并向贵方提供了与本次采购活动有关的所有证据和资料</w:t>
      </w:r>
      <w:r>
        <w:rPr>
          <w:rFonts w:hint="eastAsia" w:ascii="Arial" w:hAnsi="Arial" w:eastAsia="宋体" w:cs="Arial"/>
          <w:color w:val="000000"/>
          <w:szCs w:val="21"/>
          <w:highlight w:val="none"/>
          <w:lang w:val="en-US" w:eastAsia="zh-CN"/>
        </w:rPr>
        <w:t xml:space="preserve">。</w:t>
      </w:r>
      <w:r>
        <w:rPr>
          <w:rFonts w:hint="eastAsia" w:ascii="Arial" w:hAnsi="Arial" w:eastAsia="宋体" w:cs="Arial"/>
          <w:color w:val="000000"/>
          <w:szCs w:val="21"/>
          <w:highlight w:val="none"/>
          <w:lang w:val="en-US" w:eastAsia="zh-CN"/>
        </w:rPr>
      </w:r>
      <w:r/>
    </w:p>
    <w:p>
      <w:pPr>
        <w:pStyle w:val="1085"/>
        <w:ind w:firstLine="420"/>
        <w:keepLines w:val="0"/>
        <w:keepNext w:val="0"/>
        <w:pageBreakBefore w:val="0"/>
        <w:spacing w:line="440" w:lineRule="exact"/>
        <w:rPr>
          <w:rFonts w:hint="eastAsia" w:ascii="Arial" w:hAnsi="Arial" w:eastAsia="宋体" w:cs="Arial"/>
          <w:color w:val="000000"/>
          <w:szCs w:val="21"/>
          <w:highlight w:val="none"/>
          <w:lang w:val="en-US" w:eastAsia="zh-CN"/>
        </w:rPr>
      </w:pPr>
      <w:r>
        <w:rPr>
          <w:rFonts w:hint="eastAsia" w:ascii="Arial" w:hAnsi="Arial" w:eastAsia="宋体" w:cs="Arial"/>
          <w:color w:val="000000"/>
          <w:szCs w:val="21"/>
          <w:highlight w:val="none"/>
          <w:lang w:val="en-US" w:eastAsia="zh-CN"/>
        </w:rPr>
        <w:t xml:space="preserve">2、按磋商文件要求，我们的报价</w:t>
      </w:r>
      <w:r>
        <w:rPr>
          <w:rFonts w:hint="eastAsia" w:ascii="Arial" w:hAnsi="Arial" w:eastAsia="宋体" w:cs="Arial"/>
          <w:color w:val="000000"/>
          <w:szCs w:val="21"/>
          <w:highlight w:val="none"/>
          <w:u w:val="single"/>
          <w:lang w:val="en-US" w:eastAsia="zh-CN"/>
        </w:rPr>
        <w:t xml:space="preserve">详见报价一览表</w:t>
      </w:r>
      <w:r>
        <w:rPr>
          <w:rFonts w:hint="eastAsia" w:ascii="Arial" w:hAnsi="Arial" w:eastAsia="宋体" w:cs="Arial"/>
          <w:color w:val="000000"/>
          <w:szCs w:val="21"/>
          <w:highlight w:val="none"/>
          <w:lang w:val="en-US" w:eastAsia="zh-CN"/>
        </w:rPr>
        <w:t xml:space="preserve">。</w:t>
      </w:r>
      <w:r>
        <w:rPr>
          <w:rFonts w:hint="eastAsia" w:ascii="Arial" w:hAnsi="Arial" w:eastAsia="宋体" w:cs="Arial"/>
          <w:color w:val="000000"/>
          <w:szCs w:val="21"/>
          <w:highlight w:val="none"/>
          <w:lang w:val="en-US" w:eastAsia="zh-CN"/>
        </w:rPr>
      </w:r>
      <w:r/>
    </w:p>
    <w:p>
      <w:pPr>
        <w:pStyle w:val="1085"/>
        <w:ind w:firstLine="420"/>
        <w:keepLines w:val="0"/>
        <w:keepNext w:val="0"/>
        <w:pageBreakBefore w:val="0"/>
        <w:spacing w:line="440" w:lineRule="exact"/>
        <w:rPr>
          <w:rFonts w:hint="eastAsia" w:ascii="Arial" w:hAnsi="Arial" w:eastAsia="宋体" w:cs="Arial"/>
          <w:color w:val="000000"/>
          <w:szCs w:val="21"/>
          <w:highlight w:val="none"/>
          <w:lang w:val="en-US" w:eastAsia="zh-CN"/>
        </w:rPr>
      </w:pPr>
      <w:r>
        <w:rPr>
          <w:rFonts w:hint="eastAsia" w:ascii="Arial" w:hAnsi="Arial" w:eastAsia="宋体" w:cs="Arial"/>
          <w:color w:val="000000"/>
          <w:szCs w:val="21"/>
          <w:highlight w:val="none"/>
          <w:lang w:val="en-US" w:eastAsia="zh-CN"/>
        </w:rPr>
        <w:t xml:space="preserve">3、本项目服务期为</w:t>
      </w:r>
      <w:r>
        <w:rPr>
          <w:rFonts w:hint="eastAsia" w:ascii="Arial" w:hAnsi="Arial" w:eastAsia="宋体" w:cs="Arial"/>
          <w:color w:val="000000"/>
          <w:szCs w:val="21"/>
          <w:highlight w:val="none"/>
          <w:u w:val="none"/>
          <w:lang w:val="en-US" w:eastAsia="zh-CN"/>
        </w:rPr>
        <w:t xml:space="preserve">：</w:t>
      </w:r>
      <w:r>
        <w:rPr>
          <w:rFonts w:hint="eastAsia" w:ascii="Arial" w:hAnsi="Arial" w:eastAsia="宋体" w:cs="Arial"/>
          <w:color w:val="000000"/>
          <w:szCs w:val="21"/>
          <w:highlight w:val="none"/>
          <w:u w:val="single"/>
          <w:lang w:val="en-US" w:eastAsia="zh-CN"/>
        </w:rPr>
        <w:t xml:space="preserve">满足磋商文件要求</w:t>
      </w:r>
      <w:r>
        <w:rPr>
          <w:rFonts w:hint="eastAsia" w:ascii="Arial" w:hAnsi="Arial" w:eastAsia="宋体" w:cs="Arial"/>
          <w:color w:val="000000"/>
          <w:szCs w:val="21"/>
          <w:highlight w:val="none"/>
          <w:lang w:val="en-US" w:eastAsia="zh-CN"/>
        </w:rPr>
        <w:t xml:space="preserve">。</w:t>
      </w:r>
      <w:r>
        <w:rPr>
          <w:rFonts w:hint="eastAsia" w:ascii="Arial" w:hAnsi="Arial" w:eastAsia="宋体" w:cs="Arial"/>
          <w:color w:val="000000"/>
          <w:szCs w:val="21"/>
          <w:highlight w:val="none"/>
          <w:lang w:val="en-US" w:eastAsia="zh-CN"/>
        </w:rPr>
      </w:r>
      <w:r/>
    </w:p>
    <w:p>
      <w:pPr>
        <w:pStyle w:val="1085"/>
        <w:ind w:firstLine="420"/>
        <w:keepLines w:val="0"/>
        <w:keepNext w:val="0"/>
        <w:pageBreakBefore w:val="0"/>
        <w:spacing w:line="440" w:lineRule="exact"/>
        <w:rPr>
          <w:rFonts w:ascii="Arial" w:hAnsi="Arial" w:cs="Arial"/>
          <w:color w:val="000000"/>
          <w:szCs w:val="21"/>
          <w:highlight w:val="none"/>
          <w:lang w:val="zh-CN"/>
        </w:rPr>
      </w:pPr>
      <w:r>
        <w:rPr>
          <w:rFonts w:hint="eastAsia" w:ascii="Arial" w:hAnsi="Arial" w:cs="Arial"/>
          <w:color w:val="000000"/>
          <w:szCs w:val="21"/>
          <w:highlight w:val="none"/>
          <w:lang w:val="en-US" w:eastAsia="zh-CN"/>
        </w:rPr>
        <w:t xml:space="preserve">4</w:t>
      </w:r>
      <w:r>
        <w:rPr>
          <w:rFonts w:ascii="Arial" w:hAnsi="Arial" w:cs="Arial"/>
          <w:color w:val="000000"/>
          <w:szCs w:val="21"/>
          <w:highlight w:val="none"/>
        </w:rPr>
        <w:t xml:space="preserve">、</w:t>
      </w:r>
      <w:r>
        <w:rPr>
          <w:rFonts w:ascii="Arial" w:hAnsi="Arial" w:cs="Arial"/>
          <w:color w:val="000000"/>
          <w:szCs w:val="21"/>
          <w:highlight w:val="none"/>
          <w:lang w:val="zh-CN"/>
        </w:rPr>
        <w:t xml:space="preserve">我们已详细阅读全部磋商文件及其有效补充文件，我们放弃对磋商文件任何误解的权利，提交响应文件后，</w:t>
      </w:r>
      <w:r>
        <w:rPr>
          <w:rFonts w:ascii="Arial" w:hAnsi="Arial" w:cs="Arial"/>
          <w:b/>
          <w:color w:val="000000"/>
          <w:szCs w:val="21"/>
          <w:highlight w:val="none"/>
          <w:lang w:val="zh-CN"/>
        </w:rPr>
        <w:t xml:space="preserve">不对磋商文件本身提出质疑</w:t>
      </w:r>
      <w:r>
        <w:rPr>
          <w:rFonts w:ascii="Arial" w:hAnsi="Arial" w:cs="Arial"/>
          <w:color w:val="000000"/>
          <w:szCs w:val="21"/>
          <w:highlight w:val="none"/>
          <w:lang w:val="zh-CN"/>
        </w:rPr>
        <w:t xml:space="preserve">。</w:t>
      </w:r>
      <w:r>
        <w:rPr>
          <w:rFonts w:ascii="Arial" w:hAnsi="Arial" w:cs="Arial"/>
          <w:color w:val="000000"/>
          <w:szCs w:val="21"/>
          <w:highlight w:val="none"/>
          <w:lang w:val="zh-CN"/>
        </w:rPr>
      </w:r>
      <w:r/>
    </w:p>
    <w:p>
      <w:pPr>
        <w:pStyle w:val="1085"/>
        <w:ind w:firstLine="420"/>
        <w:keepLines w:val="0"/>
        <w:keepNext w:val="0"/>
        <w:pageBreakBefore w:val="0"/>
        <w:spacing w:line="440" w:lineRule="exact"/>
        <w:shd w:val="clear" w:color="auto" w:fill="ffffff"/>
        <w:widowControl/>
        <w:rPr>
          <w:rFonts w:ascii="Arial" w:hAnsi="Arial" w:cs="Arial"/>
          <w:color w:val="000000"/>
          <w:szCs w:val="21"/>
          <w:highlight w:val="none"/>
        </w:rPr>
      </w:pPr>
      <w:r>
        <w:rPr>
          <w:rFonts w:hint="eastAsia" w:ascii="Arial" w:hAnsi="Arial" w:cs="Arial"/>
          <w:color w:val="000000"/>
          <w:szCs w:val="21"/>
          <w:highlight w:val="none"/>
          <w:lang w:val="en-US" w:eastAsia="zh-CN"/>
        </w:rPr>
        <w:t xml:space="preserve">5</w:t>
      </w:r>
      <w:r>
        <w:rPr>
          <w:rFonts w:ascii="Arial" w:hAnsi="Arial" w:cs="Arial"/>
          <w:color w:val="000000"/>
          <w:szCs w:val="21"/>
          <w:highlight w:val="none"/>
        </w:rPr>
        <w:t xml:space="preserve">、一旦我方</w:t>
      </w:r>
      <w:r>
        <w:rPr>
          <w:rFonts w:hint="eastAsia" w:ascii="Arial" w:hAnsi="Arial" w:cs="Arial"/>
          <w:color w:val="000000"/>
          <w:szCs w:val="21"/>
          <w:highlight w:val="none"/>
          <w:lang w:val="en-US" w:eastAsia="zh-CN"/>
        </w:rPr>
        <w:t xml:space="preserve">成交</w:t>
      </w:r>
      <w:r>
        <w:rPr>
          <w:rFonts w:ascii="Arial" w:hAnsi="Arial" w:cs="Arial"/>
          <w:color w:val="000000"/>
          <w:szCs w:val="21"/>
          <w:highlight w:val="none"/>
        </w:rPr>
        <w:t xml:space="preserve">，我方将根据</w:t>
      </w:r>
      <w:r>
        <w:rPr>
          <w:rFonts w:hint="eastAsia" w:ascii="Arial" w:hAnsi="Arial" w:cs="Arial"/>
          <w:color w:val="000000"/>
          <w:szCs w:val="21"/>
          <w:highlight w:val="none"/>
          <w:lang w:val="en-US" w:eastAsia="zh-CN"/>
        </w:rPr>
        <w:t xml:space="preserve">磋商</w:t>
      </w:r>
      <w:r>
        <w:rPr>
          <w:rFonts w:ascii="Arial" w:hAnsi="Arial" w:cs="Arial"/>
          <w:color w:val="000000"/>
          <w:szCs w:val="21"/>
          <w:highlight w:val="none"/>
        </w:rPr>
        <w:t xml:space="preserve">文件的规定</w:t>
      </w:r>
      <w:r>
        <w:rPr>
          <w:rFonts w:hint="eastAsia" w:ascii="Arial" w:hAnsi="Arial" w:cs="Arial"/>
          <w:color w:val="000000"/>
          <w:szCs w:val="21"/>
          <w:highlight w:val="none"/>
          <w:lang w:val="en-US" w:eastAsia="zh-CN"/>
        </w:rPr>
        <w:t xml:space="preserve">及我方响应承诺</w:t>
      </w:r>
      <w:r>
        <w:rPr>
          <w:rFonts w:ascii="Arial" w:hAnsi="Arial" w:cs="Arial"/>
          <w:color w:val="000000"/>
          <w:szCs w:val="21"/>
          <w:highlight w:val="none"/>
        </w:rPr>
        <w:t xml:space="preserve">严格履行合同。</w:t>
      </w:r>
      <w:r>
        <w:rPr>
          <w:rFonts w:ascii="Arial" w:hAnsi="Arial" w:cs="Arial"/>
          <w:color w:val="000000"/>
          <w:szCs w:val="21"/>
          <w:highlight w:val="none"/>
        </w:rPr>
      </w:r>
      <w:r/>
    </w:p>
    <w:p>
      <w:pPr>
        <w:pStyle w:val="1085"/>
        <w:ind w:firstLine="420"/>
        <w:keepLines w:val="0"/>
        <w:keepNext w:val="0"/>
        <w:pageBreakBefore w:val="0"/>
        <w:spacing w:line="440" w:lineRule="exact"/>
        <w:rPr>
          <w:rFonts w:ascii="Arial" w:hAnsi="Arial" w:cs="Arial"/>
          <w:color w:val="000000"/>
          <w:szCs w:val="21"/>
          <w:highlight w:val="none"/>
        </w:rPr>
      </w:pPr>
      <w:r>
        <w:rPr>
          <w:rFonts w:hint="eastAsia" w:ascii="Arial" w:hAnsi="Arial" w:cs="Arial"/>
          <w:color w:val="000000"/>
          <w:szCs w:val="21"/>
          <w:highlight w:val="none"/>
          <w:lang w:val="en-US" w:eastAsia="zh-CN"/>
        </w:rPr>
        <w:t xml:space="preserve">6</w:t>
      </w:r>
      <w:r>
        <w:rPr>
          <w:rFonts w:ascii="Arial" w:hAnsi="Arial" w:cs="Arial"/>
          <w:color w:val="000000"/>
          <w:szCs w:val="21"/>
          <w:highlight w:val="none"/>
        </w:rPr>
        <w:t xml:space="preserve">、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rPr>
          <w:rFonts w:ascii="Arial" w:hAnsi="Arial" w:cs="Arial"/>
          <w:color w:val="000000"/>
          <w:szCs w:val="21"/>
          <w:highlight w:val="none"/>
        </w:rPr>
      </w:r>
      <w:r/>
    </w:p>
    <w:p>
      <w:pPr>
        <w:pStyle w:val="1085"/>
        <w:ind w:firstLine="420"/>
        <w:keepLines w:val="0"/>
        <w:keepNext w:val="0"/>
        <w:pageBreakBefore w:val="0"/>
        <w:spacing w:line="440" w:lineRule="exact"/>
        <w:rPr>
          <w:rFonts w:ascii="Arial" w:hAnsi="Arial" w:cs="Arial"/>
          <w:color w:val="000000"/>
          <w:szCs w:val="21"/>
          <w:highlight w:val="none"/>
        </w:rPr>
      </w:pPr>
      <w:r>
        <w:rPr>
          <w:rFonts w:ascii="Arial" w:hAnsi="Arial" w:cs="Arial"/>
          <w:color w:val="000000"/>
          <w:szCs w:val="21"/>
          <w:highlight w:val="none"/>
        </w:rPr>
        <w:t xml:space="preserve">7、我方正式通讯方式为：</w:t>
      </w:r>
      <w:r>
        <w:rPr>
          <w:rFonts w:ascii="Arial" w:hAnsi="Arial" w:cs="Arial"/>
          <w:color w:val="000000"/>
          <w:szCs w:val="21"/>
          <w:highlight w:val="none"/>
        </w:rPr>
      </w:r>
      <w:r/>
    </w:p>
    <w:p>
      <w:pPr>
        <w:pStyle w:val="1085"/>
        <w:ind w:firstLine="420"/>
        <w:keepLines w:val="0"/>
        <w:keepNext w:val="0"/>
        <w:pageBreakBefore w:val="0"/>
        <w:spacing w:line="440" w:lineRule="exact"/>
        <w:rPr>
          <w:rFonts w:ascii="Arial" w:hAnsi="Arial" w:cs="Arial"/>
          <w:color w:val="000000"/>
          <w:szCs w:val="21"/>
          <w:highlight w:val="none"/>
          <w:u w:val="single"/>
        </w:rPr>
      </w:pPr>
      <w:r>
        <w:rPr>
          <w:rFonts w:ascii="Arial" w:hAnsi="Arial" w:cs="Arial"/>
          <w:color w:val="000000"/>
          <w:szCs w:val="21"/>
          <w:highlight w:val="none"/>
        </w:rPr>
        <w:t xml:space="preserve">地   址：</w:t>
      </w:r>
      <w:r>
        <w:rPr>
          <w:rFonts w:ascii="Arial" w:hAnsi="Arial" w:cs="Arial"/>
          <w:color w:val="000000"/>
          <w:szCs w:val="21"/>
          <w:highlight w:val="none"/>
          <w:u w:val="single"/>
        </w:rPr>
        <w:t xml:space="preserve">                       </w:t>
      </w:r>
      <w:r>
        <w:rPr>
          <w:rFonts w:ascii="Arial" w:hAnsi="Arial" w:cs="Arial"/>
          <w:color w:val="000000"/>
          <w:szCs w:val="21"/>
          <w:highlight w:val="none"/>
          <w:u w:val="single"/>
        </w:rPr>
      </w:r>
      <w:r/>
    </w:p>
    <w:p>
      <w:pPr>
        <w:pStyle w:val="1085"/>
        <w:ind w:firstLine="420"/>
        <w:keepLines w:val="0"/>
        <w:keepNext w:val="0"/>
        <w:pageBreakBefore w:val="0"/>
        <w:spacing w:line="440" w:lineRule="exact"/>
        <w:rPr>
          <w:rFonts w:ascii="Arial" w:hAnsi="Arial" w:cs="Arial"/>
          <w:color w:val="000000"/>
          <w:szCs w:val="21"/>
          <w:highlight w:val="none"/>
          <w:u w:val="single"/>
        </w:rPr>
      </w:pPr>
      <w:r>
        <w:rPr>
          <w:rFonts w:ascii="Arial" w:hAnsi="Arial" w:cs="Arial"/>
          <w:color w:val="000000"/>
          <w:szCs w:val="21"/>
          <w:highlight w:val="none"/>
        </w:rPr>
        <w:t xml:space="preserve">电   话：</w:t>
      </w:r>
      <w:r>
        <w:rPr>
          <w:rFonts w:ascii="Arial" w:hAnsi="Arial" w:cs="Arial"/>
          <w:color w:val="000000"/>
          <w:szCs w:val="21"/>
          <w:highlight w:val="none"/>
          <w:u w:val="single"/>
        </w:rPr>
        <w:t xml:space="preserve">                       </w:t>
      </w:r>
      <w:r>
        <w:rPr>
          <w:rFonts w:ascii="Arial" w:hAnsi="Arial" w:cs="Arial"/>
          <w:color w:val="000000"/>
          <w:szCs w:val="21"/>
          <w:highlight w:val="none"/>
          <w:u w:val="single"/>
        </w:rPr>
      </w:r>
      <w:r/>
    </w:p>
    <w:p>
      <w:pPr>
        <w:pStyle w:val="1085"/>
        <w:ind w:firstLine="420"/>
        <w:keepLines w:val="0"/>
        <w:keepNext w:val="0"/>
        <w:pageBreakBefore w:val="0"/>
        <w:spacing w:line="440" w:lineRule="exact"/>
        <w:rPr>
          <w:rFonts w:ascii="Arial" w:hAnsi="Arial" w:cs="Arial"/>
          <w:color w:val="000000"/>
          <w:szCs w:val="21"/>
          <w:highlight w:val="none"/>
          <w:u w:val="single"/>
        </w:rPr>
      </w:pPr>
      <w:r>
        <w:rPr>
          <w:rFonts w:ascii="Arial" w:hAnsi="Arial" w:cs="Arial"/>
          <w:color w:val="000000"/>
          <w:szCs w:val="21"/>
          <w:highlight w:val="none"/>
        </w:rPr>
        <w:t xml:space="preserve">传   真：</w:t>
      </w:r>
      <w:r>
        <w:rPr>
          <w:rFonts w:ascii="Arial" w:hAnsi="Arial" w:cs="Arial"/>
          <w:color w:val="000000"/>
          <w:szCs w:val="21"/>
          <w:highlight w:val="none"/>
          <w:u w:val="single"/>
        </w:rPr>
        <w:t xml:space="preserve">                       </w:t>
      </w:r>
      <w:r>
        <w:rPr>
          <w:rFonts w:ascii="Arial" w:hAnsi="Arial" w:cs="Arial"/>
          <w:color w:val="000000"/>
          <w:szCs w:val="21"/>
          <w:highlight w:val="none"/>
          <w:u w:val="single"/>
        </w:rPr>
      </w:r>
      <w:r/>
    </w:p>
    <w:p>
      <w:pPr>
        <w:pStyle w:val="1085"/>
        <w:ind w:firstLine="420"/>
        <w:keepLines w:val="0"/>
        <w:keepNext w:val="0"/>
        <w:pageBreakBefore w:val="0"/>
        <w:spacing w:line="440" w:lineRule="exact"/>
        <w:rPr>
          <w:rFonts w:ascii="Arial" w:hAnsi="Arial" w:cs="Arial"/>
          <w:color w:val="000000"/>
          <w:szCs w:val="21"/>
          <w:highlight w:val="none"/>
        </w:rPr>
      </w:pPr>
      <w:r>
        <w:rPr>
          <w:rFonts w:ascii="Arial" w:hAnsi="Arial" w:cs="Arial"/>
          <w:color w:val="000000"/>
          <w:szCs w:val="21"/>
          <w:highlight w:val="none"/>
        </w:rPr>
        <w:t xml:space="preserve">8、我方正式开户银行和账号为：</w:t>
      </w:r>
      <w:r>
        <w:rPr>
          <w:rFonts w:ascii="Arial" w:hAnsi="Arial" w:cs="Arial"/>
          <w:color w:val="000000"/>
          <w:szCs w:val="21"/>
          <w:highlight w:val="none"/>
        </w:rPr>
      </w:r>
      <w:r/>
    </w:p>
    <w:p>
      <w:pPr>
        <w:pStyle w:val="1085"/>
        <w:ind w:firstLine="420"/>
        <w:keepLines w:val="0"/>
        <w:keepNext w:val="0"/>
        <w:pageBreakBefore w:val="0"/>
        <w:spacing w:line="440" w:lineRule="exact"/>
        <w:rPr>
          <w:rFonts w:ascii="Arial" w:hAnsi="Arial" w:cs="Arial"/>
          <w:color w:val="000000"/>
          <w:szCs w:val="21"/>
          <w:highlight w:val="none"/>
          <w:u w:val="single"/>
        </w:rPr>
      </w:pPr>
      <w:r>
        <w:rPr>
          <w:rFonts w:ascii="Arial" w:hAnsi="Arial" w:cs="Arial"/>
          <w:color w:val="000000"/>
          <w:szCs w:val="21"/>
          <w:highlight w:val="none"/>
        </w:rPr>
        <w:t xml:space="preserve">开户银行：</w:t>
      </w:r>
      <w:r>
        <w:rPr>
          <w:rFonts w:ascii="Arial" w:hAnsi="Arial" w:cs="Arial"/>
          <w:color w:val="000000"/>
          <w:szCs w:val="21"/>
          <w:highlight w:val="none"/>
          <w:u w:val="single"/>
        </w:rPr>
        <w:t xml:space="preserve">                       </w:t>
      </w:r>
      <w:r>
        <w:rPr>
          <w:rFonts w:ascii="Arial" w:hAnsi="Arial" w:cs="Arial"/>
          <w:color w:val="000000"/>
          <w:szCs w:val="21"/>
          <w:highlight w:val="none"/>
          <w:u w:val="single"/>
        </w:rPr>
      </w:r>
      <w:r/>
    </w:p>
    <w:p>
      <w:pPr>
        <w:pStyle w:val="1085"/>
        <w:ind w:firstLine="420"/>
        <w:keepLines w:val="0"/>
        <w:keepNext w:val="0"/>
        <w:pageBreakBefore w:val="0"/>
        <w:spacing w:line="440" w:lineRule="exact"/>
        <w:rPr>
          <w:rFonts w:ascii="Arial" w:hAnsi="Arial" w:cs="Arial"/>
          <w:color w:val="000000"/>
          <w:szCs w:val="21"/>
          <w:highlight w:val="none"/>
        </w:rPr>
      </w:pPr>
      <w:r>
        <w:rPr>
          <w:rFonts w:ascii="Arial" w:hAnsi="Arial" w:cs="Arial"/>
          <w:color w:val="000000"/>
          <w:szCs w:val="21"/>
          <w:highlight w:val="none"/>
        </w:rPr>
        <w:t xml:space="preserve">账    号：</w:t>
      </w:r>
      <w:r>
        <w:rPr>
          <w:rFonts w:ascii="Arial" w:hAnsi="Arial" w:cs="Arial"/>
          <w:color w:val="000000"/>
          <w:szCs w:val="21"/>
          <w:highlight w:val="none"/>
          <w:u w:val="single"/>
        </w:rPr>
        <w:t xml:space="preserve">                       </w:t>
      </w:r>
      <w:r>
        <w:rPr>
          <w:rFonts w:ascii="Arial" w:hAnsi="Arial" w:cs="Arial"/>
          <w:color w:val="000000"/>
          <w:szCs w:val="21"/>
          <w:highlight w:val="none"/>
        </w:rPr>
      </w:r>
      <w:r/>
    </w:p>
    <w:p>
      <w:pPr>
        <w:pStyle w:val="1085"/>
        <w:ind w:firstLine="420"/>
        <w:keepLines w:val="0"/>
        <w:keepNext w:val="0"/>
        <w:pageBreakBefore w:val="0"/>
        <w:spacing w:line="440" w:lineRule="exact"/>
        <w:rPr>
          <w:rFonts w:ascii="Arial" w:hAnsi="Arial" w:cs="Arial"/>
          <w:color w:val="000000"/>
          <w:szCs w:val="21"/>
          <w:highlight w:val="none"/>
        </w:rPr>
      </w:pPr>
      <w:r>
        <w:rPr>
          <w:rFonts w:ascii="Arial" w:hAnsi="Arial" w:cs="Arial"/>
          <w:color w:val="000000"/>
          <w:sz w:val="21"/>
          <w:szCs w:val="21"/>
          <w:highlight w:val="none"/>
        </w:rPr>
        <w:t xml:space="preserve">供应商名称（</w:t>
      </w:r>
      <w:r>
        <w:rPr>
          <w:rFonts w:hint="eastAsia" w:ascii="Arial" w:hAnsi="Arial" w:cs="Arial"/>
          <w:color w:val="000000"/>
          <w:sz w:val="21"/>
          <w:szCs w:val="21"/>
          <w:highlight w:val="none"/>
          <w:lang w:val="en-US" w:eastAsia="zh-CN"/>
        </w:rPr>
        <w:t xml:space="preserve">加盖电子公章</w:t>
      </w:r>
      <w:r>
        <w:rPr>
          <w:rFonts w:ascii="Arial" w:hAnsi="Arial" w:cs="Arial"/>
          <w:color w:val="000000"/>
          <w:sz w:val="21"/>
          <w:szCs w:val="21"/>
          <w:highlight w:val="none"/>
        </w:rPr>
        <w:t xml:space="preserve">）：</w:t>
      </w:r>
      <w:r>
        <w:rPr>
          <w:rFonts w:ascii="Arial" w:hAnsi="Arial" w:cs="Arial"/>
          <w:color w:val="000000"/>
          <w:sz w:val="21"/>
          <w:szCs w:val="21"/>
          <w:highlight w:val="none"/>
          <w:u w:val="single"/>
        </w:rPr>
        <w:t xml:space="preserve">                 </w:t>
      </w:r>
      <w:r>
        <w:rPr>
          <w:rFonts w:ascii="Arial" w:hAnsi="Arial" w:cs="Arial"/>
          <w:color w:val="000000"/>
          <w:szCs w:val="21"/>
          <w:highlight w:val="none"/>
        </w:rPr>
      </w:r>
      <w:r/>
    </w:p>
    <w:p>
      <w:pPr>
        <w:pStyle w:val="1085"/>
        <w:ind w:firstLine="420"/>
        <w:keepLines w:val="0"/>
        <w:keepNext w:val="0"/>
        <w:pageBreakBefore w:val="0"/>
        <w:spacing w:line="440" w:lineRule="exact"/>
        <w:rPr>
          <w:rFonts w:ascii="Arial" w:hAnsi="Arial" w:cs="Arial"/>
          <w:color w:val="000000"/>
          <w:szCs w:val="21"/>
          <w:highlight w:val="none"/>
        </w:rPr>
      </w:pPr>
      <w:r>
        <w:rPr>
          <w:rFonts w:ascii="Arial" w:hAnsi="Arial" w:cs="Arial"/>
          <w:color w:val="000000"/>
          <w:szCs w:val="21"/>
          <w:highlight w:val="none"/>
        </w:rPr>
        <w:t xml:space="preserve">日    期：</w:t>
      </w:r>
      <w:r>
        <w:rPr>
          <w:rFonts w:ascii="Arial" w:hAnsi="Arial" w:cs="Arial"/>
          <w:color w:val="000000"/>
          <w:szCs w:val="21"/>
          <w:highlight w:val="none"/>
          <w:u w:val="single"/>
        </w:rPr>
        <w:t xml:space="preserve">       </w:t>
      </w:r>
      <w:r>
        <w:rPr>
          <w:rFonts w:ascii="Arial" w:hAnsi="Arial" w:cs="Arial"/>
          <w:color w:val="000000"/>
          <w:szCs w:val="21"/>
          <w:highlight w:val="none"/>
        </w:rPr>
        <w:t xml:space="preserve">年</w:t>
      </w:r>
      <w:r>
        <w:rPr>
          <w:rFonts w:ascii="Arial" w:hAnsi="Arial" w:cs="Arial"/>
          <w:color w:val="000000"/>
          <w:szCs w:val="21"/>
          <w:highlight w:val="none"/>
          <w:u w:val="single"/>
        </w:rPr>
        <w:t xml:space="preserve">    </w:t>
      </w:r>
      <w:r>
        <w:rPr>
          <w:rFonts w:ascii="Arial" w:hAnsi="Arial" w:cs="Arial"/>
          <w:color w:val="000000"/>
          <w:szCs w:val="21"/>
          <w:highlight w:val="none"/>
        </w:rPr>
        <w:t xml:space="preserve">月</w:t>
      </w:r>
      <w:r>
        <w:rPr>
          <w:rFonts w:ascii="Arial" w:hAnsi="Arial" w:cs="Arial"/>
          <w:color w:val="000000"/>
          <w:szCs w:val="21"/>
          <w:highlight w:val="none"/>
          <w:u w:val="single"/>
        </w:rPr>
        <w:t xml:space="preserve">    </w:t>
      </w:r>
      <w:r>
        <w:rPr>
          <w:rFonts w:ascii="Arial" w:hAnsi="Arial" w:cs="Arial"/>
          <w:color w:val="000000"/>
          <w:szCs w:val="21"/>
          <w:highlight w:val="none"/>
        </w:rPr>
        <w:t xml:space="preserve">日</w:t>
      </w:r>
      <w:r>
        <w:rPr>
          <w:rFonts w:ascii="Arial" w:hAnsi="Arial" w:cs="Arial"/>
          <w:color w:val="000000"/>
          <w:szCs w:val="21"/>
          <w:highlight w:val="none"/>
        </w:rPr>
      </w:r>
      <w:r/>
    </w:p>
    <w:p>
      <w:pPr>
        <w:pStyle w:val="1085"/>
        <w:spacing w:before="240" w:after="240"/>
        <w:rPr>
          <w:b/>
          <w:color w:val="000000"/>
          <w:highlight w:val="none"/>
        </w:rPr>
      </w:pPr>
      <w:r>
        <w:rPr>
          <w:rFonts w:ascii="Arial" w:hAnsi="Arial" w:cs="Arial"/>
          <w:color w:val="000000"/>
          <w:szCs w:val="21"/>
          <w:highlight w:val="none"/>
          <w:lang w:val="zh-CN"/>
        </w:rPr>
        <w:br w:type="page" w:clear="all"/>
      </w:r>
      <w:bookmarkStart w:id="34" w:name="_Toc490133029"/>
      <w:r/>
      <w:bookmarkStart w:id="35" w:name="_Toc504573084"/>
      <w:r/>
      <w:bookmarkStart w:id="36" w:name="_Toc534273678"/>
      <w:r/>
      <w:bookmarkStart w:id="37" w:name="_Toc534273801"/>
      <w:r/>
      <w:bookmarkStart w:id="38" w:name="_Toc504044381"/>
      <w:r/>
      <w:bookmarkStart w:id="39" w:name="_Toc504056869"/>
      <w:r>
        <w:rPr>
          <w:b/>
          <w:color w:val="000000"/>
          <w:highlight w:val="none"/>
        </w:rPr>
        <w:t xml:space="preserve">附件二、法定代表人授权书格式</w:t>
      </w:r>
      <w:bookmarkEnd w:id="34"/>
      <w:r/>
      <w:bookmarkEnd w:id="35"/>
      <w:r/>
      <w:bookmarkEnd w:id="36"/>
      <w:r/>
      <w:bookmarkEnd w:id="37"/>
      <w:r/>
      <w:bookmarkEnd w:id="38"/>
      <w:r/>
      <w:bookmarkEnd w:id="39"/>
      <w:r>
        <w:rPr>
          <w:b/>
          <w:color w:val="000000"/>
          <w:highlight w:val="none"/>
        </w:rPr>
      </w:r>
      <w:r/>
    </w:p>
    <w:p>
      <w:pPr>
        <w:pStyle w:val="1085"/>
        <w:rPr>
          <w:rFonts w:ascii="Arial" w:hAnsi="Arial" w:cs="Arial"/>
          <w:b/>
          <w:color w:val="000000"/>
          <w:szCs w:val="21"/>
          <w:highlight w:val="none"/>
          <w:lang w:val="zh-CN"/>
        </w:rPr>
      </w:pPr>
      <w:r>
        <w:rPr>
          <w:rFonts w:ascii="Arial" w:hAnsi="Arial" w:cs="Arial"/>
          <w:b/>
          <w:color w:val="000000"/>
          <w:szCs w:val="21"/>
          <w:highlight w:val="none"/>
          <w:lang w:val="zh-CN"/>
        </w:rPr>
      </w:r>
      <w:r/>
    </w:p>
    <w:p>
      <w:pPr>
        <w:pStyle w:val="1085"/>
        <w:jc w:val="center"/>
        <w:spacing w:line="420" w:lineRule="exact"/>
        <w:rPr>
          <w:rFonts w:hint="eastAsia" w:ascii="方正小标宋简体" w:hAnsi="方正小标宋简体" w:eastAsia="方正小标宋简体" w:cs="方正小标宋简体"/>
          <w:color w:val="000000"/>
          <w:sz w:val="32"/>
          <w:szCs w:val="32"/>
          <w:highlight w:val="none"/>
          <w:lang w:val="en-US"/>
        </w:rPr>
        <w:outlineLvl w:val="0"/>
      </w:pPr>
      <w:r>
        <w:rPr>
          <w:rFonts w:hint="eastAsia"/>
          <w:b/>
          <w:color w:val="000000"/>
          <w:highlight w:val="none"/>
          <w:lang w:val="en-US" w:eastAsia="zh-CN"/>
        </w:rPr>
        <w:t xml:space="preserve"> </w:t>
      </w:r>
      <w:r>
        <w:rPr>
          <w:rFonts w:hint="eastAsia" w:ascii="方正小标宋简体" w:hAnsi="方正小标宋简体" w:eastAsia="方正小标宋简体" w:cs="方正小标宋简体"/>
          <w:color w:val="000000"/>
          <w:sz w:val="32"/>
          <w:szCs w:val="32"/>
          <w:highlight w:val="none"/>
          <w:lang w:val="en-US"/>
        </w:rPr>
        <w:t xml:space="preserve">法人授权书</w:t>
      </w:r>
      <w:r>
        <w:rPr>
          <w:rFonts w:hint="eastAsia" w:ascii="方正小标宋简体" w:hAnsi="方正小标宋简体" w:eastAsia="方正小标宋简体" w:cs="方正小标宋简体"/>
          <w:color w:val="000000"/>
          <w:sz w:val="32"/>
          <w:szCs w:val="32"/>
          <w:highlight w:val="none"/>
          <w:lang w:val="en-US"/>
        </w:rPr>
      </w:r>
      <w:r/>
    </w:p>
    <w:p>
      <w:pPr>
        <w:pStyle w:val="1237"/>
        <w:ind w:firstLine="480"/>
        <w:spacing w:line="420" w:lineRule="exact"/>
        <w:tabs>
          <w:tab w:val="left" w:pos="360" w:leader="none"/>
        </w:tabs>
        <w:rPr>
          <w:rFonts w:hint="eastAsia"/>
          <w:color w:val="000000"/>
          <w:sz w:val="24"/>
          <w:szCs w:val="24"/>
          <w:highlight w:val="none"/>
        </w:rPr>
      </w:pPr>
      <w:r>
        <w:rPr>
          <w:rFonts w:hint="eastAsia"/>
          <w:color w:val="000000"/>
          <w:sz w:val="24"/>
          <w:szCs w:val="24"/>
          <w:highlight w:val="none"/>
        </w:rPr>
      </w:r>
      <w:r/>
    </w:p>
    <w:p>
      <w:pPr>
        <w:pStyle w:val="1237"/>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本授权书声明：</w:t>
      </w:r>
      <w:r>
        <w:rPr>
          <w:rFonts w:hint="eastAsia" w:ascii="宋体" w:hAnsi="宋体" w:eastAsia="宋体" w:cs="宋体"/>
          <w:color w:val="000000"/>
          <w:sz w:val="24"/>
          <w:szCs w:val="24"/>
          <w:highlight w:val="none"/>
          <w:u w:val="single"/>
        </w:rPr>
        <w:t xml:space="preserve">            </w:t>
      </w:r>
      <w:r>
        <w:rPr>
          <w:rFonts w:hint="eastAsia"/>
          <w:color w:val="000000"/>
          <w:sz w:val="24"/>
          <w:szCs w:val="24"/>
          <w:highlight w:val="none"/>
        </w:rPr>
        <w:t xml:space="preserve">（</w:t>
      </w:r>
      <w:r>
        <w:rPr>
          <w:rFonts w:hint="eastAsia"/>
          <w:color w:val="000000"/>
          <w:sz w:val="24"/>
          <w:szCs w:val="24"/>
          <w:highlight w:val="none"/>
          <w:lang w:eastAsia="zh-CN"/>
        </w:rPr>
        <w:t xml:space="preserve">供应商</w:t>
      </w:r>
      <w:r>
        <w:rPr>
          <w:rFonts w:hint="eastAsia"/>
          <w:color w:val="000000"/>
          <w:sz w:val="24"/>
          <w:szCs w:val="24"/>
          <w:highlight w:val="none"/>
        </w:rPr>
        <w:t xml:space="preserve">名称）授权</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color w:val="000000"/>
          <w:sz w:val="24"/>
          <w:szCs w:val="24"/>
          <w:highlight w:val="none"/>
        </w:rPr>
        <w:t xml:space="preserve">（被授权人姓名）</w:t>
      </w:r>
      <w:r>
        <w:rPr>
          <w:rFonts w:hint="eastAsia"/>
          <w:color w:val="000000"/>
          <w:sz w:val="24"/>
          <w:szCs w:val="24"/>
          <w:highlight w:val="none"/>
          <w:lang w:val="en-US" w:eastAsia="zh-CN"/>
        </w:rPr>
        <w:t xml:space="preserve">作</w:t>
      </w:r>
      <w:r>
        <w:rPr>
          <w:rFonts w:hint="eastAsia"/>
          <w:color w:val="000000"/>
          <w:sz w:val="24"/>
          <w:szCs w:val="24"/>
          <w:highlight w:val="none"/>
        </w:rPr>
        <w:t xml:space="preserve">为我方</w:t>
      </w:r>
      <w:r>
        <w:rPr>
          <w:rFonts w:hint="eastAsia"/>
          <w:color w:val="000000"/>
          <w:sz w:val="24"/>
          <w:szCs w:val="24"/>
          <w:highlight w:val="none"/>
          <w:lang w:val="en-US" w:eastAsia="zh-CN"/>
        </w:rPr>
        <w:t xml:space="preserve">参加编号为</w:t>
      </w:r>
      <w:r>
        <w:rPr>
          <w:rFonts w:hint="eastAsia" w:ascii="宋体" w:hAnsi="宋体" w:eastAsia="宋体" w:cs="Times New Roman"/>
          <w:color w:val="000000"/>
          <w:sz w:val="24"/>
          <w:szCs w:val="24"/>
          <w:highlight w:val="none"/>
          <w:u w:val="single"/>
        </w:rPr>
        <w:t xml:space="preserve">                             </w:t>
      </w:r>
      <w:r>
        <w:rPr>
          <w:rFonts w:hint="eastAsia"/>
          <w:color w:val="000000"/>
          <w:sz w:val="24"/>
          <w:szCs w:val="24"/>
          <w:highlight w:val="none"/>
        </w:rPr>
        <w:t xml:space="preserve">项目采购活动的合法代理人，以本单位名义全权处理一切与该项目采购有关的事务。</w:t>
      </w:r>
      <w:r>
        <w:rPr>
          <w:rFonts w:hint="eastAsia"/>
          <w:color w:val="000000"/>
          <w:sz w:val="24"/>
          <w:szCs w:val="24"/>
          <w:highlight w:val="none"/>
        </w:rPr>
      </w:r>
      <w:r/>
    </w:p>
    <w:p>
      <w:pPr>
        <w:pStyle w:val="1237"/>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w:t>
      </w:r>
      <w:r>
        <w:rPr>
          <w:rFonts w:hint="eastAsia"/>
          <w:color w:val="000000"/>
          <w:sz w:val="24"/>
          <w:szCs w:val="24"/>
          <w:highlight w:val="none"/>
          <w:lang w:val="en-US" w:eastAsia="zh-CN"/>
        </w:rPr>
        <w:t xml:space="preserve">自</w:t>
      </w:r>
      <w:r>
        <w:rPr>
          <w:rFonts w:hint="eastAsia"/>
          <w:color w:val="000000"/>
          <w:sz w:val="24"/>
          <w:szCs w:val="24"/>
          <w:highlight w:val="none"/>
        </w:rPr>
        <w:t xml:space="preserve">______年____月____日起生效，特此声明。</w:t>
      </w:r>
      <w:r>
        <w:rPr>
          <w:rFonts w:hint="eastAsia"/>
          <w:color w:val="000000"/>
          <w:sz w:val="24"/>
          <w:szCs w:val="24"/>
          <w:highlight w:val="none"/>
        </w:rPr>
      </w:r>
      <w:r/>
    </w:p>
    <w:p>
      <w:pPr>
        <w:pStyle w:val="1237"/>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被授权人身份证号码：</w:t>
      </w:r>
      <w:r>
        <w:rPr>
          <w:rFonts w:hint="eastAsia"/>
          <w:color w:val="000000"/>
          <w:sz w:val="24"/>
          <w:szCs w:val="24"/>
          <w:highlight w:val="none"/>
        </w:rPr>
      </w:r>
      <w:r/>
    </w:p>
    <w:p>
      <w:pPr>
        <w:pStyle w:val="1237"/>
        <w:ind w:firstLine="480"/>
        <w:spacing w:line="480" w:lineRule="exact"/>
        <w:tabs>
          <w:tab w:val="left" w:pos="360" w:leader="none"/>
        </w:tabs>
        <w:rPr>
          <w:rFonts w:hint="eastAsia" w:eastAsia="宋体"/>
          <w:color w:val="000000"/>
          <w:sz w:val="24"/>
          <w:szCs w:val="24"/>
          <w:highlight w:val="none"/>
          <w:u w:val="single"/>
          <w:lang w:val="en-US" w:eastAsia="zh-CN"/>
        </w:rPr>
      </w:pPr>
      <w:r>
        <w:rPr>
          <w:rFonts w:hint="eastAsia"/>
          <w:color w:val="000000"/>
          <w:sz w:val="24"/>
          <w:szCs w:val="24"/>
          <w:highlight w:val="none"/>
        </w:rPr>
        <w:t xml:space="preserve">被授权人联系电话：（手机）</w:t>
      </w:r>
      <w:r>
        <w:rPr>
          <w:rFonts w:hint="eastAsia" w:eastAsia="宋体"/>
          <w:color w:val="000000"/>
          <w:sz w:val="24"/>
          <w:szCs w:val="24"/>
          <w:highlight w:val="none"/>
          <w:u w:val="single"/>
          <w:lang w:val="en-US" w:eastAsia="zh-CN"/>
        </w:rPr>
      </w:r>
      <w:r/>
    </w:p>
    <w:p>
      <w:pPr>
        <w:pStyle w:val="1237"/>
        <w:ind w:firstLine="468"/>
        <w:spacing w:line="480" w:lineRule="exact"/>
        <w:tabs>
          <w:tab w:val="left" w:pos="360" w:leader="none"/>
        </w:tabs>
        <w:rPr>
          <w:rFonts w:eastAsia="宋体"/>
          <w:color w:val="000000"/>
          <w:sz w:val="24"/>
          <w:szCs w:val="24"/>
          <w:highlight w:val="none"/>
          <w:lang w:val="en-US" w:eastAsia="zh-CN"/>
        </w:rPr>
      </w:pPr>
      <w:r>
        <w:rPr>
          <w:rFonts w:hint="eastAsia"/>
          <w:color w:val="000000"/>
          <w:sz w:val="24"/>
          <w:szCs w:val="24"/>
          <w:highlight w:val="none"/>
          <w:lang w:val="en-US" w:eastAsia="zh-CN"/>
        </w:rPr>
        <w:t xml:space="preserve">单位</w:t>
      </w:r>
      <w:r>
        <w:rPr>
          <w:rFonts w:hint="eastAsia"/>
          <w:color w:val="000000"/>
          <w:sz w:val="24"/>
          <w:szCs w:val="24"/>
          <w:highlight w:val="none"/>
        </w:rPr>
        <w:t xml:space="preserve">名称：</w:t>
      </w:r>
      <w:r>
        <w:rPr>
          <w:rFonts w:hint="eastAsia" w:ascii="宋体" w:hAnsi="宋体" w:eastAsia="宋体" w:cs="宋体"/>
          <w:color w:val="000000"/>
          <w:sz w:val="24"/>
          <w:szCs w:val="24"/>
          <w:highlight w:val="none"/>
          <w:u w:val="none"/>
        </w:rPr>
        <w:t xml:space="preserve">（加盖电子公章）</w:t>
      </w:r>
      <w:r>
        <w:rPr>
          <w:rFonts w:eastAsia="宋体"/>
          <w:color w:val="000000"/>
          <w:sz w:val="24"/>
          <w:szCs w:val="24"/>
          <w:highlight w:val="none"/>
          <w:lang w:val="en-US" w:eastAsia="zh-CN"/>
        </w:rPr>
      </w:r>
      <w:r/>
    </w:p>
    <w:p>
      <w:pPr>
        <w:pStyle w:val="1237"/>
        <w:ind w:firstLine="480"/>
        <w:spacing w:line="48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单位地址：</w:t>
      </w:r>
      <w:r>
        <w:rPr>
          <w:rFonts w:hint="eastAsia"/>
          <w:color w:val="000000"/>
          <w:sz w:val="24"/>
          <w:szCs w:val="24"/>
          <w:highlight w:val="none"/>
          <w:u w:val="single"/>
        </w:rPr>
      </w:r>
      <w:r/>
    </w:p>
    <w:p>
      <w:pPr>
        <w:pStyle w:val="1237"/>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日</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bookmarkStart w:id="40" w:name="_Hlt26955070"/>
      <w:r/>
      <w:bookmarkEnd w:id="40"/>
      <w:r/>
      <w:bookmarkStart w:id="41" w:name="_Hlt26671380"/>
      <w:r/>
      <w:bookmarkEnd w:id="41"/>
      <w:r/>
      <w:bookmarkStart w:id="42" w:name="_格式3__银行出具的资信证明"/>
      <w:r/>
      <w:bookmarkEnd w:id="42"/>
      <w:r>
        <w:rPr>
          <w:rFonts w:hint="eastAsia"/>
          <w:color w:val="000000"/>
          <w:sz w:val="24"/>
          <w:szCs w:val="24"/>
          <w:highlight w:val="none"/>
        </w:rPr>
      </w:r>
      <w:r/>
    </w:p>
    <w:p>
      <w:pPr>
        <w:pStyle w:val="1085"/>
        <w:spacing w:line="360" w:lineRule="auto"/>
        <w:rPr>
          <w:rFonts w:ascii="Arial" w:hAnsi="Arial" w:cs="Arial"/>
          <w:b/>
          <w:color w:val="000000"/>
          <w:szCs w:val="21"/>
          <w:highlight w:val="none"/>
          <w:lang w:val="zh-CN"/>
        </w:rPr>
      </w:pPr>
      <w:r>
        <w:rPr>
          <w:rFonts w:ascii="Arial" w:hAnsi="Arial" w:cs="Arial"/>
          <w:b/>
          <w:color w:val="000000"/>
          <w:szCs w:val="21"/>
          <w:highlight w:val="none"/>
          <w:lang w:val="zh-CN"/>
        </w:rPr>
      </w:r>
      <w:r/>
    </w:p>
    <w:p>
      <w:pPr>
        <w:pStyle w:val="1085"/>
        <w:spacing w:before="240" w:after="240"/>
        <w:rPr>
          <w:b/>
          <w:color w:val="000000"/>
          <w:highlight w:val="none"/>
        </w:rPr>
      </w:pPr>
      <w:r>
        <w:rPr>
          <w:rFonts w:hint="eastAsia" w:ascii="宋体" w:hAnsi="宋体" w:eastAsia="宋体" w:cs="宋体"/>
          <w:color w:val="000000"/>
          <w:sz w:val="24"/>
          <w:szCs w:val="24"/>
          <w:lang w:val="en-US" w:eastAsia="zh-CN" w:bidi="ar-SA"/>
        </w:rPr>
        <w:t xml:space="preserve">法定代表人、委托代理人身份证复印件：</w:t>
      </w:r>
      <w:r>
        <w:rPr>
          <w:color w:val="000000"/>
          <w:highlight w:val="none"/>
          <w:lang w:val="zh-CN"/>
        </w:rPr>
        <w:br w:type="page" w:clear="all"/>
      </w:r>
      <w:bookmarkStart w:id="43" w:name="_Toc534273802"/>
      <w:r/>
      <w:bookmarkStart w:id="44" w:name="_Toc504573085"/>
      <w:r/>
      <w:bookmarkStart w:id="45" w:name="_Toc534273679"/>
      <w:r/>
      <w:bookmarkStart w:id="46" w:name="_Toc504044382"/>
      <w:r/>
      <w:bookmarkStart w:id="47" w:name="_Toc504056870"/>
      <w:r/>
      <w:bookmarkStart w:id="48" w:name="_Toc490133030"/>
      <w:r>
        <w:rPr>
          <w:b/>
          <w:color w:val="000000"/>
          <w:highlight w:val="none"/>
        </w:rPr>
        <w:t xml:space="preserve">附件三、报价表</w:t>
      </w:r>
      <w:bookmarkEnd w:id="43"/>
      <w:r/>
      <w:bookmarkEnd w:id="44"/>
      <w:r/>
      <w:bookmarkEnd w:id="45"/>
      <w:r/>
      <w:bookmarkEnd w:id="46"/>
      <w:r/>
      <w:bookmarkEnd w:id="47"/>
      <w:r/>
      <w:bookmarkEnd w:id="48"/>
      <w:r>
        <w:rPr>
          <w:b/>
          <w:color w:val="000000"/>
          <w:highlight w:val="none"/>
        </w:rPr>
      </w:r>
      <w:r/>
    </w:p>
    <w:p>
      <w:pPr>
        <w:pStyle w:val="1085"/>
        <w:rPr>
          <w:rFonts w:ascii="Arial" w:hAnsi="Arial" w:cs="Arial"/>
          <w:b/>
          <w:color w:val="000000"/>
          <w:szCs w:val="21"/>
          <w:highlight w:val="none"/>
          <w:lang w:val="zh-CN"/>
        </w:rPr>
      </w:pPr>
      <w:r>
        <w:rPr>
          <w:rFonts w:ascii="Arial" w:hAnsi="Arial" w:cs="Arial"/>
          <w:b/>
          <w:color w:val="000000"/>
          <w:szCs w:val="21"/>
          <w:highlight w:val="none"/>
          <w:lang w:val="zh-CN"/>
        </w:rPr>
      </w:r>
      <w:r/>
    </w:p>
    <w:p>
      <w:pPr>
        <w:pStyle w:val="1085"/>
        <w:jc w:val="center"/>
        <w:rPr>
          <w:rFonts w:ascii="Arial" w:hAnsi="Arial" w:cs="Arial"/>
          <w:b/>
          <w:color w:val="000000"/>
          <w:sz w:val="36"/>
          <w:szCs w:val="36"/>
          <w:highlight w:val="none"/>
        </w:rPr>
      </w:pPr>
      <w:r>
        <w:rPr>
          <w:rFonts w:ascii="Arial" w:hAnsi="Arial" w:cs="Arial"/>
          <w:b/>
          <w:color w:val="000000"/>
          <w:sz w:val="36"/>
          <w:szCs w:val="36"/>
          <w:highlight w:val="none"/>
        </w:rPr>
        <w:t xml:space="preserve">报价</w:t>
      </w:r>
      <w:r>
        <w:rPr>
          <w:rFonts w:hint="eastAsia" w:ascii="Arial" w:hAnsi="Arial" w:cs="Arial"/>
          <w:b/>
          <w:color w:val="000000"/>
          <w:sz w:val="36"/>
          <w:szCs w:val="36"/>
          <w:highlight w:val="none"/>
          <w:lang w:val="en-US" w:eastAsia="zh-CN"/>
        </w:rPr>
        <w:t xml:space="preserve">一览</w:t>
      </w:r>
      <w:r>
        <w:rPr>
          <w:rFonts w:ascii="Arial" w:hAnsi="Arial" w:cs="Arial"/>
          <w:b/>
          <w:color w:val="000000"/>
          <w:sz w:val="36"/>
          <w:szCs w:val="36"/>
          <w:highlight w:val="none"/>
        </w:rPr>
        <w:t xml:space="preserve">表</w:t>
      </w:r>
      <w:r>
        <w:rPr>
          <w:rFonts w:ascii="Arial" w:hAnsi="Arial" w:cs="Arial"/>
          <w:b/>
          <w:color w:val="000000"/>
          <w:sz w:val="36"/>
          <w:szCs w:val="36"/>
          <w:highlight w:val="none"/>
        </w:rPr>
      </w:r>
      <w:r/>
    </w:p>
    <w:p>
      <w:pPr>
        <w:pStyle w:val="1085"/>
        <w:jc w:val="center"/>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lang w:val="zh-CN"/>
        </w:rPr>
        <w:t xml:space="preserve">               </w:t>
      </w:r>
      <w:r>
        <w:rPr>
          <w:rFonts w:ascii="Arial" w:hAnsi="Arial" w:cs="Arial"/>
          <w:color w:val="000000"/>
          <w:szCs w:val="21"/>
          <w:highlight w:val="none"/>
        </w:rPr>
      </w:r>
      <w:r/>
    </w:p>
    <w:p>
      <w:pPr>
        <w:pStyle w:val="1110"/>
        <w:ind w:firstLine="472"/>
        <w:spacing w:line="440" w:lineRule="exact"/>
        <w:rPr>
          <w:rFonts w:ascii="Arial" w:hAnsi="Arial" w:cs="Arial"/>
          <w:color w:val="000000"/>
          <w:szCs w:val="21"/>
          <w:highlight w:val="none"/>
        </w:rPr>
      </w:pPr>
      <w:r>
        <w:rPr>
          <w:rFonts w:ascii="Arial" w:hAnsi="Arial" w:cs="Arial"/>
          <w:color w:val="000000"/>
          <w:szCs w:val="21"/>
          <w:highlight w:val="none"/>
        </w:rPr>
        <w:t xml:space="preserve">项目名称：                                         项目编号：</w:t>
      </w:r>
      <w:r>
        <w:rPr>
          <w:rFonts w:ascii="Arial" w:hAnsi="Arial" w:cs="Arial"/>
          <w:color w:val="000000"/>
          <w:szCs w:val="21"/>
          <w:highlight w:val="none"/>
        </w:rPr>
      </w:r>
      <w:r/>
    </w:p>
    <w:tbl>
      <w:tblPr>
        <w:tblW w:w="8671"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66"/>
        <w:gridCol w:w="6505"/>
      </w:tblGrid>
      <w:tr>
        <w:trPr>
          <w:cantSplit/>
          <w:trHeight w:val="1198"/>
        </w:trPr>
        <w:tc>
          <w:tcPr>
            <w:tcW w:w="2166" w:type="dxa"/>
            <w:vAlign w:val="center"/>
            <w:textDirection w:val="lrTb"/>
            <w:noWrap w:val="false"/>
          </w:tcPr>
          <w:p>
            <w:pPr>
              <w:pStyle w:val="1110"/>
              <w:ind w:firstLine="0"/>
              <w:jc w:val="center"/>
              <w:spacing w:line="440" w:lineRule="exact"/>
              <w:rPr>
                <w:rFonts w:hint="eastAsia" w:ascii="宋体" w:hAnsi="宋体" w:cs="宋体"/>
                <w:szCs w:val="21"/>
              </w:rPr>
            </w:pPr>
            <w:r>
              <w:rPr>
                <w:rFonts w:hint="eastAsia" w:ascii="Arial" w:hAnsi="Arial" w:cs="Arial"/>
                <w:color w:val="000000"/>
                <w:szCs w:val="21"/>
                <w:highlight w:val="none"/>
                <w:lang w:val="en-US" w:eastAsia="zh-CN"/>
              </w:rPr>
              <w:t xml:space="preserve">响应单</w:t>
            </w:r>
            <w:r>
              <w:rPr>
                <w:rFonts w:ascii="Arial" w:hAnsi="Arial" w:cs="Arial"/>
                <w:color w:val="000000"/>
                <w:szCs w:val="21"/>
                <w:highlight w:val="none"/>
              </w:rPr>
              <w:t xml:space="preserve">价</w:t>
            </w:r>
            <w:r>
              <w:rPr>
                <w:rFonts w:hint="eastAsia" w:ascii="宋体" w:hAnsi="宋体" w:cs="宋体"/>
                <w:szCs w:val="21"/>
              </w:rPr>
            </w:r>
            <w:r/>
          </w:p>
        </w:tc>
        <w:tc>
          <w:tcPr>
            <w:tcW w:w="6505" w:type="dxa"/>
            <w:vAlign w:val="center"/>
            <w:textDirection w:val="lrTb"/>
            <w:noWrap w:val="false"/>
          </w:tcPr>
          <w:p>
            <w:pPr>
              <w:pStyle w:val="1110"/>
              <w:ind w:firstLine="0"/>
              <w:spacing w:line="440" w:lineRule="exact"/>
              <w:rPr>
                <w:rFonts w:hint="eastAsia" w:ascii="宋体" w:hAnsi="宋体" w:eastAsia="宋体" w:cs="宋体"/>
                <w:bCs/>
                <w:szCs w:val="21"/>
              </w:rPr>
            </w:pPr>
            <w:r>
              <w:rPr>
                <w:rFonts w:hint="eastAsia" w:ascii="宋体" w:hAnsi="宋体" w:eastAsia="宋体" w:cs="宋体"/>
                <w:szCs w:val="21"/>
              </w:rPr>
              <w:t xml:space="preserve">小写：人民币 </w:t>
            </w:r>
            <w:r>
              <w:rPr>
                <w:rFonts w:hint="eastAsia" w:ascii="宋体" w:hAnsi="宋体" w:eastAsia="宋体" w:cs="宋体"/>
                <w:szCs w:val="21"/>
                <w:lang w:val="en-US" w:eastAsia="zh-CN"/>
              </w:rPr>
              <w:t xml:space="preserve">  元/个</w:t>
            </w:r>
            <w:r>
              <w:rPr>
                <w:rFonts w:hint="eastAsia" w:ascii="宋体" w:hAnsi="宋体" w:eastAsia="宋体" w:cs="宋体"/>
                <w:szCs w:val="21"/>
              </w:rPr>
              <w:t xml:space="preserve">                     </w:t>
            </w:r>
            <w:r>
              <w:rPr>
                <w:rFonts w:hint="eastAsia" w:ascii="宋体" w:hAnsi="宋体" w:eastAsia="宋体" w:cs="宋体"/>
                <w:bCs/>
                <w:szCs w:val="21"/>
              </w:rPr>
              <w:t xml:space="preserve">    </w:t>
            </w:r>
            <w:r>
              <w:rPr>
                <w:rFonts w:hint="eastAsia" w:ascii="宋体" w:hAnsi="宋体" w:eastAsia="宋体" w:cs="宋体"/>
                <w:bCs/>
                <w:szCs w:val="21"/>
              </w:rPr>
            </w:r>
            <w:r/>
          </w:p>
          <w:p>
            <w:pPr>
              <w:pStyle w:val="1110"/>
              <w:ind w:firstLine="542"/>
              <w:spacing w:line="440" w:lineRule="exact"/>
              <w:rPr>
                <w:rFonts w:hint="eastAsia" w:ascii="宋体" w:hAnsi="宋体" w:eastAsia="宋体" w:cs="宋体"/>
                <w:szCs w:val="21"/>
              </w:rPr>
            </w:pPr>
            <w:r>
              <w:rPr>
                <w:rFonts w:hint="eastAsia" w:ascii="宋体" w:hAnsi="宋体" w:eastAsia="宋体" w:cs="宋体"/>
                <w:szCs w:val="21"/>
              </w:rPr>
            </w:r>
            <w:r/>
          </w:p>
          <w:p>
            <w:pPr>
              <w:pStyle w:val="1110"/>
              <w:ind w:firstLine="0"/>
              <w:spacing w:line="440" w:lineRule="exact"/>
              <w:rPr>
                <w:rFonts w:hint="eastAsia" w:ascii="宋体" w:hAnsi="宋体" w:cs="宋体"/>
                <w:szCs w:val="21"/>
              </w:rPr>
            </w:pPr>
            <w:r>
              <w:rPr>
                <w:rFonts w:hint="eastAsia" w:ascii="宋体" w:hAnsi="宋体" w:eastAsia="宋体" w:cs="宋体"/>
                <w:szCs w:val="21"/>
              </w:rPr>
              <w:t xml:space="preserve">大写：人民币  </w:t>
            </w:r>
            <w:r>
              <w:rPr>
                <w:rFonts w:hint="eastAsia" w:ascii="宋体" w:hAnsi="宋体" w:eastAsia="宋体" w:cs="宋体"/>
                <w:szCs w:val="21"/>
                <w:lang w:val="en-US" w:eastAsia="zh-CN"/>
              </w:rPr>
              <w:t xml:space="preserve"> 元/个</w:t>
            </w:r>
            <w:r>
              <w:rPr>
                <w:rFonts w:hint="eastAsia" w:ascii="宋体" w:hAnsi="宋体" w:eastAsia="宋体" w:cs="宋体"/>
                <w:szCs w:val="21"/>
              </w:rPr>
              <w:t xml:space="preserve">    </w:t>
            </w:r>
            <w:r>
              <w:rPr>
                <w:rFonts w:hint="eastAsia" w:ascii="宋体" w:hAnsi="宋体" w:cs="宋体"/>
                <w:szCs w:val="21"/>
              </w:rPr>
              <w:t xml:space="preserve">          </w:t>
            </w:r>
            <w:r>
              <w:rPr>
                <w:rFonts w:hint="eastAsia" w:ascii="宋体" w:hAnsi="宋体" w:cs="宋体"/>
                <w:szCs w:val="21"/>
              </w:rPr>
            </w:r>
            <w:r/>
          </w:p>
        </w:tc>
      </w:tr>
      <w:tr>
        <w:trPr>
          <w:trHeight w:val="829"/>
        </w:trPr>
        <w:tc>
          <w:tcPr>
            <w:tcW w:w="2166" w:type="dxa"/>
            <w:vAlign w:val="center"/>
            <w:textDirection w:val="lrTb"/>
            <w:noWrap w:val="false"/>
          </w:tcPr>
          <w:p>
            <w:pPr>
              <w:pStyle w:val="1110"/>
              <w:ind w:firstLine="0"/>
              <w:jc w:val="center"/>
              <w:spacing w:line="440" w:lineRule="exact"/>
              <w:rPr>
                <w:rFonts w:hint="eastAsia" w:ascii="宋体" w:hAnsi="宋体" w:cs="宋体"/>
                <w:szCs w:val="21"/>
              </w:rPr>
            </w:pPr>
            <w:r>
              <w:rPr>
                <w:rFonts w:hint="eastAsia" w:ascii="宋体" w:hAnsi="宋体" w:cs="宋体"/>
                <w:szCs w:val="21"/>
              </w:rPr>
              <w:t xml:space="preserve">服务时间</w:t>
            </w:r>
            <w:r>
              <w:rPr>
                <w:rFonts w:hint="eastAsia" w:ascii="宋体" w:hAnsi="宋体" w:cs="宋体"/>
                <w:szCs w:val="21"/>
              </w:rPr>
            </w:r>
            <w:r/>
          </w:p>
        </w:tc>
        <w:tc>
          <w:tcPr>
            <w:tcW w:w="6505" w:type="dxa"/>
            <w:vAlign w:val="center"/>
            <w:textDirection w:val="lrTb"/>
            <w:noWrap w:val="false"/>
          </w:tcPr>
          <w:p>
            <w:pPr>
              <w:pStyle w:val="1110"/>
              <w:ind w:firstLine="542"/>
              <w:spacing w:line="440" w:lineRule="exact"/>
              <w:tabs>
                <w:tab w:val="left" w:pos="3624" w:leader="none"/>
              </w:tabs>
              <w:rPr>
                <w:rFonts w:hint="eastAsia" w:ascii="宋体" w:hAnsi="宋体" w:cs="宋体"/>
                <w:szCs w:val="21"/>
                <w:u w:val="single"/>
              </w:rPr>
            </w:pPr>
            <w:r>
              <w:rPr>
                <w:rFonts w:ascii="Arial" w:hAnsi="Arial" w:cs="Arial"/>
                <w:color w:val="000000"/>
                <w:szCs w:val="21"/>
                <w:highlight w:val="none"/>
                <w:u w:val="single"/>
              </w:rPr>
              <w:t xml:space="preserve">满足磋商文件要求。</w:t>
            </w:r>
            <w:r>
              <w:rPr>
                <w:rFonts w:hint="eastAsia" w:ascii="宋体" w:hAnsi="宋体" w:cs="宋体"/>
                <w:szCs w:val="21"/>
                <w:u w:val="single"/>
              </w:rPr>
            </w:r>
            <w:r/>
          </w:p>
        </w:tc>
      </w:tr>
      <w:tr>
        <w:trPr>
          <w:trHeight w:val="829"/>
        </w:trPr>
        <w:tc>
          <w:tcPr>
            <w:tcW w:w="2166" w:type="dxa"/>
            <w:vAlign w:val="center"/>
            <w:textDirection w:val="lrTb"/>
            <w:noWrap w:val="false"/>
          </w:tcPr>
          <w:p>
            <w:pPr>
              <w:pStyle w:val="1110"/>
              <w:ind w:firstLine="0"/>
              <w:jc w:val="center"/>
              <w:spacing w:line="440" w:lineRule="exact"/>
              <w:rPr>
                <w:rFonts w:hint="eastAsia" w:ascii="宋体" w:hAnsi="宋体" w:eastAsia="宋体" w:cs="宋体"/>
                <w:szCs w:val="21"/>
                <w:lang w:val="en-US" w:eastAsia="zh-CN"/>
              </w:rPr>
            </w:pPr>
            <w:r>
              <w:rPr>
                <w:rFonts w:hint="eastAsia" w:ascii="宋体" w:hAnsi="宋体" w:cs="宋体"/>
              </w:rPr>
              <w:t xml:space="preserve">项目</w:t>
            </w:r>
            <w:r>
              <w:rPr>
                <w:rFonts w:hint="eastAsia" w:ascii="宋体" w:hAnsi="宋体" w:cs="宋体"/>
                <w:lang w:val="en-US" w:eastAsia="zh-CN"/>
              </w:rPr>
              <w:t xml:space="preserve">经理</w:t>
            </w:r>
            <w:r>
              <w:rPr>
                <w:rFonts w:hint="eastAsia" w:ascii="宋体" w:hAnsi="宋体" w:eastAsia="宋体" w:cs="宋体"/>
                <w:szCs w:val="21"/>
                <w:lang w:val="en-US" w:eastAsia="zh-CN"/>
              </w:rPr>
            </w:r>
            <w:r/>
          </w:p>
        </w:tc>
        <w:tc>
          <w:tcPr>
            <w:tcW w:w="6505" w:type="dxa"/>
            <w:vAlign w:val="center"/>
            <w:textDirection w:val="lrTb"/>
            <w:noWrap w:val="false"/>
          </w:tcPr>
          <w:p>
            <w:pPr>
              <w:pStyle w:val="1110"/>
              <w:ind w:firstLine="542"/>
              <w:spacing w:line="440" w:lineRule="exact"/>
              <w:tabs>
                <w:tab w:val="left" w:pos="3624" w:leader="none"/>
              </w:tabs>
              <w:rPr>
                <w:rFonts w:hint="eastAsia" w:ascii="宋体" w:hAnsi="宋体" w:cs="宋体"/>
                <w:szCs w:val="21"/>
                <w:u w:val="single"/>
              </w:rPr>
            </w:pPr>
            <w:r>
              <w:rPr>
                <w:rFonts w:hint="eastAsia" w:ascii="宋体" w:hAnsi="宋体" w:cs="宋体"/>
                <w:szCs w:val="21"/>
                <w:u w:val="single"/>
              </w:rPr>
            </w:r>
            <w:r/>
          </w:p>
        </w:tc>
      </w:tr>
      <w:tr>
        <w:trPr>
          <w:trHeight w:val="1206"/>
        </w:trPr>
        <w:tc>
          <w:tcPr>
            <w:tcW w:w="2166" w:type="dxa"/>
            <w:vAlign w:val="center"/>
            <w:textDirection w:val="lrTb"/>
            <w:noWrap w:val="false"/>
          </w:tcPr>
          <w:p>
            <w:pPr>
              <w:pStyle w:val="1110"/>
              <w:ind w:firstLine="630"/>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r>
            <w:r/>
          </w:p>
        </w:tc>
        <w:tc>
          <w:tcPr>
            <w:tcW w:w="6505" w:type="dxa"/>
            <w:vAlign w:val="center"/>
            <w:textDirection w:val="lrTb"/>
            <w:noWrap w:val="false"/>
          </w:tcPr>
          <w:p>
            <w:pPr>
              <w:pStyle w:val="1110"/>
              <w:ind w:firstLine="542"/>
              <w:rPr>
                <w:rFonts w:hint="eastAsia" w:ascii="宋体" w:hAnsi="宋体" w:cs="宋体"/>
                <w:szCs w:val="21"/>
                <w:u w:val="single"/>
              </w:rPr>
            </w:pPr>
            <w:r>
              <w:rPr>
                <w:rFonts w:hint="eastAsia" w:ascii="宋体" w:hAnsi="宋体" w:cs="宋体"/>
                <w:szCs w:val="21"/>
                <w:u w:val="single"/>
              </w:rPr>
            </w:r>
            <w:r/>
          </w:p>
        </w:tc>
      </w:tr>
    </w:tbl>
    <w:p>
      <w:pPr>
        <w:pStyle w:val="1185"/>
        <w:rPr>
          <w:rFonts w:ascii="Arial" w:hAnsi="Arial" w:cs="Arial"/>
          <w:color w:val="000000"/>
          <w:szCs w:val="21"/>
          <w:highlight w:val="none"/>
        </w:rPr>
      </w:pPr>
      <w:r>
        <w:rPr>
          <w:rFonts w:ascii="Arial" w:hAnsi="Arial" w:cs="Arial"/>
          <w:color w:val="000000"/>
          <w:szCs w:val="21"/>
          <w:highlight w:val="none"/>
        </w:rPr>
      </w:r>
      <w:r/>
    </w:p>
    <w:p>
      <w:pPr>
        <w:pStyle w:val="1186"/>
        <w:rPr>
          <w:color w:val="000000"/>
          <w:highlight w:val="none"/>
        </w:rPr>
      </w:pPr>
      <w:r>
        <w:rPr>
          <w:color w:val="000000"/>
          <w:highlight w:val="none"/>
        </w:rPr>
      </w:r>
      <w:r/>
    </w:p>
    <w:p>
      <w:pPr>
        <w:pStyle w:val="1085"/>
        <w:jc w:val="left"/>
        <w:spacing w:line="360" w:lineRule="auto"/>
        <w:shd w:val="clear" w:color="auto" w:fill="ffffff"/>
        <w:widowControl/>
        <w:rPr>
          <w:rFonts w:hint="eastAsia" w:ascii="Arial" w:hAnsi="Arial" w:eastAsia="宋体" w:cs="Arial"/>
          <w:color w:val="000000"/>
          <w:szCs w:val="21"/>
          <w:highlight w:val="none"/>
          <w:lang w:eastAsia="zh-CN"/>
        </w:rPr>
      </w:pPr>
      <w:r>
        <w:rPr>
          <w:rFonts w:ascii="Arial" w:hAnsi="Arial" w:cs="Arial"/>
          <w:color w:val="000000"/>
          <w:sz w:val="21"/>
          <w:szCs w:val="21"/>
          <w:highlight w:val="none"/>
        </w:rPr>
        <w:t xml:space="preserve">供应商名称（</w:t>
      </w:r>
      <w:r>
        <w:rPr>
          <w:rFonts w:hint="eastAsia" w:ascii="Arial" w:hAnsi="Arial" w:cs="Arial"/>
          <w:color w:val="000000"/>
          <w:sz w:val="21"/>
          <w:szCs w:val="21"/>
          <w:highlight w:val="none"/>
          <w:lang w:val="en-US" w:eastAsia="zh-CN"/>
        </w:rPr>
        <w:t xml:space="preserve">加盖电子公章</w:t>
      </w:r>
      <w:r>
        <w:rPr>
          <w:rFonts w:ascii="Arial" w:hAnsi="Arial" w:cs="Arial"/>
          <w:color w:val="000000"/>
          <w:sz w:val="21"/>
          <w:szCs w:val="21"/>
          <w:highlight w:val="none"/>
        </w:rPr>
        <w:t xml:space="preserve">）：</w:t>
      </w:r>
      <w:r>
        <w:rPr>
          <w:rFonts w:ascii="Arial" w:hAnsi="Arial" w:cs="Arial"/>
          <w:color w:val="000000"/>
          <w:sz w:val="21"/>
          <w:szCs w:val="21"/>
          <w:highlight w:val="none"/>
          <w:u w:val="single"/>
        </w:rPr>
        <w:t xml:space="preserve">                </w:t>
      </w:r>
      <w:r>
        <w:rPr>
          <w:rFonts w:hint="eastAsia" w:ascii="Arial" w:hAnsi="Arial" w:eastAsia="宋体" w:cs="Arial"/>
          <w:color w:val="000000"/>
          <w:szCs w:val="21"/>
          <w:highlight w:val="none"/>
          <w:lang w:eastAsia="zh-CN"/>
        </w:rPr>
      </w:r>
      <w:r/>
    </w:p>
    <w:p>
      <w:pPr>
        <w:pStyle w:val="1085"/>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日    期：   年    月    日</w:t>
      </w:r>
      <w:r>
        <w:rPr>
          <w:rFonts w:ascii="Arial" w:hAnsi="Arial" w:cs="Arial"/>
          <w:color w:val="000000"/>
          <w:szCs w:val="21"/>
          <w:highlight w:val="none"/>
        </w:rPr>
      </w:r>
      <w:r/>
    </w:p>
    <w:p>
      <w:pPr>
        <w:pStyle w:val="1085"/>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1085"/>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说明：</w:t>
      </w:r>
      <w:r>
        <w:rPr>
          <w:rFonts w:ascii="Arial" w:hAnsi="Arial" w:cs="Arial"/>
          <w:color w:val="000000"/>
          <w:szCs w:val="21"/>
          <w:highlight w:val="none"/>
        </w:rPr>
      </w:r>
      <w:r/>
    </w:p>
    <w:p>
      <w:pPr>
        <w:pStyle w:val="1085"/>
        <w:ind w:firstLine="422"/>
        <w:jc w:val="left"/>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t xml:space="preserve">1、本项目仅接受一个价格，不得填报有选择性报价方案。</w:t>
      </w:r>
      <w:r>
        <w:rPr>
          <w:rFonts w:hint="eastAsia" w:ascii="Arial" w:hAnsi="Arial" w:cs="Arial"/>
          <w:b/>
          <w:bCs/>
          <w:color w:val="000000"/>
          <w:szCs w:val="21"/>
          <w:highlight w:val="none"/>
          <w:lang w:val="en-US" w:eastAsia="zh-CN"/>
        </w:rPr>
        <w:t xml:space="preserve">如</w:t>
      </w:r>
      <w:r>
        <w:rPr>
          <w:rFonts w:ascii="Arial" w:hAnsi="Arial" w:cs="Arial"/>
          <w:b/>
          <w:bCs/>
          <w:color w:val="000000"/>
          <w:szCs w:val="21"/>
          <w:highlight w:val="none"/>
        </w:rPr>
        <w:t xml:space="preserve">有优惠条款须注明，但不得影响报价，影响</w:t>
      </w:r>
      <w:r>
        <w:rPr>
          <w:rFonts w:hint="eastAsia" w:ascii="Arial" w:hAnsi="Arial" w:cs="Arial"/>
          <w:b/>
          <w:bCs/>
          <w:color w:val="000000"/>
          <w:szCs w:val="21"/>
          <w:highlight w:val="none"/>
          <w:lang w:val="en-US" w:eastAsia="zh-CN"/>
        </w:rPr>
        <w:t xml:space="preserve">项目履约交付</w:t>
      </w:r>
      <w:r>
        <w:rPr>
          <w:rFonts w:ascii="Arial" w:hAnsi="Arial" w:cs="Arial"/>
          <w:b/>
          <w:bCs/>
          <w:color w:val="000000"/>
          <w:szCs w:val="21"/>
          <w:highlight w:val="none"/>
        </w:rPr>
        <w:t xml:space="preserve">。</w:t>
      </w:r>
      <w:r>
        <w:rPr>
          <w:rFonts w:ascii="Arial" w:hAnsi="Arial" w:cs="Arial"/>
          <w:b/>
          <w:bCs/>
          <w:color w:val="000000"/>
          <w:szCs w:val="21"/>
          <w:highlight w:val="none"/>
        </w:rPr>
      </w:r>
      <w:r/>
    </w:p>
    <w:p>
      <w:pPr>
        <w:pStyle w:val="1085"/>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1085"/>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1085"/>
        <w:spacing w:before="240" w:after="240"/>
        <w:rPr>
          <w:b/>
          <w:color w:val="000000"/>
          <w:highlight w:val="none"/>
        </w:rPr>
      </w:pPr>
      <w:r>
        <w:rPr>
          <w:rFonts w:ascii="Arial" w:hAnsi="Arial" w:cs="Arial"/>
          <w:b/>
          <w:bCs/>
          <w:color w:val="000000"/>
          <w:szCs w:val="21"/>
          <w:highlight w:val="none"/>
        </w:rPr>
        <w:br w:type="page" w:clear="all"/>
      </w:r>
      <w:bookmarkStart w:id="49" w:name="_Toc534273805"/>
      <w:r/>
      <w:bookmarkStart w:id="50" w:name="_Toc504573087"/>
      <w:r/>
      <w:bookmarkStart w:id="51" w:name="_Toc534273804"/>
      <w:r/>
      <w:bookmarkStart w:id="52" w:name="_Toc504056872"/>
      <w:r/>
      <w:bookmarkStart w:id="53" w:name="_Toc504044384"/>
      <w:r/>
      <w:bookmarkStart w:id="54" w:name="_Toc490133032"/>
      <w:r/>
      <w:bookmarkStart w:id="55" w:name="_Toc534273682"/>
      <w:r/>
      <w:bookmarkStart w:id="56" w:name="_Toc534273681"/>
      <w:r>
        <w:rPr>
          <w:b/>
          <w:color w:val="000000"/>
          <w:highlight w:val="none"/>
        </w:rPr>
        <w:t xml:space="preserve">附件</w:t>
      </w:r>
      <w:r>
        <w:rPr>
          <w:rFonts w:hint="eastAsia"/>
          <w:b/>
          <w:color w:val="000000"/>
          <w:highlight w:val="none"/>
          <w:lang w:val="en-US" w:eastAsia="zh-CN"/>
        </w:rPr>
        <w:t xml:space="preserve">四</w:t>
      </w:r>
      <w:r>
        <w:rPr>
          <w:b/>
          <w:color w:val="000000"/>
          <w:highlight w:val="none"/>
        </w:rPr>
        <w:t xml:space="preserve">、</w:t>
      </w:r>
      <w:r>
        <w:rPr>
          <w:rFonts w:hint="eastAsia"/>
          <w:b/>
          <w:color w:val="000000"/>
          <w:highlight w:val="none"/>
          <w:lang w:val="en-US" w:eastAsia="zh-CN"/>
        </w:rPr>
        <w:t xml:space="preserve">商务条款偏离表</w:t>
      </w:r>
      <w:r>
        <w:rPr>
          <w:b/>
          <w:color w:val="000000"/>
          <w:highlight w:val="none"/>
        </w:rPr>
        <w:t xml:space="preserve">格式</w:t>
      </w:r>
      <w:r>
        <w:rPr>
          <w:b/>
          <w:color w:val="000000"/>
          <w:highlight w:val="none"/>
        </w:rPr>
      </w:r>
      <w:r/>
    </w:p>
    <w:p>
      <w:pPr>
        <w:pStyle w:val="1085"/>
        <w:ind w:firstLine="420"/>
        <w:rPr>
          <w:rFonts w:ascii="Arial" w:hAnsi="Arial" w:cs="Arial"/>
          <w:color w:val="000000"/>
          <w:szCs w:val="21"/>
          <w:highlight w:val="none"/>
          <w:lang w:val="zh-CN"/>
        </w:rPr>
      </w:pPr>
      <w:r>
        <w:rPr>
          <w:rFonts w:ascii="Arial" w:hAnsi="Arial" w:cs="Arial"/>
          <w:color w:val="000000"/>
          <w:szCs w:val="21"/>
          <w:highlight w:val="none"/>
          <w:lang w:val="zh-CN"/>
        </w:rPr>
      </w:r>
      <w:r/>
    </w:p>
    <w:p>
      <w:pPr>
        <w:pStyle w:val="1085"/>
        <w:jc w:val="center"/>
        <w:spacing w:before="240" w:line="360" w:lineRule="auto"/>
        <w:shd w:val="clear" w:color="auto" w:fill="ffffff"/>
        <w:widowControl/>
        <w:rPr>
          <w:rFonts w:ascii="Arial" w:hAnsi="Arial" w:cs="Arial"/>
          <w:b/>
          <w:color w:val="000000"/>
          <w:sz w:val="36"/>
          <w:szCs w:val="36"/>
          <w:highlight w:val="none"/>
        </w:rPr>
      </w:pPr>
      <w:r>
        <w:rPr>
          <w:rFonts w:hint="eastAsia" w:ascii="Arial" w:hAnsi="Arial" w:cs="Arial"/>
          <w:b/>
          <w:color w:val="000000"/>
          <w:sz w:val="36"/>
          <w:szCs w:val="36"/>
          <w:highlight w:val="none"/>
          <w:lang w:val="en-US" w:eastAsia="zh-CN"/>
        </w:rPr>
        <w:t xml:space="preserve">商务条款偏离表</w:t>
      </w:r>
      <w:r>
        <w:rPr>
          <w:rFonts w:ascii="Arial" w:hAnsi="Arial" w:cs="Arial"/>
          <w:b/>
          <w:color w:val="000000"/>
          <w:sz w:val="36"/>
          <w:szCs w:val="36"/>
          <w:highlight w:val="none"/>
        </w:rPr>
      </w:r>
      <w:r/>
    </w:p>
    <w:p>
      <w:pPr>
        <w:pStyle w:val="1085"/>
        <w:rPr>
          <w:rFonts w:ascii="Arial" w:hAnsi="Arial" w:cs="Arial"/>
          <w:color w:val="000000"/>
          <w:szCs w:val="21"/>
          <w:highlight w:val="none"/>
          <w:lang w:val="zh-CN"/>
        </w:rPr>
      </w:pPr>
      <w:r>
        <w:rPr>
          <w:rFonts w:ascii="Arial" w:hAnsi="Arial" w:cs="Arial"/>
          <w:color w:val="000000"/>
          <w:szCs w:val="21"/>
          <w:highlight w:val="none"/>
          <w:lang w:val="zh-CN"/>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665"/>
        <w:gridCol w:w="1656"/>
        <w:gridCol w:w="2759"/>
        <w:gridCol w:w="1656"/>
        <w:gridCol w:w="1638"/>
        <w:gridCol w:w="1038"/>
      </w:tblGrid>
      <w:tr>
        <w:trPr>
          <w:trHeight w:val="284"/>
        </w:trPr>
        <w:tc>
          <w:tcPr>
            <w:gridSpan w:val="4"/>
            <w:tcBorders>
              <w:top w:val="none" w:color="000000" w:sz="0" w:space="0"/>
              <w:left w:val="none" w:color="000000" w:sz="0" w:space="0"/>
              <w:bottom w:val="single" w:color="000000" w:sz="6" w:space="0"/>
              <w:right w:val="none" w:color="000000" w:sz="0" w:space="0"/>
            </w:tcBorders>
            <w:tcW w:w="6736" w:type="dxa"/>
            <w:vAlign w:val="center"/>
            <w:textDirection w:val="lrTb"/>
            <w:noWrap w:val="false"/>
          </w:tcPr>
          <w:p>
            <w:pPr>
              <w:pStyle w:val="1085"/>
              <w:jc w:val="left"/>
              <w:rPr>
                <w:rFonts w:ascii="Arial" w:hAnsi="Arial" w:cs="Arial"/>
                <w:color w:val="000000"/>
                <w:szCs w:val="21"/>
                <w:highlight w:val="none"/>
                <w:lang w:val="zh-CN"/>
              </w:rPr>
            </w:pPr>
            <w:r>
              <w:rPr>
                <w:rFonts w:ascii="Arial" w:hAnsi="Arial" w:cs="Arial"/>
                <w:color w:val="000000"/>
                <w:szCs w:val="21"/>
                <w:highlight w:val="none"/>
                <w:lang w:val="zh-CN"/>
              </w:rPr>
              <w:t xml:space="preserve">项目名称：</w:t>
            </w:r>
            <w:r>
              <w:rPr>
                <w:rFonts w:ascii="Arial" w:hAnsi="Arial" w:cs="Arial"/>
                <w:color w:val="000000"/>
                <w:szCs w:val="21"/>
                <w:highlight w:val="none"/>
                <w:lang w:val="zh-CN"/>
              </w:rPr>
            </w:r>
            <w:r/>
          </w:p>
        </w:tc>
        <w:tc>
          <w:tcPr>
            <w:gridSpan w:val="2"/>
            <w:tcBorders>
              <w:top w:val="none" w:color="000000" w:sz="0" w:space="0"/>
              <w:left w:val="none" w:color="000000" w:sz="0" w:space="0"/>
              <w:bottom w:val="single" w:color="000000" w:sz="6" w:space="0"/>
              <w:right w:val="none" w:color="000000" w:sz="0" w:space="0"/>
            </w:tcBorders>
            <w:tcW w:w="2676" w:type="dxa"/>
            <w:vAlign w:val="center"/>
            <w:textDirection w:val="lrTb"/>
            <w:noWrap w:val="false"/>
          </w:tcPr>
          <w:p>
            <w:pPr>
              <w:pStyle w:val="1085"/>
              <w:jc w:val="left"/>
              <w:rPr>
                <w:rFonts w:ascii="Arial" w:hAnsi="Arial" w:cs="Arial"/>
                <w:color w:val="000000"/>
                <w:szCs w:val="21"/>
                <w:highlight w:val="none"/>
                <w:lang w:val="zh-CN"/>
              </w:rPr>
            </w:pPr>
            <w:r>
              <w:rPr>
                <w:rFonts w:ascii="Arial" w:hAnsi="Arial" w:cs="Arial"/>
                <w:color w:val="000000"/>
                <w:szCs w:val="21"/>
                <w:highlight w:val="none"/>
                <w:lang w:val="zh-CN"/>
              </w:rPr>
              <w:t xml:space="preserve">项目编号： </w:t>
            </w: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085"/>
              <w:jc w:val="center"/>
              <w:rPr>
                <w:rFonts w:ascii="Arial" w:hAnsi="Arial" w:cs="Arial"/>
                <w:color w:val="000000"/>
                <w:szCs w:val="21"/>
                <w:highlight w:val="none"/>
                <w:lang w:val="zh-CN"/>
              </w:rPr>
            </w:pPr>
            <w:r>
              <w:rPr>
                <w:rFonts w:ascii="Arial" w:hAnsi="Arial" w:cs="Arial"/>
                <w:color w:val="000000"/>
                <w:szCs w:val="21"/>
                <w:highlight w:val="none"/>
                <w:lang w:val="zh-CN"/>
              </w:rPr>
              <w:t xml:space="preserve">序号</w:t>
            </w: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1085"/>
              <w:jc w:val="center"/>
              <w:rPr>
                <w:rFonts w:ascii="Arial" w:hAnsi="Arial" w:cs="Arial"/>
                <w:color w:val="000000"/>
                <w:szCs w:val="21"/>
                <w:highlight w:val="none"/>
                <w:lang w:val="zh-CN"/>
              </w:rPr>
            </w:pPr>
            <w:r>
              <w:rPr>
                <w:rFonts w:ascii="Arial" w:hAnsi="Arial" w:cs="Arial"/>
                <w:color w:val="000000"/>
                <w:szCs w:val="21"/>
                <w:highlight w:val="none"/>
                <w:lang w:val="zh-CN"/>
              </w:rPr>
              <w:t xml:space="preserve">采购文件条目号</w:t>
            </w: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1085"/>
              <w:jc w:val="center"/>
              <w:rPr>
                <w:rFonts w:hint="eastAsia" w:ascii="Arial" w:hAnsi="Arial" w:eastAsia="宋体" w:cs="Arial"/>
                <w:color w:val="000000"/>
                <w:szCs w:val="21"/>
                <w:highlight w:val="none"/>
                <w:lang w:val="en-US" w:eastAsia="zh-CN"/>
              </w:rPr>
            </w:pPr>
            <w:r>
              <w:rPr>
                <w:rFonts w:ascii="Arial" w:hAnsi="Arial" w:cs="Arial"/>
                <w:color w:val="000000"/>
                <w:szCs w:val="21"/>
                <w:highlight w:val="none"/>
                <w:lang w:val="zh-CN"/>
              </w:rPr>
              <w:t xml:space="preserve">条款</w:t>
            </w:r>
            <w:r>
              <w:rPr>
                <w:rFonts w:hint="eastAsia" w:ascii="Arial" w:hAnsi="Arial" w:cs="Arial"/>
                <w:color w:val="000000"/>
                <w:szCs w:val="21"/>
                <w:highlight w:val="none"/>
                <w:lang w:val="en-US" w:eastAsia="zh-CN"/>
              </w:rPr>
              <w:t xml:space="preserve">内容</w:t>
            </w:r>
            <w:r>
              <w:rPr>
                <w:rFonts w:hint="eastAsia" w:ascii="Arial" w:hAnsi="Arial" w:eastAsia="宋体" w:cs="Arial"/>
                <w:color w:val="000000"/>
                <w:szCs w:val="21"/>
                <w:highlight w:val="none"/>
                <w:lang w:val="en-US" w:eastAsia="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1085"/>
              <w:jc w:val="center"/>
              <w:rPr>
                <w:rFonts w:ascii="Arial" w:hAnsi="Arial" w:cs="Arial"/>
                <w:color w:val="000000"/>
                <w:szCs w:val="21"/>
                <w:highlight w:val="none"/>
                <w:lang w:val="zh-CN"/>
              </w:rPr>
            </w:pPr>
            <w:r>
              <w:rPr>
                <w:rFonts w:ascii="Arial" w:hAnsi="Arial" w:cs="Arial"/>
                <w:color w:val="000000"/>
                <w:szCs w:val="21"/>
                <w:highlight w:val="none"/>
                <w:lang w:val="zh-CN"/>
              </w:rPr>
              <w:t xml:space="preserve">磋商响应</w:t>
            </w: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1085"/>
              <w:jc w:val="center"/>
              <w:rPr>
                <w:rFonts w:ascii="Arial" w:hAnsi="Arial" w:cs="Arial"/>
                <w:color w:val="000000"/>
                <w:szCs w:val="21"/>
                <w:highlight w:val="none"/>
                <w:lang w:val="zh-CN"/>
              </w:rPr>
            </w:pPr>
            <w:r>
              <w:rPr>
                <w:rFonts w:ascii="Arial" w:hAnsi="Arial" w:cs="Arial"/>
                <w:color w:val="000000"/>
                <w:szCs w:val="21"/>
                <w:highlight w:val="none"/>
                <w:lang w:val="zh-CN"/>
              </w:rPr>
              <w:t xml:space="preserve">偏离说明</w:t>
            </w: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085"/>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1085"/>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1085"/>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1085"/>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1085"/>
              <w:jc w:val="center"/>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085"/>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1085"/>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1085"/>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1085"/>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1085"/>
              <w:jc w:val="center"/>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085"/>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1085"/>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1085"/>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1085"/>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1085"/>
              <w:jc w:val="center"/>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085"/>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1085"/>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1085"/>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1085"/>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1085"/>
              <w:jc w:val="center"/>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085"/>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1085"/>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1085"/>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1085"/>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1085"/>
              <w:jc w:val="center"/>
              <w:rPr>
                <w:rFonts w:ascii="Arial" w:hAnsi="Arial" w:cs="Arial"/>
                <w:color w:val="000000"/>
                <w:szCs w:val="21"/>
                <w:highlight w:val="none"/>
                <w:lang w:val="zh-CN"/>
              </w:rPr>
            </w:pPr>
            <w:r>
              <w:rPr>
                <w:rFonts w:ascii="Arial" w:hAnsi="Arial" w:cs="Arial"/>
                <w:color w:val="000000"/>
                <w:szCs w:val="21"/>
                <w:highlight w:val="none"/>
                <w:lang w:val="zh-CN"/>
              </w:rPr>
            </w:r>
            <w:r/>
          </w:p>
        </w:tc>
      </w:tr>
    </w:tbl>
    <w:p>
      <w:pPr>
        <w:pStyle w:val="1085"/>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1085"/>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说明：</w:t>
      </w:r>
      <w:r>
        <w:rPr>
          <w:rFonts w:hint="eastAsia" w:ascii="Arial" w:hAnsi="Arial" w:cs="Arial"/>
          <w:color w:val="000000"/>
          <w:szCs w:val="21"/>
          <w:highlight w:val="none"/>
          <w:lang w:val="en-US" w:eastAsia="zh-CN"/>
        </w:rPr>
        <w:t xml:space="preserve">磋商响应文件商务部分内容响应存在正偏离或负偏离的，请在本表中逐条列出。未列出的，视为响应磋商文件要求。</w:t>
      </w:r>
      <w:r>
        <w:rPr>
          <w:rFonts w:ascii="Arial" w:hAnsi="Arial" w:cs="Arial"/>
          <w:color w:val="000000"/>
          <w:szCs w:val="21"/>
          <w:highlight w:val="none"/>
        </w:rPr>
        <w:t xml:space="preserve">如果行数不够，请自行增加。</w:t>
      </w:r>
      <w:r>
        <w:rPr>
          <w:rFonts w:ascii="Arial" w:hAnsi="Arial" w:cs="Arial"/>
          <w:color w:val="000000"/>
          <w:szCs w:val="21"/>
          <w:highlight w:val="none"/>
        </w:rPr>
      </w:r>
      <w:r/>
    </w:p>
    <w:p>
      <w:pPr>
        <w:pStyle w:val="1085"/>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1085"/>
        <w:jc w:val="left"/>
        <w:spacing w:line="360" w:lineRule="auto"/>
        <w:shd w:val="clear" w:color="auto" w:fill="ffffff"/>
        <w:widowControl/>
        <w:rPr>
          <w:rFonts w:hint="eastAsia" w:ascii="Arial" w:hAnsi="Arial" w:eastAsia="宋体" w:cs="Arial"/>
          <w:color w:val="000000"/>
          <w:szCs w:val="21"/>
          <w:highlight w:val="none"/>
          <w:lang w:eastAsia="zh-CN"/>
        </w:rPr>
      </w:pPr>
      <w:r>
        <w:rPr>
          <w:rFonts w:ascii="Arial" w:hAnsi="Arial" w:cs="Arial"/>
          <w:color w:val="000000"/>
          <w:sz w:val="21"/>
          <w:szCs w:val="21"/>
          <w:highlight w:val="none"/>
        </w:rPr>
        <w:t xml:space="preserve">供应商名称（</w:t>
      </w:r>
      <w:r>
        <w:rPr>
          <w:rFonts w:hint="eastAsia" w:ascii="Arial" w:hAnsi="Arial" w:cs="Arial"/>
          <w:color w:val="000000"/>
          <w:sz w:val="21"/>
          <w:szCs w:val="21"/>
          <w:highlight w:val="none"/>
          <w:lang w:val="en-US" w:eastAsia="zh-CN"/>
        </w:rPr>
        <w:t xml:space="preserve">加盖电子公章</w:t>
      </w:r>
      <w:r>
        <w:rPr>
          <w:rFonts w:ascii="Arial" w:hAnsi="Arial" w:cs="Arial"/>
          <w:color w:val="000000"/>
          <w:sz w:val="21"/>
          <w:szCs w:val="21"/>
          <w:highlight w:val="none"/>
        </w:rPr>
        <w:t xml:space="preserve">）：</w:t>
      </w:r>
      <w:r>
        <w:rPr>
          <w:rFonts w:ascii="Arial" w:hAnsi="Arial" w:cs="Arial"/>
          <w:color w:val="000000"/>
          <w:sz w:val="21"/>
          <w:szCs w:val="21"/>
          <w:highlight w:val="none"/>
          <w:u w:val="single"/>
        </w:rPr>
        <w:t xml:space="preserve">                </w:t>
      </w:r>
      <w:r>
        <w:rPr>
          <w:rFonts w:hint="eastAsia" w:ascii="Arial" w:hAnsi="Arial" w:eastAsia="宋体" w:cs="Arial"/>
          <w:color w:val="000000"/>
          <w:szCs w:val="21"/>
          <w:highlight w:val="none"/>
          <w:lang w:eastAsia="zh-CN"/>
        </w:rPr>
      </w:r>
      <w:r/>
    </w:p>
    <w:p>
      <w:pPr>
        <w:pStyle w:val="1085"/>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日    期：   年    月    日</w:t>
      </w:r>
      <w:r>
        <w:rPr>
          <w:rFonts w:ascii="Arial" w:hAnsi="Arial" w:cs="Arial"/>
          <w:color w:val="000000"/>
          <w:szCs w:val="21"/>
          <w:highlight w:val="none"/>
        </w:rPr>
      </w:r>
      <w:r/>
    </w:p>
    <w:p>
      <w:pPr>
        <w:pStyle w:val="1085"/>
        <w:jc w:val="left"/>
        <w:spacing w:line="360" w:lineRule="auto"/>
        <w:shd w:val="clear" w:color="auto" w:fill="ffffff"/>
        <w:widowControl/>
        <w:rPr>
          <w:rFonts w:ascii="Arial" w:hAnsi="Arial" w:cs="Arial"/>
          <w:b/>
          <w:bCs/>
          <w:color w:val="000000"/>
          <w:szCs w:val="21"/>
          <w:highlight w:val="none"/>
          <w:lang w:val="zh-CN"/>
        </w:rPr>
      </w:pPr>
      <w:r>
        <w:rPr>
          <w:rFonts w:ascii="Arial" w:hAnsi="Arial" w:cs="Arial"/>
          <w:b/>
          <w:bCs/>
          <w:color w:val="000000"/>
          <w:szCs w:val="21"/>
          <w:highlight w:val="none"/>
          <w:lang w:val="zh-CN"/>
        </w:rPr>
      </w:r>
      <w:r/>
    </w:p>
    <w:p>
      <w:pPr>
        <w:pStyle w:val="1085"/>
        <w:jc w:val="left"/>
        <w:spacing w:line="360" w:lineRule="auto"/>
        <w:shd w:val="clear" w:color="auto" w:fill="ffffff"/>
        <w:widowControl/>
        <w:rPr>
          <w:rFonts w:ascii="Arial" w:hAnsi="Arial" w:cs="Arial"/>
          <w:b/>
          <w:bCs/>
          <w:color w:val="000000"/>
          <w:szCs w:val="21"/>
          <w:highlight w:val="none"/>
          <w:lang w:val="zh-CN"/>
        </w:rPr>
      </w:pPr>
      <w:r>
        <w:rPr>
          <w:rFonts w:ascii="Arial" w:hAnsi="Arial" w:cs="Arial"/>
          <w:b/>
          <w:bCs/>
          <w:color w:val="000000"/>
          <w:szCs w:val="21"/>
          <w:highlight w:val="none"/>
          <w:lang w:val="zh-CN"/>
        </w:rPr>
      </w:r>
      <w:r/>
    </w:p>
    <w:p>
      <w:pPr>
        <w:pStyle w:val="1085"/>
        <w:jc w:val="left"/>
        <w:spacing w:line="360" w:lineRule="auto"/>
        <w:shd w:val="clear" w:color="auto" w:fill="ffffff"/>
        <w:widowControl/>
        <w:rPr>
          <w:rFonts w:ascii="Arial" w:hAnsi="Arial" w:cs="Arial"/>
          <w:b/>
          <w:bCs/>
          <w:color w:val="000000"/>
          <w:szCs w:val="21"/>
          <w:highlight w:val="none"/>
          <w:lang w:val="zh-CN"/>
        </w:rPr>
      </w:pPr>
      <w:r>
        <w:rPr>
          <w:rFonts w:ascii="Arial" w:hAnsi="Arial" w:cs="Arial"/>
          <w:b/>
          <w:bCs/>
          <w:color w:val="000000"/>
          <w:szCs w:val="21"/>
          <w:highlight w:val="none"/>
          <w:lang w:val="zh-CN"/>
        </w:rPr>
      </w:r>
      <w:r/>
    </w:p>
    <w:p>
      <w:pPr>
        <w:pStyle w:val="1085"/>
        <w:jc w:val="left"/>
        <w:spacing w:line="360" w:lineRule="auto"/>
        <w:shd w:val="clear" w:color="auto" w:fill="ffffff"/>
        <w:widowControl/>
        <w:rPr>
          <w:rFonts w:ascii="Arial" w:hAnsi="Arial" w:cs="Arial"/>
          <w:b/>
          <w:bCs/>
          <w:color w:val="000000"/>
          <w:szCs w:val="21"/>
          <w:highlight w:val="none"/>
          <w:lang w:val="zh-CN"/>
        </w:rPr>
      </w:pPr>
      <w:r>
        <w:rPr>
          <w:rFonts w:ascii="Arial" w:hAnsi="Arial" w:cs="Arial"/>
          <w:b/>
          <w:bCs/>
          <w:color w:val="000000"/>
          <w:szCs w:val="21"/>
          <w:highlight w:val="none"/>
          <w:lang w:val="zh-CN"/>
        </w:rPr>
      </w:r>
      <w:r/>
    </w:p>
    <w:p>
      <w:pPr>
        <w:pStyle w:val="1085"/>
        <w:jc w:val="left"/>
        <w:spacing w:line="360" w:lineRule="auto"/>
        <w:shd w:val="clear" w:color="auto" w:fill="ffffff"/>
        <w:widowControl/>
        <w:rPr>
          <w:rFonts w:ascii="Arial" w:hAnsi="Arial" w:cs="Arial"/>
          <w:b/>
          <w:bCs/>
          <w:color w:val="000000"/>
          <w:szCs w:val="21"/>
          <w:highlight w:val="none"/>
          <w:lang w:val="zh-CN"/>
        </w:rPr>
      </w:pPr>
      <w:r>
        <w:rPr>
          <w:rFonts w:ascii="Arial" w:hAnsi="Arial" w:cs="Arial"/>
          <w:b/>
          <w:bCs/>
          <w:color w:val="000000"/>
          <w:szCs w:val="21"/>
          <w:highlight w:val="none"/>
          <w:lang w:val="zh-CN"/>
        </w:rPr>
      </w:r>
      <w:r/>
    </w:p>
    <w:p>
      <w:pPr>
        <w:pStyle w:val="1085"/>
        <w:jc w:val="left"/>
        <w:spacing w:line="360" w:lineRule="auto"/>
        <w:shd w:val="clear" w:color="auto" w:fill="ffffff"/>
        <w:widowControl/>
        <w:rPr>
          <w:rFonts w:ascii="Times New Roman" w:hAnsi="Times New Roman" w:cs="Times New Roman"/>
          <w:b/>
          <w:bCs/>
          <w:color w:val="000000"/>
          <w:sz w:val="24"/>
        </w:rPr>
      </w:pPr>
      <w:r/>
      <w:bookmarkEnd w:id="49"/>
      <w:r/>
      <w:bookmarkEnd w:id="50"/>
      <w:r/>
      <w:bookmarkEnd w:id="51"/>
      <w:r/>
      <w:bookmarkEnd w:id="52"/>
      <w:r/>
      <w:bookmarkEnd w:id="53"/>
      <w:r/>
      <w:bookmarkEnd w:id="54"/>
      <w:r/>
      <w:bookmarkEnd w:id="55"/>
      <w:r/>
      <w:bookmarkEnd w:id="56"/>
      <w:r/>
      <w:bookmarkStart w:id="57" w:name="_Toc490133033"/>
      <w:r/>
      <w:bookmarkStart w:id="58" w:name="_Toc504056873"/>
      <w:r/>
      <w:bookmarkStart w:id="59" w:name="_Toc504573088"/>
      <w:r/>
      <w:bookmarkStart w:id="60" w:name="_Toc504044385"/>
      <w:r>
        <w:rPr>
          <w:rFonts w:ascii="Arial" w:hAnsi="Arial" w:cs="Arial"/>
          <w:color w:val="000000"/>
          <w:szCs w:val="21"/>
          <w:highlight w:val="none"/>
        </w:rPr>
        <w:br w:type="page" w:clear="all"/>
      </w:r>
      <w:bookmarkEnd w:id="57"/>
      <w:r/>
      <w:bookmarkEnd w:id="58"/>
      <w:r/>
      <w:bookmarkEnd w:id="59"/>
      <w:r/>
      <w:bookmarkEnd w:id="60"/>
      <w:r/>
      <w:bookmarkStart w:id="61" w:name="_Toc534273683"/>
      <w:r/>
      <w:bookmarkStart w:id="62" w:name="_Toc504044386"/>
      <w:r/>
      <w:bookmarkStart w:id="63" w:name="_Toc504573089"/>
      <w:r/>
      <w:bookmarkStart w:id="64" w:name="_Toc490133034"/>
      <w:r/>
      <w:bookmarkStart w:id="65" w:name="_Toc534273806"/>
      <w:r/>
      <w:bookmarkStart w:id="66" w:name="_Toc504056874"/>
      <w:r>
        <w:rPr>
          <w:rFonts w:ascii="Times New Roman" w:hAnsi="Times New Roman" w:cs="Times New Roman"/>
          <w:b/>
          <w:bCs/>
          <w:color w:val="000000"/>
          <w:sz w:val="24"/>
        </w:rPr>
        <w:t xml:space="preserve">附件</w:t>
      </w:r>
      <w:r>
        <w:rPr>
          <w:rFonts w:hint="eastAsia" w:ascii="Times New Roman" w:hAnsi="Times New Roman" w:cs="Times New Roman"/>
          <w:b/>
          <w:bCs/>
          <w:color w:val="000000"/>
          <w:sz w:val="24"/>
          <w:lang w:val="en-US" w:eastAsia="zh-CN"/>
        </w:rPr>
        <w:t xml:space="preserve">五</w:t>
      </w:r>
      <w:r>
        <w:rPr>
          <w:rFonts w:ascii="Times New Roman" w:hAnsi="Times New Roman" w:cs="Times New Roman"/>
          <w:b/>
          <w:bCs/>
          <w:color w:val="000000"/>
          <w:sz w:val="24"/>
        </w:rPr>
        <w:t xml:space="preserve">、拟参与本项目服务人员一览表</w:t>
      </w:r>
      <w:r>
        <w:rPr>
          <w:rFonts w:ascii="Times New Roman" w:hAnsi="Times New Roman" w:cs="Times New Roman"/>
          <w:b/>
          <w:bCs/>
          <w:color w:val="000000"/>
          <w:sz w:val="24"/>
        </w:rPr>
      </w:r>
      <w:r/>
    </w:p>
    <w:p>
      <w:pPr>
        <w:pStyle w:val="1085"/>
        <w:spacing w:line="460" w:lineRule="atLeast"/>
        <w:widowControl/>
        <w:rPr>
          <w:rFonts w:ascii="Times New Roman" w:hAnsi="Times New Roman" w:cs="Times New Roman"/>
          <w:b/>
          <w:bCs/>
          <w:color w:val="000000"/>
          <w:sz w:val="24"/>
        </w:rPr>
      </w:pPr>
      <w:r>
        <w:rPr>
          <w:rFonts w:ascii="Times New Roman" w:hAnsi="Times New Roman" w:cs="Times New Roman"/>
          <w:b/>
          <w:bCs/>
          <w:color w:val="000000"/>
          <w:sz w:val="24"/>
        </w:rPr>
      </w:r>
      <w:r/>
    </w:p>
    <w:p>
      <w:pPr>
        <w:pStyle w:val="1085"/>
        <w:jc w:val="center"/>
        <w:widowControl/>
        <w:rPr>
          <w:rFonts w:ascii="Times New Roman" w:hAnsi="Times New Roman" w:cs="Times New Roman"/>
          <w:b/>
          <w:bCs/>
          <w:color w:val="000000"/>
          <w:sz w:val="24"/>
        </w:rPr>
      </w:pPr>
      <w:r>
        <w:rPr>
          <w:rFonts w:ascii="Times New Roman" w:hAnsi="Times New Roman" w:cs="Times New Roman"/>
          <w:b/>
          <w:bCs/>
          <w:color w:val="000000"/>
          <w:sz w:val="24"/>
        </w:rPr>
        <w:t xml:space="preserve">拟参与本项目服务人员一览表</w:t>
      </w:r>
      <w:r>
        <w:rPr>
          <w:rFonts w:ascii="Times New Roman" w:hAnsi="Times New Roman" w:cs="Times New Roman"/>
          <w:b/>
          <w:bCs/>
          <w:color w:val="000000"/>
          <w:sz w:val="24"/>
        </w:rPr>
      </w:r>
      <w:r/>
    </w:p>
    <w:p>
      <w:pPr>
        <w:pStyle w:val="1085"/>
        <w:jc w:val="center"/>
        <w:widowControl/>
        <w:rPr>
          <w:rFonts w:ascii="Times New Roman" w:hAnsi="Times New Roman" w:cs="Times New Roman"/>
          <w:b/>
          <w:bCs/>
          <w:color w:val="000000"/>
          <w:sz w:val="24"/>
        </w:rPr>
      </w:pPr>
      <w:r>
        <w:rPr>
          <w:rFonts w:ascii="Times New Roman" w:hAnsi="Times New Roman" w:cs="Times New Roman"/>
          <w:b/>
          <w:bCs/>
          <w:color w:val="000000"/>
          <w:sz w:val="24"/>
        </w:rPr>
      </w:r>
      <w:r/>
    </w:p>
    <w:p>
      <w:pPr>
        <w:pStyle w:val="1085"/>
        <w:widowControl/>
        <w:rPr>
          <w:rFonts w:ascii="Times New Roman" w:hAnsi="Times New Roman" w:cs="Times New Roman"/>
          <w:color w:val="000000"/>
          <w:szCs w:val="21"/>
        </w:rPr>
      </w:pPr>
      <w:r>
        <w:rPr>
          <w:rFonts w:ascii="Times New Roman" w:hAnsi="Times New Roman" w:cs="Times New Roman"/>
          <w:color w:val="000000"/>
          <w:szCs w:val="21"/>
        </w:rPr>
        <w:t xml:space="preserve">项目名称：                                 项目编号：</w:t>
      </w:r>
      <w:r>
        <w:rPr>
          <w:rFonts w:ascii="Times New Roman" w:hAnsi="Times New Roman" w:cs="Times New Roman"/>
          <w:color w:val="000000"/>
          <w:szCs w:val="21"/>
        </w:rPr>
      </w:r>
      <w:r/>
    </w:p>
    <w:tbl>
      <w:tblPr>
        <w:tblW w:w="946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pStyle w:val="1085"/>
              <w:jc w:val="center"/>
              <w:widowControl/>
              <w:rPr>
                <w:rFonts w:ascii="Times New Roman" w:hAnsi="Times New Roman" w:cs="Times New Roman"/>
                <w:b/>
                <w:bCs/>
                <w:color w:val="000000"/>
                <w:szCs w:val="21"/>
              </w:rPr>
            </w:pPr>
            <w:r>
              <w:rPr>
                <w:rFonts w:ascii="Times New Roman" w:hAnsi="Times New Roman" w:cs="Times New Roman"/>
                <w:b/>
                <w:bCs/>
                <w:color w:val="000000"/>
                <w:szCs w:val="21"/>
              </w:rPr>
              <w:t xml:space="preserve">序号</w:t>
            </w:r>
            <w:r>
              <w:rPr>
                <w:rFonts w:ascii="Times New Roman" w:hAnsi="Times New Roman" w:cs="Times New Roman"/>
                <w:b/>
                <w:bCs/>
                <w:color w:val="000000"/>
                <w:szCs w:val="21"/>
              </w:rPr>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pStyle w:val="1085"/>
              <w:jc w:val="center"/>
              <w:widowControl/>
              <w:rPr>
                <w:rFonts w:ascii="Times New Roman" w:hAnsi="Times New Roman" w:cs="Times New Roman"/>
                <w:b/>
                <w:bCs/>
                <w:color w:val="000000"/>
                <w:szCs w:val="21"/>
              </w:rPr>
            </w:pPr>
            <w:r>
              <w:rPr>
                <w:rFonts w:ascii="Times New Roman" w:hAnsi="Times New Roman" w:cs="Times New Roman"/>
                <w:b/>
                <w:bCs/>
                <w:color w:val="000000"/>
                <w:szCs w:val="21"/>
              </w:rPr>
              <w:t xml:space="preserve">姓名</w:t>
            </w:r>
            <w:r>
              <w:rPr>
                <w:rFonts w:ascii="Times New Roman" w:hAnsi="Times New Roman" w:cs="Times New Roman"/>
                <w:b/>
                <w:bCs/>
                <w:color w:val="000000"/>
                <w:szCs w:val="21"/>
              </w:rPr>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pStyle w:val="1085"/>
              <w:jc w:val="center"/>
              <w:widowControl/>
              <w:rPr>
                <w:rFonts w:ascii="Times New Roman" w:hAnsi="Times New Roman" w:cs="Times New Roman"/>
                <w:b/>
                <w:bCs/>
                <w:color w:val="000000"/>
                <w:szCs w:val="21"/>
              </w:rPr>
            </w:pPr>
            <w:r>
              <w:rPr>
                <w:rFonts w:ascii="Times New Roman" w:hAnsi="Times New Roman" w:cs="Times New Roman"/>
                <w:b/>
                <w:bCs/>
                <w:color w:val="000000"/>
                <w:szCs w:val="21"/>
              </w:rPr>
              <w:t xml:space="preserve">性别</w:t>
            </w:r>
            <w:r>
              <w:rPr>
                <w:rFonts w:ascii="Times New Roman" w:hAnsi="Times New Roman" w:cs="Times New Roman"/>
                <w:b/>
                <w:bCs/>
                <w:color w:val="000000"/>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085"/>
              <w:jc w:val="center"/>
              <w:widowControl/>
              <w:rPr>
                <w:rFonts w:ascii="Times New Roman" w:hAnsi="Times New Roman" w:cs="Times New Roman"/>
                <w:b/>
                <w:bCs/>
                <w:color w:val="000000"/>
                <w:szCs w:val="21"/>
              </w:rPr>
            </w:pPr>
            <w:r>
              <w:rPr>
                <w:rFonts w:ascii="Times New Roman" w:hAnsi="Times New Roman" w:cs="Times New Roman"/>
                <w:b/>
                <w:bCs/>
                <w:color w:val="000000"/>
                <w:szCs w:val="21"/>
              </w:rPr>
              <w:t xml:space="preserve">年龄</w:t>
            </w:r>
            <w:r>
              <w:rPr>
                <w:rFonts w:ascii="Times New Roman" w:hAnsi="Times New Roman" w:cs="Times New Roman"/>
                <w:b/>
                <w:bCs/>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1085"/>
              <w:jc w:val="center"/>
              <w:widowControl/>
              <w:rPr>
                <w:rFonts w:ascii="Times New Roman" w:hAnsi="Times New Roman" w:cs="Times New Roman"/>
                <w:b/>
                <w:bCs/>
                <w:color w:val="000000"/>
                <w:szCs w:val="21"/>
              </w:rPr>
            </w:pPr>
            <w:r>
              <w:rPr>
                <w:rFonts w:ascii="Times New Roman" w:hAnsi="Times New Roman" w:cs="Times New Roman"/>
                <w:b/>
                <w:bCs/>
                <w:color w:val="000000"/>
                <w:szCs w:val="21"/>
              </w:rPr>
              <w:t xml:space="preserve">专业</w:t>
            </w:r>
            <w:r>
              <w:rPr>
                <w:rFonts w:ascii="Times New Roman" w:hAnsi="Times New Roman" w:cs="Times New Roman"/>
                <w:b/>
                <w:bCs/>
                <w:color w:val="000000"/>
                <w:szCs w:val="21"/>
              </w:rPr>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pStyle w:val="1085"/>
              <w:jc w:val="center"/>
              <w:widowControl/>
              <w:rPr>
                <w:rFonts w:ascii="Times New Roman" w:hAnsi="Times New Roman" w:cs="Times New Roman"/>
                <w:b/>
                <w:bCs/>
                <w:color w:val="000000"/>
                <w:szCs w:val="21"/>
              </w:rPr>
            </w:pPr>
            <w:r>
              <w:rPr>
                <w:rFonts w:ascii="Times New Roman" w:hAnsi="Times New Roman" w:cs="Times New Roman"/>
                <w:b/>
                <w:bCs/>
                <w:color w:val="000000"/>
                <w:szCs w:val="21"/>
              </w:rPr>
              <w:t xml:space="preserve">学历</w:t>
            </w:r>
            <w:r>
              <w:rPr>
                <w:rFonts w:ascii="Times New Roman" w:hAnsi="Times New Roman" w:cs="Times New Roman"/>
                <w:b/>
                <w:bCs/>
                <w:color w:val="000000"/>
                <w:szCs w:val="21"/>
              </w:rPr>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1085"/>
              <w:jc w:val="center"/>
              <w:widowControl/>
              <w:rPr>
                <w:rFonts w:ascii="Times New Roman" w:hAnsi="Times New Roman" w:cs="Times New Roman"/>
                <w:b/>
                <w:bCs/>
                <w:color w:val="000000"/>
                <w:szCs w:val="21"/>
              </w:rPr>
            </w:pPr>
            <w:r>
              <w:rPr>
                <w:rFonts w:ascii="Times New Roman" w:hAnsi="Times New Roman" w:cs="Times New Roman"/>
                <w:b/>
                <w:bCs/>
                <w:color w:val="000000"/>
                <w:szCs w:val="21"/>
              </w:rPr>
              <w:t xml:space="preserve">执业</w:t>
            </w:r>
            <w:r>
              <w:rPr>
                <w:rFonts w:ascii="Times New Roman" w:hAnsi="Times New Roman" w:cs="Times New Roman"/>
                <w:b/>
                <w:bCs/>
                <w:color w:val="000000"/>
                <w:szCs w:val="21"/>
              </w:rPr>
            </w:r>
            <w:r/>
          </w:p>
          <w:p>
            <w:pPr>
              <w:pStyle w:val="1085"/>
              <w:jc w:val="center"/>
              <w:widowControl/>
              <w:rPr>
                <w:rFonts w:ascii="Times New Roman" w:hAnsi="Times New Roman" w:cs="Times New Roman"/>
                <w:b/>
                <w:bCs/>
                <w:color w:val="000000"/>
                <w:szCs w:val="21"/>
              </w:rPr>
            </w:pPr>
            <w:r>
              <w:rPr>
                <w:rFonts w:ascii="Times New Roman" w:hAnsi="Times New Roman" w:cs="Times New Roman"/>
                <w:b/>
                <w:bCs/>
                <w:color w:val="000000"/>
                <w:szCs w:val="21"/>
              </w:rPr>
              <w:t xml:space="preserve">资格</w:t>
            </w:r>
            <w:r>
              <w:rPr>
                <w:rFonts w:ascii="Times New Roman" w:hAnsi="Times New Roman" w:cs="Times New Roman"/>
                <w:b/>
                <w:bCs/>
                <w:color w:val="000000"/>
                <w:szCs w:val="21"/>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1085"/>
              <w:jc w:val="center"/>
              <w:widowControl/>
              <w:rPr>
                <w:rFonts w:ascii="Times New Roman" w:hAnsi="Times New Roman" w:cs="Times New Roman"/>
                <w:b/>
                <w:bCs/>
                <w:color w:val="000000"/>
                <w:szCs w:val="21"/>
              </w:rPr>
            </w:pPr>
            <w:r>
              <w:rPr>
                <w:rFonts w:ascii="Times New Roman" w:hAnsi="Times New Roman" w:cs="Times New Roman"/>
                <w:b/>
                <w:bCs/>
                <w:color w:val="000000"/>
                <w:szCs w:val="21"/>
              </w:rPr>
              <w:t xml:space="preserve">证书号</w:t>
            </w:r>
            <w:r>
              <w:rPr>
                <w:rFonts w:ascii="Times New Roman" w:hAnsi="Times New Roman" w:cs="Times New Roman"/>
                <w:b/>
                <w:bCs/>
                <w:color w:val="000000"/>
                <w:szCs w:val="21"/>
              </w:rPr>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pStyle w:val="1085"/>
              <w:jc w:val="center"/>
              <w:widowControl/>
              <w:rPr>
                <w:rFonts w:ascii="Times New Roman" w:hAnsi="Times New Roman" w:cs="Times New Roman"/>
                <w:b/>
                <w:bCs/>
                <w:color w:val="000000"/>
                <w:szCs w:val="21"/>
              </w:rPr>
            </w:pPr>
            <w:r>
              <w:rPr>
                <w:rFonts w:ascii="Times New Roman" w:hAnsi="Times New Roman" w:cs="Times New Roman"/>
                <w:b/>
                <w:bCs/>
                <w:color w:val="000000"/>
                <w:szCs w:val="21"/>
              </w:rPr>
              <w:t xml:space="preserve">技术职称</w:t>
            </w:r>
            <w:r>
              <w:rPr>
                <w:rFonts w:ascii="Times New Roman" w:hAnsi="Times New Roman" w:cs="Times New Roman"/>
                <w:b/>
                <w:bCs/>
                <w:color w:val="000000"/>
                <w:szCs w:val="21"/>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1085"/>
              <w:jc w:val="center"/>
              <w:widowControl/>
              <w:rPr>
                <w:rFonts w:ascii="Times New Roman" w:hAnsi="Times New Roman" w:cs="Times New Roman"/>
                <w:b/>
                <w:bCs/>
                <w:color w:val="000000"/>
                <w:szCs w:val="21"/>
              </w:rPr>
            </w:pPr>
            <w:r>
              <w:rPr>
                <w:rFonts w:ascii="Times New Roman" w:hAnsi="Times New Roman" w:cs="Times New Roman"/>
                <w:b/>
                <w:bCs/>
                <w:color w:val="000000"/>
                <w:szCs w:val="21"/>
              </w:rPr>
              <w:t xml:space="preserve">相关工作年限</w:t>
            </w:r>
            <w:r>
              <w:rPr>
                <w:rFonts w:ascii="Times New Roman" w:hAnsi="Times New Roman" w:cs="Times New Roman"/>
                <w:b/>
                <w:bCs/>
                <w:color w:val="000000"/>
                <w:szCs w:val="21"/>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1085"/>
              <w:jc w:val="center"/>
              <w:widowControl/>
              <w:rPr>
                <w:rFonts w:ascii="Times New Roman" w:hAnsi="Times New Roman" w:cs="Times New Roman"/>
                <w:b/>
                <w:bCs/>
                <w:color w:val="000000"/>
                <w:szCs w:val="21"/>
              </w:rPr>
            </w:pPr>
            <w:r>
              <w:rPr>
                <w:rFonts w:ascii="Times New Roman" w:hAnsi="Times New Roman" w:cs="Times New Roman"/>
                <w:b/>
                <w:bCs/>
                <w:color w:val="000000"/>
                <w:szCs w:val="21"/>
              </w:rPr>
              <w:t xml:space="preserve">备注</w:t>
            </w:r>
            <w:r>
              <w:rPr>
                <w:rFonts w:ascii="Times New Roman" w:hAnsi="Times New Roman" w:cs="Times New Roman"/>
                <w:b/>
                <w:bCs/>
                <w:color w:val="000000"/>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85"/>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85"/>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85"/>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85"/>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85"/>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85"/>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85"/>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85"/>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1085"/>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85"/>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1085"/>
              <w:widowControl/>
              <w:rPr>
                <w:rFonts w:ascii="Times New Roman" w:hAnsi="Times New Roman" w:cs="Times New Roman"/>
                <w:color w:val="000000"/>
                <w:szCs w:val="21"/>
              </w:rPr>
            </w:pPr>
            <w:r>
              <w:rPr>
                <w:rFonts w:ascii="Times New Roman" w:hAnsi="Times New Roman" w:cs="Times New Roman"/>
                <w:color w:val="000000"/>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85"/>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85"/>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85"/>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85"/>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85"/>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85"/>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85"/>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85"/>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1085"/>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85"/>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1085"/>
              <w:widowControl/>
              <w:rPr>
                <w:rFonts w:ascii="Times New Roman" w:hAnsi="Times New Roman" w:cs="Times New Roman"/>
                <w:color w:val="000000"/>
                <w:szCs w:val="21"/>
              </w:rPr>
            </w:pPr>
            <w:r>
              <w:rPr>
                <w:rFonts w:ascii="Times New Roman" w:hAnsi="Times New Roman" w:cs="Times New Roman"/>
                <w:color w:val="000000"/>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85"/>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85"/>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85"/>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85"/>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85"/>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85"/>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85"/>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85"/>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1085"/>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85"/>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1085"/>
              <w:widowControl/>
              <w:rPr>
                <w:rFonts w:ascii="Times New Roman" w:hAnsi="Times New Roman" w:cs="Times New Roman"/>
                <w:color w:val="000000"/>
                <w:szCs w:val="21"/>
              </w:rPr>
            </w:pPr>
            <w:r>
              <w:rPr>
                <w:rFonts w:ascii="Times New Roman" w:hAnsi="Times New Roman" w:cs="Times New Roman"/>
                <w:color w:val="000000"/>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85"/>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85"/>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85"/>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85"/>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85"/>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85"/>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85"/>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85"/>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1085"/>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85"/>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1085"/>
              <w:widowControl/>
              <w:rPr>
                <w:rFonts w:ascii="Times New Roman" w:hAnsi="Times New Roman" w:cs="Times New Roman"/>
                <w:color w:val="000000"/>
                <w:szCs w:val="21"/>
              </w:rPr>
            </w:pPr>
            <w:r>
              <w:rPr>
                <w:rFonts w:ascii="Times New Roman" w:hAnsi="Times New Roman" w:cs="Times New Roman"/>
                <w:color w:val="000000"/>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85"/>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85"/>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85"/>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85"/>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85"/>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85"/>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85"/>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85"/>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1085"/>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85"/>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1085"/>
              <w:widowControl/>
              <w:rPr>
                <w:rFonts w:ascii="Times New Roman" w:hAnsi="Times New Roman" w:cs="Times New Roman"/>
                <w:color w:val="000000"/>
                <w:szCs w:val="21"/>
              </w:rPr>
            </w:pPr>
            <w:r>
              <w:rPr>
                <w:rFonts w:ascii="Times New Roman" w:hAnsi="Times New Roman" w:cs="Times New Roman"/>
                <w:color w:val="000000"/>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85"/>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85"/>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85"/>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85"/>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85"/>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85"/>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85"/>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85"/>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1085"/>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85"/>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1085"/>
              <w:widowControl/>
              <w:rPr>
                <w:rFonts w:ascii="Times New Roman" w:hAnsi="Times New Roman" w:cs="Times New Roman"/>
                <w:color w:val="000000"/>
                <w:szCs w:val="21"/>
              </w:rPr>
            </w:pPr>
            <w:r>
              <w:rPr>
                <w:rFonts w:ascii="Times New Roman" w:hAnsi="Times New Roman" w:cs="Times New Roman"/>
                <w:color w:val="000000"/>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85"/>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85"/>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85"/>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85"/>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85"/>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85"/>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85"/>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85"/>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1085"/>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85"/>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1085"/>
              <w:widowControl/>
              <w:rPr>
                <w:rFonts w:ascii="Times New Roman" w:hAnsi="Times New Roman" w:cs="Times New Roman"/>
                <w:color w:val="000000"/>
                <w:szCs w:val="21"/>
              </w:rPr>
            </w:pPr>
            <w:r>
              <w:rPr>
                <w:rFonts w:ascii="Times New Roman" w:hAnsi="Times New Roman" w:cs="Times New Roman"/>
                <w:color w:val="000000"/>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85"/>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85"/>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85"/>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85"/>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85"/>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85"/>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85"/>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85"/>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1085"/>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85"/>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1085"/>
              <w:widowControl/>
              <w:rPr>
                <w:rFonts w:ascii="Times New Roman" w:hAnsi="Times New Roman" w:cs="Times New Roman"/>
                <w:color w:val="000000"/>
                <w:szCs w:val="21"/>
              </w:rPr>
            </w:pPr>
            <w:r>
              <w:rPr>
                <w:rFonts w:ascii="Times New Roman" w:hAnsi="Times New Roman" w:cs="Times New Roman"/>
                <w:color w:val="000000"/>
                <w:szCs w:val="21"/>
              </w:rPr>
            </w:r>
            <w:r/>
          </w:p>
        </w:tc>
      </w:tr>
    </w:tbl>
    <w:p>
      <w:pPr>
        <w:pStyle w:val="1085"/>
        <w:jc w:val="left"/>
        <w:spacing w:line="360" w:lineRule="auto"/>
        <w:shd w:val="clear" w:color="auto" w:fill="ffffff"/>
        <w:widowControl/>
        <w:rPr>
          <w:rFonts w:hint="eastAsia" w:ascii="Arial" w:hAnsi="Arial" w:eastAsia="宋体" w:cs="Arial"/>
          <w:color w:val="000000"/>
          <w:szCs w:val="21"/>
          <w:highlight w:val="none"/>
          <w:lang w:eastAsia="zh-CN"/>
        </w:rPr>
      </w:pPr>
      <w:r>
        <w:rPr>
          <w:rFonts w:ascii="Arial" w:hAnsi="Arial" w:cs="Arial"/>
          <w:color w:val="000000"/>
          <w:sz w:val="21"/>
          <w:szCs w:val="21"/>
          <w:highlight w:val="none"/>
        </w:rPr>
        <w:t xml:space="preserve">供应商名称（</w:t>
      </w:r>
      <w:r>
        <w:rPr>
          <w:rFonts w:hint="eastAsia" w:ascii="Arial" w:hAnsi="Arial" w:cs="Arial"/>
          <w:color w:val="000000"/>
          <w:sz w:val="21"/>
          <w:szCs w:val="21"/>
          <w:highlight w:val="none"/>
          <w:lang w:val="en-US" w:eastAsia="zh-CN"/>
        </w:rPr>
        <w:t xml:space="preserve">加盖电子公章</w:t>
      </w:r>
      <w:r>
        <w:rPr>
          <w:rFonts w:ascii="Arial" w:hAnsi="Arial" w:cs="Arial"/>
          <w:color w:val="000000"/>
          <w:sz w:val="21"/>
          <w:szCs w:val="21"/>
          <w:highlight w:val="none"/>
        </w:rPr>
        <w:t xml:space="preserve">）：</w:t>
      </w:r>
      <w:r>
        <w:rPr>
          <w:rFonts w:ascii="Arial" w:hAnsi="Arial" w:cs="Arial"/>
          <w:color w:val="000000"/>
          <w:sz w:val="21"/>
          <w:szCs w:val="21"/>
          <w:highlight w:val="none"/>
          <w:u w:val="single"/>
        </w:rPr>
        <w:t xml:space="preserve">                </w:t>
      </w:r>
      <w:r>
        <w:rPr>
          <w:rFonts w:hint="eastAsia" w:ascii="Arial" w:hAnsi="Arial" w:eastAsia="宋体" w:cs="Arial"/>
          <w:color w:val="000000"/>
          <w:szCs w:val="21"/>
          <w:highlight w:val="none"/>
          <w:lang w:eastAsia="zh-CN"/>
        </w:rPr>
      </w:r>
      <w:r/>
    </w:p>
    <w:p>
      <w:pPr>
        <w:pStyle w:val="1085"/>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日    期：   年    月    日</w:t>
      </w:r>
      <w:r>
        <w:rPr>
          <w:rFonts w:ascii="Arial" w:hAnsi="Arial" w:cs="Arial"/>
          <w:color w:val="000000"/>
          <w:szCs w:val="21"/>
          <w:highlight w:val="none"/>
        </w:rPr>
      </w:r>
      <w:r/>
    </w:p>
    <w:p>
      <w:pPr>
        <w:pStyle w:val="1085"/>
        <w:jc w:val="left"/>
        <w:spacing w:line="360" w:lineRule="auto"/>
        <w:shd w:val="clear" w:color="auto" w:fill="ffffff"/>
        <w:widowControl/>
        <w:rPr>
          <w:rFonts w:ascii="Times New Roman" w:hAnsi="Times New Roman" w:cs="Times New Roman"/>
          <w:color w:val="000000"/>
          <w:szCs w:val="21"/>
        </w:rPr>
      </w:pPr>
      <w:r>
        <w:rPr>
          <w:rFonts w:hint="eastAsia" w:cs="Times New Roman"/>
          <w:color w:val="000000"/>
          <w:szCs w:val="21"/>
          <w:lang w:eastAsia="zh-CN"/>
        </w:rPr>
        <w:t xml:space="preserve">       </w:t>
      </w:r>
      <w:r>
        <w:rPr>
          <w:rFonts w:ascii="Times New Roman" w:hAnsi="Times New Roman" w:cs="Times New Roman"/>
          <w:color w:val="000000"/>
          <w:szCs w:val="21"/>
        </w:rPr>
      </w:r>
      <w:r/>
    </w:p>
    <w:p>
      <w:pPr>
        <w:pStyle w:val="1085"/>
        <w:jc w:val="left"/>
        <w:spacing w:line="360" w:lineRule="auto"/>
        <w:shd w:val="clear" w:color="auto" w:fill="ffffff"/>
        <w:widowControl/>
        <w:rPr>
          <w:rFonts w:ascii="Times New Roman" w:hAnsi="Times New Roman" w:cs="Times New Roman"/>
          <w:color w:val="000000"/>
          <w:szCs w:val="21"/>
          <w:u w:val="single"/>
        </w:rPr>
      </w:pPr>
      <w:r>
        <w:rPr>
          <w:rFonts w:ascii="Times New Roman" w:hAnsi="Times New Roman" w:cs="Times New Roman"/>
          <w:color w:val="000000"/>
          <w:szCs w:val="21"/>
          <w:u w:val="single"/>
        </w:rPr>
        <w:t xml:space="preserve"> </w:t>
      </w:r>
      <w:r>
        <w:rPr>
          <w:rFonts w:ascii="Times New Roman" w:hAnsi="Times New Roman" w:cs="Times New Roman"/>
          <w:color w:val="000000"/>
          <w:szCs w:val="21"/>
          <w:u w:val="single"/>
        </w:rPr>
      </w:r>
      <w:r/>
    </w:p>
    <w:p>
      <w:pPr>
        <w:pStyle w:val="1085"/>
        <w:widowControl/>
        <w:rPr>
          <w:rFonts w:ascii="Times New Roman" w:hAnsi="Times New Roman" w:cs="Times New Roman"/>
          <w:color w:val="000000"/>
          <w:szCs w:val="21"/>
        </w:rPr>
      </w:pPr>
      <w:r>
        <w:rPr>
          <w:rFonts w:ascii="Times New Roman" w:hAnsi="Times New Roman" w:cs="Times New Roman"/>
          <w:color w:val="000000"/>
          <w:szCs w:val="21"/>
        </w:rPr>
      </w:r>
      <w:r/>
    </w:p>
    <w:p>
      <w:pPr>
        <w:pStyle w:val="1085"/>
        <w:widowControl/>
        <w:rPr>
          <w:rFonts w:ascii="Times New Roman" w:hAnsi="Times New Roman" w:cs="Times New Roman"/>
          <w:b/>
          <w:bCs/>
          <w:color w:val="000000"/>
          <w:szCs w:val="21"/>
        </w:rPr>
      </w:pPr>
      <w:r>
        <w:rPr>
          <w:rFonts w:ascii="Times New Roman" w:hAnsi="Times New Roman" w:cs="Times New Roman"/>
          <w:b/>
          <w:bCs/>
          <w:color w:val="000000"/>
          <w:szCs w:val="21"/>
        </w:rPr>
      </w:r>
      <w:r/>
    </w:p>
    <w:p>
      <w:pPr>
        <w:pStyle w:val="1085"/>
        <w:spacing w:line="360" w:lineRule="auto"/>
        <w:widowControl/>
        <w:rPr>
          <w:rFonts w:ascii="Times New Roman" w:hAnsi="Times New Roman" w:cs="Times New Roman"/>
          <w:b/>
          <w:bCs/>
          <w:color w:val="000000"/>
          <w:sz w:val="24"/>
        </w:rPr>
      </w:pPr>
      <w:r>
        <w:rPr>
          <w:rFonts w:ascii="Times New Roman" w:hAnsi="Times New Roman" w:cs="Times New Roman"/>
          <w:b/>
          <w:bCs/>
          <w:color w:val="000000"/>
          <w:sz w:val="24"/>
        </w:rPr>
        <w:br w:type="page" w:clear="all"/>
      </w:r>
      <w:r>
        <w:rPr>
          <w:rFonts w:ascii="Times New Roman" w:hAnsi="Times New Roman" w:cs="Times New Roman"/>
          <w:b/>
          <w:bCs/>
          <w:color w:val="000000"/>
          <w:sz w:val="24"/>
        </w:rPr>
        <w:t xml:space="preserve">附件</w:t>
      </w:r>
      <w:r>
        <w:rPr>
          <w:rFonts w:hint="eastAsia" w:ascii="Times New Roman" w:hAnsi="Times New Roman" w:cs="Times New Roman"/>
          <w:b/>
          <w:bCs/>
          <w:color w:val="000000"/>
          <w:sz w:val="24"/>
          <w:lang w:val="en-US" w:eastAsia="zh-CN"/>
        </w:rPr>
        <w:t xml:space="preserve">六</w:t>
      </w:r>
      <w:r>
        <w:rPr>
          <w:rFonts w:ascii="Times New Roman" w:hAnsi="Times New Roman" w:cs="Times New Roman"/>
          <w:b/>
          <w:bCs/>
          <w:color w:val="000000"/>
          <w:sz w:val="24"/>
        </w:rPr>
        <w:t xml:space="preserve">、 类似业绩情况表</w:t>
      </w:r>
      <w:r>
        <w:rPr>
          <w:rFonts w:ascii="Times New Roman" w:hAnsi="Times New Roman" w:cs="Times New Roman"/>
          <w:b/>
          <w:bCs/>
          <w:color w:val="000000"/>
          <w:sz w:val="24"/>
        </w:rPr>
      </w:r>
      <w:r/>
    </w:p>
    <w:p>
      <w:pPr>
        <w:pStyle w:val="1085"/>
        <w:jc w:val="left"/>
        <w:spacing w:line="360" w:lineRule="auto"/>
        <w:shd w:val="clear" w:color="auto" w:fill="ffffff"/>
        <w:widowControl/>
        <w:rPr>
          <w:rFonts w:ascii="Arial" w:hAnsi="Arial" w:cs="Arial"/>
          <w:color w:val="000000"/>
          <w:sz w:val="21"/>
          <w:szCs w:val="21"/>
          <w:highlight w:val="none"/>
        </w:rPr>
      </w:pPr>
      <w:r>
        <w:rPr>
          <w:rFonts w:ascii="Arial" w:hAnsi="Arial" w:cs="Arial"/>
          <w:color w:val="000000"/>
          <w:sz w:val="21"/>
          <w:szCs w:val="21"/>
          <w:highlight w:val="none"/>
        </w:rPr>
      </w:r>
      <w:r/>
    </w:p>
    <w:p>
      <w:pPr>
        <w:pStyle w:val="1085"/>
        <w:jc w:val="center"/>
        <w:spacing w:line="360" w:lineRule="auto"/>
        <w:widowControl/>
        <w:rPr>
          <w:rFonts w:hint="eastAsia" w:ascii="宋体" w:hAnsi="宋体" w:cs="宋体"/>
          <w:b/>
          <w:bCs/>
          <w:sz w:val="24"/>
        </w:rPr>
      </w:pPr>
      <w:r>
        <w:rPr>
          <w:rFonts w:hint="eastAsia" w:ascii="宋体" w:hAnsi="宋体" w:cs="宋体"/>
          <w:b/>
          <w:bCs/>
          <w:sz w:val="24"/>
        </w:rPr>
        <w:t xml:space="preserve">类似业绩情况表</w:t>
      </w:r>
      <w:r>
        <w:rPr>
          <w:rFonts w:hint="eastAsia" w:ascii="宋体" w:hAnsi="宋体" w:cs="宋体"/>
          <w:b/>
          <w:bCs/>
          <w:sz w:val="24"/>
        </w:rPr>
      </w:r>
      <w:r/>
    </w:p>
    <w:tbl>
      <w:tblPr>
        <w:tblW w:w="7772"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1517"/>
        <w:gridCol w:w="1584"/>
        <w:gridCol w:w="1012"/>
      </w:tblGrid>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85"/>
              <w:jc w:val="center"/>
              <w:spacing w:line="400" w:lineRule="atLeast"/>
              <w:widowControl/>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1085"/>
              <w:jc w:val="center"/>
              <w:spacing w:line="400" w:lineRule="atLeast"/>
              <w:widowControl/>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1085"/>
              <w:jc w:val="center"/>
              <w:spacing w:line="400" w:lineRule="atLeast"/>
              <w:widowControl/>
              <w:rPr>
                <w:rFonts w:hint="eastAsia" w:ascii="宋体" w:hAnsi="宋体" w:cs="宋体"/>
                <w:szCs w:val="21"/>
              </w:rPr>
            </w:pPr>
            <w:r>
              <w:rPr>
                <w:rFonts w:hint="eastAsia" w:ascii="宋体" w:hAnsi="宋体" w:cs="宋体"/>
                <w:szCs w:val="21"/>
              </w:rPr>
              <w:t xml:space="preserve">业主单位</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85"/>
              <w:jc w:val="center"/>
              <w:spacing w:line="400" w:lineRule="atLeast"/>
              <w:widowControl/>
              <w:rPr>
                <w:rFonts w:hint="eastAsia" w:ascii="宋体" w:hAnsi="宋体" w:cs="宋体"/>
                <w:szCs w:val="21"/>
              </w:rPr>
            </w:pPr>
            <w:r>
              <w:rPr>
                <w:rFonts w:hint="eastAsia" w:ascii="宋体" w:hAnsi="宋体" w:cs="宋体"/>
                <w:szCs w:val="21"/>
              </w:rPr>
              <w:t xml:space="preserve">合同签订时间</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84" w:type="dxa"/>
            <w:vAlign w:val="top"/>
            <w:textDirection w:val="lrTb"/>
            <w:noWrap w:val="false"/>
          </w:tcPr>
          <w:p>
            <w:pPr>
              <w:pStyle w:val="1085"/>
              <w:jc w:val="center"/>
              <w:spacing w:line="400" w:lineRule="atLeast"/>
              <w:widowControl/>
              <w:rPr>
                <w:rFonts w:hint="eastAsia" w:ascii="宋体" w:hAnsi="宋体" w:cs="宋体"/>
                <w:szCs w:val="21"/>
              </w:rPr>
            </w:pPr>
            <w:r>
              <w:rPr>
                <w:rFonts w:hint="eastAsia" w:ascii="宋体" w:hAnsi="宋体" w:cs="宋体"/>
                <w:szCs w:val="21"/>
              </w:rPr>
              <w:t xml:space="preserve">联系人及电话</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12" w:type="dxa"/>
            <w:vAlign w:val="top"/>
            <w:textDirection w:val="lrTb"/>
            <w:noWrap w:val="false"/>
          </w:tcPr>
          <w:p>
            <w:pPr>
              <w:pStyle w:val="1085"/>
              <w:jc w:val="center"/>
              <w:spacing w:line="400" w:lineRule="atLeast"/>
              <w:widowControl/>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8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8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85"/>
              <w:ind w:firstLine="120"/>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8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84" w:type="dxa"/>
            <w:vAlign w:val="top"/>
            <w:textDirection w:val="lrTb"/>
            <w:noWrap w:val="false"/>
          </w:tcPr>
          <w:p>
            <w:pPr>
              <w:pStyle w:val="108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12" w:type="dxa"/>
            <w:vAlign w:val="top"/>
            <w:textDirection w:val="lrTb"/>
            <w:noWrap w:val="false"/>
          </w:tcPr>
          <w:p>
            <w:pPr>
              <w:pStyle w:val="1085"/>
              <w:jc w:val="center"/>
              <w:spacing w:line="400" w:lineRule="atLeast"/>
              <w:widowControl/>
              <w:rPr>
                <w:rFonts w:hint="eastAsia" w:ascii="宋体" w:hAnsi="宋体" w:cs="宋体"/>
                <w:szCs w:val="21"/>
              </w:rPr>
            </w:pPr>
            <w:r>
              <w:rPr>
                <w:rFonts w:hint="eastAsia"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8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8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8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8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84" w:type="dxa"/>
            <w:vAlign w:val="top"/>
            <w:textDirection w:val="lrTb"/>
            <w:noWrap w:val="false"/>
          </w:tcPr>
          <w:p>
            <w:pPr>
              <w:pStyle w:val="108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12" w:type="dxa"/>
            <w:vAlign w:val="top"/>
            <w:textDirection w:val="lrTb"/>
            <w:noWrap w:val="false"/>
          </w:tcPr>
          <w:p>
            <w:pPr>
              <w:pStyle w:val="1085"/>
              <w:jc w:val="center"/>
              <w:spacing w:line="400" w:lineRule="atLeast"/>
              <w:widowControl/>
              <w:rPr>
                <w:rFonts w:hint="eastAsia" w:ascii="宋体" w:hAnsi="宋体" w:cs="宋体"/>
                <w:szCs w:val="21"/>
              </w:rPr>
            </w:pPr>
            <w:r>
              <w:rPr>
                <w:rFonts w:hint="eastAsia"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8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8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8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8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84" w:type="dxa"/>
            <w:vAlign w:val="top"/>
            <w:textDirection w:val="lrTb"/>
            <w:noWrap w:val="false"/>
          </w:tcPr>
          <w:p>
            <w:pPr>
              <w:pStyle w:val="108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12" w:type="dxa"/>
            <w:vAlign w:val="top"/>
            <w:textDirection w:val="lrTb"/>
            <w:noWrap w:val="false"/>
          </w:tcPr>
          <w:p>
            <w:pPr>
              <w:pStyle w:val="1085"/>
              <w:jc w:val="center"/>
              <w:spacing w:line="400" w:lineRule="atLeast"/>
              <w:widowControl/>
              <w:rPr>
                <w:rFonts w:hint="eastAsia" w:ascii="宋体" w:hAnsi="宋体" w:cs="宋体"/>
                <w:szCs w:val="21"/>
              </w:rPr>
            </w:pPr>
            <w:r>
              <w:rPr>
                <w:rFonts w:hint="eastAsia"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8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8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8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8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84" w:type="dxa"/>
            <w:vAlign w:val="top"/>
            <w:textDirection w:val="lrTb"/>
            <w:noWrap w:val="false"/>
          </w:tcPr>
          <w:p>
            <w:pPr>
              <w:pStyle w:val="108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12" w:type="dxa"/>
            <w:vAlign w:val="top"/>
            <w:textDirection w:val="lrTb"/>
            <w:noWrap w:val="false"/>
          </w:tcPr>
          <w:p>
            <w:pPr>
              <w:pStyle w:val="1085"/>
              <w:jc w:val="center"/>
              <w:spacing w:line="400" w:lineRule="atLeast"/>
              <w:widowControl/>
              <w:rPr>
                <w:rFonts w:hint="eastAsia" w:ascii="宋体" w:hAnsi="宋体" w:cs="宋体"/>
                <w:szCs w:val="21"/>
              </w:rPr>
            </w:pPr>
            <w:r>
              <w:rPr>
                <w:rFonts w:hint="eastAsia"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8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8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8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8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84" w:type="dxa"/>
            <w:vAlign w:val="top"/>
            <w:textDirection w:val="lrTb"/>
            <w:noWrap w:val="false"/>
          </w:tcPr>
          <w:p>
            <w:pPr>
              <w:pStyle w:val="108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12" w:type="dxa"/>
            <w:vAlign w:val="top"/>
            <w:textDirection w:val="lrTb"/>
            <w:noWrap w:val="false"/>
          </w:tcPr>
          <w:p>
            <w:pPr>
              <w:pStyle w:val="1085"/>
              <w:jc w:val="center"/>
              <w:spacing w:line="400" w:lineRule="atLeast"/>
              <w:widowControl/>
              <w:rPr>
                <w:rFonts w:hint="eastAsia" w:ascii="宋体" w:hAnsi="宋体" w:cs="宋体"/>
                <w:szCs w:val="21"/>
              </w:rPr>
            </w:pPr>
            <w:r>
              <w:rPr>
                <w:rFonts w:hint="eastAsia"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8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8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8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8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84" w:type="dxa"/>
            <w:vAlign w:val="top"/>
            <w:textDirection w:val="lrTb"/>
            <w:noWrap w:val="false"/>
          </w:tcPr>
          <w:p>
            <w:pPr>
              <w:pStyle w:val="108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12" w:type="dxa"/>
            <w:vAlign w:val="top"/>
            <w:textDirection w:val="lrTb"/>
            <w:noWrap w:val="false"/>
          </w:tcPr>
          <w:p>
            <w:pPr>
              <w:pStyle w:val="1085"/>
              <w:jc w:val="center"/>
              <w:spacing w:line="400" w:lineRule="atLeast"/>
              <w:widowControl/>
              <w:rPr>
                <w:rFonts w:hint="eastAsia" w:ascii="宋体" w:hAnsi="宋体" w:cs="宋体"/>
                <w:szCs w:val="21"/>
              </w:rPr>
            </w:pPr>
            <w:r>
              <w:rPr>
                <w:rFonts w:hint="eastAsia"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8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8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8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8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84" w:type="dxa"/>
            <w:vAlign w:val="top"/>
            <w:textDirection w:val="lrTb"/>
            <w:noWrap w:val="false"/>
          </w:tcPr>
          <w:p>
            <w:pPr>
              <w:pStyle w:val="108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12" w:type="dxa"/>
            <w:vAlign w:val="top"/>
            <w:textDirection w:val="lrTb"/>
            <w:noWrap w:val="false"/>
          </w:tcPr>
          <w:p>
            <w:pPr>
              <w:pStyle w:val="1085"/>
              <w:jc w:val="center"/>
              <w:spacing w:line="400" w:lineRule="atLeast"/>
              <w:widowControl/>
              <w:rPr>
                <w:rFonts w:hint="eastAsia" w:ascii="宋体" w:hAnsi="宋体" w:cs="宋体"/>
                <w:szCs w:val="21"/>
              </w:rPr>
            </w:pPr>
            <w:r>
              <w:rPr>
                <w:rFonts w:hint="eastAsia"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8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8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8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8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84" w:type="dxa"/>
            <w:vAlign w:val="top"/>
            <w:textDirection w:val="lrTb"/>
            <w:noWrap w:val="false"/>
          </w:tcPr>
          <w:p>
            <w:pPr>
              <w:pStyle w:val="1085"/>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12" w:type="dxa"/>
            <w:vAlign w:val="top"/>
            <w:textDirection w:val="lrTb"/>
            <w:noWrap w:val="false"/>
          </w:tcPr>
          <w:p>
            <w:pPr>
              <w:pStyle w:val="1085"/>
              <w:jc w:val="center"/>
              <w:spacing w:line="400" w:lineRule="atLeast"/>
              <w:widowControl/>
              <w:rPr>
                <w:rFonts w:hint="eastAsia" w:ascii="宋体" w:hAnsi="宋体" w:cs="宋体"/>
                <w:szCs w:val="21"/>
              </w:rPr>
            </w:pPr>
            <w:r>
              <w:rPr>
                <w:rFonts w:hint="eastAsia" w:ascii="宋体" w:hAnsi="宋体" w:cs="宋体"/>
                <w:szCs w:val="21"/>
              </w:rPr>
            </w:r>
            <w:r/>
          </w:p>
        </w:tc>
      </w:tr>
    </w:tbl>
    <w:p>
      <w:pPr>
        <w:pStyle w:val="1085"/>
        <w:jc w:val="left"/>
        <w:spacing w:line="360" w:lineRule="auto"/>
        <w:shd w:val="clear" w:color="auto" w:fill="ffffff"/>
        <w:widowControl/>
        <w:rPr>
          <w:rFonts w:ascii="Arial" w:hAnsi="Arial" w:cs="Arial"/>
          <w:color w:val="000000"/>
          <w:sz w:val="21"/>
          <w:szCs w:val="21"/>
          <w:highlight w:val="none"/>
        </w:rPr>
      </w:pPr>
      <w:r>
        <w:rPr>
          <w:rFonts w:ascii="Arial" w:hAnsi="Arial" w:cs="Arial"/>
          <w:color w:val="000000"/>
          <w:sz w:val="21"/>
          <w:szCs w:val="21"/>
          <w:highlight w:val="none"/>
        </w:rPr>
      </w:r>
      <w:r/>
    </w:p>
    <w:p>
      <w:pPr>
        <w:pStyle w:val="1085"/>
        <w:jc w:val="left"/>
        <w:spacing w:line="360" w:lineRule="auto"/>
        <w:shd w:val="clear" w:color="auto" w:fill="ffffff"/>
        <w:widowControl/>
        <w:rPr>
          <w:rFonts w:ascii="Arial" w:hAnsi="Arial" w:cs="Arial"/>
          <w:color w:val="000000"/>
          <w:sz w:val="21"/>
          <w:szCs w:val="21"/>
          <w:highlight w:val="none"/>
        </w:rPr>
      </w:pPr>
      <w:r>
        <w:rPr>
          <w:rFonts w:ascii="Arial" w:hAnsi="Arial" w:cs="Arial"/>
          <w:color w:val="000000"/>
          <w:sz w:val="21"/>
          <w:szCs w:val="21"/>
          <w:highlight w:val="none"/>
        </w:rPr>
      </w:r>
      <w:r/>
    </w:p>
    <w:p>
      <w:pPr>
        <w:pStyle w:val="1085"/>
        <w:jc w:val="left"/>
        <w:spacing w:line="360" w:lineRule="auto"/>
        <w:shd w:val="clear" w:color="auto" w:fill="ffffff"/>
        <w:widowControl/>
        <w:rPr>
          <w:rFonts w:hint="eastAsia" w:ascii="Arial" w:hAnsi="Arial" w:eastAsia="宋体" w:cs="Arial"/>
          <w:color w:val="000000"/>
          <w:szCs w:val="21"/>
          <w:highlight w:val="none"/>
          <w:lang w:eastAsia="zh-CN"/>
        </w:rPr>
      </w:pPr>
      <w:r>
        <w:rPr>
          <w:rFonts w:ascii="Arial" w:hAnsi="Arial" w:cs="Arial"/>
          <w:color w:val="000000"/>
          <w:sz w:val="21"/>
          <w:szCs w:val="21"/>
          <w:highlight w:val="none"/>
        </w:rPr>
        <w:t xml:space="preserve">供应商名称（</w:t>
      </w:r>
      <w:r>
        <w:rPr>
          <w:rFonts w:hint="eastAsia" w:ascii="Arial" w:hAnsi="Arial" w:cs="Arial"/>
          <w:color w:val="000000"/>
          <w:sz w:val="21"/>
          <w:szCs w:val="21"/>
          <w:highlight w:val="none"/>
          <w:lang w:val="en-US" w:eastAsia="zh-CN"/>
        </w:rPr>
        <w:t xml:space="preserve">加盖电子公章</w:t>
      </w:r>
      <w:r>
        <w:rPr>
          <w:rFonts w:ascii="Arial" w:hAnsi="Arial" w:cs="Arial"/>
          <w:color w:val="000000"/>
          <w:sz w:val="21"/>
          <w:szCs w:val="21"/>
          <w:highlight w:val="none"/>
        </w:rPr>
        <w:t xml:space="preserve">）：</w:t>
      </w:r>
      <w:r>
        <w:rPr>
          <w:rFonts w:ascii="Arial" w:hAnsi="Arial" w:cs="Arial"/>
          <w:color w:val="000000"/>
          <w:sz w:val="21"/>
          <w:szCs w:val="21"/>
          <w:highlight w:val="none"/>
          <w:u w:val="single"/>
        </w:rPr>
        <w:t xml:space="preserve">                </w:t>
      </w:r>
      <w:r>
        <w:rPr>
          <w:rFonts w:hint="eastAsia" w:ascii="Arial" w:hAnsi="Arial" w:eastAsia="宋体" w:cs="Arial"/>
          <w:color w:val="000000"/>
          <w:szCs w:val="21"/>
          <w:highlight w:val="none"/>
          <w:lang w:eastAsia="zh-CN"/>
        </w:rPr>
      </w:r>
      <w:r/>
    </w:p>
    <w:p>
      <w:pPr>
        <w:pStyle w:val="1085"/>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日    期：   年    月    日</w:t>
      </w:r>
      <w:r>
        <w:rPr>
          <w:rFonts w:ascii="Arial" w:hAnsi="Arial" w:cs="Arial"/>
          <w:color w:val="000000"/>
          <w:szCs w:val="21"/>
          <w:highlight w:val="none"/>
        </w:rPr>
      </w:r>
      <w:r/>
    </w:p>
    <w:p>
      <w:pPr>
        <w:pStyle w:val="1085"/>
        <w:jc w:val="left"/>
        <w:spacing w:line="360" w:lineRule="auto"/>
        <w:shd w:val="clear" w:color="auto" w:fill="ffffff"/>
        <w:widowControl/>
        <w:rPr>
          <w:rFonts w:ascii="Times New Roman" w:hAnsi="Times New Roman" w:cs="Times New Roman"/>
          <w:color w:val="000000"/>
          <w:szCs w:val="21"/>
        </w:rPr>
      </w:pPr>
      <w:r>
        <w:rPr>
          <w:rFonts w:hint="eastAsia" w:cs="Times New Roman"/>
          <w:color w:val="000000"/>
          <w:szCs w:val="21"/>
          <w:lang w:eastAsia="zh-CN"/>
        </w:rPr>
        <w:t xml:space="preserve"> </w:t>
      </w:r>
      <w:r>
        <w:rPr>
          <w:rFonts w:ascii="Times New Roman" w:hAnsi="Times New Roman" w:cs="Times New Roman"/>
          <w:color w:val="000000"/>
          <w:szCs w:val="21"/>
        </w:rPr>
      </w:r>
      <w:r/>
    </w:p>
    <w:p>
      <w:pPr>
        <w:pStyle w:val="1085"/>
        <w:jc w:val="left"/>
        <w:spacing w:line="360" w:lineRule="auto"/>
        <w:shd w:val="clear" w:color="auto" w:fill="ffffff"/>
        <w:widowControl/>
        <w:rPr>
          <w:rFonts w:hint="eastAsia" w:ascii="Arial" w:hAnsi="Arial" w:eastAsia="宋体" w:cs="Arial"/>
          <w:b/>
          <w:lang w:val="en-US" w:eastAsia="zh-CN"/>
        </w:rPr>
        <w:sectPr>
          <w:footerReference w:type="default" r:id="rId15"/>
          <w:footnotePr/>
          <w:endnotePr/>
          <w:type w:val="nextPage"/>
          <w:pgSz w:w="11906" w:h="16838" w:orient="portrait"/>
          <w:pgMar w:top="1440" w:right="1800" w:bottom="1440" w:left="1600" w:header="851" w:footer="992" w:gutter="0"/>
          <w:pgNumType w:start="1"/>
          <w:cols w:num="1" w:sep="0" w:space="1701" w:equalWidth="1"/>
          <w:docGrid w:linePitch="360"/>
          <w:titlePg/>
        </w:sectPr>
      </w:pPr>
      <w:r>
        <w:rPr>
          <w:rFonts w:ascii="Arial" w:hAnsi="Arial" w:cs="Arial"/>
          <w:color w:val="000000"/>
          <w:szCs w:val="21"/>
          <w:highlight w:val="none"/>
        </w:rPr>
      </w:r>
      <w:bookmarkStart w:id="67" w:name="_Toc504044388"/>
      <w:r/>
      <w:bookmarkStart w:id="68" w:name="_Toc534273808"/>
      <w:r/>
      <w:bookmarkStart w:id="69" w:name="_Toc504573091"/>
      <w:r/>
      <w:bookmarkStart w:id="70" w:name="_Toc534273685"/>
      <w:r/>
      <w:bookmarkStart w:id="71" w:name="_Toc490133036"/>
      <w:r/>
      <w:bookmarkStart w:id="72" w:name="_Toc504056876"/>
      <w:r>
        <w:rPr>
          <w:rFonts w:ascii="Arial" w:hAnsi="Arial" w:cs="Arial"/>
          <w:b/>
        </w:rPr>
        <w:t xml:space="preserve">附件</w:t>
      </w:r>
      <w:r>
        <w:rPr>
          <w:rFonts w:hint="eastAsia" w:ascii="Arial" w:hAnsi="Arial" w:cs="Arial"/>
          <w:b/>
          <w:lang w:val="en-US" w:eastAsia="zh-CN"/>
        </w:rPr>
        <w:t xml:space="preserve">七</w:t>
      </w:r>
      <w:r>
        <w:rPr>
          <w:rFonts w:ascii="Arial" w:hAnsi="Arial" w:cs="Arial"/>
          <w:b/>
        </w:rPr>
        <w:t xml:space="preserve">、 资格证明文</w:t>
      </w:r>
      <w:r>
        <w:rPr>
          <w:rFonts w:hint="eastAsia" w:ascii="Arial" w:hAnsi="Arial" w:cs="Arial"/>
          <w:b/>
          <w:lang w:val="en-US" w:eastAsia="zh-CN"/>
        </w:rPr>
        <w:t xml:space="preserve">件</w:t>
      </w:r>
      <w:r>
        <w:rPr>
          <w:rFonts w:hint="eastAsia" w:ascii="Arial" w:hAnsi="Arial" w:eastAsia="宋体" w:cs="Arial"/>
          <w:b/>
          <w:lang w:val="en-US" w:eastAsia="zh-CN"/>
        </w:rPr>
      </w:r>
      <w:r/>
    </w:p>
    <w:p>
      <w:pPr>
        <w:pStyle w:val="1085"/>
        <w:spacing w:before="240" w:after="240"/>
        <w:rPr>
          <w:b/>
          <w:color w:val="000000"/>
          <w:highlight w:val="none"/>
        </w:rPr>
      </w:pPr>
      <w:r>
        <w:rPr>
          <w:b/>
          <w:color w:val="000000"/>
          <w:highlight w:val="none"/>
        </w:rPr>
        <w:t xml:space="preserve">附件</w:t>
      </w:r>
      <w:r>
        <w:rPr>
          <w:rFonts w:hint="eastAsia"/>
          <w:b/>
          <w:color w:val="000000"/>
          <w:highlight w:val="none"/>
          <w:lang w:val="en-US" w:eastAsia="zh-CN"/>
        </w:rPr>
        <w:t xml:space="preserve">八</w:t>
      </w:r>
      <w:r>
        <w:rPr>
          <w:b/>
          <w:color w:val="000000"/>
          <w:highlight w:val="none"/>
        </w:rPr>
        <w:t xml:space="preserve">、无重大违法记录声明格式</w:t>
      </w:r>
      <w:r>
        <w:rPr>
          <w:b/>
          <w:color w:val="000000"/>
          <w:highlight w:val="none"/>
        </w:rPr>
      </w:r>
      <w:r/>
    </w:p>
    <w:p>
      <w:pPr>
        <w:pStyle w:val="1085"/>
        <w:jc w:val="center"/>
        <w:spacing w:line="240" w:lineRule="atLeast"/>
        <w:rPr>
          <w:rFonts w:ascii="Arial" w:hAnsi="Arial" w:eastAsia="黑体" w:cs="Arial"/>
          <w:color w:val="000000"/>
          <w:sz w:val="28"/>
          <w:szCs w:val="36"/>
          <w:highlight w:val="none"/>
        </w:rPr>
      </w:pPr>
      <w:r>
        <w:rPr>
          <w:rFonts w:ascii="Arial" w:hAnsi="Arial" w:eastAsia="黑体" w:cs="Arial"/>
          <w:color w:val="000000"/>
          <w:sz w:val="28"/>
          <w:szCs w:val="36"/>
          <w:highlight w:val="none"/>
        </w:rPr>
      </w:r>
      <w:r/>
    </w:p>
    <w:p>
      <w:pPr>
        <w:pStyle w:val="1085"/>
        <w:jc w:val="center"/>
        <w:spacing w:line="240" w:lineRule="atLeast"/>
        <w:rPr>
          <w:rFonts w:ascii="Arial" w:hAnsi="Arial" w:eastAsia="黑体" w:cs="Arial"/>
          <w:color w:val="000000"/>
          <w:sz w:val="28"/>
          <w:szCs w:val="36"/>
          <w:highlight w:val="none"/>
        </w:rPr>
      </w:pPr>
      <w:r>
        <w:rPr>
          <w:rFonts w:ascii="Arial" w:hAnsi="Arial" w:eastAsia="黑体" w:cs="Arial"/>
          <w:color w:val="000000"/>
          <w:sz w:val="28"/>
          <w:szCs w:val="36"/>
          <w:highlight w:val="none"/>
        </w:rPr>
        <w:t xml:space="preserve">无重大违法记录声明</w:t>
      </w:r>
      <w:r>
        <w:rPr>
          <w:rFonts w:ascii="Arial" w:hAnsi="Arial" w:eastAsia="黑体" w:cs="Arial"/>
          <w:color w:val="000000"/>
          <w:sz w:val="28"/>
          <w:szCs w:val="36"/>
          <w:highlight w:val="none"/>
        </w:rPr>
      </w:r>
      <w:r/>
    </w:p>
    <w:p>
      <w:pPr>
        <w:pStyle w:val="1085"/>
        <w:spacing w:line="360" w:lineRule="auto"/>
        <w:rPr>
          <w:rFonts w:ascii="Arial" w:hAnsi="Arial" w:eastAsia="黑体" w:cs="Arial"/>
          <w:color w:val="000000"/>
          <w:szCs w:val="21"/>
          <w:highlight w:val="none"/>
        </w:rPr>
      </w:pPr>
      <w:r>
        <w:rPr>
          <w:rFonts w:ascii="Arial" w:hAnsi="Arial" w:eastAsia="黑体" w:cs="Arial"/>
          <w:color w:val="000000"/>
          <w:szCs w:val="21"/>
          <w:highlight w:val="none"/>
        </w:rPr>
      </w:r>
      <w:r/>
    </w:p>
    <w:p>
      <w:pPr>
        <w:pStyle w:val="1085"/>
        <w:spacing w:line="360" w:lineRule="auto"/>
        <w:rPr>
          <w:rFonts w:ascii="Arial" w:hAnsi="Arial" w:cs="Arial"/>
          <w:color w:val="000000"/>
          <w:szCs w:val="21"/>
          <w:highlight w:val="none"/>
        </w:rPr>
      </w:pPr>
      <w:r>
        <w:rPr>
          <w:rFonts w:ascii="Arial" w:hAnsi="Arial" w:cs="Arial"/>
          <w:color w:val="000000"/>
          <w:szCs w:val="21"/>
          <w:highlight w:val="none"/>
        </w:rPr>
        <w:t xml:space="preserve">江苏省设备成套股份有限公司：</w:t>
      </w:r>
      <w:r>
        <w:rPr>
          <w:rFonts w:ascii="Arial" w:hAnsi="Arial" w:cs="Arial"/>
          <w:color w:val="000000"/>
          <w:szCs w:val="21"/>
          <w:highlight w:val="none"/>
        </w:rPr>
      </w:r>
      <w:r/>
    </w:p>
    <w:p>
      <w:pPr>
        <w:pStyle w:val="1085"/>
        <w:spacing w:line="360" w:lineRule="auto"/>
        <w:rPr>
          <w:rFonts w:ascii="Arial" w:hAnsi="Arial" w:cs="Arial"/>
          <w:color w:val="000000"/>
          <w:highlight w:val="none"/>
        </w:rPr>
      </w:pPr>
      <w:r>
        <w:rPr>
          <w:rFonts w:ascii="Arial" w:hAnsi="Arial" w:cs="Arial"/>
          <w:color w:val="000000"/>
          <w:highlight w:val="none"/>
        </w:rPr>
      </w:r>
      <w:r/>
    </w:p>
    <w:p>
      <w:pPr>
        <w:pStyle w:val="1085"/>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我单位（供应商名称）宣布声明和承诺如下：</w:t>
      </w:r>
      <w:r>
        <w:rPr>
          <w:rFonts w:ascii="Arial" w:hAnsi="Arial" w:cs="Arial"/>
          <w:color w:val="000000"/>
          <w:szCs w:val="21"/>
          <w:highlight w:val="none"/>
        </w:rPr>
      </w:r>
      <w:r/>
    </w:p>
    <w:p>
      <w:pPr>
        <w:pStyle w:val="1085"/>
        <w:ind w:firstLine="310"/>
        <w:spacing w:line="360" w:lineRule="auto"/>
        <w:shd w:val="clear" w:color="auto" w:fill="ffffff"/>
        <w:widowControl/>
        <w:rPr>
          <w:rFonts w:ascii="Arial" w:hAnsi="Arial" w:cs="Arial"/>
          <w:b/>
          <w:color w:val="000000"/>
          <w:szCs w:val="21"/>
          <w:highlight w:val="none"/>
        </w:rPr>
      </w:pPr>
      <w:r>
        <w:rPr>
          <w:rFonts w:ascii="Arial" w:hAnsi="Arial" w:cs="Arial"/>
          <w:b/>
          <w:color w:val="000000"/>
          <w:szCs w:val="21"/>
          <w:highlight w:val="none"/>
        </w:rPr>
        <w:t xml:space="preserve"> </w:t>
      </w:r>
      <w:r>
        <w:rPr>
          <w:rFonts w:ascii="Arial" w:hAnsi="Arial" w:cs="Arial"/>
          <w:color w:val="000000"/>
          <w:szCs w:val="21"/>
          <w:highlight w:val="none"/>
        </w:rPr>
        <w:t xml:space="preserve">我单位参加本次采购活动前3年内在经营活动中</w:t>
      </w:r>
      <w:r>
        <w:rPr>
          <w:rFonts w:ascii="Arial" w:hAnsi="Arial" w:cs="Arial"/>
          <w:color w:val="000000"/>
          <w:highlight w:val="none"/>
        </w:rPr>
        <w:t xml:space="preserve">（</w:t>
      </w:r>
      <w:r>
        <w:rPr>
          <w:rFonts w:ascii="Arial" w:hAnsi="Arial" w:cs="Arial"/>
          <w:b/>
          <w:i/>
          <w:color w:val="000000"/>
          <w:highlight w:val="none"/>
          <w:u w:val="single"/>
        </w:rPr>
        <w:t xml:space="preserve">在下划线上如实填写：有或没有</w:t>
      </w:r>
      <w:r>
        <w:rPr>
          <w:rFonts w:ascii="Arial" w:hAnsi="Arial" w:cs="Arial"/>
          <w:color w:val="000000"/>
          <w:highlight w:val="none"/>
        </w:rPr>
        <w:t xml:space="preserve">）</w:t>
      </w:r>
      <w:r>
        <w:rPr>
          <w:rFonts w:ascii="Arial" w:hAnsi="Arial" w:cs="Arial"/>
          <w:b/>
          <w:color w:val="000000"/>
          <w:highlight w:val="none"/>
        </w:rPr>
        <w:t xml:space="preserve">重大违法记录</w:t>
      </w:r>
      <w:r>
        <w:rPr>
          <w:rFonts w:ascii="Arial" w:hAnsi="Arial" w:cs="Arial"/>
          <w:b/>
          <w:color w:val="000000"/>
          <w:szCs w:val="21"/>
          <w:highlight w:val="none"/>
        </w:rPr>
        <w:t xml:space="preserve">，且不是失信被执行人、</w:t>
      </w:r>
      <w:r>
        <w:rPr>
          <w:rFonts w:hint="eastAsia" w:ascii="Arial" w:hAnsi="Arial" w:cs="Arial"/>
          <w:b/>
          <w:color w:val="000000"/>
          <w:szCs w:val="21"/>
          <w:highlight w:val="none"/>
          <w:lang w:eastAsia="zh-CN"/>
        </w:rPr>
        <w:t xml:space="preserve">重大税收违法失信主体名单</w:t>
      </w:r>
      <w:r>
        <w:rPr>
          <w:rFonts w:ascii="Arial" w:hAnsi="Arial" w:cs="Arial"/>
          <w:b/>
          <w:color w:val="000000"/>
          <w:szCs w:val="21"/>
          <w:highlight w:val="none"/>
        </w:rPr>
        <w:t xml:space="preserve">、政府采购严重违法失信行为记录名单的供应商。</w:t>
      </w:r>
      <w:r>
        <w:rPr>
          <w:rFonts w:ascii="Arial" w:hAnsi="Arial" w:cs="Arial"/>
          <w:b/>
          <w:color w:val="000000"/>
          <w:szCs w:val="21"/>
          <w:highlight w:val="none"/>
        </w:rPr>
      </w:r>
      <w:r/>
    </w:p>
    <w:p>
      <w:pPr>
        <w:pStyle w:val="1085"/>
        <w:ind w:firstLine="315"/>
        <w:spacing w:line="360" w:lineRule="auto"/>
        <w:rPr>
          <w:rFonts w:ascii="Arial" w:hAnsi="Arial" w:cs="Arial"/>
          <w:color w:val="000000"/>
          <w:highlight w:val="none"/>
        </w:rPr>
      </w:pPr>
      <w:r>
        <w:rPr>
          <w:rFonts w:ascii="Arial" w:hAnsi="Arial" w:cs="Arial"/>
          <w:color w:val="000000"/>
          <w:highlight w:val="none"/>
        </w:rPr>
        <w:t xml:space="preserve">（说明：政府采购法第二十二条第一款第五项所称重大违法记录，是指供应商因违法经营受到刑事处罚或者责令停产停业、吊销许可证或者执照、较大数额罚款等行政处罚。）</w:t>
      </w:r>
      <w:r>
        <w:rPr>
          <w:rFonts w:ascii="Arial" w:hAnsi="Arial" w:cs="Arial"/>
          <w:color w:val="000000"/>
          <w:highlight w:val="none"/>
        </w:rPr>
      </w:r>
      <w:r/>
    </w:p>
    <w:p>
      <w:pPr>
        <w:pStyle w:val="1085"/>
        <w:ind w:firstLine="315"/>
        <w:spacing w:line="360" w:lineRule="auto"/>
        <w:rPr>
          <w:rFonts w:ascii="Arial" w:hAnsi="Arial" w:cs="Arial"/>
          <w:color w:val="000000"/>
          <w:highlight w:val="none"/>
        </w:rPr>
      </w:pPr>
      <w:r>
        <w:rPr>
          <w:rFonts w:ascii="Arial" w:hAnsi="Arial" w:cs="Arial"/>
          <w:color w:val="000000"/>
          <w:highlight w:val="none"/>
        </w:rPr>
      </w:r>
      <w:r/>
    </w:p>
    <w:p>
      <w:pPr>
        <w:pStyle w:val="1085"/>
        <w:spacing w:line="360" w:lineRule="auto"/>
        <w:rPr>
          <w:rFonts w:ascii="Arial" w:hAnsi="Arial" w:cs="Arial"/>
          <w:color w:val="000000"/>
          <w:highlight w:val="none"/>
        </w:rPr>
      </w:pPr>
      <w:r>
        <w:rPr>
          <w:rFonts w:ascii="Arial" w:hAnsi="Arial" w:cs="Arial"/>
          <w:color w:val="000000"/>
          <w:highlight w:val="none"/>
        </w:rPr>
      </w:r>
      <w:r/>
    </w:p>
    <w:p>
      <w:pPr>
        <w:pStyle w:val="1085"/>
        <w:spacing w:line="360" w:lineRule="auto"/>
        <w:rPr>
          <w:rFonts w:ascii="Arial" w:hAnsi="Arial" w:cs="Arial"/>
          <w:color w:val="000000"/>
          <w:highlight w:val="none"/>
        </w:rPr>
      </w:pPr>
      <w:r>
        <w:rPr>
          <w:rFonts w:ascii="Arial" w:hAnsi="Arial" w:cs="Arial"/>
          <w:color w:val="000000"/>
          <w:highlight w:val="none"/>
        </w:rPr>
      </w:r>
      <w:r/>
    </w:p>
    <w:p>
      <w:pPr>
        <w:pStyle w:val="1085"/>
        <w:spacing w:line="360" w:lineRule="auto"/>
        <w:rPr>
          <w:rFonts w:ascii="Arial" w:hAnsi="Arial" w:cs="Arial"/>
          <w:color w:val="000000"/>
          <w:sz w:val="21"/>
          <w:szCs w:val="21"/>
          <w:highlight w:val="none"/>
          <w:u w:val="single"/>
        </w:rPr>
      </w:pPr>
      <w:r>
        <w:rPr>
          <w:rFonts w:ascii="Arial" w:hAnsi="Arial" w:cs="Arial"/>
          <w:color w:val="000000"/>
          <w:sz w:val="21"/>
          <w:szCs w:val="21"/>
          <w:highlight w:val="none"/>
        </w:rPr>
        <w:t xml:space="preserve">供应商名称（</w:t>
      </w:r>
      <w:r>
        <w:rPr>
          <w:rFonts w:hint="eastAsia" w:ascii="Arial" w:hAnsi="Arial" w:cs="Arial"/>
          <w:color w:val="000000"/>
          <w:sz w:val="21"/>
          <w:szCs w:val="21"/>
          <w:highlight w:val="none"/>
          <w:lang w:val="en-US" w:eastAsia="zh-CN"/>
        </w:rPr>
        <w:t xml:space="preserve">加盖电子公章</w:t>
      </w:r>
      <w:r>
        <w:rPr>
          <w:rFonts w:ascii="Arial" w:hAnsi="Arial" w:cs="Arial"/>
          <w:color w:val="000000"/>
          <w:sz w:val="21"/>
          <w:szCs w:val="21"/>
          <w:highlight w:val="none"/>
        </w:rPr>
        <w:t xml:space="preserve">）：</w:t>
      </w:r>
      <w:r>
        <w:rPr>
          <w:rFonts w:ascii="Arial" w:hAnsi="Arial" w:cs="Arial"/>
          <w:color w:val="000000"/>
          <w:sz w:val="21"/>
          <w:szCs w:val="21"/>
          <w:highlight w:val="none"/>
          <w:u w:val="single"/>
        </w:rPr>
        <w:t xml:space="preserve">                </w:t>
      </w:r>
      <w:r>
        <w:rPr>
          <w:rFonts w:ascii="Arial" w:hAnsi="Arial" w:cs="Arial"/>
          <w:color w:val="000000"/>
          <w:sz w:val="21"/>
          <w:szCs w:val="21"/>
          <w:highlight w:val="none"/>
          <w:u w:val="single"/>
        </w:rPr>
      </w:r>
      <w:r/>
    </w:p>
    <w:p>
      <w:pPr>
        <w:pStyle w:val="1187"/>
        <w:sectPr>
          <w:footnotePr/>
          <w:endnotePr/>
          <w:type w:val="nextPage"/>
          <w:pgSz w:w="11906" w:h="16838" w:orient="portrait"/>
          <w:pgMar w:top="1440" w:right="1800" w:bottom="1440" w:left="1600" w:header="851" w:footer="992" w:gutter="0"/>
          <w:pgNumType w:start="1"/>
          <w:cols w:num="1" w:sep="0" w:space="1701" w:equalWidth="1"/>
          <w:docGrid w:linePitch="360"/>
          <w:titlePg/>
        </w:sectPr>
      </w:pPr>
      <w:r>
        <w:rPr>
          <w:rFonts w:ascii="Arial" w:hAnsi="Arial" w:cs="Arial"/>
          <w:color w:val="000000"/>
          <w:szCs w:val="21"/>
          <w:highlight w:val="none"/>
        </w:rPr>
        <w:t xml:space="preserve">日    期：   年    月    日</w:t>
      </w:r>
      <w:r/>
    </w:p>
    <w:p>
      <w:pPr>
        <w:pStyle w:val="1085"/>
        <w:jc w:val="left"/>
        <w:spacing w:line="360" w:lineRule="auto"/>
        <w:shd w:val="clear" w:color="auto" w:fill="ffffff"/>
        <w:widowControl/>
        <w:rPr>
          <w:b/>
          <w:color w:val="000000"/>
          <w:highlight w:val="none"/>
        </w:rPr>
      </w:pPr>
      <w:r>
        <w:rPr>
          <w:b/>
          <w:color w:val="000000"/>
          <w:highlight w:val="none"/>
        </w:rPr>
        <w:t xml:space="preserve">附件</w:t>
      </w:r>
      <w:r>
        <w:rPr>
          <w:rFonts w:hint="eastAsia"/>
          <w:b/>
          <w:color w:val="000000"/>
          <w:highlight w:val="none"/>
          <w:lang w:val="en-US" w:eastAsia="zh-CN"/>
        </w:rPr>
        <w:t xml:space="preserve">九</w:t>
      </w:r>
      <w:r>
        <w:rPr>
          <w:b/>
          <w:color w:val="000000"/>
          <w:highlight w:val="none"/>
        </w:rPr>
        <w:t xml:space="preserve">、企业声明函格式</w:t>
      </w:r>
      <w:bookmarkEnd w:id="67"/>
      <w:r/>
      <w:bookmarkEnd w:id="68"/>
      <w:r/>
      <w:bookmarkEnd w:id="69"/>
      <w:r/>
      <w:bookmarkEnd w:id="70"/>
      <w:r/>
      <w:bookmarkEnd w:id="71"/>
      <w:r/>
      <w:bookmarkEnd w:id="72"/>
      <w:r>
        <w:rPr>
          <w:b/>
          <w:color w:val="000000"/>
          <w:highlight w:val="none"/>
        </w:rPr>
      </w:r>
      <w:r/>
    </w:p>
    <w:p>
      <w:pPr>
        <w:pStyle w:val="1085"/>
        <w:jc w:val="center"/>
        <w:spacing w:before="312" w:after="312" w:line="480" w:lineRule="auto"/>
        <w:rPr>
          <w:rFonts w:hint="eastAsia" w:ascii="宋体" w:hAnsi="宋体" w:cs="宋体"/>
          <w:b/>
          <w:bCs/>
          <w:sz w:val="28"/>
          <w:szCs w:val="28"/>
        </w:rPr>
      </w:pPr>
      <w:r/>
      <w:bookmarkStart w:id="73" w:name="OLE_LINK14"/>
      <w:r/>
      <w:bookmarkStart w:id="74" w:name="OLE_LINK13"/>
      <w:r>
        <w:rPr>
          <w:rFonts w:hint="eastAsia" w:ascii="宋体" w:hAnsi="宋体" w:cs="宋体"/>
          <w:b/>
          <w:bCs/>
          <w:sz w:val="28"/>
          <w:szCs w:val="28"/>
        </w:rPr>
        <w:t xml:space="preserve">中小企业声明函（服务）</w:t>
      </w:r>
      <w:r>
        <w:rPr>
          <w:rFonts w:hint="eastAsia" w:ascii="宋体" w:hAnsi="宋体" w:cs="宋体"/>
          <w:b/>
          <w:bCs/>
          <w:sz w:val="28"/>
          <w:szCs w:val="28"/>
        </w:rPr>
      </w:r>
      <w:r/>
    </w:p>
    <w:p>
      <w:pPr>
        <w:pStyle w:val="1085"/>
        <w:ind w:firstLine="420"/>
        <w:jc w:val="left"/>
        <w:spacing w:line="440" w:lineRule="exact"/>
        <w:widowControl/>
        <w:rPr>
          <w:rFonts w:hint="eastAsia" w:ascii="宋体" w:hAnsi="宋体" w:cs="宋体"/>
          <w:szCs w:val="21"/>
        </w:rPr>
      </w:pPr>
      <w:r>
        <w:rPr>
          <w:rFonts w:hint="eastAsia" w:ascii="宋体" w:hAnsi="宋体" w:cs="宋体"/>
        </w:rPr>
        <w:t xml:space="preserve">本公司（联合体）郑重声明，根据《政府采购促进中小企业发展管理办法》（财库〔2020〕）46号）的规定，本公司（联合体）参加（单位名称）的（项目名称）采购活动，服务全部由符合政策要求的中小企业承接。相关企业（含联合体中的中小企业、签订分包意向协议的中小企业）的具体情况如下：</w:t>
      </w:r>
      <w:r>
        <w:rPr>
          <w:rFonts w:hint="eastAsia" w:ascii="宋体" w:hAnsi="宋体" w:cs="宋体"/>
          <w:szCs w:val="21"/>
        </w:rPr>
      </w:r>
      <w:r/>
    </w:p>
    <w:p>
      <w:pPr>
        <w:pStyle w:val="1085"/>
        <w:ind w:firstLine="420"/>
        <w:jc w:val="left"/>
        <w:spacing w:line="440" w:lineRule="exact"/>
        <w:widowControl/>
        <w:rPr>
          <w:rFonts w:hint="eastAsia" w:ascii="宋体" w:hAnsi="宋体" w:cs="宋体"/>
        </w:rPr>
      </w:pPr>
      <w:r>
        <w:rPr>
          <w:rFonts w:hint="eastAsia" w:ascii="宋体" w:hAnsi="宋体" w:cs="宋体"/>
          <w:u w:val="single"/>
        </w:rPr>
        <w:t xml:space="preserve">（标的名称）</w:t>
      </w:r>
      <w:r>
        <w:rPr>
          <w:rFonts w:hint="eastAsia" w:ascii="宋体" w:hAnsi="宋体" w:cs="宋体"/>
        </w:rPr>
        <w:t xml:space="preserve">,属于</w:t>
      </w:r>
      <w:r>
        <w:rPr>
          <w:rFonts w:hint="eastAsia" w:ascii="宋体" w:hAnsi="宋体" w:cs="宋体"/>
          <w:u w:val="single"/>
        </w:rPr>
        <w:t xml:space="preserve">（采购文件中明确的所属行业）</w:t>
      </w:r>
      <w:r>
        <w:rPr>
          <w:rFonts w:hint="eastAsia" w:ascii="宋体" w:hAnsi="宋体" w:cs="宋体"/>
        </w:rPr>
        <w:t xml:space="preserve">, 承接企业为（企业名称）,从业人员</w:t>
      </w:r>
      <w:r>
        <w:rPr>
          <w:rFonts w:hint="eastAsia" w:ascii="宋体" w:hAnsi="宋体" w:cs="宋体"/>
          <w:u w:val="single"/>
        </w:rPr>
        <w:tab/>
      </w:r>
      <w:r>
        <w:rPr>
          <w:rFonts w:hint="eastAsia" w:ascii="宋体" w:hAnsi="宋体" w:cs="宋体"/>
          <w:u w:val="single"/>
        </w:rPr>
        <w:t xml:space="preserve">人</w:t>
      </w:r>
      <w:r>
        <w:rPr>
          <w:rFonts w:hint="eastAsia" w:ascii="宋体" w:hAnsi="宋体" w:cs="宋体"/>
        </w:rPr>
        <w:t xml:space="preserve">，营业收入为</w:t>
      </w:r>
      <w:r>
        <w:rPr>
          <w:rFonts w:hint="eastAsia" w:ascii="宋体" w:hAnsi="宋体" w:cs="宋体"/>
          <w:u w:val="single"/>
        </w:rPr>
        <w:tab/>
      </w:r>
      <w:r>
        <w:rPr>
          <w:rFonts w:hint="eastAsia" w:ascii="宋体" w:hAnsi="宋体" w:cs="宋体"/>
        </w:rPr>
        <w:t xml:space="preserve">万元，资产总额为</w:t>
      </w:r>
      <w:r>
        <w:rPr>
          <w:rFonts w:hint="eastAsia" w:ascii="宋体" w:hAnsi="宋体" w:cs="宋体"/>
          <w:u w:val="single"/>
        </w:rPr>
        <w:tab/>
      </w:r>
      <w:r>
        <w:rPr>
          <w:rFonts w:hint="eastAsia" w:ascii="宋体" w:hAnsi="宋体" w:cs="宋体"/>
        </w:rPr>
        <w:t xml:space="preserve">万元，属于（中型企业、小型企业、微型企业）；</w:t>
      </w:r>
      <w:r>
        <w:rPr>
          <w:rFonts w:hint="eastAsia" w:ascii="宋体" w:hAnsi="宋体" w:cs="宋体"/>
        </w:rPr>
      </w:r>
      <w:r/>
    </w:p>
    <w:p>
      <w:pPr>
        <w:pStyle w:val="1085"/>
        <w:ind w:firstLine="420"/>
        <w:jc w:val="left"/>
        <w:spacing w:line="440" w:lineRule="exact"/>
        <w:widowControl/>
        <w:rPr>
          <w:rFonts w:hint="eastAsia" w:ascii="宋体" w:hAnsi="宋体" w:cs="宋体"/>
        </w:rPr>
      </w:pPr>
      <w:r>
        <w:rPr>
          <w:rFonts w:hint="eastAsia" w:ascii="宋体" w:hAnsi="宋体" w:cs="宋体"/>
          <w:u w:val="single"/>
        </w:rPr>
        <w:t xml:space="preserve">（标的名称）,</w:t>
      </w:r>
      <w:r>
        <w:rPr>
          <w:rFonts w:hint="eastAsia" w:ascii="宋体" w:hAnsi="宋体" w:cs="宋体"/>
        </w:rPr>
        <w:t xml:space="preserve">属于（采购文件中明确的所属行业）, 承接企业为（企业名称）,从业人员</w:t>
      </w:r>
      <w:r>
        <w:rPr>
          <w:rFonts w:hint="eastAsia" w:ascii="宋体" w:hAnsi="宋体" w:cs="宋体"/>
          <w:u w:val="single"/>
        </w:rPr>
        <w:tab/>
      </w:r>
      <w:r>
        <w:rPr>
          <w:rFonts w:hint="eastAsia" w:ascii="宋体" w:hAnsi="宋体" w:cs="宋体"/>
          <w:u w:val="single"/>
        </w:rPr>
        <w:t xml:space="preserve">人</w:t>
      </w:r>
      <w:r>
        <w:rPr>
          <w:rFonts w:hint="eastAsia" w:ascii="宋体" w:hAnsi="宋体" w:cs="宋体"/>
        </w:rPr>
        <w:t xml:space="preserve">，营业收入为</w:t>
      </w:r>
      <w:r>
        <w:rPr>
          <w:rFonts w:hint="eastAsia" w:ascii="宋体" w:hAnsi="宋体" w:cs="宋体"/>
          <w:u w:val="single"/>
        </w:rPr>
        <w:tab/>
      </w:r>
      <w:r>
        <w:rPr>
          <w:rFonts w:hint="eastAsia" w:ascii="宋体" w:hAnsi="宋体" w:cs="宋体"/>
        </w:rPr>
        <w:t xml:space="preserve">万元，资产总额为</w:t>
      </w:r>
      <w:r>
        <w:rPr>
          <w:rFonts w:hint="eastAsia" w:ascii="宋体" w:hAnsi="宋体" w:cs="宋体"/>
          <w:u w:val="single"/>
        </w:rPr>
        <w:tab/>
      </w:r>
      <w:r>
        <w:rPr>
          <w:rFonts w:hint="eastAsia" w:ascii="宋体" w:hAnsi="宋体" w:cs="宋体"/>
        </w:rPr>
        <w:t xml:space="preserve">万元，属于（中型企业、小型企业、微型企业）；</w:t>
      </w:r>
      <w:r>
        <w:rPr>
          <w:rFonts w:hint="eastAsia" w:ascii="宋体" w:hAnsi="宋体" w:cs="宋体"/>
        </w:rPr>
        <w:tab/>
      </w:r>
      <w:r>
        <w:rPr>
          <w:rFonts w:hint="eastAsia" w:ascii="宋体" w:hAnsi="宋体" w:cs="宋体"/>
        </w:rPr>
      </w:r>
      <w:r/>
    </w:p>
    <w:p>
      <w:pPr>
        <w:pStyle w:val="1085"/>
        <w:ind w:firstLine="420"/>
        <w:jc w:val="left"/>
        <w:spacing w:line="440" w:lineRule="exact"/>
        <w:widowControl/>
        <w:rPr>
          <w:rFonts w:hint="eastAsia"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rPr>
          <w:rFonts w:hint="eastAsia" w:ascii="宋体" w:hAnsi="宋体" w:cs="宋体"/>
        </w:rPr>
      </w:r>
      <w:r/>
    </w:p>
    <w:p>
      <w:pPr>
        <w:pStyle w:val="1085"/>
        <w:ind w:firstLine="420"/>
        <w:jc w:val="left"/>
        <w:spacing w:line="440" w:lineRule="exact"/>
        <w:widowControl/>
        <w:rPr>
          <w:rFonts w:hint="eastAsia" w:ascii="宋体" w:hAnsi="宋体" w:cs="Arial"/>
          <w:color w:val="000000"/>
          <w:highlight w:val="none"/>
        </w:rPr>
      </w:pPr>
      <w:r>
        <w:rPr>
          <w:rFonts w:hint="eastAsia" w:ascii="宋体" w:hAnsi="宋体" w:cs="宋体"/>
        </w:rPr>
        <w:t xml:space="preserve">本企业对上述声明内容的真实性负责。如有虚假，将依法承担相应责任。</w:t>
      </w:r>
      <w:r>
        <w:rPr>
          <w:rFonts w:hint="eastAsia" w:ascii="宋体" w:hAnsi="宋体" w:cs="Arial"/>
          <w:color w:val="000000"/>
          <w:highlight w:val="none"/>
        </w:rPr>
      </w:r>
      <w:r/>
    </w:p>
    <w:p>
      <w:pPr>
        <w:pStyle w:val="1085"/>
        <w:ind w:firstLine="420"/>
        <w:jc w:val="left"/>
        <w:spacing w:line="440" w:lineRule="exact"/>
        <w:widowControl/>
        <w:rPr>
          <w:rFonts w:hint="eastAsia" w:ascii="宋体" w:hAnsi="宋体" w:cs="Arial"/>
          <w:color w:val="000000"/>
          <w:highlight w:val="none"/>
        </w:rPr>
      </w:pPr>
      <w:r>
        <w:rPr>
          <w:rFonts w:hint="eastAsia" w:ascii="宋体" w:hAnsi="宋体" w:cs="Arial"/>
          <w:color w:val="000000"/>
          <w:highlight w:val="none"/>
        </w:rPr>
      </w:r>
      <w:r/>
    </w:p>
    <w:p>
      <w:pPr>
        <w:pStyle w:val="1085"/>
        <w:ind w:firstLine="420"/>
        <w:jc w:val="left"/>
        <w:spacing w:line="440" w:lineRule="exact"/>
        <w:widowControl/>
        <w:rPr>
          <w:rFonts w:hint="eastAsia" w:ascii="宋体" w:hAnsi="宋体" w:cs="Arial"/>
          <w:color w:val="000000"/>
          <w:highlight w:val="none"/>
        </w:rPr>
      </w:pPr>
      <w:r>
        <w:rPr>
          <w:rFonts w:hint="eastAsia" w:ascii="宋体" w:hAnsi="宋体" w:cs="Arial"/>
          <w:color w:val="000000"/>
          <w:highlight w:val="none"/>
        </w:rPr>
      </w:r>
      <w:r/>
    </w:p>
    <w:p>
      <w:pPr>
        <w:pStyle w:val="1085"/>
        <w:jc w:val="left"/>
        <w:spacing w:line="360" w:lineRule="auto"/>
        <w:shd w:val="clear" w:color="auto" w:fill="ffffff"/>
        <w:widowControl/>
        <w:rPr>
          <w:rFonts w:hint="eastAsia" w:ascii="Arial" w:hAnsi="Arial" w:eastAsia="宋体" w:cs="Arial"/>
          <w:color w:val="000000"/>
          <w:szCs w:val="21"/>
          <w:highlight w:val="none"/>
          <w:lang w:eastAsia="zh-CN"/>
        </w:rPr>
      </w:pPr>
      <w:r>
        <w:rPr>
          <w:rFonts w:ascii="Arial" w:hAnsi="Arial" w:cs="Arial"/>
          <w:color w:val="000000"/>
          <w:sz w:val="21"/>
          <w:szCs w:val="21"/>
          <w:highlight w:val="none"/>
        </w:rPr>
        <w:t xml:space="preserve">供应商名称（</w:t>
      </w:r>
      <w:r>
        <w:rPr>
          <w:rFonts w:hint="eastAsia" w:ascii="Arial" w:hAnsi="Arial" w:cs="Arial"/>
          <w:color w:val="000000"/>
          <w:sz w:val="21"/>
          <w:szCs w:val="21"/>
          <w:highlight w:val="none"/>
          <w:lang w:val="en-US" w:eastAsia="zh-CN"/>
        </w:rPr>
        <w:t xml:space="preserve">加盖电子公章</w:t>
      </w:r>
      <w:r>
        <w:rPr>
          <w:rFonts w:ascii="Arial" w:hAnsi="Arial" w:cs="Arial"/>
          <w:color w:val="000000"/>
          <w:sz w:val="21"/>
          <w:szCs w:val="21"/>
          <w:highlight w:val="none"/>
        </w:rPr>
        <w:t xml:space="preserve">）：</w:t>
      </w:r>
      <w:r>
        <w:rPr>
          <w:rFonts w:ascii="Arial" w:hAnsi="Arial" w:cs="Arial"/>
          <w:color w:val="000000"/>
          <w:sz w:val="21"/>
          <w:szCs w:val="21"/>
          <w:highlight w:val="none"/>
          <w:u w:val="single"/>
        </w:rPr>
        <w:t xml:space="preserve">                </w:t>
      </w:r>
      <w:r>
        <w:rPr>
          <w:rFonts w:hint="eastAsia" w:ascii="Arial" w:hAnsi="Arial" w:eastAsia="宋体" w:cs="Arial"/>
          <w:color w:val="000000"/>
          <w:szCs w:val="21"/>
          <w:highlight w:val="none"/>
          <w:lang w:eastAsia="zh-CN"/>
        </w:rPr>
      </w:r>
      <w:r/>
    </w:p>
    <w:p>
      <w:pPr>
        <w:pStyle w:val="1085"/>
        <w:jc w:val="both"/>
        <w:spacing w:line="360" w:lineRule="auto"/>
        <w:rPr>
          <w:rFonts w:ascii="Arial" w:hAnsi="Arial" w:cs="Arial"/>
          <w:b/>
          <w:bCs/>
          <w:color w:val="000000"/>
          <w:sz w:val="28"/>
          <w:highlight w:val="none"/>
        </w:rPr>
        <w:sectPr>
          <w:footnotePr/>
          <w:endnotePr/>
          <w:type w:val="nextPage"/>
          <w:pgSz w:w="11906" w:h="16838" w:orient="portrait"/>
          <w:pgMar w:top="1440" w:right="1800" w:bottom="1440" w:left="1600" w:header="851" w:footer="992" w:gutter="0"/>
          <w:pgNumType w:start="1"/>
          <w:cols w:num="1" w:sep="0" w:space="1701" w:equalWidth="1"/>
          <w:docGrid w:linePitch="360"/>
          <w:titlePg/>
        </w:sectPr>
      </w:pPr>
      <w:r>
        <w:rPr>
          <w:rFonts w:ascii="Arial" w:hAnsi="Arial" w:cs="Arial"/>
          <w:color w:val="000000"/>
          <w:szCs w:val="21"/>
          <w:highlight w:val="none"/>
        </w:rPr>
        <w:t xml:space="preserve">日    期：   年    月    日</w:t>
      </w:r>
      <w:r>
        <w:rPr>
          <w:rFonts w:ascii="Arial" w:hAnsi="Arial" w:cs="Arial"/>
          <w:b/>
          <w:bCs/>
          <w:color w:val="000000"/>
          <w:sz w:val="28"/>
          <w:highlight w:val="none"/>
        </w:rPr>
      </w:r>
      <w:r/>
    </w:p>
    <w:p>
      <w:pPr>
        <w:pStyle w:val="1085"/>
        <w:jc w:val="center"/>
        <w:spacing w:line="360" w:lineRule="auto"/>
        <w:rPr>
          <w:rFonts w:ascii="Arial" w:hAnsi="Arial" w:cs="Arial"/>
          <w:b/>
          <w:color w:val="000000"/>
          <w:sz w:val="36"/>
          <w:szCs w:val="36"/>
          <w:highlight w:val="none"/>
        </w:rPr>
      </w:pPr>
      <w:r>
        <w:rPr>
          <w:rFonts w:ascii="Arial" w:hAnsi="Arial" w:cs="Arial"/>
          <w:b/>
          <w:color w:val="000000"/>
          <w:sz w:val="36"/>
          <w:szCs w:val="36"/>
          <w:highlight w:val="none"/>
        </w:rPr>
        <w:t xml:space="preserve">残疾人福利性单位声明函</w:t>
      </w:r>
      <w:r>
        <w:rPr>
          <w:rFonts w:ascii="Arial" w:hAnsi="Arial" w:cs="Arial"/>
          <w:b/>
          <w:color w:val="000000"/>
          <w:sz w:val="36"/>
          <w:szCs w:val="36"/>
          <w:highlight w:val="none"/>
        </w:rPr>
      </w:r>
      <w:r/>
    </w:p>
    <w:p>
      <w:pPr>
        <w:pStyle w:val="1085"/>
        <w:ind w:firstLine="420"/>
        <w:jc w:val="left"/>
        <w:spacing w:line="400" w:lineRule="exact"/>
        <w:widowControl/>
        <w:rPr>
          <w:rFonts w:ascii="Arial" w:hAnsi="Arial" w:cs="Arial"/>
          <w:color w:val="000000"/>
          <w:szCs w:val="21"/>
          <w:highlight w:val="none"/>
        </w:rPr>
      </w:pPr>
      <w:r/>
      <w:bookmarkEnd w:id="73"/>
      <w:r/>
      <w:bookmarkEnd w:id="74"/>
      <w:r>
        <w:rPr>
          <w:rFonts w:ascii="Arial" w:hAnsi="Arial" w:cs="Arial"/>
          <w:color w:val="000000"/>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Arial" w:hAnsi="Arial" w:cs="Arial"/>
          <w:color w:val="000000"/>
          <w:szCs w:val="21"/>
          <w:highlight w:val="none"/>
        </w:rPr>
      </w:r>
      <w:r/>
    </w:p>
    <w:p>
      <w:pPr>
        <w:pStyle w:val="1085"/>
        <w:ind w:firstLine="420"/>
        <w:jc w:val="left"/>
        <w:spacing w:line="400" w:lineRule="exact"/>
        <w:widowControl/>
        <w:rPr>
          <w:rFonts w:ascii="Arial" w:hAnsi="Arial" w:cs="Arial"/>
          <w:color w:val="000000"/>
          <w:szCs w:val="21"/>
          <w:highlight w:val="none"/>
        </w:rPr>
      </w:pPr>
      <w:r>
        <w:rPr>
          <w:rFonts w:ascii="Arial" w:hAnsi="Arial" w:cs="Arial"/>
          <w:color w:val="000000"/>
          <w:szCs w:val="21"/>
          <w:highlight w:val="none"/>
        </w:rPr>
        <w:t xml:space="preserve">本单位对上述声明的真实性负责。如有虚假，将依法承担相应责任。</w:t>
      </w:r>
      <w:r>
        <w:rPr>
          <w:rFonts w:ascii="Arial" w:hAnsi="Arial" w:cs="Arial"/>
          <w:color w:val="000000"/>
          <w:szCs w:val="21"/>
          <w:highlight w:val="none"/>
        </w:rPr>
      </w:r>
      <w:r/>
    </w:p>
    <w:p>
      <w:pPr>
        <w:pStyle w:val="1085"/>
        <w:ind w:firstLine="5040"/>
        <w:jc w:val="left"/>
        <w:spacing w:line="440" w:lineRule="exact"/>
        <w:widowControl/>
        <w:rPr>
          <w:rFonts w:ascii="Arial" w:hAnsi="Arial" w:cs="Arial"/>
          <w:color w:val="000000"/>
          <w:szCs w:val="21"/>
          <w:highlight w:val="none"/>
        </w:rPr>
      </w:pPr>
      <w:r>
        <w:rPr>
          <w:rFonts w:ascii="Arial" w:hAnsi="Arial" w:cs="Arial"/>
          <w:color w:val="000000"/>
          <w:szCs w:val="21"/>
          <w:highlight w:val="none"/>
        </w:rPr>
      </w:r>
      <w:r/>
    </w:p>
    <w:p>
      <w:pPr>
        <w:pStyle w:val="1085"/>
        <w:ind w:firstLine="5040"/>
        <w:jc w:val="left"/>
        <w:spacing w:line="440" w:lineRule="exact"/>
        <w:widowControl/>
        <w:rPr>
          <w:rFonts w:ascii="Arial" w:hAnsi="Arial" w:cs="Arial"/>
          <w:color w:val="000000"/>
          <w:szCs w:val="21"/>
          <w:highlight w:val="none"/>
        </w:rPr>
      </w:pPr>
      <w:r>
        <w:rPr>
          <w:rFonts w:ascii="Arial" w:hAnsi="Arial" w:cs="Arial"/>
          <w:color w:val="000000"/>
          <w:szCs w:val="21"/>
          <w:highlight w:val="none"/>
        </w:rPr>
      </w:r>
      <w:r/>
    </w:p>
    <w:p>
      <w:pPr>
        <w:pStyle w:val="1085"/>
        <w:jc w:val="left"/>
        <w:spacing w:line="360" w:lineRule="auto"/>
        <w:shd w:val="clear" w:color="auto" w:fill="ffffff"/>
        <w:widowControl/>
        <w:rPr>
          <w:rFonts w:hint="eastAsia" w:ascii="Arial" w:hAnsi="Arial" w:eastAsia="宋体" w:cs="Arial"/>
          <w:color w:val="000000"/>
          <w:szCs w:val="21"/>
          <w:highlight w:val="none"/>
          <w:lang w:eastAsia="zh-CN"/>
        </w:rPr>
      </w:pPr>
      <w:r>
        <w:rPr>
          <w:rFonts w:ascii="Arial" w:hAnsi="Arial" w:cs="Arial"/>
          <w:color w:val="000000"/>
          <w:sz w:val="21"/>
          <w:szCs w:val="21"/>
          <w:highlight w:val="none"/>
        </w:rPr>
        <w:t xml:space="preserve">供应商名称（</w:t>
      </w:r>
      <w:r>
        <w:rPr>
          <w:rFonts w:hint="eastAsia" w:ascii="Arial" w:hAnsi="Arial" w:cs="Arial"/>
          <w:color w:val="000000"/>
          <w:sz w:val="21"/>
          <w:szCs w:val="21"/>
          <w:highlight w:val="none"/>
          <w:lang w:val="en-US" w:eastAsia="zh-CN"/>
        </w:rPr>
        <w:t xml:space="preserve">加盖电子公章</w:t>
      </w:r>
      <w:r>
        <w:rPr>
          <w:rFonts w:ascii="Arial" w:hAnsi="Arial" w:cs="Arial"/>
          <w:color w:val="000000"/>
          <w:sz w:val="21"/>
          <w:szCs w:val="21"/>
          <w:highlight w:val="none"/>
        </w:rPr>
        <w:t xml:space="preserve">）：</w:t>
      </w:r>
      <w:r>
        <w:rPr>
          <w:rFonts w:ascii="Arial" w:hAnsi="Arial" w:cs="Arial"/>
          <w:color w:val="000000"/>
          <w:sz w:val="21"/>
          <w:szCs w:val="21"/>
          <w:highlight w:val="none"/>
          <w:u w:val="single"/>
        </w:rPr>
        <w:t xml:space="preserve">                </w:t>
      </w:r>
      <w:r>
        <w:rPr>
          <w:rFonts w:hint="eastAsia" w:ascii="Arial" w:hAnsi="Arial" w:eastAsia="宋体" w:cs="Arial"/>
          <w:color w:val="000000"/>
          <w:szCs w:val="21"/>
          <w:highlight w:val="none"/>
          <w:lang w:eastAsia="zh-CN"/>
        </w:rPr>
      </w:r>
      <w:r/>
    </w:p>
    <w:p>
      <w:pPr>
        <w:pStyle w:val="1085"/>
        <w:jc w:val="left"/>
        <w:spacing w:line="360" w:lineRule="auto"/>
        <w:shd w:val="clear" w:color="auto" w:fill="ffffff"/>
        <w:widowControl/>
        <w:rPr>
          <w:rFonts w:ascii="Arial" w:hAnsi="Arial" w:cs="Arial"/>
          <w:b/>
          <w:bCs/>
          <w:color w:val="000000"/>
          <w:szCs w:val="21"/>
          <w:highlight w:val="none"/>
        </w:rPr>
      </w:pPr>
      <w:r>
        <w:rPr>
          <w:rFonts w:ascii="Arial" w:hAnsi="Arial" w:cs="Arial"/>
          <w:color w:val="000000"/>
          <w:szCs w:val="21"/>
          <w:highlight w:val="none"/>
        </w:rPr>
        <w:t xml:space="preserve">日    期：   年    月    日</w:t>
      </w:r>
      <w:r>
        <w:rPr>
          <w:rFonts w:ascii="Arial" w:hAnsi="Arial" w:cs="Arial"/>
          <w:b/>
          <w:bCs/>
          <w:color w:val="000000"/>
          <w:szCs w:val="21"/>
          <w:highlight w:val="none"/>
        </w:rPr>
      </w:r>
      <w:r/>
    </w:p>
    <w:p>
      <w:pPr>
        <w:pStyle w:val="1085"/>
        <w:jc w:val="center"/>
        <w:spacing w:before="240" w:line="360" w:lineRule="auto"/>
        <w:shd w:val="clear" w:color="auto" w:fill="ffffff"/>
        <w:widowControl/>
        <w:rPr>
          <w:rFonts w:ascii="Arial" w:hAnsi="Arial" w:cs="Arial"/>
          <w:b/>
          <w:color w:val="000000"/>
          <w:sz w:val="36"/>
          <w:szCs w:val="36"/>
          <w:highlight w:val="none"/>
        </w:rPr>
      </w:pPr>
      <w:r>
        <w:rPr>
          <w:rFonts w:ascii="Arial" w:hAnsi="Arial" w:cs="Arial"/>
          <w:b/>
          <w:color w:val="000000"/>
          <w:sz w:val="36"/>
          <w:szCs w:val="36"/>
          <w:highlight w:val="none"/>
        </w:rPr>
      </w:r>
      <w:r/>
    </w:p>
    <w:p>
      <w:pPr>
        <w:pStyle w:val="1085"/>
        <w:jc w:val="center"/>
        <w:spacing w:before="240" w:line="360" w:lineRule="auto"/>
        <w:shd w:val="clear" w:color="auto" w:fill="ffffff"/>
        <w:widowControl/>
        <w:rPr>
          <w:rFonts w:ascii="Arial" w:hAnsi="Arial" w:cs="Arial"/>
          <w:b/>
          <w:color w:val="000000"/>
          <w:sz w:val="36"/>
          <w:szCs w:val="36"/>
          <w:highlight w:val="none"/>
        </w:rPr>
      </w:pPr>
      <w:r>
        <w:rPr>
          <w:rFonts w:ascii="Arial" w:hAnsi="Arial" w:cs="Arial"/>
          <w:b/>
          <w:color w:val="000000"/>
          <w:sz w:val="36"/>
          <w:szCs w:val="36"/>
          <w:highlight w:val="none"/>
        </w:rPr>
        <w:t xml:space="preserve">属于监狱企业的证明文件</w:t>
      </w:r>
      <w:r>
        <w:rPr>
          <w:rFonts w:ascii="Arial" w:hAnsi="Arial" w:cs="Arial"/>
          <w:b/>
          <w:color w:val="000000"/>
          <w:sz w:val="36"/>
          <w:szCs w:val="36"/>
          <w:highlight w:val="none"/>
        </w:rPr>
      </w:r>
      <w:r/>
    </w:p>
    <w:p>
      <w:pPr>
        <w:pStyle w:val="1085"/>
        <w:spacing w:line="360" w:lineRule="auto"/>
        <w:rPr>
          <w:rFonts w:ascii="Arial" w:hAnsi="Arial" w:cs="Arial"/>
          <w:color w:val="000000"/>
          <w:szCs w:val="21"/>
          <w:highlight w:val="none"/>
        </w:rPr>
      </w:pPr>
      <w:r>
        <w:rPr>
          <w:rFonts w:ascii="Arial" w:hAnsi="Arial" w:cs="Arial"/>
          <w:color w:val="000000"/>
          <w:szCs w:val="21"/>
          <w:highlight w:val="none"/>
        </w:rPr>
        <w:t xml:space="preserve">（提供由省级以上监狱管理局、戒毒管理局(含新疆生产建设兵团)出具的属于监狱企业的证明文件）</w:t>
      </w:r>
      <w:r>
        <w:rPr>
          <w:rFonts w:ascii="Arial" w:hAnsi="Arial" w:cs="Arial"/>
          <w:color w:val="000000"/>
          <w:szCs w:val="21"/>
          <w:highlight w:val="none"/>
        </w:rPr>
      </w:r>
      <w:r/>
    </w:p>
    <w:p>
      <w:pPr>
        <w:pStyle w:val="1085"/>
        <w:spacing w:line="360" w:lineRule="auto"/>
        <w:rPr>
          <w:rFonts w:ascii="Arial" w:hAnsi="Arial" w:cs="Arial"/>
          <w:b/>
          <w:bCs/>
          <w:color w:val="000000"/>
          <w:szCs w:val="21"/>
          <w:highlight w:val="none"/>
        </w:rPr>
      </w:pPr>
      <w:r>
        <w:rPr>
          <w:rFonts w:ascii="Arial" w:hAnsi="Arial" w:cs="Arial"/>
          <w:b/>
          <w:bCs/>
          <w:color w:val="000000"/>
          <w:szCs w:val="21"/>
          <w:highlight w:val="none"/>
        </w:rPr>
      </w:r>
      <w:r/>
    </w:p>
    <w:p>
      <w:pPr>
        <w:pStyle w:val="1085"/>
        <w:spacing w:line="360" w:lineRule="auto"/>
        <w:rPr>
          <w:rFonts w:ascii="Arial" w:hAnsi="Arial" w:cs="Arial"/>
          <w:b/>
          <w:bCs/>
          <w:color w:val="000000"/>
          <w:szCs w:val="21"/>
          <w:highlight w:val="none"/>
        </w:rPr>
      </w:pPr>
      <w:r>
        <w:rPr>
          <w:rFonts w:ascii="Arial" w:hAnsi="Arial" w:cs="Arial"/>
          <w:b/>
          <w:bCs/>
          <w:color w:val="000000"/>
          <w:szCs w:val="21"/>
          <w:highlight w:val="none"/>
        </w:rPr>
      </w:r>
      <w:r/>
    </w:p>
    <w:p>
      <w:pPr>
        <w:pStyle w:val="1085"/>
        <w:jc w:val="left"/>
        <w:spacing w:line="360" w:lineRule="auto"/>
        <w:shd w:val="clear" w:color="auto" w:fill="ffffff"/>
        <w:widowControl/>
        <w:rPr>
          <w:rFonts w:hint="eastAsia" w:ascii="Arial" w:hAnsi="Arial" w:eastAsia="宋体" w:cs="Arial"/>
          <w:color w:val="000000"/>
          <w:szCs w:val="21"/>
          <w:highlight w:val="none"/>
          <w:lang w:eastAsia="zh-CN"/>
        </w:rPr>
      </w:pPr>
      <w:r>
        <w:rPr>
          <w:rFonts w:ascii="Arial" w:hAnsi="Arial" w:cs="Arial"/>
          <w:color w:val="000000"/>
          <w:sz w:val="21"/>
          <w:szCs w:val="21"/>
          <w:highlight w:val="none"/>
        </w:rPr>
        <w:t xml:space="preserve">供应商名称（</w:t>
      </w:r>
      <w:r>
        <w:rPr>
          <w:rFonts w:hint="eastAsia" w:ascii="Arial" w:hAnsi="Arial" w:cs="Arial"/>
          <w:color w:val="000000"/>
          <w:sz w:val="21"/>
          <w:szCs w:val="21"/>
          <w:highlight w:val="none"/>
          <w:lang w:val="en-US" w:eastAsia="zh-CN"/>
        </w:rPr>
        <w:t xml:space="preserve">加盖电子公章</w:t>
      </w:r>
      <w:r>
        <w:rPr>
          <w:rFonts w:ascii="Arial" w:hAnsi="Arial" w:cs="Arial"/>
          <w:color w:val="000000"/>
          <w:sz w:val="21"/>
          <w:szCs w:val="21"/>
          <w:highlight w:val="none"/>
        </w:rPr>
        <w:t xml:space="preserve">）：</w:t>
      </w:r>
      <w:r>
        <w:rPr>
          <w:rFonts w:ascii="Arial" w:hAnsi="Arial" w:cs="Arial"/>
          <w:color w:val="000000"/>
          <w:sz w:val="21"/>
          <w:szCs w:val="21"/>
          <w:highlight w:val="none"/>
          <w:u w:val="single"/>
        </w:rPr>
        <w:t xml:space="preserve">                </w:t>
      </w:r>
      <w:r>
        <w:rPr>
          <w:rFonts w:hint="eastAsia" w:ascii="Arial" w:hAnsi="Arial" w:eastAsia="宋体" w:cs="Arial"/>
          <w:color w:val="000000"/>
          <w:szCs w:val="21"/>
          <w:highlight w:val="none"/>
          <w:lang w:eastAsia="zh-CN"/>
        </w:rPr>
      </w:r>
      <w:r/>
    </w:p>
    <w:p>
      <w:pPr>
        <w:pStyle w:val="1085"/>
        <w:spacing w:line="360" w:lineRule="auto"/>
        <w:rPr>
          <w:rFonts w:ascii="Arial" w:hAnsi="Arial" w:cs="Arial"/>
          <w:b/>
          <w:bCs/>
          <w:color w:val="000000"/>
          <w:szCs w:val="21"/>
          <w:highlight w:val="none"/>
        </w:rPr>
      </w:pPr>
      <w:r>
        <w:rPr>
          <w:rFonts w:ascii="Arial" w:hAnsi="Arial" w:cs="Arial"/>
          <w:color w:val="000000"/>
          <w:szCs w:val="21"/>
          <w:highlight w:val="none"/>
        </w:rPr>
        <w:t xml:space="preserve">日    期：   年    月    日</w:t>
      </w:r>
      <w:r>
        <w:rPr>
          <w:rFonts w:ascii="Arial" w:hAnsi="Arial" w:cs="Arial"/>
          <w:b/>
          <w:bCs/>
          <w:color w:val="000000"/>
          <w:szCs w:val="21"/>
          <w:highlight w:val="none"/>
        </w:rPr>
      </w:r>
      <w:r/>
    </w:p>
    <w:p>
      <w:pPr>
        <w:pStyle w:val="1085"/>
        <w:spacing w:line="360" w:lineRule="auto"/>
        <w:rPr>
          <w:rFonts w:ascii="Arial" w:hAnsi="Arial" w:cs="Arial"/>
          <w:b/>
          <w:bCs/>
          <w:color w:val="000000"/>
          <w:szCs w:val="21"/>
          <w:highlight w:val="none"/>
        </w:rPr>
      </w:pPr>
      <w:r>
        <w:rPr>
          <w:rFonts w:ascii="Arial" w:hAnsi="Arial" w:cs="Arial"/>
          <w:b/>
          <w:bCs/>
          <w:color w:val="000000"/>
          <w:szCs w:val="21"/>
          <w:highlight w:val="none"/>
        </w:rPr>
      </w:r>
      <w:r/>
    </w:p>
    <w:p>
      <w:pPr>
        <w:pStyle w:val="1085"/>
        <w:jc w:val="both"/>
        <w:spacing w:line="360" w:lineRule="auto"/>
        <w:rPr>
          <w:rFonts w:ascii="Arial" w:hAnsi="Arial" w:cs="Arial"/>
          <w:b/>
          <w:color w:val="000000"/>
          <w:sz w:val="36"/>
          <w:szCs w:val="36"/>
          <w:highlight w:val="none"/>
        </w:rPr>
      </w:pPr>
      <w:r>
        <w:rPr>
          <w:rFonts w:ascii="Arial" w:hAnsi="Arial" w:cs="Arial"/>
          <w:b/>
          <w:color w:val="000000"/>
          <w:sz w:val="36"/>
          <w:szCs w:val="36"/>
          <w:highlight w:val="none"/>
        </w:rPr>
      </w:r>
      <w:r/>
    </w:p>
    <w:p>
      <w:pPr>
        <w:pStyle w:val="1085"/>
        <w:spacing w:line="360" w:lineRule="auto"/>
        <w:rPr>
          <w:rFonts w:ascii="Times New Roman" w:hAnsi="Times New Roman" w:cs="Times New Roman"/>
          <w:color w:val="000000"/>
          <w:szCs w:val="21"/>
        </w:rPr>
      </w:pPr>
      <w:r/>
      <w:bookmarkStart w:id="75" w:name="_Toc534273686"/>
      <w:r/>
      <w:bookmarkStart w:id="76" w:name="_Toc8704"/>
      <w:r/>
      <w:bookmarkStart w:id="77" w:name="_Toc490133037"/>
      <w:r/>
      <w:bookmarkStart w:id="78" w:name="_Toc504573092"/>
      <w:r/>
      <w:bookmarkStart w:id="79" w:name="_Toc504056877"/>
      <w:r/>
      <w:bookmarkStart w:id="80" w:name="_Toc534273809"/>
      <w:r/>
      <w:bookmarkStart w:id="81" w:name="_Toc504044389"/>
      <w:r>
        <w:rPr>
          <w:b/>
          <w:color w:val="000000"/>
          <w:highlight w:val="none"/>
        </w:rPr>
        <w:br w:type="page" w:clear="all"/>
      </w:r>
      <w:bookmarkEnd w:id="75"/>
      <w:r/>
      <w:bookmarkEnd w:id="76"/>
      <w:r/>
      <w:bookmarkEnd w:id="77"/>
      <w:r/>
      <w:bookmarkEnd w:id="78"/>
      <w:r/>
      <w:bookmarkEnd w:id="79"/>
      <w:r/>
      <w:bookmarkEnd w:id="80"/>
      <w:r/>
      <w:bookmarkEnd w:id="81"/>
      <w:r>
        <w:rPr>
          <w:rFonts w:ascii="Times New Roman" w:hAnsi="Times New Roman" w:cs="Times New Roman"/>
          <w:b/>
          <w:color w:val="000000"/>
        </w:rPr>
        <w:t xml:space="preserve">附件十、《</w:t>
      </w:r>
      <w:r>
        <w:rPr>
          <w:rFonts w:ascii="Times New Roman" w:hAnsi="Times New Roman" w:cs="Times New Roman"/>
          <w:b/>
          <w:color w:val="000000"/>
        </w:rPr>
        <w:t xml:space="preserve">南京市政府采购供应商信用记录表暨信用承诺书</w:t>
      </w:r>
      <w:r>
        <w:rPr>
          <w:rFonts w:ascii="Times New Roman" w:hAnsi="Times New Roman" w:cs="Times New Roman"/>
          <w:b/>
          <w:color w:val="000000"/>
        </w:rPr>
        <w:t xml:space="preserve">》</w:t>
      </w:r>
      <w:r>
        <w:rPr>
          <w:rFonts w:ascii="Times New Roman" w:hAnsi="Times New Roman" w:cs="Times New Roman"/>
          <w:b/>
          <w:color w:val="000000"/>
          <w:szCs w:val="20"/>
        </w:rPr>
        <w:t xml:space="preserve">（网站在线打印）</w:t>
      </w:r>
      <w:r>
        <w:rPr>
          <w:rFonts w:ascii="Times New Roman" w:hAnsi="Times New Roman" w:cs="Times New Roman"/>
          <w:color w:val="000000"/>
          <w:szCs w:val="21"/>
        </w:rPr>
      </w:r>
      <w:r/>
    </w:p>
    <w:p>
      <w:pPr>
        <w:pStyle w:val="1085"/>
        <w:spacing w:line="360" w:lineRule="auto"/>
        <w:rPr>
          <w:rFonts w:ascii="Times New Roman" w:hAnsi="Times New Roman" w:cs="Times New Roman"/>
          <w:b/>
          <w:color w:val="000000"/>
        </w:rPr>
      </w:pPr>
      <w:r>
        <w:rPr>
          <w:rFonts w:ascii="Times New Roman" w:hAnsi="Times New Roman" w:cs="Times New Roman"/>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635000</wp:posOffset>
                </wp:positionH>
                <wp:positionV relativeFrom="paragraph">
                  <wp:posOffset>1905</wp:posOffset>
                </wp:positionV>
                <wp:extent cx="4190365" cy="4964430"/>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4190365" cy="4964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524288;o:allowoverlap:true;o:allowincell:true;mso-position-horizontal-relative:text;margin-left:50.0pt;mso-position-horizontal:absolute;mso-position-vertical-relative:text;margin-top:0.1pt;mso-position-vertical:absolute;width:329.9pt;height:390.9pt;mso-wrap-distance-left:9.0pt;mso-wrap-distance-top:0.0pt;mso-wrap-distance-right:9.0pt;mso-wrap-distance-bottom:0.0pt;" stroked="f">
                <v:path textboxrect="0,0,0,0"/>
                <v:imagedata r:id="rId17" o:title=""/>
              </v:shape>
            </w:pict>
          </mc:Fallback>
        </mc:AlternateContent>
      </w:r>
      <w:r>
        <w:rPr>
          <w:rFonts w:ascii="Times New Roman" w:hAnsi="Times New Roman" w:cs="Times New Roman"/>
          <w:b/>
          <w:color w:val="000000"/>
        </w:rPr>
      </w:r>
      <w:r/>
    </w:p>
    <w:p>
      <w:pPr>
        <w:pStyle w:val="1085"/>
        <w:spacing w:line="360" w:lineRule="auto"/>
        <w:rPr>
          <w:rFonts w:ascii="Times New Roman" w:hAnsi="Times New Roman" w:cs="Times New Roman"/>
          <w:b/>
          <w:color w:val="000000"/>
        </w:rPr>
      </w:pPr>
      <w:r>
        <w:rPr>
          <w:rFonts w:ascii="Times New Roman" w:hAnsi="Times New Roman" w:cs="Times New Roman"/>
          <w:b/>
          <w:color w:val="000000"/>
        </w:rPr>
      </w:r>
      <w:r/>
    </w:p>
    <w:p>
      <w:pPr>
        <w:pStyle w:val="1085"/>
        <w:spacing w:line="360" w:lineRule="auto"/>
        <w:rPr>
          <w:rFonts w:ascii="Times New Roman" w:hAnsi="Times New Roman" w:cs="Times New Roman"/>
          <w:b/>
          <w:color w:val="000000"/>
        </w:rPr>
      </w:pPr>
      <w:r>
        <w:rPr>
          <w:rFonts w:ascii="Times New Roman" w:hAnsi="Times New Roman" w:cs="Times New Roman"/>
          <w:b/>
          <w:color w:val="000000"/>
        </w:rPr>
      </w:r>
      <w:r/>
    </w:p>
    <w:p>
      <w:pPr>
        <w:pStyle w:val="1085"/>
        <w:spacing w:line="360" w:lineRule="auto"/>
        <w:rPr>
          <w:rFonts w:ascii="Times New Roman" w:hAnsi="Times New Roman" w:cs="Times New Roman"/>
          <w:b/>
          <w:color w:val="000000"/>
        </w:rPr>
      </w:pPr>
      <w:r>
        <w:rPr>
          <w:rFonts w:ascii="Times New Roman" w:hAnsi="Times New Roman" w:cs="Times New Roman"/>
          <w:b/>
          <w:color w:val="000000"/>
        </w:rPr>
      </w:r>
      <w:r/>
    </w:p>
    <w:p>
      <w:pPr>
        <w:pStyle w:val="1085"/>
        <w:spacing w:line="360" w:lineRule="auto"/>
        <w:rPr>
          <w:rFonts w:ascii="Times New Roman" w:hAnsi="Times New Roman" w:cs="Times New Roman"/>
          <w:b/>
          <w:color w:val="000000"/>
        </w:rPr>
      </w:pPr>
      <w:r>
        <w:rPr>
          <w:rFonts w:ascii="Times New Roman" w:hAnsi="Times New Roman" w:cs="Times New Roman"/>
          <w:b/>
          <w:color w:val="000000"/>
        </w:rPr>
      </w:r>
      <w:r/>
    </w:p>
    <w:p>
      <w:pPr>
        <w:pStyle w:val="1085"/>
        <w:spacing w:line="360" w:lineRule="auto"/>
        <w:rPr>
          <w:rFonts w:ascii="Times New Roman" w:hAnsi="Times New Roman" w:cs="Times New Roman"/>
          <w:b/>
          <w:color w:val="000000"/>
        </w:rPr>
      </w:pPr>
      <w:r>
        <w:rPr>
          <w:rFonts w:ascii="Times New Roman" w:hAnsi="Times New Roman" w:cs="Times New Roman"/>
          <w:b/>
          <w:color w:val="000000"/>
        </w:rPr>
      </w:r>
      <w:r/>
    </w:p>
    <w:p>
      <w:pPr>
        <w:pStyle w:val="1085"/>
        <w:spacing w:line="360" w:lineRule="auto"/>
        <w:rPr>
          <w:rFonts w:ascii="Times New Roman" w:hAnsi="Times New Roman" w:cs="Times New Roman"/>
          <w:b/>
          <w:color w:val="000000"/>
        </w:rPr>
      </w:pPr>
      <w:r>
        <w:rPr>
          <w:rFonts w:ascii="Times New Roman" w:hAnsi="Times New Roman" w:cs="Times New Roman"/>
          <w:b/>
          <w:color w:val="000000"/>
        </w:rPr>
      </w:r>
      <w:r/>
    </w:p>
    <w:p>
      <w:pPr>
        <w:pStyle w:val="1085"/>
        <w:spacing w:line="360" w:lineRule="auto"/>
        <w:rPr>
          <w:rFonts w:ascii="Times New Roman" w:hAnsi="Times New Roman" w:cs="Times New Roman"/>
          <w:b/>
          <w:color w:val="000000"/>
        </w:rPr>
      </w:pPr>
      <w:r>
        <w:rPr>
          <w:rFonts w:ascii="Times New Roman" w:hAnsi="Times New Roman" w:cs="Times New Roman"/>
          <w:b/>
          <w:color w:val="000000"/>
        </w:rPr>
      </w:r>
      <w:r/>
    </w:p>
    <w:p>
      <w:pPr>
        <w:pStyle w:val="1085"/>
        <w:spacing w:line="360" w:lineRule="auto"/>
        <w:rPr>
          <w:rFonts w:ascii="Times New Roman" w:hAnsi="Times New Roman" w:cs="Times New Roman"/>
          <w:b/>
          <w:color w:val="000000"/>
        </w:rPr>
      </w:pPr>
      <w:r>
        <w:rPr>
          <w:rFonts w:ascii="Times New Roman" w:hAnsi="Times New Roman" w:cs="Times New Roman"/>
          <w:b/>
          <w:color w:val="000000"/>
        </w:rPr>
      </w:r>
      <w:r/>
    </w:p>
    <w:p>
      <w:pPr>
        <w:pStyle w:val="1085"/>
        <w:spacing w:line="360" w:lineRule="auto"/>
        <w:rPr>
          <w:rFonts w:ascii="Times New Roman" w:hAnsi="Times New Roman" w:cs="Times New Roman"/>
          <w:b/>
          <w:color w:val="000000"/>
        </w:rPr>
      </w:pPr>
      <w:r>
        <w:rPr>
          <w:rFonts w:ascii="Times New Roman" w:hAnsi="Times New Roman" w:cs="Times New Roman"/>
          <w:b/>
          <w:color w:val="000000"/>
        </w:rPr>
      </w:r>
      <w:r/>
    </w:p>
    <w:p>
      <w:pPr>
        <w:pStyle w:val="1085"/>
        <w:spacing w:line="360" w:lineRule="auto"/>
        <w:rPr>
          <w:rFonts w:ascii="Times New Roman" w:hAnsi="Times New Roman" w:cs="Times New Roman"/>
          <w:b/>
          <w:color w:val="000000"/>
        </w:rPr>
      </w:pPr>
      <w:r>
        <w:rPr>
          <w:rFonts w:ascii="Times New Roman" w:hAnsi="Times New Roman" w:cs="Times New Roman"/>
          <w:b/>
          <w:color w:val="000000"/>
        </w:rPr>
      </w:r>
      <w:r/>
    </w:p>
    <w:p>
      <w:pPr>
        <w:pStyle w:val="1085"/>
        <w:spacing w:line="360" w:lineRule="auto"/>
        <w:rPr>
          <w:rFonts w:ascii="Times New Roman" w:hAnsi="Times New Roman" w:cs="Times New Roman"/>
          <w:b/>
          <w:color w:val="000000"/>
        </w:rPr>
      </w:pPr>
      <w:r>
        <w:rPr>
          <w:rFonts w:ascii="Times New Roman" w:hAnsi="Times New Roman" w:cs="Times New Roman"/>
          <w:b/>
          <w:color w:val="000000"/>
        </w:rPr>
      </w:r>
      <w:r/>
    </w:p>
    <w:p>
      <w:pPr>
        <w:pStyle w:val="1085"/>
        <w:spacing w:line="360" w:lineRule="auto"/>
        <w:rPr>
          <w:rFonts w:ascii="Times New Roman" w:hAnsi="Times New Roman" w:cs="Times New Roman"/>
          <w:b/>
          <w:color w:val="000000"/>
        </w:rPr>
      </w:pPr>
      <w:r>
        <w:rPr>
          <w:rFonts w:ascii="Times New Roman" w:hAnsi="Times New Roman" w:cs="Times New Roman"/>
          <w:b/>
          <w:color w:val="000000"/>
        </w:rPr>
      </w:r>
      <w:r/>
    </w:p>
    <w:p>
      <w:pPr>
        <w:pStyle w:val="1085"/>
        <w:spacing w:line="360" w:lineRule="auto"/>
        <w:rPr>
          <w:rFonts w:ascii="Times New Roman" w:hAnsi="Times New Roman" w:cs="Times New Roman"/>
          <w:b/>
          <w:color w:val="000000"/>
        </w:rPr>
      </w:pPr>
      <w:r>
        <w:rPr>
          <w:rFonts w:ascii="Times New Roman" w:hAnsi="Times New Roman" w:cs="Times New Roman"/>
          <w:b/>
          <w:color w:val="000000"/>
        </w:rPr>
      </w:r>
      <w:r/>
    </w:p>
    <w:p>
      <w:pPr>
        <w:pStyle w:val="1085"/>
        <w:spacing w:line="360" w:lineRule="auto"/>
        <w:rPr>
          <w:rFonts w:ascii="Times New Roman" w:hAnsi="Times New Roman" w:cs="Times New Roman"/>
          <w:b/>
          <w:color w:val="000000"/>
        </w:rPr>
      </w:pPr>
      <w:r>
        <w:rPr>
          <w:rFonts w:ascii="Times New Roman" w:hAnsi="Times New Roman" w:cs="Times New Roman"/>
          <w:b/>
          <w:color w:val="000000"/>
        </w:rPr>
      </w:r>
      <w:r/>
    </w:p>
    <w:p>
      <w:pPr>
        <w:pStyle w:val="1085"/>
        <w:spacing w:line="360" w:lineRule="auto"/>
        <w:rPr>
          <w:rFonts w:ascii="Times New Roman" w:hAnsi="Times New Roman" w:cs="Times New Roman"/>
          <w:b/>
          <w:color w:val="000000"/>
        </w:rPr>
      </w:pPr>
      <w:r>
        <w:rPr>
          <w:rFonts w:ascii="Times New Roman" w:hAnsi="Times New Roman" w:cs="Times New Roman"/>
          <w:b/>
          <w:color w:val="000000"/>
        </w:rPr>
      </w:r>
      <w:r/>
    </w:p>
    <w:p>
      <w:pPr>
        <w:pStyle w:val="1085"/>
        <w:spacing w:line="360" w:lineRule="auto"/>
        <w:rPr>
          <w:rFonts w:ascii="Times New Roman" w:hAnsi="Times New Roman" w:cs="Times New Roman"/>
          <w:b/>
          <w:color w:val="000000"/>
        </w:rPr>
      </w:pPr>
      <w:r>
        <w:rPr>
          <w:rFonts w:ascii="Times New Roman" w:hAnsi="Times New Roman" w:cs="Times New Roman"/>
          <w:b/>
          <w:color w:val="000000"/>
        </w:rPr>
      </w:r>
      <w:r/>
    </w:p>
    <w:p>
      <w:pPr>
        <w:pStyle w:val="1085"/>
        <w:spacing w:line="360" w:lineRule="auto"/>
        <w:rPr>
          <w:rFonts w:ascii="Times New Roman" w:hAnsi="Times New Roman" w:cs="Times New Roman"/>
          <w:b/>
          <w:color w:val="000000"/>
        </w:rPr>
      </w:pPr>
      <w:r>
        <w:rPr>
          <w:rFonts w:ascii="Times New Roman" w:hAnsi="Times New Roman" w:cs="Times New Roman"/>
          <w:b/>
          <w:color w:val="000000"/>
        </w:rPr>
      </w:r>
      <w:r/>
    </w:p>
    <w:p>
      <w:pPr>
        <w:pStyle w:val="1085"/>
        <w:spacing w:line="360" w:lineRule="auto"/>
        <w:rPr>
          <w:rFonts w:ascii="Times New Roman" w:hAnsi="Times New Roman" w:cs="Times New Roman"/>
          <w:b/>
          <w:color w:val="000000"/>
        </w:rPr>
      </w:pPr>
      <w:r>
        <w:rPr>
          <w:rFonts w:ascii="Times New Roman" w:hAnsi="Times New Roman" w:cs="Times New Roman"/>
          <w:b/>
          <w:color w:val="000000"/>
        </w:rPr>
      </w:r>
      <w:r/>
    </w:p>
    <w:p>
      <w:pPr>
        <w:pStyle w:val="1085"/>
        <w:spacing w:line="360" w:lineRule="auto"/>
        <w:rPr>
          <w:rFonts w:ascii="Times New Roman" w:hAnsi="Times New Roman" w:cs="Times New Roman"/>
          <w:b/>
          <w:color w:val="000000"/>
        </w:rPr>
      </w:pPr>
      <w:r>
        <w:rPr>
          <w:rFonts w:ascii="Times New Roman" w:hAnsi="Times New Roman" w:cs="Times New Roman"/>
          <w:b/>
          <w:color w:val="000000"/>
        </w:rPr>
      </w:r>
      <w:r/>
    </w:p>
    <w:p>
      <w:pPr>
        <w:pStyle w:val="1085"/>
        <w:spacing w:line="360" w:lineRule="auto"/>
        <w:rPr>
          <w:rFonts w:ascii="Times New Roman" w:hAnsi="Times New Roman" w:cs="Times New Roman"/>
          <w:b/>
          <w:color w:val="000000"/>
        </w:rPr>
      </w:pPr>
      <w:r>
        <w:rPr>
          <w:rFonts w:ascii="Times New Roman" w:hAnsi="Times New Roman" w:cs="Times New Roman"/>
          <w:b/>
          <w:color w:val="000000"/>
        </w:rPr>
      </w:r>
      <w:r/>
    </w:p>
    <w:p>
      <w:pPr>
        <w:pStyle w:val="1085"/>
        <w:spacing w:line="360" w:lineRule="auto"/>
        <w:rPr>
          <w:rFonts w:ascii="Times New Roman" w:hAnsi="Times New Roman" w:cs="Times New Roman"/>
          <w:b/>
          <w:color w:val="000000"/>
        </w:rPr>
      </w:pPr>
      <w:r>
        <w:rPr>
          <w:rFonts w:ascii="Times New Roman" w:hAnsi="Times New Roman" w:cs="Times New Roman"/>
          <w:b/>
          <w:color w:val="000000"/>
        </w:rPr>
      </w:r>
      <w:r/>
    </w:p>
    <w:p>
      <w:pPr>
        <w:pStyle w:val="1085"/>
        <w:spacing w:line="360" w:lineRule="auto"/>
        <w:rPr>
          <w:rFonts w:ascii="Times New Roman" w:hAnsi="Times New Roman" w:cs="Times New Roman"/>
          <w:b/>
          <w:color w:val="000000"/>
        </w:rPr>
      </w:pPr>
      <w:r>
        <w:rPr>
          <w:rFonts w:ascii="Times New Roman" w:hAnsi="Times New Roman" w:cs="Times New Roman"/>
          <w:b/>
          <w:color w:val="000000"/>
        </w:rPr>
      </w:r>
      <w:r/>
    </w:p>
    <w:p>
      <w:pPr>
        <w:pStyle w:val="1085"/>
        <w:spacing w:line="360" w:lineRule="auto"/>
        <w:rPr>
          <w:rFonts w:ascii="Times New Roman" w:hAnsi="Times New Roman" w:cs="Times New Roman"/>
          <w:b/>
          <w:color w:val="000000"/>
        </w:rPr>
      </w:pPr>
      <w:r>
        <w:rPr>
          <w:rFonts w:ascii="Times New Roman" w:hAnsi="Times New Roman" w:cs="Times New Roman"/>
          <w:b/>
          <w:color w:val="000000"/>
        </w:rPr>
      </w:r>
      <w:r/>
    </w:p>
    <w:p>
      <w:pPr>
        <w:pStyle w:val="1085"/>
        <w:spacing w:line="360" w:lineRule="auto"/>
        <w:rPr>
          <w:rFonts w:ascii="Times New Roman" w:hAnsi="Times New Roman" w:cs="Times New Roman"/>
          <w:b/>
          <w:color w:val="000000"/>
        </w:rPr>
      </w:pPr>
      <w:r>
        <w:rPr>
          <w:rFonts w:ascii="Times New Roman" w:hAnsi="Times New Roman" w:cs="Times New Roman"/>
          <w:b/>
          <w:color w:val="000000"/>
        </w:rPr>
        <w:br w:type="page" w:clear="all"/>
      </w:r>
      <w:r>
        <w:rPr>
          <w:rFonts w:ascii="Times New Roman" w:hAnsi="Times New Roman" w:cs="Times New Roman"/>
          <w:b/>
          <w:color w:val="000000"/>
        </w:rPr>
        <w:t xml:space="preserve">附件十</w:t>
      </w:r>
      <w:r>
        <w:rPr>
          <w:rFonts w:hint="eastAsia" w:ascii="Times New Roman" w:hAnsi="Times New Roman" w:cs="Times New Roman"/>
          <w:b/>
          <w:color w:val="000000"/>
          <w:lang w:val="en-US" w:eastAsia="zh-CN"/>
        </w:rPr>
        <w:t xml:space="preserve">一</w:t>
      </w:r>
      <w:r>
        <w:rPr>
          <w:rFonts w:ascii="Times New Roman" w:hAnsi="Times New Roman" w:cs="Times New Roman"/>
          <w:b/>
          <w:color w:val="000000"/>
        </w:rPr>
        <w:t xml:space="preserve">、其他</w:t>
      </w:r>
      <w:r>
        <w:rPr>
          <w:rFonts w:ascii="Times New Roman" w:hAnsi="Times New Roman" w:cs="Times New Roman"/>
          <w:b/>
          <w:color w:val="000000"/>
        </w:rPr>
      </w:r>
      <w:r/>
    </w:p>
    <w:p>
      <w:pPr>
        <w:pStyle w:val="1085"/>
        <w:rPr>
          <w:rFonts w:hint="eastAsia" w:ascii="Arial" w:hAnsi="Arial" w:cs="Arial"/>
          <w:b/>
          <w:lang w:val="en-US" w:eastAsia="zh-CN"/>
        </w:rPr>
      </w:pPr>
      <w:r>
        <w:rPr>
          <w:rFonts w:hint="eastAsia" w:ascii="Arial" w:hAnsi="Arial" w:cs="Arial"/>
          <w:b/>
          <w:lang w:val="en-US" w:eastAsia="zh-CN"/>
        </w:rPr>
      </w:r>
      <w:r/>
    </w:p>
    <w:p>
      <w:pPr>
        <w:pStyle w:val="1085"/>
        <w:spacing w:line="360" w:lineRule="auto"/>
        <w:rPr>
          <w:b/>
          <w:color w:val="000000"/>
          <w:highlight w:val="none"/>
        </w:rPr>
      </w:pPr>
      <w:r>
        <w:rPr>
          <w:b/>
          <w:color w:val="000000"/>
          <w:highlight w:val="none"/>
        </w:rPr>
      </w:r>
      <w:r/>
    </w:p>
    <w:p>
      <w:pPr>
        <w:pStyle w:val="1085"/>
        <w:rPr>
          <w:rFonts w:ascii="Arial" w:hAnsi="Arial" w:cs="Arial"/>
          <w:b/>
        </w:rPr>
      </w:pPr>
      <w:r/>
      <w:bookmarkEnd w:id="61"/>
      <w:r/>
      <w:bookmarkEnd w:id="62"/>
      <w:r/>
      <w:bookmarkEnd w:id="63"/>
      <w:r/>
      <w:bookmarkEnd w:id="64"/>
      <w:r/>
      <w:bookmarkEnd w:id="65"/>
      <w:r/>
      <w:bookmarkEnd w:id="66"/>
      <w:r>
        <w:rPr>
          <w:rFonts w:ascii="Arial" w:hAnsi="Arial" w:cs="Arial"/>
          <w:b/>
        </w:rPr>
      </w:r>
      <w:r/>
    </w:p>
    <w:p>
      <w:pPr>
        <w:pStyle w:val="1187"/>
        <w:rPr>
          <w:rFonts w:ascii="Arial" w:hAnsi="Arial" w:cs="Arial"/>
          <w:b/>
        </w:rPr>
      </w:pPr>
      <w:r>
        <w:rPr>
          <w:rFonts w:ascii="Arial" w:hAnsi="Arial" w:cs="Arial"/>
          <w:b/>
        </w:rPr>
      </w:r>
      <w:r/>
    </w:p>
    <w:p>
      <w:pPr>
        <w:pStyle w:val="1085"/>
        <w:rPr>
          <w:rFonts w:hint="eastAsia" w:ascii="Arial" w:hAnsi="Arial" w:cs="Arial"/>
          <w:b/>
          <w:lang w:val="en-US" w:eastAsia="zh-CN"/>
        </w:rPr>
      </w:pPr>
      <w:r>
        <w:rPr>
          <w:rFonts w:hint="eastAsia" w:ascii="Arial" w:hAnsi="Arial" w:cs="Arial"/>
          <w:b/>
          <w:lang w:val="en-US" w:eastAsia="zh-CN"/>
        </w:rPr>
      </w:r>
      <w:r/>
    </w:p>
    <w:p>
      <w:pPr>
        <w:pStyle w:val="1085"/>
        <w:rPr>
          <w:rFonts w:hint="eastAsia" w:ascii="Arial" w:hAnsi="Arial" w:cs="Arial"/>
          <w:b/>
          <w:lang w:val="en-US" w:eastAsia="zh-CN"/>
        </w:rPr>
      </w:pPr>
      <w:r>
        <w:rPr>
          <w:rFonts w:hint="eastAsia" w:ascii="Arial" w:hAnsi="Arial" w:cs="Arial"/>
          <w:b/>
          <w:lang w:val="en-US" w:eastAsia="zh-CN"/>
        </w:rPr>
      </w:r>
      <w:r/>
    </w:p>
    <w:sectPr>
      <w:footerReference w:type="default" r:id="rId16"/>
      <w:footnotePr/>
      <w:endnotePr/>
      <w:type w:val="nextPage"/>
      <w:pgSz w:w="11906" w:h="16838" w:orient="portrait"/>
      <w:pgMar w:top="1440" w:right="1797" w:bottom="1440" w:left="1797" w:header="851" w:footer="794"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imSun">
    <w:panose1 w:val="02010600030101010101"/>
  </w:font>
  <w:font w:name="Symbol">
    <w:panose1 w:val="05050102010706020507"/>
  </w:font>
  <w:font w:name="Wingdings">
    <w:panose1 w:val="05000000000000000000"/>
  </w:font>
  <w:font w:name="KNLe">
    <w:panose1 w:val="020B0503020202020204"/>
  </w:font>
  <w:font w:name="楷体_GB2312">
    <w:panose1 w:val="02010609060101010101"/>
  </w:font>
  <w:font w:name="Tahoma">
    <w:panose1 w:val="020B0604030504040204"/>
  </w:font>
  <w:font w:name="Courier New">
    <w:panose1 w:val="02070309020205020404"/>
  </w:font>
  <w:font w:name="仿宋">
    <w:panose1 w:val="02010609060101010101"/>
  </w:font>
  <w:font w:name="等线">
    <w:panose1 w:val="02010600030101010101"/>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0"/>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0"/>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5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8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5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85"/>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0"/>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50"/>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08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50"/>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085"/>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50"/>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85"/>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50"/>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85"/>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ind w:left="4376"/>
      <w:spacing w:line="16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50"/>
                            <w:tabs>
                              <w:tab w:val="clear" w:pos="4153" w:leader="none"/>
                              <w:tab w:val="clear" w:pos="8306" w:leader="none"/>
                            </w:tabs>
                          </w:pPr>
                          <w:r>
                            <w:fldChar w:fldCharType="begin"/>
                          </w:r>
                          <w:r>
                            <w:instrText xml:space="preserve"> PAGE  \* MERGEFORMAT </w:instrText>
                          </w:r>
                          <w:r>
                            <w:fldChar w:fldCharType="separate"/>
                          </w:r>
                          <w:r>
                            <w:t xml:space="preserve">18</w:t>
                          </w:r>
                          <w:r>
                            <w:fldChar w:fldCharType="end"/>
                          </w:r>
                          <w:r/>
                        </w:p>
                        <w:p>
                          <w:pPr>
                            <w:pStyle w:val="1085"/>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50"/>
                      <w:tabs>
                        <w:tab w:val="clear" w:pos="4153" w:leader="none"/>
                        <w:tab w:val="clear" w:pos="8306" w:leader="none"/>
                      </w:tabs>
                    </w:pPr>
                    <w:r>
                      <w:fldChar w:fldCharType="begin"/>
                    </w:r>
                    <w:r>
                      <w:instrText xml:space="preserve"> PAGE  \* MERGEFORMAT </w:instrText>
                    </w:r>
                    <w:r>
                      <w:fldChar w:fldCharType="separate"/>
                    </w:r>
                    <w:r>
                      <w:t xml:space="preserve">18</w:t>
                    </w:r>
                    <w:r>
                      <w:fldChar w:fldCharType="end"/>
                    </w:r>
                    <w:r/>
                  </w:p>
                  <w:p>
                    <w:pPr>
                      <w:pStyle w:val="1085"/>
                    </w:pPr>
                    <w:r/>
                    <w:r/>
                  </w:p>
                </w:txbxContent>
              </v:textbox>
            </v:shape>
          </w:pict>
        </mc:Fallback>
      </mc:AlternateContent>
    </w:r>
    <w:r>
      <w:rPr>
        <w:rFonts w:ascii="Calibri" w:hAnsi="Calibri" w:eastAsia="Calibri" w:cs="Calibri"/>
        <w:sz w:val="18"/>
        <w:szCs w:val="18"/>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0"/>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50"/>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pPr>
                            <w:pStyle w:val="1085"/>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50"/>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pPr>
                      <w:pStyle w:val="108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3"/>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3"/>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08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108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108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108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108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decimal"/>
      <w:isLgl w:val="false"/>
      <w:suff w:val="nothing"/>
      <w:lvlText w:val="%1、"/>
      <w:lvlJc w:val="left"/>
      <w:pPr>
        <w:pStyle w:val="108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chineseCounting"/>
      <w:isLgl w:val="false"/>
      <w:suff w:val="nothing"/>
      <w:lvlText w:val="%1、"/>
      <w:lvlJc w:val="left"/>
      <w:pPr>
        <w:pStyle w:val="108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pStyle w:val="108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pStyle w:val="108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pStyle w:val="108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108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Thousand"/>
      <w:pStyle w:val="1086"/>
      <w:isLgl w:val="false"/>
      <w:suff w:val="nothing"/>
      <w:lvlText w:val="第%1章"/>
      <w:lvlJc w:val="left"/>
      <w:pPr>
        <w:pStyle w:val="1085"/>
        <w:ind w:left="0" w:firstLine="0"/>
      </w:pPr>
    </w:lvl>
    <w:lvl w:ilvl="1">
      <w:start w:val="1"/>
      <w:numFmt w:val="decimal"/>
      <w:pStyle w:val="1087"/>
      <w:isLgl w:val="false"/>
      <w:suff w:val="nothing"/>
      <w:lvlText w:val=""/>
      <w:lvlJc w:val="left"/>
      <w:pPr>
        <w:pStyle w:val="1085"/>
        <w:ind w:left="0" w:firstLine="0"/>
      </w:pPr>
    </w:lvl>
    <w:lvl w:ilvl="2">
      <w:start w:val="1"/>
      <w:numFmt w:val="decimal"/>
      <w:pStyle w:val="1088"/>
      <w:isLgl w:val="false"/>
      <w:suff w:val="nothing"/>
      <w:lvlText w:val=""/>
      <w:lvlJc w:val="left"/>
      <w:pPr>
        <w:pStyle w:val="1085"/>
        <w:ind w:left="0" w:firstLine="0"/>
      </w:pPr>
    </w:lvl>
    <w:lvl w:ilvl="3">
      <w:start w:val="1"/>
      <w:numFmt w:val="decimal"/>
      <w:pStyle w:val="1089"/>
      <w:isLgl w:val="false"/>
      <w:suff w:val="nothing"/>
      <w:lvlText w:val=""/>
      <w:lvlJc w:val="left"/>
      <w:pPr>
        <w:pStyle w:val="1085"/>
        <w:ind w:left="0" w:firstLine="0"/>
      </w:pPr>
    </w:lvl>
    <w:lvl w:ilvl="4">
      <w:start w:val="1"/>
      <w:numFmt w:val="decimal"/>
      <w:pStyle w:val="1090"/>
      <w:isLgl w:val="false"/>
      <w:suff w:val="nothing"/>
      <w:lvlText w:val=""/>
      <w:lvlJc w:val="left"/>
      <w:pPr>
        <w:pStyle w:val="1085"/>
        <w:ind w:left="0" w:firstLine="0"/>
      </w:pPr>
    </w:lvl>
    <w:lvl w:ilvl="5">
      <w:start w:val="1"/>
      <w:numFmt w:val="decimal"/>
      <w:pStyle w:val="1091"/>
      <w:isLgl w:val="false"/>
      <w:suff w:val="nothing"/>
      <w:lvlText w:val=""/>
      <w:lvlJc w:val="left"/>
      <w:pPr>
        <w:pStyle w:val="1085"/>
        <w:ind w:left="0" w:firstLine="0"/>
      </w:pPr>
    </w:lvl>
    <w:lvl w:ilvl="6">
      <w:start w:val="1"/>
      <w:numFmt w:val="decimal"/>
      <w:pStyle w:val="1092"/>
      <w:isLgl w:val="false"/>
      <w:suff w:val="nothing"/>
      <w:lvlText w:val=""/>
      <w:lvlJc w:val="left"/>
      <w:pPr>
        <w:pStyle w:val="1085"/>
        <w:ind w:left="0" w:firstLine="0"/>
      </w:pPr>
    </w:lvl>
    <w:lvl w:ilvl="7">
      <w:start w:val="1"/>
      <w:numFmt w:val="decimal"/>
      <w:pStyle w:val="1093"/>
      <w:isLgl w:val="false"/>
      <w:suff w:val="nothing"/>
      <w:lvlText w:val=""/>
      <w:lvlJc w:val="left"/>
      <w:pPr>
        <w:pStyle w:val="1085"/>
        <w:ind w:left="0" w:firstLine="0"/>
      </w:pPr>
    </w:lvl>
    <w:lvl w:ilvl="8">
      <w:start w:val="1"/>
      <w:numFmt w:val="decimal"/>
      <w:pStyle w:val="1094"/>
      <w:isLgl w:val="false"/>
      <w:suff w:val="nothing"/>
      <w:lvlText w:val=""/>
      <w:lvlJc w:val="left"/>
      <w:pPr>
        <w:pStyle w:val="1085"/>
        <w:ind w:left="0" w:firstLine="0"/>
      </w:pPr>
    </w:lvl>
  </w:abstractNum>
  <w:abstractNum w:abstractNumId="12">
    <w:multiLevelType w:val="hybridMultilevel"/>
    <w:lvl w:ilvl="0">
      <w:start w:val="1"/>
      <w:numFmt w:val="decimal"/>
      <w:isLgl w:val="false"/>
      <w:suff w:val="nothing"/>
      <w:lvlText w:val="%1、"/>
      <w:lvlJc w:val="left"/>
      <w:pPr>
        <w:pStyle w:val="108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pStyle w:val="108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pStyle w:val="108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第 %1 章"/>
      <w:lvlJc w:val="left"/>
      <w:pPr>
        <w:pStyle w:val="1085"/>
        <w:ind w:left="-1260" w:firstLine="0"/>
      </w:pPr>
    </w:lvl>
    <w:lvl w:ilvl="1">
      <w:start w:val="1"/>
      <w:numFmt w:val="decimal"/>
      <w:isLgl w:val="false"/>
      <w:suff w:val="tab"/>
      <w:lvlText w:val="%2 "/>
      <w:lvlJc w:val="left"/>
      <w:pPr>
        <w:pStyle w:val="1085"/>
        <w:ind w:left="0" w:firstLine="0"/>
      </w:pPr>
    </w:lvl>
    <w:lvl w:ilvl="2">
      <w:start w:val="1"/>
      <w:numFmt w:val="decimal"/>
      <w:isLgl w:val="false"/>
      <w:suff w:val="tab"/>
      <w:lvlText w:val="%2.%3"/>
      <w:lvlJc w:val="left"/>
      <w:pPr>
        <w:pStyle w:val="1085"/>
        <w:ind w:left="-1260" w:firstLine="0"/>
      </w:pPr>
    </w:lvl>
    <w:lvl w:ilvl="3">
      <w:start w:val="1"/>
      <w:numFmt w:val="decimal"/>
      <w:pStyle w:val="1195"/>
      <w:isLgl w:val="false"/>
      <w:suff w:val="tab"/>
      <w:lvlText w:val="%2.%3.%4"/>
      <w:lvlJc w:val="left"/>
      <w:pPr>
        <w:pStyle w:val="1085"/>
        <w:ind w:left="-1260" w:firstLine="0"/>
      </w:pPr>
    </w:lvl>
    <w:lvl w:ilvl="4">
      <w:start w:val="1"/>
      <w:numFmt w:val="decimal"/>
      <w:isLgl w:val="false"/>
      <w:suff w:val="tab"/>
      <w:lvlText w:val="%5."/>
      <w:lvlJc w:val="left"/>
      <w:pPr>
        <w:pStyle w:val="1085"/>
        <w:ind w:left="-1260" w:firstLine="0"/>
      </w:pPr>
    </w:lvl>
    <w:lvl w:ilvl="5">
      <w:start w:val="1"/>
      <w:numFmt w:val="decimal"/>
      <w:isLgl w:val="false"/>
      <w:suff w:val="tab"/>
      <w:lvlText w:val="%6）"/>
      <w:lvlJc w:val="left"/>
      <w:pPr>
        <w:pStyle w:val="1085"/>
        <w:ind w:left="-1260" w:firstLine="0"/>
      </w:pPr>
    </w:lvl>
    <w:lvl w:ilvl="6">
      <w:start w:val="1"/>
      <w:numFmt w:val="decimal"/>
      <w:isLgl w:val="false"/>
      <w:suff w:val="tab"/>
      <w:lvlText w:val="%2.%3.%4.%5.%6.%7"/>
      <w:lvlJc w:val="left"/>
      <w:pPr>
        <w:pStyle w:val="1085"/>
        <w:ind w:left="-1260" w:firstLine="0"/>
      </w:pPr>
    </w:lvl>
    <w:lvl w:ilvl="7">
      <w:start w:val="1"/>
      <w:numFmt w:val="decimal"/>
      <w:isLgl w:val="false"/>
      <w:suff w:val="tab"/>
      <w:lvlText w:val="%2.%3.%4.%5.%6.%7.%8"/>
      <w:lvlJc w:val="left"/>
      <w:pPr>
        <w:pStyle w:val="1085"/>
        <w:ind w:left="-1260" w:firstLine="0"/>
      </w:pPr>
    </w:lvl>
    <w:lvl w:ilvl="8">
      <w:start w:val="1"/>
      <w:numFmt w:val="decimal"/>
      <w:isLgl w:val="false"/>
      <w:suff w:val="tab"/>
      <w:lvlText w:val="%2.%3.%4.%5.%6.%7.%8.%9"/>
      <w:lvlJc w:val="left"/>
      <w:pPr>
        <w:pStyle w:val="1085"/>
        <w:ind w:left="-1260" w:firstLine="0"/>
      </w:pPr>
    </w:lvl>
  </w:abstractNum>
  <w:abstractNum w:abstractNumId="16">
    <w:multiLevelType w:val="hybridMultilevel"/>
    <w:lvl w:ilvl="0">
      <w:start w:val="1"/>
      <w:numFmt w:val="bullet"/>
      <w:pStyle w:val="1262"/>
      <w:isLgl w:val="false"/>
      <w:suff w:val="tab"/>
      <w:lvlText w:val=""/>
      <w:lvlJc w:val="left"/>
      <w:pPr>
        <w:pStyle w:val="1085"/>
        <w:ind w:left="420" w:hanging="420"/>
        <w:tabs>
          <w:tab w:val="num" w:pos="420" w:leader="none"/>
        </w:tabs>
      </w:pPr>
      <w:rPr>
        <w:rFonts w:ascii="Wingdings" w:hAnsi="Wingdings"/>
      </w:rPr>
    </w:lvl>
    <w:lvl w:ilvl="1">
      <w:start w:val="1"/>
      <w:numFmt w:val="decimal"/>
      <w:isLgl w:val="false"/>
      <w:suff w:val="tab"/>
      <w:lvlText w:val="（%2）"/>
      <w:lvlJc w:val="left"/>
      <w:pPr>
        <w:pStyle w:val="1085"/>
        <w:ind w:left="1500" w:hanging="1080"/>
        <w:tabs>
          <w:tab w:val="num" w:pos="1500" w:leader="none"/>
        </w:tabs>
      </w:pPr>
      <w:rPr>
        <w:rFonts w:hint="eastAsia" w:cs="Times New Roman"/>
      </w:rPr>
    </w:lvl>
    <w:lvl w:ilvl="2">
      <w:start w:val="1"/>
      <w:numFmt w:val="decimal"/>
      <w:isLgl w:val="false"/>
      <w:suff w:val="tab"/>
      <w:lvlText w:val="（%3）"/>
      <w:lvlJc w:val="left"/>
      <w:pPr>
        <w:pStyle w:val="1085"/>
        <w:ind w:left="1560" w:hanging="720"/>
        <w:tabs>
          <w:tab w:val="num" w:pos="1560" w:leader="none"/>
        </w:tabs>
      </w:pPr>
      <w:rPr>
        <w:rFonts w:hint="eastAsia" w:cs="Times New Roman"/>
      </w:rPr>
    </w:lvl>
    <w:lvl w:ilvl="3">
      <w:start w:val="1"/>
      <w:numFmt w:val="decimal"/>
      <w:isLgl w:val="false"/>
      <w:suff w:val="tab"/>
      <w:lvlText w:val="%4."/>
      <w:lvlJc w:val="left"/>
      <w:pPr>
        <w:pStyle w:val="1085"/>
        <w:ind w:left="1680" w:hanging="420"/>
        <w:tabs>
          <w:tab w:val="num" w:pos="1680" w:leader="none"/>
        </w:tabs>
      </w:pPr>
      <w:rPr>
        <w:rFonts w:cs="Times New Roman"/>
      </w:rPr>
    </w:lvl>
    <w:lvl w:ilvl="4">
      <w:start w:val="1"/>
      <w:numFmt w:val="lowerLetter"/>
      <w:isLgl w:val="false"/>
      <w:suff w:val="tab"/>
      <w:lvlText w:val="%5)"/>
      <w:lvlJc w:val="left"/>
      <w:pPr>
        <w:pStyle w:val="1085"/>
        <w:ind w:left="2100" w:hanging="420"/>
        <w:tabs>
          <w:tab w:val="num" w:pos="2100" w:leader="none"/>
        </w:tabs>
      </w:pPr>
      <w:rPr>
        <w:rFonts w:cs="Times New Roman"/>
      </w:rPr>
    </w:lvl>
    <w:lvl w:ilvl="5">
      <w:start w:val="1"/>
      <w:numFmt w:val="lowerRoman"/>
      <w:isLgl w:val="false"/>
      <w:suff w:val="tab"/>
      <w:lvlText w:val="%6."/>
      <w:lvlJc w:val="right"/>
      <w:pPr>
        <w:pStyle w:val="1085"/>
        <w:ind w:left="2520" w:hanging="420"/>
        <w:tabs>
          <w:tab w:val="num" w:pos="2520" w:leader="none"/>
        </w:tabs>
      </w:pPr>
      <w:rPr>
        <w:rFonts w:cs="Times New Roman"/>
      </w:rPr>
    </w:lvl>
    <w:lvl w:ilvl="6">
      <w:start w:val="1"/>
      <w:numFmt w:val="decimal"/>
      <w:isLgl w:val="false"/>
      <w:suff w:val="tab"/>
      <w:lvlText w:val="%7."/>
      <w:lvlJc w:val="left"/>
      <w:pPr>
        <w:pStyle w:val="1085"/>
        <w:ind w:left="2940" w:hanging="420"/>
        <w:tabs>
          <w:tab w:val="num" w:pos="2940" w:leader="none"/>
        </w:tabs>
      </w:pPr>
      <w:rPr>
        <w:rFonts w:cs="Times New Roman"/>
      </w:rPr>
    </w:lvl>
    <w:lvl w:ilvl="7">
      <w:start w:val="1"/>
      <w:numFmt w:val="lowerLetter"/>
      <w:isLgl w:val="false"/>
      <w:suff w:val="tab"/>
      <w:lvlText w:val="%8)"/>
      <w:lvlJc w:val="left"/>
      <w:pPr>
        <w:pStyle w:val="1085"/>
        <w:ind w:left="3360" w:hanging="420"/>
        <w:tabs>
          <w:tab w:val="num" w:pos="3360" w:leader="none"/>
        </w:tabs>
      </w:pPr>
      <w:rPr>
        <w:rFonts w:cs="Times New Roman"/>
      </w:rPr>
    </w:lvl>
    <w:lvl w:ilvl="8">
      <w:start w:val="1"/>
      <w:numFmt w:val="lowerRoman"/>
      <w:isLgl w:val="false"/>
      <w:suff w:val="tab"/>
      <w:lvlText w:val="%9."/>
      <w:lvlJc w:val="right"/>
      <w:pPr>
        <w:pStyle w:val="1085"/>
        <w:ind w:left="3780" w:hanging="420"/>
        <w:tabs>
          <w:tab w:val="num" w:pos="3780" w:leader="none"/>
        </w:tabs>
      </w:pPr>
      <w:rPr>
        <w:rFonts w:cs="Times New Roman"/>
      </w:rPr>
    </w:lvl>
  </w:abstractNum>
  <w:abstractNum w:abstractNumId="17">
    <w:multiLevelType w:val="hybridMultilevel"/>
    <w:lvl w:ilvl="0">
      <w:start w:val="1"/>
      <w:numFmt w:val="decimal"/>
      <w:isLgl w:val="false"/>
      <w:suff w:val="tab"/>
      <w:lvlText w:val="%1."/>
      <w:lvlJc w:val="left"/>
      <w:pPr>
        <w:pStyle w:val="108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pStyle w:val="108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pStyle w:val="1247"/>
      <w:isLgl w:val="false"/>
      <w:suff w:val="tab"/>
      <w:lvlText w:val="(%1)"/>
      <w:lvlJc w:val="left"/>
      <w:pPr>
        <w:pStyle w:val="1085"/>
        <w:ind w:left="397" w:hanging="397"/>
        <w:tabs>
          <w:tab w:val="num" w:pos="397" w:leader="none"/>
        </w:tabs>
      </w:pPr>
      <w:rPr>
        <w:rFonts w:ascii="Arial" w:hAnsi="Arial" w:eastAsia="宋体" w:cs="Times New Roman"/>
        <w:b w:val="0"/>
        <w:i w:val="0"/>
        <w:color w:val="000000"/>
        <w:sz w:val="18"/>
        <w:szCs w:val="18"/>
      </w:rPr>
    </w:lvl>
    <w:lvl w:ilvl="1">
      <w:start w:val="1"/>
      <w:numFmt w:val="lowerLetter"/>
      <w:isLgl w:val="false"/>
      <w:suff w:val="tab"/>
      <w:lvlText w:val="%2)"/>
      <w:lvlJc w:val="left"/>
      <w:pPr>
        <w:pStyle w:val="1085"/>
        <w:ind w:left="840" w:hanging="420"/>
        <w:tabs>
          <w:tab w:val="num" w:pos="840" w:leader="none"/>
        </w:tabs>
      </w:pPr>
      <w:rPr>
        <w:rFonts w:cs="Times New Roman"/>
      </w:rPr>
    </w:lvl>
    <w:lvl w:ilvl="2">
      <w:start w:val="1"/>
      <w:numFmt w:val="lowerRoman"/>
      <w:isLgl w:val="false"/>
      <w:suff w:val="tab"/>
      <w:lvlText w:val="%3."/>
      <w:lvlJc w:val="right"/>
      <w:pPr>
        <w:pStyle w:val="1085"/>
        <w:ind w:left="1260" w:hanging="420"/>
        <w:tabs>
          <w:tab w:val="num" w:pos="1260" w:leader="none"/>
        </w:tabs>
      </w:pPr>
      <w:rPr>
        <w:rFonts w:cs="Times New Roman"/>
      </w:rPr>
    </w:lvl>
    <w:lvl w:ilvl="3">
      <w:start w:val="1"/>
      <w:numFmt w:val="decimal"/>
      <w:isLgl w:val="false"/>
      <w:suff w:val="tab"/>
      <w:lvlText w:val="%4."/>
      <w:lvlJc w:val="left"/>
      <w:pPr>
        <w:pStyle w:val="1085"/>
        <w:ind w:left="1680" w:hanging="420"/>
        <w:tabs>
          <w:tab w:val="num" w:pos="1680" w:leader="none"/>
        </w:tabs>
      </w:pPr>
      <w:rPr>
        <w:rFonts w:cs="Times New Roman"/>
      </w:rPr>
    </w:lvl>
    <w:lvl w:ilvl="4">
      <w:start w:val="1"/>
      <w:numFmt w:val="lowerLetter"/>
      <w:isLgl w:val="false"/>
      <w:suff w:val="tab"/>
      <w:lvlText w:val="%5)"/>
      <w:lvlJc w:val="left"/>
      <w:pPr>
        <w:pStyle w:val="1085"/>
        <w:ind w:left="2100" w:hanging="420"/>
        <w:tabs>
          <w:tab w:val="num" w:pos="2100" w:leader="none"/>
        </w:tabs>
      </w:pPr>
      <w:rPr>
        <w:rFonts w:cs="Times New Roman"/>
      </w:rPr>
    </w:lvl>
    <w:lvl w:ilvl="5">
      <w:start w:val="1"/>
      <w:numFmt w:val="lowerRoman"/>
      <w:isLgl w:val="false"/>
      <w:suff w:val="tab"/>
      <w:lvlText w:val="%6."/>
      <w:lvlJc w:val="right"/>
      <w:pPr>
        <w:pStyle w:val="1085"/>
        <w:ind w:left="2520" w:hanging="420"/>
        <w:tabs>
          <w:tab w:val="num" w:pos="2520" w:leader="none"/>
        </w:tabs>
      </w:pPr>
      <w:rPr>
        <w:rFonts w:cs="Times New Roman"/>
      </w:rPr>
    </w:lvl>
    <w:lvl w:ilvl="6">
      <w:start w:val="1"/>
      <w:numFmt w:val="decimal"/>
      <w:isLgl w:val="false"/>
      <w:suff w:val="tab"/>
      <w:lvlText w:val="%7."/>
      <w:lvlJc w:val="left"/>
      <w:pPr>
        <w:pStyle w:val="1085"/>
        <w:ind w:left="2940" w:hanging="420"/>
        <w:tabs>
          <w:tab w:val="num" w:pos="2940" w:leader="none"/>
        </w:tabs>
      </w:pPr>
      <w:rPr>
        <w:rFonts w:cs="Times New Roman"/>
      </w:rPr>
    </w:lvl>
    <w:lvl w:ilvl="7">
      <w:start w:val="1"/>
      <w:numFmt w:val="lowerLetter"/>
      <w:isLgl w:val="false"/>
      <w:suff w:val="tab"/>
      <w:lvlText w:val="%8)"/>
      <w:lvlJc w:val="left"/>
      <w:pPr>
        <w:pStyle w:val="1085"/>
        <w:ind w:left="3360" w:hanging="420"/>
        <w:tabs>
          <w:tab w:val="num" w:pos="3360" w:leader="none"/>
        </w:tabs>
      </w:pPr>
      <w:rPr>
        <w:rFonts w:cs="Times New Roman"/>
      </w:rPr>
    </w:lvl>
    <w:lvl w:ilvl="8">
      <w:start w:val="1"/>
      <w:numFmt w:val="lowerRoman"/>
      <w:isLgl w:val="false"/>
      <w:suff w:val="tab"/>
      <w:lvlText w:val="%9."/>
      <w:lvlJc w:val="right"/>
      <w:pPr>
        <w:pStyle w:val="1085"/>
        <w:ind w:left="3780" w:hanging="420"/>
        <w:tabs>
          <w:tab w:val="num" w:pos="3780" w:leader="none"/>
        </w:tabs>
      </w:pPr>
      <w:rPr>
        <w:rFonts w:cs="Times New Roman"/>
      </w:rPr>
    </w:lvl>
  </w:abstractNum>
  <w:abstractNum w:abstractNumId="20">
    <w:multiLevelType w:val="hybridMultilevel"/>
    <w:lvl w:ilvl="0">
      <w:start w:val="1"/>
      <w:numFmt w:val="decimal"/>
      <w:isLgl w:val="false"/>
      <w:suff w:val="nothing"/>
      <w:lvlText w:val="%1、"/>
      <w:lvlJc w:val="left"/>
      <w:pPr>
        <w:pStyle w:val="108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2"/>
      <w:numFmt w:val="chineseCounting"/>
      <w:isLgl w:val="false"/>
      <w:suff w:val="nothing"/>
      <w:lvlText w:val="%1、"/>
      <w:lvlJc w:val="left"/>
      <w:pPr>
        <w:pStyle w:val="108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pStyle w:val="108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pStyle w:val="108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bullet"/>
      <w:pStyle w:val="1220"/>
      <w:isLgl w:val="false"/>
      <w:suff w:val="tab"/>
      <w:lvlText w:val=""/>
      <w:lvlJc w:val="left"/>
      <w:pPr>
        <w:pStyle w:val="1085"/>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pStyle w:val="1213"/>
      <w:isLgl w:val="false"/>
      <w:suff w:val="tab"/>
      <w:lvlText w:val="%1"/>
      <w:lvlJc w:val="left"/>
      <w:pPr>
        <w:pStyle w:val="1085"/>
        <w:ind w:left="567" w:hanging="567"/>
        <w:tabs>
          <w:tab w:val="num" w:pos="567" w:leader="none"/>
        </w:tabs>
      </w:pPr>
      <w:rPr>
        <w:rFonts w:hint="eastAsia" w:cs="Times New Roman"/>
      </w:rPr>
    </w:lvl>
    <w:lvl w:ilvl="1">
      <w:start w:val="1"/>
      <w:numFmt w:val="decimal"/>
      <w:pStyle w:val="1217"/>
      <w:isLgl w:val="false"/>
      <w:suff w:val="tab"/>
      <w:lvlText w:val="%1.%2"/>
      <w:lvlJc w:val="left"/>
      <w:pPr>
        <w:pStyle w:val="1085"/>
        <w:ind w:left="567" w:hanging="283"/>
        <w:tabs>
          <w:tab w:val="num" w:pos="1004" w:leader="none"/>
        </w:tabs>
      </w:pPr>
      <w:rPr>
        <w:rFonts w:hint="eastAsia" w:cs="Times New Roman"/>
      </w:rPr>
    </w:lvl>
    <w:lvl w:ilvl="2">
      <w:start w:val="1"/>
      <w:numFmt w:val="decimal"/>
      <w:isLgl w:val="false"/>
      <w:suff w:val="tab"/>
      <w:lvlText w:val="%1.%2.%3"/>
      <w:lvlJc w:val="left"/>
      <w:pPr>
        <w:pStyle w:val="1085"/>
        <w:ind w:left="1134" w:hanging="567"/>
        <w:tabs>
          <w:tab w:val="num" w:pos="1647" w:leader="none"/>
        </w:tabs>
      </w:pPr>
      <w:rPr>
        <w:rFonts w:hint="eastAsia" w:cs="Times New Roman"/>
      </w:rPr>
    </w:lvl>
    <w:lvl w:ilvl="3">
      <w:start w:val="1"/>
      <w:numFmt w:val="decimal"/>
      <w:isLgl w:val="false"/>
      <w:suff w:val="tab"/>
      <w:lvlText w:val="%1.%2.%3.%4"/>
      <w:lvlJc w:val="left"/>
      <w:pPr>
        <w:pStyle w:val="1085"/>
        <w:ind w:left="2851" w:hanging="708"/>
        <w:tabs>
          <w:tab w:val="num" w:pos="3223" w:leader="none"/>
        </w:tabs>
      </w:pPr>
      <w:rPr>
        <w:rFonts w:hint="eastAsia" w:cs="Times New Roman"/>
      </w:rPr>
    </w:lvl>
    <w:lvl w:ilvl="4">
      <w:start w:val="1"/>
      <w:numFmt w:val="decimal"/>
      <w:isLgl w:val="false"/>
      <w:suff w:val="tab"/>
      <w:lvlText w:val="%1.%2.%3.%4.%5"/>
      <w:lvlJc w:val="left"/>
      <w:pPr>
        <w:pStyle w:val="1085"/>
        <w:ind w:left="3418" w:hanging="850"/>
        <w:tabs>
          <w:tab w:val="num" w:pos="3648" w:leader="none"/>
        </w:tabs>
      </w:pPr>
      <w:rPr>
        <w:rFonts w:hint="eastAsia" w:cs="Times New Roman"/>
      </w:rPr>
    </w:lvl>
    <w:lvl w:ilvl="5">
      <w:start w:val="1"/>
      <w:numFmt w:val="decimal"/>
      <w:isLgl w:val="false"/>
      <w:suff w:val="tab"/>
      <w:lvlText w:val="%1.%2.%3.%4.%5.%6"/>
      <w:lvlJc w:val="left"/>
      <w:pPr>
        <w:pStyle w:val="1085"/>
        <w:ind w:left="4127" w:hanging="1134"/>
        <w:tabs>
          <w:tab w:val="num" w:pos="4433" w:leader="none"/>
        </w:tabs>
      </w:pPr>
      <w:rPr>
        <w:rFonts w:hint="eastAsia" w:cs="Times New Roman"/>
      </w:rPr>
    </w:lvl>
    <w:lvl w:ilvl="6">
      <w:start w:val="1"/>
      <w:numFmt w:val="decimal"/>
      <w:isLgl w:val="false"/>
      <w:suff w:val="tab"/>
      <w:lvlText w:val="%1.%2.%3.%4.%5.%6.%7"/>
      <w:lvlJc w:val="left"/>
      <w:pPr>
        <w:pStyle w:val="1085"/>
        <w:ind w:left="4694" w:hanging="1276"/>
        <w:tabs>
          <w:tab w:val="num" w:pos="4858" w:leader="none"/>
        </w:tabs>
      </w:pPr>
      <w:rPr>
        <w:rFonts w:hint="eastAsia" w:cs="Times New Roman"/>
      </w:rPr>
    </w:lvl>
    <w:lvl w:ilvl="7">
      <w:start w:val="1"/>
      <w:numFmt w:val="decimal"/>
      <w:isLgl w:val="false"/>
      <w:suff w:val="tab"/>
      <w:lvlText w:val="%1.%2.%3.%4.%5.%6.%7.%8"/>
      <w:lvlJc w:val="left"/>
      <w:pPr>
        <w:pStyle w:val="1085"/>
        <w:ind w:left="5261" w:hanging="1418"/>
        <w:tabs>
          <w:tab w:val="num" w:pos="5643" w:leader="none"/>
        </w:tabs>
      </w:pPr>
      <w:rPr>
        <w:rFonts w:hint="eastAsia" w:cs="Times New Roman"/>
      </w:rPr>
    </w:lvl>
    <w:lvl w:ilvl="8">
      <w:start w:val="1"/>
      <w:numFmt w:val="decimal"/>
      <w:isLgl w:val="false"/>
      <w:suff w:val="tab"/>
      <w:lvlText w:val="%1.%2.%3.%4.%5.%6.%7.%8.%9"/>
      <w:lvlJc w:val="left"/>
      <w:pPr>
        <w:pStyle w:val="1085"/>
        <w:ind w:left="5969" w:hanging="1700"/>
        <w:tabs>
          <w:tab w:val="num" w:pos="6429" w:leader="none"/>
        </w:tabs>
      </w:pPr>
      <w:rPr>
        <w:rFonts w:hint="eastAsia" w:cs="Times New Roman"/>
      </w:rPr>
    </w:lvl>
  </w:abstractNum>
  <w:abstractNum w:abstractNumId="26">
    <w:multiLevelType w:val="hybridMultilevel"/>
    <w:lvl w:ilvl="0">
      <w:start w:val="1"/>
      <w:numFmt w:val="decimal"/>
      <w:isLgl w:val="false"/>
      <w:suff w:val="nothing"/>
      <w:lvlText w:val="（%1）"/>
      <w:lvlJc w:val="left"/>
      <w:pPr>
        <w:pStyle w:val="108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15"/>
  </w:num>
  <w:num w:numId="3">
    <w:abstractNumId w:val="25"/>
  </w:num>
  <w:num w:numId="4">
    <w:abstractNumId w:val="24"/>
  </w:num>
  <w:num w:numId="5">
    <w:abstractNumId w:val="19"/>
  </w:num>
  <w:num w:numId="6">
    <w:abstractNumId w:val="16"/>
  </w:num>
  <w:num w:numId="7">
    <w:abstractNumId w:val="6"/>
  </w:num>
  <w:num w:numId="8">
    <w:abstractNumId w:val="5"/>
  </w:num>
  <w:num w:numId="9">
    <w:abstractNumId w:val="26"/>
  </w:num>
  <w:num w:numId="10">
    <w:abstractNumId w:val="14"/>
  </w:num>
  <w:num w:numId="11">
    <w:abstractNumId w:val="21"/>
  </w:num>
  <w:num w:numId="12">
    <w:abstractNumId w:val="2"/>
  </w:num>
  <w:num w:numId="13">
    <w:abstractNumId w:val="0"/>
  </w:num>
  <w:num w:numId="14">
    <w:abstractNumId w:val="1"/>
  </w:num>
  <w:num w:numId="15">
    <w:abstractNumId w:val="10"/>
  </w:num>
  <w:num w:numId="16">
    <w:abstractNumId w:val="20"/>
  </w:num>
  <w:num w:numId="17">
    <w:abstractNumId w:val="18"/>
  </w:num>
  <w:num w:numId="18">
    <w:abstractNumId w:val="12"/>
  </w:num>
  <w:num w:numId="19">
    <w:abstractNumId w:val="8"/>
  </w:num>
  <w:num w:numId="20">
    <w:abstractNumId w:val="22"/>
  </w:num>
  <w:num w:numId="21">
    <w:abstractNumId w:val="7"/>
  </w:num>
  <w:num w:numId="22">
    <w:abstractNumId w:val="23"/>
  </w:num>
  <w:num w:numId="23">
    <w:abstractNumId w:val="4"/>
  </w:num>
  <w:num w:numId="24">
    <w:abstractNumId w:val="9"/>
  </w:num>
  <w:num w:numId="25">
    <w:abstractNumId w:val="17"/>
  </w:num>
  <w:num w:numId="26">
    <w:abstractNumId w:val="13"/>
  </w:num>
  <w:num w:numId="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09">
    <w:name w:val="Heading 1 Char"/>
    <w:link w:val="1265"/>
    <w:uiPriority w:val="9"/>
    <w:rPr>
      <w:rFonts w:ascii="Arial" w:hAnsi="Arial" w:eastAsia="Arial" w:cs="Arial"/>
      <w:sz w:val="40"/>
      <w:szCs w:val="40"/>
    </w:rPr>
  </w:style>
  <w:style w:type="paragraph" w:styleId="910">
    <w:name w:val="Heading 2"/>
    <w:basedOn w:val="1085"/>
    <w:next w:val="1085"/>
    <w:link w:val="911"/>
    <w:uiPriority w:val="9"/>
    <w:unhideWhenUsed/>
    <w:qFormat/>
    <w:pPr>
      <w:keepLines/>
      <w:keepNext/>
      <w:spacing w:before="360" w:after="200"/>
      <w:outlineLvl w:val="1"/>
    </w:pPr>
    <w:rPr>
      <w:rFonts w:ascii="Arial" w:hAnsi="Arial" w:eastAsia="Arial" w:cs="Arial"/>
      <w:sz w:val="34"/>
    </w:rPr>
  </w:style>
  <w:style w:type="character" w:styleId="911">
    <w:name w:val="Heading 2 Char"/>
    <w:link w:val="910"/>
    <w:uiPriority w:val="9"/>
    <w:rPr>
      <w:rFonts w:ascii="Arial" w:hAnsi="Arial" w:eastAsia="Arial" w:cs="Arial"/>
      <w:sz w:val="34"/>
    </w:rPr>
  </w:style>
  <w:style w:type="paragraph" w:styleId="912">
    <w:name w:val="Heading 3"/>
    <w:basedOn w:val="1085"/>
    <w:next w:val="1085"/>
    <w:link w:val="913"/>
    <w:uiPriority w:val="9"/>
    <w:unhideWhenUsed/>
    <w:qFormat/>
    <w:pPr>
      <w:keepLines/>
      <w:keepNext/>
      <w:spacing w:before="320" w:after="200"/>
      <w:outlineLvl w:val="2"/>
    </w:pPr>
    <w:rPr>
      <w:rFonts w:ascii="Arial" w:hAnsi="Arial" w:eastAsia="Arial" w:cs="Arial"/>
      <w:sz w:val="30"/>
      <w:szCs w:val="30"/>
    </w:rPr>
  </w:style>
  <w:style w:type="character" w:styleId="913">
    <w:name w:val="Heading 3 Char"/>
    <w:link w:val="912"/>
    <w:uiPriority w:val="9"/>
    <w:rPr>
      <w:rFonts w:ascii="Arial" w:hAnsi="Arial" w:eastAsia="Arial" w:cs="Arial"/>
      <w:sz w:val="30"/>
      <w:szCs w:val="30"/>
    </w:rPr>
  </w:style>
  <w:style w:type="paragraph" w:styleId="914">
    <w:name w:val="Heading 4"/>
    <w:basedOn w:val="1085"/>
    <w:next w:val="1085"/>
    <w:link w:val="915"/>
    <w:uiPriority w:val="9"/>
    <w:unhideWhenUsed/>
    <w:qFormat/>
    <w:pPr>
      <w:keepLines/>
      <w:keepNext/>
      <w:spacing w:before="320" w:after="200"/>
      <w:outlineLvl w:val="3"/>
    </w:pPr>
    <w:rPr>
      <w:rFonts w:ascii="Arial" w:hAnsi="Arial" w:eastAsia="Arial" w:cs="Arial"/>
      <w:b/>
      <w:bCs/>
      <w:sz w:val="26"/>
      <w:szCs w:val="26"/>
    </w:rPr>
  </w:style>
  <w:style w:type="character" w:styleId="915">
    <w:name w:val="Heading 4 Char"/>
    <w:link w:val="914"/>
    <w:uiPriority w:val="9"/>
    <w:rPr>
      <w:rFonts w:ascii="Arial" w:hAnsi="Arial" w:eastAsia="Arial" w:cs="Arial"/>
      <w:b/>
      <w:bCs/>
      <w:sz w:val="26"/>
      <w:szCs w:val="26"/>
    </w:rPr>
  </w:style>
  <w:style w:type="paragraph" w:styleId="916">
    <w:name w:val="Heading 5"/>
    <w:basedOn w:val="1085"/>
    <w:next w:val="1085"/>
    <w:link w:val="917"/>
    <w:uiPriority w:val="9"/>
    <w:unhideWhenUsed/>
    <w:qFormat/>
    <w:pPr>
      <w:keepLines/>
      <w:keepNext/>
      <w:spacing w:before="320" w:after="200"/>
      <w:outlineLvl w:val="4"/>
    </w:pPr>
    <w:rPr>
      <w:rFonts w:ascii="Arial" w:hAnsi="Arial" w:eastAsia="Arial" w:cs="Arial"/>
      <w:b/>
      <w:bCs/>
      <w:sz w:val="24"/>
      <w:szCs w:val="24"/>
    </w:rPr>
  </w:style>
  <w:style w:type="character" w:styleId="917">
    <w:name w:val="Heading 5 Char"/>
    <w:link w:val="916"/>
    <w:uiPriority w:val="9"/>
    <w:rPr>
      <w:rFonts w:ascii="Arial" w:hAnsi="Arial" w:eastAsia="Arial" w:cs="Arial"/>
      <w:b/>
      <w:bCs/>
      <w:sz w:val="24"/>
      <w:szCs w:val="24"/>
    </w:rPr>
  </w:style>
  <w:style w:type="paragraph" w:styleId="918">
    <w:name w:val="Heading 6"/>
    <w:basedOn w:val="1085"/>
    <w:next w:val="1085"/>
    <w:link w:val="919"/>
    <w:uiPriority w:val="9"/>
    <w:unhideWhenUsed/>
    <w:qFormat/>
    <w:pPr>
      <w:keepLines/>
      <w:keepNext/>
      <w:spacing w:before="320" w:after="200"/>
      <w:outlineLvl w:val="5"/>
    </w:pPr>
    <w:rPr>
      <w:rFonts w:ascii="Arial" w:hAnsi="Arial" w:eastAsia="Arial" w:cs="Arial"/>
      <w:b/>
      <w:bCs/>
      <w:sz w:val="22"/>
      <w:szCs w:val="22"/>
    </w:rPr>
  </w:style>
  <w:style w:type="character" w:styleId="919">
    <w:name w:val="Heading 6 Char"/>
    <w:link w:val="918"/>
    <w:uiPriority w:val="9"/>
    <w:rPr>
      <w:rFonts w:ascii="Arial" w:hAnsi="Arial" w:eastAsia="Arial" w:cs="Arial"/>
      <w:b/>
      <w:bCs/>
      <w:sz w:val="22"/>
      <w:szCs w:val="22"/>
    </w:rPr>
  </w:style>
  <w:style w:type="paragraph" w:styleId="920">
    <w:name w:val="Heading 7"/>
    <w:basedOn w:val="1085"/>
    <w:next w:val="1085"/>
    <w:link w:val="921"/>
    <w:uiPriority w:val="9"/>
    <w:unhideWhenUsed/>
    <w:qFormat/>
    <w:pPr>
      <w:keepLines/>
      <w:keepNext/>
      <w:spacing w:before="320" w:after="200"/>
      <w:outlineLvl w:val="6"/>
    </w:pPr>
    <w:rPr>
      <w:rFonts w:ascii="Arial" w:hAnsi="Arial" w:eastAsia="Arial" w:cs="Arial"/>
      <w:b/>
      <w:bCs/>
      <w:i/>
      <w:iCs/>
      <w:sz w:val="22"/>
      <w:szCs w:val="22"/>
    </w:rPr>
  </w:style>
  <w:style w:type="character" w:styleId="921">
    <w:name w:val="Heading 7 Char"/>
    <w:link w:val="920"/>
    <w:uiPriority w:val="9"/>
    <w:rPr>
      <w:rFonts w:ascii="Arial" w:hAnsi="Arial" w:eastAsia="Arial" w:cs="Arial"/>
      <w:b/>
      <w:bCs/>
      <w:i/>
      <w:iCs/>
      <w:sz w:val="22"/>
      <w:szCs w:val="22"/>
    </w:rPr>
  </w:style>
  <w:style w:type="paragraph" w:styleId="922">
    <w:name w:val="Heading 8"/>
    <w:basedOn w:val="1085"/>
    <w:next w:val="1085"/>
    <w:link w:val="923"/>
    <w:uiPriority w:val="9"/>
    <w:unhideWhenUsed/>
    <w:qFormat/>
    <w:pPr>
      <w:keepLines/>
      <w:keepNext/>
      <w:spacing w:before="320" w:after="200"/>
      <w:outlineLvl w:val="7"/>
    </w:pPr>
    <w:rPr>
      <w:rFonts w:ascii="Arial" w:hAnsi="Arial" w:eastAsia="Arial" w:cs="Arial"/>
      <w:i/>
      <w:iCs/>
      <w:sz w:val="22"/>
      <w:szCs w:val="22"/>
    </w:rPr>
  </w:style>
  <w:style w:type="character" w:styleId="923">
    <w:name w:val="Heading 8 Char"/>
    <w:link w:val="922"/>
    <w:uiPriority w:val="9"/>
    <w:rPr>
      <w:rFonts w:ascii="Arial" w:hAnsi="Arial" w:eastAsia="Arial" w:cs="Arial"/>
      <w:i/>
      <w:iCs/>
      <w:sz w:val="22"/>
      <w:szCs w:val="22"/>
    </w:rPr>
  </w:style>
  <w:style w:type="paragraph" w:styleId="924">
    <w:name w:val="Heading 9"/>
    <w:basedOn w:val="1085"/>
    <w:next w:val="1085"/>
    <w:link w:val="925"/>
    <w:uiPriority w:val="9"/>
    <w:unhideWhenUsed/>
    <w:qFormat/>
    <w:pPr>
      <w:keepLines/>
      <w:keepNext/>
      <w:spacing w:before="320" w:after="200"/>
      <w:outlineLvl w:val="8"/>
    </w:pPr>
    <w:rPr>
      <w:rFonts w:ascii="Arial" w:hAnsi="Arial" w:eastAsia="Arial" w:cs="Arial"/>
      <w:i/>
      <w:iCs/>
      <w:sz w:val="21"/>
      <w:szCs w:val="21"/>
    </w:rPr>
  </w:style>
  <w:style w:type="character" w:styleId="925">
    <w:name w:val="Heading 9 Char"/>
    <w:link w:val="924"/>
    <w:uiPriority w:val="9"/>
    <w:rPr>
      <w:rFonts w:ascii="Arial" w:hAnsi="Arial" w:eastAsia="Arial" w:cs="Arial"/>
      <w:i/>
      <w:iCs/>
      <w:sz w:val="21"/>
      <w:szCs w:val="21"/>
    </w:rPr>
  </w:style>
  <w:style w:type="paragraph" w:styleId="926">
    <w:name w:val="No Spacing"/>
    <w:uiPriority w:val="1"/>
    <w:qFormat/>
    <w:pPr>
      <w:spacing w:before="0" w:after="0" w:line="240" w:lineRule="auto"/>
    </w:pPr>
  </w:style>
  <w:style w:type="paragraph" w:styleId="927">
    <w:name w:val="Title"/>
    <w:basedOn w:val="1085"/>
    <w:next w:val="1085"/>
    <w:link w:val="928"/>
    <w:uiPriority w:val="10"/>
    <w:qFormat/>
    <w:pPr>
      <w:contextualSpacing/>
      <w:spacing w:before="300" w:after="200"/>
    </w:pPr>
    <w:rPr>
      <w:sz w:val="48"/>
      <w:szCs w:val="48"/>
    </w:rPr>
  </w:style>
  <w:style w:type="character" w:styleId="928">
    <w:name w:val="Title Char"/>
    <w:link w:val="927"/>
    <w:uiPriority w:val="10"/>
    <w:rPr>
      <w:sz w:val="48"/>
      <w:szCs w:val="48"/>
    </w:rPr>
  </w:style>
  <w:style w:type="paragraph" w:styleId="929">
    <w:name w:val="Subtitle"/>
    <w:basedOn w:val="1085"/>
    <w:next w:val="1085"/>
    <w:link w:val="930"/>
    <w:uiPriority w:val="11"/>
    <w:qFormat/>
    <w:pPr>
      <w:spacing w:before="200" w:after="200"/>
    </w:pPr>
    <w:rPr>
      <w:sz w:val="24"/>
      <w:szCs w:val="24"/>
    </w:rPr>
  </w:style>
  <w:style w:type="character" w:styleId="930">
    <w:name w:val="Subtitle Char"/>
    <w:link w:val="929"/>
    <w:uiPriority w:val="11"/>
    <w:rPr>
      <w:sz w:val="24"/>
      <w:szCs w:val="24"/>
    </w:rPr>
  </w:style>
  <w:style w:type="paragraph" w:styleId="931">
    <w:name w:val="Quote"/>
    <w:basedOn w:val="1085"/>
    <w:next w:val="1085"/>
    <w:link w:val="932"/>
    <w:uiPriority w:val="29"/>
    <w:qFormat/>
    <w:pPr>
      <w:ind w:left="720" w:right="720"/>
    </w:pPr>
    <w:rPr>
      <w:i/>
    </w:rPr>
  </w:style>
  <w:style w:type="character" w:styleId="932">
    <w:name w:val="Quote Char"/>
    <w:link w:val="931"/>
    <w:uiPriority w:val="29"/>
    <w:rPr>
      <w:i/>
    </w:rPr>
  </w:style>
  <w:style w:type="paragraph" w:styleId="933">
    <w:name w:val="Intense Quote"/>
    <w:basedOn w:val="1085"/>
    <w:next w:val="1085"/>
    <w:link w:val="9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4">
    <w:name w:val="Intense Quote Char"/>
    <w:link w:val="933"/>
    <w:uiPriority w:val="30"/>
    <w:rPr>
      <w:i/>
    </w:rPr>
  </w:style>
  <w:style w:type="paragraph" w:styleId="935">
    <w:name w:val="Header"/>
    <w:basedOn w:val="1085"/>
    <w:link w:val="936"/>
    <w:uiPriority w:val="99"/>
    <w:unhideWhenUsed/>
    <w:pPr>
      <w:spacing w:after="0" w:line="240" w:lineRule="auto"/>
      <w:tabs>
        <w:tab w:val="center" w:pos="7143" w:leader="none"/>
        <w:tab w:val="right" w:pos="14287" w:leader="none"/>
      </w:tabs>
    </w:pPr>
  </w:style>
  <w:style w:type="character" w:styleId="936">
    <w:name w:val="Header Char"/>
    <w:link w:val="935"/>
    <w:uiPriority w:val="99"/>
  </w:style>
  <w:style w:type="paragraph" w:styleId="937">
    <w:name w:val="Footer"/>
    <w:basedOn w:val="1085"/>
    <w:link w:val="940"/>
    <w:uiPriority w:val="99"/>
    <w:unhideWhenUsed/>
    <w:pPr>
      <w:spacing w:after="0" w:line="240" w:lineRule="auto"/>
      <w:tabs>
        <w:tab w:val="center" w:pos="7143" w:leader="none"/>
        <w:tab w:val="right" w:pos="14287" w:leader="none"/>
      </w:tabs>
    </w:pPr>
  </w:style>
  <w:style w:type="character" w:styleId="938">
    <w:name w:val="Footer Char"/>
    <w:link w:val="937"/>
    <w:uiPriority w:val="99"/>
  </w:style>
  <w:style w:type="paragraph" w:styleId="939">
    <w:name w:val="Caption"/>
    <w:basedOn w:val="1085"/>
    <w:next w:val="1085"/>
    <w:uiPriority w:val="35"/>
    <w:semiHidden/>
    <w:unhideWhenUsed/>
    <w:qFormat/>
    <w:pPr>
      <w:spacing w:line="276" w:lineRule="auto"/>
    </w:pPr>
    <w:rPr>
      <w:b/>
      <w:bCs/>
      <w:color w:val="4f81bd" w:themeColor="accent1"/>
      <w:sz w:val="18"/>
      <w:szCs w:val="18"/>
    </w:rPr>
  </w:style>
  <w:style w:type="character" w:styleId="940">
    <w:name w:val="Caption Char"/>
    <w:basedOn w:val="939"/>
    <w:link w:val="937"/>
    <w:uiPriority w:val="99"/>
  </w:style>
  <w:style w:type="table" w:styleId="94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4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4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4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4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5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5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5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5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5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5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5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5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5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5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6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6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6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7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7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7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7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7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7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7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7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7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8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8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8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8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8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8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8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8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8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8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9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9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9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9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9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9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9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9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9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0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0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0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0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0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0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0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0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0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0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1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1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1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1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1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1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1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1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2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2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2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2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2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2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3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3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3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3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3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3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3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4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4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4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4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4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4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4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5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5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5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5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5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5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5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5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5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6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6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6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6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6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6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6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67">
    <w:name w:val="Hyperlink"/>
    <w:uiPriority w:val="99"/>
    <w:unhideWhenUsed/>
    <w:rPr>
      <w:color w:val="0000ff" w:themeColor="hyperlink"/>
      <w:u w:val="single"/>
    </w:rPr>
  </w:style>
  <w:style w:type="paragraph" w:styleId="1068">
    <w:name w:val="footnote text"/>
    <w:basedOn w:val="1085"/>
    <w:link w:val="1069"/>
    <w:uiPriority w:val="99"/>
    <w:semiHidden/>
    <w:unhideWhenUsed/>
    <w:pPr>
      <w:spacing w:after="40" w:line="240" w:lineRule="auto"/>
    </w:pPr>
    <w:rPr>
      <w:sz w:val="18"/>
    </w:rPr>
  </w:style>
  <w:style w:type="character" w:styleId="1069">
    <w:name w:val="Footnote Text Char"/>
    <w:link w:val="1068"/>
    <w:uiPriority w:val="99"/>
    <w:rPr>
      <w:sz w:val="18"/>
    </w:rPr>
  </w:style>
  <w:style w:type="character" w:styleId="1070">
    <w:name w:val="footnote reference"/>
    <w:uiPriority w:val="99"/>
    <w:unhideWhenUsed/>
    <w:rPr>
      <w:vertAlign w:val="superscript"/>
    </w:rPr>
  </w:style>
  <w:style w:type="paragraph" w:styleId="1071">
    <w:name w:val="endnote text"/>
    <w:basedOn w:val="1085"/>
    <w:link w:val="1072"/>
    <w:uiPriority w:val="99"/>
    <w:semiHidden/>
    <w:unhideWhenUsed/>
    <w:pPr>
      <w:spacing w:after="0" w:line="240" w:lineRule="auto"/>
    </w:pPr>
    <w:rPr>
      <w:sz w:val="20"/>
    </w:rPr>
  </w:style>
  <w:style w:type="character" w:styleId="1072">
    <w:name w:val="Endnote Text Char"/>
    <w:link w:val="1071"/>
    <w:uiPriority w:val="99"/>
    <w:rPr>
      <w:sz w:val="20"/>
    </w:rPr>
  </w:style>
  <w:style w:type="character" w:styleId="1073">
    <w:name w:val="endnote reference"/>
    <w:uiPriority w:val="99"/>
    <w:semiHidden/>
    <w:unhideWhenUsed/>
    <w:rPr>
      <w:vertAlign w:val="superscript"/>
    </w:rPr>
  </w:style>
  <w:style w:type="paragraph" w:styleId="1074">
    <w:name w:val="toc 1"/>
    <w:basedOn w:val="1085"/>
    <w:next w:val="1085"/>
    <w:uiPriority w:val="39"/>
    <w:unhideWhenUsed/>
    <w:pPr>
      <w:ind w:left="0" w:right="0" w:firstLine="0"/>
      <w:spacing w:after="57"/>
    </w:pPr>
  </w:style>
  <w:style w:type="paragraph" w:styleId="1075">
    <w:name w:val="toc 2"/>
    <w:basedOn w:val="1085"/>
    <w:next w:val="1085"/>
    <w:uiPriority w:val="39"/>
    <w:unhideWhenUsed/>
    <w:pPr>
      <w:ind w:left="283" w:right="0" w:firstLine="0"/>
      <w:spacing w:after="57"/>
    </w:pPr>
  </w:style>
  <w:style w:type="paragraph" w:styleId="1076">
    <w:name w:val="toc 3"/>
    <w:basedOn w:val="1085"/>
    <w:next w:val="1085"/>
    <w:uiPriority w:val="39"/>
    <w:unhideWhenUsed/>
    <w:pPr>
      <w:ind w:left="567" w:right="0" w:firstLine="0"/>
      <w:spacing w:after="57"/>
    </w:pPr>
  </w:style>
  <w:style w:type="paragraph" w:styleId="1077">
    <w:name w:val="toc 4"/>
    <w:basedOn w:val="1085"/>
    <w:next w:val="1085"/>
    <w:uiPriority w:val="39"/>
    <w:unhideWhenUsed/>
    <w:pPr>
      <w:ind w:left="850" w:right="0" w:firstLine="0"/>
      <w:spacing w:after="57"/>
    </w:pPr>
  </w:style>
  <w:style w:type="paragraph" w:styleId="1078">
    <w:name w:val="toc 5"/>
    <w:basedOn w:val="1085"/>
    <w:next w:val="1085"/>
    <w:uiPriority w:val="39"/>
    <w:unhideWhenUsed/>
    <w:pPr>
      <w:ind w:left="1134" w:right="0" w:firstLine="0"/>
      <w:spacing w:after="57"/>
    </w:pPr>
  </w:style>
  <w:style w:type="paragraph" w:styleId="1079">
    <w:name w:val="toc 6"/>
    <w:basedOn w:val="1085"/>
    <w:next w:val="1085"/>
    <w:uiPriority w:val="39"/>
    <w:unhideWhenUsed/>
    <w:pPr>
      <w:ind w:left="1417" w:right="0" w:firstLine="0"/>
      <w:spacing w:after="57"/>
    </w:pPr>
  </w:style>
  <w:style w:type="paragraph" w:styleId="1080">
    <w:name w:val="toc 7"/>
    <w:basedOn w:val="1085"/>
    <w:next w:val="1085"/>
    <w:uiPriority w:val="39"/>
    <w:unhideWhenUsed/>
    <w:pPr>
      <w:ind w:left="1701" w:right="0" w:firstLine="0"/>
      <w:spacing w:after="57"/>
    </w:pPr>
  </w:style>
  <w:style w:type="paragraph" w:styleId="1081">
    <w:name w:val="toc 8"/>
    <w:basedOn w:val="1085"/>
    <w:next w:val="1085"/>
    <w:uiPriority w:val="39"/>
    <w:unhideWhenUsed/>
    <w:pPr>
      <w:ind w:left="1984" w:right="0" w:firstLine="0"/>
      <w:spacing w:after="57"/>
    </w:pPr>
  </w:style>
  <w:style w:type="paragraph" w:styleId="1082">
    <w:name w:val="toc 9"/>
    <w:basedOn w:val="1085"/>
    <w:next w:val="1085"/>
    <w:uiPriority w:val="39"/>
    <w:unhideWhenUsed/>
    <w:pPr>
      <w:ind w:left="2268" w:right="0" w:firstLine="0"/>
      <w:spacing w:after="57"/>
    </w:pPr>
  </w:style>
  <w:style w:type="paragraph" w:styleId="1083">
    <w:name w:val="TOC Heading"/>
    <w:uiPriority w:val="39"/>
    <w:unhideWhenUsed/>
  </w:style>
  <w:style w:type="paragraph" w:styleId="1084">
    <w:name w:val="table of figures"/>
    <w:basedOn w:val="1085"/>
    <w:next w:val="1085"/>
    <w:uiPriority w:val="99"/>
    <w:unhideWhenUsed/>
    <w:pPr>
      <w:spacing w:after="0" w:afterAutospacing="0"/>
    </w:pPr>
  </w:style>
  <w:style w:type="paragraph" w:styleId="1085" w:default="1">
    <w:name w:val="Normal"/>
    <w:next w:val="1097"/>
    <w:link w:val="1085"/>
    <w:qFormat/>
    <w:pPr>
      <w:jc w:val="both"/>
      <w:widowControl w:val="off"/>
    </w:pPr>
    <w:rPr>
      <w:sz w:val="21"/>
      <w:lang w:val="en-US" w:eastAsia="zh-CN" w:bidi="ar-SA"/>
    </w:rPr>
  </w:style>
  <w:style w:type="paragraph" w:styleId="1086">
    <w:name w:val="标题 1"/>
    <w:basedOn w:val="1085"/>
    <w:next w:val="1085"/>
    <w:link w:val="1107"/>
    <w:qFormat/>
    <w:pPr>
      <w:numPr>
        <w:ilvl w:val="0"/>
        <w:numId w:val="1"/>
      </w:numPr>
      <w:keepNext/>
      <w:spacing w:before="312" w:after="312"/>
      <w:tabs>
        <w:tab w:val="left" w:pos="1440" w:leader="none"/>
        <w:tab w:val="left" w:pos="5670" w:leader="none"/>
      </w:tabs>
      <w:outlineLvl w:val="0"/>
    </w:pPr>
    <w:rPr>
      <w:rFonts w:ascii="黑体" w:eastAsia="黑体"/>
      <w:b/>
      <w:sz w:val="28"/>
    </w:rPr>
  </w:style>
  <w:style w:type="paragraph" w:styleId="1087">
    <w:name w:val="标题 2"/>
    <w:basedOn w:val="1085"/>
    <w:next w:val="1085"/>
    <w:link w:val="1108"/>
    <w:uiPriority w:val="99"/>
    <w:qFormat/>
    <w:pPr>
      <w:numPr>
        <w:ilvl w:val="1"/>
        <w:numId w:val="1"/>
      </w:numPr>
      <w:jc w:val="left"/>
      <w:keepLines/>
      <w:keepNext/>
      <w:spacing w:before="120" w:after="120"/>
      <w:outlineLvl w:val="1"/>
    </w:pPr>
    <w:rPr>
      <w:rFonts w:ascii="Cambria" w:hAnsi="Cambria"/>
      <w:b/>
      <w:bCs/>
      <w:sz w:val="32"/>
      <w:szCs w:val="32"/>
    </w:rPr>
  </w:style>
  <w:style w:type="paragraph" w:styleId="1088">
    <w:name w:val="标题 3"/>
    <w:basedOn w:val="1085"/>
    <w:next w:val="1110"/>
    <w:link w:val="1109"/>
    <w:uiPriority w:val="99"/>
    <w:qFormat/>
    <w:pPr>
      <w:numPr>
        <w:ilvl w:val="2"/>
        <w:numId w:val="1"/>
      </w:numPr>
      <w:keepLines/>
      <w:keepNext/>
      <w:spacing w:before="120" w:after="120"/>
      <w:outlineLvl w:val="2"/>
    </w:pPr>
    <w:rPr>
      <w:b/>
      <w:bCs/>
      <w:sz w:val="32"/>
      <w:szCs w:val="32"/>
    </w:rPr>
  </w:style>
  <w:style w:type="paragraph" w:styleId="1089">
    <w:name w:val="标题 4"/>
    <w:basedOn w:val="1085"/>
    <w:next w:val="1085"/>
    <w:link w:val="1112"/>
    <w:uiPriority w:val="99"/>
    <w:qFormat/>
    <w:pPr>
      <w:numPr>
        <w:ilvl w:val="3"/>
        <w:numId w:val="1"/>
      </w:numPr>
      <w:keepLines/>
      <w:keepNext/>
      <w:spacing w:before="120" w:after="120"/>
      <w:outlineLvl w:val="3"/>
    </w:pPr>
    <w:rPr>
      <w:rFonts w:ascii="Cambria" w:hAnsi="Cambria"/>
      <w:b/>
      <w:bCs/>
      <w:sz w:val="28"/>
      <w:szCs w:val="28"/>
    </w:rPr>
  </w:style>
  <w:style w:type="paragraph" w:styleId="1090">
    <w:name w:val="标题 5"/>
    <w:basedOn w:val="1085"/>
    <w:next w:val="1110"/>
    <w:link w:val="1113"/>
    <w:uiPriority w:val="99"/>
    <w:qFormat/>
    <w:pPr>
      <w:numPr>
        <w:ilvl w:val="4"/>
        <w:numId w:val="1"/>
      </w:numPr>
      <w:keepNext/>
      <w:spacing w:before="156" w:after="156"/>
      <w:outlineLvl w:val="4"/>
    </w:pPr>
    <w:rPr>
      <w:b/>
      <w:bCs/>
      <w:sz w:val="28"/>
      <w:szCs w:val="28"/>
    </w:rPr>
  </w:style>
  <w:style w:type="paragraph" w:styleId="1091">
    <w:name w:val="标题 6"/>
    <w:basedOn w:val="1085"/>
    <w:next w:val="1085"/>
    <w:link w:val="1114"/>
    <w:uiPriority w:val="99"/>
    <w:qFormat/>
    <w:pPr>
      <w:numPr>
        <w:ilvl w:val="5"/>
        <w:numId w:val="1"/>
      </w:numPr>
      <w:keepLines/>
      <w:keepNext/>
      <w:spacing w:before="240" w:after="64" w:line="320" w:lineRule="auto"/>
      <w:outlineLvl w:val="5"/>
    </w:pPr>
    <w:rPr>
      <w:rFonts w:ascii="Cambria" w:hAnsi="Cambria"/>
      <w:b/>
      <w:bCs/>
      <w:sz w:val="24"/>
      <w:szCs w:val="24"/>
    </w:rPr>
  </w:style>
  <w:style w:type="paragraph" w:styleId="1092">
    <w:name w:val="标题 7"/>
    <w:basedOn w:val="1085"/>
    <w:next w:val="1085"/>
    <w:link w:val="1115"/>
    <w:uiPriority w:val="99"/>
    <w:qFormat/>
    <w:pPr>
      <w:numPr>
        <w:ilvl w:val="6"/>
        <w:numId w:val="1"/>
      </w:numPr>
      <w:keepLines/>
      <w:keepNext/>
      <w:spacing w:before="240" w:after="64" w:line="320" w:lineRule="auto"/>
      <w:outlineLvl w:val="6"/>
    </w:pPr>
    <w:rPr>
      <w:b/>
      <w:bCs/>
      <w:sz w:val="24"/>
      <w:szCs w:val="24"/>
    </w:rPr>
  </w:style>
  <w:style w:type="paragraph" w:styleId="1093">
    <w:name w:val="标题 8"/>
    <w:basedOn w:val="1085"/>
    <w:next w:val="1085"/>
    <w:link w:val="1116"/>
    <w:uiPriority w:val="99"/>
    <w:qFormat/>
    <w:pPr>
      <w:numPr>
        <w:ilvl w:val="7"/>
        <w:numId w:val="1"/>
      </w:numPr>
      <w:keepLines/>
      <w:keepNext/>
      <w:spacing w:before="240" w:after="64" w:line="320" w:lineRule="auto"/>
      <w:outlineLvl w:val="7"/>
    </w:pPr>
    <w:rPr>
      <w:rFonts w:ascii="Cambria" w:hAnsi="Cambria"/>
      <w:sz w:val="24"/>
      <w:szCs w:val="24"/>
    </w:rPr>
  </w:style>
  <w:style w:type="paragraph" w:styleId="1094">
    <w:name w:val="标题 9"/>
    <w:basedOn w:val="1085"/>
    <w:next w:val="1085"/>
    <w:link w:val="1117"/>
    <w:uiPriority w:val="99"/>
    <w:qFormat/>
    <w:pPr>
      <w:numPr>
        <w:ilvl w:val="8"/>
        <w:numId w:val="1"/>
      </w:numPr>
      <w:keepLines/>
      <w:keepNext/>
      <w:spacing w:before="240" w:after="64" w:line="320" w:lineRule="auto"/>
      <w:outlineLvl w:val="8"/>
    </w:pPr>
    <w:rPr>
      <w:rFonts w:ascii="Cambria" w:hAnsi="Cambria"/>
      <w:szCs w:val="21"/>
    </w:rPr>
  </w:style>
  <w:style w:type="character" w:styleId="1095">
    <w:name w:val="默认段落字体"/>
    <w:next w:val="1095"/>
    <w:link w:val="1085"/>
    <w:uiPriority w:val="1"/>
    <w:unhideWhenUsed/>
  </w:style>
  <w:style w:type="table" w:styleId="1096">
    <w:name w:val="普通表格"/>
    <w:next w:val="1096"/>
    <w:link w:val="1085"/>
    <w:uiPriority w:val="99"/>
    <w:unhideWhenUsed/>
    <w:tblPr/>
  </w:style>
  <w:style w:type="paragraph" w:styleId="1097">
    <w:name w:val="正文1"/>
    <w:basedOn w:val="1098"/>
    <w:next w:val="1085"/>
    <w:link w:val="1085"/>
    <w:qFormat/>
    <w:pPr>
      <w:ind w:left="840" w:hanging="420"/>
      <w:jc w:val="both"/>
      <w:spacing w:line="360" w:lineRule="auto"/>
      <w:widowControl w:val="off"/>
    </w:pPr>
    <w:rPr>
      <w:rFonts w:ascii="黑体" w:hAnsi="黑体" w:eastAsia="黑体" w:cs="Times New Roman"/>
      <w:sz w:val="24"/>
      <w:szCs w:val="20"/>
      <w:lang w:val="en-US" w:eastAsia="zh-CN" w:bidi="ar-SA"/>
    </w:rPr>
  </w:style>
  <w:style w:type="paragraph" w:styleId="1098">
    <w:name w:val="正文_1"/>
    <w:basedOn w:val="1099"/>
    <w:next w:val="1098"/>
    <w:link w:val="1085"/>
    <w:qFormat/>
    <w:rPr>
      <w:rFonts w:ascii="Calibri" w:hAnsi="Calibri" w:cs="Calibri"/>
      <w:szCs w:val="21"/>
    </w:rPr>
  </w:style>
  <w:style w:type="paragraph" w:styleId="1099">
    <w:name w:val="正文_2"/>
    <w:basedOn w:val="1100"/>
    <w:next w:val="1106"/>
    <w:link w:val="1085"/>
    <w:qFormat/>
    <w:pPr>
      <w:jc w:val="both"/>
      <w:widowControl w:val="off"/>
    </w:pPr>
    <w:rPr>
      <w:rFonts w:ascii="Calibri" w:hAnsi="Calibri"/>
      <w:sz w:val="21"/>
      <w:szCs w:val="22"/>
      <w:lang w:val="en-US" w:eastAsia="zh-CN" w:bidi="ar-SA"/>
    </w:rPr>
  </w:style>
  <w:style w:type="paragraph" w:styleId="1100">
    <w:name w:val="正文_3"/>
    <w:next w:val="1101"/>
    <w:link w:val="1085"/>
    <w:qFormat/>
    <w:pPr>
      <w:jc w:val="both"/>
      <w:widowControl w:val="off"/>
    </w:pPr>
    <w:rPr>
      <w:rFonts w:ascii="Times New Roman" w:hAnsi="Times New Roman" w:eastAsia="宋体" w:cs="Times New Roman"/>
      <w:sz w:val="21"/>
      <w:szCs w:val="22"/>
      <w:lang w:val="en-US" w:eastAsia="zh-CN" w:bidi="ar-SA"/>
    </w:rPr>
  </w:style>
  <w:style w:type="paragraph" w:styleId="1101">
    <w:name w:val="正文文本_1"/>
    <w:basedOn w:val="1102"/>
    <w:next w:val="1101"/>
    <w:link w:val="1085"/>
    <w:unhideWhenUsed/>
    <w:qFormat/>
    <w:pPr>
      <w:spacing w:after="120"/>
    </w:pPr>
    <w:rPr>
      <w:rFonts w:eastAsia="宋体" w:cs="Times New Roman"/>
    </w:rPr>
  </w:style>
  <w:style w:type="paragraph" w:styleId="1102">
    <w:name w:val="正文_2_0"/>
    <w:basedOn w:val="1103"/>
    <w:next w:val="1101"/>
    <w:link w:val="1085"/>
    <w:qFormat/>
    <w:pPr>
      <w:jc w:val="both"/>
      <w:widowControl w:val="off"/>
    </w:pPr>
    <w:rPr>
      <w:rFonts w:ascii="Calibri" w:hAnsi="Calibri"/>
      <w:sz w:val="21"/>
      <w:szCs w:val="22"/>
      <w:lang w:val="en-US" w:eastAsia="zh-CN" w:bidi="ar-SA"/>
    </w:rPr>
  </w:style>
  <w:style w:type="paragraph" w:styleId="1103">
    <w:name w:val="正文_3_0"/>
    <w:basedOn w:val="1104"/>
    <w:next w:val="1103"/>
    <w:link w:val="1085"/>
    <w:qFormat/>
    <w:pPr>
      <w:widowControl w:val="off"/>
    </w:pPr>
    <w:rPr>
      <w:rFonts w:ascii="仿宋" w:hAnsi="仿宋" w:eastAsia="仿宋" w:cs="仿宋"/>
      <w:sz w:val="22"/>
      <w:szCs w:val="22"/>
      <w:lang w:val="en-US" w:eastAsia="en-US" w:bidi="ar-SA"/>
    </w:rPr>
  </w:style>
  <w:style w:type="paragraph" w:styleId="1104">
    <w:name w:val="正文_4_0"/>
    <w:basedOn w:val="1105"/>
    <w:next w:val="1104"/>
    <w:link w:val="1085"/>
    <w:qFormat/>
    <w:pPr>
      <w:jc w:val="both"/>
      <w:widowControl w:val="off"/>
    </w:pPr>
    <w:rPr>
      <w:rFonts w:ascii="Calibri" w:hAnsi="Calibri"/>
      <w:sz w:val="21"/>
      <w:szCs w:val="22"/>
      <w:lang w:val="en-US" w:eastAsia="zh-CN" w:bidi="ar-SA"/>
    </w:rPr>
  </w:style>
  <w:style w:type="paragraph" w:styleId="1105">
    <w:name w:val="正文_4"/>
    <w:next w:val="1105"/>
    <w:link w:val="1085"/>
    <w:qFormat/>
    <w:pPr>
      <w:jc w:val="both"/>
      <w:widowControl w:val="off"/>
    </w:pPr>
    <w:rPr>
      <w:rFonts w:ascii="Calibri" w:hAnsi="Calibri" w:eastAsia="宋体" w:cs="Times New Roman"/>
      <w:sz w:val="21"/>
      <w:szCs w:val="22"/>
      <w:lang w:val="en-US" w:eastAsia="zh-CN" w:bidi="ar-SA"/>
    </w:rPr>
  </w:style>
  <w:style w:type="paragraph" w:styleId="1106">
    <w:name w:val="无间隔"/>
    <w:next w:val="1106"/>
    <w:link w:val="1085"/>
    <w:uiPriority w:val="1"/>
    <w:qFormat/>
    <w:pPr>
      <w:jc w:val="both"/>
      <w:widowControl w:val="off"/>
    </w:pPr>
    <w:rPr>
      <w:sz w:val="21"/>
      <w:lang w:val="en-US" w:eastAsia="zh-CN" w:bidi="ar-SA"/>
    </w:rPr>
  </w:style>
  <w:style w:type="character" w:styleId="1107">
    <w:name w:val="标题 1 Char"/>
    <w:next w:val="1107"/>
    <w:link w:val="1086"/>
    <w:rPr>
      <w:rFonts w:ascii="黑体" w:eastAsia="黑体"/>
      <w:b/>
      <w:sz w:val="28"/>
    </w:rPr>
  </w:style>
  <w:style w:type="character" w:styleId="1108">
    <w:name w:val="标题 2 Char"/>
    <w:next w:val="1108"/>
    <w:link w:val="1087"/>
    <w:uiPriority w:val="99"/>
    <w:rPr>
      <w:rFonts w:ascii="Cambria" w:hAnsi="Cambria"/>
      <w:b/>
      <w:bCs/>
      <w:sz w:val="32"/>
      <w:szCs w:val="32"/>
    </w:rPr>
  </w:style>
  <w:style w:type="character" w:styleId="1109">
    <w:name w:val="标题 3 Char1"/>
    <w:next w:val="1109"/>
    <w:link w:val="1088"/>
    <w:uiPriority w:val="99"/>
    <w:rPr>
      <w:b/>
      <w:bCs/>
      <w:sz w:val="32"/>
      <w:szCs w:val="32"/>
    </w:rPr>
  </w:style>
  <w:style w:type="paragraph" w:styleId="1110">
    <w:name w:val="正文缩进"/>
    <w:basedOn w:val="1085"/>
    <w:next w:val="1110"/>
    <w:link w:val="1111"/>
    <w:qFormat/>
    <w:pPr>
      <w:ind w:firstLine="420"/>
    </w:pPr>
  </w:style>
  <w:style w:type="character" w:styleId="1111">
    <w:name w:val="正文缩进 Char"/>
    <w:next w:val="1111"/>
    <w:link w:val="1110"/>
    <w:rPr>
      <w:rFonts w:eastAsia="宋体" w:cs="Times New Roman"/>
      <w:sz w:val="21"/>
      <w:lang w:val="en-US" w:eastAsia="zh-CN" w:bidi="ar-SA"/>
    </w:rPr>
  </w:style>
  <w:style w:type="character" w:styleId="1112">
    <w:name w:val="标题 4 Char"/>
    <w:next w:val="1112"/>
    <w:link w:val="1089"/>
    <w:uiPriority w:val="99"/>
    <w:rPr>
      <w:rFonts w:ascii="Cambria" w:hAnsi="Cambria"/>
      <w:b/>
      <w:bCs/>
      <w:sz w:val="28"/>
      <w:szCs w:val="28"/>
    </w:rPr>
  </w:style>
  <w:style w:type="character" w:styleId="1113">
    <w:name w:val="标题 5 Char"/>
    <w:next w:val="1113"/>
    <w:link w:val="1090"/>
    <w:uiPriority w:val="99"/>
    <w:rPr>
      <w:b/>
      <w:bCs/>
      <w:sz w:val="28"/>
      <w:szCs w:val="28"/>
    </w:rPr>
  </w:style>
  <w:style w:type="character" w:styleId="1114">
    <w:name w:val="标题 6 Char"/>
    <w:next w:val="1114"/>
    <w:link w:val="1091"/>
    <w:uiPriority w:val="99"/>
    <w:rPr>
      <w:rFonts w:ascii="Cambria" w:hAnsi="Cambria"/>
      <w:b/>
      <w:bCs/>
      <w:sz w:val="24"/>
      <w:szCs w:val="24"/>
    </w:rPr>
  </w:style>
  <w:style w:type="character" w:styleId="1115">
    <w:name w:val="标题 7 Char"/>
    <w:next w:val="1115"/>
    <w:link w:val="1092"/>
    <w:uiPriority w:val="99"/>
    <w:rPr>
      <w:b/>
      <w:bCs/>
      <w:sz w:val="24"/>
      <w:szCs w:val="24"/>
    </w:rPr>
  </w:style>
  <w:style w:type="character" w:styleId="1116">
    <w:name w:val="标题 8 Char"/>
    <w:next w:val="1116"/>
    <w:link w:val="1093"/>
    <w:uiPriority w:val="99"/>
    <w:rPr>
      <w:rFonts w:ascii="Cambria" w:hAnsi="Cambria"/>
      <w:sz w:val="24"/>
      <w:szCs w:val="24"/>
    </w:rPr>
  </w:style>
  <w:style w:type="character" w:styleId="1117">
    <w:name w:val="标题 9 Char"/>
    <w:next w:val="1117"/>
    <w:link w:val="1094"/>
    <w:uiPriority w:val="99"/>
    <w:rPr>
      <w:rFonts w:ascii="Cambria" w:hAnsi="Cambria"/>
      <w:sz w:val="21"/>
      <w:szCs w:val="21"/>
    </w:rPr>
  </w:style>
  <w:style w:type="paragraph" w:styleId="1118">
    <w:name w:val="列表 3"/>
    <w:basedOn w:val="1085"/>
    <w:next w:val="1118"/>
    <w:link w:val="1085"/>
    <w:uiPriority w:val="99"/>
    <w:pPr>
      <w:ind w:left="1260" w:hanging="420"/>
    </w:pPr>
  </w:style>
  <w:style w:type="paragraph" w:styleId="1119">
    <w:name w:val="目录 7"/>
    <w:basedOn w:val="1085"/>
    <w:next w:val="1085"/>
    <w:link w:val="1085"/>
    <w:uiPriority w:val="99"/>
    <w:semiHidden/>
    <w:pPr>
      <w:ind w:left="1260"/>
      <w:jc w:val="left"/>
    </w:pPr>
    <w:rPr>
      <w:sz w:val="18"/>
    </w:rPr>
  </w:style>
  <w:style w:type="paragraph" w:styleId="1120">
    <w:name w:val="索引 8"/>
    <w:basedOn w:val="1085"/>
    <w:next w:val="1085"/>
    <w:link w:val="1085"/>
    <w:uiPriority w:val="99"/>
    <w:semiHidden/>
    <w:pPr>
      <w:ind w:left="2940"/>
    </w:pPr>
  </w:style>
  <w:style w:type="paragraph" w:styleId="1121">
    <w:name w:val="索引 5"/>
    <w:basedOn w:val="1085"/>
    <w:next w:val="1085"/>
    <w:link w:val="1085"/>
    <w:uiPriority w:val="99"/>
    <w:semiHidden/>
    <w:pPr>
      <w:ind w:left="1680"/>
    </w:pPr>
  </w:style>
  <w:style w:type="paragraph" w:styleId="1122">
    <w:name w:val="文档结构图"/>
    <w:basedOn w:val="1085"/>
    <w:next w:val="1122"/>
    <w:link w:val="1123"/>
    <w:uiPriority w:val="99"/>
    <w:semiHidden/>
    <w:pPr>
      <w:shd w:val="clear" w:color="auto" w:fill="000080"/>
    </w:pPr>
    <w:rPr>
      <w:sz w:val="2"/>
    </w:rPr>
  </w:style>
  <w:style w:type="character" w:styleId="1123">
    <w:name w:val="文档结构图 Char"/>
    <w:next w:val="1123"/>
    <w:link w:val="1122"/>
    <w:uiPriority w:val="99"/>
    <w:semiHidden/>
    <w:rPr>
      <w:rFonts w:cs="Times New Roman"/>
      <w:sz w:val="2"/>
    </w:rPr>
  </w:style>
  <w:style w:type="paragraph" w:styleId="1124">
    <w:name w:val="批注文字"/>
    <w:basedOn w:val="1085"/>
    <w:next w:val="1124"/>
    <w:link w:val="1125"/>
    <w:pPr>
      <w:jc w:val="left"/>
    </w:pPr>
    <w:rPr>
      <w:sz w:val="20"/>
    </w:rPr>
  </w:style>
  <w:style w:type="character" w:styleId="1125">
    <w:name w:val="批注文字 Char"/>
    <w:next w:val="1125"/>
    <w:link w:val="1124"/>
    <w:rPr>
      <w:rFonts w:cs="Times New Roman"/>
      <w:sz w:val="20"/>
      <w:szCs w:val="20"/>
    </w:rPr>
  </w:style>
  <w:style w:type="paragraph" w:styleId="1126">
    <w:name w:val="索引 6"/>
    <w:basedOn w:val="1085"/>
    <w:next w:val="1085"/>
    <w:link w:val="1085"/>
    <w:uiPriority w:val="99"/>
    <w:semiHidden/>
    <w:pPr>
      <w:ind w:left="2100"/>
    </w:pPr>
  </w:style>
  <w:style w:type="paragraph" w:styleId="1127">
    <w:name w:val="正文文本 3"/>
    <w:basedOn w:val="1085"/>
    <w:next w:val="1127"/>
    <w:link w:val="1128"/>
    <w:uiPriority w:val="99"/>
    <w:rPr>
      <w:sz w:val="16"/>
      <w:szCs w:val="16"/>
    </w:rPr>
  </w:style>
  <w:style w:type="character" w:styleId="1128">
    <w:name w:val="正文文本 3 Char"/>
    <w:next w:val="1128"/>
    <w:link w:val="1127"/>
    <w:uiPriority w:val="99"/>
    <w:semiHidden/>
    <w:rPr>
      <w:rFonts w:cs="Times New Roman"/>
      <w:sz w:val="16"/>
      <w:szCs w:val="16"/>
    </w:rPr>
  </w:style>
  <w:style w:type="paragraph" w:styleId="1129">
    <w:name w:val="正文文本"/>
    <w:basedOn w:val="1085"/>
    <w:next w:val="1131"/>
    <w:link w:val="1130"/>
    <w:uiPriority w:val="99"/>
    <w:rPr>
      <w:sz w:val="20"/>
    </w:rPr>
  </w:style>
  <w:style w:type="character" w:styleId="1130">
    <w:name w:val="正文文本 Char"/>
    <w:next w:val="1130"/>
    <w:link w:val="1129"/>
    <w:uiPriority w:val="99"/>
    <w:semiHidden/>
    <w:rPr>
      <w:rFonts w:cs="Times New Roman"/>
      <w:sz w:val="20"/>
      <w:szCs w:val="20"/>
    </w:rPr>
  </w:style>
  <w:style w:type="paragraph" w:styleId="1131">
    <w:name w:val="一级条标题"/>
    <w:basedOn w:val="1132"/>
    <w:next w:val="1133"/>
    <w:link w:val="1085"/>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32">
    <w:name w:val="章标题"/>
    <w:next w:val="1085"/>
    <w:link w:val="1085"/>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133">
    <w:name w:val="段"/>
    <w:next w:val="1133"/>
    <w:link w:val="1085"/>
    <w:qFormat/>
    <w:pPr>
      <w:ind w:firstLine="200"/>
      <w:jc w:val="both"/>
      <w:widowControl w:val="off"/>
    </w:pPr>
    <w:rPr>
      <w:rFonts w:ascii="宋体" w:hAnsi="宋体" w:eastAsia="宋体" w:cs="宋体"/>
      <w:color w:val="000000"/>
      <w:sz w:val="21"/>
      <w:szCs w:val="21"/>
      <w:lang w:val="en-US" w:eastAsia="zh-CN" w:bidi="ar-SA"/>
    </w:rPr>
  </w:style>
  <w:style w:type="paragraph" w:styleId="1134">
    <w:name w:val="正文文本缩进"/>
    <w:basedOn w:val="1085"/>
    <w:next w:val="1134"/>
    <w:link w:val="1135"/>
    <w:uiPriority w:val="99"/>
    <w:pPr>
      <w:ind w:firstLine="645"/>
    </w:pPr>
    <w:rPr>
      <w:sz w:val="20"/>
    </w:rPr>
  </w:style>
  <w:style w:type="character" w:styleId="1135">
    <w:name w:val="正文文本缩进 Char"/>
    <w:next w:val="1135"/>
    <w:link w:val="1134"/>
    <w:uiPriority w:val="99"/>
    <w:semiHidden/>
    <w:rPr>
      <w:rFonts w:cs="Times New Roman"/>
      <w:sz w:val="20"/>
      <w:szCs w:val="20"/>
    </w:rPr>
  </w:style>
  <w:style w:type="paragraph" w:styleId="1136">
    <w:name w:val="文本块"/>
    <w:basedOn w:val="1085"/>
    <w:next w:val="1136"/>
    <w:link w:val="1085"/>
    <w:qFormat/>
    <w:pPr>
      <w:ind w:left="1440" w:right="1440"/>
      <w:spacing w:after="120"/>
    </w:pPr>
    <w:rPr>
      <w:rFonts w:ascii="Calibri" w:hAnsi="Calibri" w:eastAsia="宋体" w:cs="Times New Roman"/>
      <w:sz w:val="20"/>
      <w:szCs w:val="20"/>
      <w:lang w:val="en-US" w:eastAsia="zh-CN" w:bidi="ar-SA"/>
    </w:rPr>
  </w:style>
  <w:style w:type="paragraph" w:styleId="1137">
    <w:name w:val="索引 4"/>
    <w:basedOn w:val="1085"/>
    <w:next w:val="1085"/>
    <w:link w:val="1085"/>
    <w:uiPriority w:val="99"/>
    <w:semiHidden/>
    <w:pPr>
      <w:ind w:left="1260"/>
    </w:pPr>
  </w:style>
  <w:style w:type="paragraph" w:styleId="1138">
    <w:name w:val="目录 5"/>
    <w:basedOn w:val="1085"/>
    <w:next w:val="1085"/>
    <w:link w:val="1085"/>
    <w:uiPriority w:val="99"/>
    <w:semiHidden/>
    <w:pPr>
      <w:ind w:left="840"/>
      <w:jc w:val="left"/>
    </w:pPr>
    <w:rPr>
      <w:sz w:val="18"/>
    </w:rPr>
  </w:style>
  <w:style w:type="paragraph" w:styleId="1139">
    <w:name w:val="目录 3"/>
    <w:basedOn w:val="1085"/>
    <w:next w:val="1085"/>
    <w:link w:val="1085"/>
    <w:uiPriority w:val="99"/>
    <w:semiHidden/>
    <w:pPr>
      <w:ind w:left="420"/>
      <w:jc w:val="left"/>
    </w:pPr>
    <w:rPr>
      <w:i/>
      <w:sz w:val="20"/>
    </w:rPr>
  </w:style>
  <w:style w:type="paragraph" w:styleId="1140">
    <w:name w:val="纯文本"/>
    <w:basedOn w:val="1085"/>
    <w:next w:val="1085"/>
    <w:link w:val="1141"/>
    <w:rPr>
      <w:rFonts w:ascii="宋体" w:hAnsi="Courier New"/>
      <w:szCs w:val="21"/>
    </w:rPr>
  </w:style>
  <w:style w:type="character" w:styleId="1141">
    <w:name w:val="纯文本 Char"/>
    <w:next w:val="1141"/>
    <w:link w:val="1140"/>
    <w:rPr>
      <w:rFonts w:ascii="宋体" w:hAnsi="Courier New" w:cs="Courier New"/>
      <w:sz w:val="21"/>
      <w:szCs w:val="21"/>
    </w:rPr>
  </w:style>
  <w:style w:type="paragraph" w:styleId="1142">
    <w:name w:val="目录 8"/>
    <w:basedOn w:val="1085"/>
    <w:next w:val="1085"/>
    <w:link w:val="1085"/>
    <w:uiPriority w:val="99"/>
    <w:semiHidden/>
    <w:pPr>
      <w:ind w:left="1470"/>
      <w:jc w:val="left"/>
    </w:pPr>
    <w:rPr>
      <w:sz w:val="18"/>
    </w:rPr>
  </w:style>
  <w:style w:type="paragraph" w:styleId="1143">
    <w:name w:val="索引 3"/>
    <w:basedOn w:val="1085"/>
    <w:next w:val="1085"/>
    <w:link w:val="1085"/>
    <w:uiPriority w:val="99"/>
    <w:semiHidden/>
    <w:pPr>
      <w:ind w:left="840"/>
    </w:pPr>
  </w:style>
  <w:style w:type="paragraph" w:styleId="1144">
    <w:name w:val="日期"/>
    <w:basedOn w:val="1085"/>
    <w:next w:val="1085"/>
    <w:link w:val="1145"/>
    <w:uiPriority w:val="99"/>
    <w:pPr>
      <w:ind w:left="100"/>
    </w:pPr>
    <w:rPr>
      <w:sz w:val="20"/>
    </w:rPr>
  </w:style>
  <w:style w:type="character" w:styleId="1145">
    <w:name w:val="日期 Char"/>
    <w:next w:val="1145"/>
    <w:link w:val="1144"/>
    <w:uiPriority w:val="99"/>
    <w:semiHidden/>
    <w:rPr>
      <w:rFonts w:cs="Times New Roman"/>
      <w:sz w:val="20"/>
      <w:szCs w:val="20"/>
    </w:rPr>
  </w:style>
  <w:style w:type="paragraph" w:styleId="1146">
    <w:name w:val="正文文本缩进 2"/>
    <w:basedOn w:val="1085"/>
    <w:next w:val="1146"/>
    <w:link w:val="1147"/>
    <w:uiPriority w:val="99"/>
    <w:pPr>
      <w:ind w:left="630" w:firstLine="645"/>
    </w:pPr>
    <w:rPr>
      <w:sz w:val="20"/>
    </w:rPr>
  </w:style>
  <w:style w:type="character" w:styleId="1147">
    <w:name w:val="正文文本缩进 2 Char"/>
    <w:next w:val="1147"/>
    <w:link w:val="1146"/>
    <w:uiPriority w:val="99"/>
    <w:semiHidden/>
    <w:rPr>
      <w:rFonts w:cs="Times New Roman"/>
      <w:sz w:val="20"/>
      <w:szCs w:val="20"/>
    </w:rPr>
  </w:style>
  <w:style w:type="paragraph" w:styleId="1148">
    <w:name w:val="批注框文本"/>
    <w:basedOn w:val="1085"/>
    <w:next w:val="1148"/>
    <w:link w:val="1149"/>
    <w:uiPriority w:val="99"/>
    <w:semiHidden/>
    <w:rPr>
      <w:sz w:val="18"/>
      <w:szCs w:val="18"/>
    </w:rPr>
  </w:style>
  <w:style w:type="character" w:styleId="1149">
    <w:name w:val="批注框文本 Char"/>
    <w:next w:val="1149"/>
    <w:link w:val="1148"/>
    <w:uiPriority w:val="99"/>
    <w:semiHidden/>
    <w:rPr>
      <w:sz w:val="18"/>
      <w:szCs w:val="18"/>
    </w:rPr>
  </w:style>
  <w:style w:type="paragraph" w:styleId="1150">
    <w:name w:val="页脚"/>
    <w:basedOn w:val="1085"/>
    <w:next w:val="1150"/>
    <w:link w:val="1151"/>
    <w:uiPriority w:val="99"/>
    <w:pPr>
      <w:jc w:val="left"/>
      <w:tabs>
        <w:tab w:val="center" w:pos="4153" w:leader="none"/>
        <w:tab w:val="right" w:pos="8306" w:leader="none"/>
      </w:tabs>
    </w:pPr>
    <w:rPr>
      <w:sz w:val="18"/>
    </w:rPr>
  </w:style>
  <w:style w:type="character" w:styleId="1151">
    <w:name w:val="页脚 Char"/>
    <w:next w:val="1151"/>
    <w:link w:val="1150"/>
    <w:uiPriority w:val="99"/>
    <w:rPr>
      <w:rFonts w:eastAsia="宋体" w:cs="Times New Roman"/>
      <w:sz w:val="18"/>
      <w:lang w:val="en-US" w:eastAsia="zh-CN" w:bidi="ar-SA"/>
    </w:rPr>
  </w:style>
  <w:style w:type="paragraph" w:styleId="1152">
    <w:name w:val="寄信人地址"/>
    <w:basedOn w:val="1085"/>
    <w:next w:val="1152"/>
    <w:link w:val="1085"/>
    <w:qFormat/>
    <w:rPr>
      <w:rFonts w:ascii="Arial" w:hAnsi="Arial" w:eastAsia="宋体" w:cs="Times New Roman"/>
    </w:rPr>
  </w:style>
  <w:style w:type="paragraph" w:styleId="1153">
    <w:name w:val="页眉"/>
    <w:basedOn w:val="1085"/>
    <w:next w:val="1153"/>
    <w:link w:val="1154"/>
    <w:uiPriority w:val="99"/>
    <w:pPr>
      <w:jc w:val="center"/>
      <w:tabs>
        <w:tab w:val="center" w:pos="4153" w:leader="none"/>
        <w:tab w:val="right" w:pos="8306" w:leader="none"/>
      </w:tabs>
      <w:pBdr>
        <w:bottom w:val="single" w:color="000000" w:sz="6" w:space="1"/>
      </w:pBdr>
    </w:pPr>
    <w:rPr>
      <w:sz w:val="18"/>
    </w:rPr>
  </w:style>
  <w:style w:type="character" w:styleId="1154">
    <w:name w:val="页眉 Char"/>
    <w:next w:val="1154"/>
    <w:link w:val="1153"/>
    <w:uiPriority w:val="99"/>
    <w:semiHidden/>
    <w:rPr>
      <w:rFonts w:eastAsia="宋体" w:cs="Times New Roman"/>
      <w:sz w:val="18"/>
      <w:lang w:val="en-US" w:eastAsia="zh-CN" w:bidi="ar-SA"/>
    </w:rPr>
  </w:style>
  <w:style w:type="paragraph" w:styleId="1155">
    <w:name w:val="目录 1"/>
    <w:basedOn w:val="1085"/>
    <w:next w:val="1085"/>
    <w:link w:val="1085"/>
    <w:uiPriority w:val="39"/>
    <w:pPr>
      <w:jc w:val="left"/>
      <w:spacing w:before="120" w:after="120"/>
    </w:pPr>
    <w:rPr>
      <w:b/>
      <w:caps/>
      <w:sz w:val="20"/>
    </w:rPr>
  </w:style>
  <w:style w:type="paragraph" w:styleId="1156">
    <w:name w:val="目录 4"/>
    <w:basedOn w:val="1085"/>
    <w:next w:val="1085"/>
    <w:link w:val="1085"/>
    <w:uiPriority w:val="99"/>
    <w:semiHidden/>
    <w:pPr>
      <w:ind w:left="630"/>
      <w:jc w:val="left"/>
    </w:pPr>
    <w:rPr>
      <w:sz w:val="18"/>
    </w:rPr>
  </w:style>
  <w:style w:type="paragraph" w:styleId="1157">
    <w:name w:val="索引标题"/>
    <w:basedOn w:val="1085"/>
    <w:next w:val="1158"/>
    <w:link w:val="1085"/>
    <w:uiPriority w:val="99"/>
    <w:semiHidden/>
  </w:style>
  <w:style w:type="paragraph" w:styleId="1158">
    <w:name w:val="索引 1"/>
    <w:basedOn w:val="1085"/>
    <w:next w:val="1085"/>
    <w:link w:val="1085"/>
    <w:uiPriority w:val="99"/>
    <w:semiHidden/>
    <w:pPr>
      <w:jc w:val="center"/>
    </w:pPr>
    <w:rPr>
      <w:rFonts w:ascii="仿宋_GB2312" w:hAnsi="宋体" w:eastAsia="仿宋_GB2312"/>
      <w:sz w:val="30"/>
      <w:szCs w:val="24"/>
    </w:rPr>
  </w:style>
  <w:style w:type="paragraph" w:styleId="1159">
    <w:name w:val="目录 6"/>
    <w:basedOn w:val="1085"/>
    <w:next w:val="1085"/>
    <w:link w:val="1085"/>
    <w:uiPriority w:val="99"/>
    <w:semiHidden/>
    <w:pPr>
      <w:ind w:left="1050"/>
      <w:jc w:val="left"/>
    </w:pPr>
    <w:rPr>
      <w:sz w:val="18"/>
    </w:rPr>
  </w:style>
  <w:style w:type="paragraph" w:styleId="1160">
    <w:name w:val="正文文本缩进 3"/>
    <w:basedOn w:val="1085"/>
    <w:next w:val="1160"/>
    <w:link w:val="1161"/>
    <w:uiPriority w:val="99"/>
    <w:pPr>
      <w:ind w:left="645" w:firstLine="645"/>
    </w:pPr>
    <w:rPr>
      <w:sz w:val="16"/>
      <w:szCs w:val="16"/>
    </w:rPr>
  </w:style>
  <w:style w:type="character" w:styleId="1161">
    <w:name w:val="正文文本缩进 3 Char"/>
    <w:next w:val="1161"/>
    <w:link w:val="1160"/>
    <w:uiPriority w:val="99"/>
    <w:semiHidden/>
    <w:rPr>
      <w:rFonts w:cs="Times New Roman"/>
      <w:sz w:val="16"/>
      <w:szCs w:val="16"/>
    </w:rPr>
  </w:style>
  <w:style w:type="paragraph" w:styleId="1162">
    <w:name w:val="索引 7"/>
    <w:basedOn w:val="1085"/>
    <w:next w:val="1085"/>
    <w:link w:val="1085"/>
    <w:uiPriority w:val="99"/>
    <w:semiHidden/>
    <w:pPr>
      <w:ind w:left="2520"/>
    </w:pPr>
  </w:style>
  <w:style w:type="paragraph" w:styleId="1163">
    <w:name w:val="索引 9"/>
    <w:basedOn w:val="1085"/>
    <w:next w:val="1085"/>
    <w:link w:val="1085"/>
    <w:uiPriority w:val="99"/>
    <w:semiHidden/>
    <w:pPr>
      <w:ind w:left="3360"/>
    </w:pPr>
  </w:style>
  <w:style w:type="paragraph" w:styleId="1164">
    <w:name w:val="图表目录"/>
    <w:basedOn w:val="1085"/>
    <w:next w:val="1085"/>
    <w:link w:val="1085"/>
    <w:uiPriority w:val="99"/>
    <w:semiHidden/>
    <w:pPr>
      <w:ind w:left="840" w:hanging="420"/>
    </w:pPr>
  </w:style>
  <w:style w:type="paragraph" w:styleId="1165">
    <w:name w:val="目录 2"/>
    <w:basedOn w:val="1085"/>
    <w:next w:val="1085"/>
    <w:link w:val="1085"/>
    <w:uiPriority w:val="39"/>
    <w:pPr>
      <w:ind w:left="210"/>
      <w:jc w:val="left"/>
    </w:pPr>
    <w:rPr>
      <w:smallCaps/>
      <w:sz w:val="20"/>
    </w:rPr>
  </w:style>
  <w:style w:type="paragraph" w:styleId="1166">
    <w:name w:val="目录 9"/>
    <w:basedOn w:val="1085"/>
    <w:next w:val="1085"/>
    <w:link w:val="1085"/>
    <w:uiPriority w:val="99"/>
    <w:semiHidden/>
    <w:pPr>
      <w:ind w:left="1680"/>
      <w:jc w:val="left"/>
    </w:pPr>
    <w:rPr>
      <w:sz w:val="18"/>
    </w:rPr>
  </w:style>
  <w:style w:type="paragraph" w:styleId="1167">
    <w:name w:val="正文文本 2"/>
    <w:basedOn w:val="1085"/>
    <w:next w:val="1167"/>
    <w:link w:val="1168"/>
    <w:uiPriority w:val="99"/>
    <w:pPr>
      <w:jc w:val="center"/>
      <w:widowControl/>
    </w:pPr>
    <w:rPr>
      <w:sz w:val="20"/>
    </w:rPr>
  </w:style>
  <w:style w:type="character" w:styleId="1168">
    <w:name w:val="正文文本 2 Char"/>
    <w:next w:val="1168"/>
    <w:link w:val="1167"/>
    <w:uiPriority w:val="99"/>
    <w:semiHidden/>
    <w:rPr>
      <w:rFonts w:cs="Times New Roman"/>
      <w:sz w:val="20"/>
      <w:szCs w:val="20"/>
    </w:rPr>
  </w:style>
  <w:style w:type="paragraph" w:styleId="1169">
    <w:name w:val="HTML 预设格式"/>
    <w:basedOn w:val="1085"/>
    <w:next w:val="1169"/>
    <w:link w:val="1170"/>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character" w:styleId="1170">
    <w:name w:val="HTML 预设格式 Char"/>
    <w:next w:val="1170"/>
    <w:link w:val="1169"/>
    <w:uiPriority w:val="99"/>
    <w:semiHidden/>
    <w:rPr>
      <w:rFonts w:ascii="Courier New" w:hAnsi="Courier New" w:cs="Courier New"/>
      <w:sz w:val="20"/>
      <w:szCs w:val="20"/>
    </w:rPr>
  </w:style>
  <w:style w:type="paragraph" w:styleId="1171">
    <w:name w:val="普通(网站)"/>
    <w:basedOn w:val="1085"/>
    <w:next w:val="1171"/>
    <w:link w:val="1085"/>
    <w:uiPriority w:val="99"/>
    <w:pPr>
      <w:jc w:val="left"/>
      <w:spacing w:before="100" w:beforeAutospacing="1" w:after="100" w:afterAutospacing="1"/>
      <w:widowControl/>
    </w:pPr>
    <w:rPr>
      <w:rFonts w:ascii="Arial" w:hAnsi="Arial" w:cs="Arial"/>
      <w:sz w:val="24"/>
      <w:szCs w:val="24"/>
    </w:rPr>
  </w:style>
  <w:style w:type="paragraph" w:styleId="1172">
    <w:name w:val="索引 2"/>
    <w:basedOn w:val="1085"/>
    <w:next w:val="1085"/>
    <w:link w:val="1085"/>
    <w:uiPriority w:val="99"/>
    <w:semiHidden/>
    <w:pPr>
      <w:ind w:left="420"/>
    </w:pPr>
  </w:style>
  <w:style w:type="paragraph" w:styleId="1173">
    <w:name w:val="标题"/>
    <w:basedOn w:val="1085"/>
    <w:next w:val="1085"/>
    <w:link w:val="1174"/>
    <w:uiPriority w:val="10"/>
    <w:qFormat/>
    <w:pPr>
      <w:jc w:val="center"/>
      <w:spacing w:before="240" w:after="60"/>
      <w:outlineLvl w:val="0"/>
    </w:pPr>
    <w:rPr>
      <w:rFonts w:ascii="Cambria" w:hAnsi="Cambria"/>
      <w:b/>
      <w:bCs/>
      <w:sz w:val="32"/>
      <w:szCs w:val="32"/>
    </w:rPr>
  </w:style>
  <w:style w:type="character" w:styleId="1174">
    <w:name w:val="标题 Char"/>
    <w:next w:val="1174"/>
    <w:link w:val="1173"/>
    <w:uiPriority w:val="10"/>
    <w:rPr>
      <w:rFonts w:ascii="Cambria" w:hAnsi="Cambria" w:cs="Times New Roman"/>
      <w:b/>
      <w:bCs/>
      <w:sz w:val="32"/>
      <w:szCs w:val="32"/>
    </w:rPr>
  </w:style>
  <w:style w:type="paragraph" w:styleId="1175">
    <w:name w:val="批注主题"/>
    <w:basedOn w:val="1124"/>
    <w:next w:val="1124"/>
    <w:link w:val="1176"/>
    <w:uiPriority w:val="99"/>
    <w:semiHidden/>
    <w:rPr>
      <w:b/>
      <w:bCs/>
    </w:rPr>
  </w:style>
  <w:style w:type="character" w:styleId="1176">
    <w:name w:val="批注主题 Char"/>
    <w:next w:val="1176"/>
    <w:link w:val="1175"/>
    <w:uiPriority w:val="99"/>
    <w:semiHidden/>
    <w:rPr>
      <w:rFonts w:cs="Times New Roman"/>
      <w:b/>
      <w:bCs/>
      <w:sz w:val="20"/>
      <w:szCs w:val="20"/>
    </w:rPr>
  </w:style>
  <w:style w:type="paragraph" w:styleId="1177">
    <w:name w:val="正文首行缩进"/>
    <w:basedOn w:val="1129"/>
    <w:next w:val="1177"/>
    <w:link w:val="1178"/>
    <w:uiPriority w:val="99"/>
    <w:pPr>
      <w:ind w:firstLine="420"/>
      <w:spacing w:after="120"/>
    </w:pPr>
    <w:rPr>
      <w:rFonts w:ascii="Times New Roman" w:hAnsi="Times New Roman" w:eastAsia="宋体"/>
      <w:sz w:val="21"/>
      <w:szCs w:val="24"/>
    </w:rPr>
  </w:style>
  <w:style w:type="character" w:styleId="1178">
    <w:name w:val="正文首行缩进 Char"/>
    <w:basedOn w:val="1130"/>
    <w:next w:val="1178"/>
    <w:link w:val="1177"/>
    <w:uiPriority w:val="99"/>
    <w:semiHidden/>
  </w:style>
  <w:style w:type="paragraph" w:styleId="1179">
    <w:name w:val="正文首行缩进 2"/>
    <w:basedOn w:val="1134"/>
    <w:next w:val="1085"/>
    <w:link w:val="1085"/>
    <w:uiPriority w:val="99"/>
    <w:unhideWhenUsed/>
    <w:qFormat/>
    <w:pPr>
      <w:ind w:left="420" w:firstLine="420"/>
      <w:spacing w:after="120"/>
    </w:pPr>
    <w:rPr>
      <w:sz w:val="21"/>
      <w:szCs w:val="21"/>
    </w:rPr>
  </w:style>
  <w:style w:type="character" w:styleId="1180">
    <w:name w:val="要点"/>
    <w:next w:val="1180"/>
    <w:link w:val="1085"/>
    <w:qFormat/>
    <w:rPr>
      <w:b/>
      <w:bCs/>
    </w:rPr>
  </w:style>
  <w:style w:type="character" w:styleId="1181">
    <w:name w:val="页码"/>
    <w:next w:val="1181"/>
    <w:link w:val="1085"/>
    <w:rPr>
      <w:rFonts w:cs="Times New Roman"/>
    </w:rPr>
  </w:style>
  <w:style w:type="character" w:styleId="1182">
    <w:name w:val="已访问的超链接"/>
    <w:next w:val="1182"/>
    <w:link w:val="1085"/>
    <w:uiPriority w:val="99"/>
    <w:rPr>
      <w:rFonts w:cs="Times New Roman"/>
      <w:color w:val="800080"/>
      <w:u w:val="single"/>
    </w:rPr>
  </w:style>
  <w:style w:type="character" w:styleId="1183">
    <w:name w:val="超链接"/>
    <w:basedOn w:val="1095"/>
    <w:next w:val="1183"/>
    <w:link w:val="1085"/>
    <w:uiPriority w:val="99"/>
    <w:rPr>
      <w:rFonts w:cs="Times New Roman"/>
      <w:color w:val="0000ff"/>
      <w:u w:val="single"/>
    </w:rPr>
  </w:style>
  <w:style w:type="character" w:styleId="1184">
    <w:name w:val="批注引用"/>
    <w:next w:val="1184"/>
    <w:link w:val="1085"/>
    <w:rPr>
      <w:rFonts w:cs="Times New Roman"/>
      <w:sz w:val="21"/>
    </w:rPr>
  </w:style>
  <w:style w:type="paragraph" w:styleId="1185">
    <w:name w:val="列出段落"/>
    <w:basedOn w:val="1085"/>
    <w:next w:val="1185"/>
    <w:link w:val="1085"/>
    <w:uiPriority w:val="99"/>
    <w:qFormat/>
    <w:pPr>
      <w:ind w:firstLine="420"/>
    </w:pPr>
    <w:rPr>
      <w:rFonts w:ascii="Calibri" w:hAnsi="Calibri"/>
      <w:szCs w:val="22"/>
    </w:rPr>
  </w:style>
  <w:style w:type="paragraph" w:styleId="1186">
    <w:name w:val="列表段落1"/>
    <w:basedOn w:val="1085"/>
    <w:next w:val="1186"/>
    <w:link w:val="1085"/>
    <w:uiPriority w:val="99"/>
    <w:qFormat/>
    <w:pPr>
      <w:ind w:firstLine="420"/>
    </w:pPr>
    <w:rPr>
      <w:rFonts w:ascii="Times New Roman" w:hAnsi="Times New Roman" w:eastAsia="宋体" w:cs="Times New Roman"/>
      <w:szCs w:val="20"/>
    </w:rPr>
  </w:style>
  <w:style w:type="paragraph" w:styleId="1187">
    <w:name w:val="正文首行缩进 211"/>
    <w:basedOn w:val="1188"/>
    <w:next w:val="1085"/>
    <w:link w:val="1085"/>
    <w:uiPriority w:val="99"/>
    <w:qFormat/>
    <w:pPr>
      <w:ind w:left="0" w:firstLine="420"/>
      <w:spacing w:after="0" w:line="360" w:lineRule="auto"/>
    </w:pPr>
    <w:rPr>
      <w:rFonts w:ascii="宋体" w:hAnsi="宋体"/>
    </w:rPr>
  </w:style>
  <w:style w:type="paragraph" w:styleId="1188">
    <w:name w:val="正文文本缩进11"/>
    <w:basedOn w:val="1189"/>
    <w:next w:val="1202"/>
    <w:link w:val="1085"/>
    <w:qFormat/>
    <w:pPr>
      <w:ind w:firstLine="301"/>
      <w:spacing w:line="200" w:lineRule="exact"/>
    </w:pPr>
    <w:rPr>
      <w:rFonts w:ascii="宋体" w:hAnsi="宋体" w:eastAsia="宋体" w:cs="Times New Roman"/>
      <w:spacing w:val="-4"/>
      <w:sz w:val="18"/>
      <w:szCs w:val="20"/>
      <w:lang w:val="en-US" w:eastAsia="zh-CN" w:bidi="ar-SA"/>
    </w:rPr>
  </w:style>
  <w:style w:type="paragraph" w:styleId="1189">
    <w:name w:val="正文112"/>
    <w:next w:val="1190"/>
    <w:link w:val="1085"/>
    <w:qFormat/>
    <w:pPr>
      <w:jc w:val="both"/>
      <w:widowControl w:val="off"/>
    </w:pPr>
    <w:rPr>
      <w:rFonts w:ascii="Times New Roman" w:hAnsi="Times New Roman" w:eastAsia="宋体" w:cs="Times New Roman"/>
      <w:sz w:val="21"/>
      <w:szCs w:val="24"/>
      <w:lang w:eastAsia="zh-CN"/>
    </w:rPr>
  </w:style>
  <w:style w:type="paragraph" w:styleId="1190">
    <w:name w:val="正文首行缩进1"/>
    <w:basedOn w:val="1191"/>
    <w:next w:val="1187"/>
    <w:link w:val="1085"/>
    <w:qFormat/>
    <w:pPr>
      <w:ind w:firstLine="420"/>
      <w:spacing w:after="120"/>
    </w:pPr>
    <w:rPr>
      <w:rFonts w:ascii="Calibri" w:hAnsi="Calibri" w:eastAsia="宋体" w:cs="Times New Roman"/>
      <w:sz w:val="20"/>
      <w:szCs w:val="20"/>
      <w:lang w:val="en-US" w:eastAsia="zh-CN" w:bidi="ar-SA"/>
    </w:rPr>
  </w:style>
  <w:style w:type="paragraph" w:styleId="1191">
    <w:name w:val="正文文本11"/>
    <w:basedOn w:val="1189"/>
    <w:next w:val="1192"/>
    <w:link w:val="1085"/>
    <w:qFormat/>
    <w:pPr>
      <w:spacing w:after="120"/>
    </w:pPr>
    <w:rPr>
      <w:rFonts w:ascii="Times New Roman" w:hAnsi="Times New Roman" w:eastAsia="宋体" w:cs="Times New Roman"/>
      <w:sz w:val="20"/>
      <w:szCs w:val="20"/>
      <w:lang w:val="en-US" w:eastAsia="zh-CN" w:bidi="ar-SA"/>
    </w:rPr>
  </w:style>
  <w:style w:type="paragraph" w:styleId="1192">
    <w:name w:val="正文11"/>
    <w:next w:val="1193"/>
    <w:link w:val="1085"/>
    <w:qFormat/>
    <w:pPr>
      <w:jc w:val="both"/>
      <w:widowControl w:val="off"/>
    </w:pPr>
    <w:rPr>
      <w:rFonts w:ascii="Calibri" w:hAnsi="Calibri" w:eastAsia="宋体" w:cs="Times New Roman"/>
      <w:sz w:val="21"/>
      <w:szCs w:val="24"/>
      <w:lang w:eastAsia="zh-CN"/>
    </w:rPr>
  </w:style>
  <w:style w:type="paragraph" w:styleId="1193">
    <w:name w:val="文本块1"/>
    <w:basedOn w:val="1194"/>
    <w:next w:val="1195"/>
    <w:link w:val="1085"/>
    <w:qFormat/>
    <w:pPr>
      <w:ind w:left="256" w:right="6" w:firstLine="624"/>
    </w:pPr>
    <w:rPr>
      <w:rFonts w:ascii="Calibri" w:hAnsi="Calibri" w:eastAsia="仿宋_GB2312" w:cs="Times New Roman"/>
      <w:sz w:val="28"/>
      <w:szCs w:val="20"/>
      <w:lang w:val="en-US" w:eastAsia="zh-CN" w:bidi="ar-SA"/>
    </w:rPr>
  </w:style>
  <w:style w:type="paragraph" w:styleId="1194">
    <w:name w:val="正文111"/>
    <w:next w:val="1085"/>
    <w:link w:val="1085"/>
    <w:qFormat/>
    <w:pPr>
      <w:jc w:val="both"/>
      <w:widowControl w:val="off"/>
    </w:pPr>
    <w:rPr>
      <w:rFonts w:ascii="Times New Roman" w:hAnsi="Times New Roman" w:eastAsia="宋体" w:cs="Times New Roman"/>
      <w:sz w:val="21"/>
      <w:szCs w:val="24"/>
      <w:lang w:eastAsia="zh-CN"/>
    </w:rPr>
  </w:style>
  <w:style w:type="paragraph" w:styleId="1195">
    <w:name w:val="标题 41"/>
    <w:basedOn w:val="1196"/>
    <w:next w:val="1192"/>
    <w:link w:val="1085"/>
    <w:qFormat/>
    <w:pPr>
      <w:numPr>
        <w:ilvl w:val="3"/>
        <w:numId w:val="2"/>
      </w:numPr>
      <w:ind w:left="0" w:firstLine="0"/>
      <w:keepLines/>
      <w:keepNext/>
      <w:spacing w:line="360" w:lineRule="auto"/>
      <w:outlineLvl w:val="3"/>
    </w:pPr>
    <w:rPr>
      <w:rFonts w:ascii="仿宋_GB2312" w:hAnsi="仿宋_GB2312" w:eastAsia="仿宋_GB2312"/>
      <w:b/>
      <w:bCs/>
      <w:sz w:val="24"/>
    </w:rPr>
  </w:style>
  <w:style w:type="paragraph" w:styleId="1196">
    <w:name w:val="正文1121"/>
    <w:next w:val="1197"/>
    <w:link w:val="1085"/>
    <w:qFormat/>
    <w:pPr>
      <w:jc w:val="both"/>
      <w:widowControl w:val="off"/>
    </w:pPr>
    <w:rPr>
      <w:rFonts w:ascii="Calibri" w:hAnsi="Calibri" w:eastAsia="宋体" w:cs="Times New Roman"/>
      <w:sz w:val="21"/>
      <w:szCs w:val="24"/>
      <w:lang w:eastAsia="zh-CN"/>
    </w:rPr>
  </w:style>
  <w:style w:type="paragraph" w:styleId="1197">
    <w:name w:val="正文文本111"/>
    <w:basedOn w:val="1196"/>
    <w:next w:val="1198"/>
    <w:link w:val="1085"/>
    <w:qFormat/>
  </w:style>
  <w:style w:type="paragraph" w:styleId="1198">
    <w:name w:val="正文12"/>
    <w:next w:val="1199"/>
    <w:link w:val="1085"/>
    <w:qFormat/>
    <w:pPr>
      <w:ind w:firstLine="723"/>
      <w:jc w:val="both"/>
      <w:spacing w:line="360" w:lineRule="auto"/>
      <w:widowControl w:val="off"/>
    </w:pPr>
    <w:rPr>
      <w:rFonts w:ascii="Times New Roman" w:hAnsi="Times New Roman" w:eastAsia="宋体" w:cs="Times New Roman"/>
      <w:sz w:val="24"/>
      <w:szCs w:val="24"/>
      <w:lang w:eastAsia="zh-CN"/>
    </w:rPr>
  </w:style>
  <w:style w:type="paragraph" w:styleId="1199">
    <w:name w:val="脚注文本1"/>
    <w:next w:val="1200"/>
    <w:link w:val="1085"/>
    <w:qFormat/>
    <w:rPr>
      <w:rFonts w:ascii="Calibri" w:hAnsi="Calibri" w:eastAsia="宋体" w:cs="Times New Roman"/>
      <w:sz w:val="18"/>
      <w:szCs w:val="18"/>
      <w:lang w:eastAsia="zh-CN"/>
    </w:rPr>
  </w:style>
  <w:style w:type="paragraph" w:styleId="1200">
    <w:name w:val="索引 51"/>
    <w:basedOn w:val="1201"/>
    <w:next w:val="1097"/>
    <w:link w:val="1085"/>
    <w:qFormat/>
    <w:pPr>
      <w:ind w:left="798"/>
      <w:jc w:val="left"/>
    </w:pPr>
  </w:style>
  <w:style w:type="paragraph" w:styleId="1201">
    <w:name w:val="文本块11"/>
    <w:basedOn w:val="1198"/>
    <w:next w:val="1201"/>
    <w:link w:val="1085"/>
    <w:qFormat/>
    <w:pPr>
      <w:ind w:left="1440" w:right="1440"/>
      <w:spacing w:after="120"/>
    </w:pPr>
  </w:style>
  <w:style w:type="paragraph" w:styleId="1202">
    <w:name w:val="寄信人地址1"/>
    <w:basedOn w:val="1085"/>
    <w:next w:val="1202"/>
    <w:link w:val="1085"/>
    <w:qFormat/>
    <w:rPr>
      <w:rFonts w:ascii="Arial" w:hAnsi="Arial" w:eastAsia="宋体" w:cs="宋体"/>
    </w:rPr>
  </w:style>
  <w:style w:type="paragraph" w:styleId="1203">
    <w:name w:val="正文文本1"/>
    <w:basedOn w:val="1204"/>
    <w:next w:val="1131"/>
    <w:link w:val="1085"/>
    <w:qFormat/>
    <w:rPr>
      <w:rFonts w:ascii="Calibri" w:hAnsi="Calibri" w:eastAsia="宋体" w:cs="Times New Roman"/>
      <w:b/>
      <w:bCs/>
      <w:spacing w:val="16"/>
      <w:sz w:val="56"/>
      <w:szCs w:val="20"/>
      <w:lang w:val="en-US" w:eastAsia="zh-CN" w:bidi="ar-SA"/>
    </w:rPr>
  </w:style>
  <w:style w:type="paragraph" w:styleId="1204">
    <w:name w:val="正文13"/>
    <w:next w:val="1190"/>
    <w:link w:val="1085"/>
    <w:qFormat/>
    <w:pPr>
      <w:jc w:val="both"/>
      <w:widowControl w:val="off"/>
    </w:pPr>
    <w:rPr>
      <w:rFonts w:ascii="Times New Roman" w:hAnsi="Times New Roman" w:eastAsia="宋体" w:cs="Times New Roman"/>
      <w:sz w:val="21"/>
      <w:szCs w:val="24"/>
      <w:lang w:eastAsia="zh-CN"/>
    </w:rPr>
  </w:style>
  <w:style w:type="paragraph" w:styleId="1205">
    <w:name w:val="正文 A"/>
    <w:next w:val="1133"/>
    <w:link w:val="1085"/>
    <w:qFormat/>
    <w:pPr>
      <w:jc w:val="both"/>
      <w:widowControl w:val="off"/>
    </w:pPr>
    <w:rPr>
      <w:rFonts w:ascii="Calibri" w:hAnsi="Calibri" w:eastAsia="Calibri" w:cs="Calibri"/>
      <w:color w:val="000000"/>
      <w:sz w:val="21"/>
      <w:szCs w:val="21"/>
      <w:lang w:val="en-US" w:eastAsia="zh-CN" w:bidi="ar-SA"/>
    </w:rPr>
  </w:style>
  <w:style w:type="paragraph" w:styleId="1206">
    <w:name w:val="Default"/>
    <w:next w:val="1206"/>
    <w:link w:val="1085"/>
    <w:qFormat/>
    <w:pPr>
      <w:widowControl w:val="off"/>
    </w:pPr>
    <w:rPr>
      <w:rFonts w:ascii="宋体" w:hAnsi="Times New Roman" w:eastAsia="宋体" w:cs="宋体"/>
      <w:color w:val="000000"/>
      <w:sz w:val="24"/>
      <w:szCs w:val="24"/>
      <w:lang w:val="en-US" w:eastAsia="zh-CN" w:bidi="ar-SA"/>
    </w:rPr>
  </w:style>
  <w:style w:type="paragraph" w:styleId="1207">
    <w:name w:val="首行缩进"/>
    <w:next w:val="1207"/>
    <w:link w:val="1085"/>
    <w:qFormat/>
    <w:pPr>
      <w:ind w:firstLine="480"/>
      <w:jc w:val="both"/>
      <w:widowControl w:val="off"/>
    </w:pPr>
    <w:rPr>
      <w:rFonts w:ascii="Tahoma" w:hAnsi="Tahoma" w:eastAsia="等线" w:cs="Tahoma"/>
      <w:sz w:val="21"/>
      <w:lang w:val="zh-CN" w:eastAsia="zh-CN" w:bidi="ar-SA"/>
    </w:rPr>
  </w:style>
  <w:style w:type="character" w:styleId="1208">
    <w:name w:val="标题 3 Char,h3 Char,3rd level Char,3 Char,标题4 Char,Heading 3 - old Char"/>
    <w:next w:val="1208"/>
    <w:link w:val="1085"/>
    <w:uiPriority w:val="99"/>
    <w:rPr>
      <w:rFonts w:ascii="宋体" w:hAnsi="宋体" w:eastAsia="宋体" w:cs="Times New Roman"/>
      <w:b/>
      <w:bCs/>
      <w:sz w:val="32"/>
      <w:szCs w:val="32"/>
      <w:lang w:val="en-US" w:eastAsia="zh-CN" w:bidi="ar-SA"/>
    </w:rPr>
  </w:style>
  <w:style w:type="character" w:styleId="1209">
    <w:name w:val="para_small"/>
    <w:next w:val="1209"/>
    <w:link w:val="1085"/>
    <w:uiPriority w:val="99"/>
    <w:rPr>
      <w:rFonts w:cs="Times New Roman"/>
    </w:rPr>
  </w:style>
  <w:style w:type="character" w:styleId="1210">
    <w:name w:val="point_normal1"/>
    <w:next w:val="1210"/>
    <w:link w:val="1085"/>
    <w:uiPriority w:val="99"/>
    <w:rPr>
      <w:rFonts w:ascii="Arial" w:hAnsi="Arial" w:cs="Arial"/>
      <w:sz w:val="18"/>
      <w:szCs w:val="18"/>
    </w:rPr>
  </w:style>
  <w:style w:type="character" w:styleId="1211">
    <w:name w:val="纯文本 Char1,普通文字 Char,纯文本 Char Char Char,纯文本 Char Char2,普通文字 Char Char Char Char Char,普通文字 Char Char Char Char1,纯文本 Char Char Char Char Char Char Char Char Char Char Char Char Char Char,小 Char,普通文字1 Char,普通文字2 Char,普通文字3 Char,普通文字4 Char,普通文字5 Char"/>
    <w:next w:val="1211"/>
    <w:link w:val="1085"/>
    <w:rPr>
      <w:rFonts w:ascii="宋体" w:hAnsi="Courier New" w:eastAsia="宋体"/>
      <w:sz w:val="21"/>
      <w:lang w:val="en-US" w:eastAsia="zh-CN" w:bidi="ar-SA"/>
    </w:rPr>
  </w:style>
  <w:style w:type="character" w:styleId="1212">
    <w:name w:val="二级目录 Char"/>
    <w:next w:val="1212"/>
    <w:link w:val="1213"/>
    <w:uiPriority w:val="99"/>
    <w:rPr>
      <w:b/>
      <w:sz w:val="30"/>
      <w:szCs w:val="28"/>
      <w:lang w:val="en-US" w:eastAsia="zh-CN" w:bidi="ar-SA"/>
    </w:rPr>
  </w:style>
  <w:style w:type="paragraph" w:styleId="1213">
    <w:name w:val="二级目录"/>
    <w:next w:val="1085"/>
    <w:link w:val="1212"/>
    <w:uiPriority w:val="99"/>
    <w:pPr>
      <w:numPr>
        <w:ilvl w:val="0"/>
        <w:numId w:val="3"/>
      </w:numPr>
      <w:tabs>
        <w:tab w:val="left" w:pos="720" w:leader="none"/>
      </w:tabs>
      <w:outlineLvl w:val="1"/>
    </w:pPr>
    <w:rPr>
      <w:b/>
      <w:sz w:val="30"/>
      <w:szCs w:val="28"/>
      <w:lang w:val="en-US" w:eastAsia="zh-CN" w:bidi="ar-SA"/>
    </w:rPr>
  </w:style>
  <w:style w:type="character" w:styleId="1214">
    <w:name w:val="正文2 Char"/>
    <w:next w:val="1214"/>
    <w:link w:val="1215"/>
    <w:rPr>
      <w:sz w:val="24"/>
    </w:rPr>
  </w:style>
  <w:style w:type="paragraph" w:styleId="1215">
    <w:name w:val="正文2"/>
    <w:basedOn w:val="1085"/>
    <w:next w:val="1215"/>
    <w:link w:val="1214"/>
    <w:pPr>
      <w:ind w:firstLine="510"/>
      <w:spacing w:before="156" w:line="360" w:lineRule="auto"/>
    </w:pPr>
    <w:rPr>
      <w:sz w:val="24"/>
    </w:rPr>
  </w:style>
  <w:style w:type="paragraph" w:styleId="1216">
    <w:name w:val="xl112"/>
    <w:basedOn w:val="1085"/>
    <w:next w:val="1216"/>
    <w:link w:val="108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217">
    <w:name w:val="丁华标题2"/>
    <w:basedOn w:val="1087"/>
    <w:next w:val="1218"/>
    <w:link w:val="1085"/>
    <w:uiPriority w:val="99"/>
    <w:pPr>
      <w:numPr>
        <w:ilvl w:val="1"/>
        <w:numId w:val="3"/>
      </w:numPr>
      <w:spacing w:line="415" w:lineRule="auto"/>
      <w:tabs>
        <w:tab w:val="left" w:pos="567" w:leader="none"/>
      </w:tabs>
    </w:pPr>
    <w:rPr>
      <w:rFonts w:ascii="Arial" w:hAnsi="Arial" w:eastAsia="黑体"/>
      <w:b w:val="0"/>
      <w:sz w:val="28"/>
      <w:szCs w:val="20"/>
    </w:rPr>
  </w:style>
  <w:style w:type="paragraph" w:styleId="1218">
    <w:name w:val="丁华正文"/>
    <w:basedOn w:val="1160"/>
    <w:next w:val="1218"/>
    <w:link w:val="1085"/>
    <w:uiPriority w:val="99"/>
    <w:pPr>
      <w:ind w:left="0" w:firstLine="510"/>
      <w:spacing w:line="360" w:lineRule="auto"/>
    </w:pPr>
    <w:rPr>
      <w:rFonts w:ascii="Times New Roman" w:hAnsi="Times New Roman" w:eastAsia="宋体"/>
      <w:color w:val="000000"/>
      <w:sz w:val="24"/>
      <w:szCs w:val="16"/>
    </w:rPr>
  </w:style>
  <w:style w:type="paragraph" w:styleId="1219">
    <w:name w:val="xl115"/>
    <w:basedOn w:val="1085"/>
    <w:next w:val="1219"/>
    <w:link w:val="108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220">
    <w:name w:val="Bullets L1"/>
    <w:basedOn w:val="1085"/>
    <w:next w:val="1220"/>
    <w:link w:val="1085"/>
    <w:uiPriority w:val="99"/>
    <w:pPr>
      <w:numPr>
        <w:ilvl w:val="0"/>
        <w:numId w:val="4"/>
      </w:numPr>
      <w:jc w:val="left"/>
      <w:spacing w:before="60" w:after="60"/>
      <w:widowControl/>
      <w:tabs>
        <w:tab w:val="left" w:pos="360" w:leader="none"/>
      </w:tabs>
    </w:pPr>
    <w:rPr>
      <w:rFonts w:ascii="Arial" w:hAnsi="Arial"/>
      <w:sz w:val="20"/>
    </w:rPr>
  </w:style>
  <w:style w:type="paragraph" w:styleId="1221">
    <w:name w:val="xl107"/>
    <w:basedOn w:val="1085"/>
    <w:next w:val="1221"/>
    <w:link w:val="1085"/>
    <w:pPr>
      <w:jc w:val="left"/>
      <w:spacing w:before="100" w:beforeAutospacing="1" w:after="100" w:afterAutospacing="1"/>
      <w:widowControl/>
    </w:pPr>
    <w:rPr>
      <w:rFonts w:ascii="Arial" w:hAnsi="Arial" w:cs="Arial"/>
      <w:sz w:val="20"/>
    </w:rPr>
  </w:style>
  <w:style w:type="paragraph" w:styleId="1222">
    <w:name w:val="xl117"/>
    <w:basedOn w:val="1085"/>
    <w:next w:val="1222"/>
    <w:link w:val="1085"/>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223">
    <w:name w:val="font7"/>
    <w:basedOn w:val="1085"/>
    <w:next w:val="1223"/>
    <w:link w:val="1085"/>
    <w:pPr>
      <w:jc w:val="left"/>
      <w:spacing w:before="100" w:beforeAutospacing="1" w:after="100" w:afterAutospacing="1"/>
      <w:widowControl/>
    </w:pPr>
    <w:rPr>
      <w:rFonts w:ascii="Arial" w:hAnsi="Arial" w:cs="Arial"/>
      <w:color w:val="000000"/>
      <w:sz w:val="20"/>
    </w:rPr>
  </w:style>
  <w:style w:type="paragraph" w:styleId="1224">
    <w:name w:val="retrait3"/>
    <w:basedOn w:val="1085"/>
    <w:next w:val="1224"/>
    <w:link w:val="1085"/>
    <w:uiPriority w:val="99"/>
    <w:pPr>
      <w:ind w:left="851"/>
      <w:jc w:val="left"/>
      <w:spacing w:before="20" w:after="20"/>
      <w:widowControl/>
    </w:pPr>
    <w:rPr>
      <w:rFonts w:ascii="Arial" w:hAnsi="Arial"/>
      <w:sz w:val="24"/>
    </w:rPr>
  </w:style>
  <w:style w:type="paragraph" w:styleId="1225">
    <w:name w:val="TOC 标题"/>
    <w:basedOn w:val="1086"/>
    <w:next w:val="1085"/>
    <w:link w:val="1085"/>
    <w:uiPriority w:val="39"/>
    <w:qFormat/>
    <w:pPr>
      <w:ind w:firstLine="0"/>
      <w:jc w:val="left"/>
      <w:keepLines/>
      <w:spacing w:before="480" w:after="0" w:line="276" w:lineRule="auto"/>
      <w:widowControl/>
      <w:tabs>
        <w:tab w:val="clear" w:pos="1440" w:leader="none"/>
        <w:tab w:val="clear" w:pos="5670" w:leader="none"/>
      </w:tabs>
      <w:outlineLvl w:val="9"/>
    </w:pPr>
    <w:rPr>
      <w:rFonts w:ascii="Cambria" w:hAnsi="Cambria" w:eastAsia="宋体" w:cs="Times New Roman"/>
      <w:bCs/>
      <w:color w:val="365f91"/>
      <w:szCs w:val="28"/>
    </w:rPr>
  </w:style>
  <w:style w:type="paragraph" w:styleId="1226">
    <w:name w:val="默认段落字体 Para Char"/>
    <w:basedOn w:val="1085"/>
    <w:next w:val="1226"/>
    <w:link w:val="1085"/>
    <w:uiPriority w:val="99"/>
    <w:rPr>
      <w:sz w:val="24"/>
      <w:szCs w:val="24"/>
    </w:rPr>
  </w:style>
  <w:style w:type="paragraph" w:styleId="1227">
    <w:name w:val="丁华标题3"/>
    <w:basedOn w:val="1217"/>
    <w:next w:val="1218"/>
    <w:link w:val="1085"/>
    <w:uiPriority w:val="99"/>
    <w:pPr>
      <w:numPr>
        <w:ilvl w:val="1"/>
        <w:numId w:val="0"/>
      </w:numPr>
      <w:ind w:left="1980" w:hanging="420"/>
      <w:spacing w:after="0"/>
      <w:tabs>
        <w:tab w:val="left" w:pos="1470" w:leader="none"/>
        <w:tab w:val="left" w:pos="1980" w:leader="none"/>
      </w:tabs>
      <w:outlineLvl w:val="2"/>
    </w:pPr>
    <w:rPr>
      <w:sz w:val="24"/>
    </w:rPr>
  </w:style>
  <w:style w:type="paragraph" w:styleId="1228">
    <w:name w:val="xl116"/>
    <w:basedOn w:val="1085"/>
    <w:next w:val="1228"/>
    <w:link w:val="1085"/>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229">
    <w:name w:val="段落"/>
    <w:basedOn w:val="1085"/>
    <w:next w:val="1229"/>
    <w:link w:val="1085"/>
    <w:uiPriority w:val="99"/>
    <w:pPr>
      <w:ind w:firstLine="480"/>
      <w:spacing w:line="460" w:lineRule="exact"/>
    </w:pPr>
    <w:rPr>
      <w:sz w:val="24"/>
    </w:rPr>
  </w:style>
  <w:style w:type="paragraph" w:styleId="1230">
    <w:name w:val="msolistparagraph"/>
    <w:basedOn w:val="1085"/>
    <w:next w:val="1230"/>
    <w:link w:val="1085"/>
    <w:uiPriority w:val="99"/>
    <w:pPr>
      <w:ind w:firstLine="420"/>
    </w:pPr>
    <w:rPr>
      <w:rFonts w:ascii="Calibri" w:hAnsi="Calibri"/>
      <w:szCs w:val="22"/>
    </w:rPr>
  </w:style>
  <w:style w:type="paragraph" w:styleId="1231">
    <w:name w:val="Char Char Char Char Char Char Char Char Char Char Char Char Char"/>
    <w:basedOn w:val="1122"/>
    <w:next w:val="1231"/>
    <w:link w:val="1085"/>
    <w:uiPriority w:val="99"/>
    <w:rPr>
      <w:rFonts w:ascii="Tahoma" w:hAnsi="Tahoma"/>
      <w:sz w:val="24"/>
      <w:szCs w:val="24"/>
    </w:rPr>
  </w:style>
  <w:style w:type="paragraph" w:styleId="1232">
    <w:name w:val="论文正文"/>
    <w:basedOn w:val="1146"/>
    <w:next w:val="1232"/>
    <w:link w:val="1085"/>
    <w:uiPriority w:val="99"/>
    <w:pPr>
      <w:ind w:left="0" w:firstLine="200"/>
      <w:jc w:val="left"/>
      <w:spacing w:line="360" w:lineRule="auto"/>
    </w:pPr>
    <w:rPr>
      <w:rFonts w:ascii="Times New Roman" w:hAnsi="Times New Roman"/>
      <w:sz w:val="28"/>
      <w:szCs w:val="24"/>
    </w:rPr>
  </w:style>
  <w:style w:type="paragraph" w:styleId="1233">
    <w:name w:val="xl111"/>
    <w:basedOn w:val="1085"/>
    <w:next w:val="1233"/>
    <w:link w:val="108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234">
    <w:name w:val="列出段落3"/>
    <w:basedOn w:val="1085"/>
    <w:next w:val="1234"/>
    <w:link w:val="1085"/>
    <w:uiPriority w:val="34"/>
    <w:qFormat/>
    <w:pPr>
      <w:ind w:firstLine="420"/>
    </w:pPr>
  </w:style>
  <w:style w:type="paragraph" w:styleId="1235">
    <w:name w:val="p0"/>
    <w:basedOn w:val="1085"/>
    <w:next w:val="1235"/>
    <w:link w:val="1085"/>
    <w:uiPriority w:val="99"/>
    <w:pPr>
      <w:widowControl/>
    </w:pPr>
    <w:rPr>
      <w:szCs w:val="21"/>
    </w:rPr>
  </w:style>
  <w:style w:type="paragraph" w:styleId="1236">
    <w:name w:val="List Paragraph"/>
    <w:basedOn w:val="1085"/>
    <w:next w:val="1236"/>
    <w:link w:val="1085"/>
    <w:uiPriority w:val="34"/>
    <w:qFormat/>
    <w:pPr>
      <w:ind w:firstLine="420"/>
    </w:pPr>
  </w:style>
  <w:style w:type="paragraph" w:styleId="1237">
    <w:name w:val="Char"/>
    <w:basedOn w:val="1085"/>
    <w:next w:val="1237"/>
    <w:link w:val="1085"/>
    <w:rPr>
      <w:rFonts w:ascii="Tahoma" w:hAnsi="Tahoma" w:cs="仿宋_GB2312"/>
      <w:sz w:val="24"/>
      <w:szCs w:val="28"/>
    </w:rPr>
  </w:style>
  <w:style w:type="paragraph" w:styleId="1238">
    <w:name w:val="xl113"/>
    <w:basedOn w:val="1085"/>
    <w:next w:val="1238"/>
    <w:link w:val="108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239">
    <w:name w:val="font6"/>
    <w:basedOn w:val="1085"/>
    <w:next w:val="1239"/>
    <w:link w:val="1085"/>
    <w:pPr>
      <w:jc w:val="left"/>
      <w:spacing w:before="100" w:beforeAutospacing="1" w:after="100" w:afterAutospacing="1"/>
      <w:widowControl/>
    </w:pPr>
    <w:rPr>
      <w:rFonts w:ascii="宋体" w:hAnsi="宋体" w:cs="宋体"/>
      <w:color w:val="000000"/>
      <w:sz w:val="20"/>
    </w:rPr>
  </w:style>
  <w:style w:type="paragraph" w:styleId="1240">
    <w:name w:val="xl114"/>
    <w:basedOn w:val="1085"/>
    <w:next w:val="1240"/>
    <w:link w:val="108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241">
    <w:name w:val="Char1"/>
    <w:basedOn w:val="1085"/>
    <w:next w:val="1241"/>
    <w:link w:val="1085"/>
    <w:uiPriority w:val="99"/>
    <w:pPr>
      <w:jc w:val="left"/>
      <w:spacing w:after="160" w:line="240" w:lineRule="exact"/>
      <w:widowControl/>
    </w:pPr>
    <w:rPr>
      <w:rFonts w:ascii="Verdana" w:hAnsi="Verdana" w:eastAsia="仿宋_GB2312"/>
      <w:sz w:val="24"/>
      <w:lang w:eastAsia="en-US"/>
    </w:rPr>
  </w:style>
  <w:style w:type="paragraph" w:styleId="1242">
    <w:name w:val="font5"/>
    <w:basedOn w:val="1085"/>
    <w:next w:val="1242"/>
    <w:link w:val="1085"/>
    <w:pPr>
      <w:jc w:val="left"/>
      <w:spacing w:before="100" w:beforeAutospacing="1" w:after="100" w:afterAutospacing="1"/>
      <w:widowControl/>
    </w:pPr>
    <w:rPr>
      <w:rFonts w:ascii="宋体" w:hAnsi="宋体" w:cs="宋体"/>
      <w:sz w:val="18"/>
      <w:szCs w:val="18"/>
    </w:rPr>
  </w:style>
  <w:style w:type="paragraph" w:styleId="1243">
    <w:name w:val="xl25"/>
    <w:basedOn w:val="1085"/>
    <w:next w:val="1243"/>
    <w:link w:val="1085"/>
    <w:uiPriority w:val="99"/>
    <w:pPr>
      <w:jc w:val="center"/>
      <w:spacing w:before="100" w:beforeAutospacing="1" w:after="100" w:afterAutospacing="1"/>
      <w:widowControl/>
      <w:pBdr>
        <w:right w:val="single" w:color="000000" w:sz="4" w:space="0"/>
      </w:pBdr>
    </w:pPr>
    <w:rPr>
      <w:szCs w:val="21"/>
    </w:rPr>
  </w:style>
  <w:style w:type="paragraph" w:styleId="1244">
    <w:name w:val="Char Char Char Char Char Char Char Char Char Char Char1 Char Char Char1"/>
    <w:basedOn w:val="1085"/>
    <w:next w:val="1244"/>
    <w:link w:val="1085"/>
    <w:uiPriority w:val="99"/>
    <w:semiHidden/>
    <w:pPr>
      <w:ind w:firstLine="200"/>
      <w:jc w:val="left"/>
    </w:pPr>
    <w:rPr>
      <w:rFonts w:ascii="Tahoma" w:hAnsi="Tahoma"/>
      <w:sz w:val="24"/>
      <w:szCs w:val="24"/>
    </w:rPr>
  </w:style>
  <w:style w:type="paragraph" w:styleId="1245">
    <w:name w:val="默认段落字体 Para Char Char Char Char Char Char Char"/>
    <w:basedOn w:val="1085"/>
    <w:next w:val="1245"/>
    <w:link w:val="1085"/>
    <w:uiPriority w:val="99"/>
  </w:style>
  <w:style w:type="paragraph" w:styleId="1246">
    <w:name w:val="Char Char Char Char"/>
    <w:basedOn w:val="1122"/>
    <w:next w:val="1246"/>
    <w:link w:val="1085"/>
    <w:uiPriority w:val="99"/>
    <w:pPr>
      <w:spacing w:line="360" w:lineRule="auto"/>
    </w:pPr>
    <w:rPr>
      <w:rFonts w:ascii="Tahoma" w:hAnsi="Tahoma"/>
      <w:sz w:val="24"/>
      <w:szCs w:val="24"/>
    </w:rPr>
  </w:style>
  <w:style w:type="paragraph" w:styleId="1247">
    <w:name w:val="Item Step in Table"/>
    <w:next w:val="1247"/>
    <w:link w:val="1085"/>
    <w:uiPriority w:val="99"/>
    <w:pPr>
      <w:numPr>
        <w:ilvl w:val="0"/>
        <w:numId w:val="5"/>
      </w:numPr>
      <w:jc w:val="both"/>
      <w:spacing w:before="40" w:after="40"/>
      <w:tabs>
        <w:tab w:val="left" w:pos="397" w:leader="none"/>
      </w:tabs>
    </w:pPr>
    <w:rPr>
      <w:rFonts w:ascii="Arial" w:hAnsi="Arial" w:cs="Arial"/>
      <w:sz w:val="18"/>
      <w:szCs w:val="18"/>
      <w:lang w:val="en-US" w:eastAsia="zh-CN" w:bidi="ar-SA"/>
    </w:rPr>
  </w:style>
  <w:style w:type="paragraph" w:styleId="1248">
    <w:name w:val="模板正文"/>
    <w:basedOn w:val="1085"/>
    <w:next w:val="1248"/>
    <w:link w:val="1085"/>
    <w:qFormat/>
    <w:pPr>
      <w:ind w:firstLine="200"/>
      <w:spacing w:before="120" w:line="360" w:lineRule="auto"/>
    </w:pPr>
    <w:rPr>
      <w:rFonts w:eastAsia="仿宋_GB2312"/>
      <w:sz w:val="24"/>
      <w:szCs w:val="21"/>
    </w:rPr>
  </w:style>
  <w:style w:type="paragraph" w:styleId="1249">
    <w:name w:val="表格1"/>
    <w:basedOn w:val="1085"/>
    <w:next w:val="1249"/>
    <w:link w:val="1085"/>
    <w:uiPriority w:val="99"/>
    <w:rPr>
      <w:rFonts w:ascii="宋体"/>
      <w:szCs w:val="21"/>
    </w:rPr>
  </w:style>
  <w:style w:type="paragraph" w:styleId="1250">
    <w:name w:val="tableau"/>
    <w:basedOn w:val="1085"/>
    <w:next w:val="1250"/>
    <w:link w:val="1085"/>
    <w:uiPriority w:val="99"/>
    <w:pPr>
      <w:jc w:val="center"/>
      <w:spacing w:before="20" w:after="20"/>
      <w:widowControl/>
    </w:pPr>
    <w:rPr>
      <w:rFonts w:ascii="Arial" w:hAnsi="Arial"/>
      <w:sz w:val="16"/>
      <w:lang w:eastAsia="en-US"/>
    </w:rPr>
  </w:style>
  <w:style w:type="paragraph" w:styleId="1251">
    <w:name w:val="样式"/>
    <w:basedOn w:val="1085"/>
    <w:next w:val="1129"/>
    <w:link w:val="1085"/>
    <w:uiPriority w:val="99"/>
    <w:rPr>
      <w:rFonts w:ascii="楷体_GB2312" w:hAnsi="Arial" w:eastAsia="楷体_GB2312"/>
      <w:sz w:val="28"/>
    </w:rPr>
  </w:style>
  <w:style w:type="paragraph" w:styleId="1252">
    <w:name w:val="普通正文"/>
    <w:basedOn w:val="1085"/>
    <w:next w:val="1252"/>
    <w:link w:val="1085"/>
    <w:pPr>
      <w:ind w:firstLine="480"/>
      <w:jc w:val="left"/>
      <w:spacing w:before="120" w:after="120" w:line="360" w:lineRule="auto"/>
    </w:pPr>
    <w:rPr>
      <w:rFonts w:ascii="Arial" w:hAnsi="Arial" w:cs="Arial"/>
      <w:sz w:val="24"/>
      <w:szCs w:val="24"/>
    </w:rPr>
  </w:style>
  <w:style w:type="paragraph" w:styleId="1253">
    <w:name w:val="列出段落1"/>
    <w:basedOn w:val="1085"/>
    <w:next w:val="1253"/>
    <w:link w:val="1085"/>
    <w:uiPriority w:val="99"/>
    <w:pPr>
      <w:contextualSpacing/>
      <w:ind w:left="720"/>
      <w:jc w:val="left"/>
      <w:widowControl/>
    </w:pPr>
    <w:rPr>
      <w:rFonts w:ascii="Arial" w:hAnsi="Arial" w:eastAsia="黑体"/>
      <w:sz w:val="24"/>
      <w:szCs w:val="24"/>
      <w:lang w:eastAsia="en-US"/>
    </w:rPr>
  </w:style>
  <w:style w:type="paragraph" w:styleId="1254">
    <w:name w:val="xl108"/>
    <w:basedOn w:val="1085"/>
    <w:next w:val="1254"/>
    <w:link w:val="108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255">
    <w:name w:val="列出段落2"/>
    <w:basedOn w:val="1085"/>
    <w:next w:val="1255"/>
    <w:link w:val="1085"/>
    <w:uiPriority w:val="34"/>
    <w:qFormat/>
    <w:pPr>
      <w:ind w:firstLine="420"/>
    </w:pPr>
  </w:style>
  <w:style w:type="paragraph" w:styleId="1256">
    <w:name w:val="xl109"/>
    <w:basedOn w:val="1085"/>
    <w:next w:val="1256"/>
    <w:link w:val="108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257">
    <w:name w:val="List Paragraph1"/>
    <w:basedOn w:val="1085"/>
    <w:next w:val="1257"/>
    <w:link w:val="1085"/>
    <w:uiPriority w:val="99"/>
    <w:pPr>
      <w:ind w:firstLine="420"/>
    </w:pPr>
    <w:rPr>
      <w:szCs w:val="24"/>
    </w:rPr>
  </w:style>
  <w:style w:type="paragraph" w:styleId="1258">
    <w:name w:val="Char Char2 Char Char"/>
    <w:basedOn w:val="1122"/>
    <w:next w:val="1258"/>
    <w:link w:val="1085"/>
    <w:uiPriority w:val="99"/>
    <w:pPr>
      <w:spacing w:line="436" w:lineRule="exact"/>
    </w:pPr>
    <w:rPr>
      <w:rFonts w:ascii="Tahoma" w:hAnsi="Tahoma"/>
      <w:sz w:val="24"/>
    </w:rPr>
  </w:style>
  <w:style w:type="paragraph" w:styleId="1259">
    <w:name w:val="xl110"/>
    <w:basedOn w:val="1085"/>
    <w:next w:val="1259"/>
    <w:link w:val="108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260">
    <w:name w:val="Char Char Char"/>
    <w:basedOn w:val="1122"/>
    <w:next w:val="1260"/>
    <w:link w:val="1085"/>
    <w:uiPriority w:val="99"/>
    <w:pPr>
      <w:spacing w:line="436" w:lineRule="exact"/>
    </w:pPr>
    <w:rPr>
      <w:szCs w:val="24"/>
    </w:rPr>
  </w:style>
  <w:style w:type="paragraph" w:styleId="1261">
    <w:name w:val="丁华标题1"/>
    <w:basedOn w:val="1086"/>
    <w:next w:val="1218"/>
    <w:link w:val="1085"/>
    <w:uiPriority w:val="99"/>
    <w:pPr>
      <w:numPr>
        <w:ilvl w:val="0"/>
        <w:numId w:val="3"/>
      </w:numPr>
      <w:ind w:firstLine="0"/>
      <w:jc w:val="left"/>
      <w:keepLines/>
      <w:spacing w:before="0" w:line="578" w:lineRule="auto"/>
      <w:tabs>
        <w:tab w:val="clear" w:pos="567" w:leader="none"/>
      </w:tabs>
    </w:pPr>
    <w:rPr>
      <w:rFonts w:ascii="Times New Roman"/>
      <w:b w:val="0"/>
      <w:sz w:val="32"/>
      <w:szCs w:val="20"/>
    </w:rPr>
  </w:style>
  <w:style w:type="paragraph" w:styleId="1262">
    <w:name w:val="标题6"/>
    <w:basedOn w:val="1090"/>
    <w:next w:val="1262"/>
    <w:link w:val="1085"/>
    <w:uiPriority w:val="99"/>
    <w:pPr>
      <w:numPr>
        <w:ilvl w:val="0"/>
        <w:numId w:val="6"/>
      </w:numPr>
      <w:keepLines/>
      <w:tabs>
        <w:tab w:val="left" w:pos="420" w:leader="none"/>
      </w:tabs>
    </w:pPr>
    <w:rPr>
      <w:rFonts w:ascii="Times New Roman"/>
      <w:b w:val="0"/>
      <w:bCs/>
      <w:color w:val="000000"/>
      <w:sz w:val="24"/>
      <w:szCs w:val="28"/>
    </w:rPr>
  </w:style>
  <w:style w:type="paragraph" w:styleId="1263">
    <w:name w:val="Table Paragraph"/>
    <w:basedOn w:val="1085"/>
    <w:next w:val="1263"/>
    <w:link w:val="1085"/>
    <w:uiPriority w:val="1"/>
    <w:qFormat/>
    <w:rPr>
      <w:rFonts w:ascii="宋体" w:hAnsi="宋体" w:eastAsia="宋体" w:cs="宋体"/>
      <w:u w:val="single"/>
      <w:lang w:val="zh-CN" w:eastAsia="zh-CN" w:bidi="zh-CN"/>
    </w:rPr>
  </w:style>
  <w:style w:type="paragraph" w:styleId="1264">
    <w:name w:val="样式 正文文本缩进 + 首行缩进:  2 字符 行距: 1.5 倍行距"/>
    <w:basedOn w:val="1188"/>
    <w:next w:val="1264"/>
    <w:link w:val="1085"/>
    <w:qFormat/>
    <w:pPr>
      <w:ind w:firstLine="645"/>
      <w:spacing w:before="156"/>
    </w:pPr>
    <w:rPr>
      <w:rFonts w:ascii="Calibri" w:hAnsi="Calibri"/>
      <w:sz w:val="28"/>
    </w:rPr>
  </w:style>
  <w:style w:type="paragraph" w:styleId="1265">
    <w:name w:val="Heading 1"/>
    <w:basedOn w:val="1085"/>
    <w:next w:val="1085"/>
    <w:link w:val="1085"/>
    <w:qFormat/>
    <w:pPr>
      <w:jc w:val="left"/>
      <w:keepLines/>
      <w:keepNext/>
      <w:spacing w:before="480" w:after="200" w:line="276" w:lineRule="auto"/>
      <w:widowControl/>
      <w:outlineLvl w:val="0"/>
    </w:pPr>
    <w:rPr>
      <w:rFonts w:ascii="Arial" w:hAnsi="Arial" w:eastAsia="Arial"/>
      <w:sz w:val="40"/>
      <w:szCs w:val="40"/>
    </w:rPr>
  </w:style>
  <w:style w:type="paragraph" w:styleId="1266">
    <w:name w:val="标题 411"/>
    <w:basedOn w:val="1267"/>
    <w:next w:val="1267"/>
    <w:link w:val="1085"/>
    <w:uiPriority w:val="9"/>
    <w:qFormat/>
    <w:pPr>
      <w:keepLines/>
      <w:keepNext/>
      <w:spacing w:before="320" w:after="200"/>
      <w:outlineLvl w:val="3"/>
    </w:pPr>
    <w:rPr>
      <w:rFonts w:ascii="Arial" w:hAnsi="Arial" w:eastAsia="Arial" w:cs="Times New Roman"/>
      <w:b/>
      <w:bCs/>
      <w:sz w:val="26"/>
      <w:szCs w:val="26"/>
      <w:lang w:bidi="ar-SA"/>
    </w:rPr>
  </w:style>
  <w:style w:type="paragraph" w:styleId="1267">
    <w:name w:val="正文文本121"/>
    <w:basedOn w:val="1085"/>
    <w:next w:val="1267"/>
    <w:link w:val="1085"/>
    <w:uiPriority w:val="1"/>
    <w:qFormat/>
    <w:pPr>
      <w:ind w:left="120"/>
    </w:pPr>
    <w:rPr>
      <w:rFonts w:ascii="宋体" w:hAnsi="宋体" w:cs="宋体"/>
      <w:lang w:val="zh-CN" w:bidi="zh-CN"/>
    </w:rPr>
  </w:style>
  <w:style w:type="paragraph" w:styleId="1268">
    <w:name w:val="标题 311"/>
    <w:basedOn w:val="1085"/>
    <w:next w:val="1085"/>
    <w:link w:val="1085"/>
    <w:qFormat/>
    <w:pPr>
      <w:keepLines/>
      <w:keepNext/>
      <w:spacing w:before="260" w:after="260" w:line="416" w:lineRule="auto"/>
      <w:outlineLvl w:val="2"/>
    </w:pPr>
    <w:rPr>
      <w:b/>
      <w:sz w:val="32"/>
      <w:szCs w:val="20"/>
    </w:rPr>
  </w:style>
  <w:style w:type="paragraph" w:styleId="1269">
    <w:name w:val="BodyText1"/>
    <w:basedOn w:val="1085"/>
    <w:next w:val="1269"/>
    <w:link w:val="1085"/>
    <w:qFormat/>
    <w:pPr>
      <w:spacing w:line="500" w:lineRule="exact"/>
    </w:pPr>
    <w:rPr>
      <w:rFonts w:ascii="Calibri" w:hAnsi="Calibri" w:eastAsia="楷体_GB2312"/>
      <w:sz w:val="30"/>
      <w:szCs w:val="30"/>
    </w:rPr>
  </w:style>
  <w:style w:type="character" w:styleId="1270">
    <w:name w:val="rvts11"/>
    <w:next w:val="1270"/>
    <w:link w:val="1085"/>
    <w:rPr>
      <w:rFonts w:ascii="KNLe" w:hAnsi="KNLe"/>
      <w:u w:val="single"/>
    </w:rPr>
  </w:style>
  <w:style w:type="character" w:styleId="1271">
    <w:name w:val="rvts9"/>
    <w:next w:val="1271"/>
    <w:link w:val="1085"/>
    <w:qFormat/>
    <w:rPr>
      <w:rFonts w:ascii="KNLe" w:hAnsi="KNLe"/>
    </w:rPr>
  </w:style>
  <w:style w:type="paragraph" w:styleId="1272">
    <w:name w:val="正文首行缩进 21"/>
    <w:basedOn w:val="1134"/>
    <w:next w:val="1272"/>
    <w:link w:val="1085"/>
    <w:qFormat/>
    <w:pPr>
      <w:ind w:firstLine="420"/>
    </w:pPr>
    <w:rPr>
      <w:rFonts w:ascii="楷体_GB2312" w:eastAsia="楷体_GB2312"/>
      <w:b w:val="0"/>
      <w:sz w:val="32"/>
    </w:rPr>
  </w:style>
  <w:style w:type="paragraph" w:styleId="1273">
    <w:name w:val="正文_0"/>
    <w:next w:val="1273"/>
    <w:link w:val="1085"/>
    <w:qFormat/>
    <w:pPr>
      <w:jc w:val="both"/>
      <w:widowControl w:val="off"/>
    </w:pPr>
    <w:rPr>
      <w:rFonts w:ascii="Times New Roman" w:hAnsi="Times New Roman" w:eastAsia="宋体" w:cs="Times New Roman"/>
      <w:sz w:val="21"/>
      <w:szCs w:val="24"/>
      <w:lang w:val="en-US" w:eastAsia="zh-CN" w:bidi="ar-SA"/>
    </w:rPr>
  </w:style>
  <w:style w:type="paragraph" w:styleId="1274">
    <w:name w:val="_Style 1"/>
    <w:basedOn w:val="1085"/>
    <w:next w:val="1165"/>
    <w:link w:val="1085"/>
    <w:uiPriority w:val="34"/>
    <w:qFormat/>
    <w:rPr>
      <w:rFonts w:cs="Times New Roman"/>
      <w:szCs w:val="20"/>
    </w:rPr>
  </w:style>
  <w:style w:type="paragraph" w:styleId="1275">
    <w:name w:val="BodyText1I21"/>
    <w:basedOn w:val="1276"/>
    <w:next w:val="1275"/>
    <w:link w:val="1085"/>
    <w:semiHidden/>
    <w:qFormat/>
    <w:pPr>
      <w:ind w:firstLine="420"/>
    </w:pPr>
  </w:style>
  <w:style w:type="paragraph" w:styleId="1276">
    <w:name w:val="BodyTextIndent1"/>
    <w:basedOn w:val="1085"/>
    <w:next w:val="1276"/>
    <w:link w:val="1085"/>
    <w:semiHidden/>
    <w:qFormat/>
    <w:pPr>
      <w:ind w:left="420"/>
      <w:spacing w:after="120"/>
      <w:widowControl/>
    </w:pPr>
  </w:style>
  <w:style w:type="character" w:styleId="1277" w:default="1">
    <w:name w:val="Default Paragraph Font"/>
    <w:uiPriority w:val="1"/>
    <w:semiHidden/>
    <w:unhideWhenUsed/>
  </w:style>
  <w:style w:type="numbering" w:styleId="1278" w:default="1">
    <w:name w:val="No List"/>
    <w:uiPriority w:val="99"/>
    <w:semiHidden/>
    <w:unhideWhenUsed/>
  </w:style>
  <w:style w:type="table" w:styleId="127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dc:title>
  <dc:creator>wh</dc:creator>
  <cp:lastModifiedBy>颜丽</cp:lastModifiedBy>
  <cp:revision>10</cp:revision>
  <dcterms:created xsi:type="dcterms:W3CDTF">2018-03-02T19:20:00Z</dcterms:created>
  <dcterms:modified xsi:type="dcterms:W3CDTF">2026-06-29T07:03:58Z</dcterms:modified>
</cp:coreProperties>
</file>