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4"/>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64"/>
        <w:jc w:val="center"/>
        <w:rPr>
          <w:rFonts w:hint="eastAsia" w:ascii="宋体" w:hAnsi="宋体" w:eastAsia="宋体" w:cs="宋体"/>
          <w:b/>
          <w:bCs/>
          <w:color w:val="000000"/>
          <w:spacing w:val="-20"/>
          <w:sz w:val="52"/>
          <w:szCs w:val="52"/>
          <w:highlight w:val="none"/>
          <w:lang w:eastAsia="zh-CN"/>
        </w:rPr>
      </w:pPr>
      <w:r>
        <w:rPr>
          <w:rFonts w:hint="eastAsia" w:ascii="宋体" w:hAnsi="宋体" w:eastAsia="宋体" w:cs="宋体"/>
          <w:b/>
          <w:bCs/>
          <w:color w:val="000000"/>
          <w:spacing w:val="-20"/>
          <w:sz w:val="52"/>
          <w:szCs w:val="52"/>
          <w:highlight w:val="none"/>
          <w:lang w:eastAsia="zh-CN"/>
        </w:rPr>
      </w:r>
      <w:r/>
    </w:p>
    <w:p>
      <w:pPr>
        <w:pStyle w:val="964"/>
        <w:jc w:val="center"/>
        <w:rPr>
          <w:rFonts w:ascii="宋体" w:hAnsi="宋体" w:eastAsia="宋体" w:cs="宋体"/>
          <w:b/>
          <w:bCs/>
          <w:color w:val="000000"/>
          <w:spacing w:val="-20"/>
          <w:sz w:val="48"/>
          <w:szCs w:val="48"/>
          <w:highlight w:val="none"/>
          <w:lang w:val="en-US" w:eastAsia="zh-CN"/>
        </w:rPr>
      </w:pPr>
      <w:r>
        <w:rPr>
          <w:rFonts w:hint="eastAsia" w:ascii="宋体" w:hAnsi="宋体" w:cs="宋体"/>
          <w:b/>
          <w:bCs/>
          <w:color w:val="000000"/>
          <w:spacing w:val="-20"/>
          <w:sz w:val="48"/>
          <w:szCs w:val="48"/>
          <w:highlight w:val="none"/>
          <w:lang w:eastAsia="zh-CN"/>
        </w:rPr>
        <w:t xml:space="preserve">2019G18地块基层社区中心改造工程</w:t>
      </w:r>
      <w:r>
        <w:rPr>
          <w:rFonts w:ascii="宋体" w:hAnsi="宋体" w:eastAsia="宋体" w:cs="宋体"/>
          <w:b/>
          <w:bCs/>
          <w:color w:val="000000"/>
          <w:spacing w:val="-20"/>
          <w:sz w:val="48"/>
          <w:szCs w:val="48"/>
          <w:highlight w:val="none"/>
          <w:lang w:val="en-US" w:eastAsia="zh-CN"/>
        </w:rPr>
      </w:r>
      <w:r/>
    </w:p>
    <w:p>
      <w:pPr>
        <w:pStyle w:val="964"/>
        <w:spacing w:line="360" w:lineRule="auto"/>
        <w:rPr>
          <w:rFonts w:ascii="宋体" w:hAnsi="宋体" w:eastAsia="宋体" w:cs="宋体"/>
          <w:color w:val="000000"/>
          <w:sz w:val="52"/>
          <w:szCs w:val="52"/>
          <w:highlight w:val="none"/>
        </w:rPr>
      </w:pPr>
      <w:r>
        <w:rPr>
          <w:rFonts w:ascii="宋体" w:hAnsi="宋体" w:eastAsia="宋体" w:cs="宋体"/>
          <w:color w:val="000000"/>
          <w:sz w:val="52"/>
          <w:szCs w:val="52"/>
          <w:highlight w:val="none"/>
        </w:rPr>
      </w:r>
      <w:r/>
    </w:p>
    <w:p>
      <w:pPr>
        <w:pStyle w:val="964"/>
        <w:ind w:firstLine="420"/>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64"/>
        <w:ind w:firstLine="420"/>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64"/>
        <w:ind w:firstLine="420"/>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64"/>
        <w:jc w:val="center"/>
        <w:spacing w:line="360" w:lineRule="auto"/>
        <w:tabs>
          <w:tab w:val="left" w:pos="390" w:leader="none"/>
          <w:tab w:val="center" w:pos="4404" w:leader="none"/>
        </w:tabs>
        <w:rPr>
          <w:rFonts w:ascii="宋体" w:hAnsi="宋体" w:eastAsia="宋体" w:cs="宋体"/>
          <w:b/>
          <w:bCs/>
          <w:color w:val="000000"/>
          <w:sz w:val="48"/>
          <w:szCs w:val="48"/>
          <w:highlight w:val="none"/>
        </w:rPr>
      </w:pPr>
      <w:r>
        <w:rPr>
          <w:rFonts w:hint="eastAsia" w:ascii="宋体" w:hAnsi="宋体" w:eastAsia="宋体" w:cs="宋体"/>
          <w:b/>
          <w:bCs/>
          <w:color w:val="000000"/>
          <w:sz w:val="48"/>
          <w:szCs w:val="48"/>
          <w:highlight w:val="none"/>
        </w:rPr>
        <w:t xml:space="preserve">竞争性磋商文件</w:t>
      </w:r>
      <w:r>
        <w:rPr>
          <w:rFonts w:ascii="宋体" w:hAnsi="宋体" w:eastAsia="宋体" w:cs="宋体"/>
          <w:b/>
          <w:bCs/>
          <w:color w:val="000000"/>
          <w:sz w:val="48"/>
          <w:szCs w:val="48"/>
          <w:highlight w:val="none"/>
        </w:rPr>
      </w:r>
      <w:r/>
    </w:p>
    <w:p>
      <w:pPr>
        <w:pStyle w:val="964"/>
        <w:jc w:val="center"/>
        <w:spacing w:line="360" w:lineRule="auto"/>
        <w:rPr>
          <w:rFonts w:hint="eastAsia" w:ascii="宋体" w:hAnsi="宋体" w:eastAsia="宋体" w:cs="宋体"/>
          <w:b/>
          <w:bCs/>
          <w:color w:val="000000"/>
          <w:sz w:val="32"/>
          <w:szCs w:val="32"/>
          <w:highlight w:val="none"/>
          <w:shd w:val="clear" w:color="auto" w:fill="auto"/>
          <w:lang w:eastAsia="zh-CN"/>
        </w:rPr>
      </w:pPr>
      <w:r>
        <w:rPr>
          <w:rFonts w:hint="eastAsia" w:ascii="宋体" w:hAnsi="宋体" w:eastAsia="宋体" w:cs="宋体"/>
          <w:b/>
          <w:bCs/>
          <w:color w:val="000000"/>
          <w:sz w:val="32"/>
          <w:szCs w:val="32"/>
          <w:highlight w:val="none"/>
        </w:rPr>
        <w:t xml:space="preserve">项目编号：</w:t>
      </w:r>
      <w:r>
        <w:rPr>
          <w:rFonts w:hint="eastAsia" w:ascii="宋体" w:hAnsi="宋体" w:cs="宋体"/>
          <w:b/>
          <w:bCs/>
          <w:color w:val="000000"/>
          <w:sz w:val="32"/>
          <w:szCs w:val="32"/>
          <w:highlight w:val="none"/>
          <w:shd w:val="clear" w:color="auto" w:fill="auto"/>
          <w:lang w:eastAsia="zh-CN"/>
        </w:rPr>
        <w:t xml:space="preserve">JSZC-320114-NZYX-C2026-0002</w:t>
      </w:r>
      <w:r>
        <w:rPr>
          <w:rFonts w:hint="eastAsia" w:ascii="宋体" w:hAnsi="宋体" w:eastAsia="宋体" w:cs="宋体"/>
          <w:b/>
          <w:bCs/>
          <w:color w:val="000000"/>
          <w:sz w:val="32"/>
          <w:szCs w:val="32"/>
          <w:highlight w:val="none"/>
          <w:shd w:val="clear" w:color="auto" w:fill="auto"/>
          <w:lang w:eastAsia="zh-CN"/>
        </w:rPr>
      </w:r>
      <w:r/>
    </w:p>
    <w:p>
      <w:pPr>
        <w:pStyle w:val="964"/>
        <w:ind w:firstLine="640"/>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964"/>
        <w:spacing w:line="360" w:lineRule="auto"/>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964"/>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964"/>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964"/>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964"/>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964"/>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964"/>
        <w:rPr>
          <w:color w:val="000000"/>
          <w:sz w:val="32"/>
          <w:szCs w:val="32"/>
          <w:highlight w:val="none"/>
        </w:rPr>
      </w:pPr>
      <w:r>
        <w:rPr>
          <w:color w:val="000000"/>
          <w:sz w:val="32"/>
          <w:szCs w:val="32"/>
          <w:highlight w:val="none"/>
        </w:rPr>
      </w:r>
      <w:r/>
    </w:p>
    <w:p>
      <w:pPr>
        <w:pStyle w:val="964"/>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964"/>
        <w:ind w:firstLine="1688"/>
        <w:jc w:val="both"/>
        <w:spacing w:line="360" w:lineRule="auto"/>
        <w:rPr>
          <w:rFonts w:hint="eastAsia" w:ascii="宋体" w:hAnsi="宋体" w:eastAsia="宋体" w:cs="宋体"/>
          <w:b/>
          <w:color w:val="000000"/>
          <w:spacing w:val="-20"/>
          <w:sz w:val="32"/>
          <w:szCs w:val="32"/>
          <w:highlight w:val="none"/>
          <w:lang w:eastAsia="zh-CN"/>
        </w:rPr>
      </w:pPr>
      <w:r>
        <w:rPr>
          <w:rFonts w:hint="eastAsia" w:ascii="宋体" w:hAnsi="宋体" w:eastAsia="宋体" w:cs="宋体"/>
          <w:b/>
          <w:color w:val="000000"/>
          <w:spacing w:val="-20"/>
          <w:sz w:val="32"/>
          <w:szCs w:val="32"/>
          <w:highlight w:val="none"/>
        </w:rPr>
        <w:t xml:space="preserve">采 购 人：</w:t>
      </w:r>
      <w:r>
        <w:rPr>
          <w:rFonts w:hint="eastAsia" w:ascii="宋体" w:hAnsi="宋体" w:eastAsia="宋体" w:cs="宋体"/>
          <w:b/>
          <w:color w:val="000000"/>
          <w:spacing w:val="-20"/>
          <w:sz w:val="32"/>
          <w:szCs w:val="32"/>
          <w:highlight w:val="none"/>
          <w:lang w:eastAsia="zh-CN"/>
        </w:rPr>
        <w:t xml:space="preserve">南京市雨花台区人民政府古雄街道办事处</w:t>
      </w:r>
      <w:r>
        <w:rPr>
          <w:rFonts w:hint="eastAsia" w:ascii="宋体" w:hAnsi="宋体" w:eastAsia="宋体" w:cs="宋体"/>
          <w:b/>
          <w:color w:val="000000"/>
          <w:spacing w:val="-20"/>
          <w:sz w:val="32"/>
          <w:szCs w:val="32"/>
          <w:highlight w:val="none"/>
          <w:lang w:eastAsia="zh-CN"/>
        </w:rPr>
      </w:r>
      <w:r/>
    </w:p>
    <w:p>
      <w:pPr>
        <w:pStyle w:val="964"/>
        <w:ind w:firstLine="1688"/>
        <w:jc w:val="both"/>
        <w:spacing w:line="360" w:lineRule="auto"/>
        <w:rPr>
          <w:rFonts w:hint="eastAsia" w:ascii="宋体" w:hAnsi="宋体" w:eastAsia="宋体" w:cs="宋体"/>
          <w:b/>
          <w:color w:val="000000"/>
          <w:spacing w:val="-20"/>
          <w:sz w:val="32"/>
          <w:szCs w:val="32"/>
          <w:highlight w:val="none"/>
          <w:lang w:eastAsia="zh-CN"/>
        </w:rPr>
      </w:pPr>
      <w:r>
        <w:rPr>
          <w:rFonts w:hint="eastAsia" w:ascii="宋体" w:hAnsi="宋体" w:eastAsia="宋体" w:cs="宋体"/>
          <w:b/>
          <w:color w:val="000000"/>
          <w:spacing w:val="-20"/>
          <w:sz w:val="32"/>
          <w:szCs w:val="32"/>
          <w:highlight w:val="none"/>
        </w:rPr>
        <w:t xml:space="preserve">代理机构：</w:t>
      </w:r>
      <w:r>
        <w:rPr>
          <w:rFonts w:hint="eastAsia" w:ascii="宋体" w:hAnsi="宋体" w:eastAsia="宋体" w:cs="宋体"/>
          <w:b/>
          <w:color w:val="000000"/>
          <w:spacing w:val="-20"/>
          <w:sz w:val="32"/>
          <w:szCs w:val="32"/>
          <w:highlight w:val="none"/>
          <w:lang w:eastAsia="zh-CN"/>
        </w:rPr>
        <w:t xml:space="preserve">南京中昱信工程咨询有限公司</w:t>
      </w:r>
      <w:r>
        <w:rPr>
          <w:rFonts w:hint="eastAsia" w:ascii="宋体" w:hAnsi="宋体" w:eastAsia="宋体" w:cs="宋体"/>
          <w:b/>
          <w:color w:val="000000"/>
          <w:spacing w:val="-20"/>
          <w:sz w:val="32"/>
          <w:szCs w:val="32"/>
          <w:highlight w:val="none"/>
          <w:lang w:eastAsia="zh-CN"/>
        </w:rPr>
      </w:r>
      <w:r/>
    </w:p>
    <w:p>
      <w:pPr>
        <w:pStyle w:val="964"/>
        <w:jc w:val="center"/>
        <w:spacing w:line="360" w:lineRule="auto"/>
        <w:rPr>
          <w:rFonts w:hint="eastAsia" w:ascii="宋体" w:hAnsi="宋体" w:eastAsia="宋体" w:cs="宋体"/>
          <w:b/>
          <w:color w:val="000000"/>
          <w:spacing w:val="-20"/>
          <w:sz w:val="32"/>
          <w:szCs w:val="32"/>
          <w:highlight w:val="none"/>
        </w:rPr>
      </w:pPr>
      <w:r>
        <w:rPr>
          <w:rFonts w:hint="eastAsia" w:ascii="宋体" w:hAnsi="宋体" w:eastAsia="宋体" w:cs="宋体"/>
          <w:b/>
          <w:color w:val="000000"/>
          <w:spacing w:val="-20"/>
          <w:sz w:val="32"/>
          <w:szCs w:val="32"/>
          <w:highlight w:val="none"/>
        </w:rPr>
      </w:r>
      <w:r/>
    </w:p>
    <w:p>
      <w:pPr>
        <w:pStyle w:val="964"/>
        <w:jc w:val="center"/>
        <w:spacing w:line="360" w:lineRule="auto"/>
        <w:rPr>
          <w:rFonts w:hint="eastAsia" w:ascii="宋体" w:hAnsi="宋体" w:eastAsia="宋体" w:cs="宋体"/>
          <w:b/>
          <w:color w:val="000000"/>
          <w:spacing w:val="-20"/>
          <w:sz w:val="32"/>
          <w:szCs w:val="32"/>
          <w:highlight w:val="none"/>
        </w:rPr>
      </w:pPr>
      <w:r>
        <w:rPr>
          <w:rFonts w:hint="eastAsia" w:ascii="宋体" w:hAnsi="宋体" w:eastAsia="宋体" w:cs="宋体"/>
          <w:b/>
          <w:color w:val="000000"/>
          <w:spacing w:val="-20"/>
          <w:sz w:val="32"/>
          <w:szCs w:val="32"/>
          <w:highlight w:val="none"/>
        </w:rPr>
      </w:r>
      <w:r/>
    </w:p>
    <w:p>
      <w:pPr>
        <w:pStyle w:val="964"/>
        <w:jc w:val="center"/>
        <w:spacing w:line="360" w:lineRule="auto"/>
        <w:rPr>
          <w:rFonts w:ascii="宋体" w:hAnsi="宋体" w:eastAsia="宋体" w:cs="宋体"/>
          <w:b/>
          <w:color w:val="000000"/>
          <w:sz w:val="30"/>
          <w:szCs w:val="30"/>
          <w:highlight w:val="none"/>
        </w:rPr>
      </w:pPr>
      <w:r>
        <w:rPr>
          <w:rFonts w:hint="eastAsia" w:ascii="宋体" w:hAnsi="宋体" w:eastAsia="宋体" w:cs="宋体"/>
          <w:b/>
          <w:color w:val="000000"/>
          <w:sz w:val="32"/>
          <w:szCs w:val="32"/>
          <w:highlight w:val="none"/>
        </w:rPr>
        <w:t xml:space="preserve">202</w:t>
      </w:r>
      <w:r>
        <w:rPr>
          <w:rFonts w:hint="eastAsia" w:ascii="宋体" w:hAnsi="宋体" w:eastAsia="宋体" w:cs="宋体"/>
          <w:b/>
          <w:color w:val="000000"/>
          <w:sz w:val="32"/>
          <w:szCs w:val="32"/>
          <w:highlight w:val="none"/>
          <w:lang w:val="en-US" w:eastAsia="zh-CN"/>
        </w:rPr>
        <w:t xml:space="preserve">6</w:t>
      </w:r>
      <w:r>
        <w:rPr>
          <w:rFonts w:hint="eastAsia" w:ascii="宋体" w:hAnsi="宋体" w:eastAsia="宋体" w:cs="宋体"/>
          <w:b/>
          <w:color w:val="000000"/>
          <w:sz w:val="32"/>
          <w:szCs w:val="32"/>
          <w:highlight w:val="none"/>
        </w:rPr>
        <w:t xml:space="preserve">年</w:t>
      </w:r>
      <w:r>
        <w:rPr>
          <w:rFonts w:hint="eastAsia" w:ascii="宋体" w:hAnsi="宋体" w:cs="宋体"/>
          <w:b/>
          <w:color w:val="000000"/>
          <w:sz w:val="32"/>
          <w:szCs w:val="32"/>
          <w:highlight w:val="none"/>
          <w:lang w:val="en-US" w:eastAsia="zh-CN"/>
        </w:rPr>
        <w:t xml:space="preserve">6</w:t>
      </w:r>
      <w:r>
        <w:rPr>
          <w:rFonts w:hint="eastAsia" w:ascii="宋体" w:hAnsi="宋体" w:eastAsia="宋体" w:cs="宋体"/>
          <w:b/>
          <w:color w:val="000000"/>
          <w:sz w:val="32"/>
          <w:szCs w:val="32"/>
          <w:highlight w:val="none"/>
        </w:rPr>
        <w:t xml:space="preserve">月</w:t>
      </w:r>
      <w:r>
        <w:rPr>
          <w:rFonts w:ascii="宋体" w:hAnsi="宋体" w:eastAsia="宋体" w:cs="宋体"/>
          <w:b/>
          <w:color w:val="000000"/>
          <w:sz w:val="30"/>
          <w:szCs w:val="30"/>
          <w:highlight w:val="none"/>
        </w:rPr>
      </w:r>
      <w:r/>
    </w:p>
    <w:p>
      <w:pPr>
        <w:pStyle w:val="964"/>
        <w:jc w:val="center"/>
        <w:spacing w:line="360" w:lineRule="auto"/>
        <w:rPr>
          <w:rFonts w:ascii="宋体" w:hAnsi="宋体" w:eastAsia="宋体" w:cs="宋体"/>
          <w:b/>
          <w:color w:val="000000"/>
          <w:sz w:val="30"/>
          <w:szCs w:val="30"/>
          <w:highlight w:val="none"/>
        </w:rPr>
      </w:pPr>
      <w:r>
        <w:rPr>
          <w:rFonts w:ascii="宋体" w:hAnsi="宋体" w:eastAsia="宋体" w:cs="宋体"/>
          <w:b/>
          <w:color w:val="000000"/>
          <w:sz w:val="30"/>
          <w:szCs w:val="30"/>
          <w:highlight w:val="none"/>
        </w:rPr>
      </w:r>
      <w:r/>
    </w:p>
    <w:p>
      <w:pPr>
        <w:pStyle w:val="964"/>
        <w:ind w:right="-733"/>
        <w:jc w:val="center"/>
        <w:keepLines/>
        <w:keepNext/>
        <w:spacing w:before="480" w:after="480" w:line="360" w:lineRule="auto"/>
        <w:widowControl/>
        <w:rPr>
          <w:rFonts w:ascii="宋体" w:hAnsi="宋体" w:eastAsia="宋体" w:cs="宋体"/>
          <w:b/>
          <w:bCs/>
          <w:color w:val="000000"/>
          <w:sz w:val="30"/>
          <w:szCs w:val="30"/>
          <w:highlight w:val="none"/>
          <w:lang w:val="zh-CN"/>
        </w:rPr>
        <w:sectPr>
          <w:headerReference w:type="default" r:id="rId9"/>
          <w:footnotePr/>
          <w:endnotePr/>
          <w:type w:val="nextPage"/>
          <w:pgSz w:w="11906" w:h="16838" w:orient="portrait"/>
          <w:pgMar w:top="1440" w:right="1080" w:bottom="1440" w:left="1080" w:header="851" w:footer="680" w:gutter="0"/>
          <w:cols w:num="1" w:sep="0" w:space="1701" w:equalWidth="1"/>
          <w:docGrid w:linePitch="360"/>
        </w:sectPr>
      </w:pPr>
      <w:r>
        <w:rPr>
          <w:rFonts w:ascii="宋体" w:hAnsi="宋体" w:eastAsia="宋体" w:cs="宋体"/>
          <w:b/>
          <w:bCs/>
          <w:color w:val="000000"/>
          <w:sz w:val="30"/>
          <w:szCs w:val="30"/>
          <w:highlight w:val="none"/>
          <w:lang w:val="zh-CN"/>
        </w:rPr>
      </w:r>
      <w:r/>
    </w:p>
    <w:p>
      <w:pPr>
        <w:pStyle w:val="964"/>
        <w:ind w:right="-733"/>
        <w:jc w:val="center"/>
        <w:keepLines/>
        <w:keepNext/>
        <w:spacing w:before="480" w:after="480" w:line="360" w:lineRule="auto"/>
        <w:widowControl/>
        <w:rPr>
          <w:rFonts w:ascii="宋体" w:hAnsi="宋体" w:eastAsia="宋体" w:cs="宋体"/>
          <w:b/>
          <w:bCs/>
          <w:color w:val="000000"/>
          <w:sz w:val="21"/>
          <w:szCs w:val="21"/>
          <w:highlight w:val="none"/>
          <w:lang w:val="zh-CN"/>
        </w:rPr>
      </w:pPr>
      <w:r>
        <w:rPr>
          <w:rFonts w:hint="eastAsia" w:ascii="宋体" w:hAnsi="宋体" w:eastAsia="宋体" w:cs="宋体"/>
          <w:b/>
          <w:bCs/>
          <w:color w:val="000000"/>
          <w:sz w:val="28"/>
          <w:szCs w:val="28"/>
          <w:highlight w:val="none"/>
          <w:lang w:val="zh-CN"/>
        </w:rPr>
        <w:t xml:space="preserve">目</w:t>
      </w:r>
      <w:r>
        <w:rPr>
          <w:rFonts w:hint="eastAsia" w:ascii="宋体" w:hAnsi="宋体" w:eastAsia="宋体" w:cs="宋体"/>
          <w:b/>
          <w:bCs/>
          <w:color w:val="000000"/>
          <w:sz w:val="28"/>
          <w:szCs w:val="28"/>
          <w:highlight w:val="none"/>
          <w:lang w:val="en-US" w:eastAsia="zh-CN"/>
        </w:rPr>
        <w:t xml:space="preserve"> </w:t>
      </w:r>
      <w:r>
        <w:rPr>
          <w:rFonts w:hint="eastAsia" w:ascii="宋体" w:hAnsi="宋体" w:eastAsia="宋体" w:cs="宋体"/>
          <w:b/>
          <w:bCs/>
          <w:color w:val="000000"/>
          <w:sz w:val="28"/>
          <w:szCs w:val="28"/>
          <w:highlight w:val="none"/>
          <w:lang w:val="zh-CN"/>
        </w:rPr>
        <w:t xml:space="preserve">录</w:t>
      </w:r>
      <w:r>
        <w:rPr>
          <w:rFonts w:ascii="宋体" w:hAnsi="宋体" w:eastAsia="宋体" w:cs="宋体"/>
          <w:b/>
          <w:bCs/>
          <w:color w:val="000000"/>
          <w:sz w:val="21"/>
          <w:szCs w:val="21"/>
          <w:highlight w:val="none"/>
          <w:lang w:val="zh-CN"/>
        </w:rPr>
      </w:r>
      <w:r/>
    </w:p>
    <w:p>
      <w:pPr>
        <w:pStyle w:val="1022"/>
        <w:spacing w:line="480" w:lineRule="auto"/>
        <w:tabs>
          <w:tab w:val="right" w:pos="9746" w:leader="dot"/>
        </w:tabs>
        <w:rPr>
          <w:sz w:val="24"/>
          <w:szCs w:val="24"/>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TOC \o "1-3" \h \z \u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fldChar w:fldCharType="begin"/>
      </w:r>
      <w:r>
        <w:rPr>
          <w:rFonts w:hint="eastAsia" w:ascii="宋体" w:hAnsi="宋体" w:cs="宋体"/>
          <w:sz w:val="24"/>
          <w:szCs w:val="24"/>
          <w:highlight w:val="none"/>
        </w:rPr>
        <w:instrText xml:space="preserve"> HYPERLINK \l _Toc19730 </w:instrText>
      </w:r>
      <w:r>
        <w:rPr>
          <w:rFonts w:hint="eastAsia" w:ascii="宋体" w:hAnsi="宋体" w:cs="宋体"/>
          <w:sz w:val="24"/>
          <w:szCs w:val="24"/>
          <w:highlight w:val="none"/>
        </w:rPr>
        <w:fldChar w:fldCharType="separate"/>
      </w:r>
      <w:r>
        <w:rPr>
          <w:rFonts w:hint="eastAsia"/>
          <w:sz w:val="24"/>
          <w:szCs w:val="24"/>
          <w:lang w:val="zh-CN"/>
        </w:rPr>
        <w:t xml:space="preserve">第一章 竞争性磋商公告</w:t>
      </w:r>
      <w:r>
        <w:rPr>
          <w:sz w:val="24"/>
          <w:szCs w:val="24"/>
        </w:rPr>
        <w:tab/>
      </w:r>
      <w:r>
        <w:rPr>
          <w:sz w:val="24"/>
          <w:szCs w:val="24"/>
        </w:rPr>
        <w:fldChar w:fldCharType="begin"/>
      </w:r>
      <w:r>
        <w:rPr>
          <w:sz w:val="24"/>
          <w:szCs w:val="24"/>
        </w:rPr>
        <w:instrText xml:space="preserve"> PAGEREF _Toc19730 \h </w:instrText>
      </w:r>
      <w:r>
        <w:rPr>
          <w:sz w:val="24"/>
          <w:szCs w:val="24"/>
        </w:rPr>
        <w:fldChar w:fldCharType="separate"/>
      </w:r>
      <w:r>
        <w:rPr>
          <w:sz w:val="24"/>
          <w:szCs w:val="24"/>
        </w:rPr>
        <w:t xml:space="preserve">1</w:t>
      </w:r>
      <w:r>
        <w:rPr>
          <w:sz w:val="24"/>
          <w:szCs w:val="24"/>
        </w:rPr>
        <w:fldChar w:fldCharType="end"/>
      </w:r>
      <w:r>
        <w:rPr>
          <w:rFonts w:hint="eastAsia" w:ascii="宋体" w:hAnsi="宋体" w:cs="宋体"/>
          <w:color w:val="000000"/>
          <w:sz w:val="24"/>
          <w:szCs w:val="24"/>
          <w:highlight w:val="none"/>
        </w:rPr>
        <w:fldChar w:fldCharType="end"/>
      </w:r>
      <w:r>
        <w:rPr>
          <w:sz w:val="24"/>
          <w:szCs w:val="24"/>
        </w:rPr>
      </w:r>
      <w:r/>
    </w:p>
    <w:p>
      <w:pPr>
        <w:pStyle w:val="1022"/>
        <w:spacing w:line="480" w:lineRule="auto"/>
        <w:tabs>
          <w:tab w:val="right" w:pos="9746" w:leader="dot"/>
        </w:tabs>
        <w:rPr>
          <w:sz w:val="24"/>
          <w:szCs w:val="24"/>
        </w:rPr>
      </w:pPr>
      <w:r>
        <w:rPr>
          <w:rFonts w:hint="eastAsia" w:ascii="宋体" w:hAnsi="宋体" w:eastAsia="宋体" w:cs="宋体"/>
          <w:color w:val="000000"/>
          <w:sz w:val="24"/>
          <w:szCs w:val="24"/>
          <w:highlight w:val="none"/>
          <w:lang w:val="zh-CN"/>
        </w:rPr>
        <w:fldChar w:fldCharType="begin"/>
      </w:r>
      <w:r>
        <w:rPr>
          <w:rFonts w:hint="eastAsia" w:ascii="宋体" w:hAnsi="宋体" w:eastAsia="宋体" w:cs="宋体"/>
          <w:sz w:val="24"/>
          <w:szCs w:val="24"/>
          <w:highlight w:val="none"/>
          <w:lang w:val="zh-CN"/>
        </w:rPr>
        <w:instrText xml:space="preserve"> HYPERLINK \l _Toc26896 </w:instrText>
      </w:r>
      <w:r>
        <w:rPr>
          <w:rFonts w:hint="eastAsia" w:ascii="宋体" w:hAnsi="宋体" w:eastAsia="宋体" w:cs="宋体"/>
          <w:sz w:val="24"/>
          <w:szCs w:val="24"/>
          <w:highlight w:val="none"/>
          <w:lang w:val="zh-CN"/>
        </w:rPr>
        <w:fldChar w:fldCharType="separate"/>
      </w:r>
      <w:r>
        <w:rPr>
          <w:rFonts w:hint="eastAsia"/>
          <w:sz w:val="24"/>
          <w:szCs w:val="24"/>
          <w:lang w:val="zh-CN"/>
        </w:rPr>
        <w:t xml:space="preserve">第二章 竞争性磋商须知</w:t>
      </w:r>
      <w:r>
        <w:rPr>
          <w:sz w:val="24"/>
          <w:szCs w:val="24"/>
        </w:rPr>
        <w:tab/>
      </w:r>
      <w:r>
        <w:rPr>
          <w:sz w:val="24"/>
          <w:szCs w:val="24"/>
        </w:rPr>
        <w:fldChar w:fldCharType="begin"/>
      </w:r>
      <w:r>
        <w:rPr>
          <w:sz w:val="24"/>
          <w:szCs w:val="24"/>
        </w:rPr>
        <w:instrText xml:space="preserve"> PAGEREF _Toc26896 \h </w:instrText>
      </w:r>
      <w:r>
        <w:rPr>
          <w:sz w:val="24"/>
          <w:szCs w:val="24"/>
        </w:rPr>
        <w:fldChar w:fldCharType="separate"/>
      </w:r>
      <w:r>
        <w:rPr>
          <w:sz w:val="24"/>
          <w:szCs w:val="24"/>
        </w:rPr>
        <w:t xml:space="preserve">7</w:t>
      </w:r>
      <w:r>
        <w:rPr>
          <w:sz w:val="24"/>
          <w:szCs w:val="24"/>
        </w:rPr>
        <w:fldChar w:fldCharType="end"/>
      </w:r>
      <w:r>
        <w:rPr>
          <w:rFonts w:hint="eastAsia" w:ascii="宋体" w:hAnsi="宋体" w:eastAsia="宋体" w:cs="宋体"/>
          <w:color w:val="000000"/>
          <w:sz w:val="24"/>
          <w:szCs w:val="24"/>
          <w:highlight w:val="none"/>
          <w:lang w:val="zh-CN"/>
        </w:rPr>
        <w:fldChar w:fldCharType="end"/>
      </w:r>
      <w:r>
        <w:rPr>
          <w:sz w:val="24"/>
          <w:szCs w:val="24"/>
        </w:rPr>
      </w:r>
      <w:r/>
    </w:p>
    <w:p>
      <w:pPr>
        <w:pStyle w:val="1022"/>
        <w:spacing w:line="480" w:lineRule="auto"/>
        <w:tabs>
          <w:tab w:val="right" w:pos="9746" w:leader="dot"/>
        </w:tabs>
        <w:rPr>
          <w:sz w:val="24"/>
          <w:szCs w:val="24"/>
        </w:rPr>
      </w:pPr>
      <w:r>
        <w:rPr>
          <w:rFonts w:hint="eastAsia" w:ascii="宋体" w:hAnsi="宋体" w:eastAsia="宋体" w:cs="宋体"/>
          <w:color w:val="000000"/>
          <w:sz w:val="24"/>
          <w:szCs w:val="24"/>
          <w:highlight w:val="none"/>
          <w:lang w:val="zh-CN"/>
        </w:rPr>
        <w:fldChar w:fldCharType="begin"/>
      </w:r>
      <w:r>
        <w:rPr>
          <w:rFonts w:hint="eastAsia" w:ascii="宋体" w:hAnsi="宋体" w:eastAsia="宋体" w:cs="宋体"/>
          <w:sz w:val="24"/>
          <w:szCs w:val="24"/>
          <w:highlight w:val="none"/>
          <w:lang w:val="zh-CN"/>
        </w:rPr>
        <w:instrText xml:space="preserve"> HYPERLINK \l _Toc28443 </w:instrText>
      </w:r>
      <w:r>
        <w:rPr>
          <w:rFonts w:hint="eastAsia" w:ascii="宋体" w:hAnsi="宋体" w:eastAsia="宋体" w:cs="宋体"/>
          <w:sz w:val="24"/>
          <w:szCs w:val="24"/>
          <w:highlight w:val="none"/>
          <w:lang w:val="zh-CN"/>
        </w:rPr>
        <w:fldChar w:fldCharType="separate"/>
      </w:r>
      <w:r>
        <w:rPr>
          <w:rFonts w:hint="eastAsia"/>
          <w:sz w:val="24"/>
          <w:szCs w:val="24"/>
          <w:lang w:val="zh-CN"/>
        </w:rPr>
        <w:t xml:space="preserve">第三章 评</w:t>
      </w:r>
      <w:r>
        <w:rPr>
          <w:rFonts w:hint="eastAsia"/>
          <w:sz w:val="24"/>
          <w:szCs w:val="24"/>
        </w:rPr>
        <w:t xml:space="preserve">审</w:t>
      </w:r>
      <w:r>
        <w:rPr>
          <w:rFonts w:hint="eastAsia"/>
          <w:sz w:val="24"/>
          <w:szCs w:val="24"/>
          <w:lang w:val="zh-CN"/>
        </w:rPr>
        <w:t xml:space="preserve">标准</w:t>
      </w:r>
      <w:r>
        <w:rPr>
          <w:sz w:val="24"/>
          <w:szCs w:val="24"/>
        </w:rPr>
        <w:tab/>
      </w:r>
      <w:r>
        <w:rPr>
          <w:sz w:val="24"/>
          <w:szCs w:val="24"/>
        </w:rPr>
        <w:fldChar w:fldCharType="begin"/>
      </w:r>
      <w:r>
        <w:rPr>
          <w:sz w:val="24"/>
          <w:szCs w:val="24"/>
        </w:rPr>
        <w:instrText xml:space="preserve"> PAGEREF _Toc28443 \h </w:instrText>
      </w:r>
      <w:r>
        <w:rPr>
          <w:sz w:val="24"/>
          <w:szCs w:val="24"/>
        </w:rPr>
        <w:fldChar w:fldCharType="separate"/>
      </w:r>
      <w:r>
        <w:rPr>
          <w:sz w:val="24"/>
          <w:szCs w:val="24"/>
        </w:rPr>
        <w:t xml:space="preserve">21</w:t>
      </w:r>
      <w:r>
        <w:rPr>
          <w:sz w:val="24"/>
          <w:szCs w:val="24"/>
        </w:rPr>
        <w:fldChar w:fldCharType="end"/>
      </w:r>
      <w:r>
        <w:rPr>
          <w:rFonts w:hint="eastAsia" w:ascii="宋体" w:hAnsi="宋体" w:eastAsia="宋体" w:cs="宋体"/>
          <w:color w:val="000000"/>
          <w:sz w:val="24"/>
          <w:szCs w:val="24"/>
          <w:highlight w:val="none"/>
          <w:lang w:val="zh-CN"/>
        </w:rPr>
        <w:fldChar w:fldCharType="end"/>
      </w:r>
      <w:r>
        <w:rPr>
          <w:sz w:val="24"/>
          <w:szCs w:val="24"/>
        </w:rPr>
      </w:r>
      <w:r/>
    </w:p>
    <w:p>
      <w:pPr>
        <w:pStyle w:val="1022"/>
        <w:spacing w:line="480" w:lineRule="auto"/>
        <w:tabs>
          <w:tab w:val="right" w:pos="9746" w:leader="dot"/>
        </w:tabs>
        <w:rPr>
          <w:sz w:val="24"/>
          <w:szCs w:val="24"/>
        </w:rPr>
      </w:pPr>
      <w:r>
        <w:rPr>
          <w:rFonts w:hint="eastAsia" w:ascii="宋体" w:hAnsi="宋体" w:eastAsia="宋体" w:cs="宋体"/>
          <w:color w:val="000000"/>
          <w:sz w:val="24"/>
          <w:szCs w:val="24"/>
          <w:highlight w:val="none"/>
          <w:lang w:val="zh-CN"/>
        </w:rPr>
        <w:fldChar w:fldCharType="begin"/>
      </w:r>
      <w:r>
        <w:rPr>
          <w:rFonts w:hint="eastAsia" w:ascii="宋体" w:hAnsi="宋体" w:eastAsia="宋体" w:cs="宋体"/>
          <w:sz w:val="24"/>
          <w:szCs w:val="24"/>
          <w:highlight w:val="none"/>
          <w:lang w:val="zh-CN"/>
        </w:rPr>
        <w:instrText xml:space="preserve"> HYPERLINK \l _Toc1257 </w:instrText>
      </w:r>
      <w:r>
        <w:rPr>
          <w:rFonts w:hint="eastAsia" w:ascii="宋体" w:hAnsi="宋体" w:eastAsia="宋体" w:cs="宋体"/>
          <w:sz w:val="24"/>
          <w:szCs w:val="24"/>
          <w:highlight w:val="none"/>
          <w:lang w:val="zh-CN"/>
        </w:rPr>
        <w:fldChar w:fldCharType="separate"/>
      </w:r>
      <w:r>
        <w:rPr>
          <w:rFonts w:hint="eastAsia"/>
          <w:sz w:val="24"/>
          <w:szCs w:val="24"/>
          <w:lang w:val="zh-CN"/>
        </w:rPr>
        <w:t xml:space="preserve">第四章 采购需求</w:t>
      </w:r>
      <w:r>
        <w:rPr>
          <w:sz w:val="24"/>
          <w:szCs w:val="24"/>
        </w:rPr>
        <w:tab/>
      </w:r>
      <w:r>
        <w:rPr>
          <w:sz w:val="24"/>
          <w:szCs w:val="24"/>
        </w:rPr>
        <w:fldChar w:fldCharType="begin"/>
      </w:r>
      <w:r>
        <w:rPr>
          <w:sz w:val="24"/>
          <w:szCs w:val="24"/>
        </w:rPr>
        <w:instrText xml:space="preserve"> PAGEREF _Toc1257 \h </w:instrText>
      </w:r>
      <w:r>
        <w:rPr>
          <w:sz w:val="24"/>
          <w:szCs w:val="24"/>
        </w:rPr>
        <w:fldChar w:fldCharType="separate"/>
      </w:r>
      <w:r>
        <w:rPr>
          <w:sz w:val="24"/>
          <w:szCs w:val="24"/>
        </w:rPr>
        <w:t xml:space="preserve">23</w:t>
      </w:r>
      <w:r>
        <w:rPr>
          <w:sz w:val="24"/>
          <w:szCs w:val="24"/>
        </w:rPr>
        <w:fldChar w:fldCharType="end"/>
      </w:r>
      <w:r>
        <w:rPr>
          <w:rFonts w:hint="eastAsia" w:ascii="宋体" w:hAnsi="宋体" w:eastAsia="宋体" w:cs="宋体"/>
          <w:color w:val="000000"/>
          <w:sz w:val="24"/>
          <w:szCs w:val="24"/>
          <w:highlight w:val="none"/>
          <w:lang w:val="zh-CN"/>
        </w:rPr>
        <w:fldChar w:fldCharType="end"/>
      </w:r>
      <w:r>
        <w:rPr>
          <w:sz w:val="24"/>
          <w:szCs w:val="24"/>
        </w:rPr>
      </w:r>
      <w:r/>
    </w:p>
    <w:p>
      <w:pPr>
        <w:pStyle w:val="1022"/>
        <w:spacing w:line="480" w:lineRule="auto"/>
        <w:tabs>
          <w:tab w:val="right" w:pos="9746" w:leader="dot"/>
        </w:tabs>
        <w:rPr>
          <w:sz w:val="24"/>
          <w:szCs w:val="24"/>
        </w:rPr>
      </w:pPr>
      <w:r>
        <w:rPr>
          <w:rFonts w:hint="eastAsia" w:ascii="宋体" w:hAnsi="宋体" w:eastAsia="宋体" w:cs="宋体"/>
          <w:color w:val="000000"/>
          <w:sz w:val="24"/>
          <w:szCs w:val="24"/>
          <w:highlight w:val="none"/>
          <w:lang w:val="zh-CN"/>
        </w:rPr>
        <w:fldChar w:fldCharType="begin"/>
      </w:r>
      <w:r>
        <w:rPr>
          <w:rFonts w:hint="eastAsia" w:ascii="宋体" w:hAnsi="宋体" w:eastAsia="宋体" w:cs="宋体"/>
          <w:sz w:val="24"/>
          <w:szCs w:val="24"/>
          <w:highlight w:val="none"/>
          <w:lang w:val="zh-CN"/>
        </w:rPr>
        <w:instrText xml:space="preserve"> HYPERLINK \l _Toc11681 </w:instrText>
      </w:r>
      <w:r>
        <w:rPr>
          <w:rFonts w:hint="eastAsia" w:ascii="宋体" w:hAnsi="宋体" w:eastAsia="宋体" w:cs="宋体"/>
          <w:sz w:val="24"/>
          <w:szCs w:val="24"/>
          <w:highlight w:val="none"/>
          <w:lang w:val="zh-CN"/>
        </w:rPr>
        <w:fldChar w:fldCharType="separate"/>
      </w:r>
      <w:r>
        <w:rPr>
          <w:rFonts w:hint="eastAsia"/>
          <w:sz w:val="24"/>
          <w:szCs w:val="24"/>
          <w:lang w:val="zh-CN" w:eastAsia="zh-CN"/>
        </w:rPr>
        <w:t xml:space="preserve">第</w:t>
      </w:r>
      <w:r>
        <w:rPr>
          <w:rFonts w:hint="eastAsia"/>
          <w:sz w:val="24"/>
          <w:szCs w:val="24"/>
          <w:lang w:val="en-US" w:eastAsia="zh-CN"/>
        </w:rPr>
        <w:t xml:space="preserve">五</w:t>
      </w:r>
      <w:r>
        <w:rPr>
          <w:rFonts w:hint="eastAsia"/>
          <w:sz w:val="24"/>
          <w:szCs w:val="24"/>
          <w:lang w:val="zh-CN" w:eastAsia="zh-CN"/>
        </w:rPr>
        <w:t xml:space="preserve">章</w:t>
      </w:r>
      <w:r>
        <w:rPr>
          <w:rFonts w:hint="eastAsia"/>
          <w:sz w:val="24"/>
          <w:szCs w:val="24"/>
          <w:lang w:val="zh-CN"/>
        </w:rPr>
        <w:t xml:space="preserve"> </w:t>
      </w:r>
      <w:r>
        <w:rPr>
          <w:rFonts w:hint="eastAsia"/>
          <w:sz w:val="24"/>
          <w:szCs w:val="24"/>
          <w:lang w:val="en-US"/>
        </w:rPr>
        <w:t xml:space="preserve"> </w:t>
      </w:r>
      <w:r>
        <w:rPr>
          <w:rFonts w:hint="eastAsia"/>
          <w:sz w:val="24"/>
          <w:szCs w:val="24"/>
          <w:lang w:val="zh-CN"/>
        </w:rPr>
        <w:t xml:space="preserve">合同草案条款及格式</w:t>
      </w:r>
      <w:r>
        <w:rPr>
          <w:sz w:val="24"/>
          <w:szCs w:val="24"/>
        </w:rPr>
        <w:tab/>
      </w:r>
      <w:r>
        <w:rPr>
          <w:sz w:val="24"/>
          <w:szCs w:val="24"/>
        </w:rPr>
        <w:fldChar w:fldCharType="begin"/>
      </w:r>
      <w:r>
        <w:rPr>
          <w:sz w:val="24"/>
          <w:szCs w:val="24"/>
        </w:rPr>
        <w:instrText xml:space="preserve"> PAGEREF _Toc11681 \h </w:instrText>
      </w:r>
      <w:r>
        <w:rPr>
          <w:sz w:val="24"/>
          <w:szCs w:val="24"/>
        </w:rPr>
        <w:fldChar w:fldCharType="separate"/>
      </w:r>
      <w:r>
        <w:rPr>
          <w:sz w:val="24"/>
          <w:szCs w:val="24"/>
        </w:rPr>
        <w:t xml:space="preserve">28</w:t>
      </w:r>
      <w:r>
        <w:rPr>
          <w:sz w:val="24"/>
          <w:szCs w:val="24"/>
        </w:rPr>
        <w:fldChar w:fldCharType="end"/>
      </w:r>
      <w:r>
        <w:rPr>
          <w:rFonts w:hint="eastAsia" w:ascii="宋体" w:hAnsi="宋体" w:eastAsia="宋体" w:cs="宋体"/>
          <w:color w:val="000000"/>
          <w:sz w:val="24"/>
          <w:szCs w:val="24"/>
          <w:highlight w:val="none"/>
          <w:lang w:val="zh-CN"/>
        </w:rPr>
        <w:fldChar w:fldCharType="end"/>
      </w:r>
      <w:r>
        <w:rPr>
          <w:sz w:val="24"/>
          <w:szCs w:val="24"/>
        </w:rPr>
      </w:r>
      <w:r/>
    </w:p>
    <w:p>
      <w:pPr>
        <w:pStyle w:val="1022"/>
        <w:spacing w:line="480" w:lineRule="auto"/>
        <w:tabs>
          <w:tab w:val="right" w:pos="9746" w:leader="dot"/>
        </w:tabs>
        <w:rPr>
          <w:sz w:val="24"/>
          <w:szCs w:val="24"/>
        </w:rPr>
      </w:pPr>
      <w:r>
        <w:rPr>
          <w:rFonts w:hint="eastAsia" w:ascii="宋体" w:hAnsi="宋体" w:eastAsia="宋体" w:cs="宋体"/>
          <w:color w:val="000000"/>
          <w:sz w:val="24"/>
          <w:szCs w:val="24"/>
          <w:highlight w:val="none"/>
          <w:lang w:val="zh-CN"/>
        </w:rPr>
        <w:fldChar w:fldCharType="begin"/>
      </w:r>
      <w:r>
        <w:rPr>
          <w:rFonts w:hint="eastAsia" w:ascii="宋体" w:hAnsi="宋体" w:eastAsia="宋体" w:cs="宋体"/>
          <w:sz w:val="24"/>
          <w:szCs w:val="24"/>
          <w:highlight w:val="none"/>
          <w:lang w:val="zh-CN"/>
        </w:rPr>
        <w:instrText xml:space="preserve"> HYPERLINK \l _Toc3910 </w:instrText>
      </w:r>
      <w:r>
        <w:rPr>
          <w:rFonts w:hint="eastAsia" w:ascii="宋体" w:hAnsi="宋体" w:eastAsia="宋体" w:cs="宋体"/>
          <w:sz w:val="24"/>
          <w:szCs w:val="24"/>
          <w:highlight w:val="none"/>
          <w:lang w:val="zh-CN"/>
        </w:rPr>
        <w:fldChar w:fldCharType="separate"/>
      </w:r>
      <w:r>
        <w:rPr>
          <w:rFonts w:hint="eastAsia"/>
          <w:sz w:val="24"/>
          <w:szCs w:val="24"/>
          <w:lang w:val="zh-CN"/>
        </w:rPr>
        <w:t xml:space="preserve">第六章</w:t>
      </w:r>
      <w:r>
        <w:rPr>
          <w:rFonts w:hint="eastAsia"/>
          <w:sz w:val="24"/>
          <w:szCs w:val="24"/>
        </w:rPr>
        <w:t xml:space="preserve">  </w:t>
      </w:r>
      <w:r>
        <w:rPr>
          <w:rFonts w:hint="eastAsia"/>
          <w:sz w:val="24"/>
          <w:szCs w:val="24"/>
          <w:lang w:val="en-US" w:eastAsia="zh-CN"/>
        </w:rPr>
        <w:t xml:space="preserve">磋商响应文件格式</w:t>
      </w:r>
      <w:r>
        <w:rPr>
          <w:sz w:val="24"/>
          <w:szCs w:val="24"/>
        </w:rPr>
        <w:tab/>
      </w:r>
      <w:r>
        <w:rPr>
          <w:sz w:val="24"/>
          <w:szCs w:val="24"/>
        </w:rPr>
        <w:fldChar w:fldCharType="begin"/>
      </w:r>
      <w:r>
        <w:rPr>
          <w:sz w:val="24"/>
          <w:szCs w:val="24"/>
        </w:rPr>
        <w:instrText xml:space="preserve"> PAGEREF _Toc3910 \h </w:instrText>
      </w:r>
      <w:r>
        <w:rPr>
          <w:sz w:val="24"/>
          <w:szCs w:val="24"/>
        </w:rPr>
        <w:fldChar w:fldCharType="separate"/>
      </w:r>
      <w:r>
        <w:rPr>
          <w:sz w:val="24"/>
          <w:szCs w:val="24"/>
        </w:rPr>
        <w:t xml:space="preserve">64</w:t>
      </w:r>
      <w:r>
        <w:rPr>
          <w:sz w:val="24"/>
          <w:szCs w:val="24"/>
        </w:rPr>
        <w:fldChar w:fldCharType="end"/>
      </w:r>
      <w:r>
        <w:rPr>
          <w:rFonts w:hint="eastAsia" w:ascii="宋体" w:hAnsi="宋体" w:eastAsia="宋体" w:cs="宋体"/>
          <w:color w:val="000000"/>
          <w:sz w:val="24"/>
          <w:szCs w:val="24"/>
          <w:highlight w:val="none"/>
          <w:lang w:val="zh-CN"/>
        </w:rPr>
        <w:fldChar w:fldCharType="end"/>
      </w:r>
      <w:r>
        <w:rPr>
          <w:sz w:val="24"/>
          <w:szCs w:val="24"/>
        </w:rPr>
      </w:r>
      <w:r/>
    </w:p>
    <w:p>
      <w:pPr>
        <w:pStyle w:val="964"/>
        <w:jc w:val="center"/>
        <w:spacing w:line="480" w:lineRule="auto"/>
        <w:rPr>
          <w:rFonts w:ascii="宋体" w:hAnsi="宋体" w:eastAsia="宋体" w:cs="宋体"/>
          <w:b/>
          <w:color w:val="000000"/>
          <w:sz w:val="24"/>
          <w:szCs w:val="24"/>
          <w:highlight w:val="none"/>
          <w:lang w:val="zh-CN"/>
        </w:rPr>
      </w:pPr>
      <w:r>
        <w:rPr>
          <w:rFonts w:hint="eastAsia" w:ascii="宋体" w:hAnsi="宋体" w:eastAsia="宋体" w:cs="宋体"/>
          <w:color w:val="000000"/>
          <w:sz w:val="24"/>
          <w:szCs w:val="24"/>
          <w:highlight w:val="none"/>
          <w:lang w:val="zh-CN"/>
        </w:rPr>
        <w:fldChar w:fldCharType="end"/>
      </w:r>
      <w:r>
        <w:rPr>
          <w:rFonts w:ascii="宋体" w:hAnsi="宋体" w:eastAsia="宋体" w:cs="宋体"/>
          <w:b/>
          <w:color w:val="000000"/>
          <w:sz w:val="24"/>
          <w:szCs w:val="24"/>
          <w:highlight w:val="none"/>
          <w:lang w:val="zh-CN"/>
        </w:rPr>
      </w:r>
      <w:r/>
    </w:p>
    <w:p>
      <w:pPr>
        <w:pStyle w:val="964"/>
        <w:jc w:val="center"/>
        <w:spacing w:line="360" w:lineRule="auto"/>
        <w:rPr>
          <w:rFonts w:ascii="宋体" w:hAnsi="宋体" w:eastAsia="宋体" w:cs="宋体"/>
          <w:b/>
          <w:color w:val="000000"/>
          <w:sz w:val="21"/>
          <w:szCs w:val="21"/>
          <w:highlight w:val="none"/>
          <w:lang w:val="zh-CN"/>
        </w:rPr>
      </w:pPr>
      <w:r>
        <w:rPr>
          <w:rFonts w:ascii="宋体" w:hAnsi="宋体" w:eastAsia="宋体" w:cs="宋体"/>
          <w:b/>
          <w:color w:val="000000"/>
          <w:sz w:val="21"/>
          <w:szCs w:val="21"/>
          <w:highlight w:val="none"/>
          <w:lang w:val="zh-CN"/>
        </w:rPr>
      </w:r>
      <w:r/>
    </w:p>
    <w:p>
      <w:pPr>
        <w:pStyle w:val="964"/>
        <w:rPr>
          <w:rFonts w:ascii="等线" w:hAnsi="等线" w:eastAsia="等线"/>
          <w:sz w:val="21"/>
          <w:szCs w:val="22"/>
          <w:lang w:val="zh-CN" w:eastAsia="zh-CN" w:bidi="ar-SA"/>
        </w:rPr>
      </w:pPr>
      <w:r>
        <w:rPr>
          <w:rFonts w:ascii="等线" w:hAnsi="等线" w:eastAsia="等线"/>
          <w:sz w:val="21"/>
          <w:szCs w:val="22"/>
          <w:lang w:val="zh-CN" w:eastAsia="zh-CN" w:bidi="ar-SA"/>
        </w:rPr>
      </w:r>
      <w:r/>
    </w:p>
    <w:p>
      <w:pPr>
        <w:pStyle w:val="964"/>
        <w:rPr>
          <w:lang w:val="zh-CN" w:eastAsia="zh-CN"/>
        </w:rPr>
      </w:pPr>
      <w:r>
        <w:rPr>
          <w:lang w:val="zh-CN" w:eastAsia="zh-CN"/>
        </w:rPr>
      </w:r>
      <w:r/>
    </w:p>
    <w:p>
      <w:pPr>
        <w:pStyle w:val="964"/>
        <w:rPr>
          <w:lang w:val="zh-CN" w:eastAsia="zh-CN"/>
        </w:rPr>
      </w:pPr>
      <w:r>
        <w:rPr>
          <w:lang w:val="zh-CN" w:eastAsia="zh-CN"/>
        </w:rPr>
      </w:r>
      <w:r/>
    </w:p>
    <w:p>
      <w:pPr>
        <w:pStyle w:val="964"/>
        <w:rPr>
          <w:lang w:val="zh-CN" w:eastAsia="zh-CN"/>
        </w:rPr>
      </w:pPr>
      <w:r>
        <w:rPr>
          <w:lang w:val="zh-CN" w:eastAsia="zh-CN"/>
        </w:rPr>
      </w:r>
      <w:r/>
    </w:p>
    <w:p>
      <w:pPr>
        <w:pStyle w:val="964"/>
        <w:jc w:val="left"/>
        <w:tabs>
          <w:tab w:val="left" w:pos="7746" w:leader="none"/>
        </w:tabs>
        <w:rPr>
          <w:lang w:val="zh-CN" w:eastAsia="zh-CN"/>
        </w:rPr>
        <w:sectPr>
          <w:footerReference w:type="default" r:id="rId13"/>
          <w:footnotePr/>
          <w:endnotePr/>
          <w:type w:val="nextPage"/>
          <w:pgSz w:w="11906" w:h="16838" w:orient="portrait"/>
          <w:pgMar w:top="1440" w:right="1080" w:bottom="1440" w:left="1080" w:header="851" w:footer="680" w:gutter="0"/>
          <w:cols w:num="1" w:sep="0" w:space="1701" w:equalWidth="1"/>
          <w:docGrid w:linePitch="360"/>
        </w:sectPr>
      </w:pPr>
      <w:r>
        <w:rPr>
          <w:rFonts w:hint="eastAsia"/>
          <w:lang w:val="zh-CN" w:eastAsia="zh-CN"/>
        </w:rPr>
        <w:tab/>
      </w:r>
      <w:r>
        <w:rPr>
          <w:lang w:val="zh-CN" w:eastAsia="zh-CN"/>
        </w:rPr>
      </w:r>
      <w:r/>
    </w:p>
    <w:p>
      <w:pPr>
        <w:pStyle w:val="965"/>
        <w:jc w:val="both"/>
        <w:tabs>
          <w:tab w:val="left" w:pos="1440" w:leader="none"/>
          <w:tab w:val="left" w:pos="5670" w:leader="none"/>
        </w:tabs>
        <w:rPr>
          <w:rFonts w:ascii="宋体" w:hAnsi="宋体" w:eastAsia="宋体" w:cs="宋体"/>
          <w:color w:val="000000"/>
          <w:sz w:val="21"/>
          <w:szCs w:val="21"/>
          <w:highlight w:val="none"/>
          <w:lang w:val="zh-CN"/>
        </w:rPr>
      </w:pPr>
      <w:r/>
      <w:bookmarkStart w:id="0" w:name="_Toc19730"/>
      <w:r/>
      <w:bookmarkStart w:id="1" w:name="_Hlk68179438"/>
      <w:r>
        <w:rPr>
          <w:rFonts w:hint="eastAsia"/>
          <w:lang w:val="zh-CN"/>
        </w:rPr>
        <w:t xml:space="preserve">第一章 </w:t>
      </w:r>
      <w:bookmarkStart w:id="2" w:name="_Hlk47513045"/>
      <w:r>
        <w:rPr>
          <w:rFonts w:hint="eastAsia"/>
          <w:lang w:val="zh-CN"/>
        </w:rPr>
        <w:t xml:space="preserve">竞争性磋商公告</w:t>
      </w:r>
      <w:bookmarkEnd w:id="0"/>
      <w:r>
        <w:rPr>
          <w:rFonts w:ascii="宋体" w:hAnsi="宋体" w:eastAsia="宋体" w:cs="宋体"/>
          <w:color w:val="000000"/>
          <w:sz w:val="21"/>
          <w:szCs w:val="21"/>
          <w:highlight w:val="none"/>
          <w:lang w:val="zh-CN"/>
        </w:rPr>
      </w:r>
      <w:r/>
    </w:p>
    <w:p>
      <w:pPr>
        <w:pStyle w:val="964"/>
        <w:ind w:firstLine="452"/>
        <w:jc w:val="left"/>
        <w:spacing w:line="360" w:lineRule="auto"/>
        <w:tabs>
          <w:tab w:val="left" w:pos="390" w:leader="none"/>
          <w:tab w:val="center" w:pos="4404" w:leader="none"/>
        </w:tabs>
        <w:rPr>
          <w:rFonts w:hint="eastAsia" w:ascii="宋体" w:hAnsi="宋体" w:eastAsia="宋体" w:cs="宋体"/>
          <w:color w:val="000000"/>
          <w:spacing w:val="8"/>
          <w:sz w:val="21"/>
          <w:szCs w:val="21"/>
          <w:highlight w:val="none"/>
        </w:rPr>
        <w:pBdr>
          <w:top w:val="single" w:color="000000" w:sz="4" w:space="1"/>
          <w:left w:val="single" w:color="000000" w:sz="4" w:space="4"/>
          <w:bottom w:val="single" w:color="000000" w:sz="4" w:space="1"/>
          <w:right w:val="single" w:color="000000" w:sz="4" w:space="4"/>
        </w:pBdr>
      </w:pPr>
      <w:r/>
      <w:bookmarkStart w:id="3" w:name="_Hlk70523022"/>
      <w:r/>
      <w:bookmarkStart w:id="4" w:name="_Hlk92469455"/>
      <w:r>
        <w:rPr>
          <w:rFonts w:hint="eastAsia" w:ascii="宋体" w:hAnsi="宋体" w:eastAsia="宋体" w:cs="宋体"/>
          <w:color w:val="000000"/>
          <w:spacing w:val="8"/>
          <w:sz w:val="21"/>
          <w:szCs w:val="21"/>
          <w:highlight w:val="none"/>
        </w:rPr>
        <w:t xml:space="preserve">项目概况</w:t>
      </w:r>
      <w:r>
        <w:rPr>
          <w:rFonts w:hint="eastAsia" w:ascii="宋体" w:hAnsi="宋体" w:eastAsia="宋体" w:cs="宋体"/>
          <w:color w:val="000000"/>
          <w:spacing w:val="8"/>
          <w:sz w:val="21"/>
          <w:szCs w:val="21"/>
          <w:highlight w:val="none"/>
        </w:rPr>
      </w:r>
      <w:r/>
    </w:p>
    <w:p>
      <w:pPr>
        <w:pStyle w:val="964"/>
        <w:ind w:firstLine="454"/>
        <w:jc w:val="left"/>
        <w:spacing w:line="360" w:lineRule="auto"/>
        <w:tabs>
          <w:tab w:val="left" w:pos="390" w:leader="none"/>
          <w:tab w:val="center" w:pos="4404" w:leader="none"/>
        </w:tabs>
        <w:rPr>
          <w:rFonts w:hint="eastAsia" w:ascii="宋体" w:hAnsi="宋体" w:eastAsia="宋体" w:cs="宋体"/>
          <w:b/>
          <w:bCs/>
          <w:color w:val="000000"/>
          <w:spacing w:val="8"/>
          <w:sz w:val="21"/>
          <w:szCs w:val="21"/>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pacing w:val="8"/>
          <w:sz w:val="21"/>
          <w:szCs w:val="21"/>
          <w:highlight w:val="none"/>
          <w:u w:val="single"/>
          <w:lang w:eastAsia="zh-CN"/>
        </w:rPr>
        <w:t xml:space="preserve">2019G18地块基层社区中心改造工程</w:t>
      </w:r>
      <w:r>
        <w:rPr>
          <w:rFonts w:hint="eastAsia" w:ascii="宋体" w:hAnsi="宋体" w:eastAsia="宋体" w:cs="宋体"/>
          <w:color w:val="000000"/>
          <w:sz w:val="21"/>
          <w:szCs w:val="21"/>
          <w:highlight w:val="none"/>
        </w:rPr>
        <w:t xml:space="preserve">的潜在供应商应在</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pacing w:val="8"/>
          <w:sz w:val="21"/>
          <w:szCs w:val="21"/>
          <w:highlight w:val="none"/>
          <w:u w:val="single"/>
        </w:rPr>
        <w:t xml:space="preserve">江苏政府采购网 </w:t>
      </w:r>
      <w:r>
        <w:rPr>
          <w:rFonts w:hint="eastAsia" w:ascii="宋体" w:hAnsi="宋体" w:eastAsia="宋体" w:cs="宋体"/>
          <w:color w:val="000000"/>
          <w:sz w:val="21"/>
          <w:szCs w:val="21"/>
          <w:highlight w:val="none"/>
        </w:rPr>
        <w:t xml:space="preserve">获取采购文件，并于</w:t>
      </w:r>
      <w:r>
        <w:rPr>
          <w:rFonts w:hint="eastAsia" w:ascii="宋体" w:hAnsi="宋体" w:eastAsia="宋体" w:cs="宋体"/>
          <w:b/>
          <w:bCs/>
          <w:iCs/>
          <w:color w:val="000000"/>
          <w:spacing w:val="8"/>
          <w:sz w:val="21"/>
          <w:szCs w:val="21"/>
          <w:highlight w:val="none"/>
        </w:rPr>
        <w:t xml:space="preserve">202</w:t>
      </w:r>
      <w:r>
        <w:rPr>
          <w:rFonts w:hint="eastAsia" w:ascii="宋体" w:hAnsi="宋体" w:eastAsia="宋体" w:cs="宋体"/>
          <w:b/>
          <w:bCs/>
          <w:iCs/>
          <w:color w:val="000000"/>
          <w:spacing w:val="8"/>
          <w:sz w:val="21"/>
          <w:szCs w:val="21"/>
          <w:highlight w:val="none"/>
          <w:lang w:val="en-US" w:eastAsia="zh-CN"/>
        </w:rPr>
        <w:t xml:space="preserve">6</w:t>
      </w:r>
      <w:r>
        <w:rPr>
          <w:rFonts w:hint="eastAsia" w:ascii="宋体" w:hAnsi="宋体" w:eastAsia="宋体" w:cs="宋体"/>
          <w:b/>
          <w:bCs/>
          <w:color w:val="000000"/>
          <w:spacing w:val="8"/>
          <w:sz w:val="21"/>
          <w:szCs w:val="21"/>
          <w:highlight w:val="none"/>
        </w:rPr>
        <w:t xml:space="preserve">年</w:t>
      </w:r>
      <w:r>
        <w:rPr>
          <w:rFonts w:hint="eastAsia" w:ascii="宋体" w:hAnsi="宋体" w:eastAsia="宋体" w:cs="宋体"/>
          <w:b/>
          <w:bCs/>
          <w:color w:val="000000"/>
          <w:spacing w:val="8"/>
          <w:sz w:val="21"/>
          <w:szCs w:val="21"/>
          <w:highlight w:val="none"/>
          <w:lang w:val="en-US" w:eastAsia="zh-CN"/>
        </w:rPr>
        <w:t xml:space="preserve">0</w:t>
      </w:r>
      <w:r>
        <w:rPr>
          <w:rFonts w:hint="eastAsia" w:ascii="宋体" w:hAnsi="宋体" w:cs="宋体"/>
          <w:b/>
          <w:bCs/>
          <w:color w:val="000000"/>
          <w:spacing w:val="8"/>
          <w:sz w:val="21"/>
          <w:szCs w:val="21"/>
          <w:highlight w:val="none"/>
          <w:shd w:val="clear" w:color="auto" w:fill="auto"/>
          <w:lang w:val="en-US" w:eastAsia="zh-CN"/>
        </w:rPr>
        <w:t xml:space="preserve">6</w:t>
      </w:r>
      <w:r>
        <w:rPr>
          <w:rFonts w:hint="eastAsia" w:ascii="宋体" w:hAnsi="宋体" w:eastAsia="宋体" w:cs="宋体"/>
          <w:b/>
          <w:bCs/>
          <w:color w:val="000000"/>
          <w:spacing w:val="8"/>
          <w:sz w:val="21"/>
          <w:szCs w:val="21"/>
          <w:highlight w:val="none"/>
          <w:shd w:val="clear" w:color="auto" w:fill="auto"/>
        </w:rPr>
        <w:t xml:space="preserve">月</w:t>
      </w:r>
      <w:r>
        <w:rPr>
          <w:rFonts w:hint="eastAsia" w:ascii="宋体" w:hAnsi="宋体" w:cs="宋体"/>
          <w:b/>
          <w:bCs/>
          <w:color w:val="000000"/>
          <w:spacing w:val="8"/>
          <w:sz w:val="21"/>
          <w:szCs w:val="21"/>
          <w:highlight w:val="none"/>
          <w:shd w:val="clear" w:color="auto" w:fill="auto"/>
          <w:lang w:val="en-US" w:eastAsia="zh-CN"/>
        </w:rPr>
        <w:t xml:space="preserve">2</w:t>
      </w:r>
      <w:r>
        <w:rPr>
          <w:rFonts w:hint="eastAsia" w:ascii="宋体" w:hAnsi="宋体" w:cs="宋体"/>
          <w:b/>
          <w:bCs/>
          <w:color w:val="000000"/>
          <w:spacing w:val="8"/>
          <w:sz w:val="21"/>
          <w:szCs w:val="21"/>
          <w:highlight w:val="none"/>
          <w:shd w:val="clear" w:color="auto" w:fill="auto"/>
          <w:lang w:val="en-US" w:eastAsia="zh-CN"/>
        </w:rPr>
        <w:t xml:space="preserve">2</w:t>
      </w:r>
      <w:r>
        <w:rPr>
          <w:rFonts w:hint="eastAsia" w:ascii="宋体" w:hAnsi="宋体" w:eastAsia="宋体" w:cs="宋体"/>
          <w:b/>
          <w:bCs/>
          <w:color w:val="000000"/>
          <w:spacing w:val="8"/>
          <w:sz w:val="21"/>
          <w:szCs w:val="21"/>
          <w:highlight w:val="none"/>
          <w:shd w:val="clear" w:color="auto" w:fill="auto"/>
        </w:rPr>
        <w:t xml:space="preserve">日</w:t>
      </w:r>
      <w:r>
        <w:rPr>
          <w:rFonts w:hint="eastAsia" w:ascii="宋体" w:hAnsi="宋体" w:eastAsia="宋体" w:cs="宋体"/>
          <w:b/>
          <w:bCs/>
          <w:iCs/>
          <w:color w:val="000000"/>
          <w:spacing w:val="8"/>
          <w:sz w:val="21"/>
          <w:szCs w:val="21"/>
          <w:highlight w:val="none"/>
          <w:shd w:val="clear" w:color="auto" w:fill="auto"/>
        </w:rPr>
        <w:t xml:space="preserve">1</w:t>
      </w:r>
      <w:r>
        <w:rPr>
          <w:rFonts w:hint="eastAsia" w:ascii="宋体" w:hAnsi="宋体" w:cs="宋体"/>
          <w:b/>
          <w:bCs/>
          <w:iCs/>
          <w:color w:val="000000"/>
          <w:spacing w:val="8"/>
          <w:sz w:val="21"/>
          <w:szCs w:val="21"/>
          <w:highlight w:val="none"/>
          <w:lang w:val="en-US" w:eastAsia="zh-CN"/>
        </w:rPr>
        <w:t xml:space="preserve">4</w:t>
      </w:r>
      <w:r>
        <w:rPr>
          <w:rFonts w:hint="eastAsia" w:ascii="宋体" w:hAnsi="宋体" w:eastAsia="宋体" w:cs="宋体"/>
          <w:b/>
          <w:bCs/>
          <w:color w:val="000000"/>
          <w:spacing w:val="8"/>
          <w:sz w:val="21"/>
          <w:szCs w:val="21"/>
          <w:highlight w:val="none"/>
        </w:rPr>
        <w:t xml:space="preserve">点</w:t>
      </w:r>
      <w:r>
        <w:rPr>
          <w:rFonts w:hint="eastAsia" w:ascii="宋体" w:hAnsi="宋体" w:cs="宋体"/>
          <w:b/>
          <w:bCs/>
          <w:color w:val="000000"/>
          <w:spacing w:val="8"/>
          <w:sz w:val="21"/>
          <w:szCs w:val="21"/>
          <w:highlight w:val="none"/>
          <w:lang w:val="en-US" w:eastAsia="zh-CN"/>
        </w:rPr>
        <w:t xml:space="preserve">0</w:t>
      </w:r>
      <w:r>
        <w:rPr>
          <w:rFonts w:hint="eastAsia" w:ascii="宋体" w:hAnsi="宋体" w:eastAsia="宋体" w:cs="宋体"/>
          <w:b/>
          <w:bCs/>
          <w:color w:val="000000"/>
          <w:spacing w:val="8"/>
          <w:sz w:val="21"/>
          <w:szCs w:val="21"/>
          <w:highlight w:val="none"/>
        </w:rPr>
        <w:t xml:space="preserve">0分</w:t>
      </w:r>
      <w:r>
        <w:rPr>
          <w:rFonts w:hint="eastAsia" w:ascii="宋体" w:hAnsi="宋体" w:eastAsia="宋体" w:cs="宋体"/>
          <w:bCs/>
          <w:color w:val="000000"/>
          <w:sz w:val="21"/>
          <w:szCs w:val="21"/>
          <w:highlight w:val="none"/>
        </w:rPr>
        <w:t xml:space="preserve">（北京时间）前提交响应文件</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pacing w:val="8"/>
          <w:sz w:val="21"/>
          <w:szCs w:val="21"/>
          <w:highlight w:val="none"/>
          <w:u w:val="single"/>
        </w:rPr>
      </w:r>
      <w:r/>
    </w:p>
    <w:p>
      <w:pPr>
        <w:pStyle w:val="964"/>
        <w:ind w:firstLine="420"/>
        <w:jc w:val="left"/>
        <w:spacing w:line="360" w:lineRule="auto"/>
        <w:tabs>
          <w:tab w:val="left" w:pos="390" w:leader="none"/>
          <w:tab w:val="center" w:pos="440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4"/>
        <w:keepLines w:val="0"/>
        <w:keepNext w:val="0"/>
        <w:pageBreakBefore w:val="0"/>
        <w:spacing w:line="480" w:lineRule="exact"/>
        <w:widowControl w:val="off"/>
        <w:rPr>
          <w:rFonts w:hint="eastAsia" w:ascii="宋体" w:hAnsi="宋体" w:eastAsia="宋体" w:cs="宋体"/>
          <w:b/>
          <w:bCs/>
        </w:rPr>
      </w:pPr>
      <w:r/>
      <w:bookmarkStart w:id="5" w:name="_Toc70088456"/>
      <w:r/>
      <w:bookmarkStart w:id="6" w:name="_Toc19811"/>
      <w:r/>
      <w:bookmarkStart w:id="7" w:name="_Toc92466464"/>
      <w:r>
        <w:rPr>
          <w:rFonts w:hint="eastAsia" w:ascii="宋体" w:hAnsi="宋体" w:eastAsia="宋体" w:cs="宋体"/>
          <w:b/>
          <w:bCs/>
        </w:rPr>
        <w:t xml:space="preserve">一、项目基本情况</w:t>
      </w:r>
      <w:bookmarkEnd w:id="5"/>
      <w:r/>
      <w:bookmarkEnd w:id="6"/>
      <w:r/>
      <w:bookmarkEnd w:id="7"/>
      <w:r>
        <w:rPr>
          <w:rFonts w:hint="eastAsia" w:ascii="宋体" w:hAnsi="宋体" w:eastAsia="宋体" w:cs="宋体"/>
          <w:b/>
          <w:bCs/>
        </w:rPr>
      </w:r>
      <w:r/>
    </w:p>
    <w:p>
      <w:pPr>
        <w:pStyle w:val="964"/>
        <w:keepLines w:val="0"/>
        <w:keepNext w:val="0"/>
        <w:pageBreakBefore w:val="0"/>
        <w:spacing w:line="480" w:lineRule="exact"/>
        <w:widowControl w:val="off"/>
        <w:rPr>
          <w:rFonts w:hint="eastAsia" w:ascii="宋体" w:hAnsi="宋体" w:eastAsia="宋体" w:cs="宋体"/>
          <w:highlight w:val="none"/>
          <w:shd w:val="clear" w:color="auto" w:fill="auto"/>
          <w:lang w:eastAsia="zh-CN"/>
        </w:rPr>
      </w:pPr>
      <w:r>
        <w:rPr>
          <w:rFonts w:hint="eastAsia" w:ascii="宋体" w:hAnsi="宋体" w:eastAsia="宋体" w:cs="宋体"/>
        </w:rPr>
        <w:t xml:space="preserve">1.1项目编号</w:t>
      </w:r>
      <w:r>
        <w:rPr>
          <w:rFonts w:hint="eastAsia" w:ascii="宋体" w:hAnsi="宋体" w:eastAsia="宋体" w:cs="宋体"/>
          <w:highlight w:val="none"/>
          <w:shd w:val="clear" w:color="auto" w:fill="auto"/>
        </w:rPr>
        <w:t xml:space="preserve">：</w:t>
      </w:r>
      <w:r>
        <w:rPr>
          <w:rFonts w:hint="eastAsia" w:ascii="宋体" w:hAnsi="宋体" w:cs="宋体"/>
          <w:highlight w:val="none"/>
          <w:shd w:val="clear" w:color="auto" w:fill="auto"/>
          <w:lang w:eastAsia="zh-CN"/>
        </w:rPr>
        <w:t xml:space="preserve">JSZC-320114-NZYX-C2026-0002</w:t>
      </w:r>
      <w:r>
        <w:rPr>
          <w:rFonts w:hint="eastAsia" w:ascii="宋体" w:hAnsi="宋体" w:eastAsia="宋体" w:cs="宋体"/>
          <w:highlight w:val="none"/>
          <w:shd w:val="clear" w:color="auto" w:fill="auto"/>
          <w:lang w:eastAsia="zh-CN"/>
        </w:rPr>
      </w:r>
      <w:r/>
    </w:p>
    <w:p>
      <w:pPr>
        <w:pStyle w:val="964"/>
        <w:keepLines w:val="0"/>
        <w:keepNext w:val="0"/>
        <w:pageBreakBefore w:val="0"/>
        <w:spacing w:line="480" w:lineRule="exact"/>
        <w:widowControl w:val="off"/>
        <w:rPr>
          <w:rFonts w:hint="eastAsia" w:ascii="宋体" w:hAnsi="宋体" w:eastAsia="宋体" w:cs="宋体"/>
          <w:lang w:eastAsia="zh-CN"/>
        </w:rPr>
      </w:pPr>
      <w:r>
        <w:rPr>
          <w:rFonts w:hint="eastAsia" w:ascii="宋体" w:hAnsi="宋体" w:eastAsia="宋体" w:cs="宋体"/>
        </w:rPr>
        <w:t xml:space="preserve">1.2项目名称：</w:t>
      </w:r>
      <w:r>
        <w:rPr>
          <w:rFonts w:hint="eastAsia" w:ascii="宋体" w:hAnsi="宋体" w:cs="宋体"/>
          <w:lang w:eastAsia="zh-CN"/>
        </w:rPr>
        <w:t xml:space="preserve">2019G18地块基层社区中心改造工程</w:t>
      </w:r>
      <w:r>
        <w:rPr>
          <w:rFonts w:hint="eastAsia" w:ascii="宋体" w:hAnsi="宋体" w:eastAsia="宋体" w:cs="宋体"/>
          <w:lang w:eastAsia="zh-CN"/>
        </w:rPr>
      </w:r>
      <w:r/>
    </w:p>
    <w:p>
      <w:pPr>
        <w:pStyle w:val="96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1.3采购方式：竞争性磋商</w:t>
      </w:r>
      <w:r>
        <w:rPr>
          <w:rFonts w:hint="eastAsia" w:ascii="宋体" w:hAnsi="宋体" w:eastAsia="宋体" w:cs="宋体"/>
        </w:rPr>
      </w:r>
      <w:r/>
    </w:p>
    <w:p>
      <w:pPr>
        <w:pStyle w:val="964"/>
        <w:jc w:val="left"/>
        <w:keepLines w:val="0"/>
        <w:keepNext w:val="0"/>
        <w:pageBreakBefore w:val="0"/>
        <w:spacing w:line="480" w:lineRule="exact"/>
        <w:widowControl w:val="off"/>
        <w:rPr>
          <w:rFonts w:hint="eastAsia" w:ascii="宋体" w:hAnsi="宋体" w:eastAsia="宋体" w:cs="宋体"/>
          <w:lang w:eastAsia="zh-CN"/>
        </w:rPr>
      </w:pPr>
      <w:r>
        <w:rPr>
          <w:rFonts w:hint="eastAsia" w:ascii="宋体" w:hAnsi="宋体" w:eastAsia="宋体" w:cs="宋体"/>
        </w:rPr>
        <w:t xml:space="preserve">1.4预算金额（人民币）</w:t>
      </w:r>
      <w:r>
        <w:rPr>
          <w:rFonts w:hint="eastAsia" w:ascii="宋体" w:hAnsi="宋体" w:eastAsia="宋体" w:cs="宋体"/>
          <w:lang w:val="en-US" w:eastAsia="zh-CN"/>
        </w:rPr>
        <w:t xml:space="preserve">：</w:t>
      </w:r>
      <w:r>
        <w:rPr>
          <w:rFonts w:hint="eastAsia" w:ascii="宋体" w:hAnsi="宋体" w:cs="宋体"/>
          <w:lang w:val="en-US" w:eastAsia="zh-CN"/>
        </w:rPr>
        <w:t xml:space="preserve">252.18</w:t>
      </w:r>
      <w:r>
        <w:rPr>
          <w:rFonts w:hint="eastAsia" w:ascii="宋体" w:hAnsi="宋体" w:eastAsia="宋体" w:cs="宋体"/>
          <w:lang w:val="en-US" w:eastAsia="zh-CN"/>
        </w:rPr>
        <w:t xml:space="preserve">万元</w:t>
      </w:r>
      <w:r>
        <w:rPr>
          <w:rFonts w:hint="eastAsia" w:ascii="宋体" w:hAnsi="宋体" w:eastAsia="宋体" w:cs="宋体"/>
          <w:lang w:val="en-US" w:eastAsia="zh-CN"/>
        </w:rPr>
        <w:br w:type="textWrapping" w:clear="all"/>
      </w:r>
      <w:r>
        <w:rPr>
          <w:rFonts w:hint="eastAsia" w:ascii="宋体" w:hAnsi="宋体" w:eastAsia="宋体" w:cs="宋体"/>
        </w:rPr>
        <w:t xml:space="preserve">1.5最高限价</w:t>
      </w:r>
      <w:r>
        <w:rPr>
          <w:rFonts w:hint="eastAsia" w:ascii="宋体" w:hAnsi="宋体" w:eastAsia="宋体" w:cs="宋体"/>
          <w:shd w:val="clear" w:color="auto" w:fill="auto"/>
        </w:rPr>
        <w:t xml:space="preserve">：</w:t>
      </w:r>
      <w:r>
        <w:rPr>
          <w:rFonts w:hint="eastAsia" w:ascii="宋体" w:hAnsi="宋体" w:eastAsia="宋体" w:cs="宋体"/>
          <w:shd w:val="clear" w:color="auto" w:fill="auto"/>
          <w:lang w:val="en-US" w:eastAsia="zh-CN"/>
        </w:rPr>
        <w:t xml:space="preserve">239.568013万元</w:t>
      </w:r>
      <w:r>
        <w:rPr>
          <w:rFonts w:hint="eastAsia" w:ascii="宋体" w:hAnsi="宋体" w:eastAsia="宋体" w:cs="宋体"/>
          <w:shd w:val="clear" w:color="auto" w:fill="auto"/>
          <w:lang w:eastAsia="zh-CN"/>
        </w:rPr>
        <w:t xml:space="preserve">（</w:t>
      </w:r>
      <w:r>
        <w:rPr>
          <w:rFonts w:hint="eastAsia" w:ascii="宋体" w:hAnsi="宋体" w:eastAsia="宋体" w:cs="宋体"/>
          <w:lang w:eastAsia="zh-CN"/>
        </w:rPr>
        <w:t xml:space="preserve">供应商报价超过最高限价的为无效报价，按照无效响应处理）</w:t>
      </w:r>
      <w:r>
        <w:rPr>
          <w:rFonts w:hint="eastAsia" w:ascii="宋体" w:hAnsi="宋体" w:eastAsia="宋体" w:cs="宋体"/>
          <w:lang w:eastAsia="zh-CN"/>
        </w:rPr>
      </w:r>
      <w:r/>
    </w:p>
    <w:p>
      <w:pPr>
        <w:pStyle w:val="96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1.6</w:t>
      </w:r>
      <w:r>
        <w:rPr>
          <w:rFonts w:hint="eastAsia" w:ascii="宋体" w:hAnsi="宋体" w:eastAsia="宋体" w:cs="宋体"/>
          <w:lang w:val="zh-CN"/>
        </w:rPr>
        <w:t xml:space="preserve">采购需求：2019G18地块基层社区中心改造工程</w:t>
      </w:r>
      <w:r>
        <w:rPr>
          <w:rFonts w:hint="eastAsia" w:ascii="宋体" w:hAnsi="宋体" w:cs="宋体"/>
          <w:lang w:val="en-US" w:eastAsia="zh-CN"/>
        </w:rPr>
        <w:t xml:space="preserve">为1-4层，总建筑面积约2110m2；主要内容为装修工程、给排水工程、暖通工程、电气工程、智能化工程及消防工程等</w:t>
      </w:r>
      <w:r>
        <w:rPr>
          <w:rFonts w:hint="eastAsia" w:ascii="宋体" w:hAnsi="宋体" w:eastAsia="宋体" w:cs="宋体"/>
          <w:lang w:val="zh-CN"/>
        </w:rPr>
        <w:t xml:space="preserve">。</w:t>
      </w:r>
      <w:r>
        <w:rPr>
          <w:rFonts w:hint="eastAsia" w:ascii="宋体" w:hAnsi="宋体" w:eastAsia="宋体" w:cs="宋体"/>
        </w:rPr>
        <w:t xml:space="preserve">具体详见竞争性磋商文件</w:t>
      </w:r>
      <w:r>
        <w:rPr>
          <w:rFonts w:hint="eastAsia" w:ascii="宋体" w:hAnsi="宋体" w:eastAsia="宋体" w:cs="宋体"/>
          <w:lang w:val="en-US" w:eastAsia="zh-CN"/>
        </w:rPr>
        <w:t xml:space="preserve">采购需求</w:t>
      </w:r>
      <w:r>
        <w:rPr>
          <w:rFonts w:hint="eastAsia" w:ascii="宋体" w:hAnsi="宋体" w:cs="宋体"/>
          <w:lang w:val="en-US" w:eastAsia="zh-CN"/>
        </w:rPr>
        <w:t xml:space="preserve">及清单</w:t>
      </w:r>
      <w:r>
        <w:rPr>
          <w:rFonts w:hint="eastAsia" w:ascii="宋体" w:hAnsi="宋体" w:eastAsia="宋体" w:cs="宋体"/>
        </w:rPr>
        <w:t xml:space="preserve">。</w:t>
      </w:r>
      <w:r>
        <w:rPr>
          <w:rFonts w:hint="eastAsia" w:ascii="宋体" w:hAnsi="宋体" w:eastAsia="宋体" w:cs="宋体"/>
        </w:rPr>
      </w:r>
      <w:r/>
    </w:p>
    <w:p>
      <w:pPr>
        <w:pStyle w:val="964"/>
        <w:keepLines w:val="0"/>
        <w:keepNext w:val="0"/>
        <w:pageBreakBefore w:val="0"/>
        <w:spacing w:line="480" w:lineRule="exact"/>
        <w:widowControl w:val="off"/>
        <w:rPr>
          <w:rFonts w:hint="eastAsia" w:ascii="宋体" w:hAnsi="宋体" w:eastAsia="宋体" w:cs="宋体"/>
          <w:color w:val="000000"/>
          <w:shd w:val="clear" w:color="auto" w:fill="auto"/>
        </w:rPr>
      </w:pPr>
      <w:r>
        <w:rPr>
          <w:rFonts w:hint="eastAsia" w:ascii="宋体" w:hAnsi="宋体" w:eastAsia="宋体" w:cs="宋体"/>
        </w:rPr>
        <w:t xml:space="preserve">1.</w:t>
      </w:r>
      <w:r>
        <w:rPr>
          <w:rFonts w:hint="eastAsia" w:ascii="宋体" w:hAnsi="宋体" w:eastAsia="宋体" w:cs="宋体"/>
          <w:lang w:val="en-US" w:eastAsia="zh-CN"/>
        </w:rPr>
        <w:t xml:space="preserve">7</w:t>
      </w:r>
      <w:r>
        <w:rPr>
          <w:rFonts w:hint="eastAsia" w:ascii="宋体" w:hAnsi="宋体" w:eastAsia="宋体" w:cs="宋体"/>
          <w:lang w:val="zh-CN"/>
        </w:rPr>
        <w:t xml:space="preserve">合同履行期限</w:t>
      </w:r>
      <w:r>
        <w:rPr>
          <w:rFonts w:hint="eastAsia" w:ascii="宋体" w:hAnsi="宋体" w:eastAsia="宋体" w:cs="宋体"/>
          <w:color w:val="000000"/>
        </w:rPr>
        <w:t xml:space="preserve">：</w:t>
      </w:r>
      <w:r>
        <w:rPr>
          <w:rFonts w:hint="eastAsia" w:ascii="宋体" w:hAnsi="宋体" w:cs="宋体"/>
          <w:color w:val="000000"/>
          <w:shd w:val="clear" w:color="auto" w:fill="auto"/>
          <w:lang w:val="en-US" w:eastAsia="zh-CN"/>
        </w:rPr>
        <w:t xml:space="preserve">90日历天</w:t>
      </w:r>
      <w:r>
        <w:rPr>
          <w:rFonts w:hint="eastAsia" w:ascii="宋体" w:hAnsi="宋体" w:eastAsia="宋体" w:cs="宋体"/>
          <w:color w:val="000000"/>
          <w:shd w:val="clear" w:color="auto" w:fill="auto"/>
          <w:lang w:val="en-US" w:eastAsia="zh-CN"/>
        </w:rPr>
        <w:t xml:space="preserve">。</w:t>
      </w:r>
      <w:r>
        <w:rPr>
          <w:rFonts w:hint="eastAsia" w:ascii="宋体" w:hAnsi="宋体" w:eastAsia="宋体" w:cs="宋体"/>
          <w:color w:val="000000"/>
          <w:shd w:val="clear" w:color="auto" w:fill="auto"/>
        </w:rPr>
      </w:r>
      <w:r/>
    </w:p>
    <w:p>
      <w:pPr>
        <w:pStyle w:val="96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8</w:t>
      </w:r>
      <w:r>
        <w:rPr>
          <w:rFonts w:hint="eastAsia" w:ascii="宋体" w:hAnsi="宋体" w:eastAsia="宋体" w:cs="宋体"/>
        </w:rPr>
        <w:t xml:space="preserve">本项目不接受联合体投标。</w:t>
      </w:r>
      <w:r>
        <w:rPr>
          <w:rFonts w:hint="eastAsia" w:ascii="宋体" w:hAnsi="宋体" w:eastAsia="宋体" w:cs="宋体"/>
        </w:rPr>
      </w:r>
      <w:r/>
    </w:p>
    <w:p>
      <w:pPr>
        <w:pStyle w:val="964"/>
        <w:keepLines w:val="0"/>
        <w:keepNext w:val="0"/>
        <w:pageBreakBefore w:val="0"/>
        <w:spacing w:line="480" w:lineRule="exact"/>
        <w:widowControl w:val="off"/>
        <w:rPr>
          <w:rFonts w:hint="eastAsia" w:ascii="宋体" w:hAnsi="宋体" w:eastAsia="宋体" w:cs="宋体"/>
          <w:b/>
          <w:bCs/>
        </w:rPr>
      </w:pPr>
      <w:r/>
      <w:bookmarkStart w:id="8" w:name="_Toc70088457"/>
      <w:r/>
      <w:bookmarkStart w:id="9" w:name="_Toc27682"/>
      <w:r/>
      <w:bookmarkStart w:id="10" w:name="_Toc92466465"/>
      <w:r>
        <w:rPr>
          <w:rFonts w:hint="eastAsia" w:ascii="宋体" w:hAnsi="宋体" w:eastAsia="宋体" w:cs="宋体"/>
          <w:b/>
          <w:bCs/>
        </w:rPr>
        <w:t xml:space="preserve">二、申请人的资格要求：</w:t>
      </w:r>
      <w:bookmarkEnd w:id="8"/>
      <w:r/>
      <w:bookmarkEnd w:id="9"/>
      <w:r/>
      <w:bookmarkEnd w:id="10"/>
      <w:r>
        <w:rPr>
          <w:rFonts w:hint="eastAsia" w:ascii="宋体" w:hAnsi="宋体" w:eastAsia="宋体" w:cs="宋体"/>
          <w:b/>
          <w:bCs/>
        </w:rPr>
      </w:r>
      <w:r/>
    </w:p>
    <w:p>
      <w:pPr>
        <w:pStyle w:val="964"/>
        <w:keepLines w:val="0"/>
        <w:keepNext w:val="0"/>
        <w:pageBreakBefore w:val="0"/>
        <w:spacing w:line="480" w:lineRule="exact"/>
        <w:widowControl w:val="off"/>
        <w:rPr>
          <w:rFonts w:hint="eastAsia" w:ascii="宋体" w:hAnsi="宋体" w:eastAsia="宋体" w:cs="宋体"/>
          <w:b/>
          <w:bCs/>
          <w:lang w:val="zh-CN"/>
        </w:rPr>
      </w:pPr>
      <w:r>
        <w:rPr>
          <w:rFonts w:hint="eastAsia" w:ascii="宋体" w:hAnsi="宋体" w:eastAsia="宋体" w:cs="宋体"/>
          <w:b/>
          <w:bCs/>
          <w:lang w:eastAsia="zh-CN"/>
        </w:rPr>
        <w:t xml:space="preserve">（</w:t>
      </w:r>
      <w:r>
        <w:rPr>
          <w:rFonts w:hint="eastAsia" w:ascii="宋体" w:hAnsi="宋体" w:eastAsia="宋体" w:cs="宋体"/>
          <w:b/>
          <w:bCs/>
          <w:lang w:val="en-US" w:eastAsia="zh-CN"/>
        </w:rPr>
        <w:t xml:space="preserve">一）</w:t>
      </w:r>
      <w:r>
        <w:rPr>
          <w:rFonts w:hint="eastAsia" w:ascii="宋体" w:hAnsi="宋体" w:eastAsia="宋体" w:cs="宋体"/>
          <w:b/>
          <w:bCs/>
        </w:rPr>
        <w:t xml:space="preserve">满足《中华人民共和国政府采购法》第二十二条规定：</w:t>
      </w:r>
      <w:r>
        <w:rPr>
          <w:rFonts w:hint="eastAsia" w:ascii="宋体" w:hAnsi="宋体" w:eastAsia="宋体" w:cs="宋体"/>
          <w:b/>
          <w:bCs/>
          <w:lang w:val="zh-CN"/>
        </w:rPr>
      </w:r>
      <w:r/>
    </w:p>
    <w:p>
      <w:pPr>
        <w:pStyle w:val="96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1.具有独立承担民事责任的能力，提供法人或者其他组织的营业执照等证明文件，自然人的身份证明。</w:t>
      </w:r>
      <w:r>
        <w:rPr>
          <w:rFonts w:hint="eastAsia" w:ascii="宋体" w:hAnsi="宋体" w:eastAsia="宋体" w:cs="宋体"/>
        </w:rPr>
      </w:r>
      <w:r/>
    </w:p>
    <w:p>
      <w:pPr>
        <w:pStyle w:val="96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2.具有良好的商业信誉和健全的财务会计制度，提供上一年度的财务审计报告（成立不满一年不需提供）。</w:t>
      </w:r>
      <w:r>
        <w:rPr>
          <w:rFonts w:hint="eastAsia" w:ascii="宋体" w:hAnsi="宋体" w:eastAsia="宋体" w:cs="宋体"/>
        </w:rPr>
      </w:r>
      <w:r/>
    </w:p>
    <w:p>
      <w:pPr>
        <w:pStyle w:val="96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3.有依法缴纳税收和社会保障资金的良好记录，提供半年内任</w:t>
      </w:r>
      <w:r>
        <w:rPr>
          <w:rFonts w:hint="eastAsia" w:ascii="宋体" w:hAnsi="宋体" w:eastAsia="宋体" w:cs="宋体"/>
          <w:lang w:val="en-US" w:eastAsia="zh-CN"/>
        </w:rPr>
        <w:t xml:space="preserve">意</w:t>
      </w:r>
      <w:r>
        <w:rPr>
          <w:rFonts w:hint="eastAsia" w:ascii="宋体" w:hAnsi="宋体" w:eastAsia="宋体" w:cs="宋体"/>
        </w:rPr>
        <w:t xml:space="preserve">一个月的纳税证明和人员社保证明。</w:t>
      </w:r>
      <w:r>
        <w:rPr>
          <w:rFonts w:hint="eastAsia" w:ascii="宋体" w:hAnsi="宋体" w:eastAsia="宋体" w:cs="宋体"/>
        </w:rPr>
      </w:r>
      <w:r/>
    </w:p>
    <w:p>
      <w:pPr>
        <w:pStyle w:val="96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4.具有履行合同所必需的设备和专业技术能力，提供书面申明，格式见附件。</w:t>
      </w:r>
      <w:r>
        <w:rPr>
          <w:rFonts w:hint="eastAsia" w:ascii="宋体" w:hAnsi="宋体" w:eastAsia="宋体" w:cs="宋体"/>
        </w:rPr>
      </w:r>
      <w:r/>
    </w:p>
    <w:p>
      <w:pPr>
        <w:pStyle w:val="96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5.参加政府采购活动前三年内，在经营活动中没有重大违法记录，提供书面申明，格式见附件。</w:t>
      </w:r>
      <w:r>
        <w:rPr>
          <w:rFonts w:hint="eastAsia" w:ascii="宋体" w:hAnsi="宋体" w:eastAsia="宋体" w:cs="宋体"/>
        </w:rPr>
      </w:r>
      <w:r/>
    </w:p>
    <w:p>
      <w:pPr>
        <w:pStyle w:val="96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6.法律、行政法规规定的其他条件。</w:t>
      </w:r>
      <w:r>
        <w:rPr>
          <w:rFonts w:hint="eastAsia" w:ascii="宋体" w:hAnsi="宋体" w:eastAsia="宋体" w:cs="宋体"/>
        </w:rPr>
      </w:r>
      <w:r/>
    </w:p>
    <w:p>
      <w:pPr>
        <w:pStyle w:val="964"/>
        <w:keepLines w:val="0"/>
        <w:keepNext w:val="0"/>
        <w:pageBreakBefore w:val="0"/>
        <w:spacing w:line="480" w:lineRule="exact"/>
        <w:widowControl w:val="off"/>
        <w:rPr>
          <w:rFonts w:hint="eastAsia" w:ascii="宋体" w:hAnsi="宋体" w:eastAsia="宋体" w:cs="宋体"/>
          <w:lang w:eastAsia="en-US"/>
        </w:rPr>
      </w:pPr>
      <w:r>
        <w:rPr>
          <w:rFonts w:hint="eastAsia" w:ascii="宋体" w:hAnsi="宋体" w:eastAsia="宋体" w:cs="宋体"/>
          <w:b/>
          <w:bCs/>
        </w:rPr>
        <w:t xml:space="preserve">（二）落实政府采购政策需满足的资格要求：</w:t>
      </w:r>
      <w:r>
        <w:rPr>
          <w:rFonts w:hint="eastAsia" w:ascii="宋体" w:hAnsi="宋体" w:eastAsia="宋体" w:cs="宋体"/>
          <w:lang w:eastAsia="en-US"/>
        </w:rPr>
        <w:t xml:space="preserve">落实政府采购政策需满足的资格要求： （如属于专门面向中小企业采购的项目，供应商应为中小微企业、监狱企业、残疾人福利单位）</w:t>
      </w:r>
      <w:r>
        <w:rPr>
          <w:rFonts w:hint="eastAsia" w:ascii="宋体" w:hAnsi="宋体" w:eastAsia="宋体" w:cs="宋体"/>
          <w:lang w:eastAsia="en-US"/>
        </w:rPr>
      </w:r>
      <w:r/>
    </w:p>
    <w:p>
      <w:pPr>
        <w:pStyle w:val="964"/>
        <w:keepLines w:val="0"/>
        <w:keepNext w:val="0"/>
        <w:pageBreakBefore w:val="0"/>
        <w:spacing w:line="480" w:lineRule="exact"/>
        <w:widowControl w:val="off"/>
        <w:rPr>
          <w:rFonts w:hint="eastAsia" w:ascii="宋体" w:hAnsi="宋体" w:eastAsia="宋体" w:cs="宋体"/>
          <w:lang w:val="en-US" w:eastAsia="en-US"/>
        </w:rPr>
      </w:pPr>
      <w:r>
        <w:rPr>
          <w:rFonts w:hint="eastAsia" w:ascii="宋体" w:hAnsi="宋体" w:eastAsia="宋体" w:cs="宋体"/>
          <w:lang w:val="en-US" w:eastAsia="en-US"/>
        </w:rPr>
        <w:t xml:space="preserve">本项目按照</w:t>
      </w:r>
      <w:r>
        <w:rPr>
          <w:rFonts w:hint="eastAsia" w:ascii="宋体" w:hAnsi="宋体" w:eastAsia="宋体" w:cs="宋体"/>
          <w:shd w:val="clear" w:color="auto" w:fill="auto"/>
          <w:lang w:val="en-US" w:eastAsia="en-US"/>
        </w:rPr>
        <w:t xml:space="preserve">以下第（</w:t>
      </w:r>
      <w:r>
        <w:rPr>
          <w:rFonts w:hint="eastAsia" w:ascii="宋体" w:hAnsi="宋体" w:eastAsia="宋体" w:cs="宋体"/>
          <w:shd w:val="clear" w:color="auto" w:fill="auto"/>
          <w:lang w:val="en-US" w:eastAsia="zh-CN"/>
        </w:rPr>
        <w:t xml:space="preserve">4</w:t>
      </w:r>
      <w:r>
        <w:rPr>
          <w:rFonts w:hint="eastAsia" w:ascii="宋体" w:hAnsi="宋体" w:eastAsia="宋体" w:cs="宋体"/>
          <w:shd w:val="clear" w:color="auto" w:fill="auto"/>
          <w:lang w:val="en-US" w:eastAsia="en-US"/>
        </w:rPr>
        <w:t xml:space="preserve">）种方</w:t>
      </w:r>
      <w:r>
        <w:rPr>
          <w:rFonts w:hint="eastAsia" w:ascii="宋体" w:hAnsi="宋体" w:eastAsia="宋体" w:cs="宋体"/>
          <w:lang w:val="en-US" w:eastAsia="en-US"/>
        </w:rPr>
        <w:t xml:space="preserve">式落实政府采购促进中小企业发展的要求：</w:t>
      </w:r>
      <w:r>
        <w:rPr>
          <w:rFonts w:hint="eastAsia" w:ascii="宋体" w:hAnsi="宋体" w:eastAsia="宋体" w:cs="宋体"/>
          <w:lang w:val="en-US" w:eastAsia="en-US"/>
        </w:rPr>
      </w:r>
      <w:r/>
    </w:p>
    <w:p>
      <w:pPr>
        <w:pStyle w:val="964"/>
        <w:keepLines w:val="0"/>
        <w:keepNext w:val="0"/>
        <w:pageBreakBefore w:val="0"/>
        <w:spacing w:line="480" w:lineRule="exact"/>
        <w:widowControl w:val="off"/>
        <w:rPr>
          <w:rFonts w:hint="eastAsia" w:ascii="宋体" w:hAnsi="宋体" w:eastAsia="宋体" w:cs="宋体"/>
          <w:lang w:eastAsia="en-US"/>
        </w:rPr>
      </w:pPr>
      <w:r>
        <w:rPr>
          <w:rFonts w:hint="eastAsia" w:ascii="宋体" w:hAnsi="宋体" w:eastAsia="宋体" w:cs="宋体"/>
          <w:lang w:eastAsia="en-US"/>
        </w:rPr>
        <w:t xml:space="preserve">（1）本项目整体专门面向中小企业采购服务。</w:t>
      </w:r>
      <w:r>
        <w:rPr>
          <w:rFonts w:hint="eastAsia" w:ascii="宋体" w:hAnsi="宋体" w:eastAsia="宋体" w:cs="宋体"/>
          <w:lang w:eastAsia="en-US"/>
        </w:rPr>
      </w:r>
      <w:r/>
    </w:p>
    <w:p>
      <w:pPr>
        <w:pStyle w:val="964"/>
        <w:keepLines w:val="0"/>
        <w:keepNext w:val="0"/>
        <w:pageBreakBefore w:val="0"/>
        <w:spacing w:line="480" w:lineRule="exact"/>
        <w:widowControl w:val="off"/>
        <w:rPr>
          <w:rFonts w:hint="eastAsia" w:ascii="宋体" w:hAnsi="宋体" w:eastAsia="宋体" w:cs="宋体"/>
          <w:lang w:val="en-US" w:eastAsia="en-US"/>
        </w:rPr>
      </w:pPr>
      <w:r>
        <w:rPr>
          <w:rFonts w:hint="eastAsia" w:ascii="宋体" w:hAnsi="宋体" w:eastAsia="宋体" w:cs="宋体"/>
          <w:lang w:val="en-US" w:eastAsia="en-US"/>
        </w:rPr>
        <w:t xml:space="preserve">（2）本项目整体专门面向小微企业采购服务。</w:t>
      </w:r>
      <w:r>
        <w:rPr>
          <w:rFonts w:hint="eastAsia" w:ascii="宋体" w:hAnsi="宋体" w:eastAsia="宋体" w:cs="宋体"/>
          <w:lang w:val="en-US" w:eastAsia="en-US"/>
        </w:rPr>
      </w:r>
      <w:r/>
    </w:p>
    <w:p>
      <w:pPr>
        <w:pStyle w:val="964"/>
        <w:keepLines w:val="0"/>
        <w:keepNext w:val="0"/>
        <w:pageBreakBefore w:val="0"/>
        <w:spacing w:line="480" w:lineRule="exact"/>
        <w:widowControl w:val="off"/>
        <w:rPr>
          <w:rFonts w:hint="eastAsia" w:ascii="宋体" w:hAnsi="宋体" w:eastAsia="宋体" w:cs="宋体"/>
          <w:lang w:eastAsia="en-US"/>
        </w:rPr>
      </w:pPr>
      <w:r>
        <w:rPr>
          <w:rFonts w:hint="eastAsia" w:ascii="宋体" w:hAnsi="宋体" w:eastAsia="宋体" w:cs="宋体"/>
          <w:lang w:eastAsia="en-US"/>
        </w:rPr>
        <w:t xml:space="preserve">（3）本项目通过以下第（）种方式预留部分采购份额采购中小企业服务：</w:t>
      </w:r>
      <w:r>
        <w:rPr>
          <w:rFonts w:hint="eastAsia" w:ascii="宋体" w:hAnsi="宋体" w:eastAsia="宋体" w:cs="宋体"/>
          <w:lang w:eastAsia="en-US"/>
        </w:rPr>
      </w:r>
      <w:r/>
    </w:p>
    <w:p>
      <w:pPr>
        <w:pStyle w:val="964"/>
        <w:ind w:firstLine="210"/>
        <w:keepLines w:val="0"/>
        <w:keepNext w:val="0"/>
        <w:pageBreakBefore w:val="0"/>
        <w:spacing w:line="480" w:lineRule="exact"/>
        <w:widowControl w:val="off"/>
        <w:rPr>
          <w:rFonts w:hint="eastAsia" w:ascii="宋体" w:hAnsi="宋体" w:eastAsia="宋体" w:cs="宋体"/>
          <w:lang w:val="en-US" w:eastAsia="en-US"/>
        </w:rPr>
      </w:pPr>
      <w:r>
        <w:rPr>
          <w:rFonts w:hint="eastAsia" w:ascii="宋体" w:hAnsi="宋体" w:eastAsia="宋体" w:cs="宋体"/>
          <w:lang w:val="en-US" w:eastAsia="en-US"/>
        </w:rPr>
        <w:t xml:space="preserve">①本项目要求供应商以联合体形式参加，中小企业合同金额应当达到的比例为_%。</w:t>
      </w:r>
      <w:r>
        <w:rPr>
          <w:rFonts w:hint="eastAsia" w:ascii="宋体" w:hAnsi="宋体" w:eastAsia="宋体" w:cs="宋体"/>
          <w:lang w:val="en-US" w:eastAsia="en-US"/>
        </w:rPr>
      </w:r>
      <w:r/>
    </w:p>
    <w:p>
      <w:pPr>
        <w:pStyle w:val="964"/>
        <w:ind w:firstLine="210"/>
        <w:keepLines w:val="0"/>
        <w:keepNext w:val="0"/>
        <w:pageBreakBefore w:val="0"/>
        <w:spacing w:line="480" w:lineRule="exact"/>
        <w:widowControl w:val="off"/>
        <w:rPr>
          <w:rFonts w:hint="eastAsia" w:ascii="宋体" w:hAnsi="宋体" w:eastAsia="宋体" w:cs="宋体"/>
          <w:lang w:val="en-US" w:eastAsia="en-US"/>
        </w:rPr>
      </w:pPr>
      <w:r>
        <w:rPr>
          <w:rFonts w:hint="eastAsia" w:ascii="宋体" w:hAnsi="宋体" w:eastAsia="宋体" w:cs="宋体"/>
          <w:lang w:val="en-US" w:eastAsia="en-US"/>
        </w:rPr>
        <w:t xml:space="preserve">②本项目要求供应商进行合同分包，中小企业合同金额应当达到的比例为_%。</w:t>
      </w:r>
      <w:r>
        <w:rPr>
          <w:rFonts w:hint="eastAsia" w:ascii="宋体" w:hAnsi="宋体" w:eastAsia="宋体" w:cs="宋体"/>
          <w:lang w:val="en-US" w:eastAsia="en-US"/>
        </w:rPr>
      </w:r>
      <w:r/>
    </w:p>
    <w:p>
      <w:pPr>
        <w:pStyle w:val="96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lang w:val="en-US" w:eastAsia="en-US"/>
        </w:rPr>
        <w:t xml:space="preserve">（4）本项目为非预留份额的采购项目或采购包，执行价格扣除优惠政策，具体详见第三章评</w:t>
      </w:r>
      <w:r>
        <w:rPr>
          <w:rFonts w:hint="eastAsia" w:ascii="宋体" w:hAnsi="宋体" w:eastAsia="宋体" w:cs="宋体"/>
          <w:lang w:val="en-US" w:eastAsia="zh-CN"/>
        </w:rPr>
        <w:t xml:space="preserve">审</w:t>
      </w:r>
      <w:r>
        <w:rPr>
          <w:rFonts w:hint="eastAsia" w:ascii="宋体" w:hAnsi="宋体" w:eastAsia="宋体" w:cs="宋体"/>
          <w:lang w:val="en-US" w:eastAsia="en-US"/>
        </w:rPr>
        <w:t xml:space="preserve">标准。</w:t>
      </w:r>
      <w:r>
        <w:rPr>
          <w:rFonts w:hint="eastAsia" w:ascii="宋体" w:hAnsi="宋体" w:eastAsia="宋体" w:cs="宋体"/>
        </w:rPr>
      </w:r>
      <w:r/>
    </w:p>
    <w:p>
      <w:pPr>
        <w:pStyle w:val="964"/>
        <w:keepLines w:val="0"/>
        <w:keepNext w:val="0"/>
        <w:pageBreakBefore w:val="0"/>
        <w:spacing w:line="480" w:lineRule="exact"/>
        <w:widowControl w:val="off"/>
        <w:rPr>
          <w:rFonts w:hint="eastAsia" w:ascii="宋体" w:hAnsi="宋体" w:eastAsia="宋体" w:cs="宋体"/>
          <w:b/>
          <w:bCs/>
        </w:rPr>
      </w:pPr>
      <w:r>
        <w:rPr>
          <w:rFonts w:hint="eastAsia" w:ascii="宋体" w:hAnsi="宋体" w:eastAsia="宋体" w:cs="宋体"/>
          <w:b/>
          <w:bCs/>
        </w:rPr>
        <w:t xml:space="preserve">（三）特殊资格要求：</w:t>
      </w:r>
      <w:bookmarkStart w:id="11" w:name="_Toc92466466"/>
      <w:r/>
      <w:bookmarkStart w:id="12" w:name="_Toc70088458"/>
      <w:r/>
      <w:bookmarkStart w:id="13" w:name="_Toc8765"/>
      <w:r>
        <w:rPr>
          <w:rFonts w:hint="eastAsia" w:ascii="宋体" w:hAnsi="宋体" w:eastAsia="宋体" w:cs="宋体"/>
          <w:b/>
          <w:bCs/>
        </w:rPr>
      </w:r>
      <w:r/>
    </w:p>
    <w:p>
      <w:pPr>
        <w:pStyle w:val="964"/>
        <w:ind w:firstLine="210"/>
        <w:keepLines w:val="0"/>
        <w:keepNext w:val="0"/>
        <w:pageBreakBefore w:val="0"/>
        <w:spacing w:line="480" w:lineRule="exact"/>
        <w:widowControl w:val="off"/>
        <w:rPr>
          <w:rFonts w:hint="eastAsia" w:ascii="宋体" w:hAnsi="宋体" w:eastAsia="宋体" w:cs="宋体"/>
          <w:lang w:val="zh-CN" w:eastAsia="zh-CN"/>
        </w:rPr>
      </w:pPr>
      <w:r>
        <w:rPr>
          <w:rFonts w:hint="eastAsia" w:ascii="宋体" w:hAnsi="宋体" w:eastAsia="宋体" w:cs="宋体"/>
          <w:lang w:val="en-US" w:eastAsia="zh-CN"/>
        </w:rPr>
        <w:t xml:space="preserve">1.</w:t>
      </w:r>
      <w:r>
        <w:rPr>
          <w:rFonts w:hint="eastAsia" w:ascii="宋体" w:hAnsi="宋体" w:eastAsia="宋体" w:cs="宋体"/>
          <w:lang w:val="zh-CN" w:eastAsia="zh-CN"/>
        </w:rPr>
        <w:t xml:space="preserve">企业资质要求：</w:t>
      </w:r>
      <w:r>
        <w:rPr>
          <w:rFonts w:hint="eastAsia" w:ascii="宋体" w:hAnsi="宋体" w:eastAsia="宋体" w:cs="宋体"/>
          <w:lang w:val="en-US" w:eastAsia="zh-CN"/>
        </w:rPr>
        <w:t xml:space="preserve">供应商具有</w:t>
      </w:r>
      <w:r>
        <w:rPr>
          <w:rFonts w:hint="eastAsia" w:ascii="宋体" w:hAnsi="宋体" w:eastAsia="宋体" w:cs="宋体"/>
          <w:lang w:val="zh-CN" w:eastAsia="zh-CN"/>
        </w:rPr>
        <w:t xml:space="preserve">建筑工程施工总承包三级及以上</w:t>
      </w:r>
      <w:r>
        <w:rPr>
          <w:rFonts w:hint="eastAsia" w:ascii="宋体" w:hAnsi="宋体" w:eastAsia="宋体" w:cs="宋体"/>
          <w:lang w:val="en-US" w:eastAsia="zh-CN"/>
        </w:rPr>
        <w:t xml:space="preserve">资质证书</w:t>
      </w:r>
      <w:r>
        <w:rPr>
          <w:rFonts w:hint="eastAsia" w:ascii="宋体" w:hAnsi="宋体" w:eastAsia="宋体" w:cs="宋体"/>
          <w:lang w:val="zh-CN" w:eastAsia="zh-CN"/>
        </w:rPr>
        <w:t xml:space="preserve">；供应商具备安全生产条件,并取得有效期内的安全生产许可证（提供</w:t>
      </w:r>
      <w:r>
        <w:rPr>
          <w:rFonts w:hint="eastAsia" w:ascii="宋体" w:hAnsi="宋体" w:eastAsia="宋体" w:cs="宋体"/>
          <w:lang w:val="en-US" w:eastAsia="zh-CN"/>
        </w:rPr>
        <w:t xml:space="preserve">有效的</w:t>
      </w:r>
      <w:r>
        <w:rPr>
          <w:rFonts w:hint="eastAsia" w:ascii="宋体" w:hAnsi="宋体" w:eastAsia="宋体" w:cs="宋体"/>
          <w:lang w:val="zh-CN" w:eastAsia="zh-CN"/>
        </w:rPr>
        <w:t xml:space="preserve">资质证书和安全生产许可证扫描件</w:t>
      </w:r>
      <w:r>
        <w:rPr>
          <w:rFonts w:hint="eastAsia" w:ascii="宋体" w:hAnsi="宋体" w:eastAsia="宋体" w:cs="宋体"/>
          <w:lang w:val="en-US" w:eastAsia="zh-CN"/>
        </w:rPr>
        <w:t xml:space="preserve">加盖单位公章</w:t>
      </w:r>
      <w:r>
        <w:rPr>
          <w:rFonts w:hint="eastAsia" w:ascii="宋体" w:hAnsi="宋体" w:eastAsia="宋体" w:cs="宋体"/>
          <w:lang w:val="zh-CN" w:eastAsia="zh-CN"/>
        </w:rPr>
        <w:t xml:space="preserve">）。</w:t>
      </w:r>
      <w:r>
        <w:rPr>
          <w:rFonts w:hint="eastAsia" w:ascii="宋体" w:hAnsi="宋体" w:eastAsia="宋体" w:cs="宋体"/>
          <w:lang w:val="zh-CN" w:eastAsia="zh-CN"/>
        </w:rPr>
      </w:r>
      <w:r/>
    </w:p>
    <w:p>
      <w:pPr>
        <w:pStyle w:val="964"/>
        <w:ind w:firstLine="210"/>
        <w:keepLines w:val="0"/>
        <w:keepNext w:val="0"/>
        <w:pageBreakBefore w:val="0"/>
        <w:spacing w:line="480" w:lineRule="exact"/>
        <w:widowControl w:val="off"/>
        <w:rPr>
          <w:rFonts w:hint="eastAsia" w:ascii="宋体" w:hAnsi="宋体" w:eastAsia="宋体" w:cs="宋体"/>
          <w:lang w:eastAsia="en-US"/>
        </w:rPr>
      </w:pPr>
      <w:r>
        <w:rPr>
          <w:rFonts w:hint="eastAsia" w:ascii="宋体" w:hAnsi="宋体" w:eastAsia="宋体" w:cs="宋体"/>
          <w:lang w:val="en-US" w:eastAsia="zh-CN"/>
        </w:rPr>
        <w:t xml:space="preserve">2.</w:t>
      </w:r>
      <w:r>
        <w:rPr>
          <w:rFonts w:hint="eastAsia" w:ascii="宋体" w:hAnsi="宋体" w:eastAsia="宋体" w:cs="宋体"/>
          <w:lang w:val="zh-CN" w:eastAsia="zh-CN"/>
        </w:rPr>
        <w:t xml:space="preserve">项目经理资质要求：项目经理具备注册建造师证建筑工程二级(含)以上，且安全生产考核B证在有效期内（提供相关证书扫描件</w:t>
      </w:r>
      <w:r>
        <w:rPr>
          <w:rFonts w:hint="eastAsia" w:ascii="宋体" w:hAnsi="宋体" w:eastAsia="宋体" w:cs="宋体"/>
          <w:lang w:val="en-US" w:eastAsia="zh-CN"/>
        </w:rPr>
        <w:t xml:space="preserve">加盖单位公章</w:t>
      </w:r>
      <w:r>
        <w:rPr>
          <w:rFonts w:hint="eastAsia" w:ascii="宋体" w:hAnsi="宋体" w:eastAsia="宋体" w:cs="宋体"/>
          <w:lang w:val="zh-CN" w:eastAsia="zh-CN"/>
        </w:rPr>
        <w:t xml:space="preserve">）。</w:t>
      </w:r>
      <w:r>
        <w:rPr>
          <w:rFonts w:hint="eastAsia" w:ascii="宋体" w:hAnsi="宋体" w:eastAsia="宋体" w:cs="宋体"/>
          <w:lang w:eastAsia="en-US"/>
        </w:rPr>
      </w:r>
      <w:r/>
    </w:p>
    <w:p>
      <w:pPr>
        <w:pStyle w:val="964"/>
        <w:keepLines w:val="0"/>
        <w:keepNext w:val="0"/>
        <w:pageBreakBefore w:val="0"/>
        <w:spacing w:line="480" w:lineRule="exact"/>
        <w:widowControl w:val="off"/>
        <w:rPr>
          <w:rFonts w:hint="eastAsia" w:ascii="宋体" w:hAnsi="宋体" w:eastAsia="宋体" w:cs="宋体"/>
          <w:b/>
          <w:bCs/>
        </w:rPr>
      </w:pPr>
      <w:r>
        <w:rPr>
          <w:rFonts w:hint="eastAsia" w:ascii="宋体" w:hAnsi="宋体" w:eastAsia="宋体" w:cs="宋体"/>
          <w:b/>
          <w:bCs/>
        </w:rPr>
        <w:t xml:space="preserve">三、获取采购文件</w:t>
      </w:r>
      <w:bookmarkEnd w:id="11"/>
      <w:r/>
      <w:bookmarkEnd w:id="12"/>
      <w:r/>
      <w:bookmarkEnd w:id="13"/>
      <w:r>
        <w:rPr>
          <w:rFonts w:hint="eastAsia" w:ascii="宋体" w:hAnsi="宋体" w:eastAsia="宋体" w:cs="宋体"/>
          <w:b/>
          <w:bCs/>
        </w:rPr>
      </w:r>
      <w:r/>
    </w:p>
    <w:p>
      <w:pPr>
        <w:pStyle w:val="964"/>
        <w:keepLines w:val="0"/>
        <w:keepNext w:val="0"/>
        <w:pageBreakBefore w:val="0"/>
        <w:spacing w:line="480" w:lineRule="exact"/>
        <w:widowControl w:val="off"/>
        <w:rPr>
          <w:rFonts w:hint="eastAsia" w:ascii="宋体" w:hAnsi="宋体" w:eastAsia="宋体" w:cs="宋体"/>
        </w:rPr>
      </w:pPr>
      <w:r/>
      <w:bookmarkStart w:id="14" w:name="_Toc70088459"/>
      <w:r/>
      <w:bookmarkStart w:id="15" w:name="_Toc8468"/>
      <w:r/>
      <w:bookmarkStart w:id="16" w:name="_Toc92466467"/>
      <w:r>
        <w:rPr>
          <w:rFonts w:hint="eastAsia" w:ascii="宋体" w:hAnsi="宋体" w:eastAsia="宋体" w:cs="宋体"/>
          <w:lang w:val="en-US" w:eastAsia="zh-CN"/>
        </w:rPr>
        <w:t xml:space="preserve">3.1</w:t>
      </w:r>
      <w:r>
        <w:rPr>
          <w:rFonts w:hint="eastAsia" w:ascii="宋体" w:hAnsi="宋体" w:eastAsia="宋体" w:cs="宋体"/>
        </w:rPr>
        <w:t xml:space="preserve">时间：自磋商文件公告发布之日起5个工作日 </w:t>
      </w:r>
      <w:r>
        <w:rPr>
          <w:rFonts w:hint="eastAsia" w:ascii="宋体" w:hAnsi="宋体" w:eastAsia="宋体" w:cs="宋体"/>
        </w:rPr>
      </w:r>
      <w:r/>
    </w:p>
    <w:p>
      <w:pPr>
        <w:pStyle w:val="96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lang w:val="en-US" w:eastAsia="zh-CN"/>
        </w:rPr>
        <w:t xml:space="preserve">3.2</w:t>
      </w:r>
      <w:r>
        <w:rPr>
          <w:rFonts w:hint="eastAsia" w:ascii="宋体" w:hAnsi="宋体" w:eastAsia="宋体" w:cs="宋体"/>
        </w:rPr>
        <w:t xml:space="preserve">地点：江苏政府采购网“苏采云”系统 </w:t>
      </w:r>
      <w:r>
        <w:rPr>
          <w:rFonts w:hint="eastAsia" w:ascii="宋体" w:hAnsi="宋体" w:eastAsia="宋体" w:cs="宋体"/>
        </w:rPr>
      </w:r>
      <w:r/>
    </w:p>
    <w:p>
      <w:pPr>
        <w:pStyle w:val="964"/>
        <w:keepLines w:val="0"/>
        <w:keepNext w:val="0"/>
        <w:pageBreakBefore w:val="0"/>
        <w:spacing w:line="480" w:lineRule="exact"/>
        <w:widowControl w:val="off"/>
        <w:rPr>
          <w:rFonts w:hint="eastAsia" w:ascii="宋体" w:hAnsi="宋体" w:eastAsia="宋体" w:cs="宋体"/>
          <w:lang w:eastAsia="zh-CN"/>
        </w:rPr>
      </w:pPr>
      <w:r>
        <w:rPr>
          <w:rFonts w:hint="eastAsia" w:ascii="宋体" w:hAnsi="宋体" w:eastAsia="宋体" w:cs="宋体"/>
          <w:lang w:val="en-US" w:eastAsia="zh-CN"/>
        </w:rPr>
        <w:t xml:space="preserve">3.3</w:t>
      </w:r>
      <w:r>
        <w:rPr>
          <w:rFonts w:hint="eastAsia" w:ascii="宋体" w:hAnsi="宋体" w:eastAsia="宋体" w:cs="宋体"/>
        </w:rPr>
        <w:t xml:space="preserve">方式：供应商</w:t>
      </w:r>
      <w:r>
        <w:rPr>
          <w:rFonts w:hint="eastAsia" w:ascii="宋体" w:hAnsi="宋体" w:cs="宋体"/>
          <w:lang w:eastAsia="zh-CN"/>
        </w:rPr>
        <w:t xml:space="preserve">登录</w:t>
      </w:r>
      <w:r>
        <w:rPr>
          <w:rFonts w:hint="eastAsia" w:ascii="宋体" w:hAnsi="宋体" w:eastAsia="宋体" w:cs="宋体"/>
        </w:rPr>
        <w:t xml:space="preserve">“江苏政府采购网”，在网站首页点击“苏采云”→使用CA锁登录系统</w:t>
      </w:r>
      <w:r>
        <w:rPr>
          <w:rFonts w:hint="eastAsia" w:ascii="宋体" w:hAnsi="宋体" w:cs="宋体"/>
          <w:lang w:eastAsia="zh-CN"/>
        </w:rPr>
        <w:t xml:space="preserve">（</w:t>
      </w:r>
      <w:r>
        <w:rPr>
          <w:rFonts w:hint="eastAsia" w:ascii="宋体" w:hAnsi="宋体" w:eastAsia="宋体" w:cs="宋体"/>
        </w:rPr>
        <w:t xml:space="preserve">新用户需进行“平台用户注册”</w:t>
      </w:r>
      <w:r>
        <w:rPr>
          <w:rFonts w:hint="eastAsia" w:ascii="宋体" w:hAnsi="宋体" w:cs="宋体"/>
          <w:lang w:eastAsia="zh-CN"/>
        </w:rPr>
        <w:t xml:space="preserve">）</w:t>
      </w:r>
      <w:r>
        <w:rPr>
          <w:rFonts w:hint="eastAsia" w:ascii="宋体" w:hAnsi="宋体" w:eastAsia="宋体" w:cs="宋体"/>
        </w:rPr>
        <w:t xml:space="preserve">→“项目参与”进行登记，在“可参与项目”中选择“我要参与”，参与成功后到“已参与项目”界面中找到该项目下载文件并进行操作</w:t>
      </w:r>
      <w:r>
        <w:rPr>
          <w:rFonts w:hint="eastAsia" w:ascii="宋体" w:hAnsi="宋体" w:eastAsia="宋体" w:cs="宋体"/>
          <w:lang w:eastAsia="zh-CN"/>
        </w:rPr>
        <w:t xml:space="preserve">。</w:t>
      </w:r>
      <w:r>
        <w:rPr>
          <w:rFonts w:hint="eastAsia" w:ascii="宋体" w:hAnsi="宋体" w:eastAsia="宋体" w:cs="宋体"/>
          <w:lang w:eastAsia="zh-CN"/>
        </w:rPr>
      </w:r>
      <w:r/>
    </w:p>
    <w:p>
      <w:pPr>
        <w:pStyle w:val="96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lang w:val="en-US" w:eastAsia="zh-CN"/>
        </w:rPr>
        <w:t xml:space="preserve">3.4</w:t>
      </w:r>
      <w:r>
        <w:rPr>
          <w:rFonts w:hint="eastAsia" w:ascii="宋体" w:hAnsi="宋体" w:eastAsia="宋体" w:cs="宋体"/>
        </w:rPr>
        <w:t xml:space="preserve">售价：0.00元</w:t>
      </w:r>
      <w:r>
        <w:rPr>
          <w:rFonts w:hint="eastAsia" w:ascii="宋体" w:hAnsi="宋体" w:eastAsia="宋体" w:cs="宋体"/>
        </w:rPr>
      </w:r>
      <w:r/>
    </w:p>
    <w:p>
      <w:pPr>
        <w:pStyle w:val="964"/>
        <w:keepLines w:val="0"/>
        <w:keepNext w:val="0"/>
        <w:pageBreakBefore w:val="0"/>
        <w:spacing w:line="480" w:lineRule="exact"/>
        <w:widowControl w:val="off"/>
        <w:rPr>
          <w:rFonts w:hint="eastAsia" w:ascii="宋体" w:hAnsi="宋体" w:eastAsia="宋体" w:cs="宋体"/>
          <w:b/>
          <w:bCs/>
        </w:rPr>
      </w:pPr>
      <w:r>
        <w:rPr>
          <w:rFonts w:hint="eastAsia" w:ascii="宋体" w:hAnsi="宋体" w:eastAsia="宋体" w:cs="宋体"/>
          <w:b/>
          <w:bCs/>
        </w:rPr>
        <w:t xml:space="preserve"> 四、响应文件提交</w:t>
      </w:r>
      <w:bookmarkEnd w:id="14"/>
      <w:r/>
      <w:bookmarkEnd w:id="15"/>
      <w:r/>
      <w:bookmarkEnd w:id="16"/>
      <w:r>
        <w:rPr>
          <w:rFonts w:hint="eastAsia" w:ascii="宋体" w:hAnsi="宋体" w:eastAsia="宋体" w:cs="宋体"/>
          <w:b/>
          <w:bCs/>
        </w:rPr>
      </w:r>
      <w:r/>
    </w:p>
    <w:p>
      <w:pPr>
        <w:pStyle w:val="96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4.1 截止时间：202</w:t>
      </w:r>
      <w:r>
        <w:rPr>
          <w:rFonts w:hint="eastAsia" w:ascii="宋体" w:hAnsi="宋体" w:eastAsia="宋体" w:cs="宋体"/>
          <w:lang w:val="en-US" w:eastAsia="zh-CN"/>
        </w:rPr>
        <w:t xml:space="preserve">6</w:t>
      </w:r>
      <w:r>
        <w:rPr>
          <w:rFonts w:hint="eastAsia" w:ascii="宋体" w:hAnsi="宋体" w:eastAsia="宋体" w:cs="宋体"/>
          <w:highlight w:val="none"/>
        </w:rPr>
        <w:t xml:space="preserve">年</w:t>
      </w:r>
      <w:r>
        <w:rPr>
          <w:rFonts w:hint="eastAsia" w:ascii="宋体" w:hAnsi="宋体" w:eastAsia="宋体" w:cs="宋体"/>
          <w:highlight w:val="none"/>
          <w:shd w:val="clear" w:color="auto" w:fill="auto"/>
          <w:lang w:val="en-US" w:eastAsia="zh-CN"/>
        </w:rPr>
        <w:t xml:space="preserve">0</w:t>
      </w:r>
      <w:r>
        <w:rPr>
          <w:rFonts w:hint="eastAsia" w:ascii="宋体" w:hAnsi="宋体" w:cs="宋体"/>
          <w:highlight w:val="none"/>
          <w:shd w:val="clear" w:color="auto" w:fill="auto"/>
          <w:lang w:val="en-US" w:eastAsia="zh-CN"/>
        </w:rPr>
        <w:t xml:space="preserve">6</w:t>
      </w:r>
      <w:r>
        <w:rPr>
          <w:rFonts w:hint="eastAsia" w:ascii="宋体" w:hAnsi="宋体" w:eastAsia="宋体" w:cs="宋体"/>
          <w:highlight w:val="none"/>
          <w:shd w:val="clear" w:color="auto" w:fill="auto"/>
        </w:rPr>
        <w:t xml:space="preserve">月</w:t>
      </w:r>
      <w:r>
        <w:rPr>
          <w:rFonts w:hint="eastAsia" w:ascii="宋体" w:hAnsi="宋体" w:cs="宋体"/>
          <w:highlight w:val="none"/>
          <w:shd w:val="clear" w:color="auto" w:fill="auto"/>
          <w:lang w:val="en-US" w:eastAsia="zh-CN"/>
        </w:rPr>
        <w:t xml:space="preserve">22</w:t>
      </w:r>
      <w:r>
        <w:rPr>
          <w:rFonts w:hint="eastAsia" w:ascii="宋体" w:hAnsi="宋体" w:eastAsia="宋体" w:cs="宋体"/>
          <w:shd w:val="clear" w:color="auto" w:fill="auto"/>
        </w:rPr>
        <w:t xml:space="preserve">日1</w:t>
      </w:r>
      <w:r>
        <w:rPr>
          <w:rFonts w:hint="eastAsia" w:ascii="宋体" w:hAnsi="宋体" w:cs="宋体"/>
          <w:shd w:val="clear" w:color="auto" w:fill="auto"/>
          <w:lang w:val="en-US" w:eastAsia="zh-CN"/>
        </w:rPr>
        <w:t xml:space="preserve">4</w:t>
      </w:r>
      <w:r>
        <w:rPr>
          <w:rFonts w:hint="eastAsia" w:ascii="宋体" w:hAnsi="宋体" w:eastAsia="宋体" w:cs="宋体"/>
        </w:rPr>
        <w:t xml:space="preserve">点</w:t>
      </w:r>
      <w:r>
        <w:rPr>
          <w:rFonts w:hint="eastAsia" w:ascii="宋体" w:hAnsi="宋体" w:cs="宋体"/>
          <w:lang w:val="en-US" w:eastAsia="zh-CN"/>
        </w:rPr>
        <w:t xml:space="preserve">0</w:t>
      </w:r>
      <w:r>
        <w:rPr>
          <w:rFonts w:hint="eastAsia" w:ascii="宋体" w:hAnsi="宋体" w:eastAsia="宋体" w:cs="宋体"/>
        </w:rPr>
        <w:t xml:space="preserve">0分（北京时间）</w:t>
      </w:r>
      <w:r>
        <w:rPr>
          <w:rFonts w:hint="eastAsia" w:ascii="宋体" w:hAnsi="宋体" w:eastAsia="宋体" w:cs="宋体"/>
        </w:rPr>
      </w:r>
      <w:r/>
    </w:p>
    <w:p>
      <w:pPr>
        <w:pStyle w:val="96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4.2 地点：“苏采云”政府采购交易系统网上开标大厅</w:t>
      </w:r>
      <w:r>
        <w:rPr>
          <w:rFonts w:hint="eastAsia" w:ascii="宋体" w:hAnsi="宋体" w:eastAsia="宋体" w:cs="宋体"/>
        </w:rPr>
      </w:r>
      <w:r/>
    </w:p>
    <w:p>
      <w:pPr>
        <w:pStyle w:val="964"/>
        <w:keepLines w:val="0"/>
        <w:keepNext w:val="0"/>
        <w:pageBreakBefore w:val="0"/>
        <w:spacing w:line="480" w:lineRule="exact"/>
        <w:widowControl w:val="off"/>
        <w:rPr>
          <w:rFonts w:hint="eastAsia" w:ascii="宋体" w:hAnsi="宋体" w:eastAsia="宋体" w:cs="宋体"/>
          <w:b/>
          <w:bCs/>
        </w:rPr>
      </w:pPr>
      <w:r/>
      <w:bookmarkStart w:id="17" w:name="_Toc70088460"/>
      <w:r/>
      <w:bookmarkStart w:id="18" w:name="_Toc30857"/>
      <w:r/>
      <w:bookmarkStart w:id="19" w:name="_Toc92466468"/>
      <w:r>
        <w:rPr>
          <w:rFonts w:hint="eastAsia" w:ascii="宋体" w:hAnsi="宋体" w:eastAsia="宋体" w:cs="宋体"/>
          <w:b/>
          <w:bCs/>
        </w:rPr>
        <w:t xml:space="preserve">五、开启</w:t>
      </w:r>
      <w:bookmarkEnd w:id="17"/>
      <w:r/>
      <w:bookmarkEnd w:id="18"/>
      <w:r/>
      <w:bookmarkEnd w:id="19"/>
      <w:r>
        <w:rPr>
          <w:rFonts w:hint="eastAsia" w:ascii="宋体" w:hAnsi="宋体" w:eastAsia="宋体" w:cs="宋体"/>
          <w:b/>
          <w:bCs/>
        </w:rPr>
      </w:r>
      <w:r/>
    </w:p>
    <w:p>
      <w:pPr>
        <w:pStyle w:val="96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5.1 时间：202</w:t>
      </w:r>
      <w:r>
        <w:rPr>
          <w:rFonts w:hint="eastAsia" w:ascii="宋体" w:hAnsi="宋体" w:eastAsia="宋体" w:cs="宋体"/>
          <w:lang w:val="en-US" w:eastAsia="zh-CN"/>
        </w:rPr>
        <w:t xml:space="preserve">6</w:t>
      </w:r>
      <w:r>
        <w:rPr>
          <w:rFonts w:hint="eastAsia" w:ascii="宋体" w:hAnsi="宋体" w:eastAsia="宋体" w:cs="宋体"/>
          <w:highlight w:val="none"/>
        </w:rPr>
        <w:t xml:space="preserve">年</w:t>
      </w:r>
      <w:r>
        <w:rPr>
          <w:rFonts w:hint="eastAsia" w:ascii="宋体" w:hAnsi="宋体" w:eastAsia="宋体" w:cs="宋体"/>
          <w:highlight w:val="none"/>
          <w:shd w:val="clear" w:color="auto" w:fill="auto"/>
          <w:lang w:val="en-US" w:eastAsia="zh-CN"/>
        </w:rPr>
        <w:t xml:space="preserve">0</w:t>
      </w:r>
      <w:r>
        <w:rPr>
          <w:rFonts w:hint="eastAsia" w:ascii="宋体" w:hAnsi="宋体" w:cs="宋体"/>
          <w:highlight w:val="none"/>
          <w:shd w:val="clear" w:color="auto" w:fill="auto"/>
          <w:lang w:val="en-US" w:eastAsia="zh-CN"/>
        </w:rPr>
        <w:t xml:space="preserve">6</w:t>
      </w:r>
      <w:r>
        <w:rPr>
          <w:rFonts w:hint="eastAsia" w:ascii="宋体" w:hAnsi="宋体" w:eastAsia="宋体" w:cs="宋体"/>
          <w:highlight w:val="none"/>
          <w:shd w:val="clear" w:color="auto" w:fill="auto"/>
        </w:rPr>
        <w:t xml:space="preserve">月</w:t>
      </w:r>
      <w:r>
        <w:rPr>
          <w:rFonts w:hint="eastAsia" w:ascii="宋体" w:hAnsi="宋体" w:cs="宋体"/>
          <w:highlight w:val="none"/>
          <w:shd w:val="clear" w:color="auto" w:fill="auto"/>
          <w:lang w:val="en-US" w:eastAsia="zh-CN"/>
        </w:rPr>
        <w:t xml:space="preserve">22</w:t>
      </w:r>
      <w:r>
        <w:rPr>
          <w:rFonts w:hint="eastAsia" w:ascii="宋体" w:hAnsi="宋体" w:eastAsia="宋体" w:cs="宋体"/>
          <w:highlight w:val="none"/>
          <w:shd w:val="clear" w:color="auto" w:fill="auto"/>
        </w:rPr>
        <w:t xml:space="preserve">日</w:t>
      </w:r>
      <w:r>
        <w:rPr>
          <w:rFonts w:hint="eastAsia" w:ascii="宋体" w:hAnsi="宋体" w:eastAsia="宋体" w:cs="宋体"/>
        </w:rPr>
        <w:t xml:space="preserve">1</w:t>
      </w:r>
      <w:r>
        <w:rPr>
          <w:rFonts w:hint="eastAsia" w:ascii="宋体" w:hAnsi="宋体" w:cs="宋体"/>
          <w:lang w:val="en-US" w:eastAsia="zh-CN"/>
        </w:rPr>
        <w:t xml:space="preserve">4</w:t>
      </w:r>
      <w:r>
        <w:rPr>
          <w:rFonts w:hint="eastAsia" w:ascii="宋体" w:hAnsi="宋体" w:eastAsia="宋体" w:cs="宋体"/>
        </w:rPr>
        <w:t xml:space="preserve">点</w:t>
      </w:r>
      <w:r>
        <w:rPr>
          <w:rFonts w:hint="eastAsia" w:ascii="宋体" w:hAnsi="宋体" w:cs="宋体"/>
          <w:lang w:val="en-US" w:eastAsia="zh-CN"/>
        </w:rPr>
        <w:t xml:space="preserve">0</w:t>
      </w:r>
      <w:r>
        <w:rPr>
          <w:rFonts w:hint="eastAsia" w:ascii="宋体" w:hAnsi="宋体" w:eastAsia="宋体" w:cs="宋体"/>
        </w:rPr>
        <w:t xml:space="preserve">0分（北京时间）</w:t>
      </w:r>
      <w:r>
        <w:rPr>
          <w:rFonts w:hint="eastAsia" w:ascii="宋体" w:hAnsi="宋体" w:eastAsia="宋体" w:cs="宋体"/>
        </w:rPr>
      </w:r>
      <w:r/>
    </w:p>
    <w:p>
      <w:pPr>
        <w:pStyle w:val="96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5.2 地点：“苏采云”政府采购交易系统网上开标大厅</w:t>
      </w:r>
      <w:r>
        <w:rPr>
          <w:rFonts w:hint="eastAsia" w:ascii="宋体" w:hAnsi="宋体" w:eastAsia="宋体" w:cs="宋体"/>
        </w:rPr>
      </w:r>
      <w:r/>
    </w:p>
    <w:p>
      <w:pPr>
        <w:pStyle w:val="964"/>
        <w:keepLines w:val="0"/>
        <w:keepNext w:val="0"/>
        <w:pageBreakBefore w:val="0"/>
        <w:spacing w:line="480" w:lineRule="exact"/>
        <w:widowControl w:val="off"/>
        <w:rPr>
          <w:rFonts w:hint="eastAsia" w:ascii="宋体" w:hAnsi="宋体" w:eastAsia="宋体" w:cs="宋体"/>
          <w:b/>
          <w:bCs/>
        </w:rPr>
      </w:pPr>
      <w:r/>
      <w:bookmarkStart w:id="20" w:name="_Toc92466469"/>
      <w:r/>
      <w:bookmarkStart w:id="21" w:name="_Toc70088461"/>
      <w:r/>
      <w:bookmarkStart w:id="22" w:name="_Toc4076"/>
      <w:r>
        <w:rPr>
          <w:rFonts w:hint="eastAsia" w:ascii="宋体" w:hAnsi="宋体" w:eastAsia="宋体" w:cs="宋体"/>
          <w:b/>
          <w:bCs/>
        </w:rPr>
        <w:t xml:space="preserve">六、公告期限</w:t>
      </w:r>
      <w:bookmarkEnd w:id="20"/>
      <w:r/>
      <w:bookmarkEnd w:id="21"/>
      <w:r/>
      <w:bookmarkEnd w:id="22"/>
      <w:r>
        <w:rPr>
          <w:rFonts w:hint="eastAsia" w:ascii="宋体" w:hAnsi="宋体" w:eastAsia="宋体" w:cs="宋体"/>
          <w:b/>
          <w:bCs/>
        </w:rPr>
      </w:r>
      <w:r/>
    </w:p>
    <w:p>
      <w:pPr>
        <w:pStyle w:val="96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自本公告发布之日起3个工作日。</w:t>
      </w:r>
      <w:r>
        <w:rPr>
          <w:rFonts w:hint="eastAsia" w:ascii="宋体" w:hAnsi="宋体" w:eastAsia="宋体" w:cs="宋体"/>
        </w:rPr>
      </w:r>
      <w:r/>
    </w:p>
    <w:p>
      <w:pPr>
        <w:pStyle w:val="964"/>
        <w:keepLines w:val="0"/>
        <w:keepNext w:val="0"/>
        <w:pageBreakBefore w:val="0"/>
        <w:spacing w:line="480" w:lineRule="exact"/>
        <w:widowControl w:val="off"/>
        <w:rPr>
          <w:rFonts w:hint="eastAsia" w:ascii="宋体" w:hAnsi="宋体" w:eastAsia="宋体" w:cs="宋体"/>
          <w:b/>
          <w:bCs/>
        </w:rPr>
      </w:pPr>
      <w:r/>
      <w:bookmarkStart w:id="23" w:name="_Toc92466470"/>
      <w:r/>
      <w:bookmarkStart w:id="24" w:name="_Toc70088462"/>
      <w:r/>
      <w:bookmarkStart w:id="25" w:name="_Toc25457"/>
      <w:r>
        <w:rPr>
          <w:rFonts w:hint="eastAsia" w:ascii="宋体" w:hAnsi="宋体" w:eastAsia="宋体" w:cs="宋体"/>
          <w:b/>
          <w:bCs/>
        </w:rPr>
        <w:t xml:space="preserve">七、其他补充事宜</w:t>
      </w:r>
      <w:bookmarkEnd w:id="23"/>
      <w:r/>
      <w:bookmarkEnd w:id="24"/>
      <w:r/>
      <w:bookmarkEnd w:id="25"/>
      <w:r>
        <w:rPr>
          <w:rFonts w:hint="eastAsia" w:ascii="宋体" w:hAnsi="宋体" w:eastAsia="宋体" w:cs="宋体"/>
          <w:b/>
          <w:bCs/>
        </w:rPr>
      </w:r>
      <w:r/>
    </w:p>
    <w:p>
      <w:pPr>
        <w:pStyle w:val="96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lang w:val="en-US" w:eastAsia="zh-CN"/>
        </w:rPr>
        <w:t xml:space="preserve">7.1</w:t>
      </w:r>
      <w:r>
        <w:rPr>
          <w:rFonts w:hint="eastAsia" w:ascii="宋体" w:hAnsi="宋体" w:eastAsia="宋体" w:cs="宋体"/>
        </w:rPr>
        <w:t xml:space="preserve">拒绝下述供应商参加本次采购活动：</w:t>
      </w:r>
      <w:r>
        <w:rPr>
          <w:rFonts w:hint="eastAsia" w:ascii="宋体" w:hAnsi="宋体" w:eastAsia="宋体" w:cs="宋体"/>
        </w:rPr>
      </w:r>
      <w:r/>
    </w:p>
    <w:p>
      <w:pPr>
        <w:pStyle w:val="96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（1）供应商单位负责人为同一人或者存在直接控股、管理关系的不同供应商，不得参加同一合同项下的政府采购活动；</w:t>
      </w:r>
      <w:r>
        <w:rPr>
          <w:rFonts w:hint="eastAsia" w:ascii="宋体" w:hAnsi="宋体" w:eastAsia="宋体" w:cs="宋体"/>
        </w:rPr>
      </w:r>
      <w:r/>
    </w:p>
    <w:p>
      <w:pPr>
        <w:pStyle w:val="96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（2）凡为采购项目提供整体设计、规范编制或者项目管理、监理、检测等服务的供应商，不得再参加本项目的采购活动；</w:t>
      </w:r>
      <w:r>
        <w:rPr>
          <w:rFonts w:hint="eastAsia" w:ascii="宋体" w:hAnsi="宋体" w:eastAsia="宋体" w:cs="宋体"/>
        </w:rPr>
      </w:r>
      <w:r/>
    </w:p>
    <w:p>
      <w:pPr>
        <w:pStyle w:val="96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（3）被“信用中国”网站（https://njgc.jfh.com/）列入失信被执行人、重大税收违法案件当事人名单、政府采购严重失信行为记录名单。</w:t>
      </w:r>
      <w:r>
        <w:rPr>
          <w:rFonts w:hint="eastAsia" w:ascii="宋体" w:hAnsi="宋体" w:eastAsia="宋体" w:cs="宋体"/>
        </w:rPr>
      </w:r>
      <w:r/>
    </w:p>
    <w:p>
      <w:pPr>
        <w:pStyle w:val="964"/>
        <w:ind w:firstLine="420"/>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.2 集中考察现场及答疑时间、地点：本次采购不组织集中勘察现场。供应商如对采购需求有疑问请与采购联系人沟通。</w:t>
      </w:r>
      <w:r>
        <w:rPr>
          <w:rFonts w:hint="eastAsia" w:ascii="宋体" w:hAnsi="宋体" w:eastAsia="宋体" w:cs="宋体"/>
          <w:color w:val="000000"/>
          <w:sz w:val="21"/>
          <w:szCs w:val="21"/>
          <w:highlight w:val="none"/>
        </w:rPr>
      </w:r>
      <w:r/>
    </w:p>
    <w:p>
      <w:pPr>
        <w:pStyle w:val="964"/>
        <w:ind w:firstLine="420"/>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.3 公告媒体</w:t>
      </w:r>
      <w:r>
        <w:rPr>
          <w:rFonts w:hint="eastAsia" w:ascii="宋体" w:hAnsi="宋体" w:eastAsia="宋体" w:cs="宋体"/>
          <w:color w:val="000000"/>
          <w:sz w:val="21"/>
          <w:szCs w:val="21"/>
          <w:highlight w:val="none"/>
        </w:rPr>
      </w:r>
      <w:r/>
    </w:p>
    <w:p>
      <w:pPr>
        <w:pStyle w:val="964"/>
        <w:ind w:firstLine="420"/>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（1）本采购公告在江苏政府采购网（http://www.ccgp-jiangsu.gov.cn/）、南京公共采购信息网（https://njgc.jfh.com/）公示发布，敬请各供应商关注；</w:t>
      </w:r>
      <w:r>
        <w:rPr>
          <w:rFonts w:hint="eastAsia" w:ascii="宋体" w:hAnsi="宋体" w:eastAsia="宋体" w:cs="宋体"/>
          <w:color w:val="000000"/>
          <w:sz w:val="21"/>
          <w:szCs w:val="21"/>
          <w:highlight w:val="none"/>
        </w:rPr>
      </w:r>
      <w:r/>
    </w:p>
    <w:p>
      <w:pPr>
        <w:pStyle w:val="964"/>
        <w:ind w:firstLine="420"/>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（2）有关本次采购存在变动或修改，敬请各供应商及时关注江苏政府采购网（http://www.ccgp-jiangsu.gov.cn/）、南京公共采购信息网（https://njgc.jfh.com/）发布的关于本项目的信息更正公告；</w:t>
      </w:r>
      <w:r>
        <w:rPr>
          <w:rFonts w:hint="eastAsia" w:ascii="宋体" w:hAnsi="宋体" w:eastAsia="宋体" w:cs="宋体"/>
          <w:color w:val="000000"/>
          <w:sz w:val="21"/>
          <w:szCs w:val="21"/>
          <w:highlight w:val="none"/>
        </w:rPr>
      </w:r>
      <w:r/>
    </w:p>
    <w:p>
      <w:pPr>
        <w:pStyle w:val="964"/>
        <w:ind w:firstLine="420"/>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（3）潜在供应商访问政府采购管理交易系统（苏采云）的网络地址和方法：</w:t>
      </w:r>
      <w:r>
        <w:rPr>
          <w:rFonts w:hint="eastAsia" w:ascii="宋体" w:hAnsi="宋体" w:eastAsia="宋体" w:cs="宋体"/>
          <w:color w:val="000000"/>
          <w:sz w:val="21"/>
          <w:szCs w:val="21"/>
          <w:highlight w:val="none"/>
        </w:rPr>
      </w:r>
      <w:r/>
    </w:p>
    <w:p>
      <w:pPr>
        <w:pStyle w:val="964"/>
        <w:ind w:firstLine="420"/>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color w:val="000000"/>
          <w:sz w:val="21"/>
          <w:szCs w:val="21"/>
          <w:highlight w:val="none"/>
        </w:rPr>
      </w:r>
      <w:r/>
    </w:p>
    <w:p>
      <w:pPr>
        <w:pStyle w:val="964"/>
        <w:ind w:firstLine="420"/>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color w:val="000000"/>
          <w:sz w:val="21"/>
          <w:szCs w:val="21"/>
          <w:highlight w:val="none"/>
        </w:rPr>
      </w:r>
      <w:r/>
    </w:p>
    <w:p>
      <w:pPr>
        <w:pStyle w:val="964"/>
        <w:ind w:firstLine="420"/>
        <w:jc w:val="left"/>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3）“CA数字证书”的办理材料以及供应商操作手册详见：http://jsxcmm.com/help/gys.html。</w:t>
      </w:r>
      <w:r>
        <w:rPr>
          <w:rFonts w:hint="eastAsia" w:ascii="宋体" w:hAnsi="宋体" w:eastAsia="宋体" w:cs="宋体"/>
          <w:color w:val="000000"/>
          <w:sz w:val="21"/>
          <w:szCs w:val="21"/>
          <w:highlight w:val="none"/>
        </w:rPr>
      </w:r>
      <w:r/>
    </w:p>
    <w:p>
      <w:pPr>
        <w:pStyle w:val="964"/>
        <w:ind w:firstLine="420"/>
        <w:jc w:val="left"/>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4）潜在供应商访问“苏采云”系统的网络地址和方法：“苏采云”系统的网址：http://jszfcg.jsczt.cn/jszc/login。</w:t>
      </w:r>
      <w:r>
        <w:rPr>
          <w:rFonts w:hint="eastAsia" w:ascii="宋体" w:hAnsi="宋体" w:eastAsia="宋体" w:cs="宋体"/>
          <w:color w:val="000000"/>
          <w:sz w:val="21"/>
          <w:szCs w:val="21"/>
          <w:highlight w:val="none"/>
        </w:rPr>
      </w:r>
      <w:r/>
    </w:p>
    <w:p>
      <w:pPr>
        <w:pStyle w:val="964"/>
        <w:ind w:firstLine="420"/>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color w:val="000000"/>
          <w:sz w:val="21"/>
          <w:szCs w:val="21"/>
          <w:highlight w:val="none"/>
        </w:rPr>
      </w:r>
      <w:r/>
    </w:p>
    <w:p>
      <w:pPr>
        <w:pStyle w:val="964"/>
        <w:ind w:firstLine="420"/>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6）招标代理机构（采购代理机构）将数据电文形式的采购文件加载至“苏采云”系统，供潜在供应商下载或者查阅。    </w:t>
      </w:r>
      <w:r>
        <w:rPr>
          <w:rFonts w:hint="eastAsia" w:ascii="宋体" w:hAnsi="宋体" w:eastAsia="宋体" w:cs="宋体"/>
          <w:color w:val="000000"/>
          <w:sz w:val="21"/>
          <w:szCs w:val="21"/>
          <w:highlight w:val="none"/>
        </w:rPr>
      </w:r>
      <w:r/>
    </w:p>
    <w:p>
      <w:pPr>
        <w:pStyle w:val="964"/>
        <w:ind w:firstLine="420"/>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7）苏采云系统使用谷歌浏览器参与不见面开标。</w:t>
      </w:r>
      <w:r>
        <w:rPr>
          <w:rFonts w:hint="eastAsia" w:ascii="宋体" w:hAnsi="宋体" w:eastAsia="宋体" w:cs="宋体"/>
          <w:color w:val="000000"/>
          <w:sz w:val="21"/>
          <w:szCs w:val="21"/>
          <w:highlight w:val="none"/>
        </w:rPr>
      </w:r>
      <w:r/>
    </w:p>
    <w:p>
      <w:pPr>
        <w:pStyle w:val="964"/>
        <w:ind w:firstLine="420"/>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“苏采云”南京地区客服热线025-83633744、025-83633743。</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 供应商诚信档案管理</w:t>
      </w:r>
      <w:r>
        <w:rPr>
          <w:rFonts w:hint="eastAsia" w:ascii="宋体" w:hAnsi="宋体" w:eastAsia="宋体" w:cs="宋体"/>
          <w:color w:val="000000"/>
          <w:sz w:val="21"/>
          <w:szCs w:val="21"/>
          <w:highlight w:val="none"/>
        </w:rPr>
      </w:r>
      <w:r/>
    </w:p>
    <w:p>
      <w:pPr>
        <w:pStyle w:val="964"/>
        <w:ind w:firstLine="420"/>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根据《南京市政府采购供应商信用管理工作暂行办法》（宁财规〔2018〕10号）有关规定，凡在南京地区参加政府采购活动的供应商，应当事先登录“南京公共采购信息网”（ https://njgc.jfh.com/）主页“南京市政府采购供应商诚信档案”栏目进行注册登记。由于特殊原因未及时注册的供应商可先行获取采购文件，但必须在提交投标（响应）文件截止日2天前办理登记注册手续。</w:t>
      </w:r>
      <w:r>
        <w:rPr>
          <w:rFonts w:hint="eastAsia" w:ascii="宋体" w:hAnsi="宋体" w:eastAsia="宋体" w:cs="宋体"/>
          <w:sz w:val="21"/>
          <w:szCs w:val="21"/>
        </w:rPr>
      </w:r>
      <w:r/>
    </w:p>
    <w:p>
      <w:pPr>
        <w:pStyle w:val="964"/>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供应商申请网上注册的，应当按以下程序进行：</w:t>
      </w:r>
      <w:r>
        <w:rPr>
          <w:rFonts w:hint="eastAsia" w:ascii="宋体" w:hAnsi="宋体" w:eastAsia="宋体" w:cs="宋体"/>
          <w:sz w:val="21"/>
          <w:szCs w:val="21"/>
        </w:rPr>
      </w:r>
      <w:r/>
    </w:p>
    <w:p>
      <w:pPr>
        <w:pStyle w:val="964"/>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（1）登录“南京公共采购信息网”网站，点击“南京市政府采购供应商诚信档案”图标，在弹出的用户登录界面，点击“新用户注册”；</w:t>
      </w:r>
      <w:r>
        <w:rPr>
          <w:rFonts w:hint="eastAsia" w:ascii="宋体" w:hAnsi="宋体" w:eastAsia="宋体" w:cs="宋体"/>
          <w:sz w:val="21"/>
          <w:szCs w:val="21"/>
        </w:rPr>
      </w:r>
      <w:r/>
    </w:p>
    <w:p>
      <w:pPr>
        <w:pStyle w:val="964"/>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hint="eastAsia" w:ascii="宋体" w:hAnsi="宋体" w:eastAsia="宋体" w:cs="宋体"/>
          <w:sz w:val="21"/>
          <w:szCs w:val="21"/>
        </w:rPr>
      </w:r>
      <w:r/>
    </w:p>
    <w:p>
      <w:pPr>
        <w:pStyle w:val="964"/>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注册成功后，供应商参加本次政府采购活动时，在采购文件发布之日起至递交投标文件截止日前，应先登录“南京市政府采购供应商诚信档案管理系统”在线打印其“南京市政府采购供应商信用记录表”，经法定代表人签名盖章后作为投标文件的组成部分。“南京市政府采购供应商信用记录表”是其参加本次政府采购活动的必备材料。</w:t>
      </w:r>
      <w:r>
        <w:rPr>
          <w:rFonts w:hint="eastAsia" w:ascii="宋体" w:hAnsi="宋体" w:eastAsia="宋体" w:cs="宋体"/>
          <w:sz w:val="21"/>
          <w:szCs w:val="21"/>
        </w:rPr>
      </w:r>
      <w:r/>
    </w:p>
    <w:p>
      <w:pPr>
        <w:pStyle w:val="964"/>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南京市政府采购供应商诚信档案管理系统客服电话：025-52718366；供应商可就用户注册与打印“南京市政府采购供应商信用记录表”等事宜进行咨询。</w:t>
      </w:r>
      <w:r>
        <w:rPr>
          <w:rFonts w:hint="eastAsia" w:ascii="宋体" w:hAnsi="宋体" w:eastAsia="宋体" w:cs="宋体"/>
          <w:sz w:val="21"/>
          <w:szCs w:val="21"/>
        </w:rPr>
      </w:r>
      <w:r/>
    </w:p>
    <w:p>
      <w:pPr>
        <w:pStyle w:val="964"/>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《南京市政府采购供应商信用记录表》须按照招标文件“供应商诚信档案管理”的</w:t>
      </w:r>
      <w:r>
        <w:rPr>
          <w:rFonts w:hint="eastAsia" w:ascii="宋体" w:hAnsi="宋体" w:cs="宋体"/>
          <w:sz w:val="21"/>
          <w:szCs w:val="21"/>
          <w:lang w:eastAsia="zh-CN"/>
        </w:rPr>
        <w:t xml:space="preserve">要求</w:t>
      </w:r>
      <w:r>
        <w:rPr>
          <w:rFonts w:hint="eastAsia" w:ascii="宋体" w:hAnsi="宋体" w:eastAsia="宋体" w:cs="宋体"/>
          <w:sz w:val="21"/>
          <w:szCs w:val="21"/>
        </w:rPr>
        <w:t xml:space="preserve">注册、申请、在线打印，打印时间为本采购文件发布之日起至递交投标文件截止日前，未按要求提供《南京市政府采购供应商信用记录表》则该供应商投标文件按无效</w:t>
      </w:r>
      <w:r>
        <w:rPr>
          <w:rFonts w:hint="eastAsia" w:ascii="宋体" w:hAnsi="宋体" w:cs="宋体"/>
          <w:sz w:val="21"/>
          <w:szCs w:val="21"/>
          <w:lang w:val="en-US" w:eastAsia="zh-CN"/>
        </w:rPr>
        <w:t xml:space="preserve">响应</w:t>
      </w:r>
      <w:r>
        <w:rPr>
          <w:rFonts w:hint="eastAsia" w:ascii="宋体" w:hAnsi="宋体" w:eastAsia="宋体" w:cs="宋体"/>
          <w:sz w:val="21"/>
          <w:szCs w:val="21"/>
        </w:rPr>
        <w:t xml:space="preserve">处理。</w:t>
      </w:r>
      <w:r>
        <w:rPr>
          <w:rFonts w:hint="eastAsia" w:ascii="宋体" w:hAnsi="宋体" w:eastAsia="宋体" w:cs="宋体"/>
          <w:sz w:val="21"/>
          <w:szCs w:val="21"/>
        </w:rPr>
      </w:r>
      <w:r/>
    </w:p>
    <w:p>
      <w:pPr>
        <w:pStyle w:val="964"/>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7.5</w:t>
      </w:r>
      <w:r>
        <w:rPr>
          <w:rFonts w:hint="eastAsia" w:ascii="宋体" w:hAnsi="宋体" w:eastAsia="宋体" w:cs="宋体"/>
          <w:sz w:val="21"/>
          <w:szCs w:val="21"/>
        </w:rPr>
        <w:t xml:space="preserve">潜在供应商访问政府采购管理交易系统（苏采云）的网络地址和方法：</w:t>
      </w:r>
      <w:r>
        <w:rPr>
          <w:rFonts w:hint="eastAsia" w:ascii="宋体" w:hAnsi="宋体" w:eastAsia="宋体" w:cs="宋体"/>
          <w:sz w:val="21"/>
          <w:szCs w:val="21"/>
        </w:rPr>
      </w:r>
      <w:r/>
    </w:p>
    <w:p>
      <w:pPr>
        <w:pStyle w:val="964"/>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sz w:val="21"/>
          <w:szCs w:val="21"/>
        </w:rPr>
      </w:r>
      <w:r/>
    </w:p>
    <w:p>
      <w:pPr>
        <w:pStyle w:val="964"/>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sz w:val="21"/>
          <w:szCs w:val="21"/>
        </w:rPr>
      </w:r>
      <w:r/>
    </w:p>
    <w:p>
      <w:pPr>
        <w:pStyle w:val="964"/>
        <w:jc w:val="left"/>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（3）“CA数字证书”的办理材料以及供应商操作手册详见：http://jsxcmm.com/help/gys.html。</w:t>
      </w:r>
      <w:r>
        <w:rPr>
          <w:rFonts w:hint="eastAsia" w:ascii="宋体" w:hAnsi="宋体" w:eastAsia="宋体" w:cs="宋体"/>
          <w:sz w:val="21"/>
          <w:szCs w:val="21"/>
        </w:rPr>
      </w:r>
      <w:r/>
    </w:p>
    <w:p>
      <w:pPr>
        <w:pStyle w:val="964"/>
        <w:jc w:val="left"/>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（4）潜在供应商访问“苏采云”系统的网络地址和方法：“苏采云”系统的网址：http://jszfcg.jsczt.cn/jszc/login。</w:t>
      </w:r>
      <w:r>
        <w:rPr>
          <w:rFonts w:hint="eastAsia" w:ascii="宋体" w:hAnsi="宋体" w:eastAsia="宋体" w:cs="宋体"/>
          <w:sz w:val="21"/>
          <w:szCs w:val="21"/>
        </w:rPr>
      </w:r>
      <w:r/>
    </w:p>
    <w:p>
      <w:pPr>
        <w:pStyle w:val="964"/>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sz w:val="21"/>
          <w:szCs w:val="21"/>
        </w:rPr>
      </w:r>
      <w:r/>
    </w:p>
    <w:p>
      <w:pPr>
        <w:pStyle w:val="964"/>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（6）招标代理机构（采购代理机构）将数据电文形式的采购文件加载至“苏采云”系统，供潜在供应商下载或者查阅。   </w:t>
      </w:r>
      <w:r>
        <w:rPr>
          <w:rFonts w:hint="eastAsia" w:ascii="宋体" w:hAnsi="宋体" w:eastAsia="宋体" w:cs="宋体"/>
          <w:sz w:val="21"/>
          <w:szCs w:val="21"/>
        </w:rPr>
      </w:r>
      <w:r/>
    </w:p>
    <w:p>
      <w:pPr>
        <w:pStyle w:val="964"/>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（7）苏采云系统使用谷歌浏览器参与不见面开标。</w:t>
      </w:r>
      <w:r>
        <w:rPr>
          <w:rFonts w:hint="eastAsia" w:ascii="宋体" w:hAnsi="宋体" w:eastAsia="宋体" w:cs="宋体"/>
          <w:sz w:val="21"/>
          <w:szCs w:val="21"/>
        </w:rPr>
      </w:r>
      <w:r/>
    </w:p>
    <w:p>
      <w:pPr>
        <w:pStyle w:val="964"/>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7.6</w:t>
      </w:r>
      <w:r>
        <w:rPr>
          <w:rFonts w:hint="eastAsia" w:ascii="宋体" w:hAnsi="宋体" w:eastAsia="宋体" w:cs="宋体"/>
          <w:sz w:val="21"/>
          <w:szCs w:val="21"/>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eastAsia="宋体" w:cs="宋体"/>
          <w:sz w:val="21"/>
          <w:szCs w:val="21"/>
        </w:rPr>
      </w:r>
      <w:r/>
    </w:p>
    <w:p>
      <w:pPr>
        <w:pStyle w:val="964"/>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7.7</w:t>
      </w:r>
      <w:r>
        <w:rPr>
          <w:rFonts w:hint="eastAsia" w:ascii="宋体" w:hAnsi="宋体" w:eastAsia="宋体" w:cs="宋体"/>
          <w:sz w:val="21"/>
          <w:szCs w:val="21"/>
        </w:rPr>
        <w:t xml:space="preserve">供应商如确定参加磋商，可自行下载采购文件及有关资料，按照《操作手册》进行注册，领取CA和办理电子签章，并按《操作手册》要求制作、上传电子投标文件。</w:t>
      </w:r>
      <w:r>
        <w:rPr>
          <w:rFonts w:hint="eastAsia" w:ascii="宋体" w:hAnsi="宋体" w:eastAsia="宋体" w:cs="宋体"/>
          <w:sz w:val="21"/>
          <w:szCs w:val="21"/>
        </w:rPr>
      </w:r>
      <w:r/>
    </w:p>
    <w:p>
      <w:pPr>
        <w:pStyle w:val="964"/>
        <w:keepLines w:val="0"/>
        <w:keepNext w:val="0"/>
        <w:pageBreakBefore w:val="0"/>
        <w:spacing w:line="480" w:lineRule="exact"/>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7.8</w:t>
      </w:r>
      <w:r>
        <w:rPr>
          <w:rFonts w:hint="eastAsia" w:ascii="宋体" w:hAnsi="宋体" w:eastAsia="宋体" w:cs="宋体"/>
          <w:sz w:val="21"/>
          <w:szCs w:val="21"/>
        </w:rPr>
        <w:t xml:space="preserve">竞争性磋商项目将与供应商就磋商文件进行线上磋商，请供应商在开标前登录谷歌浏览器进入不见面大厅，并准备好耳麦和摄像设备。因供应商网络与电源不稳定、未按要求配置上述设备、上述设备发生故障等自身原因，导致磋商失败，供应商自行承担其后果。</w:t>
      </w:r>
      <w:r>
        <w:rPr>
          <w:rFonts w:hint="eastAsia" w:ascii="宋体" w:hAnsi="宋体" w:eastAsia="宋体" w:cs="宋体"/>
          <w:sz w:val="21"/>
          <w:szCs w:val="21"/>
        </w:rPr>
        <w:br w:type="textWrapping" w:clear="all"/>
      </w:r>
      <w:r>
        <w:rPr>
          <w:rFonts w:hint="eastAsia" w:ascii="宋体" w:hAnsi="宋体" w:eastAsia="宋体" w:cs="宋体"/>
          <w:sz w:val="21"/>
          <w:szCs w:val="21"/>
          <w:lang w:val="en-US" w:eastAsia="zh-CN"/>
        </w:rPr>
        <w:t xml:space="preserve">7.9本项目标的所属行业：根据《关于印发中小企业划型标准规定的通知》（工信部联企业〔2011〕300号）及《国家统计局关于印发&lt;统计上大中小微型企业划分办法（2017）&gt;的通知》（国统字〔2017〕213号）等文件规定，本项目所属行业为</w:t>
      </w:r>
      <w:r>
        <w:rPr>
          <w:rFonts w:hint="eastAsia" w:ascii="宋体" w:hAnsi="宋体" w:cs="宋体"/>
          <w:sz w:val="21"/>
          <w:szCs w:val="21"/>
          <w:lang w:val="en-US" w:eastAsia="zh-CN"/>
        </w:rPr>
        <w:t xml:space="preserve">建筑业</w:t>
      </w:r>
      <w:r>
        <w:rPr>
          <w:rFonts w:hint="eastAsia" w:ascii="宋体" w:hAnsi="宋体" w:eastAsia="宋体" w:cs="宋体"/>
          <w:sz w:val="21"/>
          <w:szCs w:val="21"/>
          <w:lang w:val="en-US" w:eastAsia="zh-CN"/>
        </w:rPr>
        <w:t xml:space="preserve">。</w:t>
      </w:r>
      <w:r>
        <w:rPr>
          <w:rFonts w:ascii="宋体" w:hAnsi="宋体" w:eastAsia="宋体" w:cs="宋体"/>
          <w:sz w:val="21"/>
          <w:szCs w:val="21"/>
          <w:lang w:val="en-US" w:eastAsia="zh-CN"/>
        </w:rPr>
      </w:r>
      <w:r/>
    </w:p>
    <w:p>
      <w:pPr>
        <w:pStyle w:val="981"/>
        <w:keepLines w:val="0"/>
        <w:keepNext w:val="0"/>
        <w:pageBreakBefore w:val="0"/>
        <w:spacing w:line="480" w:lineRule="exact"/>
        <w:rPr>
          <w:rFonts w:hint="eastAsia"/>
          <w:sz w:val="21"/>
          <w:szCs w:val="21"/>
        </w:rPr>
      </w:pPr>
      <w:r>
        <w:rPr>
          <w:rFonts w:hint="eastAsia"/>
          <w:sz w:val="21"/>
          <w:szCs w:val="21"/>
        </w:rPr>
      </w:r>
      <w:r/>
    </w:p>
    <w:p>
      <w:pPr>
        <w:pStyle w:val="964"/>
        <w:keepLines w:val="0"/>
        <w:keepNext w:val="0"/>
        <w:pageBreakBefore w:val="0"/>
        <w:spacing w:line="480" w:lineRule="exact"/>
        <w:shd w:val="clear" w:color="auto" w:fill="ffffff"/>
        <w:widowControl/>
        <w:tabs>
          <w:tab w:val="left" w:pos="426" w:leader="none"/>
        </w:tabs>
        <w:rPr>
          <w:rFonts w:hint="eastAsia" w:ascii="宋体" w:hAnsi="宋体" w:eastAsia="宋体" w:cs="宋体"/>
          <w:b/>
          <w:color w:val="000000"/>
          <w:spacing w:val="8"/>
          <w:sz w:val="21"/>
          <w:szCs w:val="21"/>
          <w:highlight w:val="none"/>
        </w:rPr>
        <w:outlineLvl w:val="1"/>
      </w:pPr>
      <w:r/>
      <w:bookmarkStart w:id="26" w:name="_Toc92466471"/>
      <w:r/>
      <w:bookmarkStart w:id="27" w:name="_Toc70088463"/>
      <w:r/>
      <w:bookmarkStart w:id="28" w:name="_Toc3383"/>
      <w:r/>
      <w:bookmarkStart w:id="29" w:name="_Toc770"/>
      <w:r>
        <w:rPr>
          <w:rFonts w:hint="eastAsia" w:ascii="宋体" w:hAnsi="宋体" w:eastAsia="宋体" w:cs="宋体"/>
          <w:b/>
          <w:color w:val="000000"/>
          <w:spacing w:val="8"/>
          <w:sz w:val="21"/>
          <w:szCs w:val="21"/>
          <w:highlight w:val="none"/>
        </w:rPr>
        <w:t xml:space="preserve">八、对本次采购提出询问，请按以下方式联系</w:t>
      </w:r>
      <w:bookmarkEnd w:id="26"/>
      <w:r/>
      <w:bookmarkEnd w:id="27"/>
      <w:r/>
      <w:bookmarkEnd w:id="28"/>
      <w:r/>
      <w:bookmarkEnd w:id="29"/>
      <w:r>
        <w:rPr>
          <w:rFonts w:hint="eastAsia" w:ascii="宋体" w:hAnsi="宋体" w:eastAsia="宋体" w:cs="宋体"/>
          <w:b/>
          <w:color w:val="000000"/>
          <w:spacing w:val="8"/>
          <w:sz w:val="21"/>
          <w:szCs w:val="21"/>
          <w:highlight w:val="none"/>
        </w:rPr>
      </w:r>
      <w:r/>
    </w:p>
    <w:p>
      <w:pPr>
        <w:pStyle w:val="964"/>
        <w:keepLines w:val="0"/>
        <w:keepNext w:val="0"/>
        <w:pageBreakBefore w:val="0"/>
        <w:spacing w:line="480" w:lineRule="exact"/>
        <w:widowControl w:val="off"/>
        <w:rPr>
          <w:rFonts w:hint="eastAsia" w:ascii="宋体" w:hAnsi="宋体" w:eastAsia="宋体" w:cs="宋体"/>
          <w:b/>
          <w:bCs/>
        </w:rPr>
      </w:pPr>
      <w:r/>
      <w:bookmarkEnd w:id="2"/>
      <w:r>
        <w:rPr>
          <w:rFonts w:hint="eastAsia" w:ascii="宋体" w:hAnsi="宋体" w:eastAsia="宋体" w:cs="宋体"/>
          <w:b/>
          <w:bCs/>
        </w:rPr>
        <w:t xml:space="preserve">8.1采购人信息</w:t>
      </w:r>
      <w:r>
        <w:rPr>
          <w:rFonts w:hint="eastAsia" w:ascii="宋体" w:hAnsi="宋体" w:eastAsia="宋体" w:cs="宋体"/>
          <w:b/>
          <w:bCs/>
        </w:rPr>
      </w:r>
      <w:r/>
    </w:p>
    <w:p>
      <w:pPr>
        <w:pStyle w:val="964"/>
        <w:jc w:val="left"/>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名  称： </w:t>
      </w:r>
      <w:r>
        <w:rPr>
          <w:rFonts w:hint="eastAsia" w:ascii="宋体" w:hAnsi="宋体" w:eastAsia="宋体" w:cs="宋体"/>
          <w:lang w:eastAsia="zh-CN"/>
        </w:rPr>
        <w:t xml:space="preserve">南京市雨花台区人民政府古雄街道办事处  </w:t>
      </w:r>
      <w:r>
        <w:rPr>
          <w:rFonts w:hint="eastAsia" w:ascii="宋体" w:hAnsi="宋体" w:eastAsia="宋体" w:cs="宋体"/>
        </w:rPr>
        <w:t xml:space="preserve"> </w:t>
      </w:r>
      <w:r>
        <w:rPr>
          <w:rFonts w:hint="eastAsia" w:ascii="宋体" w:hAnsi="宋体" w:eastAsia="宋体" w:cs="宋体"/>
        </w:rPr>
        <w:br w:type="textWrapping" w:clear="all"/>
      </w:r>
      <w:r>
        <w:rPr>
          <w:rFonts w:hint="eastAsia" w:ascii="宋体" w:hAnsi="宋体" w:eastAsia="宋体" w:cs="宋体"/>
        </w:rPr>
        <w:t xml:space="preserve">地  址：江苏省南京市雨花台区石闸街4号</w:t>
      </w:r>
      <w:r>
        <w:rPr>
          <w:rFonts w:hint="eastAsia" w:ascii="宋体" w:hAnsi="宋体" w:eastAsia="宋体" w:cs="宋体"/>
        </w:rPr>
      </w:r>
      <w:r/>
    </w:p>
    <w:p>
      <w:pPr>
        <w:pStyle w:val="964"/>
        <w:keepLines w:val="0"/>
        <w:keepNext w:val="0"/>
        <w:pageBreakBefore w:val="0"/>
        <w:spacing w:line="480" w:lineRule="exact"/>
        <w:widowControl w:val="off"/>
        <w:rPr>
          <w:rFonts w:ascii="宋体" w:hAnsi="宋体" w:eastAsia="宋体" w:cs="宋体"/>
          <w:lang w:val="en-US" w:eastAsia="zh-CN"/>
        </w:rPr>
      </w:pPr>
      <w:r>
        <w:rPr>
          <w:rFonts w:hint="eastAsia" w:ascii="宋体" w:hAnsi="宋体" w:eastAsia="宋体" w:cs="宋体"/>
        </w:rPr>
        <w:t xml:space="preserve">联 系 人：</w:t>
      </w:r>
      <w:r>
        <w:rPr>
          <w:rFonts w:hint="eastAsia" w:ascii="宋体" w:hAnsi="宋体" w:cs="宋体"/>
          <w:lang w:val="en-US" w:eastAsia="zh-CN"/>
        </w:rPr>
        <w:t xml:space="preserve">王工</w:t>
      </w:r>
      <w:r>
        <w:rPr>
          <w:rFonts w:ascii="宋体" w:hAnsi="宋体" w:eastAsia="宋体" w:cs="宋体"/>
          <w:lang w:val="en-US" w:eastAsia="zh-CN"/>
        </w:rPr>
      </w:r>
      <w:r/>
    </w:p>
    <w:p>
      <w:pPr>
        <w:pStyle w:val="964"/>
        <w:keepLines w:val="0"/>
        <w:keepNext w:val="0"/>
        <w:pageBreakBefore w:val="0"/>
        <w:spacing w:line="480" w:lineRule="exact"/>
        <w:widowControl w:val="off"/>
        <w:rPr>
          <w:rFonts w:ascii="宋体" w:hAnsi="宋体" w:cs="宋体"/>
          <w:lang w:val="en-US" w:eastAsia="zh-CN"/>
        </w:rPr>
      </w:pPr>
      <w:r>
        <w:rPr>
          <w:rFonts w:hint="eastAsia" w:ascii="宋体" w:hAnsi="宋体" w:eastAsia="宋体" w:cs="宋体"/>
        </w:rPr>
        <w:t xml:space="preserve">联系电话：025-867</w:t>
      </w:r>
      <w:r>
        <w:rPr>
          <w:rFonts w:hint="eastAsia" w:ascii="宋体" w:hAnsi="宋体" w:cs="宋体"/>
          <w:lang w:val="en-US" w:eastAsia="zh-CN"/>
        </w:rPr>
        <w:t xml:space="preserve">05768</w:t>
      </w:r>
      <w:r>
        <w:rPr>
          <w:rFonts w:ascii="宋体" w:hAnsi="宋体" w:cs="宋体"/>
          <w:lang w:val="en-US" w:eastAsia="zh-CN"/>
        </w:rPr>
      </w:r>
      <w:r/>
    </w:p>
    <w:p>
      <w:pPr>
        <w:pStyle w:val="964"/>
        <w:keepLines w:val="0"/>
        <w:keepNext w:val="0"/>
        <w:pageBreakBefore w:val="0"/>
        <w:spacing w:line="480" w:lineRule="exact"/>
        <w:widowControl w:val="off"/>
        <w:rPr>
          <w:rFonts w:hint="eastAsia" w:ascii="宋体" w:hAnsi="宋体" w:eastAsia="宋体" w:cs="宋体"/>
          <w:b/>
          <w:bCs/>
        </w:rPr>
      </w:pPr>
      <w:r>
        <w:rPr>
          <w:rFonts w:hint="eastAsia" w:ascii="宋体" w:hAnsi="宋体" w:eastAsia="宋体" w:cs="宋体"/>
          <w:b/>
          <w:bCs/>
        </w:rPr>
        <w:t xml:space="preserve">8.2采购代理机构信息</w:t>
      </w:r>
      <w:r>
        <w:rPr>
          <w:rFonts w:hint="eastAsia" w:ascii="宋体" w:hAnsi="宋体" w:eastAsia="宋体" w:cs="宋体"/>
          <w:b/>
          <w:bCs/>
        </w:rPr>
      </w:r>
      <w:r/>
    </w:p>
    <w:p>
      <w:pPr>
        <w:pStyle w:val="964"/>
        <w:jc w:val="left"/>
        <w:keepLines w:val="0"/>
        <w:keepNext w:val="0"/>
        <w:pageBreakBefore w:val="0"/>
        <w:spacing w:line="480" w:lineRule="exact"/>
        <w:widowControl w:val="off"/>
        <w:rPr>
          <w:rFonts w:hint="eastAsia" w:ascii="宋体" w:hAnsi="宋体" w:eastAsia="宋体" w:cs="宋体"/>
          <w:lang w:eastAsia="zh-CN"/>
        </w:rPr>
      </w:pPr>
      <w:r/>
      <w:bookmarkEnd w:id="1"/>
      <w:r/>
      <w:bookmarkEnd w:id="3"/>
      <w:r>
        <w:rPr>
          <w:rFonts w:hint="eastAsia" w:ascii="宋体" w:hAnsi="宋体" w:eastAsia="宋体" w:cs="宋体"/>
        </w:rPr>
        <w:t xml:space="preserve">名称：</w:t>
      </w:r>
      <w:r>
        <w:rPr>
          <w:rFonts w:hint="eastAsia" w:ascii="宋体" w:hAnsi="宋体" w:eastAsia="宋体" w:cs="宋体"/>
          <w:lang w:eastAsia="zh-CN"/>
        </w:rPr>
        <w:t xml:space="preserve">南京中昱信工程咨询有限公司</w:t>
      </w:r>
      <w:r>
        <w:rPr>
          <w:rFonts w:hint="eastAsia" w:ascii="宋体" w:hAnsi="宋体" w:eastAsia="宋体" w:cs="宋体"/>
          <w:lang w:eastAsia="zh-CN"/>
        </w:rPr>
        <w:br w:type="textWrapping" w:clear="all"/>
      </w:r>
      <w:r>
        <w:rPr>
          <w:rFonts w:hint="eastAsia" w:ascii="宋体" w:hAnsi="宋体" w:eastAsia="宋体" w:cs="宋体"/>
        </w:rPr>
        <w:t xml:space="preserve">地址：南京市雨花台区新林芳庭69-41号</w:t>
      </w:r>
      <w:r>
        <w:rPr>
          <w:rFonts w:hint="eastAsia" w:ascii="宋体" w:hAnsi="宋体" w:eastAsia="宋体" w:cs="宋体"/>
          <w:lang w:eastAsia="zh-CN"/>
        </w:rPr>
      </w:r>
      <w:r/>
    </w:p>
    <w:p>
      <w:pPr>
        <w:pStyle w:val="964"/>
        <w:jc w:val="left"/>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联系人：</w:t>
      </w:r>
      <w:r>
        <w:rPr>
          <w:rFonts w:hint="eastAsia" w:ascii="宋体" w:hAnsi="宋体" w:eastAsia="宋体" w:cs="宋体"/>
          <w:lang w:val="en-US" w:eastAsia="zh-CN"/>
        </w:rPr>
        <w:t xml:space="preserve">罗</w:t>
      </w:r>
      <w:r>
        <w:rPr>
          <w:rFonts w:hint="eastAsia" w:ascii="宋体" w:hAnsi="宋体" w:eastAsia="宋体" w:cs="宋体"/>
        </w:rPr>
        <w:t xml:space="preserve">工</w:t>
      </w:r>
      <w:r>
        <w:rPr>
          <w:rFonts w:hint="eastAsia" w:ascii="宋体" w:hAnsi="宋体" w:eastAsia="宋体" w:cs="宋体"/>
        </w:rPr>
      </w:r>
      <w:r/>
    </w:p>
    <w:p>
      <w:pPr>
        <w:pStyle w:val="964"/>
        <w:jc w:val="left"/>
        <w:keepLines w:val="0"/>
        <w:keepNext w:val="0"/>
        <w:pageBreakBefore w:val="0"/>
        <w:spacing w:line="480" w:lineRule="exact"/>
        <w:widowControl w:val="off"/>
        <w:rPr>
          <w:rFonts w:hint="eastAsia" w:ascii="宋体" w:hAnsi="宋体" w:eastAsia="宋体" w:cs="宋体"/>
          <w:b/>
          <w:bCs/>
        </w:rPr>
      </w:pPr>
      <w:r>
        <w:rPr>
          <w:rFonts w:hint="eastAsia" w:ascii="宋体" w:hAnsi="宋体" w:eastAsia="宋体" w:cs="宋体"/>
        </w:rPr>
        <w:t xml:space="preserve">电话：</w:t>
      </w:r>
      <w:r>
        <w:rPr>
          <w:rFonts w:hint="eastAsia" w:ascii="宋体" w:hAnsi="宋体" w:eastAsia="宋体" w:cs="宋体"/>
          <w:lang w:val="en-US" w:eastAsia="zh-CN"/>
        </w:rPr>
        <w:t xml:space="preserve">18652907022</w:t>
      </w:r>
      <w:r>
        <w:rPr>
          <w:rFonts w:hint="eastAsia" w:ascii="宋体" w:hAnsi="宋体" w:eastAsia="宋体" w:cs="宋体"/>
          <w:lang w:val="en-US" w:eastAsia="zh-CN"/>
        </w:rPr>
        <w:br w:type="textWrapping" w:clear="all"/>
      </w:r>
      <w:r>
        <w:rPr>
          <w:rFonts w:hint="eastAsia" w:ascii="宋体" w:hAnsi="宋体" w:eastAsia="宋体" w:cs="宋体"/>
          <w:b/>
          <w:bCs/>
        </w:rPr>
        <w:t xml:space="preserve">8.3项目联系方式</w:t>
      </w:r>
      <w:r>
        <w:rPr>
          <w:rFonts w:hint="eastAsia" w:ascii="宋体" w:hAnsi="宋体" w:eastAsia="宋体" w:cs="宋体"/>
          <w:b/>
          <w:bCs/>
        </w:rPr>
      </w:r>
      <w:r/>
    </w:p>
    <w:p>
      <w:pPr>
        <w:pStyle w:val="96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联系人：</w:t>
      </w:r>
      <w:r>
        <w:rPr>
          <w:rFonts w:hint="eastAsia" w:ascii="宋体" w:hAnsi="宋体" w:eastAsia="宋体" w:cs="宋体"/>
          <w:lang w:val="en-US" w:eastAsia="zh-CN"/>
        </w:rPr>
        <w:t xml:space="preserve">罗</w:t>
      </w:r>
      <w:r>
        <w:rPr>
          <w:rFonts w:hint="eastAsia" w:ascii="宋体" w:hAnsi="宋体" w:eastAsia="宋体" w:cs="宋体"/>
        </w:rPr>
        <w:t xml:space="preserve">工</w:t>
      </w:r>
      <w:r>
        <w:rPr>
          <w:rFonts w:hint="eastAsia" w:ascii="宋体" w:hAnsi="宋体" w:eastAsia="宋体" w:cs="宋体"/>
        </w:rPr>
      </w:r>
      <w:r/>
    </w:p>
    <w:p>
      <w:pPr>
        <w:pStyle w:val="96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电话：18652907022</w:t>
      </w:r>
      <w:r>
        <w:rPr>
          <w:rFonts w:hint="eastAsia" w:ascii="宋体" w:hAnsi="宋体" w:eastAsia="宋体" w:cs="宋体"/>
        </w:rPr>
      </w:r>
      <w:r/>
    </w:p>
    <w:p>
      <w:pPr>
        <w:pStyle w:val="965"/>
        <w:jc w:val="both"/>
        <w:tabs>
          <w:tab w:val="left" w:pos="1440" w:leader="none"/>
          <w:tab w:val="left" w:pos="5670" w:leader="none"/>
        </w:tabs>
        <w:rPr>
          <w:lang w:val="zh-CN"/>
        </w:rPr>
      </w:pPr>
      <w:r/>
      <w:bookmarkEnd w:id="4"/>
      <w:r>
        <w:rPr>
          <w:rFonts w:hint="eastAsia" w:ascii="宋体" w:hAnsi="宋体" w:eastAsia="宋体" w:cs="宋体"/>
          <w:b w:val="0"/>
          <w:bCs/>
          <w:color w:val="000000"/>
          <w:szCs w:val="21"/>
          <w:highlight w:val="none"/>
          <w:lang w:val="zh-CN"/>
        </w:rPr>
        <w:br w:type="page" w:clear="all"/>
      </w:r>
      <w:bookmarkStart w:id="30" w:name="_Toc26896"/>
      <w:r>
        <w:rPr>
          <w:rFonts w:hint="eastAsia"/>
          <w:lang w:val="zh-CN"/>
        </w:rPr>
        <w:t xml:space="preserve">第二章 竞争性磋商须知</w:t>
      </w:r>
      <w:bookmarkEnd w:id="30"/>
      <w:r>
        <w:rPr>
          <w:lang w:val="zh-CN"/>
        </w:rPr>
      </w:r>
      <w:r/>
    </w:p>
    <w:p>
      <w:pPr>
        <w:pStyle w:val="964"/>
        <w:ind w:firstLine="420"/>
        <w:keepLines w:val="0"/>
        <w:keepNext w:val="0"/>
        <w:pageBreakBefore w:val="0"/>
        <w:spacing w:line="48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一、总    则</w:t>
      </w:r>
      <w:r>
        <w:rPr>
          <w:rFonts w:hint="eastAsia" w:ascii="宋体" w:hAnsi="宋体" w:eastAsia="宋体" w:cs="宋体"/>
          <w:b/>
          <w:bCs/>
          <w:color w:val="000000"/>
          <w:sz w:val="21"/>
          <w:szCs w:val="21"/>
          <w:highlight w:val="none"/>
          <w:lang w:val="zh-CN"/>
        </w:rPr>
      </w:r>
      <w:r/>
    </w:p>
    <w:p>
      <w:pPr>
        <w:pStyle w:val="964"/>
        <w:ind w:firstLine="422"/>
        <w:keepLines w:val="0"/>
        <w:keepNext w:val="0"/>
        <w:pageBreakBefore w:val="0"/>
        <w:spacing w:line="48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1、适用法律</w:t>
      </w:r>
      <w:r>
        <w:rPr>
          <w:rFonts w:hint="eastAsia" w:ascii="宋体" w:hAnsi="宋体" w:eastAsia="宋体" w:cs="宋体"/>
          <w:b/>
          <w:color w:val="000000"/>
          <w:sz w:val="21"/>
          <w:szCs w:val="21"/>
          <w:highlight w:val="none"/>
          <w:lang w:val="zh-CN"/>
        </w:rPr>
      </w:r>
      <w:r/>
    </w:p>
    <w:p>
      <w:pPr>
        <w:pStyle w:val="964"/>
        <w:ind w:firstLine="420"/>
        <w:keepLines w:val="0"/>
        <w:keepNext w:val="0"/>
        <w:pageBreakBefore w:val="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《中华人民共和国政府采购法》、《中华人民共和国政府采购法实施条例》、《</w:t>
      </w:r>
      <w:r>
        <w:rPr>
          <w:rFonts w:hint="eastAsia" w:ascii="宋体" w:hAnsi="宋体" w:eastAsia="宋体" w:cs="宋体"/>
          <w:color w:val="000000"/>
          <w:sz w:val="21"/>
          <w:szCs w:val="21"/>
          <w:highlight w:val="none"/>
        </w:rPr>
        <w:t xml:space="preserve">政府采购竞争性磋商采购方式管理暂行办法</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等</w:t>
      </w:r>
      <w:r>
        <w:rPr>
          <w:rFonts w:hint="eastAsia" w:ascii="宋体" w:hAnsi="宋体" w:eastAsia="宋体" w:cs="宋体"/>
          <w:color w:val="000000"/>
          <w:sz w:val="21"/>
          <w:szCs w:val="21"/>
          <w:highlight w:val="none"/>
          <w:lang w:val="zh-CN"/>
        </w:rPr>
        <w:t xml:space="preserve">有关法律、法规、规章和规定等。</w:t>
      </w:r>
      <w:r>
        <w:rPr>
          <w:rFonts w:hint="eastAsia" w:ascii="宋体" w:hAnsi="宋体" w:eastAsia="宋体" w:cs="宋体"/>
          <w:color w:val="000000"/>
          <w:sz w:val="21"/>
          <w:szCs w:val="21"/>
          <w:highlight w:val="none"/>
          <w:lang w:val="zh-CN"/>
        </w:rPr>
      </w:r>
      <w:r/>
    </w:p>
    <w:p>
      <w:pPr>
        <w:pStyle w:val="964"/>
        <w:ind w:firstLine="422"/>
        <w:keepLines w:val="0"/>
        <w:keepNext w:val="0"/>
        <w:pageBreakBefore w:val="0"/>
        <w:spacing w:line="48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2、定义</w:t>
      </w:r>
      <w:r>
        <w:rPr>
          <w:rFonts w:hint="eastAsia" w:ascii="宋体" w:hAnsi="宋体" w:eastAsia="宋体" w:cs="宋体"/>
          <w:b/>
          <w:color w:val="000000"/>
          <w:sz w:val="21"/>
          <w:szCs w:val="21"/>
          <w:highlight w:val="none"/>
          <w:lang w:val="zh-CN"/>
        </w:rPr>
      </w:r>
      <w:r/>
    </w:p>
    <w:p>
      <w:pPr>
        <w:pStyle w:val="96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2.1“采购人”是指依法进行政府采购的国家机关、事业单位、团体组织。</w:t>
      </w:r>
      <w:r>
        <w:rPr>
          <w:rFonts w:hint="eastAsia" w:ascii="宋体" w:hAnsi="宋体" w:eastAsia="宋体" w:cs="宋体"/>
        </w:rPr>
      </w:r>
      <w:r/>
    </w:p>
    <w:p>
      <w:pPr>
        <w:pStyle w:val="96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2.2“供应商”是指参加竞争性磋商，并符合采购文件规定资格条件的法人、其他组织或者自然人。</w:t>
      </w:r>
      <w:r>
        <w:rPr>
          <w:rFonts w:hint="eastAsia" w:ascii="宋体" w:hAnsi="宋体" w:eastAsia="宋体" w:cs="宋体"/>
        </w:rPr>
      </w:r>
      <w:r/>
    </w:p>
    <w:p>
      <w:pPr>
        <w:pStyle w:val="96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2.3 “招标代理机构（采购代理机构）”是指集中采购机构和集中采购机构以外的采购代理机构，集中采购机构以外的招标（采购）代理机构，是从事招标（采购）代理业务的社会中介机构。</w:t>
      </w:r>
      <w:r>
        <w:rPr>
          <w:rFonts w:hint="eastAsia" w:ascii="宋体" w:hAnsi="宋体" w:eastAsia="宋体" w:cs="宋体"/>
        </w:rPr>
      </w:r>
      <w:r/>
    </w:p>
    <w:p>
      <w:pPr>
        <w:pStyle w:val="96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2.4</w:t>
      </w:r>
      <w:r>
        <w:rPr>
          <w:rFonts w:hint="eastAsia" w:ascii="宋体" w:hAnsi="宋体" w:eastAsia="宋体" w:cs="宋体"/>
          <w:lang w:val="zh-CN"/>
        </w:rPr>
        <w:t xml:space="preserve">“货物、服务和工程”指本竞争性磋商文件中所述产品及相关货物、服务和工程。</w:t>
      </w:r>
      <w:r>
        <w:rPr>
          <w:rFonts w:hint="eastAsia" w:ascii="宋体" w:hAnsi="宋体" w:eastAsia="宋体" w:cs="宋体"/>
        </w:rPr>
      </w:r>
      <w:r/>
    </w:p>
    <w:p>
      <w:pPr>
        <w:pStyle w:val="964"/>
        <w:keepLines w:val="0"/>
        <w:keepNext w:val="0"/>
        <w:pageBreakBefore w:val="0"/>
        <w:spacing w:line="480" w:lineRule="exact"/>
        <w:widowControl w:val="off"/>
        <w:rPr>
          <w:rFonts w:hint="eastAsia" w:ascii="宋体" w:hAnsi="宋体" w:eastAsia="宋体" w:cs="宋体"/>
        </w:rPr>
      </w:pPr>
      <w:r>
        <w:rPr>
          <w:rFonts w:hint="eastAsia" w:ascii="宋体" w:hAnsi="宋体" w:eastAsia="宋体" w:cs="宋体"/>
        </w:rPr>
        <w:t xml:space="preserve">2.5“用户或使用单位”是指使用货物、接受服务的单位。</w:t>
      </w:r>
      <w:r>
        <w:rPr>
          <w:rFonts w:hint="eastAsia" w:ascii="宋体" w:hAnsi="宋体" w:eastAsia="宋体" w:cs="宋体"/>
        </w:rPr>
      </w:r>
      <w:r/>
    </w:p>
    <w:p>
      <w:pPr>
        <w:pStyle w:val="964"/>
        <w:ind w:firstLine="420"/>
        <w:keepLines w:val="0"/>
        <w:keepNext w:val="0"/>
        <w:pageBreakBefore w:val="0"/>
        <w:spacing w:line="480" w:lineRule="exact"/>
        <w:widowControl w:val="off"/>
        <w:rPr>
          <w:rFonts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zh-CN"/>
        </w:rPr>
        <w:t xml:space="preserve">3、政策功能</w:t>
      </w:r>
      <w:r>
        <w:rPr>
          <w:rFonts w:ascii="宋体" w:hAnsi="宋体" w:eastAsia="宋体" w:cs="宋体"/>
          <w:b/>
          <w:color w:val="000000"/>
          <w:sz w:val="21"/>
          <w:szCs w:val="21"/>
          <w:highlight w:val="none"/>
          <w:lang w:val="en-US" w:eastAsia="zh-CN"/>
        </w:rPr>
      </w:r>
      <w:r/>
    </w:p>
    <w:p>
      <w:pPr>
        <w:pStyle w:val="1065"/>
        <w:ind w:firstLine="442"/>
        <w:keepLines w:val="0"/>
        <w:keepNext w:val="0"/>
        <w:pageBreakBefore w:val="0"/>
        <w:spacing w:line="480" w:lineRule="exact"/>
        <w:widowControl w:val="off"/>
        <w:rPr>
          <w:rFonts w:hint="eastAsia" w:ascii="宋体" w:hAnsi="宋体" w:eastAsia="宋体" w:cs="宋体"/>
          <w:b/>
          <w:color w:val="000000"/>
          <w:sz w:val="22"/>
          <w:szCs w:val="22"/>
          <w:lang w:val="zh-CN" w:eastAsia="zh-CN" w:bidi="ar-SA"/>
        </w:rPr>
      </w:pPr>
      <w:r>
        <w:rPr>
          <w:rFonts w:hint="eastAsia" w:ascii="宋体" w:hAnsi="宋体" w:eastAsia="宋体" w:cs="宋体"/>
          <w:b/>
          <w:color w:val="000000"/>
          <w:sz w:val="22"/>
          <w:szCs w:val="22"/>
          <w:lang w:val="zh-CN" w:eastAsia="zh-CN" w:bidi="ar-SA"/>
        </w:rPr>
        <w:t xml:space="preserve"> 3.1 中小企业政策</w:t>
      </w:r>
      <w:r>
        <w:rPr>
          <w:rFonts w:hint="eastAsia" w:ascii="宋体" w:hAnsi="宋体" w:eastAsia="宋体" w:cs="宋体"/>
          <w:b/>
          <w:color w:val="000000"/>
          <w:sz w:val="22"/>
          <w:szCs w:val="22"/>
          <w:lang w:val="zh-CN" w:eastAsia="zh-CN" w:bidi="ar-SA"/>
        </w:rPr>
      </w:r>
      <w:r/>
    </w:p>
    <w:p>
      <w:pPr>
        <w:pStyle w:val="964"/>
        <w:ind w:firstLine="420"/>
        <w:jc w:val="left"/>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（2）对于专门面向中小企业或小型、微型企业的项目，只面向中小企业或小型、微型企业采购。对于非专门面向中小企业的项目，对小型和微型企业的报价给予</w:t>
      </w:r>
      <w:r>
        <w:rPr>
          <w:rFonts w:hint="eastAsia" w:ascii="宋体" w:hAnsi="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t xml:space="preserve">的扣除，用扣除后的价格参与评审。参加政府采购活动的中小企业应当提供《中小企业声明函》。</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（3）</w:t>
      </w:r>
      <w:r>
        <w:rPr>
          <w:rFonts w:hint="eastAsia" w:ascii="宋体" w:hAnsi="宋体" w:cs="宋体"/>
          <w:color w:val="000000"/>
          <w:sz w:val="21"/>
          <w:szCs w:val="21"/>
          <w:highlight w:val="none"/>
          <w:lang w:eastAsia="zh-CN"/>
        </w:rPr>
        <w:t xml:space="preserve">对于</w:t>
      </w:r>
      <w:r>
        <w:rPr>
          <w:rFonts w:hint="eastAsia" w:ascii="宋体" w:hAnsi="宋体" w:eastAsia="宋体" w:cs="宋体"/>
          <w:color w:val="000000"/>
          <w:sz w:val="21"/>
          <w:szCs w:val="21"/>
          <w:highlight w:val="none"/>
        </w:rPr>
        <w:t xml:space="preserve">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以联合体形式参加政府采购活动的，联合体各方均为中小企业的，联合体视同中小企业。其中，联合体各方均为小微企业的，联合体视同小微企业。（本项目不适用）</w:t>
      </w:r>
      <w:r>
        <w:rPr>
          <w:rFonts w:hint="eastAsia" w:ascii="宋体" w:hAnsi="宋体" w:eastAsia="宋体" w:cs="宋体"/>
          <w:color w:val="000000"/>
          <w:sz w:val="21"/>
          <w:szCs w:val="21"/>
          <w:highlight w:val="none"/>
        </w:rPr>
      </w:r>
      <w:r/>
    </w:p>
    <w:p>
      <w:pPr>
        <w:pStyle w:val="964"/>
        <w:ind w:firstLine="420"/>
        <w:keepLines w:val="0"/>
        <w:keepNext w:val="0"/>
        <w:pageBreakBefore w:val="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（4）依据《政府采购促进中小企业发展管理办法》（财库〔2020〕46号）规定的扶持政策获取政府采购合同后，小型、微型企业不得将合同分包给大型、中型企业，中型企业不得将合同分包给大型企业。</w:t>
      </w:r>
      <w:r>
        <w:rPr>
          <w:rFonts w:hint="eastAsia" w:ascii="宋体" w:hAnsi="宋体" w:eastAsia="宋体" w:cs="宋体"/>
          <w:color w:val="000000"/>
          <w:sz w:val="21"/>
          <w:szCs w:val="21"/>
          <w:highlight w:val="none"/>
        </w:rPr>
      </w:r>
      <w:r/>
    </w:p>
    <w:p>
      <w:pPr>
        <w:pStyle w:val="964"/>
        <w:ind w:left="0" w:right="0" w:firstLine="442"/>
        <w:keepLines w:val="0"/>
        <w:keepNext w:val="0"/>
        <w:pageBreakBefore w:val="0"/>
        <w:spacing w:before="0" w:after="0" w:line="480" w:lineRule="exact"/>
        <w:shd w:val="clear" w:color="ffffff" w:fill="ffffff"/>
        <w:widowControl w:val="off"/>
        <w:rPr>
          <w:rFonts w:ascii="宋体" w:hAnsi="宋体" w:eastAsia="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3.2</w:t>
      </w:r>
      <w:r>
        <w:rPr>
          <w:rFonts w:hint="eastAsia" w:ascii="宋体" w:hAnsi="宋体" w:eastAsia="宋体" w:cs="宋体"/>
          <w:b/>
          <w:color w:val="000000"/>
          <w:sz w:val="22"/>
        </w:rPr>
        <w:t xml:space="preserve">支持监狱企业（含监狱和戒毒企业）发展政策</w:t>
      </w:r>
      <w:r>
        <w:rPr>
          <w:rFonts w:ascii="宋体" w:hAnsi="宋体" w:eastAsia="宋体" w:cs="宋体"/>
          <w:b/>
          <w:color w:val="000000"/>
          <w:sz w:val="22"/>
        </w:rPr>
      </w:r>
      <w:r/>
    </w:p>
    <w:p>
      <w:pPr>
        <w:pStyle w:val="964"/>
        <w:ind w:left="0" w:right="0" w:firstLine="442"/>
        <w:keepLines w:val="0"/>
        <w:keepNext w:val="0"/>
        <w:pageBreakBefore w:val="0"/>
        <w:spacing w:before="0" w:after="0" w:line="480" w:lineRule="exact"/>
        <w:widowControl w:val="off"/>
        <w:rPr>
          <w:rFonts w:hint="eastAsia"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（1）根据《关于政府采购支持监狱企业发展有关问题的通知》，在政府采购活动中监狱企业视同小型、微型企业，享受预留份额、评审中价格扣除等政府采购促进中小企业发展的政府采购政策。</w:t>
      </w:r>
      <w:r>
        <w:rPr>
          <w:rFonts w:hint="eastAsia" w:ascii="宋体" w:hAnsi="宋体" w:eastAsia="宋体" w:cs="宋体"/>
          <w:color w:val="000000"/>
          <w:sz w:val="22"/>
        </w:rPr>
      </w:r>
      <w:r/>
    </w:p>
    <w:p>
      <w:pPr>
        <w:pStyle w:val="964"/>
        <w:ind w:left="0" w:right="0" w:firstLine="442"/>
        <w:keepLines w:val="0"/>
        <w:keepNext w:val="0"/>
        <w:pageBreakBefore w:val="0"/>
        <w:spacing w:before="0" w:after="0" w:line="480" w:lineRule="exact"/>
        <w:widowControl w:val="off"/>
        <w:rPr>
          <w:rFonts w:hint="eastAsia"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（2）参加政府采购活动的监狱企业提供由省级以上监狱管理局、戒毒管理局</w:t>
      </w:r>
      <w:r>
        <w:rPr>
          <w:rFonts w:hint="eastAsia" w:ascii="宋体" w:hAnsi="宋体" w:cs="宋体"/>
          <w:color w:val="000000"/>
          <w:sz w:val="22"/>
          <w:lang w:eastAsia="zh-CN"/>
        </w:rPr>
        <w:t xml:space="preserve">（</w:t>
      </w:r>
      <w:r>
        <w:rPr>
          <w:rFonts w:hint="eastAsia" w:ascii="宋体" w:hAnsi="宋体" w:eastAsia="宋体" w:cs="宋体"/>
          <w:color w:val="000000"/>
          <w:sz w:val="22"/>
        </w:rPr>
        <w:t xml:space="preserve">含新疆生产建设兵团</w:t>
      </w:r>
      <w:r>
        <w:rPr>
          <w:rFonts w:hint="eastAsia" w:ascii="宋体" w:hAnsi="宋体" w:cs="宋体"/>
          <w:color w:val="000000"/>
          <w:sz w:val="22"/>
          <w:lang w:eastAsia="zh-CN"/>
        </w:rPr>
        <w:t xml:space="preserve">）</w:t>
      </w:r>
      <w:r>
        <w:rPr>
          <w:rFonts w:hint="eastAsia" w:ascii="宋体" w:hAnsi="宋体" w:eastAsia="宋体" w:cs="宋体"/>
          <w:color w:val="000000"/>
          <w:sz w:val="22"/>
        </w:rPr>
        <w:t xml:space="preserve">出具的属于监狱企业的证明文件，监狱和戒毒企业享受政府采购支持政策的要求详见《关于政府采购支持监狱企业发展有关问题的通知》（财库〔2014〕68号）。</w:t>
      </w:r>
      <w:r>
        <w:rPr>
          <w:rFonts w:hint="eastAsia" w:ascii="宋体" w:hAnsi="宋体" w:eastAsia="宋体" w:cs="宋体"/>
          <w:color w:val="000000"/>
          <w:sz w:val="22"/>
        </w:rPr>
      </w:r>
      <w:r/>
    </w:p>
    <w:p>
      <w:pPr>
        <w:pStyle w:val="964"/>
        <w:ind w:left="0" w:right="0" w:firstLine="442"/>
        <w:keepLines w:val="0"/>
        <w:keepNext w:val="0"/>
        <w:pageBreakBefore w:val="0"/>
        <w:spacing w:before="0" w:after="0" w:line="480" w:lineRule="exact"/>
        <w:widowControl w:val="off"/>
        <w:rPr>
          <w:rFonts w:hint="eastAsia" w:ascii="宋体" w:hAnsi="宋体" w:eastAsia="宋体" w:cs="宋体"/>
          <w:b/>
          <w:bCs/>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rPr>
        <w:t xml:space="preserve">3.3促进残疾人就业政策</w:t>
      </w:r>
      <w:r>
        <w:rPr>
          <w:rFonts w:hint="eastAsia" w:ascii="宋体" w:hAnsi="宋体" w:eastAsia="宋体" w:cs="宋体"/>
          <w:b/>
          <w:bCs/>
          <w:color w:val="000000"/>
          <w:sz w:val="22"/>
        </w:rPr>
      </w:r>
      <w:r/>
    </w:p>
    <w:p>
      <w:pPr>
        <w:pStyle w:val="964"/>
        <w:ind w:left="0" w:right="0" w:firstLine="442"/>
        <w:keepLines w:val="0"/>
        <w:keepNext w:val="0"/>
        <w:pageBreakBefore w:val="0"/>
        <w:spacing w:before="0" w:after="0" w:line="480" w:lineRule="exact"/>
        <w:widowControl w:val="off"/>
        <w:rPr>
          <w:rFonts w:hint="eastAsia"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rPr>
          <w:rFonts w:hint="eastAsia" w:ascii="宋体" w:hAnsi="宋体" w:eastAsia="宋体" w:cs="宋体"/>
          <w:color w:val="000000"/>
          <w:sz w:val="22"/>
        </w:rPr>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（2）参加政府采购活动的残疾人福利性单位提供《残疾人福利性单位声明函》，残疾人福利性单位享受政府采购支持政策的要求详见《关于促进残疾人就业政府采购政策的通知》（财库〔2017〕141号）。</w:t>
      </w:r>
      <w:r/>
    </w:p>
    <w:p>
      <w:pPr>
        <w:pStyle w:val="964"/>
        <w:ind w:firstLine="420"/>
        <w:keepLines w:val="0"/>
        <w:keepNext w:val="0"/>
        <w:pageBreakBefore w:val="0"/>
        <w:spacing w:line="48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二、磋商响应文件编制</w:t>
      </w:r>
      <w:r>
        <w:rPr>
          <w:rFonts w:hint="eastAsia" w:ascii="宋体" w:hAnsi="宋体" w:eastAsia="宋体" w:cs="宋体"/>
          <w:b/>
          <w:color w:val="000000"/>
          <w:sz w:val="21"/>
          <w:szCs w:val="21"/>
          <w:highlight w:val="none"/>
          <w:lang w:val="zh-CN"/>
        </w:rPr>
      </w:r>
      <w:r/>
    </w:p>
    <w:p>
      <w:pPr>
        <w:pStyle w:val="964"/>
        <w:ind w:firstLine="420"/>
        <w:keepLines w:val="0"/>
        <w:keepNext w:val="0"/>
        <w:pageBreakBefore w:val="0"/>
        <w:spacing w:line="48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4、磋商响应文件的语言、计量单位、货币和编制</w:t>
      </w:r>
      <w:r>
        <w:rPr>
          <w:rFonts w:hint="eastAsia" w:ascii="宋体" w:hAnsi="宋体" w:eastAsia="宋体" w:cs="宋体"/>
          <w:b/>
          <w:bCs/>
          <w:color w:val="000000"/>
          <w:sz w:val="21"/>
          <w:szCs w:val="21"/>
          <w:highlight w:val="none"/>
          <w:lang w:val="zh-CN"/>
        </w:rPr>
      </w:r>
      <w:r/>
    </w:p>
    <w:p>
      <w:pPr>
        <w:pStyle w:val="964"/>
        <w:ind w:firstLine="420"/>
        <w:keepLines w:val="0"/>
        <w:keepNext w:val="0"/>
        <w:pageBreakBefore w:val="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s="宋体"/>
          <w:color w:val="000000"/>
          <w:sz w:val="21"/>
          <w:szCs w:val="21"/>
          <w:highlight w:val="none"/>
          <w:lang w:val="zh-CN"/>
        </w:rPr>
      </w:r>
      <w:r/>
    </w:p>
    <w:p>
      <w:pPr>
        <w:pStyle w:val="964"/>
        <w:ind w:firstLine="420"/>
        <w:keepLines w:val="0"/>
        <w:keepNext w:val="0"/>
        <w:pageBreakBefore w:val="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4.2 供应商所使用的计量单位应为国家法定计量单位。</w:t>
      </w:r>
      <w:r>
        <w:rPr>
          <w:rFonts w:hint="eastAsia" w:ascii="宋体" w:hAnsi="宋体" w:eastAsia="宋体" w:cs="宋体"/>
          <w:color w:val="000000"/>
          <w:sz w:val="21"/>
          <w:szCs w:val="21"/>
          <w:highlight w:val="none"/>
          <w:lang w:val="zh-CN"/>
        </w:rPr>
      </w:r>
      <w:r/>
    </w:p>
    <w:p>
      <w:pPr>
        <w:pStyle w:val="964"/>
        <w:ind w:firstLine="420"/>
        <w:keepLines w:val="0"/>
        <w:keepNext w:val="0"/>
        <w:pageBreakBefore w:val="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4.3 供应商应用人民币报价。报价产品如果是进口产品的，应提供人民币与外币之间的汇率；报价单位为“元”。</w:t>
      </w:r>
      <w:r>
        <w:rPr>
          <w:rFonts w:hint="eastAsia" w:ascii="宋体" w:hAnsi="宋体" w:eastAsia="宋体" w:cs="宋体"/>
          <w:color w:val="000000"/>
          <w:sz w:val="21"/>
          <w:szCs w:val="21"/>
          <w:highlight w:val="none"/>
          <w:lang w:val="zh-CN"/>
        </w:rPr>
      </w:r>
      <w:r/>
    </w:p>
    <w:p>
      <w:pPr>
        <w:pStyle w:val="964"/>
        <w:ind w:firstLine="420"/>
        <w:keepLines w:val="0"/>
        <w:keepNext w:val="0"/>
        <w:pageBreakBefore w:val="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供应商应在磋商响应文件中写清相应的项目编号、项目名称、供应商全称、地址、电话、传真等。</w:t>
      </w:r>
      <w:r>
        <w:rPr>
          <w:rFonts w:hint="eastAsia" w:ascii="宋体" w:hAnsi="宋体" w:eastAsia="宋体" w:cs="宋体"/>
          <w:color w:val="000000"/>
          <w:sz w:val="21"/>
          <w:szCs w:val="21"/>
          <w:highlight w:val="none"/>
          <w:lang w:val="zh-CN"/>
        </w:rPr>
      </w:r>
      <w:r/>
    </w:p>
    <w:p>
      <w:pPr>
        <w:pStyle w:val="964"/>
        <w:keepLines w:val="0"/>
        <w:keepNext w:val="0"/>
        <w:pageBreakBefore w:val="0"/>
        <w:spacing w:line="48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5、磋商响应文件的组成</w:t>
      </w:r>
      <w:r>
        <w:rPr>
          <w:rFonts w:hint="eastAsia" w:ascii="宋体" w:hAnsi="宋体" w:eastAsia="宋体" w:cs="宋体"/>
          <w:b/>
          <w:bCs/>
          <w:color w:val="000000"/>
          <w:sz w:val="21"/>
          <w:szCs w:val="21"/>
          <w:highlight w:val="none"/>
          <w:lang w:val="zh-CN"/>
        </w:rPr>
      </w:r>
      <w:r/>
    </w:p>
    <w:p>
      <w:pPr>
        <w:pStyle w:val="964"/>
        <w:keepLines w:val="0"/>
        <w:keepNext w:val="0"/>
        <w:pageBreakBefore w:val="0"/>
        <w:spacing w:line="480" w:lineRule="exact"/>
        <w:widowControl w:val="off"/>
        <w:rPr>
          <w:rFonts w:hint="eastAsia" w:ascii="宋体" w:hAnsi="宋体" w:eastAsia="宋体" w:cs="宋体"/>
          <w:lang w:val="zh-CN"/>
        </w:rPr>
      </w:pPr>
      <w:r>
        <w:rPr>
          <w:rFonts w:hint="eastAsia" w:ascii="宋体" w:hAnsi="宋体" w:eastAsia="宋体" w:cs="宋体"/>
          <w:color w:val="000000"/>
          <w:szCs w:val="21"/>
          <w:highlight w:val="none"/>
          <w:lang w:val="zh-CN"/>
        </w:rPr>
        <w:t xml:space="preserve">5.1 供应商应当根据竞争性磋商文件要求编制磋商响应文件，并根据自己的商务能力、技术水平</w:t>
      </w:r>
      <w:r>
        <w:rPr>
          <w:rFonts w:hint="eastAsia" w:ascii="宋体" w:hAnsi="宋体" w:eastAsia="宋体" w:cs="宋体"/>
          <w:lang w:val="zh-CN"/>
        </w:rPr>
        <w:t xml:space="preserve">对竞争性磋商文件提出的要求和条件逐条标明是否响应。</w:t>
      </w:r>
      <w:r>
        <w:rPr>
          <w:rFonts w:hint="eastAsia" w:ascii="宋体" w:hAnsi="宋体" w:eastAsia="宋体" w:cs="宋体"/>
          <w:lang w:val="zh-CN"/>
        </w:rPr>
      </w:r>
      <w:r/>
    </w:p>
    <w:p>
      <w:pPr>
        <w:pStyle w:val="964"/>
        <w:keepLines w:val="0"/>
        <w:keepNext w:val="0"/>
        <w:pageBreakBefore w:val="0"/>
        <w:spacing w:line="480" w:lineRule="exact"/>
        <w:widowControl w:val="off"/>
        <w:rPr>
          <w:rFonts w:hint="eastAsia" w:ascii="宋体" w:hAnsi="宋体" w:eastAsia="宋体" w:cs="宋体"/>
          <w:lang w:val="en-US" w:eastAsia="zh-CN"/>
        </w:rPr>
      </w:pPr>
      <w:r>
        <w:rPr>
          <w:rFonts w:hint="eastAsia" w:ascii="宋体" w:hAnsi="宋体" w:eastAsia="宋体" w:cs="宋体"/>
          <w:lang w:val="zh-CN"/>
        </w:rPr>
        <w:t xml:space="preserve">5.2 磋商响应文件由商务部分、价格部分、</w:t>
      </w:r>
      <w:r>
        <w:rPr>
          <w:rFonts w:hint="eastAsia" w:ascii="宋体" w:hAnsi="宋体" w:eastAsia="宋体" w:cs="宋体"/>
          <w:lang w:val="en-US" w:eastAsia="zh-CN"/>
        </w:rPr>
        <w:t xml:space="preserve">技术部分、其他部分</w:t>
      </w:r>
      <w:r>
        <w:rPr>
          <w:rFonts w:hint="eastAsia" w:ascii="宋体" w:hAnsi="宋体" w:eastAsia="宋体" w:cs="宋体"/>
          <w:lang w:val="zh-CN"/>
        </w:rPr>
        <w:t xml:space="preserve">。</w:t>
      </w:r>
      <w:r>
        <w:rPr>
          <w:rFonts w:hint="eastAsia" w:ascii="宋体" w:hAnsi="宋体" w:eastAsia="宋体" w:cs="宋体"/>
          <w:lang w:val="en-US" w:eastAsia="zh-CN"/>
        </w:rPr>
        <w:t xml:space="preserve">响应</w:t>
      </w:r>
      <w:r>
        <w:rPr>
          <w:rFonts w:hint="eastAsia" w:ascii="宋体" w:hAnsi="宋体" w:eastAsia="宋体" w:cs="宋体"/>
          <w:lang w:val="zh-CN"/>
        </w:rPr>
        <w:t xml:space="preserve">文件目录及有关格式按</w:t>
      </w:r>
      <w:r>
        <w:rPr>
          <w:rFonts w:hint="eastAsia" w:ascii="宋体" w:hAnsi="宋体" w:eastAsia="宋体" w:cs="宋体"/>
          <w:lang w:val="en-US" w:eastAsia="zh-CN"/>
        </w:rPr>
        <w:t xml:space="preserve">磋商</w:t>
      </w:r>
      <w:r>
        <w:rPr>
          <w:rFonts w:hint="eastAsia" w:ascii="宋体" w:hAnsi="宋体" w:eastAsia="宋体" w:cs="宋体"/>
          <w:lang w:val="zh-CN"/>
        </w:rPr>
        <w:t xml:space="preserve">文件“第六章 </w:t>
      </w:r>
      <w:r>
        <w:rPr>
          <w:rFonts w:hint="eastAsia" w:ascii="宋体" w:hAnsi="宋体" w:eastAsia="宋体" w:cs="宋体"/>
          <w:lang w:val="en-US" w:eastAsia="zh-CN"/>
        </w:rPr>
        <w:t xml:space="preserve">响应</w:t>
      </w:r>
      <w:r>
        <w:rPr>
          <w:rFonts w:hint="eastAsia" w:ascii="宋体" w:hAnsi="宋体" w:eastAsia="宋体" w:cs="宋体"/>
          <w:lang w:val="zh-CN"/>
        </w:rPr>
        <w:t xml:space="preserve">文件格式及附件”的要求编制</w:t>
      </w:r>
      <w:r>
        <w:rPr>
          <w:rFonts w:hint="eastAsia" w:ascii="宋体" w:hAnsi="宋体" w:eastAsia="宋体" w:cs="宋体"/>
          <w:lang w:val="zh-CN" w:eastAsia="zh-CN"/>
        </w:rPr>
        <w:t xml:space="preserve">，</w:t>
      </w:r>
      <w:r>
        <w:rPr>
          <w:rFonts w:hint="eastAsia" w:ascii="宋体" w:hAnsi="宋体" w:eastAsia="宋体" w:cs="宋体"/>
          <w:lang w:val="en-US" w:eastAsia="zh-CN"/>
        </w:rPr>
        <w:t xml:space="preserve">供应商制作“响应文件”时，应将竞争性磋商文件要求内容填写完整并盖章后，上传至对应模块中。</w:t>
      </w:r>
      <w:r>
        <w:rPr>
          <w:rFonts w:hint="eastAsia" w:ascii="宋体" w:hAnsi="宋体" w:eastAsia="宋体" w:cs="宋体"/>
          <w:lang w:val="en-US" w:eastAsia="zh-CN"/>
        </w:rPr>
      </w:r>
      <w:r/>
    </w:p>
    <w:p>
      <w:pPr>
        <w:pStyle w:val="964"/>
        <w:keepLines w:val="0"/>
        <w:keepNext w:val="0"/>
        <w:pageBreakBefore w:val="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bCs/>
          <w:color w:val="000000"/>
          <w:sz w:val="21"/>
          <w:szCs w:val="21"/>
          <w:highlight w:val="none"/>
          <w:lang w:val="zh-CN"/>
        </w:rPr>
        <w:t xml:space="preserve">5.</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zh-CN"/>
        </w:rPr>
        <w:t xml:space="preserve"> </w:t>
      </w:r>
      <w:r>
        <w:rPr>
          <w:rFonts w:hint="eastAsia" w:ascii="宋体" w:hAnsi="宋体" w:eastAsia="宋体" w:cs="宋体"/>
          <w:b/>
          <w:bCs/>
          <w:color w:val="000000"/>
          <w:sz w:val="21"/>
          <w:szCs w:val="21"/>
          <w:highlight w:val="none"/>
          <w:lang w:val="zh-CN"/>
        </w:rPr>
        <w:t xml:space="preserve">磋商响应文件的商务部分。</w:t>
      </w:r>
      <w:r>
        <w:rPr>
          <w:rFonts w:hint="eastAsia" w:ascii="宋体" w:hAnsi="宋体" w:eastAsia="宋体" w:cs="宋体"/>
          <w:color w:val="000000"/>
          <w:sz w:val="21"/>
          <w:szCs w:val="21"/>
          <w:highlight w:val="none"/>
          <w:lang w:val="zh-CN"/>
        </w:rPr>
        <w:t xml:space="preserve">商务部分是证明供应商有资格参加磋商和成交后有能力履行合同的文件，</w:t>
      </w:r>
      <w:r>
        <w:rPr>
          <w:rFonts w:hint="eastAsia" w:ascii="宋体" w:hAnsi="宋体" w:eastAsia="宋体" w:cs="宋体"/>
          <w:color w:val="000000"/>
          <w:sz w:val="21"/>
          <w:szCs w:val="21"/>
          <w:highlight w:val="none"/>
        </w:rPr>
        <w:t xml:space="preserve">这些文件应能满足竞争性磋商采购的要求</w:t>
      </w:r>
      <w:r>
        <w:rPr>
          <w:rFonts w:hint="eastAsia" w:ascii="宋体" w:hAnsi="宋体" w:eastAsia="宋体" w:cs="宋体"/>
          <w:color w:val="000000"/>
          <w:sz w:val="21"/>
          <w:szCs w:val="21"/>
          <w:highlight w:val="none"/>
          <w:lang w:val="zh-CN"/>
        </w:rPr>
        <w:t xml:space="preserve">，包括但不限于下列文件</w:t>
      </w:r>
      <w:r>
        <w:rPr>
          <w:rFonts w:hint="eastAsia" w:ascii="宋体" w:hAnsi="宋体" w:eastAsia="宋体" w:cs="宋体"/>
          <w:color w:val="000000"/>
          <w:sz w:val="21"/>
          <w:szCs w:val="21"/>
          <w:highlight w:val="none"/>
        </w:rPr>
        <w:t xml:space="preserve">（</w:t>
      </w:r>
      <w:r>
        <w:rPr>
          <w:rFonts w:hint="eastAsia" w:ascii="宋体" w:hAnsi="宋体" w:eastAsia="宋体" w:cs="宋体"/>
          <w:b/>
          <w:i/>
          <w:iCs/>
          <w:color w:val="000000"/>
          <w:sz w:val="21"/>
          <w:szCs w:val="21"/>
          <w:highlight w:val="none"/>
          <w:u w:val="single"/>
        </w:rPr>
        <w:t xml:space="preserve">（1）</w:t>
      </w:r>
      <w:r>
        <w:rPr>
          <w:rFonts w:hint="eastAsia" w:ascii="宋体" w:hAnsi="宋体" w:cs="宋体"/>
          <w:b/>
          <w:i/>
          <w:iCs/>
          <w:color w:val="000000"/>
          <w:sz w:val="21"/>
          <w:szCs w:val="21"/>
          <w:highlight w:val="none"/>
          <w:u w:val="single"/>
          <w:lang w:eastAsia="zh-CN"/>
        </w:rPr>
        <w:t xml:space="preserve">－</w:t>
      </w:r>
      <w:r>
        <w:rPr>
          <w:rFonts w:hint="eastAsia" w:ascii="宋体" w:hAnsi="宋体" w:eastAsia="宋体" w:cs="宋体"/>
          <w:b/>
          <w:i/>
          <w:iCs/>
          <w:color w:val="000000"/>
          <w:sz w:val="21"/>
          <w:szCs w:val="21"/>
          <w:highlight w:val="none"/>
          <w:u w:val="single"/>
        </w:rPr>
        <w:t xml:space="preserve">（5）所述材料，如提供不全或不满足磋商文件的实质性要求，磋商小组有权判定为无效响应</w:t>
      </w:r>
      <w:r>
        <w:rPr>
          <w:rFonts w:hint="eastAsia" w:ascii="宋体" w:hAnsi="宋体" w:eastAsia="宋体" w:cs="宋体"/>
          <w:i/>
          <w:iCs/>
          <w:color w:val="000000"/>
          <w:sz w:val="21"/>
          <w:szCs w:val="21"/>
          <w:highlight w:val="none"/>
          <w:u w:val="single"/>
        </w:rPr>
        <w:t xml:space="preserve">）</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964"/>
        <w:ind w:firstLine="420"/>
        <w:jc w:val="left"/>
        <w:keepLines w:val="0"/>
        <w:keepNext w:val="0"/>
        <w:pageBreakBefore w:val="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（1）竞争性磋商申请及声明</w:t>
      </w:r>
      <w:r>
        <w:rPr>
          <w:rFonts w:hint="eastAsia" w:ascii="宋体" w:hAnsi="宋体" w:eastAsia="宋体" w:cs="宋体"/>
          <w:bCs/>
          <w:color w:val="000000"/>
          <w:sz w:val="21"/>
          <w:szCs w:val="21"/>
          <w:highlight w:val="none"/>
        </w:rPr>
        <w:t xml:space="preserve">（</w:t>
      </w:r>
      <w:r>
        <w:rPr>
          <w:rFonts w:hint="eastAsia" w:ascii="宋体" w:hAnsi="宋体" w:eastAsia="宋体" w:cs="宋体"/>
          <w:b/>
          <w:bCs/>
          <w:color w:val="000000"/>
          <w:sz w:val="21"/>
          <w:szCs w:val="21"/>
          <w:highlight w:val="none"/>
        </w:rPr>
        <w:t xml:space="preserve">格式见附件</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964"/>
        <w:ind w:firstLine="420"/>
        <w:jc w:val="left"/>
        <w:keepLines w:val="0"/>
        <w:keepNext w:val="0"/>
        <w:pageBreakBefore w:val="0"/>
        <w:spacing w:line="48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（2）法定代表人授权委托书及委托代理人的身份证复印件</w:t>
      </w:r>
      <w:r>
        <w:rPr>
          <w:rFonts w:hint="eastAsia" w:ascii="宋体" w:hAnsi="宋体" w:eastAsia="宋体" w:cs="宋体"/>
          <w:bCs/>
          <w:color w:val="000000"/>
          <w:sz w:val="21"/>
          <w:szCs w:val="21"/>
          <w:highlight w:val="none"/>
        </w:rPr>
        <w:t xml:space="preserve">（</w:t>
      </w:r>
      <w:r>
        <w:rPr>
          <w:rFonts w:hint="eastAsia" w:ascii="宋体" w:hAnsi="宋体" w:eastAsia="宋体" w:cs="宋体"/>
          <w:b/>
          <w:bCs/>
          <w:color w:val="000000"/>
          <w:sz w:val="21"/>
          <w:szCs w:val="21"/>
          <w:highlight w:val="none"/>
        </w:rPr>
        <w:t xml:space="preserve">格式见附件</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964"/>
        <w:ind w:firstLine="420"/>
        <w:jc w:val="left"/>
        <w:keepLines w:val="0"/>
        <w:keepNext w:val="0"/>
        <w:pageBreakBefore w:val="0"/>
        <w:spacing w:line="48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（3）申请人资格资信证明文件：</w:t>
      </w:r>
      <w:r>
        <w:rPr>
          <w:rFonts w:hint="eastAsia" w:ascii="宋体" w:hAnsi="宋体" w:eastAsia="宋体" w:cs="宋体"/>
          <w:color w:val="000000"/>
          <w:sz w:val="21"/>
          <w:szCs w:val="21"/>
          <w:highlight w:val="none"/>
          <w:lang w:val="zh-CN"/>
        </w:rPr>
      </w:r>
      <w:r/>
    </w:p>
    <w:p>
      <w:pPr>
        <w:pStyle w:val="964"/>
        <w:ind w:firstLine="420"/>
        <w:jc w:val="left"/>
        <w:keepLines w:val="0"/>
        <w:keepNext w:val="0"/>
        <w:pageBreakBefore w:val="0"/>
        <w:spacing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第一章竞争性磋商公告中</w:t>
      </w:r>
      <w:r>
        <w:rPr>
          <w:rFonts w:hint="eastAsia" w:ascii="宋体" w:hAnsi="宋体" w:eastAsia="宋体" w:cs="宋体"/>
          <w:color w:val="000000"/>
          <w:sz w:val="21"/>
          <w:szCs w:val="21"/>
          <w:highlight w:val="none"/>
          <w:lang w:val="en-US" w:eastAsia="zh-CN"/>
        </w:rPr>
        <w:t xml:space="preserve">二（一）</w:t>
      </w:r>
      <w:r>
        <w:rPr>
          <w:rFonts w:hint="eastAsia" w:ascii="宋体" w:hAnsi="宋体" w:eastAsia="宋体" w:cs="宋体"/>
          <w:color w:val="000000"/>
          <w:sz w:val="21"/>
          <w:szCs w:val="21"/>
          <w:highlight w:val="none"/>
        </w:rPr>
        <w:t xml:space="preserve">《中华人民共和国政府采购法》规定的资格条件证明文件；</w:t>
      </w:r>
      <w:r>
        <w:rPr>
          <w:rFonts w:hint="eastAsia" w:ascii="宋体" w:hAnsi="宋体" w:eastAsia="宋体" w:cs="宋体"/>
          <w:color w:val="000000"/>
          <w:sz w:val="21"/>
          <w:szCs w:val="21"/>
          <w:highlight w:val="none"/>
        </w:rPr>
      </w:r>
      <w:r/>
    </w:p>
    <w:p>
      <w:pPr>
        <w:pStyle w:val="964"/>
        <w:ind w:firstLine="420"/>
        <w:jc w:val="left"/>
        <w:keepLines w:val="0"/>
        <w:keepNext w:val="0"/>
        <w:pageBreakBefore w:val="0"/>
        <w:spacing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2）第一章竞争性磋商公告中</w:t>
      </w:r>
      <w:r>
        <w:rPr>
          <w:rFonts w:hint="eastAsia" w:ascii="宋体" w:hAnsi="宋体" w:eastAsia="宋体" w:cs="宋体"/>
          <w:color w:val="000000"/>
          <w:sz w:val="21"/>
          <w:szCs w:val="21"/>
          <w:highlight w:val="none"/>
          <w:lang w:val="en-US" w:eastAsia="zh-CN"/>
        </w:rPr>
        <w:t xml:space="preserve">二（二）</w:t>
      </w:r>
      <w:r>
        <w:rPr>
          <w:rFonts w:hint="eastAsia" w:ascii="宋体" w:hAnsi="宋体" w:eastAsia="宋体" w:cs="宋体"/>
          <w:color w:val="000000"/>
          <w:spacing w:val="8"/>
          <w:sz w:val="21"/>
          <w:szCs w:val="21"/>
          <w:highlight w:val="none"/>
        </w:rPr>
        <w:t xml:space="preserve">落实政府采购政策需满足的资格要求；</w:t>
      </w:r>
      <w:r>
        <w:rPr>
          <w:rFonts w:hint="eastAsia" w:ascii="宋体" w:hAnsi="宋体" w:eastAsia="宋体" w:cs="宋体"/>
          <w:color w:val="000000"/>
          <w:sz w:val="21"/>
          <w:szCs w:val="21"/>
          <w:highlight w:val="none"/>
        </w:rPr>
      </w:r>
      <w:r/>
    </w:p>
    <w:p>
      <w:pPr>
        <w:pStyle w:val="964"/>
        <w:ind w:firstLine="420"/>
        <w:jc w:val="left"/>
        <w:keepLines w:val="0"/>
        <w:keepNext w:val="0"/>
        <w:pageBreakBefore w:val="0"/>
        <w:spacing w:line="48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3）第一章竞争性磋商公告中</w:t>
      </w:r>
      <w:r>
        <w:rPr>
          <w:rFonts w:hint="eastAsia" w:ascii="宋体" w:hAnsi="宋体" w:eastAsia="宋体" w:cs="宋体"/>
          <w:color w:val="000000"/>
          <w:sz w:val="21"/>
          <w:szCs w:val="21"/>
          <w:highlight w:val="none"/>
          <w:lang w:val="en-US" w:eastAsia="zh-CN"/>
        </w:rPr>
        <w:t xml:space="preserve">二（三）</w:t>
      </w:r>
      <w:r>
        <w:rPr>
          <w:rFonts w:hint="eastAsia" w:ascii="宋体" w:hAnsi="宋体" w:eastAsia="宋体" w:cs="宋体"/>
          <w:color w:val="000000"/>
          <w:sz w:val="21"/>
          <w:szCs w:val="21"/>
          <w:highlight w:val="none"/>
        </w:rPr>
        <w:t xml:space="preserve">采购人根据采购项目的特殊要求规定的特定条件证明文件；</w:t>
      </w:r>
      <w:r>
        <w:rPr>
          <w:rFonts w:hint="eastAsia" w:ascii="宋体" w:hAnsi="宋体" w:eastAsia="宋体" w:cs="宋体"/>
          <w:color w:val="000000"/>
          <w:sz w:val="21"/>
          <w:szCs w:val="21"/>
          <w:highlight w:val="none"/>
        </w:rPr>
      </w:r>
      <w:r/>
    </w:p>
    <w:p>
      <w:pPr>
        <w:pStyle w:val="964"/>
        <w:ind w:firstLine="420"/>
        <w:jc w:val="left"/>
        <w:keepLines w:val="0"/>
        <w:keepNext w:val="0"/>
        <w:pageBreakBefore w:val="0"/>
        <w:spacing w:line="48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（4）报价表</w:t>
      </w:r>
      <w:r>
        <w:rPr>
          <w:rFonts w:hint="eastAsia" w:ascii="宋体" w:hAnsi="宋体" w:eastAsia="宋体" w:cs="宋体"/>
          <w:bCs/>
          <w:color w:val="000000"/>
          <w:sz w:val="21"/>
          <w:szCs w:val="21"/>
          <w:highlight w:val="none"/>
        </w:rPr>
        <w:t xml:space="preserve">（</w:t>
      </w:r>
      <w:r>
        <w:rPr>
          <w:rFonts w:hint="eastAsia" w:ascii="宋体" w:hAnsi="宋体" w:eastAsia="宋体" w:cs="宋体"/>
          <w:b/>
          <w:bCs/>
          <w:color w:val="000000"/>
          <w:sz w:val="21"/>
          <w:szCs w:val="21"/>
          <w:highlight w:val="none"/>
        </w:rPr>
        <w:t xml:space="preserve">格式见附件</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r>
      <w:r/>
    </w:p>
    <w:p>
      <w:pPr>
        <w:pStyle w:val="964"/>
        <w:ind w:firstLine="420"/>
        <w:jc w:val="left"/>
        <w:keepLines w:val="0"/>
        <w:keepNext w:val="0"/>
        <w:pageBreakBefore w:val="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《南京市政府采购供应商信用记录表》</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964"/>
        <w:ind w:firstLine="420"/>
        <w:jc w:val="left"/>
        <w:keepLines w:val="0"/>
        <w:keepNext w:val="0"/>
        <w:pageBreakBefore w:val="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（6）分项报价表（</w:t>
      </w:r>
      <w:r>
        <w:rPr>
          <w:rFonts w:hint="eastAsia" w:ascii="宋体" w:hAnsi="宋体" w:eastAsia="宋体" w:cs="宋体"/>
          <w:b/>
          <w:bCs/>
          <w:color w:val="000000"/>
          <w:sz w:val="21"/>
          <w:szCs w:val="21"/>
          <w:highlight w:val="none"/>
        </w:rPr>
        <w:t xml:space="preserve">格式见附件</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964"/>
        <w:ind w:firstLine="420"/>
        <w:jc w:val="left"/>
        <w:keepLines w:val="0"/>
        <w:keepNext w:val="0"/>
        <w:pageBreakBefore w:val="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zh-CN"/>
        </w:rPr>
        <w:t xml:space="preserve">《商务条款偏离表》；</w:t>
      </w:r>
      <w:r>
        <w:rPr>
          <w:rFonts w:hint="eastAsia" w:ascii="宋体" w:hAnsi="宋体" w:eastAsia="宋体" w:cs="宋体"/>
          <w:color w:val="000000"/>
          <w:sz w:val="21"/>
          <w:szCs w:val="21"/>
          <w:highlight w:val="none"/>
          <w:lang w:val="zh-CN"/>
        </w:rPr>
      </w:r>
      <w:r/>
    </w:p>
    <w:p>
      <w:pPr>
        <w:pStyle w:val="964"/>
        <w:ind w:firstLine="420"/>
        <w:jc w:val="left"/>
        <w:keepLines w:val="0"/>
        <w:keepNext w:val="0"/>
        <w:pageBreakBefore w:val="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zh-CN"/>
        </w:rPr>
        <w:t xml:space="preserve">）供应商认为需要提供的其他资格证明文件和商务资料。</w:t>
      </w:r>
      <w:r>
        <w:rPr>
          <w:rFonts w:hint="eastAsia" w:ascii="宋体" w:hAnsi="宋体" w:eastAsia="宋体" w:cs="宋体"/>
          <w:color w:val="000000"/>
          <w:sz w:val="21"/>
          <w:szCs w:val="21"/>
          <w:highlight w:val="none"/>
          <w:lang w:val="zh-CN"/>
        </w:rPr>
      </w:r>
      <w:r/>
    </w:p>
    <w:p>
      <w:pPr>
        <w:pStyle w:val="964"/>
        <w:ind w:firstLine="420"/>
        <w:keepLines w:val="0"/>
        <w:keepNext w:val="0"/>
        <w:pageBreakBefore w:val="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bCs/>
          <w:color w:val="000000"/>
          <w:sz w:val="21"/>
          <w:szCs w:val="21"/>
          <w:highlight w:val="none"/>
          <w:lang w:val="zh-CN"/>
        </w:rPr>
        <w:t xml:space="preserve">5.5</w:t>
      </w:r>
      <w:r>
        <w:rPr>
          <w:rFonts w:hint="eastAsia" w:ascii="宋体" w:hAnsi="宋体" w:eastAsia="宋体" w:cs="宋体"/>
          <w:bCs/>
          <w:color w:val="000000"/>
          <w:sz w:val="21"/>
          <w:szCs w:val="21"/>
          <w:highlight w:val="none"/>
        </w:rPr>
        <w:t xml:space="preserve"> </w:t>
      </w:r>
      <w:r>
        <w:rPr>
          <w:rFonts w:hint="eastAsia" w:ascii="宋体" w:hAnsi="宋体" w:eastAsia="宋体" w:cs="宋体"/>
          <w:b/>
          <w:bCs/>
          <w:color w:val="000000"/>
          <w:sz w:val="21"/>
          <w:szCs w:val="21"/>
          <w:highlight w:val="none"/>
          <w:lang w:val="zh-CN"/>
        </w:rPr>
        <w:t xml:space="preserve">磋商响应文件的技术部分。</w:t>
      </w:r>
      <w:r>
        <w:rPr>
          <w:rFonts w:hint="eastAsia" w:ascii="宋体" w:hAnsi="宋体" w:eastAsia="宋体" w:cs="宋体"/>
          <w:color w:val="000000"/>
          <w:sz w:val="21"/>
          <w:szCs w:val="21"/>
          <w:highlight w:val="none"/>
          <w:lang w:val="zh-CN"/>
        </w:rPr>
        <w:t xml:space="preserve">技术部分是证明</w:t>
      </w:r>
      <w:r>
        <w:rPr>
          <w:rFonts w:hint="eastAsia" w:ascii="宋体" w:hAnsi="宋体" w:eastAsia="宋体" w:cs="宋体"/>
          <w:color w:val="000000"/>
          <w:sz w:val="21"/>
          <w:szCs w:val="21"/>
          <w:highlight w:val="none"/>
        </w:rPr>
        <w:t xml:space="preserve">供应商提供的服务是合格的、并符合竞争性磋商文件要求的证明文件，以及</w:t>
      </w:r>
      <w:r>
        <w:rPr>
          <w:rFonts w:hint="eastAsia" w:ascii="宋体" w:hAnsi="宋体" w:eastAsia="宋体" w:cs="宋体"/>
          <w:color w:val="000000"/>
          <w:sz w:val="21"/>
          <w:szCs w:val="21"/>
          <w:highlight w:val="none"/>
          <w:lang w:val="zh-CN"/>
        </w:rPr>
        <w:t xml:space="preserve">对服务的详细说明，这些文件可以是文字资料、图纸和数据等。提供的服务如与竞争性磋商文件要求有不符之处，应说明其差别之所在。包括但不限于下列文件。</w:t>
      </w:r>
      <w:r>
        <w:rPr>
          <w:rFonts w:hint="eastAsia" w:ascii="宋体" w:hAnsi="宋体" w:eastAsia="宋体" w:cs="宋体"/>
          <w:color w:val="000000"/>
          <w:sz w:val="21"/>
          <w:szCs w:val="21"/>
          <w:highlight w:val="none"/>
          <w:lang w:val="zh-CN"/>
        </w:rPr>
      </w:r>
      <w:r/>
    </w:p>
    <w:p>
      <w:pPr>
        <w:pStyle w:val="964"/>
        <w:ind w:firstLine="420"/>
        <w:jc w:val="left"/>
        <w:keepLines w:val="0"/>
        <w:keepNext w:val="0"/>
        <w:pageBreakBefore w:val="0"/>
        <w:spacing w:line="48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zh-CN"/>
        </w:rPr>
        <w:t xml:space="preserve">项目技术方案或服务说明；</w:t>
      </w:r>
      <w:r>
        <w:rPr>
          <w:rFonts w:hint="eastAsia" w:ascii="宋体" w:hAnsi="宋体" w:eastAsia="宋体" w:cs="宋体"/>
          <w:color w:val="000000"/>
          <w:sz w:val="21"/>
          <w:szCs w:val="21"/>
          <w:highlight w:val="none"/>
          <w:lang w:val="zh-CN"/>
        </w:rPr>
      </w:r>
      <w:r/>
    </w:p>
    <w:p>
      <w:pPr>
        <w:pStyle w:val="964"/>
        <w:ind w:firstLine="420"/>
        <w:keepLines w:val="0"/>
        <w:keepNext w:val="0"/>
        <w:pageBreakBefore w:val="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（2）《采购需求条款偏离表》；</w:t>
      </w:r>
      <w:r>
        <w:rPr>
          <w:rFonts w:hint="eastAsia" w:ascii="宋体" w:hAnsi="宋体" w:eastAsia="宋体" w:cs="宋体"/>
          <w:color w:val="000000"/>
          <w:sz w:val="21"/>
          <w:szCs w:val="21"/>
          <w:highlight w:val="none"/>
          <w:lang w:val="zh-CN"/>
        </w:rPr>
      </w:r>
      <w:r/>
    </w:p>
    <w:p>
      <w:pPr>
        <w:pStyle w:val="964"/>
        <w:ind w:firstLine="420"/>
        <w:jc w:val="left"/>
        <w:keepLines w:val="0"/>
        <w:keepNext w:val="0"/>
        <w:pageBreakBefore w:val="0"/>
        <w:spacing w:line="48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（3）供应商认为需要</w:t>
      </w:r>
      <w:r>
        <w:rPr>
          <w:rFonts w:hint="eastAsia" w:ascii="宋体" w:hAnsi="宋体" w:eastAsia="宋体" w:cs="宋体"/>
          <w:color w:val="000000"/>
          <w:sz w:val="21"/>
          <w:szCs w:val="21"/>
          <w:highlight w:val="none"/>
          <w:lang w:val="zh-CN"/>
        </w:rPr>
        <w:t xml:space="preserve">提供的其他技术资料。</w:t>
      </w:r>
      <w:r>
        <w:rPr>
          <w:rFonts w:hint="eastAsia" w:ascii="宋体" w:hAnsi="宋体" w:eastAsia="宋体" w:cs="宋体"/>
          <w:color w:val="000000"/>
          <w:sz w:val="21"/>
          <w:szCs w:val="21"/>
          <w:highlight w:val="none"/>
          <w:lang w:val="zh-CN"/>
        </w:rPr>
      </w:r>
      <w:r/>
    </w:p>
    <w:p>
      <w:pPr>
        <w:pStyle w:val="964"/>
        <w:numPr>
          <w:ilvl w:val="1"/>
          <w:numId w:val="9"/>
        </w:numPr>
        <w:keepLines w:val="0"/>
        <w:keepNext w:val="0"/>
        <w:pageBreakBefore w:val="0"/>
        <w:spacing w:line="480" w:lineRule="exact"/>
        <w:shd w:val="clear" w:color="auto" w:fill="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lang w:val="zh-CN"/>
        </w:rPr>
        <w:t xml:space="preserve">磋商响应文件的价格部分</w:t>
      </w:r>
      <w:r>
        <w:rPr>
          <w:rFonts w:hint="eastAsia" w:ascii="宋体" w:hAnsi="宋体" w:eastAsia="宋体" w:cs="宋体"/>
          <w:b/>
          <w:color w:val="000000"/>
          <w:sz w:val="21"/>
          <w:szCs w:val="21"/>
          <w:highlight w:val="none"/>
          <w:lang w:val="zh-CN"/>
        </w:rPr>
      </w:r>
      <w:r/>
    </w:p>
    <w:p>
      <w:pPr>
        <w:pStyle w:val="964"/>
        <w:ind w:firstLine="420"/>
        <w:jc w:val="left"/>
        <w:keepLines w:val="0"/>
        <w:keepNext w:val="0"/>
        <w:pageBreakBefore w:val="0"/>
        <w:spacing w:line="480" w:lineRule="exact"/>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（1）价格部分是对工程、货物、服务价格构成的说明，磋商文件如没有特别说明的话，对每一项服务仅接受一个价格。</w:t>
      </w:r>
      <w:r>
        <w:rPr>
          <w:rFonts w:hint="eastAsia" w:ascii="宋体" w:hAnsi="宋体" w:eastAsia="宋体" w:cs="宋体"/>
          <w:color w:val="000000"/>
          <w:sz w:val="21"/>
          <w:szCs w:val="21"/>
          <w:highlight w:val="none"/>
          <w:lang w:val="zh-CN"/>
        </w:rPr>
      </w:r>
      <w:r/>
    </w:p>
    <w:p>
      <w:pPr>
        <w:pStyle w:val="964"/>
        <w:ind w:firstLine="420"/>
        <w:jc w:val="left"/>
        <w:keepLines w:val="0"/>
        <w:keepNext w:val="0"/>
        <w:pageBreakBefore w:val="0"/>
        <w:spacing w:line="48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）投标</w:t>
      </w:r>
      <w:r>
        <w:rPr>
          <w:rFonts w:hint="eastAsia" w:ascii="宋体" w:hAnsi="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rPr>
        <w:t xml:space="preserve">的任何错漏、优惠、竞争性报价不得作为减轻责任、减少服务、增加收费、降低质量的理由。</w:t>
      </w:r>
      <w:r>
        <w:rPr>
          <w:rFonts w:hint="eastAsia" w:ascii="宋体" w:hAnsi="宋体" w:eastAsia="宋体" w:cs="宋体"/>
          <w:color w:val="000000"/>
          <w:sz w:val="21"/>
          <w:szCs w:val="21"/>
          <w:highlight w:val="none"/>
          <w:lang w:val="zh-CN"/>
        </w:rPr>
        <w:br w:type="textWrapping" w:clear="all"/>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3）供应商投标报价应包含本项目有关的所有费用，以及技术资料、支付给员工的工资和国家强制缴纳的各种社会保障资金，以及供应商认为需要的其他费用等。</w:t>
      </w:r>
      <w:r>
        <w:rPr>
          <w:rFonts w:hint="eastAsia" w:ascii="宋体" w:hAnsi="宋体" w:eastAsia="宋体" w:cs="宋体"/>
          <w:color w:val="000000"/>
          <w:sz w:val="21"/>
          <w:szCs w:val="21"/>
          <w:highlight w:val="none"/>
          <w:lang w:val="en-US" w:eastAsia="zh-CN"/>
        </w:rPr>
      </w:r>
      <w:r/>
    </w:p>
    <w:p>
      <w:pPr>
        <w:pStyle w:val="964"/>
        <w:ind w:left="0" w:right="0" w:firstLine="442"/>
        <w:jc w:val="left"/>
        <w:keepLines w:val="0"/>
        <w:keepNext w:val="0"/>
        <w:pageBreakBefore w:val="0"/>
        <w:spacing w:before="0" w:after="0" w:line="480" w:lineRule="exact"/>
        <w:widowControl w:val="off"/>
        <w:rPr>
          <w:i/>
          <w:iCs/>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rPr>
        <w:t xml:space="preserve">）</w:t>
      </w:r>
      <w:r>
        <w:rPr>
          <w:rFonts w:ascii="宋体" w:hAnsi="宋体" w:eastAsia="宋体" w:cs="宋体"/>
          <w:b/>
          <w:i/>
          <w:iCs/>
          <w:color w:val="000000"/>
          <w:sz w:val="22"/>
          <w:u w:val="single"/>
        </w:rPr>
        <w:t xml:space="preserve">响应文件所报的投标价格不得超过磋商文件规定的最高限价，超过磋商文件规定的最高限价的响应文件，按无效</w:t>
      </w:r>
      <w:r>
        <w:rPr>
          <w:rFonts w:hint="eastAsia" w:ascii="宋体" w:hAnsi="宋体" w:cs="宋体"/>
          <w:b/>
          <w:i/>
          <w:iCs/>
          <w:color w:val="000000"/>
          <w:sz w:val="22"/>
          <w:u w:val="single"/>
          <w:lang w:val="en-US" w:eastAsia="zh-CN"/>
        </w:rPr>
        <w:t xml:space="preserve">响应</w:t>
      </w:r>
      <w:r>
        <w:rPr>
          <w:rFonts w:ascii="宋体" w:hAnsi="宋体" w:eastAsia="宋体" w:cs="宋体"/>
          <w:b/>
          <w:i/>
          <w:iCs/>
          <w:color w:val="000000"/>
          <w:sz w:val="22"/>
          <w:u w:val="single"/>
        </w:rPr>
        <w:t xml:space="preserve">处理。</w:t>
      </w:r>
      <w:r>
        <w:rPr>
          <w:i/>
          <w:iCs/>
          <w:u w:val="single"/>
        </w:rPr>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w:t>
      </w:r>
      <w:r>
        <w:rPr>
          <w:rFonts w:hint="eastAsia" w:ascii="宋体" w:hAnsi="宋体" w:eastAsia="宋体" w:cs="宋体"/>
          <w:color w:val="000000"/>
          <w:sz w:val="22"/>
          <w:lang w:val="en-US" w:eastAsia="zh-CN"/>
        </w:rPr>
        <w:t xml:space="preserve">5</w:t>
      </w:r>
      <w:r>
        <w:rPr>
          <w:rFonts w:ascii="宋体" w:hAnsi="宋体" w:eastAsia="宋体" w:cs="宋体"/>
          <w:color w:val="000000"/>
          <w:sz w:val="22"/>
        </w:rPr>
        <w:t xml:space="preserve">）经磋商后，二次报价为最终报价，二次报价原则上不高于首次报价，如果成交价低于供应商在响应文件首次报价的，分项报价同比例调整。</w:t>
      </w:r>
      <w:r/>
    </w:p>
    <w:p>
      <w:pPr>
        <w:pStyle w:val="964"/>
        <w:ind w:left="0" w:right="0" w:firstLine="440"/>
        <w:keepLines w:val="0"/>
        <w:keepNext w:val="0"/>
        <w:pageBreakBefore w:val="0"/>
        <w:spacing w:before="0" w:after="0" w:line="480" w:lineRule="exact"/>
        <w:widowControl w:val="off"/>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eastAsia="zh-CN"/>
        </w:rPr>
        <w:t xml:space="preserve">（</w:t>
      </w:r>
      <w:r>
        <w:rPr>
          <w:rFonts w:hint="eastAsia" w:ascii="宋体" w:hAnsi="宋体" w:eastAsia="宋体" w:cs="宋体"/>
          <w:color w:val="000000"/>
          <w:sz w:val="22"/>
          <w:lang w:val="en-US" w:eastAsia="zh-CN"/>
        </w:rPr>
        <w:t xml:space="preserve">6</w:t>
      </w:r>
      <w:r>
        <w:rPr>
          <w:rFonts w:hint="eastAsia" w:ascii="宋体" w:hAnsi="宋体" w:cs="宋体"/>
          <w:color w:val="000000"/>
          <w:sz w:val="22"/>
          <w:lang w:val="en-US" w:eastAsia="zh-CN"/>
        </w:rPr>
        <w:t xml:space="preserve">）</w:t>
      </w:r>
      <w:r>
        <w:rPr>
          <w:rFonts w:ascii="宋体" w:hAnsi="宋体" w:eastAsia="宋体" w:cs="宋体"/>
          <w:color w:val="000000"/>
          <w:sz w:val="22"/>
        </w:rPr>
        <w:t xml:space="preserve"> 磋商响应文件的其他部分。其他部分由供应商根据编制磋商响应文件需要提供的其他相关文件组成。</w:t>
      </w:r>
      <w:r>
        <w:rPr>
          <w:rFonts w:ascii="宋体" w:hAnsi="宋体" w:eastAsia="宋体" w:cs="宋体"/>
          <w:color w:val="000000"/>
          <w:sz w:val="22"/>
        </w:rPr>
      </w:r>
      <w:r/>
    </w:p>
    <w:p>
      <w:pPr>
        <w:pStyle w:val="964"/>
        <w:numPr>
          <w:ilvl w:val="1"/>
          <w:numId w:val="9"/>
        </w:numPr>
        <w:ind w:left="780" w:hanging="360"/>
        <w:keepLines w:val="0"/>
        <w:keepNext w:val="0"/>
        <w:pageBreakBefore w:val="0"/>
        <w:spacing w:line="48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磋商响应文件的</w:t>
      </w:r>
      <w:r>
        <w:rPr>
          <w:rFonts w:hint="eastAsia" w:ascii="宋体" w:hAnsi="宋体" w:eastAsia="宋体" w:cs="宋体"/>
          <w:b/>
          <w:color w:val="000000"/>
          <w:sz w:val="21"/>
          <w:szCs w:val="21"/>
          <w:highlight w:val="none"/>
          <w:lang w:val="en-US" w:eastAsia="zh-CN"/>
        </w:rPr>
        <w:t xml:space="preserve">其他</w:t>
      </w:r>
      <w:r>
        <w:rPr>
          <w:rFonts w:hint="eastAsia" w:ascii="宋体" w:hAnsi="宋体" w:eastAsia="宋体" w:cs="宋体"/>
          <w:b/>
          <w:color w:val="000000"/>
          <w:sz w:val="21"/>
          <w:szCs w:val="21"/>
          <w:highlight w:val="none"/>
          <w:lang w:val="zh-CN"/>
        </w:rPr>
        <w:t xml:space="preserve">部分</w:t>
      </w:r>
      <w:r>
        <w:rPr>
          <w:rFonts w:hint="eastAsia" w:ascii="宋体" w:hAnsi="宋体" w:eastAsia="宋体" w:cs="宋体"/>
          <w:b/>
          <w:color w:val="000000"/>
          <w:sz w:val="21"/>
          <w:szCs w:val="21"/>
          <w:highlight w:val="none"/>
          <w:lang w:val="zh-CN"/>
        </w:rPr>
      </w:r>
      <w:r/>
    </w:p>
    <w:p>
      <w:pPr>
        <w:pStyle w:val="964"/>
        <w:ind w:left="0" w:right="0" w:firstLine="440"/>
        <w:keepLines w:val="0"/>
        <w:keepNext w:val="0"/>
        <w:pageBreakBefore w:val="0"/>
        <w:spacing w:before="0" w:after="0" w:line="480" w:lineRule="exact"/>
        <w:widowControl w:val="off"/>
        <w:rPr>
          <w:rFonts w:hint="eastAsia" w:ascii="宋体" w:hAnsi="宋体" w:eastAsia="宋体" w:cs="宋体"/>
          <w:color w:val="000000"/>
          <w:sz w:val="22"/>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zh-CN"/>
        </w:rPr>
        <w:t xml:space="preserve">（</w:t>
      </w:r>
      <w:r>
        <w:rPr>
          <w:rFonts w:hint="eastAsia" w:ascii="宋体" w:hAnsi="宋体" w:eastAsia="宋体" w:cs="宋体"/>
          <w:color w:val="000000"/>
          <w:sz w:val="22"/>
          <w:lang w:val="en-US" w:eastAsia="zh-CN"/>
        </w:rPr>
        <w:t xml:space="preserve">1）</w:t>
      </w:r>
      <w:r>
        <w:rPr>
          <w:rFonts w:hint="eastAsia" w:ascii="宋体" w:hAnsi="宋体" w:eastAsia="宋体" w:cs="宋体"/>
          <w:color w:val="000000"/>
          <w:sz w:val="22"/>
          <w:lang w:val="zh-CN"/>
        </w:rPr>
        <w:t xml:space="preserve">其他部分由</w:t>
      </w:r>
      <w:r>
        <w:rPr>
          <w:rFonts w:hint="eastAsia" w:ascii="宋体" w:hAnsi="宋体" w:eastAsia="宋体" w:cs="宋体"/>
          <w:color w:val="000000"/>
          <w:sz w:val="22"/>
          <w:lang w:val="en-US" w:eastAsia="zh-CN"/>
        </w:rPr>
        <w:t xml:space="preserve">供应商</w:t>
      </w:r>
      <w:r>
        <w:rPr>
          <w:rFonts w:hint="eastAsia" w:ascii="宋体" w:hAnsi="宋体" w:eastAsia="宋体" w:cs="宋体"/>
          <w:color w:val="000000"/>
          <w:sz w:val="22"/>
          <w:lang w:val="zh-CN"/>
        </w:rPr>
        <w:t xml:space="preserve">根据编制</w:t>
      </w:r>
      <w:r>
        <w:rPr>
          <w:rFonts w:hint="eastAsia" w:ascii="宋体" w:hAnsi="宋体" w:eastAsia="宋体" w:cs="宋体"/>
          <w:color w:val="000000"/>
          <w:sz w:val="22"/>
          <w:lang w:val="en-US" w:eastAsia="zh-CN"/>
        </w:rPr>
        <w:t xml:space="preserve">响应</w:t>
      </w:r>
      <w:r>
        <w:rPr>
          <w:rFonts w:hint="eastAsia" w:ascii="宋体" w:hAnsi="宋体" w:eastAsia="宋体" w:cs="宋体"/>
          <w:color w:val="000000"/>
          <w:sz w:val="22"/>
          <w:lang w:val="zh-CN"/>
        </w:rPr>
        <w:t xml:space="preserve">标文件需要提供的其他相关文件组成。</w:t>
      </w:r>
      <w:r>
        <w:rPr>
          <w:rFonts w:hint="eastAsia" w:ascii="宋体" w:hAnsi="宋体" w:eastAsia="宋体" w:cs="宋体"/>
          <w:color w:val="000000"/>
          <w:sz w:val="22"/>
          <w:lang w:val="zh-CN"/>
        </w:rPr>
      </w:r>
      <w:r/>
    </w:p>
    <w:p>
      <w:pPr>
        <w:pStyle w:val="964"/>
        <w:ind w:left="0" w:right="0" w:firstLine="440"/>
        <w:keepLines w:val="0"/>
        <w:keepNext w:val="0"/>
        <w:pageBreakBefore w:val="0"/>
        <w:spacing w:before="0" w:after="0" w:line="480" w:lineRule="exact"/>
        <w:widowControl w:val="off"/>
        <w:rPr>
          <w:rFonts w:ascii="宋体" w:hAnsi="宋体" w:eastAsia="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zh-CN"/>
        </w:rPr>
        <w:t xml:space="preserve">（</w:t>
      </w:r>
      <w:r>
        <w:rPr>
          <w:rFonts w:hint="eastAsia" w:ascii="宋体" w:hAnsi="宋体" w:eastAsia="宋体" w:cs="宋体"/>
          <w:color w:val="000000"/>
          <w:sz w:val="22"/>
          <w:lang w:val="en-US" w:eastAsia="zh-CN"/>
        </w:rPr>
        <w:t xml:space="preserve">2）</w:t>
      </w:r>
      <w:r>
        <w:rPr>
          <w:rFonts w:hint="eastAsia" w:ascii="宋体" w:hAnsi="宋体" w:eastAsia="宋体" w:cs="宋体"/>
          <w:color w:val="000000"/>
          <w:sz w:val="22"/>
          <w:lang w:val="zh-CN"/>
        </w:rPr>
        <w:t xml:space="preserve"> 如标书制作工具中格式和内容与</w:t>
      </w:r>
      <w:r>
        <w:rPr>
          <w:rFonts w:hint="eastAsia" w:ascii="宋体" w:hAnsi="宋体" w:eastAsia="宋体" w:cs="宋体"/>
          <w:color w:val="000000"/>
          <w:sz w:val="22"/>
          <w:lang w:val="zh-CN"/>
        </w:rPr>
        <w:t xml:space="preserve">“江苏政府采购网”、“南京公共采购信息网”</w:t>
      </w:r>
      <w:r>
        <w:rPr>
          <w:rFonts w:hint="eastAsia" w:ascii="宋体" w:hAnsi="宋体" w:eastAsia="宋体" w:cs="宋体"/>
          <w:color w:val="000000"/>
          <w:sz w:val="22"/>
          <w:lang w:val="zh-CN"/>
        </w:rPr>
        <w:t xml:space="preserve">发布的磋商文件不一致，以</w:t>
      </w:r>
      <w:r>
        <w:rPr>
          <w:rFonts w:hint="eastAsia" w:ascii="宋体" w:hAnsi="宋体" w:eastAsia="宋体" w:cs="宋体"/>
          <w:color w:val="000000"/>
          <w:sz w:val="22"/>
          <w:lang w:val="zh-CN"/>
        </w:rPr>
        <w:t xml:space="preserve">“江苏政府采购网”、“南京公共采购信息网”</w:t>
      </w:r>
      <w:r>
        <w:rPr>
          <w:rFonts w:hint="eastAsia" w:ascii="宋体" w:hAnsi="宋体" w:eastAsia="宋体" w:cs="宋体"/>
          <w:color w:val="000000"/>
          <w:sz w:val="22"/>
          <w:lang w:val="zh-CN"/>
        </w:rPr>
        <w:t xml:space="preserve">发布的磋商文件为准。</w:t>
      </w:r>
      <w:r>
        <w:rPr>
          <w:rFonts w:ascii="宋体" w:hAnsi="宋体" w:eastAsia="宋体" w:cs="宋体"/>
          <w:color w:val="000000"/>
          <w:sz w:val="22"/>
          <w:lang w:val="en-US" w:eastAsia="zh-CN"/>
        </w:rPr>
      </w:r>
      <w:r/>
    </w:p>
    <w:p>
      <w:pPr>
        <w:pStyle w:val="964"/>
        <w:ind w:firstLine="420"/>
        <w:jc w:val="left"/>
        <w:keepLines w:val="0"/>
        <w:keepNext w:val="0"/>
        <w:pageBreakBefore w:val="0"/>
        <w:spacing w:line="48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6、磋商保证金</w:t>
      </w:r>
      <w:r>
        <w:rPr>
          <w:rFonts w:hint="eastAsia" w:ascii="宋体" w:hAnsi="宋体" w:eastAsia="宋体" w:cs="宋体"/>
          <w:b/>
          <w:bCs/>
          <w:color w:val="000000"/>
          <w:sz w:val="21"/>
          <w:szCs w:val="21"/>
          <w:highlight w:val="none"/>
          <w:lang w:val="zh-CN"/>
        </w:rPr>
      </w:r>
      <w:r/>
    </w:p>
    <w:p>
      <w:pPr>
        <w:pStyle w:val="964"/>
        <w:ind w:left="420" w:firstLine="0"/>
        <w:jc w:val="left"/>
        <w:keepLines w:val="0"/>
        <w:keepNext w:val="0"/>
        <w:pageBreakBefore w:val="0"/>
        <w:spacing w:line="480" w:lineRule="exact"/>
        <w:rPr>
          <w:rFonts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本项目无需缴纳</w:t>
      </w:r>
      <w:r>
        <w:rPr>
          <w:rFonts w:hint="eastAsia" w:ascii="宋体" w:hAnsi="宋体" w:eastAsia="宋体" w:cs="宋体"/>
          <w:color w:val="000000"/>
          <w:sz w:val="21"/>
          <w:szCs w:val="21"/>
          <w:highlight w:val="none"/>
        </w:rPr>
        <w:t xml:space="preserve">磋商保证金</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br w:type="textWrapping" w:clear="all"/>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zh-CN"/>
        </w:rPr>
        <w:t xml:space="preserve">投标有效期</w:t>
      </w:r>
      <w:r>
        <w:rPr>
          <w:rFonts w:ascii="宋体" w:hAnsi="宋体" w:eastAsia="宋体" w:cs="宋体"/>
          <w:b/>
          <w:bCs/>
          <w:color w:val="000000"/>
          <w:sz w:val="21"/>
          <w:szCs w:val="21"/>
          <w:highlight w:val="none"/>
          <w:lang w:val="en-US" w:eastAsia="zh-CN"/>
        </w:rPr>
      </w:r>
      <w:r/>
    </w:p>
    <w:p>
      <w:pPr>
        <w:pStyle w:val="964"/>
        <w:ind w:left="0" w:right="0" w:firstLine="440"/>
        <w:jc w:val="left"/>
        <w:keepLines w:val="0"/>
        <w:keepNext w:val="0"/>
        <w:pageBreakBefore w:val="0"/>
        <w:spacing w:before="0" w:after="0" w:line="480" w:lineRule="exact"/>
        <w:widowControl w:val="off"/>
        <w:rPr>
          <w:rFonts w:hint="eastAsia" w:ascii="宋体" w:hAnsi="宋体" w:eastAsia="宋体" w:cs="宋体"/>
          <w:color w:val="000000"/>
          <w:sz w:val="22"/>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7.1</w:t>
      </w:r>
      <w:r>
        <w:rPr>
          <w:rFonts w:hint="eastAsia" w:ascii="宋体" w:hAnsi="宋体" w:eastAsia="宋体" w:cs="宋体"/>
          <w:color w:val="000000"/>
          <w:sz w:val="22"/>
          <w:lang w:val="zh-CN"/>
        </w:rPr>
        <w:t xml:space="preserve">自开标之日起</w:t>
      </w:r>
      <w:r>
        <w:rPr>
          <w:rFonts w:hint="eastAsia" w:ascii="宋体" w:hAnsi="宋体" w:eastAsia="宋体" w:cs="宋体"/>
          <w:i/>
          <w:iCs/>
          <w:color w:val="000000"/>
          <w:sz w:val="22"/>
          <w:u w:val="single"/>
          <w:lang w:val="zh-CN"/>
        </w:rPr>
        <w:t xml:space="preserve">90天内</w:t>
      </w:r>
      <w:r>
        <w:rPr>
          <w:rFonts w:hint="eastAsia" w:ascii="宋体" w:hAnsi="宋体" w:eastAsia="宋体" w:cs="宋体"/>
          <w:color w:val="000000"/>
          <w:sz w:val="22"/>
          <w:lang w:val="zh-CN"/>
        </w:rPr>
        <w:t xml:space="preserve">投标有效，投标有效期从提交</w:t>
      </w:r>
      <w:r>
        <w:rPr>
          <w:rFonts w:hint="eastAsia" w:ascii="宋体" w:hAnsi="宋体" w:eastAsia="宋体" w:cs="宋体"/>
          <w:color w:val="000000"/>
          <w:sz w:val="22"/>
          <w:lang w:val="en-US" w:eastAsia="zh-CN"/>
        </w:rPr>
        <w:t xml:space="preserve">响应</w:t>
      </w:r>
      <w:r>
        <w:rPr>
          <w:rFonts w:hint="eastAsia" w:ascii="宋体" w:hAnsi="宋体" w:eastAsia="宋体" w:cs="宋体"/>
          <w:color w:val="000000"/>
          <w:sz w:val="22"/>
          <w:lang w:val="zh-CN"/>
        </w:rPr>
        <w:t xml:space="preserve">文件的截止之日起算。</w:t>
      </w:r>
      <w:r>
        <w:rPr>
          <w:rFonts w:hint="eastAsia" w:ascii="宋体" w:hAnsi="宋体" w:eastAsia="宋体" w:cs="宋体"/>
          <w:color w:val="000000"/>
          <w:sz w:val="22"/>
          <w:lang w:val="en-US" w:eastAsia="zh-CN"/>
        </w:rPr>
        <w:t xml:space="preserve">响应</w:t>
      </w:r>
      <w:r>
        <w:rPr>
          <w:rFonts w:hint="eastAsia" w:ascii="宋体" w:hAnsi="宋体" w:eastAsia="宋体" w:cs="宋体"/>
          <w:color w:val="000000"/>
          <w:sz w:val="22"/>
          <w:lang w:val="zh-CN"/>
        </w:rPr>
        <w:t xml:space="preserve">文件中承诺的投标有效期应当不少于</w:t>
      </w:r>
      <w:r>
        <w:rPr>
          <w:rFonts w:hint="eastAsia" w:ascii="宋体" w:hAnsi="宋体" w:eastAsia="宋体" w:cs="宋体"/>
          <w:color w:val="000000"/>
          <w:sz w:val="22"/>
          <w:lang w:val="en-US" w:eastAsia="zh-CN"/>
        </w:rPr>
        <w:t xml:space="preserve">竞争性磋商</w:t>
      </w:r>
      <w:r>
        <w:rPr>
          <w:rFonts w:hint="eastAsia" w:ascii="宋体" w:hAnsi="宋体" w:eastAsia="宋体" w:cs="宋体"/>
          <w:color w:val="000000"/>
          <w:sz w:val="22"/>
          <w:lang w:val="zh-CN"/>
        </w:rPr>
        <w:t xml:space="preserve">文件中载明的投标有效期。</w:t>
      </w:r>
      <w:r>
        <w:rPr>
          <w:rFonts w:hint="eastAsia" w:ascii="宋体" w:hAnsi="宋体" w:eastAsia="宋体" w:cs="宋体"/>
          <w:color w:val="000000"/>
          <w:sz w:val="22"/>
          <w:lang w:val="zh-CN"/>
        </w:rPr>
      </w:r>
      <w:r/>
    </w:p>
    <w:p>
      <w:pPr>
        <w:pStyle w:val="964"/>
        <w:ind w:left="0" w:right="0" w:firstLine="440"/>
        <w:jc w:val="left"/>
        <w:keepLines w:val="0"/>
        <w:keepNext w:val="0"/>
        <w:pageBreakBefore w:val="0"/>
        <w:spacing w:before="0" w:after="0" w:line="480" w:lineRule="exact"/>
        <w:widowControl w:val="off"/>
        <w:rPr>
          <w:rFonts w:hint="eastAsia" w:ascii="宋体" w:hAnsi="宋体" w:eastAsia="宋体" w:cs="宋体"/>
          <w:color w:val="000000"/>
          <w:sz w:val="22"/>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7.2</w:t>
      </w:r>
      <w:r>
        <w:rPr>
          <w:rFonts w:hint="eastAsia" w:ascii="宋体" w:hAnsi="宋体" w:eastAsia="宋体" w:cs="宋体"/>
          <w:color w:val="000000"/>
          <w:sz w:val="22"/>
          <w:lang w:val="zh-CN"/>
        </w:rPr>
        <w:t xml:space="preserve"> 特殊情况下，在原投标有效期截止之前，采购代理机构可要求</w:t>
      </w:r>
      <w:r>
        <w:rPr>
          <w:rFonts w:hint="eastAsia" w:ascii="宋体" w:hAnsi="宋体" w:eastAsia="宋体" w:cs="宋体"/>
          <w:color w:val="000000"/>
          <w:sz w:val="22"/>
          <w:lang w:val="en-US" w:eastAsia="zh-CN"/>
        </w:rPr>
        <w:t xml:space="preserve">供应商</w:t>
      </w:r>
      <w:r>
        <w:rPr>
          <w:rFonts w:hint="eastAsia" w:ascii="宋体" w:hAnsi="宋体" w:eastAsia="宋体" w:cs="宋体"/>
          <w:color w:val="000000"/>
          <w:sz w:val="22"/>
          <w:lang w:val="zh-CN"/>
        </w:rPr>
        <w:t xml:space="preserve">同意延长投标有效期，这种要求与答复均应以书面形式提交。</w:t>
      </w:r>
      <w:r>
        <w:rPr>
          <w:rFonts w:hint="eastAsia" w:ascii="宋体" w:hAnsi="宋体" w:eastAsia="宋体" w:cs="宋体"/>
          <w:color w:val="000000"/>
          <w:sz w:val="22"/>
          <w:lang w:val="en-US" w:eastAsia="zh-CN"/>
        </w:rPr>
        <w:t xml:space="preserve">供应商</w:t>
      </w:r>
      <w:r>
        <w:rPr>
          <w:rFonts w:hint="eastAsia" w:ascii="宋体" w:hAnsi="宋体" w:eastAsia="宋体" w:cs="宋体"/>
          <w:color w:val="000000"/>
          <w:sz w:val="22"/>
          <w:lang w:val="zh-CN"/>
        </w:rPr>
        <w:t xml:space="preserve">可拒绝这种要求。接受延长投标有效期的</w:t>
      </w:r>
      <w:r>
        <w:rPr>
          <w:rFonts w:hint="eastAsia" w:ascii="宋体" w:hAnsi="宋体" w:eastAsia="宋体" w:cs="宋体"/>
          <w:color w:val="000000"/>
          <w:sz w:val="22"/>
          <w:lang w:val="en-US" w:eastAsia="zh-CN"/>
        </w:rPr>
        <w:t xml:space="preserve">供应商</w:t>
      </w:r>
      <w:r>
        <w:rPr>
          <w:rFonts w:hint="eastAsia" w:ascii="宋体" w:hAnsi="宋体" w:eastAsia="宋体" w:cs="宋体"/>
          <w:color w:val="000000"/>
          <w:sz w:val="22"/>
          <w:lang w:val="zh-CN"/>
        </w:rPr>
        <w:t xml:space="preserve">将不会要求和允许修正其投标。</w:t>
      </w:r>
      <w:r>
        <w:rPr>
          <w:rFonts w:hint="eastAsia" w:ascii="宋体" w:hAnsi="宋体" w:eastAsia="宋体" w:cs="宋体"/>
          <w:color w:val="000000"/>
          <w:sz w:val="22"/>
          <w:lang w:val="zh-CN"/>
        </w:rPr>
      </w:r>
      <w:r/>
    </w:p>
    <w:p>
      <w:pPr>
        <w:pStyle w:val="964"/>
        <w:ind w:firstLine="402"/>
        <w:jc w:val="left"/>
        <w:keepLines w:val="0"/>
        <w:keepNext w:val="0"/>
        <w:pageBreakBefore w:val="0"/>
        <w:spacing w:line="480" w:lineRule="exact"/>
        <w:shd w:val="clear" w:color="auto" w:fill="ffffff"/>
        <w:widowControl/>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响应</w:t>
      </w:r>
      <w:r>
        <w:rPr>
          <w:rFonts w:hint="eastAsia" w:ascii="宋体" w:hAnsi="宋体" w:eastAsia="宋体" w:cs="宋体"/>
          <w:b/>
          <w:bCs/>
          <w:sz w:val="21"/>
          <w:szCs w:val="21"/>
          <w:highlight w:val="none"/>
          <w:lang w:val="zh-CN"/>
        </w:rPr>
        <w:t xml:space="preserve">文件签署</w:t>
      </w:r>
      <w:r>
        <w:rPr>
          <w:rFonts w:hint="eastAsia" w:ascii="宋体" w:hAnsi="宋体" w:eastAsia="宋体" w:cs="宋体"/>
          <w:sz w:val="21"/>
          <w:szCs w:val="21"/>
          <w:highlight w:val="none"/>
          <w:lang w:val="zh-CN"/>
        </w:rPr>
      </w:r>
      <w:r/>
    </w:p>
    <w:p>
      <w:pPr>
        <w:pStyle w:val="964"/>
        <w:ind w:left="0" w:right="0" w:firstLine="440"/>
        <w:keepLines w:val="0"/>
        <w:keepNext w:val="0"/>
        <w:pageBreakBefore w:val="0"/>
        <w:spacing w:before="0" w:after="0" w:line="480" w:lineRule="exact"/>
        <w:widowControl w:val="off"/>
        <w:rPr>
          <w:rFonts w:hint="eastAsia" w:ascii="宋体" w:hAnsi="宋体" w:eastAsia="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8.1</w:t>
      </w:r>
      <w:r>
        <w:rPr>
          <w:rFonts w:hint="eastAsia" w:ascii="宋体" w:hAnsi="宋体" w:eastAsia="宋体" w:cs="宋体"/>
          <w:color w:val="000000"/>
          <w:sz w:val="22"/>
          <w:lang w:val="zh-CN"/>
        </w:rPr>
        <w:t xml:space="preserve">投标文件应按照</w:t>
      </w:r>
      <w:r>
        <w:rPr>
          <w:rFonts w:hint="eastAsia" w:ascii="宋体" w:hAnsi="宋体" w:eastAsia="宋体" w:cs="宋体"/>
          <w:color w:val="000000"/>
          <w:sz w:val="22"/>
          <w:lang w:val="en-US" w:eastAsia="zh-CN"/>
        </w:rPr>
        <w:t xml:space="preserve">竞争性磋商</w:t>
      </w:r>
      <w:r>
        <w:rPr>
          <w:rFonts w:hint="eastAsia" w:ascii="宋体" w:hAnsi="宋体" w:eastAsia="宋体" w:cs="宋体"/>
          <w:color w:val="000000"/>
          <w:sz w:val="22"/>
          <w:lang w:val="zh-CN"/>
        </w:rPr>
        <w:t xml:space="preserve">文件要求加盖公章</w:t>
      </w:r>
      <w:r>
        <w:rPr>
          <w:rFonts w:hint="eastAsia" w:ascii="宋体" w:hAnsi="宋体" w:eastAsia="宋体" w:cs="宋体"/>
          <w:color w:val="000000"/>
          <w:sz w:val="22"/>
          <w:lang w:val="en-US" w:eastAsia="zh-CN"/>
        </w:rPr>
        <w:t xml:space="preserve">并上传</w:t>
      </w:r>
      <w:r>
        <w:rPr>
          <w:rFonts w:hint="eastAsia" w:ascii="宋体" w:hAnsi="宋体" w:eastAsia="宋体" w:cs="宋体"/>
          <w:color w:val="000000"/>
          <w:sz w:val="22"/>
          <w:lang w:val="zh-CN"/>
        </w:rPr>
        <w:t xml:space="preserve">，否则视为无效投标。</w:t>
      </w:r>
      <w:r>
        <w:rPr>
          <w:rFonts w:hint="eastAsia" w:ascii="宋体" w:hAnsi="宋体" w:eastAsia="宋体" w:cs="宋体"/>
          <w:color w:val="000000"/>
          <w:sz w:val="22"/>
          <w:lang w:val="en-US" w:eastAsia="zh-CN"/>
        </w:rPr>
      </w:r>
      <w:r/>
    </w:p>
    <w:p>
      <w:pPr>
        <w:pStyle w:val="964"/>
        <w:keepLines w:val="0"/>
        <w:keepNext w:val="0"/>
        <w:pageBreakBefore w:val="0"/>
        <w:spacing w:line="480" w:lineRule="exact"/>
        <w:rPr>
          <w:rFonts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zh-CN"/>
        </w:rPr>
        <w:t xml:space="preserve">三、磋商响应文件的递交</w:t>
      </w:r>
      <w:r>
        <w:rPr>
          <w:rFonts w:hint="eastAsia" w:ascii="宋体" w:hAnsi="宋体" w:eastAsia="宋体" w:cs="宋体"/>
          <w:b/>
          <w:color w:val="000000"/>
          <w:sz w:val="21"/>
          <w:szCs w:val="21"/>
          <w:highlight w:val="none"/>
          <w:lang w:val="en-US" w:eastAsia="zh-CN"/>
        </w:rPr>
        <w:t xml:space="preserve">与解密</w:t>
      </w:r>
      <w:r>
        <w:rPr>
          <w:rFonts w:ascii="宋体" w:hAnsi="宋体" w:eastAsia="宋体" w:cs="宋体"/>
          <w:b/>
          <w:color w:val="000000"/>
          <w:sz w:val="21"/>
          <w:szCs w:val="21"/>
          <w:highlight w:val="none"/>
          <w:lang w:val="en-US" w:eastAsia="zh-CN"/>
        </w:rPr>
      </w:r>
      <w:r/>
    </w:p>
    <w:p>
      <w:pPr>
        <w:pStyle w:val="964"/>
        <w:ind w:right="0" w:firstLine="221"/>
        <w:keepLines w:val="0"/>
        <w:keepNext w:val="0"/>
        <w:pageBreakBefore w:val="0"/>
        <w:spacing w:before="0" w:after="0" w:line="480" w:lineRule="exact"/>
        <w:widowControl w:val="off"/>
        <w:rPr>
          <w:rFonts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9</w:t>
      </w:r>
      <w:r>
        <w:rPr>
          <w:rFonts w:ascii="宋体" w:hAnsi="宋体" w:eastAsia="宋体" w:cs="宋体"/>
          <w:b/>
          <w:color w:val="000000"/>
          <w:sz w:val="22"/>
        </w:rPr>
        <w:t xml:space="preserve">、电子磋商响应文件的递交</w:t>
      </w:r>
      <w:r>
        <w:rPr>
          <w:rFonts w:hint="eastAsia" w:ascii="宋体" w:hAnsi="宋体" w:eastAsia="宋体" w:cs="宋体"/>
          <w:b/>
          <w:color w:val="000000"/>
          <w:sz w:val="22"/>
          <w:lang w:val="en-US" w:eastAsia="zh-CN"/>
        </w:rPr>
        <w:t xml:space="preserve">与解密</w:t>
      </w:r>
      <w:r>
        <w:rPr>
          <w:rFonts w:eastAsia="宋体"/>
          <w:lang w:val="en-US" w:eastAsia="zh-CN"/>
        </w:rPr>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9</w:t>
      </w:r>
      <w:r>
        <w:rPr>
          <w:rFonts w:ascii="宋体" w:hAnsi="宋体" w:eastAsia="宋体" w:cs="宋体"/>
          <w:color w:val="000000"/>
          <w:sz w:val="22"/>
        </w:rPr>
        <w:t xml:space="preserve">.1 电子响应文件的递交供应商应当按照《操作手册》规定，在磋商响应截止时间前制作并上传电子响应文件。</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9</w:t>
      </w:r>
      <w:r>
        <w:rPr>
          <w:rFonts w:ascii="宋体" w:hAnsi="宋体" w:eastAsia="宋体" w:cs="宋体"/>
          <w:color w:val="000000"/>
          <w:sz w:val="22"/>
        </w:rPr>
        <w:t xml:space="preserve">.2政府采购管理交易系统（苏采云）相关要求是本采购文件的组成部分。</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9</w:t>
      </w:r>
      <w:r>
        <w:rPr>
          <w:rFonts w:ascii="宋体" w:hAnsi="宋体" w:eastAsia="宋体" w:cs="宋体"/>
          <w:color w:val="000000"/>
          <w:sz w:val="22"/>
        </w:rPr>
        <w:t xml:space="preserve">.3供应商应对 CA 证书妥善保管，如被他人盗用投标，因此带来的结果均由供应商自行承担。</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9</w:t>
      </w:r>
      <w:r>
        <w:rPr>
          <w:rFonts w:ascii="宋体" w:hAnsi="宋体" w:eastAsia="宋体" w:cs="宋体"/>
          <w:color w:val="000000"/>
          <w:sz w:val="22"/>
        </w:rPr>
        <w:t xml:space="preserve">.4供应商应当对采购文件提出的要求和条件作出实质性响应，并在电子投标系统逐条应答。</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9</w:t>
      </w:r>
      <w:r>
        <w:rPr>
          <w:rFonts w:ascii="宋体" w:hAnsi="宋体" w:eastAsia="宋体" w:cs="宋体"/>
          <w:color w:val="000000"/>
          <w:sz w:val="22"/>
        </w:rPr>
        <w:t xml:space="preserve">.5供应商应对要求提供的资格证明文件（如资质证书、资格证书）、技术资料（如服务方案、人员要求等）扫描上传至投标系统。</w:t>
      </w:r>
      <w:r/>
    </w:p>
    <w:p>
      <w:pPr>
        <w:pStyle w:val="964"/>
        <w:ind w:left="0" w:right="0" w:firstLine="440"/>
        <w:keepLines w:val="0"/>
        <w:keepNext w:val="0"/>
        <w:pageBreakBefore w:val="0"/>
        <w:spacing w:before="0" w:after="0" w:line="480" w:lineRule="exact"/>
        <w:widowControl w:val="off"/>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9</w:t>
      </w:r>
      <w:r>
        <w:rPr>
          <w:rFonts w:ascii="宋体" w:hAnsi="宋体" w:eastAsia="宋体" w:cs="宋体"/>
          <w:color w:val="000000"/>
          <w:sz w:val="22"/>
        </w:rPr>
        <w:t xml:space="preserve">.6各供应商应在规定时间内凭CA证书进行网上解密。</w:t>
      </w:r>
      <w:r>
        <w:rPr>
          <w:rFonts w:ascii="宋体" w:hAnsi="宋体" w:eastAsia="宋体" w:cs="宋体"/>
          <w:color w:val="000000"/>
          <w:sz w:val="22"/>
        </w:rPr>
      </w:r>
      <w:r/>
    </w:p>
    <w:p>
      <w:pPr>
        <w:pStyle w:val="964"/>
        <w:ind w:left="0"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10</w:t>
      </w:r>
      <w:r>
        <w:rPr>
          <w:rFonts w:ascii="宋体" w:hAnsi="宋体" w:eastAsia="宋体" w:cs="宋体"/>
          <w:b/>
          <w:color w:val="000000"/>
          <w:sz w:val="22"/>
        </w:rPr>
        <w:t xml:space="preserve">、提交响应文件截止时间</w:t>
      </w:r>
      <w:r/>
    </w:p>
    <w:p>
      <w:pPr>
        <w:pStyle w:val="964"/>
        <w:ind w:left="0" w:right="0" w:firstLine="440"/>
        <w:keepLines w:val="0"/>
        <w:keepNext w:val="0"/>
        <w:pageBreakBefore w:val="0"/>
        <w:spacing w:before="0" w:after="0" w:line="480" w:lineRule="exact"/>
        <w:widowControl w:val="off"/>
        <w:rPr>
          <w:i/>
          <w:iCs/>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10</w:t>
      </w:r>
      <w:r>
        <w:rPr>
          <w:rFonts w:ascii="宋体" w:hAnsi="宋体" w:eastAsia="宋体" w:cs="宋体"/>
          <w:color w:val="000000"/>
          <w:sz w:val="22"/>
        </w:rPr>
        <w:t xml:space="preserve">.1 </w:t>
      </w:r>
      <w:r>
        <w:rPr>
          <w:rFonts w:ascii="宋体" w:hAnsi="宋体" w:eastAsia="宋体" w:cs="宋体"/>
          <w:i/>
          <w:iCs/>
          <w:color w:val="000000"/>
          <w:sz w:val="22"/>
          <w:u w:val="single"/>
        </w:rPr>
        <w:t xml:space="preserve">供应商上传电子响应文件的时间不得迟于磋商公告中规定的提交响应文件截止时间。</w:t>
      </w:r>
      <w:r>
        <w:rPr>
          <w:i/>
          <w:iCs/>
          <w:u w:val="single"/>
        </w:rPr>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10</w:t>
      </w:r>
      <w:r>
        <w:rPr>
          <w:rFonts w:ascii="宋体" w:hAnsi="宋体" w:eastAsia="宋体" w:cs="宋体"/>
          <w:color w:val="000000"/>
          <w:sz w:val="22"/>
        </w:rPr>
        <w:t xml:space="preserve">.2 供应商应充分考虑到网络环境、网络带宽等风险因素，如因供应商自身原因造成的电子响应文件上传不成功的按照无效响应处理。</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10</w:t>
      </w:r>
      <w:r>
        <w:rPr>
          <w:rFonts w:ascii="宋体" w:hAnsi="宋体" w:eastAsia="宋体" w:cs="宋体"/>
          <w:color w:val="000000"/>
          <w:sz w:val="22"/>
        </w:rPr>
        <w:t xml:space="preserve">.3 采购代理机构可以按照规定，通过修改磋商文件酌情延长提交响应文件截止日期，在此情况下，供应商的所有权利和义务以及供应商受制的截止日期均应以延长后新的截止日期为准。</w:t>
      </w:r>
      <w:r/>
    </w:p>
    <w:p>
      <w:pPr>
        <w:pStyle w:val="964"/>
        <w:ind w:left="0"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11</w:t>
      </w:r>
      <w:r>
        <w:rPr>
          <w:rFonts w:ascii="宋体" w:hAnsi="宋体" w:eastAsia="宋体" w:cs="宋体"/>
          <w:b/>
          <w:color w:val="000000"/>
          <w:sz w:val="22"/>
        </w:rPr>
        <w:t xml:space="preserve">、响应文件的拒收</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11</w:t>
      </w:r>
      <w:r>
        <w:rPr>
          <w:rFonts w:ascii="宋体" w:hAnsi="宋体" w:eastAsia="宋体" w:cs="宋体"/>
          <w:color w:val="000000"/>
          <w:sz w:val="22"/>
        </w:rPr>
        <w:t xml:space="preserve">.1 采购代理机构拒绝接收在其规定的提交响应文件截止时间后上传的任何电子响应文件。</w:t>
      </w:r>
      <w:r/>
    </w:p>
    <w:p>
      <w:pPr>
        <w:pStyle w:val="964"/>
        <w:ind w:left="0"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12</w:t>
      </w:r>
      <w:r>
        <w:rPr>
          <w:rFonts w:ascii="宋体" w:hAnsi="宋体" w:eastAsia="宋体" w:cs="宋体"/>
          <w:b/>
          <w:color w:val="000000"/>
          <w:sz w:val="22"/>
        </w:rPr>
        <w:t xml:space="preserve">、响应文件的撤回和修改</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12</w:t>
      </w:r>
      <w:r>
        <w:rPr>
          <w:rFonts w:ascii="宋体" w:hAnsi="宋体" w:eastAsia="宋体" w:cs="宋体"/>
          <w:color w:val="000000"/>
          <w:sz w:val="22"/>
        </w:rPr>
        <w:t xml:space="preserve">.1响应文件的撤回</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12</w:t>
      </w:r>
      <w:r>
        <w:rPr>
          <w:rFonts w:ascii="宋体" w:hAnsi="宋体" w:eastAsia="宋体" w:cs="宋体"/>
          <w:color w:val="000000"/>
          <w:sz w:val="22"/>
        </w:rPr>
        <w:t xml:space="preserve">.1.1 电子响应文件的撤回</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供应商可在提交响应文件截止时间前，撤回其电子响应文件，具体操作方法见《操作手册》。</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12</w:t>
      </w:r>
      <w:r>
        <w:rPr>
          <w:rFonts w:ascii="宋体" w:hAnsi="宋体" w:eastAsia="宋体" w:cs="宋体"/>
          <w:color w:val="000000"/>
          <w:sz w:val="22"/>
        </w:rPr>
        <w:t xml:space="preserve">.1.2 供应商撤回电子响应文件，则认为其不再参与本项目磋商活动。</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12</w:t>
      </w:r>
      <w:r>
        <w:rPr>
          <w:rFonts w:ascii="宋体" w:hAnsi="宋体" w:eastAsia="宋体" w:cs="宋体"/>
          <w:color w:val="000000"/>
          <w:sz w:val="22"/>
        </w:rPr>
        <w:t xml:space="preserve">.2响应文件的修改</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12</w:t>
      </w:r>
      <w:r>
        <w:rPr>
          <w:rFonts w:ascii="宋体" w:hAnsi="宋体" w:eastAsia="宋体" w:cs="宋体"/>
          <w:color w:val="000000"/>
          <w:sz w:val="22"/>
        </w:rPr>
        <w:t xml:space="preserve">.2.1 供应商可在提交响应文件截止时间前，对其电子响应文件进行修改，具体操作方法见《操作手册》。</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12</w:t>
      </w:r>
      <w:r>
        <w:rPr>
          <w:rFonts w:ascii="宋体" w:hAnsi="宋体" w:eastAsia="宋体" w:cs="宋体"/>
          <w:color w:val="000000"/>
          <w:sz w:val="22"/>
        </w:rPr>
        <w:t xml:space="preserve">.2.2 在提交响应文件截止时间之后，供应商不得对其电子响应文件作任何修改。</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12</w:t>
      </w:r>
      <w:r>
        <w:rPr>
          <w:rFonts w:ascii="宋体" w:hAnsi="宋体" w:eastAsia="宋体" w:cs="宋体"/>
          <w:color w:val="000000"/>
          <w:sz w:val="22"/>
        </w:rPr>
        <w:t xml:space="preserve">.2.3 在提交响应文件截止时间至磋商文件中规定的磋商有效期满之间的这段时间内，供应商不得撤回其响应文件。</w:t>
      </w:r>
      <w:r/>
    </w:p>
    <w:p>
      <w:pPr>
        <w:pStyle w:val="964"/>
        <w:ind w:left="0"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四</w:t>
      </w:r>
      <w:r>
        <w:rPr>
          <w:rFonts w:ascii="宋体" w:hAnsi="宋体" w:eastAsia="宋体" w:cs="宋体"/>
          <w:b/>
          <w:color w:val="000000"/>
          <w:sz w:val="22"/>
        </w:rPr>
        <w:t xml:space="preserve">、响应文件的解密与评审</w:t>
      </w:r>
      <w:r/>
    </w:p>
    <w:p>
      <w:pPr>
        <w:pStyle w:val="964"/>
        <w:ind w:left="0"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13</w:t>
      </w:r>
      <w:r>
        <w:rPr>
          <w:rFonts w:ascii="宋体" w:hAnsi="宋体" w:eastAsia="宋体" w:cs="宋体"/>
          <w:b/>
          <w:color w:val="000000"/>
          <w:sz w:val="22"/>
        </w:rPr>
        <w:t xml:space="preserve">、响应文件解密</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13</w:t>
      </w:r>
      <w:r>
        <w:rPr>
          <w:rFonts w:ascii="宋体" w:hAnsi="宋体" w:eastAsia="宋体" w:cs="宋体"/>
          <w:color w:val="000000"/>
          <w:sz w:val="22"/>
        </w:rPr>
        <w:t xml:space="preserve">.1 供应商应当按照《操作手册》规定，在苏采云系统规定的时间内对磋商响应文件进行解密。</w:t>
      </w:r>
      <w:r/>
    </w:p>
    <w:p>
      <w:pPr>
        <w:pStyle w:val="964"/>
        <w:ind w:left="0"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14</w:t>
      </w:r>
      <w:r>
        <w:rPr>
          <w:rFonts w:ascii="宋体" w:hAnsi="宋体" w:eastAsia="宋体" w:cs="宋体"/>
          <w:b/>
          <w:color w:val="000000"/>
          <w:sz w:val="22"/>
        </w:rPr>
        <w:t xml:space="preserve">、磋商小组</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14</w:t>
      </w:r>
      <w:r>
        <w:rPr>
          <w:rFonts w:ascii="宋体" w:hAnsi="宋体" w:eastAsia="宋体" w:cs="宋体"/>
          <w:color w:val="000000"/>
          <w:sz w:val="22"/>
        </w:rPr>
        <w:t xml:space="preserve">.1 采购代理机构将组织磋商小组对响应文件进行评审。磋商小组由采购人代表和有关技术、经济等方面的专家组成，且人员构成符合政府采购有关规定。</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14</w:t>
      </w:r>
      <w:r>
        <w:rPr>
          <w:rFonts w:ascii="宋体" w:hAnsi="宋体" w:eastAsia="宋体" w:cs="宋体"/>
          <w:color w:val="000000"/>
          <w:sz w:val="22"/>
        </w:rPr>
        <w:t xml:space="preserve">.2 磋商小组独立工作，负责评审所有响应文件并确定成交</w:t>
      </w:r>
      <w:r>
        <w:rPr>
          <w:rFonts w:hint="eastAsia" w:ascii="宋体" w:hAnsi="宋体" w:cs="宋体"/>
          <w:color w:val="000000"/>
          <w:sz w:val="22"/>
          <w:lang w:eastAsia="zh-CN"/>
        </w:rPr>
        <w:t xml:space="preserve">候选人</w:t>
      </w:r>
      <w:r>
        <w:rPr>
          <w:rFonts w:ascii="宋体" w:hAnsi="宋体" w:eastAsia="宋体" w:cs="宋体"/>
          <w:color w:val="000000"/>
          <w:sz w:val="22"/>
        </w:rPr>
        <w:t xml:space="preserve">。</w:t>
      </w:r>
      <w:r/>
    </w:p>
    <w:p>
      <w:pPr>
        <w:pStyle w:val="964"/>
        <w:ind w:left="0"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15</w:t>
      </w:r>
      <w:r>
        <w:rPr>
          <w:rFonts w:ascii="宋体" w:hAnsi="宋体" w:eastAsia="宋体" w:cs="宋体"/>
          <w:b/>
          <w:color w:val="000000"/>
          <w:sz w:val="22"/>
        </w:rPr>
        <w:t xml:space="preserve">、评审过程的保密与公正</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15</w:t>
      </w:r>
      <w:r>
        <w:rPr>
          <w:rFonts w:ascii="宋体" w:hAnsi="宋体" w:eastAsia="宋体" w:cs="宋体"/>
          <w:color w:val="000000"/>
          <w:sz w:val="22"/>
        </w:rPr>
        <w:t xml:space="preserve">.1 磋商小组、采购人和采购代理机构工作人员、相关监督人员等与评审工作有关的人员，对评审情况以及在评审过程中获悉的国家秘密、商业秘密负有保密责任。</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15</w:t>
      </w:r>
      <w:r>
        <w:rPr>
          <w:rFonts w:ascii="宋体" w:hAnsi="宋体" w:eastAsia="宋体" w:cs="宋体"/>
          <w:color w:val="000000"/>
          <w:sz w:val="22"/>
        </w:rPr>
        <w:t xml:space="preserve">.2 在评审过程中，供应商不得以任何行为影响磋商评审过程，否则其响应文件将被作为无效响应文件。</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15</w:t>
      </w:r>
      <w:r>
        <w:rPr>
          <w:rFonts w:ascii="宋体" w:hAnsi="宋体" w:eastAsia="宋体" w:cs="宋体"/>
          <w:color w:val="000000"/>
          <w:sz w:val="22"/>
        </w:rPr>
        <w:t xml:space="preserve">.3 在项目评审期间，采购代理机构将设专门人员与供应商联系。</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15</w:t>
      </w:r>
      <w:r>
        <w:rPr>
          <w:rFonts w:ascii="宋体" w:hAnsi="宋体" w:eastAsia="宋体" w:cs="宋体"/>
          <w:color w:val="000000"/>
          <w:sz w:val="22"/>
        </w:rPr>
        <w:t xml:space="preserve">.4 采购代理机构和磋商小组不向未成交的供应商解释未成交原因，也不公布评审过程中的相关细节。</w:t>
      </w:r>
      <w:r/>
    </w:p>
    <w:p>
      <w:pPr>
        <w:pStyle w:val="964"/>
        <w:ind w:left="0"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16</w:t>
      </w:r>
      <w:r>
        <w:rPr>
          <w:rFonts w:ascii="宋体" w:hAnsi="宋体" w:eastAsia="宋体" w:cs="宋体"/>
          <w:b/>
          <w:color w:val="000000"/>
          <w:sz w:val="22"/>
        </w:rPr>
        <w:t xml:space="preserve">、评审过程中</w:t>
      </w:r>
      <w:r>
        <w:rPr>
          <w:rFonts w:hint="eastAsia" w:ascii="宋体" w:hAnsi="宋体" w:cs="宋体"/>
          <w:b/>
          <w:color w:val="000000"/>
          <w:sz w:val="22"/>
          <w:lang w:eastAsia="zh-CN"/>
        </w:rPr>
        <w:t xml:space="preserve">的</w:t>
      </w:r>
      <w:r>
        <w:rPr>
          <w:rFonts w:ascii="宋体" w:hAnsi="宋体" w:eastAsia="宋体" w:cs="宋体"/>
          <w:b/>
          <w:color w:val="000000"/>
          <w:sz w:val="22"/>
        </w:rPr>
        <w:t xml:space="preserve">澄清</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16</w:t>
      </w:r>
      <w:r>
        <w:rPr>
          <w:rFonts w:ascii="宋体" w:hAnsi="宋体" w:eastAsia="宋体" w:cs="宋体"/>
          <w:color w:val="000000"/>
          <w:sz w:val="22"/>
        </w:rPr>
        <w:t xml:space="preserve">.1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磋商小组并非对每个供应商都作澄清要求。</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16</w:t>
      </w:r>
      <w:r>
        <w:rPr>
          <w:rFonts w:ascii="宋体" w:hAnsi="宋体" w:eastAsia="宋体" w:cs="宋体"/>
          <w:color w:val="000000"/>
          <w:sz w:val="22"/>
        </w:rPr>
        <w:t xml:space="preserve">.2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16</w:t>
      </w:r>
      <w:r>
        <w:rPr>
          <w:rFonts w:ascii="宋体" w:hAnsi="宋体" w:eastAsia="宋体" w:cs="宋体"/>
          <w:color w:val="000000"/>
          <w:sz w:val="22"/>
        </w:rPr>
        <w:t xml:space="preserve">.3 接到磋商小组澄清、说明和更正要求的供应商如未按规定</w:t>
      </w:r>
      <w:r>
        <w:rPr>
          <w:rFonts w:hint="eastAsia" w:ascii="宋体" w:hAnsi="宋体" w:cs="宋体"/>
          <w:color w:val="000000"/>
          <w:sz w:val="22"/>
          <w:lang w:eastAsia="zh-CN"/>
        </w:rPr>
        <w:t xml:space="preserve">作出</w:t>
      </w:r>
      <w:r>
        <w:rPr>
          <w:rFonts w:ascii="宋体" w:hAnsi="宋体" w:eastAsia="宋体" w:cs="宋体"/>
          <w:color w:val="000000"/>
          <w:sz w:val="22"/>
        </w:rPr>
        <w:t xml:space="preserve">澄清、说明和更正，其风险由供应商自行承担。</w:t>
      </w:r>
      <w:r/>
    </w:p>
    <w:p>
      <w:pPr>
        <w:pStyle w:val="964"/>
        <w:ind w:left="0"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17</w:t>
      </w:r>
      <w:r>
        <w:rPr>
          <w:rFonts w:ascii="宋体" w:hAnsi="宋体" w:eastAsia="宋体" w:cs="宋体"/>
          <w:b/>
          <w:color w:val="000000"/>
          <w:sz w:val="22"/>
        </w:rPr>
        <w:t xml:space="preserve">、对响应文件的审查</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.1 响应文件审查分为资格审查和符合性审查。</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.1.1 资格审查：由磋商小组依据法律法规和磋商文件的规定，对响应文件中的资格证明文件进行审查，以确定供应商是否具备参加磋商的资格。</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接受联合体的项目，两个以上的自然人、法人或者其他组织组成一个联合体，以一个供应商的身份共同参加政府采购活动的</w:t>
      </w:r>
      <w:r>
        <w:rPr>
          <w:rFonts w:hint="eastAsia" w:ascii="宋体" w:hAnsi="宋体" w:cs="宋体"/>
          <w:color w:val="000000"/>
          <w:sz w:val="22"/>
          <w:lang w:eastAsia="zh-CN"/>
        </w:rPr>
        <w:t xml:space="preserve">，</w:t>
      </w:r>
      <w:r>
        <w:rPr>
          <w:rFonts w:ascii="宋体" w:hAnsi="宋体" w:eastAsia="宋体" w:cs="宋体"/>
          <w:color w:val="000000"/>
          <w:sz w:val="22"/>
        </w:rPr>
        <w:t xml:space="preserve">联合体成员中任何一方存在不良信用记录的，视同联合体存在不良应用记录。</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.1.2 符合性审查：依据磋商文件的规定，由磋商小组从响应文件的有效性、完整性和对磋商文件的响应程度进行审查，以确定是否对磋商文件的实质性要求作出响应。</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.1.3 未通过资格审查或符合性审查的供应商，代理机构将在</w:t>
      </w:r>
      <w:r>
        <w:rPr>
          <w:rFonts w:hint="eastAsia" w:ascii="宋体" w:hAnsi="宋体" w:cs="宋体"/>
          <w:color w:val="000000"/>
          <w:sz w:val="22"/>
          <w:lang w:eastAsia="zh-CN"/>
        </w:rPr>
        <w:t xml:space="preserve">“</w:t>
      </w:r>
      <w:r>
        <w:rPr>
          <w:rFonts w:ascii="宋体" w:hAnsi="宋体" w:eastAsia="宋体" w:cs="宋体"/>
          <w:color w:val="000000"/>
          <w:sz w:val="22"/>
        </w:rPr>
        <w:t xml:space="preserve">政府采购管理交易系统（苏采云）”中告知未通过资格审查或符合性审查的原因，评审结束后，代理机构将不再告知未通过资格审查或符合性审查的原因。</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.2 在详细评审之前，磋商小组将首先审查每份响应文件是否实质性响应了磋商文件的要求。实质性响应的响应文件应该是与磋商文件要求的条款、条件和规格相符，没有重大偏离或保留。</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.3 未实质性响应磋商文件的情形</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.3.1 供应商在苏采云系统规定的时间内未成功解密电子响应文件的。</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.3.2 供应商未按照磋商文件要求上传电子响应文件的。</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.3.3 同一供应商提交两个（含两个）以上不同的响应文件或者最后报价的。</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.3.4 供应商不具备磋商文件中规定资格要求的。</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.3.5 供应商的投标报价超过了最高投标限价。</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.3.6 不符合磋商文件中规定的实质性要求和条件的。</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.3.8 响应文件含有采购人不能接受的附加条件的。</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.3.9 响应文件未按照磋商文件要求加盖</w:t>
      </w:r>
      <w:r>
        <w:rPr>
          <w:rFonts w:hint="eastAsia" w:ascii="宋体" w:hAnsi="宋体" w:eastAsia="宋体" w:cs="宋体"/>
          <w:color w:val="000000"/>
          <w:sz w:val="22"/>
          <w:lang w:val="en-US" w:eastAsia="zh-CN"/>
        </w:rPr>
        <w:t xml:space="preserve">公章、</w:t>
      </w:r>
      <w:r>
        <w:rPr>
          <w:rFonts w:ascii="宋体" w:hAnsi="宋体" w:eastAsia="宋体" w:cs="宋体"/>
          <w:color w:val="000000"/>
          <w:sz w:val="22"/>
        </w:rPr>
        <w:t xml:space="preserve">CA电子公章或签字的。</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.4  无效响应的情形</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.4.1磋商小组认为供应商最后报价明显低于其他实质响应供应商报价、有可能影响</w:t>
      </w:r>
      <w:r>
        <w:rPr>
          <w:rFonts w:hint="eastAsia" w:ascii="宋体" w:hAnsi="宋体" w:eastAsia="宋体" w:cs="宋体"/>
          <w:color w:val="000000"/>
          <w:sz w:val="22"/>
          <w:lang w:val="en-US" w:eastAsia="zh-CN"/>
        </w:rPr>
        <w:t xml:space="preserve">项目服务</w:t>
      </w:r>
      <w:r>
        <w:rPr>
          <w:rFonts w:ascii="宋体" w:hAnsi="宋体" w:eastAsia="宋体" w:cs="宋体"/>
          <w:color w:val="000000"/>
          <w:sz w:val="22"/>
        </w:rPr>
        <w:t xml:space="preserve">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.4.2 未实质性响应磋商文件的响应文件按无效响应处理。</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.5 如果响应文件实质上没有响应磋商文件的要求，磋商小组将予以拒绝，供应商不得通过修改或撤销</w:t>
      </w:r>
      <w:r>
        <w:rPr>
          <w:rFonts w:hint="eastAsia" w:ascii="宋体" w:hAnsi="宋体" w:cs="宋体"/>
          <w:color w:val="000000"/>
          <w:sz w:val="22"/>
          <w:lang w:eastAsia="zh-CN"/>
        </w:rPr>
        <w:t xml:space="preserve">不符</w:t>
      </w:r>
      <w:r>
        <w:rPr>
          <w:rFonts w:ascii="宋体" w:hAnsi="宋体" w:eastAsia="宋体" w:cs="宋体"/>
          <w:color w:val="000000"/>
          <w:sz w:val="22"/>
        </w:rPr>
        <w:t xml:space="preserve">合要求的偏离或保留而使其成为实质性响应的文件。</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17</w:t>
      </w:r>
      <w:r>
        <w:rPr>
          <w:rFonts w:ascii="宋体" w:hAnsi="宋体" w:eastAsia="宋体" w:cs="宋体"/>
          <w:color w:val="000000"/>
          <w:sz w:val="22"/>
        </w:rPr>
        <w:t xml:space="preserve">.6 供应商在项目评审全过程中应保持通讯畅通，并安排专人与采购代理机构及磋商小组联系。</w:t>
      </w:r>
      <w:r/>
    </w:p>
    <w:p>
      <w:pPr>
        <w:pStyle w:val="964"/>
        <w:ind w:left="0"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1</w:t>
      </w:r>
      <w:r>
        <w:rPr>
          <w:rFonts w:hint="eastAsia" w:ascii="宋体" w:hAnsi="宋体" w:cs="宋体"/>
          <w:b/>
          <w:color w:val="000000"/>
          <w:sz w:val="22"/>
          <w:lang w:val="en-US" w:eastAsia="zh-CN"/>
        </w:rPr>
        <w:t xml:space="preserve">8</w:t>
      </w:r>
      <w:r>
        <w:rPr>
          <w:rFonts w:ascii="宋体" w:hAnsi="宋体" w:eastAsia="宋体" w:cs="宋体"/>
          <w:b/>
          <w:color w:val="000000"/>
          <w:sz w:val="22"/>
        </w:rPr>
        <w:t xml:space="preserve">、磋商程序及评审方法和评审标准</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.1 磋商程序</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color w:val="000000"/>
          <w:sz w:val="22"/>
          <w:lang w:eastAsia="zh-CN"/>
        </w:rPr>
        <w:t xml:space="preserve">，并</w:t>
      </w:r>
      <w:r>
        <w:rPr>
          <w:rFonts w:ascii="宋体" w:hAnsi="宋体" w:eastAsia="宋体" w:cs="宋体"/>
          <w:color w:val="000000"/>
          <w:sz w:val="22"/>
        </w:rPr>
        <w:t xml:space="preserve">在苏采云系统中向其发布“最后报价要求函”及最后报价格式表，要求其在规定时间内提交最后报价。</w:t>
      </w:r>
      <w:r/>
    </w:p>
    <w:p>
      <w:pPr>
        <w:pStyle w:val="964"/>
        <w:ind w:left="0" w:right="0" w:firstLine="440"/>
        <w:keepLines w:val="0"/>
        <w:keepNext w:val="0"/>
        <w:pageBreakBefore w:val="0"/>
        <w:spacing w:before="0" w:after="0" w:line="480" w:lineRule="exact"/>
        <w:widowControl w:val="off"/>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最后报价是供应商响应文件的有效组成部分，</w:t>
      </w:r>
      <w:r>
        <w:rPr>
          <w:rFonts w:hint="eastAsia" w:ascii="宋体" w:hAnsi="宋体" w:eastAsia="宋体" w:cs="宋体"/>
          <w:color w:val="000000"/>
          <w:sz w:val="22"/>
        </w:rPr>
        <w:t xml:space="preserve">符合《政府采购竞争性磋商采购方式管理暂行办法》第三条第四项及《财政部关于竞争性磋商采购方式管理暂行办法有关问题的补充通知》（财库[2015]124号）规定情形的，提交最后报价的供应商可以为2家</w:t>
      </w:r>
      <w:r>
        <w:rPr>
          <w:rFonts w:ascii="宋体" w:hAnsi="宋体" w:eastAsia="宋体" w:cs="宋体"/>
          <w:color w:val="000000"/>
          <w:sz w:val="22"/>
        </w:rPr>
        <w:t xml:space="preserve">，磋商小组将根据供应商最后得分由高到低的顺序推荐成交候选供应商。</w:t>
      </w:r>
      <w:r>
        <w:rPr>
          <w:rFonts w:ascii="宋体" w:hAnsi="宋体" w:eastAsia="宋体" w:cs="宋体"/>
          <w:color w:val="000000"/>
          <w:sz w:val="22"/>
        </w:rPr>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.1.3 供应商未在磋商小组规定的时间内在苏采云系统中提交最后报价的视为放弃磋商，其响应文件按无效响应处理，最后报价格式表须加盖CA电子公章</w:t>
      </w:r>
      <w:r>
        <w:rPr>
          <w:rFonts w:hint="eastAsia" w:ascii="宋体" w:hAnsi="宋体" w:cs="宋体"/>
          <w:color w:val="000000"/>
          <w:sz w:val="22"/>
          <w:lang w:eastAsia="zh-CN"/>
        </w:rPr>
        <w:t xml:space="preserve">，</w:t>
      </w:r>
      <w:r>
        <w:rPr>
          <w:rFonts w:ascii="宋体" w:hAnsi="宋体" w:eastAsia="宋体" w:cs="宋体"/>
          <w:color w:val="000000"/>
          <w:sz w:val="22"/>
        </w:rPr>
        <w:t xml:space="preserve">否则视为未提交最后报价。已提交响应文件的供应商，在提交最后报价之前，可以根据磋商情况退出磋商，并在苏采云系统中提交“退出磋商函”并加盖CA电子公章。</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.2  评审方法和评审标准</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.2.1评审方法。经磋商确定最终采购需求和提交最后报价的供应商后，由磋商小组采用综合评分法对提交最后报价的供应商的响应文件和最后报价进行综合评分。</w:t>
      </w:r>
      <w:r/>
    </w:p>
    <w:p>
      <w:pPr>
        <w:pStyle w:val="964"/>
        <w:ind w:left="0" w:right="0" w:firstLine="440"/>
        <w:keepLines w:val="0"/>
        <w:keepNext w:val="0"/>
        <w:pageBreakBefore w:val="0"/>
        <w:spacing w:before="0" w:after="0" w:line="480" w:lineRule="exact"/>
        <w:widowControl w:val="off"/>
        <w:rPr>
          <w:rFonts w:hint="eastAsia"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eastAsia="宋体" w:cs="宋体"/>
          <w:color w:val="000000"/>
          <w:sz w:val="22"/>
        </w:rPr>
        <w:br w:type="textWrapping" w:clear="all"/>
      </w:r>
      <w:r>
        <w:rPr>
          <w:rFonts w:hint="eastAsia" w:ascii="宋体" w:hAnsi="宋体" w:eastAsia="宋体" w:cs="宋体"/>
          <w:color w:val="000000"/>
          <w:sz w:val="22"/>
          <w:lang w:val="en-US" w:eastAsia="zh-CN"/>
        </w:rPr>
        <w:t xml:space="preserve">   18.3</w:t>
      </w:r>
      <w:r>
        <w:rPr>
          <w:rFonts w:hint="eastAsia" w:ascii="宋体" w:hAnsi="宋体" w:eastAsia="宋体" w:cs="宋体"/>
          <w:color w:val="000000"/>
          <w:sz w:val="22"/>
        </w:rPr>
        <w:t xml:space="preserve">异常低价处理</w:t>
      </w:r>
      <w:r>
        <w:rPr>
          <w:rFonts w:hint="eastAsia" w:ascii="宋体" w:hAnsi="宋体" w:eastAsia="宋体" w:cs="宋体"/>
          <w:color w:val="000000"/>
          <w:sz w:val="22"/>
        </w:rPr>
      </w:r>
      <w:r/>
    </w:p>
    <w:p>
      <w:pPr>
        <w:pStyle w:val="964"/>
        <w:ind w:left="0" w:right="0" w:firstLine="440"/>
        <w:keepLines w:val="0"/>
        <w:keepNext w:val="0"/>
        <w:pageBreakBefore w:val="0"/>
        <w:spacing w:before="0" w:after="0" w:line="480" w:lineRule="exact"/>
        <w:widowControl w:val="off"/>
        <w:rPr>
          <w:rFonts w:hint="eastAsia"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（1）根据《关于推动解决政府采购异常低价问题的通知》（财库〔2026〕2号）规定：</w:t>
      </w:r>
      <w:r>
        <w:rPr>
          <w:rFonts w:hint="eastAsia" w:ascii="宋体" w:hAnsi="宋体" w:eastAsia="宋体" w:cs="宋体"/>
          <w:color w:val="000000"/>
          <w:sz w:val="22"/>
        </w:rPr>
      </w:r>
      <w:r/>
    </w:p>
    <w:p>
      <w:pPr>
        <w:pStyle w:val="964"/>
        <w:ind w:left="0" w:right="0" w:firstLine="440"/>
        <w:keepLines w:val="0"/>
        <w:keepNext w:val="0"/>
        <w:pageBreakBefore w:val="0"/>
        <w:spacing w:before="0" w:after="0" w:line="480" w:lineRule="exact"/>
        <w:widowControl w:val="off"/>
        <w:rPr>
          <w:rFonts w:hint="eastAsia"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（一）评审过程中出现</w:t>
      </w:r>
      <w:r>
        <w:rPr>
          <w:rFonts w:hint="eastAsia" w:ascii="宋体" w:hAnsi="宋体" w:cs="宋体"/>
          <w:color w:val="000000"/>
          <w:sz w:val="22"/>
          <w:lang w:eastAsia="zh-CN"/>
        </w:rPr>
        <w:t xml:space="preserve">下列</w:t>
      </w:r>
      <w:r>
        <w:rPr>
          <w:rFonts w:hint="eastAsia" w:ascii="宋体" w:hAnsi="宋体" w:eastAsia="宋体" w:cs="宋体"/>
          <w:color w:val="000000"/>
          <w:sz w:val="22"/>
        </w:rPr>
        <w:t xml:space="preserve">情形之一的，评审委员会应当启动异常低价投标（响应）审查程序：</w:t>
      </w:r>
      <w:r>
        <w:rPr>
          <w:rFonts w:hint="eastAsia" w:ascii="宋体" w:hAnsi="宋体" w:eastAsia="宋体" w:cs="宋体"/>
          <w:color w:val="000000"/>
          <w:sz w:val="22"/>
        </w:rPr>
      </w:r>
      <w:r/>
    </w:p>
    <w:p>
      <w:pPr>
        <w:pStyle w:val="964"/>
        <w:ind w:left="0" w:right="0" w:firstLine="440"/>
        <w:keepLines w:val="0"/>
        <w:keepNext w:val="0"/>
        <w:pageBreakBefore w:val="0"/>
        <w:spacing w:before="0" w:after="0" w:line="480" w:lineRule="exact"/>
        <w:shd w:val="clear" w:color="auto" w:fill="auto"/>
        <w:widowControl w:val="off"/>
        <w:rPr>
          <w:rFonts w:hint="eastAsia"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    ①投标（响应）报价低于全部通过符合性审查供应商投标（响应）报价平均值</w:t>
      </w:r>
      <w:r>
        <w:rPr>
          <w:rFonts w:hint="eastAsia" w:ascii="宋体" w:hAnsi="宋体" w:cs="宋体"/>
          <w:color w:val="000000"/>
          <w:sz w:val="22"/>
          <w:lang w:val="en-US" w:eastAsia="zh-CN"/>
        </w:rPr>
        <w:t xml:space="preserve">50</w:t>
      </w:r>
      <w:r>
        <w:rPr>
          <w:rFonts w:hint="eastAsia" w:ascii="宋体" w:hAnsi="宋体" w:eastAsia="宋体" w:cs="宋体"/>
          <w:color w:val="000000"/>
          <w:sz w:val="22"/>
        </w:rPr>
        <w:t xml:space="preserve">%的，即投标（响应）报价&lt;全部通过符合性审查供应商投标（响应）报价平均值×</w:t>
      </w:r>
      <w:r>
        <w:rPr>
          <w:rFonts w:hint="eastAsia" w:ascii="宋体" w:hAnsi="宋体" w:cs="宋体"/>
          <w:color w:val="000000"/>
          <w:sz w:val="22"/>
          <w:lang w:val="en-US" w:eastAsia="zh-CN"/>
        </w:rPr>
        <w:t xml:space="preserve">50</w:t>
      </w:r>
      <w:r>
        <w:rPr>
          <w:rFonts w:hint="eastAsia" w:ascii="宋体" w:hAnsi="宋体" w:eastAsia="宋体" w:cs="宋体"/>
          <w:color w:val="000000"/>
          <w:sz w:val="22"/>
        </w:rPr>
        <w:t xml:space="preserve">%； </w:t>
      </w:r>
      <w:r>
        <w:rPr>
          <w:rFonts w:hint="eastAsia" w:ascii="宋体" w:hAnsi="宋体" w:eastAsia="宋体" w:cs="宋体"/>
          <w:color w:val="000000"/>
          <w:sz w:val="22"/>
        </w:rPr>
      </w:r>
      <w:r/>
    </w:p>
    <w:p>
      <w:pPr>
        <w:pStyle w:val="964"/>
        <w:ind w:left="0" w:right="0" w:firstLine="440"/>
        <w:keepLines w:val="0"/>
        <w:keepNext w:val="0"/>
        <w:pageBreakBefore w:val="0"/>
        <w:spacing w:before="0" w:after="0" w:line="480" w:lineRule="exact"/>
        <w:shd w:val="clear" w:color="auto" w:fill="auto"/>
        <w:widowControl w:val="off"/>
        <w:rPr>
          <w:rFonts w:hint="eastAsia"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    ②投标（响应）报价低于通过符合性审查的次低报价供应商投标（响应）报价</w:t>
      </w:r>
      <w:r>
        <w:rPr>
          <w:rFonts w:hint="eastAsia" w:ascii="宋体" w:hAnsi="宋体" w:cs="宋体"/>
          <w:color w:val="000000"/>
          <w:sz w:val="22"/>
          <w:lang w:val="en-US" w:eastAsia="zh-CN"/>
        </w:rPr>
        <w:t xml:space="preserve">50</w:t>
      </w:r>
      <w:r>
        <w:rPr>
          <w:rFonts w:hint="eastAsia" w:ascii="宋体" w:hAnsi="宋体" w:eastAsia="宋体" w:cs="宋体"/>
          <w:color w:val="000000"/>
          <w:sz w:val="22"/>
        </w:rPr>
        <w:t xml:space="preserve">%的，即投标（响应）报价&lt;通过符合性审查的次低报价供应商投标（响应）报价×</w:t>
      </w:r>
      <w:r>
        <w:rPr>
          <w:rFonts w:hint="eastAsia" w:ascii="宋体" w:hAnsi="宋体" w:cs="宋体"/>
          <w:color w:val="000000"/>
          <w:sz w:val="22"/>
          <w:lang w:val="en-US" w:eastAsia="zh-CN"/>
        </w:rPr>
        <w:t xml:space="preserve">50</w:t>
      </w:r>
      <w:r>
        <w:rPr>
          <w:rFonts w:hint="eastAsia" w:ascii="宋体" w:hAnsi="宋体" w:eastAsia="宋体" w:cs="宋体"/>
          <w:color w:val="000000"/>
          <w:sz w:val="22"/>
        </w:rPr>
        <w:t xml:space="preserve">%； </w:t>
      </w:r>
      <w:r>
        <w:rPr>
          <w:rFonts w:hint="eastAsia" w:ascii="宋体" w:hAnsi="宋体" w:eastAsia="宋体" w:cs="宋体"/>
          <w:color w:val="000000"/>
          <w:sz w:val="22"/>
        </w:rPr>
      </w:r>
      <w:r/>
    </w:p>
    <w:p>
      <w:pPr>
        <w:pStyle w:val="964"/>
        <w:ind w:left="0" w:right="0" w:firstLine="899"/>
        <w:keepLines w:val="0"/>
        <w:keepNext w:val="0"/>
        <w:pageBreakBefore w:val="0"/>
        <w:spacing w:before="0" w:after="0" w:line="480" w:lineRule="exact"/>
        <w:shd w:val="clear" w:color="auto" w:fill="auto"/>
        <w:widowControl w:val="off"/>
        <w:rPr>
          <w:rFonts w:hint="eastAsia"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③投标（响应）报价低于采购项目最高限价</w:t>
      </w:r>
      <w:r>
        <w:rPr>
          <w:rFonts w:hint="eastAsia" w:ascii="宋体" w:hAnsi="宋体" w:cs="宋体"/>
          <w:color w:val="000000"/>
          <w:sz w:val="22"/>
          <w:lang w:val="en-US" w:eastAsia="zh-CN"/>
        </w:rPr>
        <w:t xml:space="preserve">45</w:t>
      </w:r>
      <w:r>
        <w:rPr>
          <w:rFonts w:hint="eastAsia" w:ascii="宋体" w:hAnsi="宋体" w:eastAsia="宋体" w:cs="宋体"/>
          <w:color w:val="000000"/>
          <w:sz w:val="22"/>
        </w:rPr>
        <w:t xml:space="preserve">%的，即投标（响应）报价&lt;采购项目最高限价×</w:t>
      </w:r>
      <w:r>
        <w:rPr>
          <w:rFonts w:hint="eastAsia" w:ascii="宋体" w:hAnsi="宋体" w:cs="宋体"/>
          <w:color w:val="000000"/>
          <w:sz w:val="22"/>
          <w:lang w:val="en-US" w:eastAsia="zh-CN"/>
        </w:rPr>
        <w:t xml:space="preserve">45</w:t>
      </w:r>
      <w:r>
        <w:rPr>
          <w:rFonts w:hint="eastAsia" w:ascii="宋体" w:hAnsi="宋体" w:eastAsia="宋体" w:cs="宋体"/>
          <w:color w:val="000000"/>
          <w:sz w:val="22"/>
        </w:rPr>
        <w:t xml:space="preserve">%；</w:t>
      </w:r>
      <w:r>
        <w:rPr>
          <w:rFonts w:hint="eastAsia" w:ascii="宋体" w:hAnsi="宋体" w:eastAsia="宋体" w:cs="宋体"/>
          <w:color w:val="000000"/>
          <w:sz w:val="22"/>
        </w:rPr>
      </w:r>
      <w:r/>
    </w:p>
    <w:p>
      <w:pPr>
        <w:pStyle w:val="964"/>
        <w:ind w:left="0" w:right="0" w:firstLine="899"/>
        <w:keepLines w:val="0"/>
        <w:keepNext w:val="0"/>
        <w:pageBreakBefore w:val="0"/>
        <w:spacing w:before="0" w:after="0" w:line="480" w:lineRule="exact"/>
        <w:widowControl w:val="off"/>
        <w:rPr>
          <w:rFonts w:hint="eastAsia"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④评审委员会基于专业判断，认为供应商报价过低，有可能影响产品质量或者不能诚信履约的其他情形。</w:t>
      </w:r>
      <w:r>
        <w:rPr>
          <w:rFonts w:hint="eastAsia" w:ascii="宋体" w:hAnsi="宋体" w:eastAsia="宋体" w:cs="宋体"/>
          <w:color w:val="000000"/>
          <w:sz w:val="22"/>
        </w:rPr>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（二）评审委员会启动异常低价投标（响应）审查后，应当要求相关供应商在评标现场合理的时间内提供项目具体成本测算等与报价合理性</w:t>
      </w:r>
      <w:r>
        <w:rPr>
          <w:rFonts w:hint="eastAsia" w:ascii="宋体" w:hAnsi="宋体" w:cs="宋体"/>
          <w:color w:val="000000"/>
          <w:sz w:val="22"/>
          <w:lang w:eastAsia="zh-CN"/>
        </w:rPr>
        <w:t xml:space="preserve">相关</w:t>
      </w:r>
      <w:r>
        <w:rPr>
          <w:rFonts w:hint="eastAsia" w:ascii="宋体" w:hAnsi="宋体" w:eastAsia="宋体" w:cs="宋体"/>
          <w:color w:val="000000"/>
          <w:sz w:val="22"/>
        </w:rPr>
        <w:t xml:space="preserve">的书面说明及相关的证明材料，对投标（响应）价格作出解释。由评审委员会结合同类产品在主要电商平台的价格、该行业当地薪资水平等情况，依据专业经验对供应商报价合理性进行判断。如果投标（响应）供应商不提供书面说明、证明材料，或者提供的书面说明、证明材料不能证明其报价合理性的，应当将其作为无效投标（响应）处理。审查相关情况应当在评审报告中记录。</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.2.2 评审标准</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见本磋商文件第三章规定。</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.3无效响应条款</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.3.1 供应商未按照采购文件要求上传电子磋商响应文件的。</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.3.2 供应商未成功解密电子磋商响应文件的。</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.3.3 供应商不具备采购文件中规定资格要求的。</w:t>
      </w:r>
      <w:r/>
    </w:p>
    <w:p>
      <w:pPr>
        <w:pStyle w:val="964"/>
        <w:ind w:left="437" w:right="0" w:firstLine="19"/>
        <w:jc w:val="left"/>
        <w:keepLines w:val="0"/>
        <w:keepNext w:val="0"/>
        <w:pageBreakBefore w:val="0"/>
        <w:spacing w:before="0" w:after="0" w:line="480" w:lineRule="exact"/>
        <w:widowControl w:val="off"/>
        <w:rPr>
          <w:rFonts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.3.4 未通过符合性审查的。</w:t>
      </w:r>
      <w:r>
        <w:rPr>
          <w:rFonts w:ascii="宋体" w:hAnsi="宋体" w:eastAsia="宋体" w:cs="宋体"/>
          <w:color w:val="000000"/>
          <w:sz w:val="22"/>
        </w:rPr>
        <w:br w:type="textWrapping" w:clear="all"/>
      </w:r>
      <w:r>
        <w:rPr>
          <w:rFonts w:hint="eastAsia" w:ascii="宋体" w:hAnsi="宋体" w:cs="宋体"/>
          <w:color w:val="000000"/>
          <w:sz w:val="22"/>
          <w:lang w:val="en-US" w:eastAsia="zh-CN"/>
        </w:rPr>
        <w:t xml:space="preserve">18.3.5 不同供应商的ip地址、MAC地址、标书制作工具客户端标识码一致的。</w:t>
      </w:r>
      <w:r>
        <w:rPr>
          <w:rFonts w:eastAsia="宋体"/>
          <w:lang w:val="en-US" w:eastAsia="zh-CN"/>
        </w:rPr>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.3.</w:t>
      </w:r>
      <w:r>
        <w:rPr>
          <w:rFonts w:hint="eastAsia" w:ascii="宋体" w:hAnsi="宋体" w:cs="宋体"/>
          <w:color w:val="000000"/>
          <w:sz w:val="22"/>
          <w:lang w:val="en-US" w:eastAsia="zh-CN"/>
        </w:rPr>
        <w:t xml:space="preserve">6</w:t>
      </w:r>
      <w:r>
        <w:rPr>
          <w:rFonts w:ascii="宋体" w:hAnsi="宋体" w:eastAsia="宋体" w:cs="宋体"/>
          <w:color w:val="000000"/>
          <w:sz w:val="22"/>
        </w:rPr>
        <w:t xml:space="preserve"> 不符合采购文件中规定的其他实质性要求和条件的（</w:t>
      </w:r>
      <w:r>
        <w:rPr>
          <w:rFonts w:ascii="宋体" w:hAnsi="宋体" w:eastAsia="宋体" w:cs="宋体"/>
          <w:i/>
          <w:iCs/>
          <w:color w:val="000000"/>
          <w:sz w:val="22"/>
          <w:u w:val="single"/>
        </w:rPr>
        <w:t xml:space="preserve">本采购文件中斜体且有下划线部分为实质性要求和条件</w:t>
      </w:r>
      <w:r>
        <w:rPr>
          <w:rFonts w:ascii="宋体" w:hAnsi="宋体" w:eastAsia="宋体" w:cs="宋体"/>
          <w:color w:val="000000"/>
          <w:sz w:val="22"/>
        </w:rPr>
        <w:t xml:space="preserve">）。</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.3.</w:t>
      </w:r>
      <w:r>
        <w:rPr>
          <w:rFonts w:hint="eastAsia" w:ascii="宋体" w:hAnsi="宋体" w:cs="宋体"/>
          <w:color w:val="000000"/>
          <w:sz w:val="22"/>
          <w:lang w:val="en-US" w:eastAsia="zh-CN"/>
        </w:rPr>
        <w:t xml:space="preserve">7</w:t>
      </w:r>
      <w:r>
        <w:rPr>
          <w:rFonts w:ascii="宋体" w:hAnsi="宋体" w:eastAsia="宋体" w:cs="宋体"/>
          <w:color w:val="000000"/>
          <w:sz w:val="22"/>
        </w:rPr>
        <w:t xml:space="preserve"> 供应商被 “信用中国”网站（www.creditchina.gov.cn）、“中国政府采购网</w:t>
      </w:r>
      <w:r>
        <w:rPr>
          <w:rFonts w:hint="eastAsia" w:ascii="宋体" w:hAnsi="宋体" w:cs="宋体"/>
          <w:color w:val="000000"/>
          <w:sz w:val="22"/>
          <w:lang w:eastAsia="zh-CN"/>
        </w:rPr>
        <w:t xml:space="preserve">”（</w:t>
      </w:r>
      <w:r>
        <w:rPr>
          <w:rFonts w:ascii="宋体" w:hAnsi="宋体" w:eastAsia="宋体" w:cs="宋体"/>
          <w:color w:val="000000"/>
          <w:sz w:val="22"/>
        </w:rPr>
        <w:t xml:space="preserve">www.ccgp.gov.cn</w:t>
      </w:r>
      <w:r>
        <w:rPr>
          <w:rFonts w:hint="eastAsia" w:ascii="宋体" w:hAnsi="宋体" w:cs="宋体"/>
          <w:color w:val="000000"/>
          <w:sz w:val="22"/>
          <w:lang w:eastAsia="zh-CN"/>
        </w:rPr>
        <w:t xml:space="preserve">）</w:t>
      </w:r>
      <w:r>
        <w:rPr>
          <w:rFonts w:ascii="宋体" w:hAnsi="宋体" w:eastAsia="宋体" w:cs="宋体"/>
          <w:color w:val="000000"/>
          <w:sz w:val="22"/>
        </w:rPr>
        <w:t xml:space="preserve">列入失信被执行人或重大税收违法</w:t>
      </w:r>
      <w:r>
        <w:rPr>
          <w:rFonts w:hint="eastAsia" w:ascii="宋体" w:hAnsi="宋体" w:cs="宋体"/>
          <w:color w:val="000000"/>
          <w:sz w:val="22"/>
          <w:lang w:val="en-US" w:eastAsia="zh-CN"/>
        </w:rPr>
        <w:t xml:space="preserve">失信主体</w:t>
      </w:r>
      <w:r>
        <w:rPr>
          <w:rFonts w:ascii="宋体" w:hAnsi="宋体" w:eastAsia="宋体" w:cs="宋体"/>
          <w:color w:val="000000"/>
          <w:sz w:val="22"/>
        </w:rPr>
        <w:t xml:space="preserve">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.3.</w:t>
      </w:r>
      <w:r>
        <w:rPr>
          <w:rFonts w:hint="eastAsia" w:ascii="宋体" w:hAnsi="宋体" w:cs="宋体"/>
          <w:color w:val="000000"/>
          <w:sz w:val="22"/>
          <w:lang w:val="en-US" w:eastAsia="zh-CN"/>
        </w:rPr>
        <w:t xml:space="preserve">8</w:t>
      </w:r>
      <w:r>
        <w:rPr>
          <w:rFonts w:ascii="宋体" w:hAnsi="宋体" w:eastAsia="宋体" w:cs="宋体"/>
          <w:color w:val="000000"/>
          <w:sz w:val="22"/>
        </w:rPr>
        <w:t xml:space="preserve"> 本项目采购产品被财政部、国家发改委、生态环境部等列入“节能产品品目清单”强制采购范围，而供应商所磋商产品不在强制采购范围内的。</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.3.</w:t>
      </w:r>
      <w:r>
        <w:rPr>
          <w:rFonts w:hint="eastAsia" w:ascii="宋体" w:hAnsi="宋体" w:cs="宋体"/>
          <w:color w:val="000000"/>
          <w:sz w:val="22"/>
          <w:lang w:val="en-US" w:eastAsia="zh-CN"/>
        </w:rPr>
        <w:t xml:space="preserve">9</w:t>
      </w:r>
      <w:r>
        <w:rPr>
          <w:rFonts w:ascii="宋体" w:hAnsi="宋体" w:eastAsia="宋体" w:cs="宋体"/>
          <w:color w:val="000000"/>
          <w:sz w:val="22"/>
        </w:rPr>
        <w:t xml:space="preserve"> 响应文件未按照采购文件要求加盖电子签章。</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.3.</w:t>
      </w:r>
      <w:r>
        <w:rPr>
          <w:rFonts w:hint="eastAsia" w:ascii="宋体" w:hAnsi="宋体" w:cs="宋体"/>
          <w:color w:val="000000"/>
          <w:sz w:val="22"/>
          <w:lang w:val="en-US" w:eastAsia="zh-CN"/>
        </w:rPr>
        <w:t xml:space="preserve">10</w:t>
      </w:r>
      <w:r>
        <w:rPr>
          <w:rFonts w:ascii="宋体" w:hAnsi="宋体" w:eastAsia="宋体" w:cs="宋体"/>
          <w:color w:val="000000"/>
          <w:sz w:val="22"/>
        </w:rPr>
        <w:t xml:space="preserve"> 其他法律、法规及本采购文件</w:t>
      </w:r>
      <w:r>
        <w:rPr>
          <w:rFonts w:hint="eastAsia" w:ascii="宋体" w:hAnsi="宋体" w:cs="宋体"/>
          <w:color w:val="000000"/>
          <w:sz w:val="22"/>
          <w:lang w:eastAsia="zh-CN"/>
        </w:rPr>
        <w:t xml:space="preserve">规定的属于无效</w:t>
      </w:r>
      <w:r>
        <w:rPr>
          <w:rFonts w:ascii="宋体" w:hAnsi="宋体" w:eastAsia="宋体" w:cs="宋体"/>
          <w:color w:val="000000"/>
          <w:sz w:val="22"/>
        </w:rPr>
        <w:t xml:space="preserve">响应的情形。</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.4 采购活动终止的情况</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出现下列情形之一的，本次竞争性磋商采购活动将被终止：</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.4.1 因情况变化，不再符合规定的竞争性磋商采购方式适用情形的。</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.4.2 出现影响采购公正的违法、违规行为的。</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.4.3 除本磋商文件第二章第</w:t>
      </w: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.1.2条第三款规定的情形外，在采购过程中符合要求的供应商或者最后报价未超过采购预算的供应商不足3家的。</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.4.4 在苏采云系统规定时间内成功解密电子响应文件的供应商不足3家的。</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18</w:t>
      </w:r>
      <w:r>
        <w:rPr>
          <w:rFonts w:ascii="宋体" w:hAnsi="宋体" w:eastAsia="宋体" w:cs="宋体"/>
          <w:color w:val="000000"/>
          <w:sz w:val="22"/>
        </w:rPr>
        <w:t xml:space="preserve">.4.4 因重大变故，采购任务取消的。</w:t>
      </w:r>
      <w:r/>
    </w:p>
    <w:p>
      <w:pPr>
        <w:pStyle w:val="964"/>
        <w:ind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五</w:t>
      </w:r>
      <w:r>
        <w:rPr>
          <w:rFonts w:ascii="宋体" w:hAnsi="宋体" w:eastAsia="宋体" w:cs="宋体"/>
          <w:b/>
          <w:color w:val="000000"/>
          <w:sz w:val="22"/>
        </w:rPr>
        <w:t xml:space="preserve">、成交</w:t>
      </w:r>
      <w:r/>
    </w:p>
    <w:p>
      <w:pPr>
        <w:pStyle w:val="964"/>
        <w:ind w:left="0"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19</w:t>
      </w:r>
      <w:r>
        <w:rPr>
          <w:rFonts w:ascii="宋体" w:hAnsi="宋体" w:eastAsia="宋体" w:cs="宋体"/>
          <w:b/>
          <w:color w:val="000000"/>
          <w:sz w:val="22"/>
        </w:rPr>
        <w:t xml:space="preserve">、确定成交单位</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19</w:t>
      </w:r>
      <w:r>
        <w:rPr>
          <w:rFonts w:ascii="宋体" w:hAnsi="宋体" w:eastAsia="宋体" w:cs="宋体"/>
          <w:color w:val="000000"/>
          <w:sz w:val="22"/>
        </w:rPr>
        <w:t xml:space="preserve">.1 磋商小组根据综合评分情况，按照评审得分由高到低顺序推荐3名成交候选供应商，并编写评审报告。评审得分相同的，按照最后报价由低到高的顺序推荐。评审得分且最后报价相同的，按照商务指标优劣顺序推荐。</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19</w:t>
      </w:r>
      <w:r>
        <w:rPr>
          <w:rFonts w:ascii="宋体" w:hAnsi="宋体" w:eastAsia="宋体" w:cs="宋体"/>
          <w:color w:val="000000"/>
          <w:sz w:val="22"/>
        </w:rPr>
        <w:t xml:space="preserve">.2 按以下第（2）种方式确定成交供应商；</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（1）磋商小组直接确定排名第一的成交候选人为成交供应商；</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（2）采购人在磋商小组推荐的3名成交候选人中按顺序确定成交供应商。</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19</w:t>
      </w:r>
      <w:r>
        <w:rPr>
          <w:rFonts w:ascii="宋体" w:hAnsi="宋体" w:eastAsia="宋体" w:cs="宋体"/>
          <w:color w:val="000000"/>
          <w:sz w:val="22"/>
        </w:rPr>
        <w:t xml:space="preserve">.3 确定成交供应商后，采购代理机构将在“江苏政府采购网”发布成交结果公告，公告期限为1个工作日。</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19</w:t>
      </w:r>
      <w:r>
        <w:rPr>
          <w:rFonts w:ascii="宋体" w:hAnsi="宋体" w:eastAsia="宋体" w:cs="宋体"/>
          <w:color w:val="000000"/>
          <w:sz w:val="22"/>
        </w:rPr>
        <w:t xml:space="preserve">.4 若有充分证据证明，成交供应商出现下列情况之一的，一经查实，将被取消成交资格：</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19</w:t>
      </w:r>
      <w:r>
        <w:rPr>
          <w:rFonts w:ascii="宋体" w:hAnsi="宋体" w:eastAsia="宋体" w:cs="宋体"/>
          <w:color w:val="000000"/>
          <w:sz w:val="22"/>
        </w:rPr>
        <w:t xml:space="preserve">.4.1 提供虚假材料谋取成交的。</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19</w:t>
      </w:r>
      <w:r>
        <w:rPr>
          <w:rFonts w:ascii="宋体" w:hAnsi="宋体" w:eastAsia="宋体" w:cs="宋体"/>
          <w:color w:val="000000"/>
          <w:sz w:val="22"/>
        </w:rPr>
        <w:t xml:space="preserve">.4.2 与评审专家、采购人、其他供应商或者采购代理机构工作人员恶意串通的。</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19</w:t>
      </w:r>
      <w:r>
        <w:rPr>
          <w:rFonts w:ascii="宋体" w:hAnsi="宋体" w:eastAsia="宋体" w:cs="宋体"/>
          <w:color w:val="000000"/>
          <w:sz w:val="22"/>
        </w:rPr>
        <w:t xml:space="preserve">.4.3 向评审专家、采购人或采购代理机构工作人员行贿或者提供其他不正当利益的。</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19</w:t>
      </w:r>
      <w:r>
        <w:rPr>
          <w:rFonts w:ascii="宋体" w:hAnsi="宋体" w:eastAsia="宋体" w:cs="宋体"/>
          <w:color w:val="000000"/>
          <w:sz w:val="22"/>
        </w:rPr>
        <w:t xml:space="preserve">.4.4 恶意竞争，最后报价明显低于其自身合理成本且又无法提供证明的。</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19</w:t>
      </w:r>
      <w:r>
        <w:rPr>
          <w:rFonts w:ascii="宋体" w:hAnsi="宋体" w:eastAsia="宋体" w:cs="宋体"/>
          <w:color w:val="000000"/>
          <w:sz w:val="22"/>
        </w:rPr>
        <w:t xml:space="preserve">.4.5 不满足本磋商文件规定的实质性要求，但在评审过程中又未被磋商小组发现的。</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19</w:t>
      </w:r>
      <w:r>
        <w:rPr>
          <w:rFonts w:ascii="宋体" w:hAnsi="宋体" w:eastAsia="宋体" w:cs="宋体"/>
          <w:color w:val="000000"/>
          <w:sz w:val="22"/>
        </w:rPr>
        <w:t xml:space="preserve">.4.6 成交后无正当理由拒不与采购人签订政府采购合同或者未按照磋商文件确定的事项签订政府采购合同的。</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19</w:t>
      </w:r>
      <w:r>
        <w:rPr>
          <w:rFonts w:ascii="宋体" w:hAnsi="宋体" w:eastAsia="宋体" w:cs="宋体"/>
          <w:color w:val="000000"/>
          <w:sz w:val="22"/>
        </w:rPr>
        <w:t xml:space="preserve">.4.7 将政府采购合同转包的。</w:t>
      </w:r>
      <w:r/>
    </w:p>
    <w:p>
      <w:pPr>
        <w:pStyle w:val="964"/>
        <w:ind w:left="0"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20</w:t>
      </w:r>
      <w:r>
        <w:rPr>
          <w:rFonts w:ascii="宋体" w:hAnsi="宋体" w:eastAsia="宋体" w:cs="宋体"/>
          <w:b/>
          <w:color w:val="000000"/>
          <w:sz w:val="22"/>
        </w:rPr>
        <w:t xml:space="preserve">、询问、质疑、投诉和诚实信用</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20</w:t>
      </w:r>
      <w:r>
        <w:rPr>
          <w:rFonts w:ascii="宋体" w:hAnsi="宋体" w:eastAsia="宋体" w:cs="宋体"/>
          <w:color w:val="000000"/>
          <w:sz w:val="22"/>
        </w:rPr>
        <w:t xml:space="preserve">.1 询问</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20</w:t>
      </w:r>
      <w:r>
        <w:rPr>
          <w:rFonts w:ascii="宋体" w:hAnsi="宋体" w:eastAsia="宋体" w:cs="宋体"/>
          <w:color w:val="000000"/>
          <w:sz w:val="22"/>
        </w:rPr>
        <w:t xml:space="preserve">.2 质疑</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20</w:t>
      </w:r>
      <w:r>
        <w:rPr>
          <w:rFonts w:ascii="宋体" w:hAnsi="宋体" w:eastAsia="宋体" w:cs="宋体"/>
          <w:color w:val="000000"/>
          <w:sz w:val="22"/>
        </w:rPr>
        <w:t xml:space="preserve">.2.1 提出质疑的供应商应当是参与所质疑项目采购活动的供应商。潜在供应商依法获取其可质疑的采购文件的，可以对采购文件提出质疑。</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20</w:t>
      </w:r>
      <w:r>
        <w:rPr>
          <w:rFonts w:ascii="宋体" w:hAnsi="宋体" w:eastAsia="宋体" w:cs="宋体"/>
          <w:color w:val="000000"/>
          <w:sz w:val="22"/>
        </w:rPr>
        <w:t xml:space="preserve">.2.2 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2"/>
          <w:lang w:val="en-US" w:eastAsia="zh-CN"/>
        </w:rPr>
        <w:t xml:space="preserve">0.2.4</w:t>
      </w:r>
      <w:r>
        <w:rPr>
          <w:rFonts w:ascii="宋体" w:hAnsi="宋体" w:eastAsia="宋体" w:cs="宋体"/>
          <w:color w:val="000000"/>
          <w:sz w:val="22"/>
        </w:rPr>
        <w:t xml:space="preserve">条款的规定向采购代理机构或采购人提出质疑。上述应知其权益受到损害之日，是指：</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（1）对可以质疑的采购文件提出质疑的，应当在获取采购文件之日或者采购文件公告期限届满之日起7个工作日内提出。</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（2）对采购过程提出质疑的，为各采购程序环节结束之日起7个工作日内提出。</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（3）对成交结果提出质疑的，为成交结果公告期限届满之日起7个工作日内提出。</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20</w:t>
      </w:r>
      <w:r>
        <w:rPr>
          <w:rFonts w:ascii="宋体" w:hAnsi="宋体" w:eastAsia="宋体" w:cs="宋体"/>
          <w:color w:val="000000"/>
          <w:sz w:val="22"/>
        </w:rPr>
        <w:t xml:space="preserve">.2.3 供应商应当在法定质疑期内一次性提出针对同一采购程序环节的质疑。供应商如在法定期限内对同一采购程序环节提出多次质疑的，采购代理机构、采购人将只对供应商第一次质疑作出答复。</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20</w:t>
      </w:r>
      <w:r>
        <w:rPr>
          <w:rFonts w:ascii="宋体" w:hAnsi="宋体" w:eastAsia="宋体" w:cs="宋体"/>
          <w:color w:val="000000"/>
          <w:sz w:val="22"/>
        </w:rPr>
        <w:t xml:space="preserve">.2.4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质疑文件应包括以下主要内容：</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（1）质疑供应商的姓名或者名称、地址、邮编、联系人及联系电话；</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（2）质疑项目的名称、编号、公告发布时间、磋商时间；</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（3）具体、明确的质疑事项和与质疑事项相关的请求；</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（4）事实依据；</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（5）必要的法律依据；</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（6）提出质疑的日期；</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20</w:t>
      </w:r>
      <w:r>
        <w:rPr>
          <w:rFonts w:ascii="宋体" w:hAnsi="宋体" w:eastAsia="宋体" w:cs="宋体"/>
          <w:color w:val="000000"/>
          <w:sz w:val="22"/>
        </w:rPr>
        <w:t xml:space="preserve">.2.5 供应商（含潜在供应商）对与本项目有关的所有询问、质疑均请向采购代理机构提出，由采购代理机构负责答复。</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20</w:t>
      </w:r>
      <w:r>
        <w:rPr>
          <w:rFonts w:ascii="宋体" w:hAnsi="宋体" w:eastAsia="宋体" w:cs="宋体"/>
          <w:color w:val="000000"/>
          <w:sz w:val="22"/>
        </w:rPr>
        <w:t xml:space="preserve">.2.6 采购代理机构只接收以纸质原件形式送达的质疑。</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采购人质疑接收人及联系方式见采购文件第一章。</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20</w:t>
      </w:r>
      <w:r>
        <w:rPr>
          <w:rFonts w:ascii="宋体" w:hAnsi="宋体" w:eastAsia="宋体" w:cs="宋体"/>
          <w:color w:val="000000"/>
          <w:sz w:val="22"/>
        </w:rPr>
        <w:t xml:space="preserve">.2.7 以下情形的质疑不予受理：</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（1）内容不符合《政府采购质疑和投诉办法》第十二条规定的质疑。</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（2）超出政府采购法定期限的质疑。</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（3）以传真、电子邮件等方式递交的非原件形式的质疑。</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（4）未参加磋商活动的供应商或在磋商活动中自身权益未受到损害的供应商所提出的质疑。</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（5）供应商组成联合体参加磋商，联合体中任何一方或多方未按要求签字、盖章、加盖公章的质疑。</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20</w:t>
      </w:r>
      <w:r>
        <w:rPr>
          <w:rFonts w:ascii="宋体" w:hAnsi="宋体" w:eastAsia="宋体" w:cs="宋体"/>
          <w:color w:val="000000"/>
          <w:sz w:val="22"/>
        </w:rPr>
        <w:t xml:space="preserve">.3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20</w:t>
      </w:r>
      <w:r>
        <w:rPr>
          <w:rFonts w:ascii="宋体" w:hAnsi="宋体" w:eastAsia="宋体" w:cs="宋体"/>
          <w:color w:val="000000"/>
          <w:sz w:val="22"/>
        </w:rPr>
        <w:t xml:space="preserve">.4 代理机构应当在收到供应商的书面质疑后7个工作日内作出答复，并以书面形式通知质疑供应商和其他有关供应商，但答复的内容不得涉及商业秘密。</w:t>
      </w:r>
      <w:r/>
    </w:p>
    <w:p>
      <w:pPr>
        <w:pStyle w:val="964"/>
        <w:ind w:left="0"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21</w:t>
      </w:r>
      <w:r>
        <w:rPr>
          <w:rFonts w:ascii="宋体" w:hAnsi="宋体" w:eastAsia="宋体" w:cs="宋体"/>
          <w:b/>
          <w:color w:val="000000"/>
          <w:sz w:val="22"/>
        </w:rPr>
        <w:t xml:space="preserve">、成交通知书</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21</w:t>
      </w:r>
      <w:r>
        <w:rPr>
          <w:rFonts w:ascii="宋体" w:hAnsi="宋体" w:eastAsia="宋体" w:cs="宋体"/>
          <w:color w:val="000000"/>
          <w:sz w:val="22"/>
        </w:rPr>
        <w:t xml:space="preserve">.1 成交结果确定后，采购代理机构将向成交供应商发出成交通知书。请成交供应商在成交结果公告届满之日起30日内</w:t>
      </w:r>
      <w:r>
        <w:rPr>
          <w:rFonts w:hint="eastAsia" w:ascii="宋体" w:hAnsi="宋体" w:cs="宋体"/>
          <w:color w:val="000000"/>
          <w:sz w:val="22"/>
          <w:lang w:eastAsia="zh-CN"/>
        </w:rPr>
        <w:t xml:space="preserve">，</w:t>
      </w:r>
      <w:r>
        <w:rPr>
          <w:rFonts w:ascii="宋体" w:hAnsi="宋体" w:eastAsia="宋体" w:cs="宋体"/>
          <w:color w:val="000000"/>
          <w:sz w:val="22"/>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000000"/>
          <w:sz w:val="22"/>
          <w:lang w:eastAsia="zh-CN"/>
        </w:rPr>
        <w:t xml:space="preserve">，</w:t>
      </w:r>
      <w:r>
        <w:rPr>
          <w:rFonts w:ascii="宋体" w:hAnsi="宋体" w:eastAsia="宋体" w:cs="宋体"/>
          <w:color w:val="000000"/>
          <w:sz w:val="22"/>
        </w:rPr>
        <w:t xml:space="preserve">因未及时下载而造成的不利后果由成交供应商自行承担。</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21</w:t>
      </w:r>
      <w:r>
        <w:rPr>
          <w:rFonts w:ascii="宋体" w:hAnsi="宋体" w:eastAsia="宋体" w:cs="宋体"/>
          <w:color w:val="000000"/>
          <w:sz w:val="22"/>
        </w:rPr>
        <w:t xml:space="preserve">.2 成交通知书将是合同的一个组成部分。对采购人和成交供应商均具有法律效力。成交通知书发出后，采购人改变成交结果的，或者成交供应商放弃成交项目的，应当依法承担法律责任。</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21</w:t>
      </w:r>
      <w:r>
        <w:rPr>
          <w:rFonts w:ascii="宋体" w:hAnsi="宋体" w:eastAsia="宋体" w:cs="宋体"/>
          <w:color w:val="000000"/>
          <w:sz w:val="22"/>
        </w:rPr>
        <w:t xml:space="preserve">.3 成交通知书发出后，采购人或成交供应商拒绝签订合同的，拒绝签订合同的一方应至少向另一方支付成交价3%的补偿金，以及为磋商所发生的有关费用和双方商定的其他补偿，并承担相应的法律责任。</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21</w:t>
      </w:r>
      <w:r>
        <w:rPr>
          <w:rFonts w:ascii="宋体" w:hAnsi="宋体" w:eastAsia="宋体" w:cs="宋体"/>
          <w:color w:val="000000"/>
          <w:sz w:val="22"/>
        </w:rPr>
        <w:t xml:space="preserve">.4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w:t>
      </w:r>
      <w:r>
        <w:rPr>
          <w:rFonts w:hint="eastAsia" w:ascii="宋体" w:hAnsi="宋体" w:cs="宋体"/>
          <w:color w:val="000000"/>
          <w:sz w:val="22"/>
          <w:lang w:eastAsia="zh-CN"/>
        </w:rPr>
        <w:t xml:space="preserve">《中华人民共和国政府采购法》</w:t>
      </w:r>
      <w:r>
        <w:rPr>
          <w:rFonts w:ascii="宋体" w:hAnsi="宋体" w:eastAsia="宋体" w:cs="宋体"/>
          <w:color w:val="000000"/>
          <w:sz w:val="22"/>
        </w:rPr>
        <w:t xml:space="preserve">第七十七条第一款予以罚款，列入不良行为记录名单，在一至三年内禁止参加政府采购活动，并予以通报。</w:t>
      </w:r>
      <w:r/>
    </w:p>
    <w:p>
      <w:pPr>
        <w:pStyle w:val="964"/>
        <w:ind w:left="0"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六</w:t>
      </w:r>
      <w:r>
        <w:rPr>
          <w:rFonts w:ascii="宋体" w:hAnsi="宋体" w:eastAsia="宋体" w:cs="宋体"/>
          <w:b/>
          <w:color w:val="000000"/>
          <w:sz w:val="22"/>
        </w:rPr>
        <w:t xml:space="preserve">、授予合同</w:t>
      </w:r>
      <w:r/>
    </w:p>
    <w:p>
      <w:pPr>
        <w:pStyle w:val="964"/>
        <w:ind w:left="0" w:right="0" w:firstLine="442"/>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22</w:t>
      </w:r>
      <w:r>
        <w:rPr>
          <w:rFonts w:ascii="宋体" w:hAnsi="宋体" w:eastAsia="宋体" w:cs="宋体"/>
          <w:b/>
          <w:color w:val="000000"/>
          <w:sz w:val="22"/>
        </w:rPr>
        <w:t xml:space="preserve">. 签订合同</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22</w:t>
      </w:r>
      <w:r>
        <w:rPr>
          <w:rFonts w:ascii="宋体" w:hAnsi="宋体" w:eastAsia="宋体" w:cs="宋体"/>
          <w:color w:val="000000"/>
          <w:sz w:val="22"/>
        </w:rPr>
        <w:t xml:space="preserve">.l成交供应商应当在成交通知书发出之日起三十日内，按照磋商文件确定的事项与采购人签订政府采购合同。</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22</w:t>
      </w:r>
      <w:r>
        <w:rPr>
          <w:rFonts w:ascii="宋体" w:hAnsi="宋体" w:eastAsia="宋体" w:cs="宋体"/>
          <w:color w:val="000000"/>
          <w:sz w:val="22"/>
        </w:rPr>
        <w:t xml:space="preserve">.2 磋商文件、成交供应商的响应文件及磋商过程中有关澄清、承诺文件均应作为合同附件。</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22</w:t>
      </w:r>
      <w:r>
        <w:rPr>
          <w:rFonts w:ascii="宋体" w:hAnsi="宋体" w:eastAsia="宋体" w:cs="宋体"/>
          <w:color w:val="000000"/>
          <w:sz w:val="22"/>
        </w:rPr>
        <w:t xml:space="preserve">.3 签订合同后，成交供应商不得将合同标的进行转包。未经采购人同意，</w:t>
      </w:r>
      <w:r>
        <w:rPr>
          <w:rFonts w:ascii="宋体" w:hAnsi="宋体" w:eastAsia="宋体" w:cs="宋体"/>
          <w:i/>
          <w:iCs/>
          <w:color w:val="000000"/>
          <w:sz w:val="22"/>
          <w:u w:val="single"/>
        </w:rPr>
        <w:t xml:space="preserve">成交供应商也不得采用分包形式履行合同</w:t>
      </w:r>
      <w:r>
        <w:rPr>
          <w:rFonts w:hint="eastAsia" w:ascii="宋体" w:hAnsi="宋体" w:cs="宋体"/>
          <w:i/>
          <w:iCs/>
          <w:color w:val="000000"/>
          <w:sz w:val="22"/>
          <w:u w:val="single"/>
          <w:lang w:eastAsia="zh-CN"/>
        </w:rPr>
        <w:t xml:space="preserve">，</w:t>
      </w:r>
      <w:r>
        <w:rPr>
          <w:rFonts w:ascii="宋体" w:hAnsi="宋体" w:eastAsia="宋体" w:cs="宋体"/>
          <w:color w:val="000000"/>
          <w:sz w:val="22"/>
        </w:rPr>
        <w:t xml:space="preserve">否则采购人有权终止合同。转包或分包造成采购人损失的，成交供应商应承担相应赔偿责任。</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23</w:t>
      </w:r>
      <w:r>
        <w:rPr>
          <w:rFonts w:ascii="宋体" w:hAnsi="宋体" w:eastAsia="宋体" w:cs="宋体"/>
          <w:color w:val="000000"/>
          <w:sz w:val="22"/>
        </w:rPr>
        <w:t xml:space="preserve">、其他</w:t>
      </w:r>
      <w:r/>
    </w:p>
    <w:p>
      <w:pPr>
        <w:pStyle w:val="964"/>
        <w:ind w:left="0" w:right="0" w:firstLine="440"/>
        <w:keepLines w:val="0"/>
        <w:keepNext w:val="0"/>
        <w:pageBreakBefore w:val="0"/>
        <w:spacing w:before="0" w:after="0"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23</w:t>
      </w:r>
      <w:r>
        <w:rPr>
          <w:rFonts w:ascii="宋体" w:hAnsi="宋体" w:eastAsia="宋体" w:cs="宋体"/>
          <w:color w:val="000000"/>
          <w:sz w:val="22"/>
        </w:rPr>
        <w:t xml:space="preserve">.1 依据《政府采购促进中小企业发展管理办法》</w:t>
      </w:r>
      <w:r>
        <w:rPr>
          <w:rFonts w:hint="eastAsia" w:ascii="宋体" w:hAnsi="宋体" w:cs="宋体"/>
          <w:color w:val="000000"/>
          <w:sz w:val="22"/>
          <w:lang w:eastAsia="zh-CN"/>
        </w:rPr>
        <w:t xml:space="preserve">享受</w:t>
      </w:r>
      <w:r>
        <w:rPr>
          <w:rFonts w:ascii="宋体" w:hAnsi="宋体" w:eastAsia="宋体" w:cs="宋体"/>
          <w:color w:val="000000"/>
          <w:sz w:val="22"/>
        </w:rPr>
        <w:t xml:space="preserve">扶持政策获得政府采购合同的，小微企业不得将合同分包给大中型企业，中型企业不得将合同分包给大型企业。</w:t>
      </w:r>
      <w:r/>
    </w:p>
    <w:p>
      <w:pPr>
        <w:pStyle w:val="964"/>
        <w:ind w:firstLine="420"/>
        <w:keepLines w:val="0"/>
        <w:keepNext w:val="0"/>
        <w:pageBreakBefore w:val="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64"/>
        <w:ind w:firstLine="422"/>
        <w:keepLines w:val="0"/>
        <w:keepNext w:val="0"/>
        <w:pageBreakBefore w:val="0"/>
        <w:spacing w:line="48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rPr>
        <w:t xml:space="preserve">七</w:t>
      </w:r>
      <w:r>
        <w:rPr>
          <w:rFonts w:hint="eastAsia" w:ascii="宋体" w:hAnsi="宋体" w:eastAsia="宋体" w:cs="宋体"/>
          <w:b/>
          <w:color w:val="000000"/>
          <w:sz w:val="21"/>
          <w:szCs w:val="21"/>
          <w:highlight w:val="none"/>
          <w:lang w:val="zh-CN"/>
        </w:rPr>
        <w:t xml:space="preserve">、磋商费用</w:t>
      </w:r>
      <w:r>
        <w:rPr>
          <w:rFonts w:hint="eastAsia" w:ascii="宋体" w:hAnsi="宋体" w:eastAsia="宋体" w:cs="宋体"/>
          <w:b/>
          <w:color w:val="000000"/>
          <w:sz w:val="21"/>
          <w:szCs w:val="21"/>
          <w:highlight w:val="none"/>
          <w:lang w:val="zh-CN"/>
        </w:rPr>
      </w:r>
      <w:r/>
    </w:p>
    <w:p>
      <w:pPr>
        <w:pStyle w:val="964"/>
        <w:ind w:firstLine="420"/>
        <w:keepLines w:val="0"/>
        <w:keepNext w:val="0"/>
        <w:pageBreakBefore w:val="0"/>
        <w:spacing w:line="48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.1 供应商应承担所有与准备和参加磋商有关的费用，无论采购结果如何，采购代理机构和采购人在任何情况下均无义务和责任承担这些费用。</w:t>
      </w:r>
      <w:r>
        <w:rPr>
          <w:rFonts w:hint="eastAsia" w:ascii="宋体" w:hAnsi="宋体" w:eastAsia="宋体" w:cs="宋体"/>
          <w:color w:val="000000"/>
          <w:sz w:val="21"/>
          <w:szCs w:val="21"/>
          <w:highlight w:val="none"/>
          <w:lang w:val="zh-CN"/>
        </w:rPr>
      </w:r>
      <w:r/>
    </w:p>
    <w:p>
      <w:pPr>
        <w:pStyle w:val="964"/>
        <w:ind w:firstLine="422"/>
        <w:keepLines w:val="0"/>
        <w:keepNext w:val="0"/>
        <w:pageBreakBefore w:val="0"/>
        <w:spacing w:line="480" w:lineRule="exact"/>
        <w:widowControl w:val="off"/>
        <w:rPr>
          <w:rFonts w:hint="eastAsia" w:ascii="宋体" w:hAnsi="宋体" w:eastAsia="宋体" w:cs="宋体"/>
          <w:b/>
          <w:bCs/>
          <w:lang w:val="zh-CN"/>
        </w:rPr>
      </w:pPr>
      <w:r>
        <w:rPr>
          <w:rFonts w:hint="eastAsia" w:ascii="宋体" w:hAnsi="宋体" w:eastAsia="宋体" w:cs="宋体"/>
          <w:b/>
          <w:bCs/>
          <w:lang w:val="en-US" w:eastAsia="zh-CN"/>
        </w:rPr>
        <w:t xml:space="preserve">24</w:t>
      </w:r>
      <w:r>
        <w:rPr>
          <w:rFonts w:hint="eastAsia" w:ascii="宋体" w:hAnsi="宋体" w:eastAsia="宋体" w:cs="宋体"/>
          <w:b/>
          <w:bCs/>
          <w:lang w:val="zh-CN"/>
        </w:rPr>
        <w:t xml:space="preserve">.2 本次采购代理服</w:t>
      </w:r>
      <w:r>
        <w:rPr>
          <w:rFonts w:hint="eastAsia" w:ascii="宋体" w:hAnsi="宋体" w:eastAsia="宋体" w:cs="宋体"/>
          <w:b/>
          <w:bCs/>
          <w:shd w:val="clear" w:color="auto" w:fill="auto"/>
          <w:lang w:val="zh-CN"/>
        </w:rPr>
        <w:t xml:space="preserve">务费</w:t>
      </w:r>
      <w:r>
        <w:rPr>
          <w:rFonts w:hint="eastAsia" w:ascii="宋体" w:hAnsi="宋体" w:eastAsia="宋体" w:cs="宋体"/>
          <w:b/>
          <w:bCs/>
          <w:shd w:val="clear" w:color="auto" w:fill="auto"/>
          <w:lang w:val="en-US"/>
        </w:rPr>
        <w:t xml:space="preserve">按（苏招协〔2022〕002号）江苏省招标代理服务收费的指导意见计取，由</w:t>
      </w:r>
      <w:r>
        <w:rPr>
          <w:rFonts w:hint="eastAsia" w:ascii="宋体" w:hAnsi="宋体" w:cs="宋体"/>
          <w:b/>
          <w:bCs/>
          <w:shd w:val="clear" w:color="auto" w:fill="auto"/>
          <w:lang w:val="en-US" w:eastAsia="zh-CN"/>
        </w:rPr>
        <w:t xml:space="preserve">成交</w:t>
      </w:r>
      <w:r>
        <w:rPr>
          <w:rFonts w:hint="eastAsia" w:ascii="宋体" w:hAnsi="宋体" w:eastAsia="宋体" w:cs="宋体"/>
          <w:b/>
          <w:bCs/>
          <w:shd w:val="clear" w:color="auto" w:fill="auto"/>
          <w:lang w:val="en-US"/>
        </w:rPr>
        <w:t xml:space="preserve">供应商支付，请供</w:t>
      </w:r>
      <w:r>
        <w:rPr>
          <w:rFonts w:hint="eastAsia" w:ascii="宋体" w:hAnsi="宋体" w:eastAsia="宋体" w:cs="宋体"/>
          <w:b/>
          <w:bCs/>
          <w:lang w:val="en-US"/>
        </w:rPr>
        <w:t xml:space="preserve">应商在报价时予以关注。</w:t>
      </w:r>
      <w:r>
        <w:rPr>
          <w:rFonts w:hint="eastAsia" w:ascii="宋体" w:hAnsi="宋体" w:eastAsia="宋体" w:cs="宋体"/>
          <w:b/>
          <w:bCs/>
          <w:lang w:val="zh-CN"/>
        </w:rPr>
      </w:r>
      <w:r/>
    </w:p>
    <w:p>
      <w:pPr>
        <w:pStyle w:val="964"/>
        <w:ind w:firstLine="400"/>
        <w:jc w:val="left"/>
        <w:keepLines w:val="0"/>
        <w:keepNext w:val="0"/>
        <w:pageBreakBefore w:val="0"/>
        <w:spacing w:line="480" w:lineRule="exact"/>
        <w:widowControl w:val="off"/>
        <w:rPr>
          <w:rFonts w:hint="eastAsia" w:ascii="宋体" w:hAnsi="宋体" w:eastAsia="宋体" w:cs="宋体"/>
          <w:sz w:val="21"/>
          <w:szCs w:val="21"/>
          <w:highlight w:val="none"/>
          <w:lang w:val="zh-CN"/>
        </w:rPr>
      </w:pPr>
      <w:r>
        <w:rPr>
          <w:rFonts w:hint="eastAsia" w:ascii="宋体" w:hAnsi="宋体" w:eastAsia="宋体" w:cs="宋体"/>
          <w:color w:val="000000"/>
          <w:sz w:val="21"/>
          <w:szCs w:val="21"/>
          <w:highlight w:val="none"/>
          <w:lang w:val="en-US" w:eastAsia="zh-CN"/>
        </w:rPr>
        <w:t xml:space="preserve">24.3</w:t>
      </w:r>
      <w:r>
        <w:rPr>
          <w:rFonts w:hint="eastAsia" w:ascii="宋体" w:hAnsi="宋体" w:eastAsia="宋体" w:cs="宋体"/>
          <w:sz w:val="21"/>
          <w:szCs w:val="21"/>
          <w:highlight w:val="none"/>
          <w:lang w:val="zh-CN"/>
        </w:rPr>
        <w:t xml:space="preserve">本项目根据江苏省财政厅关于加强政府绿色采购有关事项的通知（苏财购〔2023〕65号）规定，执行绿色采购需求标准。</w:t>
      </w:r>
      <w:r>
        <w:rPr>
          <w:rFonts w:hint="eastAsia" w:ascii="宋体" w:hAnsi="宋体" w:eastAsia="宋体" w:cs="宋体"/>
          <w:sz w:val="21"/>
          <w:szCs w:val="21"/>
          <w:highlight w:val="none"/>
          <w:lang w:val="zh-CN"/>
        </w:rPr>
      </w:r>
      <w:r/>
    </w:p>
    <w:p>
      <w:pPr>
        <w:pStyle w:val="964"/>
        <w:ind w:firstLine="400"/>
        <w:jc w:val="both"/>
        <w:keepLines w:val="0"/>
        <w:keepNext w:val="0"/>
        <w:pageBreakBefore w:val="0"/>
        <w:spacing w:line="4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64"/>
        <w:ind w:firstLine="420"/>
        <w:keepLines w:val="0"/>
        <w:keepNext w:val="0"/>
        <w:pageBreakBefore w:val="0"/>
        <w:spacing w:line="480" w:lineRule="exact"/>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p>
      <w:pPr>
        <w:pStyle w:val="964"/>
        <w:keepLines w:val="0"/>
        <w:keepNext w:val="0"/>
        <w:pageBreakBefore w:val="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4"/>
        <w:ind w:firstLine="420"/>
        <w:keepLines w:val="0"/>
        <w:keepNext w:val="0"/>
        <w:pageBreakBefore w:val="0"/>
        <w:spacing w:line="4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65"/>
        <w:jc w:val="both"/>
        <w:tabs>
          <w:tab w:val="left" w:pos="1440" w:leader="none"/>
          <w:tab w:val="left" w:pos="5670" w:leader="none"/>
        </w:tabs>
        <w:rPr>
          <w:rFonts w:hint="eastAsia"/>
          <w:lang w:val="zh-CN"/>
        </w:rPr>
      </w:pPr>
      <w:r>
        <w:rPr>
          <w:rFonts w:hint="eastAsia" w:ascii="宋体" w:hAnsi="宋体" w:eastAsia="宋体" w:cs="宋体"/>
          <w:b w:val="0"/>
          <w:bCs/>
          <w:color w:val="000000"/>
          <w:szCs w:val="21"/>
          <w:highlight w:val="none"/>
          <w:lang w:val="zh-CN"/>
        </w:rPr>
        <w:br w:type="page" w:clear="all"/>
      </w:r>
      <w:bookmarkStart w:id="31" w:name="_Toc28443"/>
      <w:r>
        <w:rPr>
          <w:rFonts w:hint="eastAsia"/>
          <w:lang w:val="zh-CN"/>
        </w:rPr>
        <w:t xml:space="preserve">第三章 评</w:t>
      </w:r>
      <w:r>
        <w:rPr>
          <w:rFonts w:hint="eastAsia"/>
        </w:rPr>
        <w:t xml:space="preserve">审</w:t>
      </w:r>
      <w:r>
        <w:rPr>
          <w:rFonts w:hint="eastAsia"/>
          <w:lang w:val="zh-CN"/>
        </w:rPr>
        <w:t xml:space="preserve">标准</w:t>
      </w:r>
      <w:bookmarkEnd w:id="31"/>
      <w:r>
        <w:rPr>
          <w:rFonts w:hint="eastAsia"/>
          <w:lang w:val="zh-CN"/>
        </w:rPr>
      </w:r>
      <w:r/>
    </w:p>
    <w:p>
      <w:pPr>
        <w:pStyle w:val="964"/>
        <w:ind w:firstLine="422"/>
        <w:jc w:val="left"/>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
          <w:color w:val="000000"/>
          <w:sz w:val="21"/>
          <w:szCs w:val="21"/>
          <w:highlight w:val="none"/>
          <w:lang w:val="en-US"/>
        </w:rPr>
        <w:t xml:space="preserve">一、</w:t>
      </w:r>
      <w:r>
        <w:rPr>
          <w:rFonts w:hint="eastAsia" w:ascii="宋体" w:hAnsi="宋体" w:eastAsia="宋体" w:cs="宋体"/>
          <w:bCs/>
          <w:color w:val="000000"/>
          <w:sz w:val="21"/>
          <w:szCs w:val="21"/>
          <w:highlight w:val="none"/>
          <w:lang w:val="en-US"/>
        </w:rPr>
        <w:t xml:space="preserve">本项目采用</w:t>
      </w:r>
      <w:r>
        <w:rPr>
          <w:rFonts w:hint="eastAsia" w:ascii="宋体" w:hAnsi="宋体" w:eastAsia="宋体" w:cs="宋体"/>
          <w:b/>
          <w:color w:val="000000"/>
          <w:sz w:val="21"/>
          <w:szCs w:val="21"/>
          <w:highlight w:val="none"/>
          <w:u w:val="single"/>
          <w:lang w:val="en-US"/>
        </w:rPr>
        <w:t xml:space="preserve">综合评分法</w:t>
      </w:r>
      <w:r>
        <w:rPr>
          <w:rFonts w:hint="eastAsia" w:ascii="宋体" w:hAnsi="宋体" w:eastAsia="宋体" w:cs="宋体"/>
          <w:bCs/>
          <w:color w:val="000000"/>
          <w:sz w:val="21"/>
          <w:szCs w:val="21"/>
          <w:highlight w:val="none"/>
          <w:lang w:val="en-US"/>
        </w:rPr>
        <w:t xml:space="preserve">，评分统计方法采用百分制（满分100分），将全部评委评分直接进行算术平均，小数点后保留2位。评标结果按评审后得分由高到低顺序排列。得分相同的，按投标报价由低到高顺序排列。得分且投标报价相同的并列。</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lang w:val="en-US"/>
        </w:rPr>
        <w:t xml:space="preserve">文件满足招标文件全部实质性要求，且按照评审因素的量化指标评审得分最高的</w:t>
      </w:r>
      <w:r>
        <w:rPr>
          <w:rFonts w:hint="eastAsia" w:ascii="宋体" w:hAnsi="宋体" w:eastAsia="宋体" w:cs="宋体"/>
          <w:bCs/>
          <w:color w:val="000000"/>
          <w:sz w:val="21"/>
          <w:szCs w:val="21"/>
          <w:highlight w:val="none"/>
          <w:lang w:val="en-US" w:eastAsia="zh-CN"/>
        </w:rPr>
        <w:t xml:space="preserve">供应商</w:t>
      </w:r>
      <w:r>
        <w:rPr>
          <w:rFonts w:hint="eastAsia" w:ascii="宋体" w:hAnsi="宋体" w:eastAsia="宋体" w:cs="宋体"/>
          <w:bCs/>
          <w:color w:val="000000"/>
          <w:sz w:val="21"/>
          <w:szCs w:val="21"/>
          <w:highlight w:val="none"/>
          <w:lang w:val="en-US"/>
        </w:rPr>
        <w:t xml:space="preserve">为排名第一的中标候选人。</w:t>
      </w:r>
      <w:r>
        <w:rPr>
          <w:rFonts w:hint="eastAsia" w:ascii="宋体" w:hAnsi="宋体" w:eastAsia="宋体" w:cs="宋体"/>
          <w:bCs/>
          <w:color w:val="000000"/>
          <w:sz w:val="21"/>
          <w:szCs w:val="21"/>
          <w:highlight w:val="none"/>
          <w:lang w:val="zh-CN"/>
        </w:rPr>
      </w:r>
      <w:r/>
    </w:p>
    <w:p>
      <w:pPr>
        <w:pStyle w:val="964"/>
        <w:ind w:firstLine="422"/>
        <w:jc w:val="left"/>
        <w:spacing w:line="360" w:lineRule="auto"/>
        <w:rPr>
          <w:rFonts w:hint="eastAsia" w:ascii="宋体" w:hAnsi="宋体" w:eastAsia="宋体" w:cs="宋体"/>
          <w:b/>
          <w:color w:val="000000"/>
          <w:sz w:val="21"/>
          <w:szCs w:val="21"/>
          <w:highlight w:val="none"/>
          <w:lang w:val="en-US"/>
        </w:rPr>
      </w:pPr>
      <w:r/>
      <w:bookmarkStart w:id="32" w:name="_Hlk167278196"/>
      <w:r>
        <w:rPr>
          <w:rFonts w:hint="eastAsia" w:ascii="宋体" w:hAnsi="宋体" w:eastAsia="宋体" w:cs="宋体"/>
          <w:b/>
          <w:color w:val="000000"/>
          <w:sz w:val="21"/>
          <w:szCs w:val="21"/>
          <w:highlight w:val="none"/>
          <w:lang w:val="en-US"/>
        </w:rPr>
        <w:t xml:space="preserve">二、</w:t>
      </w:r>
      <w:r>
        <w:rPr>
          <w:rFonts w:hint="eastAsia" w:ascii="宋体" w:hAnsi="宋体" w:eastAsia="宋体" w:cs="宋体"/>
          <w:b/>
          <w:color w:val="000000"/>
          <w:sz w:val="21"/>
          <w:szCs w:val="21"/>
          <w:highlight w:val="none"/>
          <w:lang w:val="en-US" w:eastAsia="zh-CN"/>
        </w:rPr>
        <w:t xml:space="preserve">评标</w:t>
      </w:r>
      <w:r>
        <w:rPr>
          <w:rFonts w:hint="eastAsia" w:ascii="宋体" w:hAnsi="宋体" w:eastAsia="宋体" w:cs="宋体"/>
          <w:b/>
          <w:color w:val="000000"/>
          <w:sz w:val="21"/>
          <w:szCs w:val="21"/>
          <w:highlight w:val="none"/>
          <w:lang w:val="en-US"/>
        </w:rPr>
        <w:t xml:space="preserve">标准</w:t>
      </w:r>
      <w:r>
        <w:rPr>
          <w:rFonts w:hint="eastAsia" w:ascii="宋体" w:hAnsi="宋体" w:eastAsia="宋体" w:cs="宋体"/>
          <w:b/>
          <w:color w:val="000000"/>
          <w:sz w:val="21"/>
          <w:szCs w:val="21"/>
          <w:highlight w:val="none"/>
          <w:lang w:val="zh-CN"/>
        </w:rPr>
        <w:t xml:space="preserve">：</w:t>
      </w:r>
      <w:r>
        <w:rPr>
          <w:rFonts w:hint="eastAsia" w:ascii="宋体" w:hAnsi="宋体" w:eastAsia="宋体" w:cs="宋体"/>
          <w:b/>
          <w:color w:val="000000"/>
          <w:sz w:val="21"/>
          <w:szCs w:val="21"/>
          <w:highlight w:val="none"/>
          <w:lang w:val="zh-CN"/>
        </w:rPr>
        <w:br w:type="textWrapping" w:clear="all"/>
      </w:r>
      <w:r>
        <w:rPr>
          <w:rFonts w:hint="eastAsia" w:ascii="宋体" w:hAnsi="宋体" w:eastAsia="宋体" w:cs="宋体"/>
          <w:b/>
          <w:color w:val="000000"/>
          <w:sz w:val="21"/>
          <w:szCs w:val="21"/>
          <w:highlight w:val="none"/>
          <w:lang w:val="en-US"/>
        </w:rPr>
      </w:r>
      <w:r/>
    </w:p>
    <w:tbl>
      <w:tblPr>
        <w:tblW w:w="97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1294"/>
        <w:gridCol w:w="7102"/>
        <w:gridCol w:w="672"/>
      </w:tblGrid>
      <w:tr>
        <w:trPr>
          <w:trHeight w:val="486"/>
          <w:tblHeader/>
        </w:trPr>
        <w:tc>
          <w:tcPr>
            <w:tcW w:w="662" w:type="dxa"/>
            <w:vAlign w:val="center"/>
            <w:textDirection w:val="lrTb"/>
            <w:noWrap w:val="false"/>
          </w:tcPr>
          <w:p>
            <w:pPr>
              <w:pStyle w:val="964"/>
              <w:jc w:val="center"/>
              <w:spacing w:line="39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序号</w:t>
            </w:r>
            <w:r>
              <w:rPr>
                <w:rFonts w:hint="eastAsia" w:ascii="宋体" w:hAnsi="宋体" w:eastAsia="宋体" w:cs="宋体"/>
                <w:b/>
                <w:color w:val="000000"/>
                <w:szCs w:val="24"/>
                <w:highlight w:val="none"/>
              </w:rPr>
            </w:r>
            <w:r/>
          </w:p>
        </w:tc>
        <w:tc>
          <w:tcPr>
            <w:tcW w:w="1294" w:type="dxa"/>
            <w:vAlign w:val="center"/>
            <w:textDirection w:val="lrTb"/>
            <w:noWrap w:val="false"/>
          </w:tcPr>
          <w:p>
            <w:pPr>
              <w:pStyle w:val="964"/>
              <w:jc w:val="center"/>
              <w:spacing w:line="39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评分因素</w:t>
            </w:r>
            <w:r>
              <w:rPr>
                <w:rFonts w:hint="eastAsia" w:ascii="宋体" w:hAnsi="宋体" w:eastAsia="宋体" w:cs="宋体"/>
                <w:b/>
                <w:color w:val="000000"/>
                <w:szCs w:val="24"/>
                <w:highlight w:val="none"/>
              </w:rPr>
            </w:r>
            <w:r/>
          </w:p>
        </w:tc>
        <w:tc>
          <w:tcPr>
            <w:tcW w:w="7102" w:type="dxa"/>
            <w:vAlign w:val="center"/>
            <w:textDirection w:val="lrTb"/>
            <w:noWrap w:val="false"/>
          </w:tcPr>
          <w:p>
            <w:pPr>
              <w:pStyle w:val="964"/>
              <w:jc w:val="center"/>
              <w:spacing w:line="39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评审标准</w:t>
            </w:r>
            <w:r>
              <w:rPr>
                <w:rFonts w:hint="eastAsia" w:ascii="宋体" w:hAnsi="宋体" w:eastAsia="宋体" w:cs="宋体"/>
                <w:b/>
                <w:color w:val="000000"/>
                <w:szCs w:val="24"/>
                <w:highlight w:val="none"/>
              </w:rPr>
            </w:r>
            <w:r/>
          </w:p>
        </w:tc>
        <w:tc>
          <w:tcPr>
            <w:tcW w:w="672" w:type="dxa"/>
            <w:vAlign w:val="center"/>
            <w:textDirection w:val="lrTb"/>
            <w:noWrap w:val="false"/>
          </w:tcPr>
          <w:p>
            <w:pPr>
              <w:pStyle w:val="964"/>
              <w:jc w:val="center"/>
              <w:spacing w:line="39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分值</w:t>
            </w:r>
            <w:r>
              <w:rPr>
                <w:rFonts w:hint="eastAsia" w:ascii="宋体" w:hAnsi="宋体" w:eastAsia="宋体" w:cs="宋体"/>
                <w:b/>
                <w:color w:val="000000"/>
                <w:szCs w:val="24"/>
                <w:highlight w:val="none"/>
              </w:rPr>
            </w:r>
            <w:r/>
          </w:p>
        </w:tc>
      </w:tr>
      <w:tr>
        <w:trPr>
          <w:trHeight w:val="1310"/>
          <w:tblHeader/>
        </w:trPr>
        <w:tc>
          <w:tcPr>
            <w:tcW w:w="662" w:type="dxa"/>
            <w:vAlign w:val="center"/>
            <w:textDirection w:val="lrTb"/>
            <w:noWrap w:val="false"/>
          </w:tcPr>
          <w:p>
            <w:pPr>
              <w:pStyle w:val="964"/>
              <w:jc w:val="center"/>
              <w:spacing w:line="39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w:t>
            </w:r>
            <w:r>
              <w:rPr>
                <w:rFonts w:hint="eastAsia" w:ascii="宋体" w:hAnsi="宋体" w:eastAsia="宋体" w:cs="宋体"/>
                <w:color w:val="000000"/>
                <w:szCs w:val="24"/>
                <w:highlight w:val="none"/>
              </w:rPr>
            </w:r>
            <w:r/>
          </w:p>
        </w:tc>
        <w:tc>
          <w:tcPr>
            <w:tcW w:w="1294" w:type="dxa"/>
            <w:vAlign w:val="center"/>
            <w:textDirection w:val="lrTb"/>
            <w:noWrap w:val="false"/>
          </w:tcPr>
          <w:p>
            <w:pPr>
              <w:pStyle w:val="964"/>
              <w:jc w:val="center"/>
              <w:spacing w:line="39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价格</w:t>
            </w:r>
            <w:r>
              <w:rPr>
                <w:rFonts w:hint="eastAsia" w:ascii="宋体" w:hAnsi="宋体" w:eastAsia="宋体" w:cs="宋体"/>
                <w:color w:val="000000"/>
                <w:szCs w:val="24"/>
                <w:highlight w:val="none"/>
              </w:rPr>
            </w:r>
            <w:r/>
          </w:p>
        </w:tc>
        <w:tc>
          <w:tcPr>
            <w:tcW w:w="7102" w:type="dxa"/>
            <w:vAlign w:val="center"/>
            <w:textDirection w:val="lrTb"/>
            <w:noWrap w:val="false"/>
          </w:tcPr>
          <w:p>
            <w:pPr>
              <w:pStyle w:val="964"/>
              <w:spacing w:line="39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采用低价优先法计算，即满足磋商文件要求且价格最低的报价为评审基准价，其价格分为满分。</w:t>
            </w:r>
            <w:r>
              <w:rPr>
                <w:rFonts w:hint="eastAsia" w:ascii="宋体" w:hAnsi="宋体" w:eastAsia="宋体" w:cs="宋体"/>
                <w:color w:val="000000"/>
                <w:szCs w:val="24"/>
                <w:highlight w:val="none"/>
              </w:rPr>
            </w:r>
            <w:r/>
          </w:p>
          <w:p>
            <w:pPr>
              <w:pStyle w:val="964"/>
              <w:spacing w:line="39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其他供应商的价格分统一按照下列公式计算：</w:t>
            </w:r>
            <w:r>
              <w:rPr>
                <w:rFonts w:hint="eastAsia" w:ascii="宋体" w:hAnsi="宋体" w:eastAsia="宋体" w:cs="宋体"/>
                <w:color w:val="000000"/>
                <w:szCs w:val="24"/>
                <w:highlight w:val="none"/>
              </w:rPr>
            </w:r>
            <w:r/>
          </w:p>
          <w:p>
            <w:pPr>
              <w:pStyle w:val="964"/>
              <w:spacing w:line="39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报价得分=（评审基准价/报价）×</w:t>
            </w:r>
            <w:r>
              <w:rPr>
                <w:rFonts w:ascii="宋体" w:hAnsi="宋体" w:eastAsia="宋体" w:cs="宋体"/>
                <w:color w:val="000000"/>
                <w:szCs w:val="24"/>
                <w:highlight w:val="none"/>
              </w:rPr>
              <w:t xml:space="preserve">70</w:t>
            </w:r>
            <w:r>
              <w:rPr>
                <w:rFonts w:hint="eastAsia" w:ascii="宋体" w:hAnsi="宋体" w:eastAsia="宋体" w:cs="宋体"/>
                <w:color w:val="000000"/>
                <w:szCs w:val="24"/>
                <w:highlight w:val="none"/>
              </w:rPr>
              <w:t xml:space="preserve">（小数点保留</w:t>
            </w:r>
            <w:r>
              <w:rPr>
                <w:rFonts w:hint="eastAsia" w:ascii="宋体" w:hAnsi="宋体" w:eastAsia="宋体" w:cs="宋体"/>
                <w:color w:val="000000"/>
                <w:szCs w:val="24"/>
                <w:highlight w:val="none"/>
                <w:lang w:eastAsia="zh-CN"/>
              </w:rPr>
              <w:t xml:space="preserve">两位</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tc>
        <w:tc>
          <w:tcPr>
            <w:tcW w:w="672" w:type="dxa"/>
            <w:vAlign w:val="center"/>
            <w:textDirection w:val="lrTb"/>
            <w:noWrap w:val="false"/>
          </w:tcPr>
          <w:p>
            <w:pPr>
              <w:pStyle w:val="964"/>
              <w:jc w:val="center"/>
              <w:spacing w:line="390" w:lineRule="exact"/>
              <w:rPr>
                <w:rFonts w:hint="eastAsia" w:ascii="宋体" w:hAnsi="宋体" w:eastAsia="宋体" w:cs="宋体"/>
                <w:color w:val="000000"/>
                <w:szCs w:val="24"/>
                <w:highlight w:val="none"/>
              </w:rPr>
            </w:pPr>
            <w:r>
              <w:rPr>
                <w:rFonts w:ascii="宋体" w:hAnsi="宋体" w:eastAsia="宋体" w:cs="宋体"/>
                <w:color w:val="000000"/>
                <w:szCs w:val="24"/>
                <w:highlight w:val="none"/>
              </w:rPr>
              <w:t xml:space="preserve">70</w:t>
            </w:r>
            <w:r>
              <w:rPr>
                <w:rFonts w:hint="eastAsia" w:ascii="宋体" w:hAnsi="宋体" w:eastAsia="宋体" w:cs="宋体"/>
                <w:color w:val="000000"/>
                <w:szCs w:val="24"/>
                <w:highlight w:val="none"/>
              </w:rPr>
            </w:r>
            <w:r/>
          </w:p>
        </w:tc>
      </w:tr>
      <w:tr>
        <w:trPr>
          <w:trHeight w:val="698"/>
          <w:tblHeader/>
        </w:trPr>
        <w:tc>
          <w:tcPr>
            <w:tcW w:w="662" w:type="dxa"/>
            <w:vAlign w:val="center"/>
            <w:textDirection w:val="lrTb"/>
            <w:noWrap w:val="false"/>
          </w:tcPr>
          <w:p>
            <w:pPr>
              <w:pStyle w:val="964"/>
              <w:jc w:val="center"/>
              <w:spacing w:line="390" w:lineRule="exact"/>
              <w:rPr>
                <w:rFonts w:hint="eastAsia" w:ascii="宋体" w:hAnsi="宋体" w:eastAsia="宋体" w:cs="宋体"/>
                <w:color w:val="000000"/>
                <w:szCs w:val="24"/>
                <w:highlight w:val="none"/>
              </w:rPr>
            </w:pPr>
            <w:r>
              <w:rPr>
                <w:rFonts w:ascii="宋体" w:hAnsi="宋体" w:eastAsia="宋体" w:cs="宋体"/>
                <w:color w:val="000000"/>
                <w:szCs w:val="24"/>
                <w:highlight w:val="none"/>
              </w:rPr>
              <w:t xml:space="preserve">2</w:t>
            </w:r>
            <w:r>
              <w:rPr>
                <w:rFonts w:hint="eastAsia" w:ascii="宋体" w:hAnsi="宋体" w:eastAsia="宋体" w:cs="宋体"/>
                <w:color w:val="000000"/>
                <w:szCs w:val="24"/>
                <w:highlight w:val="none"/>
              </w:rPr>
            </w:r>
            <w:r/>
          </w:p>
        </w:tc>
        <w:tc>
          <w:tcPr>
            <w:tcW w:w="1294" w:type="dxa"/>
            <w:vAlign w:val="center"/>
            <w:textDirection w:val="lrTb"/>
            <w:noWrap w:val="false"/>
          </w:tcPr>
          <w:p>
            <w:pPr>
              <w:pStyle w:val="964"/>
              <w:jc w:val="center"/>
              <w:spacing w:line="390" w:lineRule="exact"/>
              <w:widowControl/>
              <w:rPr>
                <w:rFonts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项目组成员</w:t>
            </w:r>
            <w:r>
              <w:rPr>
                <w:rFonts w:ascii="宋体" w:hAnsi="宋体" w:eastAsia="宋体" w:cs="宋体"/>
                <w:color w:val="000000"/>
                <w:szCs w:val="24"/>
                <w:highlight w:val="none"/>
                <w:lang w:val="en-US" w:eastAsia="zh-CN"/>
              </w:rPr>
            </w:r>
            <w:r/>
          </w:p>
        </w:tc>
        <w:tc>
          <w:tcPr>
            <w:tcW w:w="7102" w:type="dxa"/>
            <w:vAlign w:val="center"/>
            <w:textDirection w:val="lrTb"/>
            <w:noWrap w:val="false"/>
          </w:tcPr>
          <w:p>
            <w:pPr>
              <w:pStyle w:val="964"/>
              <w:numPr>
                <w:ilvl w:val="0"/>
                <w:numId w:val="10"/>
              </w:numPr>
              <w:spacing w:line="39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项目经理满足资格条件的同时具有建筑工程类专业高级工程师职称得4分，具有建筑工程类专业工程师职称得2分，本项最高得4分</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964"/>
              <w:numPr>
                <w:ilvl w:val="0"/>
                <w:numId w:val="10"/>
              </w:numPr>
              <w:jc w:val="left"/>
              <w:spacing w:line="39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项目组成员（项目经理除外）须具备：质量员、施工员、安全员、资料员各1名，每个得1分，本项最高4分。</w:t>
            </w:r>
            <w:r>
              <w:rPr>
                <w:rFonts w:hint="eastAsia" w:ascii="宋体" w:hAnsi="宋体" w:eastAsia="宋体" w:cs="宋体"/>
                <w:color w:val="000000"/>
                <w:szCs w:val="24"/>
                <w:highlight w:val="none"/>
                <w:lang w:val="en-US" w:eastAsia="zh-CN"/>
              </w:rPr>
              <w:br w:type="textWrapping" w:clear="all"/>
            </w:r>
            <w:r>
              <w:rPr>
                <w:rFonts w:hint="eastAsia" w:ascii="宋体" w:hAnsi="宋体" w:eastAsia="宋体" w:cs="宋体"/>
                <w:color w:val="000000"/>
                <w:szCs w:val="24"/>
                <w:highlight w:val="none"/>
              </w:rPr>
              <w:t xml:space="preserve">（提供有效证书复印件</w:t>
            </w:r>
            <w:r>
              <w:rPr>
                <w:rFonts w:hint="eastAsia" w:ascii="宋体" w:hAnsi="宋体" w:eastAsia="宋体" w:cs="宋体"/>
                <w:color w:val="000000"/>
                <w:szCs w:val="24"/>
                <w:highlight w:val="none"/>
                <w:lang w:val="en-US" w:eastAsia="zh-CN"/>
              </w:rPr>
              <w:t xml:space="preserve">及为本单位正式员工的</w:t>
            </w:r>
            <w:r>
              <w:rPr>
                <w:rFonts w:hint="eastAsia" w:ascii="宋体" w:hAnsi="宋体" w:eastAsia="宋体" w:cs="宋体"/>
                <w:color w:val="000000"/>
                <w:szCs w:val="24"/>
                <w:highlight w:val="none"/>
                <w:lang w:val="en-US" w:eastAsia="zh-CN"/>
              </w:rPr>
              <w:t xml:space="preserve">相关证明材料复印件</w:t>
            </w:r>
            <w:r>
              <w:rPr>
                <w:rFonts w:hint="eastAsia" w:ascii="宋体" w:hAnsi="宋体" w:eastAsia="宋体" w:cs="宋体"/>
                <w:color w:val="000000"/>
                <w:szCs w:val="24"/>
                <w:highlight w:val="none"/>
                <w:lang w:val="en-US" w:eastAsia="zh-CN"/>
              </w:rPr>
              <w:t xml:space="preserve">加盖公章</w:t>
            </w:r>
            <w:r>
              <w:rPr>
                <w:rFonts w:hint="eastAsia" w:ascii="宋体" w:hAnsi="宋体" w:eastAsia="宋体" w:cs="宋体"/>
                <w:color w:val="000000"/>
                <w:szCs w:val="24"/>
                <w:highlight w:val="none"/>
              </w:rPr>
              <w:t xml:space="preserve">，如职称证书反映不出</w:t>
            </w:r>
            <w:r>
              <w:rPr>
                <w:rFonts w:hint="eastAsia" w:ascii="宋体" w:hAnsi="宋体" w:eastAsia="宋体" w:cs="宋体"/>
                <w:color w:val="000000"/>
                <w:szCs w:val="24"/>
                <w:highlight w:val="none"/>
                <w:lang w:val="en-US" w:eastAsia="zh-CN"/>
              </w:rPr>
              <w:t xml:space="preserve">建筑工程</w:t>
            </w:r>
            <w:r>
              <w:rPr>
                <w:rFonts w:hint="eastAsia" w:ascii="宋体" w:hAnsi="宋体" w:eastAsia="宋体" w:cs="宋体"/>
                <w:color w:val="000000"/>
                <w:szCs w:val="24"/>
                <w:highlight w:val="none"/>
              </w:rPr>
              <w:t xml:space="preserve">专业则以学历证书专业为准）</w:t>
            </w:r>
            <w:r>
              <w:rPr>
                <w:rFonts w:hint="eastAsia" w:ascii="宋体" w:hAnsi="宋体" w:eastAsia="宋体" w:cs="宋体"/>
                <w:color w:val="000000"/>
                <w:szCs w:val="24"/>
                <w:highlight w:val="none"/>
              </w:rPr>
            </w:r>
            <w:r/>
          </w:p>
        </w:tc>
        <w:tc>
          <w:tcPr>
            <w:tcW w:w="672" w:type="dxa"/>
            <w:vAlign w:val="center"/>
            <w:textDirection w:val="lrTb"/>
            <w:noWrap w:val="false"/>
          </w:tcPr>
          <w:p>
            <w:pPr>
              <w:pStyle w:val="964"/>
              <w:jc w:val="center"/>
              <w:spacing w:line="390" w:lineRule="exact"/>
              <w:rPr>
                <w:rFonts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8</w:t>
            </w:r>
            <w:r>
              <w:rPr>
                <w:rFonts w:ascii="宋体" w:hAnsi="宋体" w:eastAsia="宋体" w:cs="宋体"/>
                <w:color w:val="000000"/>
                <w:szCs w:val="24"/>
                <w:highlight w:val="none"/>
                <w:lang w:val="en-US" w:eastAsia="zh-CN"/>
              </w:rPr>
            </w:r>
            <w:r/>
          </w:p>
        </w:tc>
      </w:tr>
      <w:tr>
        <w:trPr>
          <w:trHeight w:val="698"/>
          <w:tblHeader/>
        </w:trPr>
        <w:tc>
          <w:tcPr>
            <w:tcW w:w="662" w:type="dxa"/>
            <w:vAlign w:val="center"/>
            <w:vMerge w:val="restart"/>
            <w:textDirection w:val="lrTb"/>
            <w:noWrap w:val="false"/>
          </w:tcPr>
          <w:p>
            <w:pPr>
              <w:pStyle w:val="964"/>
              <w:jc w:val="center"/>
              <w:spacing w:line="390" w:lineRule="exact"/>
              <w:rPr>
                <w:rFonts w:hint="eastAsia" w:ascii="宋体" w:hAnsi="宋体" w:eastAsia="宋体" w:cs="宋体"/>
                <w:color w:val="000000"/>
                <w:szCs w:val="24"/>
                <w:highlight w:val="none"/>
              </w:rPr>
            </w:pPr>
            <w:r>
              <w:rPr>
                <w:rFonts w:ascii="宋体" w:hAnsi="宋体" w:eastAsia="宋体" w:cs="宋体"/>
                <w:color w:val="000000"/>
                <w:szCs w:val="24"/>
                <w:highlight w:val="none"/>
              </w:rPr>
              <w:t xml:space="preserve">3</w:t>
            </w:r>
            <w:r>
              <w:rPr>
                <w:rFonts w:hint="eastAsia" w:ascii="宋体" w:hAnsi="宋体" w:eastAsia="宋体" w:cs="宋体"/>
                <w:color w:val="000000"/>
                <w:szCs w:val="24"/>
                <w:highlight w:val="none"/>
              </w:rPr>
            </w:r>
            <w:r/>
          </w:p>
        </w:tc>
        <w:tc>
          <w:tcPr>
            <w:tcW w:w="1294" w:type="dxa"/>
            <w:vAlign w:val="center"/>
            <w:textDirection w:val="lrTb"/>
            <w:noWrap w:val="false"/>
          </w:tcPr>
          <w:p>
            <w:pPr>
              <w:pStyle w:val="964"/>
              <w:jc w:val="center"/>
              <w:spacing w:line="39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业绩</w:t>
            </w:r>
            <w:r>
              <w:rPr>
                <w:rFonts w:hint="eastAsia" w:ascii="宋体" w:hAnsi="宋体" w:eastAsia="宋体" w:cs="宋体"/>
                <w:color w:val="000000"/>
                <w:szCs w:val="24"/>
                <w:highlight w:val="none"/>
              </w:rPr>
            </w:r>
            <w:r/>
          </w:p>
        </w:tc>
        <w:tc>
          <w:tcPr>
            <w:tcW w:w="7102" w:type="dxa"/>
            <w:vAlign w:val="center"/>
            <w:textDirection w:val="lrTb"/>
            <w:noWrap w:val="false"/>
          </w:tcPr>
          <w:p>
            <w:pPr>
              <w:pStyle w:val="964"/>
              <w:jc w:val="left"/>
              <w:spacing w:line="390" w:lineRule="exact"/>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lang w:val="en-US" w:eastAsia="zh-CN"/>
              </w:rPr>
              <w:t xml:space="preserve">1）企业业绩：</w:t>
            </w:r>
            <w:r>
              <w:rPr>
                <w:rFonts w:hint="eastAsia" w:ascii="宋体" w:hAnsi="宋体" w:eastAsia="宋体" w:cs="Times New Roman"/>
                <w:bCs/>
                <w:color w:val="000000"/>
                <w:szCs w:val="21"/>
                <w:highlight w:val="none"/>
              </w:rPr>
              <w:t xml:space="preserve">供应商自</w:t>
            </w:r>
            <w:r>
              <w:rPr>
                <w:rFonts w:ascii="宋体" w:hAnsi="宋体" w:eastAsia="宋体" w:cs="Times New Roman"/>
                <w:bCs/>
                <w:color w:val="000000"/>
                <w:szCs w:val="21"/>
                <w:highlight w:val="none"/>
              </w:rPr>
              <w:t xml:space="preserve">20</w:t>
            </w:r>
            <w:r>
              <w:rPr>
                <w:rFonts w:hint="eastAsia" w:ascii="宋体" w:hAnsi="宋体" w:eastAsia="宋体" w:cs="Times New Roman"/>
                <w:bCs/>
                <w:color w:val="000000"/>
                <w:szCs w:val="21"/>
                <w:highlight w:val="none"/>
                <w:lang w:val="en-US" w:eastAsia="zh-CN"/>
              </w:rPr>
              <w:t xml:space="preserve">23</w:t>
            </w:r>
            <w:r>
              <w:rPr>
                <w:rFonts w:hint="eastAsia" w:ascii="宋体" w:hAnsi="宋体" w:eastAsia="宋体" w:cs="Times New Roman"/>
                <w:bCs/>
                <w:color w:val="000000"/>
                <w:szCs w:val="21"/>
                <w:highlight w:val="none"/>
              </w:rPr>
              <w:t xml:space="preserve">年</w:t>
            </w:r>
            <w:r>
              <w:rPr>
                <w:rFonts w:ascii="宋体" w:hAnsi="宋体" w:eastAsia="宋体" w:cs="Times New Roman"/>
                <w:bCs/>
                <w:color w:val="000000"/>
                <w:szCs w:val="21"/>
                <w:highlight w:val="none"/>
              </w:rPr>
              <w:t xml:space="preserve">0</w:t>
            </w:r>
            <w:r>
              <w:rPr>
                <w:rFonts w:hint="eastAsia" w:ascii="宋体" w:hAnsi="宋体" w:eastAsia="宋体" w:cs="Times New Roman"/>
                <w:bCs/>
                <w:color w:val="000000"/>
                <w:szCs w:val="21"/>
                <w:highlight w:val="none"/>
                <w:lang w:val="en-US" w:eastAsia="zh-CN"/>
              </w:rPr>
              <w:t xml:space="preserve">6</w:t>
            </w:r>
            <w:r>
              <w:rPr>
                <w:rFonts w:hint="eastAsia" w:ascii="宋体" w:hAnsi="宋体" w:eastAsia="宋体" w:cs="Times New Roman"/>
                <w:bCs/>
                <w:color w:val="000000"/>
                <w:szCs w:val="21"/>
                <w:highlight w:val="none"/>
              </w:rPr>
              <w:t xml:space="preserve">月</w:t>
            </w:r>
            <w:r>
              <w:rPr>
                <w:rFonts w:ascii="宋体" w:hAnsi="宋体" w:eastAsia="宋体" w:cs="Times New Roman"/>
                <w:bCs/>
                <w:color w:val="000000"/>
                <w:szCs w:val="21"/>
                <w:highlight w:val="none"/>
              </w:rPr>
              <w:t xml:space="preserve">01</w:t>
            </w:r>
            <w:r>
              <w:rPr>
                <w:rFonts w:hint="eastAsia" w:ascii="宋体" w:hAnsi="宋体" w:eastAsia="宋体" w:cs="Times New Roman"/>
                <w:bCs/>
                <w:color w:val="000000"/>
                <w:szCs w:val="21"/>
                <w:highlight w:val="none"/>
              </w:rPr>
              <w:t xml:space="preserve">日</w:t>
            </w:r>
            <w:r>
              <w:rPr>
                <w:rFonts w:hint="eastAsia" w:ascii="宋体" w:hAnsi="宋体" w:eastAsia="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lang w:val="en-US" w:eastAsia="zh-CN"/>
              </w:rPr>
              <w:t xml:space="preserve">含）</w:t>
            </w:r>
            <w:r>
              <w:rPr>
                <w:rFonts w:hint="eastAsia" w:ascii="宋体" w:hAnsi="宋体" w:eastAsia="宋体" w:cs="Times New Roman"/>
                <w:bCs/>
                <w:color w:val="000000"/>
                <w:szCs w:val="21"/>
                <w:highlight w:val="none"/>
              </w:rPr>
              <w:t xml:space="preserve">以来承担过类似项目业绩的，每提供一个得</w:t>
            </w:r>
            <w:r>
              <w:rPr>
                <w:rFonts w:hint="eastAsia" w:ascii="宋体" w:hAnsi="宋体" w:eastAsia="宋体" w:cs="Times New Roman"/>
                <w:bCs/>
                <w:color w:val="000000"/>
                <w:szCs w:val="21"/>
                <w:highlight w:val="none"/>
                <w:lang w:val="en-US" w:eastAsia="zh-CN"/>
              </w:rPr>
              <w:t xml:space="preserve">5</w:t>
            </w:r>
            <w:r>
              <w:rPr>
                <w:rFonts w:hint="eastAsia" w:ascii="宋体" w:hAnsi="宋体" w:eastAsia="宋体" w:cs="Times New Roman"/>
                <w:bCs/>
                <w:color w:val="000000"/>
                <w:szCs w:val="21"/>
                <w:highlight w:val="none"/>
              </w:rPr>
              <w:t xml:space="preserve">分，满分</w:t>
            </w:r>
            <w:r>
              <w:rPr>
                <w:rFonts w:hint="eastAsia" w:ascii="宋体" w:hAnsi="宋体" w:eastAsia="宋体" w:cs="Times New Roman"/>
                <w:bCs/>
                <w:color w:val="000000"/>
                <w:szCs w:val="21"/>
                <w:highlight w:val="none"/>
                <w:lang w:val="en-US" w:eastAsia="zh-CN"/>
              </w:rPr>
              <w:t xml:space="preserve">10</w:t>
            </w:r>
            <w:r>
              <w:rPr>
                <w:rFonts w:hint="eastAsia" w:ascii="宋体" w:hAnsi="宋体" w:eastAsia="宋体" w:cs="Times New Roman"/>
                <w:bCs/>
                <w:color w:val="000000"/>
                <w:szCs w:val="21"/>
                <w:highlight w:val="none"/>
              </w:rPr>
              <w:t xml:space="preserve">分。</w:t>
            </w:r>
            <w:r>
              <w:rPr>
                <w:rFonts w:hint="eastAsia" w:ascii="宋体" w:hAnsi="宋体" w:eastAsia="宋体" w:cs="Times New Roman"/>
                <w:bCs/>
                <w:color w:val="000000"/>
                <w:szCs w:val="21"/>
                <w:highlight w:val="none"/>
              </w:rPr>
              <w:br w:type="textWrapping" w:clear="all"/>
            </w:r>
            <w:r>
              <w:rPr>
                <w:rFonts w:hint="eastAsia" w:ascii="宋体" w:hAnsi="宋体" w:eastAsia="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lang w:val="en-US" w:eastAsia="zh-CN"/>
              </w:rPr>
              <w:t xml:space="preserve">2）项目经理业绩：项目经理</w:t>
            </w:r>
            <w:r>
              <w:rPr>
                <w:rFonts w:hint="eastAsia" w:ascii="宋体" w:hAnsi="宋体" w:eastAsia="宋体" w:cs="Times New Roman"/>
                <w:bCs/>
                <w:color w:val="000000"/>
                <w:szCs w:val="21"/>
                <w:highlight w:val="none"/>
              </w:rPr>
              <w:t xml:space="preserve">自</w:t>
            </w:r>
            <w:r>
              <w:rPr>
                <w:rFonts w:ascii="宋体" w:hAnsi="宋体" w:eastAsia="宋体" w:cs="Times New Roman"/>
                <w:bCs/>
                <w:color w:val="000000"/>
                <w:szCs w:val="21"/>
                <w:highlight w:val="none"/>
              </w:rPr>
              <w:t xml:space="preserve">20</w:t>
            </w:r>
            <w:r>
              <w:rPr>
                <w:rFonts w:hint="eastAsia" w:ascii="宋体" w:hAnsi="宋体" w:eastAsia="宋体" w:cs="Times New Roman"/>
                <w:bCs/>
                <w:color w:val="000000"/>
                <w:szCs w:val="21"/>
                <w:highlight w:val="none"/>
                <w:lang w:val="en-US" w:eastAsia="zh-CN"/>
              </w:rPr>
              <w:t xml:space="preserve">23</w:t>
            </w:r>
            <w:r>
              <w:rPr>
                <w:rFonts w:hint="eastAsia" w:ascii="宋体" w:hAnsi="宋体" w:eastAsia="宋体" w:cs="Times New Roman"/>
                <w:bCs/>
                <w:color w:val="000000"/>
                <w:szCs w:val="21"/>
                <w:highlight w:val="none"/>
              </w:rPr>
              <w:t xml:space="preserve">年</w:t>
            </w:r>
            <w:r>
              <w:rPr>
                <w:rFonts w:ascii="宋体" w:hAnsi="宋体" w:eastAsia="宋体" w:cs="Times New Roman"/>
                <w:bCs/>
                <w:color w:val="000000"/>
                <w:szCs w:val="21"/>
                <w:highlight w:val="none"/>
              </w:rPr>
              <w:t xml:space="preserve">0</w:t>
            </w:r>
            <w:r>
              <w:rPr>
                <w:rFonts w:hint="eastAsia" w:ascii="宋体" w:hAnsi="宋体" w:eastAsia="宋体" w:cs="Times New Roman"/>
                <w:bCs/>
                <w:color w:val="000000"/>
                <w:szCs w:val="21"/>
                <w:highlight w:val="none"/>
                <w:lang w:val="en-US" w:eastAsia="zh-CN"/>
              </w:rPr>
              <w:t xml:space="preserve">6</w:t>
            </w:r>
            <w:r>
              <w:rPr>
                <w:rFonts w:hint="eastAsia" w:ascii="宋体" w:hAnsi="宋体" w:eastAsia="宋体" w:cs="Times New Roman"/>
                <w:bCs/>
                <w:color w:val="000000"/>
                <w:szCs w:val="21"/>
                <w:highlight w:val="none"/>
              </w:rPr>
              <w:t xml:space="preserve">月</w:t>
            </w:r>
            <w:r>
              <w:rPr>
                <w:rFonts w:ascii="宋体" w:hAnsi="宋体" w:eastAsia="宋体" w:cs="Times New Roman"/>
                <w:bCs/>
                <w:color w:val="000000"/>
                <w:szCs w:val="21"/>
                <w:highlight w:val="none"/>
              </w:rPr>
              <w:t xml:space="preserve">01</w:t>
            </w:r>
            <w:r>
              <w:rPr>
                <w:rFonts w:hint="eastAsia" w:ascii="宋体" w:hAnsi="宋体" w:eastAsia="宋体" w:cs="Times New Roman"/>
                <w:bCs/>
                <w:color w:val="000000"/>
                <w:szCs w:val="21"/>
                <w:highlight w:val="none"/>
              </w:rPr>
              <w:t xml:space="preserve">日</w:t>
            </w:r>
            <w:r>
              <w:rPr>
                <w:rFonts w:hint="eastAsia" w:ascii="宋体" w:hAnsi="宋体" w:eastAsia="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lang w:val="en-US" w:eastAsia="zh-CN"/>
              </w:rPr>
              <w:t xml:space="preserve">含）</w:t>
            </w:r>
            <w:r>
              <w:rPr>
                <w:rFonts w:hint="eastAsia" w:ascii="宋体" w:hAnsi="宋体" w:eastAsia="宋体" w:cs="Times New Roman"/>
                <w:bCs/>
                <w:color w:val="000000"/>
                <w:szCs w:val="21"/>
                <w:highlight w:val="none"/>
              </w:rPr>
              <w:t xml:space="preserve">以来承担过类似项目业绩的，每提供一个得</w:t>
            </w:r>
            <w:r>
              <w:rPr>
                <w:rFonts w:hint="eastAsia" w:ascii="宋体" w:hAnsi="宋体" w:eastAsia="宋体" w:cs="Times New Roman"/>
                <w:bCs/>
                <w:color w:val="000000"/>
                <w:szCs w:val="21"/>
                <w:highlight w:val="none"/>
                <w:lang w:val="en-US" w:eastAsia="zh-CN"/>
              </w:rPr>
              <w:t xml:space="preserve">5</w:t>
            </w:r>
            <w:r>
              <w:rPr>
                <w:rFonts w:hint="eastAsia" w:ascii="宋体" w:hAnsi="宋体" w:eastAsia="宋体" w:cs="Times New Roman"/>
                <w:bCs/>
                <w:color w:val="000000"/>
                <w:szCs w:val="21"/>
                <w:highlight w:val="none"/>
              </w:rPr>
              <w:t xml:space="preserve">分，满分</w:t>
            </w:r>
            <w:r>
              <w:rPr>
                <w:rFonts w:hint="eastAsia" w:ascii="宋体" w:hAnsi="宋体" w:eastAsia="宋体" w:cs="Times New Roman"/>
                <w:bCs/>
                <w:color w:val="000000"/>
                <w:szCs w:val="21"/>
                <w:highlight w:val="none"/>
                <w:lang w:val="en-US" w:eastAsia="zh-CN"/>
              </w:rPr>
              <w:t xml:space="preserve">10</w:t>
            </w:r>
            <w:r>
              <w:rPr>
                <w:rFonts w:hint="eastAsia" w:ascii="宋体" w:hAnsi="宋体" w:eastAsia="宋体" w:cs="Times New Roman"/>
                <w:bCs/>
                <w:color w:val="000000"/>
                <w:szCs w:val="21"/>
                <w:highlight w:val="none"/>
              </w:rPr>
              <w:t xml:space="preserve">分。</w:t>
            </w:r>
            <w:r>
              <w:rPr>
                <w:rFonts w:hint="eastAsia" w:ascii="宋体" w:hAnsi="宋体" w:eastAsia="宋体" w:cs="Times New Roman"/>
                <w:bCs/>
                <w:color w:val="000000"/>
                <w:szCs w:val="21"/>
                <w:highlight w:val="none"/>
                <w:lang w:val="en-US" w:eastAsia="zh-CN"/>
              </w:rPr>
            </w:r>
            <w:r/>
          </w:p>
          <w:p>
            <w:pPr>
              <w:pStyle w:val="964"/>
              <w:jc w:val="left"/>
              <w:spacing w:line="39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（提供中标通知书、合同、竣工验收证明，三者缺一不可，时间以</w:t>
            </w:r>
            <w:r>
              <w:rPr>
                <w:rFonts w:hint="eastAsia" w:ascii="宋体" w:hAnsi="宋体" w:eastAsia="宋体" w:cs="Times New Roman"/>
                <w:bCs/>
                <w:color w:val="000000"/>
                <w:szCs w:val="21"/>
                <w:highlight w:val="none"/>
                <w:lang w:val="en-US" w:eastAsia="zh-CN"/>
              </w:rPr>
              <w:t xml:space="preserve">合同签订</w:t>
            </w:r>
            <w:r>
              <w:rPr>
                <w:rFonts w:hint="eastAsia" w:ascii="宋体" w:hAnsi="宋体" w:eastAsia="宋体" w:cs="Times New Roman"/>
                <w:bCs/>
                <w:color w:val="000000"/>
                <w:szCs w:val="21"/>
                <w:highlight w:val="none"/>
              </w:rPr>
              <w:t xml:space="preserve">时间为准；提供的证明材料必须能反映出时间、</w:t>
            </w:r>
            <w:r>
              <w:rPr>
                <w:rFonts w:hint="eastAsia" w:ascii="宋体" w:hAnsi="宋体" w:eastAsia="宋体" w:cs="Times New Roman"/>
                <w:bCs/>
                <w:color w:val="000000"/>
                <w:szCs w:val="21"/>
                <w:highlight w:val="none"/>
                <w:lang w:val="en-US" w:eastAsia="zh-CN"/>
              </w:rPr>
              <w:t xml:space="preserve">项目经理名字、</w:t>
            </w:r>
            <w:r>
              <w:rPr>
                <w:rFonts w:hint="eastAsia" w:ascii="宋体" w:hAnsi="宋体" w:eastAsia="宋体" w:cs="Times New Roman"/>
                <w:bCs/>
                <w:color w:val="000000"/>
                <w:szCs w:val="21"/>
                <w:highlight w:val="none"/>
              </w:rPr>
              <w:t xml:space="preserve">相关工作内容，否则视为未提供，提供证明材料复印件加盖公章</w:t>
            </w:r>
            <w:r>
              <w:rPr>
                <w:rFonts w:hint="eastAsia" w:ascii="宋体" w:hAnsi="宋体" w:eastAsia="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lang w:val="en-US" w:eastAsia="zh-CN"/>
              </w:rPr>
              <w:t xml:space="preserve">企业业绩与项目经理业绩不重复得分</w:t>
            </w:r>
            <w:r>
              <w:rPr>
                <w:rFonts w:hint="eastAsia"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rPr>
            </w:r>
            <w:r/>
          </w:p>
        </w:tc>
        <w:tc>
          <w:tcPr>
            <w:tcW w:w="672" w:type="dxa"/>
            <w:vAlign w:val="center"/>
            <w:textDirection w:val="lrTb"/>
            <w:noWrap w:val="false"/>
          </w:tcPr>
          <w:p>
            <w:pPr>
              <w:pStyle w:val="964"/>
              <w:jc w:val="center"/>
              <w:spacing w:line="390" w:lineRule="exact"/>
              <w:rPr>
                <w:rFonts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20</w:t>
            </w:r>
            <w:r>
              <w:rPr>
                <w:rFonts w:ascii="宋体" w:hAnsi="宋体" w:eastAsia="宋体" w:cs="宋体"/>
                <w:color w:val="000000"/>
                <w:szCs w:val="24"/>
                <w:highlight w:val="none"/>
                <w:lang w:val="en-US" w:eastAsia="zh-CN"/>
              </w:rPr>
            </w:r>
            <w:r/>
          </w:p>
        </w:tc>
      </w:tr>
      <w:tr>
        <w:trPr>
          <w:trHeight w:val="698"/>
          <w:tblHeader/>
        </w:trPr>
        <w:tc>
          <w:tcPr>
            <w:shd w:val="clear" w:color="auto" w:fill="92d050"/>
            <w:tcW w:w="662" w:type="dxa"/>
            <w:vAlign w:val="center"/>
            <w:vMerge w:val="continue"/>
            <w:textDirection w:val="lrTb"/>
            <w:noWrap w:val="false"/>
          </w:tcPr>
          <w:p>
            <w:pPr>
              <w:pStyle w:val="964"/>
              <w:jc w:val="center"/>
              <w:spacing w:line="390" w:lineRule="exact"/>
              <w:rPr>
                <w:rFonts w:ascii="宋体" w:hAnsi="宋体" w:eastAsia="宋体" w:cs="宋体"/>
                <w:color w:val="000000"/>
                <w:szCs w:val="24"/>
                <w:highlight w:val="none"/>
              </w:rPr>
            </w:pPr>
            <w:r>
              <w:rPr>
                <w:rFonts w:ascii="宋体" w:hAnsi="宋体" w:eastAsia="宋体" w:cs="宋体"/>
                <w:color w:val="000000"/>
                <w:szCs w:val="24"/>
                <w:highlight w:val="none"/>
              </w:rPr>
            </w:r>
            <w:r/>
          </w:p>
        </w:tc>
        <w:tc>
          <w:tcPr>
            <w:tcW w:w="1294" w:type="dxa"/>
            <w:vAlign w:val="center"/>
            <w:textDirection w:val="lrTb"/>
            <w:noWrap w:val="false"/>
          </w:tcPr>
          <w:p>
            <w:pPr>
              <w:pStyle w:val="964"/>
              <w:spacing w:line="390" w:lineRule="exact"/>
              <w:rPr>
                <w:rFonts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技术承诺</w:t>
            </w:r>
            <w:r>
              <w:rPr>
                <w:rFonts w:ascii="宋体" w:hAnsi="宋体" w:eastAsia="宋体" w:cs="Times New Roman"/>
                <w:bCs/>
                <w:color w:val="000000"/>
                <w:szCs w:val="21"/>
                <w:highlight w:val="none"/>
                <w:lang w:val="en-US" w:eastAsia="zh-CN"/>
              </w:rPr>
            </w:r>
            <w:r/>
          </w:p>
        </w:tc>
        <w:tc>
          <w:tcPr>
            <w:tcW w:w="7102" w:type="dxa"/>
            <w:vAlign w:val="center"/>
            <w:textDirection w:val="lrTb"/>
            <w:noWrap w:val="false"/>
          </w:tcPr>
          <w:p>
            <w:pPr>
              <w:pStyle w:val="964"/>
              <w:jc w:val="left"/>
              <w:spacing w:line="390" w:lineRule="exact"/>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1）在免费保修期内因施工质量、产品质量等问题造成的维修均由供应商免费承担，维修标准以采购人确认为准。在免费保修期内采购人原因造成的维修，维修费用只收取材料成本费，维修标准以采购人确认为准。提供此承诺的得1分。 </w:t>
            </w:r>
            <w:r>
              <w:rPr>
                <w:rFonts w:hint="eastAsia" w:ascii="宋体" w:hAnsi="宋体" w:eastAsia="宋体" w:cs="Times New Roman"/>
                <w:bCs/>
                <w:color w:val="000000"/>
                <w:szCs w:val="21"/>
                <w:highlight w:val="none"/>
                <w:lang w:val="en-US" w:eastAsia="zh-CN"/>
              </w:rPr>
            </w:r>
            <w:r/>
          </w:p>
          <w:p>
            <w:pPr>
              <w:pStyle w:val="964"/>
              <w:jc w:val="left"/>
              <w:spacing w:line="390" w:lineRule="exact"/>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2）供应商承诺在满足本项目要求的质量保修期【质量保修期及缺陷责任期：（自改造工程竣工验收合格之日起计算）均为贰年，防水防渗漏质量保修期伍年】的基础上，免费质量保修期每增加1年的，得1分，最高得1分，不提供不得分。 </w:t>
            </w:r>
            <w:r>
              <w:rPr>
                <w:rFonts w:hint="eastAsia" w:ascii="宋体" w:hAnsi="宋体" w:eastAsia="宋体" w:cs="Times New Roman"/>
                <w:bCs/>
                <w:color w:val="000000"/>
                <w:szCs w:val="21"/>
                <w:highlight w:val="none"/>
                <w:lang w:val="en-US" w:eastAsia="zh-CN"/>
              </w:rPr>
            </w:r>
            <w:r/>
          </w:p>
          <w:p>
            <w:pPr>
              <w:pStyle w:val="964"/>
              <w:jc w:val="left"/>
              <w:spacing w:line="390" w:lineRule="exact"/>
              <w:rPr>
                <w:rFonts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（以上须提供承诺书，加盖公章，格式自拟，未提供的不得分。）</w:t>
            </w:r>
            <w:r>
              <w:rPr>
                <w:rFonts w:ascii="宋体" w:hAnsi="宋体" w:eastAsia="宋体" w:cs="Times New Roman"/>
                <w:bCs/>
                <w:color w:val="000000"/>
                <w:szCs w:val="21"/>
                <w:highlight w:val="none"/>
                <w:lang w:val="en-US" w:eastAsia="zh-CN"/>
              </w:rPr>
            </w:r>
            <w:r/>
          </w:p>
        </w:tc>
        <w:tc>
          <w:tcPr>
            <w:tcW w:w="672" w:type="dxa"/>
            <w:vAlign w:val="center"/>
            <w:textDirection w:val="lrTb"/>
            <w:noWrap w:val="false"/>
          </w:tcPr>
          <w:p>
            <w:pPr>
              <w:pStyle w:val="964"/>
              <w:ind w:firstLine="210"/>
              <w:spacing w:line="390" w:lineRule="exact"/>
              <w:rPr>
                <w:rFonts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2</w:t>
            </w:r>
            <w:r>
              <w:rPr>
                <w:rFonts w:ascii="宋体" w:hAnsi="宋体" w:eastAsia="宋体" w:cs="Times New Roman"/>
                <w:bCs/>
                <w:color w:val="000000"/>
                <w:szCs w:val="21"/>
                <w:highlight w:val="none"/>
                <w:lang w:val="en-US" w:eastAsia="zh-CN"/>
              </w:rPr>
            </w:r>
            <w:r/>
          </w:p>
        </w:tc>
      </w:tr>
      <w:tr>
        <w:trPr>
          <w:trHeight w:val="500"/>
          <w:tblHeader/>
        </w:trPr>
        <w:tc>
          <w:tcPr>
            <w:gridSpan w:val="3"/>
            <w:tcW w:w="9058" w:type="dxa"/>
            <w:vAlign w:val="center"/>
            <w:textDirection w:val="lrTb"/>
            <w:noWrap w:val="false"/>
          </w:tcPr>
          <w:p>
            <w:pPr>
              <w:pStyle w:val="964"/>
              <w:jc w:val="center"/>
              <w:spacing w:line="390" w:lineRule="exact"/>
              <w:rPr>
                <w:rFonts w:hint="eastAsia" w:ascii="宋体" w:hAnsi="宋体" w:eastAsia="宋体" w:cs="宋体"/>
                <w:color w:val="000000"/>
                <w:szCs w:val="24"/>
                <w:highlight w:val="none"/>
              </w:rPr>
            </w:pPr>
            <w:r>
              <w:rPr>
                <w:rFonts w:hint="eastAsia" w:ascii="宋体" w:hAnsi="宋体" w:eastAsia="宋体" w:cs="宋体"/>
                <w:b/>
                <w:bCs/>
                <w:color w:val="000000"/>
                <w:szCs w:val="24"/>
                <w:highlight w:val="none"/>
              </w:rPr>
              <w:t xml:space="preserve">合计</w:t>
            </w:r>
            <w:r>
              <w:rPr>
                <w:rFonts w:hint="eastAsia" w:ascii="宋体" w:hAnsi="宋体" w:eastAsia="宋体" w:cs="宋体"/>
                <w:color w:val="000000"/>
                <w:szCs w:val="24"/>
                <w:highlight w:val="none"/>
              </w:rPr>
            </w:r>
            <w:r/>
          </w:p>
        </w:tc>
        <w:tc>
          <w:tcPr>
            <w:tcW w:w="672" w:type="dxa"/>
            <w:vAlign w:val="center"/>
            <w:textDirection w:val="lrTb"/>
            <w:noWrap w:val="false"/>
          </w:tcPr>
          <w:p>
            <w:pPr>
              <w:pStyle w:val="964"/>
              <w:jc w:val="center"/>
              <w:spacing w:line="390" w:lineRule="exact"/>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100</w:t>
            </w:r>
            <w:r>
              <w:rPr>
                <w:rFonts w:ascii="宋体" w:hAnsi="宋体" w:eastAsia="宋体" w:cs="宋体"/>
                <w:color w:val="000000"/>
                <w:szCs w:val="24"/>
                <w:highlight w:val="none"/>
              </w:rPr>
            </w:r>
            <w:r/>
          </w:p>
        </w:tc>
      </w:tr>
    </w:tbl>
    <w:p>
      <w:pPr>
        <w:pStyle w:val="964"/>
        <w:keepLines w:val="0"/>
        <w:keepNext w:val="0"/>
        <w:pageBreakBefore w:val="0"/>
        <w:spacing w:line="480" w:lineRule="exact"/>
        <w:widowControl w:val="off"/>
        <w:rPr>
          <w:rFonts w:hint="eastAsia"/>
          <w:b/>
          <w:bCs/>
          <w:sz w:val="21"/>
          <w:szCs w:val="21"/>
          <w:lang w:val="en-US"/>
        </w:rPr>
      </w:pPr>
      <w:r/>
      <w:bookmarkEnd w:id="32"/>
      <w:r>
        <w:rPr>
          <w:rFonts w:hint="eastAsia"/>
          <w:b/>
          <w:bCs/>
          <w:sz w:val="21"/>
          <w:szCs w:val="21"/>
          <w:lang w:val="en-US"/>
        </w:rPr>
        <w:t xml:space="preserve">注：</w:t>
      </w:r>
      <w:r>
        <w:rPr>
          <w:rFonts w:hint="eastAsia"/>
          <w:b/>
          <w:bCs/>
          <w:sz w:val="21"/>
          <w:szCs w:val="21"/>
          <w:lang w:val="en-US"/>
        </w:rPr>
      </w:r>
      <w:r/>
    </w:p>
    <w:p>
      <w:pPr>
        <w:pStyle w:val="964"/>
        <w:keepLines w:val="0"/>
        <w:keepNext w:val="0"/>
        <w:pageBreakBefore w:val="0"/>
        <w:spacing w:line="480" w:lineRule="exact"/>
        <w:widowControl w:val="off"/>
        <w:rPr>
          <w:rFonts w:hint="eastAsia" w:eastAsia="宋体" w:cs="Times New Roman"/>
          <w:sz w:val="21"/>
          <w:szCs w:val="21"/>
        </w:rPr>
      </w:pPr>
      <w:r>
        <w:rPr>
          <w:rFonts w:hint="eastAsia" w:eastAsia="宋体" w:cs="Times New Roman"/>
          <w:sz w:val="21"/>
          <w:szCs w:val="21"/>
        </w:rPr>
        <w:t xml:space="preserve">一、对国家认定的节能产品和环保产品分别给予投标价的5%价格扣除，用扣除后的价格参与评审（特别说明：节能、环保产品必须纳入“中国政府采购网http：//www.ccgp.gov.cn”等官方网站“节能、环保产品查询系统”，且以提供的证书扫描件为准）。</w:t>
      </w:r>
      <w:r>
        <w:rPr>
          <w:rFonts w:hint="eastAsia" w:eastAsia="宋体" w:cs="Times New Roman"/>
          <w:sz w:val="21"/>
          <w:szCs w:val="21"/>
        </w:rPr>
      </w:r>
      <w:r/>
    </w:p>
    <w:p>
      <w:pPr>
        <w:pStyle w:val="964"/>
        <w:keepLines w:val="0"/>
        <w:keepNext w:val="0"/>
        <w:pageBreakBefore w:val="0"/>
        <w:spacing w:line="480" w:lineRule="exact"/>
        <w:widowControl w:val="off"/>
        <w:rPr>
          <w:rFonts w:hint="eastAsia" w:eastAsia="宋体" w:cs="Times New Roman"/>
          <w:sz w:val="21"/>
          <w:szCs w:val="21"/>
        </w:rPr>
      </w:pPr>
      <w:r>
        <w:rPr>
          <w:rFonts w:hint="eastAsia" w:eastAsia="宋体" w:cs="Times New Roman"/>
          <w:sz w:val="21"/>
          <w:szCs w:val="21"/>
        </w:rPr>
        <w:t xml:space="preserve">二、小微企业的价格扣除</w:t>
      </w:r>
      <w:r>
        <w:rPr>
          <w:rFonts w:hint="eastAsia" w:eastAsia="宋体" w:cs="Times New Roman"/>
          <w:sz w:val="21"/>
          <w:szCs w:val="21"/>
        </w:rPr>
      </w:r>
      <w:r/>
    </w:p>
    <w:p>
      <w:pPr>
        <w:pStyle w:val="964"/>
        <w:keepLines w:val="0"/>
        <w:keepNext w:val="0"/>
        <w:pageBreakBefore w:val="0"/>
        <w:spacing w:line="480" w:lineRule="exact"/>
        <w:widowControl w:val="off"/>
        <w:rPr>
          <w:rFonts w:hint="eastAsia" w:eastAsia="宋体" w:cs="Times New Roman"/>
          <w:sz w:val="21"/>
          <w:szCs w:val="21"/>
        </w:rPr>
      </w:pPr>
      <w:r>
        <w:rPr>
          <w:rFonts w:hint="eastAsia" w:eastAsia="宋体" w:cs="Times New Roman"/>
          <w:sz w:val="21"/>
          <w:szCs w:val="21"/>
        </w:rPr>
        <w:t xml:space="preserve">1.对于未预留份额专门面向中小企业采购的采购项目或预留份额项目中的非预留部分采购包，给予小微企业报价</w:t>
      </w:r>
      <w:r>
        <w:rPr>
          <w:rFonts w:hint="eastAsia" w:eastAsia="宋体" w:cs="Times New Roman"/>
          <w:b/>
          <w:bCs/>
          <w:sz w:val="21"/>
          <w:szCs w:val="21"/>
          <w:lang w:val="en-US" w:eastAsia="zh-CN"/>
        </w:rPr>
        <w:t xml:space="preserve">3</w:t>
      </w:r>
      <w:r>
        <w:rPr>
          <w:rFonts w:hint="eastAsia" w:eastAsia="宋体" w:cs="Times New Roman"/>
          <w:b/>
          <w:bCs/>
          <w:sz w:val="21"/>
          <w:szCs w:val="21"/>
        </w:rPr>
        <w:t xml:space="preserve">%</w:t>
      </w:r>
      <w:r>
        <w:rPr>
          <w:rFonts w:hint="eastAsia" w:eastAsia="宋体" w:cs="Times New Roman"/>
          <w:sz w:val="21"/>
          <w:szCs w:val="21"/>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eastAsia="宋体" w:cs="Times New Roman"/>
          <w:sz w:val="21"/>
          <w:szCs w:val="21"/>
          <w:lang w:val="en-US" w:eastAsia="zh-CN"/>
        </w:rPr>
        <w:t xml:space="preserve">1</w:t>
      </w:r>
      <w:r>
        <w:rPr>
          <w:rFonts w:hint="eastAsia" w:eastAsia="宋体" w:cs="Times New Roman"/>
          <w:sz w:val="21"/>
          <w:szCs w:val="21"/>
        </w:rPr>
        <w:t xml:space="preserve">%的扣除，用扣除后的价格参加评审。联合体各方均为小微企业的，联合体视同为小微企业，享受</w:t>
      </w:r>
      <w:r>
        <w:rPr>
          <w:rFonts w:hint="eastAsia" w:eastAsia="宋体" w:cs="Times New Roman"/>
          <w:sz w:val="21"/>
          <w:szCs w:val="21"/>
          <w:lang w:val="en-US" w:eastAsia="zh-CN"/>
        </w:rPr>
        <w:t xml:space="preserve">3</w:t>
      </w:r>
      <w:r>
        <w:rPr>
          <w:rFonts w:hint="eastAsia" w:eastAsia="宋体" w:cs="Times New Roman"/>
          <w:sz w:val="21"/>
          <w:szCs w:val="21"/>
        </w:rPr>
        <w:t xml:space="preserve">%的价格扣除。</w:t>
      </w:r>
      <w:r>
        <w:rPr>
          <w:rFonts w:hint="eastAsia" w:eastAsia="宋体" w:cs="Times New Roman"/>
          <w:sz w:val="21"/>
          <w:szCs w:val="21"/>
        </w:rPr>
      </w:r>
      <w:r/>
    </w:p>
    <w:p>
      <w:pPr>
        <w:pStyle w:val="964"/>
        <w:keepLines w:val="0"/>
        <w:keepNext w:val="0"/>
        <w:pageBreakBefore w:val="0"/>
        <w:spacing w:line="480" w:lineRule="exact"/>
        <w:widowControl w:val="off"/>
        <w:rPr>
          <w:rFonts w:hint="eastAsia" w:eastAsia="宋体" w:cs="Times New Roman"/>
          <w:sz w:val="21"/>
          <w:szCs w:val="21"/>
        </w:rPr>
      </w:pPr>
      <w:r>
        <w:rPr>
          <w:rFonts w:hint="eastAsia" w:eastAsia="宋体" w:cs="Times New Roman"/>
          <w:sz w:val="21"/>
          <w:szCs w:val="21"/>
        </w:rPr>
        <w:t xml:space="preserve">2.价格扣除比例或者价格分加分比例对小型企业和微型企业同等对待，不作区分。</w:t>
      </w:r>
      <w:r>
        <w:rPr>
          <w:rFonts w:hint="eastAsia" w:eastAsia="宋体" w:cs="Times New Roman"/>
          <w:sz w:val="21"/>
          <w:szCs w:val="21"/>
        </w:rPr>
      </w:r>
      <w:r/>
    </w:p>
    <w:p>
      <w:pPr>
        <w:pStyle w:val="964"/>
        <w:keepLines w:val="0"/>
        <w:keepNext w:val="0"/>
        <w:pageBreakBefore w:val="0"/>
        <w:spacing w:line="480" w:lineRule="exact"/>
        <w:widowControl w:val="off"/>
        <w:rPr>
          <w:rFonts w:hint="eastAsia" w:eastAsia="宋体" w:cs="Times New Roman"/>
          <w:sz w:val="21"/>
          <w:szCs w:val="21"/>
        </w:rPr>
      </w:pPr>
      <w:r>
        <w:rPr>
          <w:rFonts w:hint="eastAsia" w:eastAsia="宋体" w:cs="Times New Roman"/>
          <w:sz w:val="21"/>
          <w:szCs w:val="21"/>
        </w:rPr>
        <w:t xml:space="preserve">三、监狱和戒毒企业的价格扣除</w:t>
      </w:r>
      <w:r>
        <w:rPr>
          <w:rFonts w:hint="eastAsia" w:eastAsia="宋体" w:cs="Times New Roman"/>
          <w:sz w:val="21"/>
          <w:szCs w:val="21"/>
        </w:rPr>
      </w:r>
      <w:r/>
    </w:p>
    <w:p>
      <w:pPr>
        <w:pStyle w:val="964"/>
        <w:keepLines w:val="0"/>
        <w:keepNext w:val="0"/>
        <w:pageBreakBefore w:val="0"/>
        <w:spacing w:line="480" w:lineRule="exact"/>
        <w:widowControl w:val="off"/>
        <w:rPr>
          <w:rFonts w:hint="eastAsia" w:eastAsia="宋体" w:cs="Times New Roman"/>
          <w:sz w:val="21"/>
          <w:szCs w:val="21"/>
        </w:rPr>
      </w:pPr>
      <w:r>
        <w:rPr>
          <w:rFonts w:hint="eastAsia" w:eastAsia="宋体" w:cs="Times New Roman"/>
          <w:sz w:val="21"/>
          <w:szCs w:val="21"/>
        </w:rPr>
        <w:t xml:space="preserve">1.本项目对监狱和戒毒企业（简称监狱企业）视同小型、微型企业，享受相同的价格扣除优惠政策。</w:t>
      </w:r>
      <w:r>
        <w:rPr>
          <w:rFonts w:hint="eastAsia" w:eastAsia="宋体" w:cs="Times New Roman"/>
          <w:sz w:val="21"/>
          <w:szCs w:val="21"/>
        </w:rPr>
      </w:r>
      <w:r/>
    </w:p>
    <w:p>
      <w:pPr>
        <w:pStyle w:val="964"/>
        <w:keepLines w:val="0"/>
        <w:keepNext w:val="0"/>
        <w:pageBreakBefore w:val="0"/>
        <w:spacing w:line="480" w:lineRule="exact"/>
        <w:widowControl w:val="off"/>
        <w:rPr>
          <w:rFonts w:hint="eastAsia" w:eastAsia="宋体" w:cs="Times New Roman"/>
          <w:sz w:val="21"/>
          <w:szCs w:val="21"/>
        </w:rPr>
      </w:pPr>
      <w:r>
        <w:rPr>
          <w:rFonts w:hint="eastAsia" w:eastAsia="宋体" w:cs="Times New Roman"/>
          <w:sz w:val="21"/>
          <w:szCs w:val="21"/>
        </w:rPr>
        <w:t xml:space="preserve">2.监狱企业需提供由省级以上监狱管理局、戒毒管理局（含新疆生产建设兵团）出具的属于监狱企业的证明文件。</w:t>
      </w:r>
      <w:r>
        <w:rPr>
          <w:rFonts w:hint="eastAsia" w:eastAsia="宋体" w:cs="Times New Roman"/>
          <w:sz w:val="21"/>
          <w:szCs w:val="21"/>
        </w:rPr>
      </w:r>
      <w:r/>
    </w:p>
    <w:p>
      <w:pPr>
        <w:pStyle w:val="964"/>
        <w:keepLines w:val="0"/>
        <w:keepNext w:val="0"/>
        <w:pageBreakBefore w:val="0"/>
        <w:spacing w:line="480" w:lineRule="exact"/>
        <w:widowControl w:val="off"/>
        <w:rPr>
          <w:rFonts w:hint="eastAsia" w:eastAsia="宋体" w:cs="Times New Roman"/>
          <w:sz w:val="21"/>
          <w:szCs w:val="21"/>
        </w:rPr>
      </w:pPr>
      <w:r>
        <w:rPr>
          <w:rFonts w:hint="eastAsia" w:eastAsia="宋体" w:cs="Times New Roman"/>
          <w:sz w:val="21"/>
          <w:szCs w:val="21"/>
        </w:rPr>
        <w:t xml:space="preserve">3.监狱企业标准请参照《关于政府采购支持监狱企业发展有关问题的通知》（财库〔2014〕68号）。</w:t>
      </w:r>
      <w:r>
        <w:rPr>
          <w:rFonts w:hint="eastAsia" w:eastAsia="宋体" w:cs="Times New Roman"/>
          <w:sz w:val="21"/>
          <w:szCs w:val="21"/>
        </w:rPr>
      </w:r>
      <w:r/>
    </w:p>
    <w:p>
      <w:pPr>
        <w:pStyle w:val="964"/>
        <w:keepLines w:val="0"/>
        <w:keepNext w:val="0"/>
        <w:pageBreakBefore w:val="0"/>
        <w:spacing w:line="480" w:lineRule="exact"/>
        <w:widowControl w:val="off"/>
        <w:rPr>
          <w:rFonts w:hint="eastAsia" w:eastAsia="宋体" w:cs="Times New Roman"/>
          <w:sz w:val="21"/>
          <w:szCs w:val="21"/>
        </w:rPr>
      </w:pPr>
      <w:r>
        <w:rPr>
          <w:rFonts w:hint="eastAsia" w:eastAsia="宋体" w:cs="Times New Roman"/>
          <w:sz w:val="21"/>
          <w:szCs w:val="21"/>
        </w:rPr>
        <w:t xml:space="preserve">四、残疾人福利性单位的价格扣除</w:t>
      </w:r>
      <w:r>
        <w:rPr>
          <w:rFonts w:hint="eastAsia" w:eastAsia="宋体" w:cs="Times New Roman"/>
          <w:sz w:val="21"/>
          <w:szCs w:val="21"/>
        </w:rPr>
      </w:r>
      <w:r/>
    </w:p>
    <w:p>
      <w:pPr>
        <w:pStyle w:val="964"/>
        <w:keepLines w:val="0"/>
        <w:keepNext w:val="0"/>
        <w:pageBreakBefore w:val="0"/>
        <w:spacing w:line="480" w:lineRule="exact"/>
        <w:widowControl w:val="off"/>
        <w:rPr>
          <w:rFonts w:hint="eastAsia" w:eastAsia="宋体" w:cs="Times New Roman"/>
          <w:sz w:val="21"/>
          <w:szCs w:val="21"/>
        </w:rPr>
      </w:pPr>
      <w:r>
        <w:rPr>
          <w:rFonts w:hint="eastAsia" w:eastAsia="宋体" w:cs="Times New Roman"/>
          <w:sz w:val="21"/>
          <w:szCs w:val="21"/>
        </w:rPr>
        <w:t xml:space="preserve">1.本项目对残疾人福利性单位视同小型、微型企业，享受相同的价格扣除优惠政策。</w:t>
      </w:r>
      <w:r>
        <w:rPr>
          <w:rFonts w:hint="eastAsia" w:eastAsia="宋体" w:cs="Times New Roman"/>
          <w:sz w:val="21"/>
          <w:szCs w:val="21"/>
        </w:rPr>
      </w:r>
      <w:r/>
    </w:p>
    <w:p>
      <w:pPr>
        <w:pStyle w:val="964"/>
        <w:keepLines w:val="0"/>
        <w:keepNext w:val="0"/>
        <w:pageBreakBefore w:val="0"/>
        <w:spacing w:line="480" w:lineRule="exact"/>
        <w:widowControl w:val="off"/>
        <w:rPr>
          <w:rFonts w:hint="eastAsia" w:eastAsia="宋体" w:cs="Times New Roman"/>
          <w:sz w:val="21"/>
          <w:szCs w:val="21"/>
        </w:rPr>
      </w:pPr>
      <w:r>
        <w:rPr>
          <w:rFonts w:hint="eastAsia" w:eastAsia="宋体" w:cs="Times New Roman"/>
          <w:sz w:val="21"/>
          <w:szCs w:val="21"/>
        </w:rPr>
        <w:t xml:space="preserve">2.残疾人福利性单位需按照招标文件的要求提供《残疾人福利性单位声明函》。</w:t>
      </w:r>
      <w:r>
        <w:rPr>
          <w:rFonts w:hint="eastAsia" w:eastAsia="宋体" w:cs="Times New Roman"/>
          <w:sz w:val="21"/>
          <w:szCs w:val="21"/>
        </w:rPr>
      </w:r>
      <w:r/>
    </w:p>
    <w:p>
      <w:pPr>
        <w:pStyle w:val="964"/>
        <w:keepLines w:val="0"/>
        <w:keepNext w:val="0"/>
        <w:pageBreakBefore w:val="0"/>
        <w:spacing w:line="480" w:lineRule="exact"/>
        <w:widowControl w:val="off"/>
        <w:rPr>
          <w:rFonts w:hint="eastAsia" w:eastAsia="宋体" w:cs="Times New Roman"/>
          <w:sz w:val="21"/>
          <w:szCs w:val="21"/>
        </w:rPr>
      </w:pPr>
      <w:r>
        <w:rPr>
          <w:rFonts w:hint="eastAsia" w:eastAsia="宋体" w:cs="Times New Roman"/>
          <w:sz w:val="21"/>
          <w:szCs w:val="21"/>
        </w:rPr>
        <w:t xml:space="preserve">3.残疾人福利性单位标准请参照《关于促进残疾人就业政府采购政策的通知》（财库〔2017〕141号）。</w:t>
      </w:r>
      <w:r>
        <w:rPr>
          <w:rFonts w:hint="eastAsia" w:eastAsia="宋体" w:cs="Times New Roman"/>
          <w:sz w:val="21"/>
          <w:szCs w:val="21"/>
        </w:rPr>
      </w:r>
      <w:r/>
    </w:p>
    <w:p>
      <w:pPr>
        <w:pStyle w:val="964"/>
        <w:keepLines w:val="0"/>
        <w:keepNext w:val="0"/>
        <w:pageBreakBefore w:val="0"/>
        <w:spacing w:line="480" w:lineRule="exact"/>
        <w:widowControl w:val="off"/>
        <w:rPr>
          <w:rFonts w:hint="eastAsia" w:eastAsia="宋体" w:cs="Times New Roman"/>
          <w:sz w:val="21"/>
          <w:szCs w:val="21"/>
        </w:rPr>
      </w:pPr>
      <w:r>
        <w:rPr>
          <w:rFonts w:hint="eastAsia" w:eastAsia="宋体" w:cs="Times New Roman"/>
          <w:sz w:val="21"/>
          <w:szCs w:val="21"/>
        </w:rPr>
        <w:t xml:space="preserve">五、监狱企业、残疾人福利性单位属于小型、微型企业的，不重复享受政策。</w:t>
      </w:r>
      <w:r>
        <w:rPr>
          <w:rFonts w:hint="eastAsia" w:eastAsia="宋体" w:cs="Times New Roman"/>
          <w:sz w:val="21"/>
          <w:szCs w:val="21"/>
        </w:rPr>
      </w:r>
      <w:r/>
    </w:p>
    <w:p>
      <w:pPr>
        <w:pStyle w:val="964"/>
        <w:keepLines w:val="0"/>
        <w:keepNext w:val="0"/>
        <w:pageBreakBefore w:val="0"/>
        <w:spacing w:line="480" w:lineRule="exact"/>
        <w:widowControl w:val="off"/>
        <w:rPr>
          <w:rFonts w:hint="eastAsia" w:eastAsia="宋体" w:cs="Times New Roman"/>
          <w:sz w:val="21"/>
          <w:szCs w:val="21"/>
          <w:lang w:val="en-US"/>
        </w:rPr>
      </w:pPr>
      <w:r>
        <w:rPr>
          <w:rFonts w:hint="eastAsia" w:eastAsia="宋体" w:cs="Times New Roman"/>
          <w:sz w:val="21"/>
          <w:szCs w:val="21"/>
        </w:rPr>
        <w:t xml:space="preserve">六、除评分标准中另有说明外，所有认证、证明和业绩均以有效的证明文件的扫描件为依据。</w:t>
      </w:r>
      <w:r>
        <w:rPr>
          <w:rFonts w:hint="eastAsia" w:eastAsia="宋体" w:cs="Times New Roman"/>
          <w:sz w:val="21"/>
          <w:szCs w:val="21"/>
          <w:lang w:val="en-US"/>
        </w:rPr>
      </w:r>
      <w:r/>
    </w:p>
    <w:p>
      <w:pPr>
        <w:pStyle w:val="964"/>
        <w:keepLines w:val="0"/>
        <w:keepNext w:val="0"/>
        <w:pageBreakBefore w:val="0"/>
        <w:spacing w:line="480" w:lineRule="exact"/>
        <w:widowControl w:val="off"/>
        <w:rPr>
          <w:rFonts w:hint="eastAsia"/>
          <w:sz w:val="21"/>
          <w:szCs w:val="21"/>
          <w:lang w:val="en-US"/>
        </w:rPr>
      </w:pPr>
      <w:r>
        <w:rPr>
          <w:rFonts w:hint="eastAsia"/>
          <w:sz w:val="21"/>
          <w:szCs w:val="21"/>
          <w:lang w:val="en-US"/>
        </w:rPr>
      </w:r>
      <w:r/>
    </w:p>
    <w:p>
      <w:pPr>
        <w:pStyle w:val="965"/>
        <w:jc w:val="both"/>
        <w:tabs>
          <w:tab w:val="left" w:pos="1440" w:leader="none"/>
          <w:tab w:val="left" w:pos="5670" w:leader="none"/>
        </w:tabs>
        <w:rPr>
          <w:lang w:val="zh-CN"/>
        </w:rPr>
      </w:pPr>
      <w:r>
        <w:rPr>
          <w:rFonts w:hint="eastAsia" w:ascii="宋体" w:hAnsi="宋体" w:eastAsia="宋体" w:cs="宋体"/>
          <w:color w:val="000000"/>
          <w:sz w:val="21"/>
          <w:szCs w:val="21"/>
          <w:highlight w:val="none"/>
        </w:rPr>
        <w:br w:type="page" w:clear="all"/>
      </w:r>
      <w:bookmarkStart w:id="33" w:name="_Toc1257"/>
      <w:r>
        <w:rPr>
          <w:rFonts w:hint="eastAsia"/>
          <w:lang w:val="zh-CN"/>
        </w:rPr>
        <w:t xml:space="preserve">第四章 采购需求</w:t>
      </w:r>
      <w:bookmarkEnd w:id="33"/>
      <w:r>
        <w:rPr>
          <w:lang w:val="zh-CN"/>
        </w:rPr>
      </w:r>
      <w:r/>
    </w:p>
    <w:p>
      <w:pPr>
        <w:pStyle w:val="964"/>
        <w:ind w:firstLine="422"/>
        <w:jc w:val="left"/>
        <w:keepLines w:val="0"/>
        <w:keepNext w:val="0"/>
        <w:pageBreakBefore w:val="0"/>
        <w:spacing w:line="480" w:lineRule="exact"/>
        <w:rPr>
          <w:rFonts w:hint="eastAsia" w:ascii="宋体" w:hAnsi="宋体" w:eastAsia="宋体" w:cs="宋体"/>
          <w:b/>
          <w:sz w:val="21"/>
          <w:szCs w:val="21"/>
        </w:rPr>
      </w:pPr>
      <w:r>
        <w:rPr>
          <w:rFonts w:hint="eastAsia" w:ascii="宋体" w:hAnsi="宋体" w:eastAsia="宋体" w:cs="宋体"/>
          <w:b/>
          <w:bCs/>
          <w:sz w:val="21"/>
          <w:szCs w:val="21"/>
        </w:rPr>
        <w:t xml:space="preserve">一、项目名称：</w:t>
      </w:r>
      <w:r>
        <w:rPr>
          <w:rFonts w:hint="eastAsia" w:ascii="宋体" w:hAnsi="宋体" w:cs="宋体"/>
          <w:sz w:val="21"/>
          <w:szCs w:val="21"/>
          <w:lang w:eastAsia="zh-CN"/>
        </w:rPr>
        <w:t xml:space="preserve">2019G18地块基层社区中心改造工程</w:t>
      </w:r>
      <w:r>
        <w:rPr>
          <w:rFonts w:hint="eastAsia" w:ascii="宋体" w:hAnsi="宋体" w:eastAsia="宋体" w:cs="宋体"/>
          <w:b/>
          <w:sz w:val="21"/>
          <w:szCs w:val="21"/>
        </w:rPr>
      </w:r>
      <w:r/>
    </w:p>
    <w:p>
      <w:pPr>
        <w:pStyle w:val="1182"/>
        <w:ind w:firstLine="422"/>
        <w:jc w:val="left"/>
        <w:keepLines w:val="0"/>
        <w:keepNext w:val="0"/>
        <w:pageBreakBefore w:val="0"/>
        <w:spacing w:line="480" w:lineRule="exact"/>
        <w:rPr>
          <w:lang w:val="en-US" w:eastAsia="zh-CN"/>
        </w:rPr>
      </w:pPr>
      <w:r>
        <w:rPr>
          <w:rFonts w:hint="eastAsia" w:ascii="宋体" w:hAnsi="宋体" w:eastAsia="宋体" w:cs="宋体"/>
          <w:b/>
          <w:sz w:val="21"/>
          <w:szCs w:val="21"/>
        </w:rPr>
        <w:t xml:space="preserve">二、</w:t>
      </w:r>
      <w:r>
        <w:rPr>
          <w:rFonts w:hint="eastAsia" w:ascii="宋体" w:hAnsi="宋体" w:eastAsia="宋体" w:cs="宋体"/>
          <w:b/>
          <w:sz w:val="21"/>
          <w:szCs w:val="21"/>
          <w:lang w:val="en-US" w:eastAsia="zh-CN"/>
        </w:rPr>
        <w:t xml:space="preserve">采购需求：</w:t>
      </w:r>
      <w:r>
        <w:rPr>
          <w:rFonts w:hint="eastAsia" w:ascii="宋体" w:hAnsi="宋体" w:eastAsia="宋体" w:cs="宋体"/>
          <w:sz w:val="21"/>
          <w:szCs w:val="21"/>
          <w:lang w:val="zh-CN" w:eastAsia="zh-CN" w:bidi="ar-SA"/>
        </w:rPr>
        <w:t xml:space="preserve">2019G18地块基层社区中心改造工程</w:t>
      </w:r>
      <w:r>
        <w:rPr>
          <w:rFonts w:hint="eastAsia" w:ascii="宋体" w:hAnsi="宋体" w:eastAsia="宋体" w:cs="宋体"/>
          <w:sz w:val="21"/>
          <w:szCs w:val="21"/>
          <w:lang w:val="en-US" w:eastAsia="zh-CN" w:bidi="ar-SA"/>
        </w:rPr>
        <w:t xml:space="preserve">为1-4层，总建筑面积约2110m2；主要内容为装修工程、给排水工程、暖通工程、电气工程、智能化工程及消防工程</w:t>
      </w:r>
      <w:r>
        <w:rPr>
          <w:rFonts w:hint="eastAsia" w:ascii="宋体" w:hAnsi="宋体" w:eastAsia="宋体" w:cs="宋体"/>
          <w:sz w:val="21"/>
          <w:szCs w:val="21"/>
          <w:lang w:val="zh-CN" w:eastAsia="zh-CN" w:bidi="ar-SA"/>
        </w:rPr>
        <w:t xml:space="preserve">。</w:t>
      </w:r>
      <w:r>
        <w:rPr>
          <w:rFonts w:hint="eastAsia" w:ascii="宋体" w:hAnsi="宋体" w:eastAsia="宋体" w:cs="宋体"/>
          <w:sz w:val="21"/>
          <w:szCs w:val="21"/>
          <w:lang w:val="en-US" w:eastAsia="zh-CN" w:bidi="ar-SA"/>
        </w:rPr>
        <w:t xml:space="preserve">要求施工方注意工程质量和施工安全。具体详见工程量清单编制说明。</w:t>
      </w:r>
      <w:r>
        <w:rPr>
          <w:lang w:val="en-US" w:eastAsia="zh-CN"/>
        </w:rPr>
      </w:r>
      <w:r/>
    </w:p>
    <w:p>
      <w:pPr>
        <w:pStyle w:val="964"/>
        <w:numPr>
          <w:ilvl w:val="0"/>
          <w:numId w:val="0"/>
        </w:numPr>
        <w:ind w:left="420" w:firstLine="0"/>
        <w:jc w:val="left"/>
        <w:keepLines w:val="0"/>
        <w:keepNext w:val="0"/>
        <w:pageBreakBefore w:val="0"/>
        <w:spacing w:line="480" w:lineRule="exact"/>
        <w:widowControl w:val="off"/>
        <w:rPr>
          <w:rFonts w:hint="eastAsia" w:ascii="宋体" w:hAnsi="宋体" w:cs="宋体"/>
          <w:b/>
          <w:bCs/>
          <w:sz w:val="21"/>
          <w:szCs w:val="21"/>
          <w:lang w:val="en-US" w:eastAsia="zh-CN" w:bidi="ar-SA"/>
        </w:rPr>
      </w:pPr>
      <w:r>
        <w:rPr>
          <w:rFonts w:hint="eastAsia" w:ascii="宋体" w:hAnsi="宋体" w:eastAsia="宋体" w:cs="宋体"/>
          <w:b/>
          <w:bCs/>
          <w:sz w:val="21"/>
          <w:szCs w:val="21"/>
          <w:lang w:val="en-US" w:eastAsia="zh-CN" w:bidi="ar-SA"/>
        </w:rPr>
        <w:t xml:space="preserve">三、</w:t>
      </w:r>
      <w:r>
        <w:rPr>
          <w:rFonts w:hint="eastAsia" w:ascii="宋体" w:hAnsi="宋体" w:cs="宋体"/>
          <w:b/>
          <w:bCs/>
          <w:sz w:val="21"/>
          <w:szCs w:val="21"/>
          <w:lang w:val="en-US" w:eastAsia="zh-CN" w:bidi="ar-SA"/>
        </w:rPr>
        <w:t xml:space="preserve">图纸及工程量清单（详见附件）：</w:t>
      </w:r>
      <w:r>
        <w:rPr>
          <w:rFonts w:hint="eastAsia" w:ascii="宋体" w:hAnsi="宋体" w:cs="宋体"/>
          <w:b/>
          <w:bCs/>
          <w:sz w:val="21"/>
          <w:szCs w:val="21"/>
          <w:lang w:val="en-US" w:eastAsia="zh-CN" w:bidi="ar-SA"/>
        </w:rPr>
        <w:br w:type="textWrapping" w:clear="all"/>
      </w:r>
      <w:r>
        <w:rPr>
          <w:rFonts w:hint="eastAsia" w:ascii="宋体" w:hAnsi="宋体" w:cs="宋体"/>
          <w:b/>
          <w:bCs/>
          <w:sz w:val="21"/>
          <w:szCs w:val="21"/>
          <w:lang w:val="en-US" w:eastAsia="zh-CN" w:bidi="ar-SA"/>
        </w:rPr>
        <w:t xml:space="preserve">通过百度网盘分享的文件：2019G18地块基层社区中心改造工程-图纸及软件版清单</w:t>
      </w:r>
      <w:r>
        <w:rPr>
          <w:rFonts w:hint="eastAsia" w:ascii="宋体" w:hAnsi="宋体" w:cs="宋体"/>
          <w:b/>
          <w:bCs/>
          <w:sz w:val="21"/>
          <w:szCs w:val="21"/>
          <w:lang w:val="en-US" w:eastAsia="zh-CN" w:bidi="ar-SA"/>
        </w:rPr>
      </w:r>
      <w:r/>
    </w:p>
    <w:p>
      <w:pPr>
        <w:pStyle w:val="964"/>
        <w:numPr>
          <w:ilvl w:val="0"/>
          <w:numId w:val="0"/>
        </w:numPr>
        <w:ind w:firstLine="422"/>
        <w:jc w:val="left"/>
        <w:keepLines w:val="0"/>
        <w:keepNext w:val="0"/>
        <w:pageBreakBefore w:val="0"/>
        <w:spacing w:line="480" w:lineRule="exact"/>
        <w:widowControl w:val="off"/>
        <w:rPr>
          <w:rFonts w:hint="eastAsia" w:ascii="宋体" w:hAnsi="宋体" w:cs="宋体"/>
          <w:b/>
          <w:bCs/>
          <w:sz w:val="21"/>
          <w:szCs w:val="21"/>
          <w:lang w:val="en-US" w:eastAsia="zh-CN" w:bidi="ar-SA"/>
        </w:rPr>
      </w:pPr>
      <w:r>
        <w:rPr>
          <w:rFonts w:hint="eastAsia" w:ascii="宋体" w:hAnsi="宋体" w:cs="宋体"/>
          <w:b/>
          <w:bCs/>
          <w:sz w:val="21"/>
          <w:szCs w:val="21"/>
          <w:lang w:val="en-US" w:eastAsia="zh-CN" w:bidi="ar-SA"/>
        </w:rPr>
        <w:t xml:space="preserve">链接: https://pan.baidu.com/s/1thGfBNtW-W0GwtI5-4ZnWw?pwd=ki23 提取码: ki23 </w:t>
      </w:r>
      <w:r>
        <w:rPr>
          <w:rFonts w:hint="eastAsia" w:ascii="宋体" w:hAnsi="宋体" w:cs="宋体"/>
          <w:b/>
          <w:bCs/>
          <w:sz w:val="21"/>
          <w:szCs w:val="21"/>
          <w:lang w:val="en-US" w:eastAsia="zh-CN" w:bidi="ar-SA"/>
        </w:rPr>
      </w:r>
      <w:r/>
    </w:p>
    <w:p>
      <w:pPr>
        <w:pStyle w:val="1064"/>
        <w:ind w:firstLine="210"/>
        <w:jc w:val="left"/>
        <w:keepLines w:val="0"/>
        <w:keepNext w:val="0"/>
        <w:pageBreakBefore w:val="0"/>
        <w:spacing w:line="480" w:lineRule="exact"/>
        <w:widowControl w:val="off"/>
        <w:rPr>
          <w:rFonts w:hint="eastAsia" w:ascii="宋体" w:hAnsi="宋体" w:eastAsia="宋体" w:cs="宋体"/>
          <w:b/>
          <w:sz w:val="21"/>
          <w:szCs w:val="21"/>
        </w:rPr>
      </w:pPr>
      <w:r>
        <w:rPr>
          <w:rFonts w:hint="eastAsia" w:ascii="宋体" w:hAnsi="宋体" w:eastAsia="宋体" w:cs="宋体"/>
          <w:color w:val="000000"/>
          <w:sz w:val="21"/>
          <w:szCs w:val="21"/>
          <w:highlight w:val="none"/>
          <w:lang w:val="en-US" w:eastAsia="zh-CN" w:bidi="ar-SA"/>
        </w:rPr>
        <w:t xml:space="preserve"> 所提供的工程量清单和工程量仅作为同意磋商报价的基础参考，请供应商仔细核对，磋商报价视为完成图纸和清单所有工程内容的总价，承包人提出的工程清单漏项或者工程量有误均不作为调整合同价款的依据。工程范围包含清单和图纸所列所有内容以及为事先设计使用功能明列和隐含的工程项目。</w:t>
      </w:r>
      <w:r>
        <w:rPr>
          <w:rFonts w:hint="eastAsia" w:ascii="宋体" w:hAnsi="宋体" w:eastAsia="宋体" w:cs="宋体"/>
          <w:b/>
          <w:sz w:val="21"/>
          <w:szCs w:val="21"/>
        </w:rPr>
      </w:r>
      <w:r/>
    </w:p>
    <w:p>
      <w:pPr>
        <w:pStyle w:val="964"/>
        <w:jc w:val="left"/>
        <w:keepLines w:val="0"/>
        <w:keepNext w:val="0"/>
        <w:pageBreakBefore w:val="0"/>
        <w:spacing w:line="480" w:lineRule="exact"/>
        <w:rPr>
          <w:rFonts w:hint="eastAsia" w:ascii="宋体" w:hAnsi="宋体" w:eastAsia="宋体" w:cs="宋体"/>
          <w:b/>
          <w:sz w:val="21"/>
          <w:szCs w:val="21"/>
        </w:rPr>
      </w:pPr>
      <w:r>
        <w:rPr>
          <w:rFonts w:hint="eastAsia" w:ascii="宋体" w:hAnsi="宋体" w:eastAsia="宋体" w:cs="宋体"/>
          <w:b/>
          <w:sz w:val="21"/>
          <w:szCs w:val="21"/>
        </w:rPr>
        <w:t xml:space="preserve">★ </w:t>
      </w:r>
      <w:r>
        <w:rPr>
          <w:rFonts w:hint="eastAsia" w:ascii="宋体" w:hAnsi="宋体" w:cs="宋体"/>
          <w:b/>
          <w:sz w:val="21"/>
          <w:szCs w:val="21"/>
          <w:lang w:val="en-US" w:eastAsia="zh-CN"/>
        </w:rPr>
        <w:t xml:space="preserve">四</w:t>
      </w:r>
      <w:r>
        <w:rPr>
          <w:rFonts w:hint="eastAsia" w:ascii="宋体" w:hAnsi="宋体" w:eastAsia="宋体" w:cs="宋体"/>
          <w:b/>
          <w:sz w:val="21"/>
          <w:szCs w:val="21"/>
          <w:lang w:val="en-US" w:eastAsia="zh-CN"/>
        </w:rPr>
        <w:t xml:space="preserve">、</w:t>
      </w:r>
      <w:r>
        <w:rPr>
          <w:rFonts w:hint="eastAsia" w:ascii="宋体" w:hAnsi="宋体" w:eastAsia="宋体" w:cs="宋体"/>
          <w:b/>
          <w:sz w:val="21"/>
          <w:szCs w:val="21"/>
        </w:rPr>
        <w:t xml:space="preserve">商务要求</w:t>
      </w:r>
      <w:r>
        <w:rPr>
          <w:rFonts w:hint="eastAsia" w:ascii="宋体" w:hAnsi="宋体" w:eastAsia="宋体" w:cs="宋体"/>
          <w:b/>
          <w:sz w:val="21"/>
          <w:szCs w:val="21"/>
        </w:rPr>
      </w:r>
      <w:r/>
    </w:p>
    <w:p>
      <w:pPr>
        <w:pStyle w:val="1182"/>
        <w:ind w:firstLine="420"/>
        <w:jc w:val="left"/>
        <w:keepLines w:val="0"/>
        <w:keepNext w:val="0"/>
        <w:pageBreakBefore w:val="0"/>
        <w:spacing w:line="480" w:lineRule="exact"/>
        <w:rPr>
          <w:rFonts w:hint="eastAsia" w:ascii="宋体" w:hAnsi="宋体" w:eastAsia="宋体" w:cs="宋体"/>
          <w:color w:val="0000ff"/>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.工期</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0日历天。</w:t>
      </w:r>
      <w:r>
        <w:rPr>
          <w:rFonts w:hint="eastAsia" w:ascii="宋体" w:hAnsi="宋体" w:eastAsia="宋体" w:cs="宋体"/>
          <w:color w:val="0000ff"/>
          <w:sz w:val="21"/>
          <w:szCs w:val="21"/>
        </w:rPr>
      </w:r>
      <w:r/>
    </w:p>
    <w:p>
      <w:pPr>
        <w:pStyle w:val="1182"/>
        <w:ind w:left="420" w:firstLine="0"/>
        <w:jc w:val="left"/>
        <w:keepLines w:val="0"/>
        <w:keepNext w:val="0"/>
        <w:pageBreakBefore w:val="0"/>
        <w:spacing w:line="480" w:lineRule="exact"/>
        <w:rPr>
          <w:rFonts w:hint="eastAsia" w:ascii="宋体" w:hAnsi="宋体" w:eastAsia="宋体" w:cs="宋体"/>
          <w:sz w:val="21"/>
          <w:szCs w:val="21"/>
          <w:lang w:val="en-US" w:eastAsia="zh-CN"/>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.工程</w:t>
      </w:r>
      <w:r>
        <w:rPr>
          <w:rFonts w:hint="eastAsia" w:ascii="宋体" w:hAnsi="宋体" w:eastAsia="宋体" w:cs="宋体"/>
          <w:sz w:val="21"/>
          <w:szCs w:val="21"/>
        </w:rPr>
        <w:t xml:space="preserve">地点：</w:t>
      </w:r>
      <w:r>
        <w:rPr>
          <w:rFonts w:hint="eastAsia" w:ascii="宋体" w:hAnsi="宋体" w:eastAsia="宋体" w:cs="宋体"/>
          <w:sz w:val="21"/>
          <w:szCs w:val="21"/>
          <w:lang w:val="en-US" w:eastAsia="zh-CN"/>
        </w:rPr>
        <w:t xml:space="preserve">古雄街道宋都柏悦府西侧社区</w:t>
      </w:r>
      <w:r>
        <w:rPr>
          <w:rFonts w:hint="eastAsia" w:ascii="宋体" w:hAnsi="宋体" w:eastAsia="宋体" w:cs="宋体"/>
          <w:sz w:val="21"/>
          <w:szCs w:val="21"/>
          <w:lang w:val="en-US" w:eastAsia="zh-CN"/>
        </w:rPr>
      </w:r>
      <w:r/>
    </w:p>
    <w:p>
      <w:pPr>
        <w:pStyle w:val="1182"/>
        <w:ind w:left="420" w:firstLine="0"/>
        <w:keepLines w:val="0"/>
        <w:keepNext w:val="0"/>
        <w:pageBreakBefore w:val="0"/>
        <w:spacing w:line="48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3.工程质量：符合国家质量验收标准，保证通过各部门验收。</w:t>
      </w:r>
      <w:r>
        <w:rPr>
          <w:rFonts w:ascii="宋体" w:hAnsi="宋体" w:eastAsia="宋体" w:cs="宋体"/>
          <w:sz w:val="21"/>
          <w:szCs w:val="21"/>
          <w:lang w:val="en-US" w:eastAsia="zh-CN"/>
        </w:rPr>
      </w:r>
      <w:r/>
    </w:p>
    <w:p>
      <w:pPr>
        <w:pStyle w:val="964"/>
        <w:ind w:left="630" w:hanging="210"/>
        <w:jc w:val="left"/>
        <w:keepLines w:val="0"/>
        <w:keepNext w:val="0"/>
        <w:pageBreakBefore w:val="0"/>
        <w:spacing w:beforeAutospacing="0" w:afterAutospacing="0" w:line="480" w:lineRule="exact"/>
        <w:shd w:val="clear" w:color="auto" w:fill="auto"/>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付款方式：</w:t>
      </w:r>
      <w:r>
        <w:rPr>
          <w:rFonts w:hint="eastAsia" w:ascii="宋体" w:hAnsi="宋体" w:eastAsia="宋体" w:cs="宋体"/>
          <w:sz w:val="21"/>
          <w:szCs w:val="21"/>
        </w:rPr>
      </w:r>
      <w:r/>
    </w:p>
    <w:p>
      <w:pPr>
        <w:pStyle w:val="964"/>
        <w:ind w:left="630" w:firstLine="0"/>
        <w:jc w:val="left"/>
        <w:keepLines w:val="0"/>
        <w:keepNext w:val="0"/>
        <w:pageBreakBefore w:val="0"/>
        <w:spacing w:beforeAutospacing="0" w:afterAutospacing="0" w:line="480" w:lineRule="exact"/>
        <w:shd w:val="clear" w:color="auto" w:fill="auto"/>
        <w:widowControl/>
        <w:rPr>
          <w:rFonts w:hint="eastAsia" w:ascii="宋体" w:hAnsi="宋体" w:eastAsia="宋体" w:cs="宋体"/>
          <w:i w:val="0"/>
          <w:iCs w:val="0"/>
          <w:caps w:val="0"/>
          <w:color w:val="000000"/>
          <w:spacing w:val="0"/>
          <w:sz w:val="21"/>
          <w:szCs w:val="21"/>
          <w:highlight w:val="none"/>
          <w:u w:val="none"/>
          <w:lang w:val="en-US" w:eastAsia="zh-CN" w:bidi="ar-SA"/>
        </w:rPr>
        <w:suppressLineNumbers w:val="0"/>
      </w:pPr>
      <w:r>
        <w:rPr>
          <w:rFonts w:hint="eastAsia" w:ascii="宋体" w:hAnsi="宋体" w:eastAsia="宋体" w:cs="宋体"/>
          <w:i w:val="0"/>
          <w:iCs w:val="0"/>
          <w:caps w:val="0"/>
          <w:color w:val="000000"/>
          <w:spacing w:val="0"/>
          <w:sz w:val="21"/>
          <w:szCs w:val="21"/>
          <w:highlight w:val="none"/>
          <w:u w:val="none"/>
          <w:lang w:val="en-US" w:eastAsia="zh-CN" w:bidi="ar-SA"/>
        </w:rPr>
        <w:t xml:space="preserve">（1）</w:t>
      </w:r>
      <w:r>
        <w:rPr>
          <w:rFonts w:hint="eastAsia" w:ascii="宋体" w:hAnsi="宋体" w:eastAsia="宋体" w:cs="宋体"/>
          <w:i w:val="0"/>
          <w:iCs w:val="0"/>
          <w:caps w:val="0"/>
          <w:color w:val="000000"/>
          <w:spacing w:val="0"/>
          <w:sz w:val="21"/>
          <w:szCs w:val="21"/>
          <w:highlight w:val="none"/>
          <w:u w:val="none"/>
          <w:lang w:val="en-US" w:eastAsia="zh-CN" w:bidi="ar-SA"/>
        </w:rPr>
        <w:t xml:space="preserve">自合同签订生效后20个工作日内，甲方向乙方支付合同总价的30%；</w:t>
      </w:r>
      <w:r>
        <w:rPr>
          <w:rFonts w:hint="eastAsia" w:ascii="宋体" w:hAnsi="宋体" w:eastAsia="宋体" w:cs="宋体"/>
          <w:i w:val="0"/>
          <w:iCs w:val="0"/>
          <w:caps w:val="0"/>
          <w:color w:val="000000"/>
          <w:spacing w:val="0"/>
          <w:sz w:val="21"/>
          <w:szCs w:val="21"/>
          <w:highlight w:val="none"/>
          <w:u w:val="none"/>
          <w:lang w:val="en-US" w:eastAsia="zh-CN" w:bidi="ar-SA"/>
        </w:rPr>
      </w:r>
      <w:r/>
    </w:p>
    <w:p>
      <w:pPr>
        <w:pStyle w:val="964"/>
        <w:ind w:left="630" w:firstLine="0"/>
        <w:jc w:val="left"/>
        <w:keepLines w:val="0"/>
        <w:keepNext w:val="0"/>
        <w:pageBreakBefore w:val="0"/>
        <w:spacing w:beforeAutospacing="0" w:afterAutospacing="0" w:line="480" w:lineRule="exact"/>
        <w:shd w:val="clear" w:color="auto" w:fill="auto"/>
        <w:widowControl/>
        <w:rPr>
          <w:rFonts w:hint="eastAsia" w:ascii="宋体" w:hAnsi="宋体" w:eastAsia="宋体" w:cs="宋体"/>
          <w:i w:val="0"/>
          <w:iCs w:val="0"/>
          <w:caps w:val="0"/>
          <w:color w:val="000000"/>
          <w:spacing w:val="0"/>
          <w:sz w:val="21"/>
          <w:szCs w:val="21"/>
          <w:highlight w:val="none"/>
          <w:u w:val="none"/>
          <w:lang w:val="en-US" w:eastAsia="zh-CN" w:bidi="ar-SA"/>
        </w:rPr>
        <w:suppressLineNumbers w:val="0"/>
      </w:pPr>
      <w:r>
        <w:rPr>
          <w:rFonts w:hint="eastAsia" w:ascii="宋体" w:hAnsi="宋体" w:eastAsia="宋体" w:cs="宋体"/>
          <w:i w:val="0"/>
          <w:iCs w:val="0"/>
          <w:caps w:val="0"/>
          <w:color w:val="000000"/>
          <w:spacing w:val="0"/>
          <w:sz w:val="21"/>
          <w:szCs w:val="21"/>
          <w:highlight w:val="none"/>
          <w:u w:val="none"/>
          <w:lang w:val="en-US" w:eastAsia="zh-CN" w:bidi="ar-SA"/>
        </w:rPr>
        <w:t xml:space="preserve">（2）项目竣工验收后支付至合同价款的80%；</w:t>
      </w:r>
      <w:r>
        <w:rPr>
          <w:rFonts w:hint="eastAsia" w:ascii="宋体" w:hAnsi="宋体" w:eastAsia="宋体" w:cs="宋体"/>
          <w:i w:val="0"/>
          <w:iCs w:val="0"/>
          <w:caps w:val="0"/>
          <w:color w:val="000000"/>
          <w:spacing w:val="0"/>
          <w:sz w:val="21"/>
          <w:szCs w:val="21"/>
          <w:highlight w:val="none"/>
          <w:u w:val="none"/>
          <w:lang w:val="en-US" w:eastAsia="zh-CN" w:bidi="ar-SA"/>
        </w:rPr>
      </w:r>
      <w:r/>
    </w:p>
    <w:p>
      <w:pPr>
        <w:pStyle w:val="964"/>
        <w:ind w:left="630" w:firstLine="0"/>
        <w:jc w:val="left"/>
        <w:keepLines w:val="0"/>
        <w:keepNext w:val="0"/>
        <w:pageBreakBefore w:val="0"/>
        <w:spacing w:beforeAutospacing="0" w:afterAutospacing="0" w:line="480" w:lineRule="exact"/>
        <w:shd w:val="clear" w:color="auto" w:fill="auto"/>
        <w:widowControl/>
        <w:rPr>
          <w:rFonts w:hint="eastAsia" w:ascii="宋体" w:hAnsi="宋体" w:eastAsia="宋体" w:cs="宋体"/>
          <w:i w:val="0"/>
          <w:iCs w:val="0"/>
          <w:caps w:val="0"/>
          <w:color w:val="000000"/>
          <w:spacing w:val="0"/>
          <w:sz w:val="21"/>
          <w:szCs w:val="21"/>
          <w:highlight w:val="none"/>
          <w:u w:val="none"/>
          <w:lang w:val="en-US" w:eastAsia="zh-CN" w:bidi="ar-SA"/>
        </w:rPr>
        <w:suppressLineNumbers w:val="0"/>
      </w:pPr>
      <w:r>
        <w:rPr>
          <w:rFonts w:hint="eastAsia" w:ascii="宋体" w:hAnsi="宋体" w:eastAsia="宋体" w:cs="宋体"/>
          <w:i w:val="0"/>
          <w:iCs w:val="0"/>
          <w:caps w:val="0"/>
          <w:color w:val="000000"/>
          <w:spacing w:val="0"/>
          <w:sz w:val="21"/>
          <w:szCs w:val="21"/>
          <w:highlight w:val="none"/>
          <w:u w:val="none"/>
          <w:lang w:val="en-US" w:eastAsia="zh-CN" w:bidi="ar-SA"/>
        </w:rPr>
        <w:t xml:space="preserve">（3）经审计结算审定后支付至审定价款的97%；</w:t>
      </w:r>
      <w:r>
        <w:rPr>
          <w:rFonts w:hint="eastAsia" w:ascii="宋体" w:hAnsi="宋体" w:eastAsia="宋体" w:cs="宋体"/>
          <w:i w:val="0"/>
          <w:iCs w:val="0"/>
          <w:caps w:val="0"/>
          <w:color w:val="000000"/>
          <w:spacing w:val="0"/>
          <w:sz w:val="21"/>
          <w:szCs w:val="21"/>
          <w:highlight w:val="none"/>
          <w:u w:val="none"/>
          <w:lang w:val="en-US" w:eastAsia="zh-CN" w:bidi="ar-SA"/>
        </w:rPr>
      </w:r>
      <w:r/>
    </w:p>
    <w:p>
      <w:pPr>
        <w:pStyle w:val="964"/>
        <w:ind w:left="840" w:hanging="210"/>
        <w:jc w:val="left"/>
        <w:keepLines w:val="0"/>
        <w:keepNext w:val="0"/>
        <w:pageBreakBefore w:val="0"/>
        <w:spacing w:beforeAutospacing="0" w:afterAutospacing="0" w:line="480" w:lineRule="exact"/>
        <w:shd w:val="clear" w:color="auto" w:fill="auto"/>
        <w:widowControl/>
        <w:rPr>
          <w:rFonts w:hint="eastAsia" w:ascii="宋体" w:hAnsi="宋体" w:eastAsia="宋体" w:cs="宋体"/>
          <w:i w:val="0"/>
          <w:iCs w:val="0"/>
          <w:caps w:val="0"/>
          <w:color w:val="000000"/>
          <w:spacing w:val="0"/>
          <w:sz w:val="21"/>
          <w:szCs w:val="21"/>
          <w:highlight w:val="none"/>
          <w:u w:val="none"/>
          <w:lang w:val="en-US" w:eastAsia="zh-CN" w:bidi="ar-SA"/>
        </w:rPr>
        <w:suppressLineNumbers w:val="0"/>
      </w:pPr>
      <w:r>
        <w:rPr>
          <w:rFonts w:hint="eastAsia" w:ascii="宋体" w:hAnsi="宋体" w:eastAsia="宋体" w:cs="宋体"/>
          <w:i w:val="0"/>
          <w:iCs w:val="0"/>
          <w:caps w:val="0"/>
          <w:color w:val="000000"/>
          <w:spacing w:val="0"/>
          <w:sz w:val="21"/>
          <w:szCs w:val="21"/>
          <w:highlight w:val="none"/>
          <w:u w:val="none"/>
          <w:lang w:val="en-US" w:eastAsia="zh-CN" w:bidi="ar-SA"/>
        </w:rPr>
        <w:t xml:space="preserve">（4）项目缺陷责任期结束后2个月内付至审计价100%，无息。</w:t>
      </w:r>
      <w:r>
        <w:rPr>
          <w:rFonts w:hint="eastAsia" w:ascii="宋体" w:hAnsi="宋体" w:eastAsia="宋体" w:cs="宋体"/>
          <w:i w:val="0"/>
          <w:iCs w:val="0"/>
          <w:caps w:val="0"/>
          <w:color w:val="000000"/>
          <w:spacing w:val="0"/>
          <w:sz w:val="21"/>
          <w:szCs w:val="21"/>
          <w:highlight w:val="none"/>
          <w:u w:val="none"/>
          <w:lang w:val="en-US" w:eastAsia="zh-CN" w:bidi="ar-SA"/>
        </w:rPr>
      </w:r>
      <w:r/>
    </w:p>
    <w:p>
      <w:pPr>
        <w:pStyle w:val="964"/>
        <w:ind w:left="840" w:hanging="210"/>
        <w:jc w:val="left"/>
        <w:keepLines w:val="0"/>
        <w:keepNext w:val="0"/>
        <w:pageBreakBefore w:val="0"/>
        <w:spacing w:beforeAutospacing="0" w:afterAutospacing="0" w:line="480" w:lineRule="exact"/>
        <w:shd w:val="clear" w:color="auto" w:fill="auto"/>
        <w:widowControl/>
        <w:rPr>
          <w:rFonts w:hint="eastAsia" w:ascii="宋体" w:hAnsi="宋体" w:eastAsia="宋体" w:cs="宋体"/>
          <w:i w:val="0"/>
          <w:iCs w:val="0"/>
          <w:caps w:val="0"/>
          <w:color w:val="000000"/>
          <w:spacing w:val="0"/>
          <w:sz w:val="21"/>
          <w:szCs w:val="21"/>
          <w:highlight w:val="none"/>
          <w:u w:val="none"/>
          <w:lang w:val="en-US" w:eastAsia="zh-CN" w:bidi="ar-SA"/>
        </w:rPr>
        <w:suppressLineNumbers w:val="0"/>
      </w:pPr>
      <w:r>
        <w:rPr>
          <w:rFonts w:hint="eastAsia" w:ascii="宋体" w:hAnsi="宋体" w:eastAsia="宋体" w:cs="宋体"/>
          <w:i w:val="0"/>
          <w:iCs w:val="0"/>
          <w:caps w:val="0"/>
          <w:color w:val="000000"/>
          <w:spacing w:val="0"/>
          <w:sz w:val="21"/>
          <w:szCs w:val="21"/>
          <w:highlight w:val="none"/>
          <w:u w:val="none"/>
          <w:lang w:val="en-US" w:eastAsia="zh-CN" w:bidi="ar-SA"/>
        </w:rPr>
        <w:t xml:space="preserve">（5）付款前乙方需提供同等金额的正规发票，甲方在履行财政相关资金审批手续后向乙方</w:t>
      </w:r>
      <w:r>
        <w:rPr>
          <w:rFonts w:hint="eastAsia" w:ascii="宋体" w:hAnsi="宋体" w:eastAsia="宋体" w:cs="宋体"/>
          <w:i w:val="0"/>
          <w:iCs w:val="0"/>
          <w:caps w:val="0"/>
          <w:color w:val="000000"/>
          <w:spacing w:val="0"/>
          <w:sz w:val="21"/>
          <w:szCs w:val="21"/>
          <w:highlight w:val="none"/>
          <w:u w:val="none"/>
          <w:lang w:val="en-US" w:eastAsia="zh-CN" w:bidi="ar-SA"/>
        </w:rPr>
      </w:r>
      <w:r/>
    </w:p>
    <w:p>
      <w:pPr>
        <w:pStyle w:val="964"/>
        <w:jc w:val="left"/>
        <w:keepLines w:val="0"/>
        <w:keepNext w:val="0"/>
        <w:pageBreakBefore w:val="0"/>
        <w:spacing w:beforeAutospacing="0" w:afterAutospacing="0" w:line="480" w:lineRule="exact"/>
        <w:shd w:val="clear" w:color="auto" w:fill="auto"/>
        <w:widowControl/>
        <w:rPr>
          <w:rFonts w:hint="eastAsia" w:ascii="宋体" w:hAnsi="宋体" w:eastAsia="宋体" w:cs="宋体"/>
          <w:i w:val="0"/>
          <w:iCs w:val="0"/>
          <w:caps w:val="0"/>
          <w:color w:val="000000"/>
          <w:spacing w:val="0"/>
          <w:sz w:val="21"/>
          <w:szCs w:val="21"/>
          <w:highlight w:val="none"/>
          <w:u w:val="none"/>
          <w:lang w:val="en-US" w:eastAsia="zh-CN" w:bidi="ar-SA"/>
        </w:rPr>
        <w:suppressLineNumbers w:val="0"/>
      </w:pPr>
      <w:r>
        <w:rPr>
          <w:rFonts w:hint="eastAsia" w:ascii="宋体" w:hAnsi="宋体" w:eastAsia="宋体" w:cs="宋体"/>
          <w:i w:val="0"/>
          <w:iCs w:val="0"/>
          <w:caps w:val="0"/>
          <w:color w:val="000000"/>
          <w:spacing w:val="0"/>
          <w:sz w:val="21"/>
          <w:szCs w:val="21"/>
          <w:highlight w:val="none"/>
          <w:u w:val="none"/>
          <w:lang w:val="en-US" w:eastAsia="zh-CN" w:bidi="ar-SA"/>
        </w:rPr>
        <w:t xml:space="preserve">支付合同款（因履行财政相关资金审批手续导致甲方迟延支付合同价款的，甲方不承担迟延支付价款的违约责任）。</w:t>
      </w:r>
      <w:r>
        <w:rPr>
          <w:rFonts w:hint="eastAsia" w:ascii="宋体" w:hAnsi="宋体" w:eastAsia="宋体" w:cs="宋体"/>
          <w:i w:val="0"/>
          <w:iCs w:val="0"/>
          <w:caps w:val="0"/>
          <w:color w:val="000000"/>
          <w:spacing w:val="0"/>
          <w:sz w:val="21"/>
          <w:szCs w:val="21"/>
          <w:highlight w:val="none"/>
          <w:u w:val="none"/>
          <w:lang w:val="en-US" w:eastAsia="zh-CN" w:bidi="ar-SA"/>
        </w:rPr>
      </w:r>
      <w:r/>
    </w:p>
    <w:p>
      <w:pPr>
        <w:pStyle w:val="1182"/>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验收方法与标准：</w:t>
      </w:r>
      <w:r>
        <w:rPr>
          <w:rFonts w:hint="eastAsia" w:ascii="宋体" w:hAnsi="宋体" w:eastAsia="宋体" w:cs="宋体"/>
          <w:sz w:val="21"/>
          <w:szCs w:val="21"/>
        </w:rPr>
      </w:r>
      <w:r/>
    </w:p>
    <w:p>
      <w:pPr>
        <w:pStyle w:val="1182"/>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（1）严格按照国家现行验收方法和标准执行。</w:t>
      </w:r>
      <w:r>
        <w:rPr>
          <w:rFonts w:hint="eastAsia" w:ascii="宋体" w:hAnsi="宋体" w:eastAsia="宋体" w:cs="宋体"/>
          <w:sz w:val="21"/>
          <w:szCs w:val="21"/>
        </w:rPr>
      </w:r>
      <w:r/>
    </w:p>
    <w:p>
      <w:pPr>
        <w:pStyle w:val="1182"/>
        <w:ind w:firstLine="420"/>
        <w:keepLines w:val="0"/>
        <w:keepNext w:val="0"/>
        <w:pageBreakBefore w:val="0"/>
        <w:spacing w:line="480" w:lineRule="exact"/>
        <w:rPr>
          <w:rFonts w:hint="eastAsia" w:ascii="宋体" w:hAnsi="宋体" w:eastAsia="宋体" w:cs="宋体"/>
          <w:b/>
          <w:bCs/>
          <w:sz w:val="21"/>
          <w:szCs w:val="21"/>
          <w:lang w:val="en-US" w:eastAsia="zh-CN"/>
        </w:rPr>
      </w:pPr>
      <w:r>
        <w:rPr>
          <w:rFonts w:hint="eastAsia" w:ascii="宋体" w:hAnsi="宋体" w:eastAsia="宋体" w:cs="宋体"/>
          <w:sz w:val="21"/>
          <w:szCs w:val="21"/>
        </w:rPr>
        <w:t xml:space="preserve">（2）按照国家相关法律法规以及《关于进一步加强政府采购需求和履约验收管理的指导意见》（财库</w:t>
      </w:r>
      <w:r>
        <w:rPr>
          <w:rFonts w:hint="eastAsia" w:ascii="宋体" w:hAnsi="宋体" w:eastAsia="宋体" w:cs="宋体"/>
          <w:sz w:val="21"/>
          <w:szCs w:val="21"/>
          <w:lang w:eastAsia="zh-CN"/>
        </w:rPr>
        <w:t xml:space="preserve">〔2016〕205号</w:t>
      </w:r>
      <w:r>
        <w:rPr>
          <w:rFonts w:hint="eastAsia" w:ascii="宋体" w:hAnsi="宋体" w:eastAsia="宋体" w:cs="宋体"/>
          <w:sz w:val="21"/>
          <w:szCs w:val="21"/>
        </w:rPr>
        <w:t xml:space="preserve">）等规定进行验收。</w:t>
      </w:r>
      <w:r>
        <w:rPr>
          <w:rFonts w:hint="eastAsia" w:ascii="宋体" w:hAnsi="宋体" w:eastAsia="宋体" w:cs="宋体"/>
          <w:sz w:val="21"/>
          <w:szCs w:val="21"/>
        </w:rPr>
        <w:br w:type="textWrapping" w:clear="all"/>
      </w:r>
      <w:r>
        <w:rPr>
          <w:rFonts w:hint="eastAsia" w:ascii="宋体" w:hAnsi="宋体" w:eastAsia="宋体" w:cs="宋体"/>
          <w:b/>
          <w:bCs/>
          <w:sz w:val="21"/>
          <w:szCs w:val="21"/>
          <w:lang w:val="en-US" w:eastAsia="zh-CN"/>
        </w:rPr>
        <w:t xml:space="preserve">五、其他要求</w:t>
      </w:r>
      <w:r>
        <w:rPr>
          <w:rFonts w:hint="eastAsia" w:ascii="宋体" w:hAnsi="宋体" w:eastAsia="宋体" w:cs="宋体"/>
          <w:b/>
          <w:bCs/>
          <w:sz w:val="21"/>
          <w:szCs w:val="21"/>
          <w:lang w:val="en-US" w:eastAsia="zh-CN"/>
        </w:rPr>
      </w:r>
      <w:r/>
    </w:p>
    <w:p>
      <w:pPr>
        <w:pStyle w:val="964"/>
        <w:ind w:firstLine="480"/>
        <w:jc w:val="left"/>
        <w:keepLines w:val="0"/>
        <w:keepNext w:val="0"/>
        <w:pageBreakBefore w:val="0"/>
        <w:spacing w:line="480" w:lineRule="exact"/>
        <w:widowControl w:val="off"/>
        <w:rPr>
          <w:rFonts w:hint="eastAsia" w:ascii="宋体" w:hAnsi="宋体" w:eastAsia="宋体" w:cs="Times New Roman"/>
          <w:b/>
          <w:bCs/>
          <w:sz w:val="21"/>
          <w:szCs w:val="21"/>
          <w:highlight w:val="none"/>
          <w:lang w:val="en-US" w:eastAsia="zh-CN" w:bidi="ar-SA"/>
        </w:rPr>
      </w:pPr>
      <w:r>
        <w:rPr>
          <w:rFonts w:hint="eastAsia" w:ascii="宋体" w:hAnsi="宋体" w:eastAsia="宋体" w:cs="宋体"/>
          <w:b/>
          <w:sz w:val="21"/>
          <w:szCs w:val="21"/>
        </w:rPr>
        <w:t xml:space="preserve">★</w:t>
      </w:r>
      <w:r>
        <w:rPr>
          <w:rFonts w:hint="eastAsia" w:ascii="宋体" w:hAnsi="宋体" w:eastAsia="宋体" w:cs="Times New Roman"/>
          <w:b/>
          <w:bCs/>
          <w:sz w:val="21"/>
          <w:szCs w:val="21"/>
          <w:highlight w:val="none"/>
          <w:lang w:val="en-US" w:eastAsia="zh-CN" w:bidi="ar-SA"/>
        </w:rPr>
        <w:t xml:space="preserve">（一）施工要求</w:t>
      </w:r>
      <w:r>
        <w:rPr>
          <w:rFonts w:hint="eastAsia" w:ascii="宋体" w:hAnsi="宋体" w:eastAsia="宋体" w:cs="Times New Roman"/>
          <w:b/>
          <w:bCs/>
          <w:sz w:val="21"/>
          <w:szCs w:val="21"/>
          <w:highlight w:val="none"/>
          <w:lang w:val="en-US" w:eastAsia="zh-CN" w:bidi="ar-SA"/>
        </w:rPr>
      </w:r>
      <w:r/>
    </w:p>
    <w:p>
      <w:pPr>
        <w:pStyle w:val="964"/>
        <w:contextualSpacing/>
        <w:ind w:firstLine="420"/>
        <w:jc w:val="left"/>
        <w:keepLines w:val="0"/>
        <w:keepNext w:val="0"/>
        <w:pageBreakBefore w:val="0"/>
        <w:spacing w:line="48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1.供应商应严格执行建筑施工规范、安全操作规范、安全防火规定、环境保护规定，施工中所发生的一切安全责任事故均由供应商承担，采购人不承担任何责任。</w:t>
      </w:r>
      <w:r>
        <w:rPr>
          <w:rFonts w:hint="eastAsia" w:ascii="宋体" w:hAnsi="宋体" w:eastAsia="宋体" w:cs="宋体"/>
          <w:sz w:val="21"/>
          <w:szCs w:val="21"/>
          <w:highlight w:val="none"/>
          <w:lang w:val="en-US" w:eastAsia="zh-CN" w:bidi="ar-SA"/>
        </w:rPr>
      </w:r>
      <w:r/>
    </w:p>
    <w:p>
      <w:pPr>
        <w:pStyle w:val="964"/>
        <w:contextualSpacing/>
        <w:ind w:firstLine="420"/>
        <w:jc w:val="left"/>
        <w:keepLines w:val="0"/>
        <w:keepNext w:val="0"/>
        <w:pageBreakBefore w:val="0"/>
        <w:spacing w:line="48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2.施工过程中引起的施工现场已有的设备及其他物品损失应及时修复并承担其费用，费用需含在报价中。</w:t>
      </w:r>
      <w:r>
        <w:rPr>
          <w:rFonts w:hint="eastAsia" w:ascii="宋体" w:hAnsi="宋体" w:eastAsia="宋体" w:cs="宋体"/>
          <w:sz w:val="21"/>
          <w:szCs w:val="21"/>
          <w:highlight w:val="none"/>
          <w:lang w:val="en-US" w:eastAsia="zh-CN" w:bidi="ar-SA"/>
        </w:rPr>
        <w:br w:type="textWrapping" w:clear="all"/>
      </w:r>
      <w:r>
        <w:rPr>
          <w:rFonts w:hint="eastAsia" w:ascii="宋体" w:hAnsi="宋体" w:eastAsia="宋体" w:cs="宋体"/>
          <w:sz w:val="21"/>
          <w:szCs w:val="21"/>
          <w:highlight w:val="none"/>
          <w:lang w:val="en-US" w:eastAsia="zh-CN" w:bidi="ar-SA"/>
        </w:rPr>
        <w:t xml:space="preserve">    3.施工中未经采购人同意或有关部门批准，不得随便拆改原建筑物结构及各种设备管线（如有）。</w:t>
      </w:r>
      <w:r>
        <w:rPr>
          <w:rFonts w:hint="eastAsia" w:ascii="宋体" w:hAnsi="宋体" w:eastAsia="宋体" w:cs="宋体"/>
          <w:sz w:val="21"/>
          <w:szCs w:val="21"/>
          <w:highlight w:val="none"/>
          <w:lang w:val="en-US" w:eastAsia="zh-CN" w:bidi="ar-SA"/>
        </w:rPr>
        <w:br w:type="textWrapping" w:clear="all"/>
      </w:r>
      <w:r>
        <w:rPr>
          <w:rFonts w:hint="eastAsia" w:ascii="宋体" w:hAnsi="宋体" w:eastAsia="宋体" w:cs="宋体"/>
          <w:sz w:val="21"/>
          <w:szCs w:val="21"/>
          <w:highlight w:val="none"/>
          <w:lang w:val="en-US" w:eastAsia="zh-CN" w:bidi="ar-SA"/>
        </w:rPr>
        <w:t xml:space="preserve">    4.工程竣工未移交采购人之前，负责对现场的一切设施和工程成品进行保护。</w:t>
      </w:r>
      <w:r>
        <w:rPr>
          <w:rFonts w:hint="eastAsia" w:ascii="宋体" w:hAnsi="宋体" w:eastAsia="宋体" w:cs="宋体"/>
          <w:sz w:val="21"/>
          <w:szCs w:val="21"/>
          <w:highlight w:val="none"/>
          <w:lang w:val="en-US" w:eastAsia="zh-CN" w:bidi="ar-SA"/>
        </w:rPr>
        <w:br w:type="textWrapping" w:clear="all"/>
      </w:r>
      <w:r>
        <w:rPr>
          <w:rFonts w:hint="eastAsia" w:ascii="宋体" w:hAnsi="宋体" w:eastAsia="宋体" w:cs="宋体"/>
          <w:sz w:val="21"/>
          <w:szCs w:val="21"/>
          <w:highlight w:val="none"/>
          <w:lang w:val="en-US" w:eastAsia="zh-CN" w:bidi="ar-SA"/>
        </w:rPr>
        <w:t xml:space="preserve">    5.采购人有权对现场不称职或不合格的技术负责人、其他人员提出更换，成交供应商应无条件接受。</w:t>
      </w:r>
      <w:r>
        <w:rPr>
          <w:rFonts w:hint="eastAsia" w:ascii="宋体" w:hAnsi="宋体" w:eastAsia="宋体" w:cs="宋体"/>
          <w:sz w:val="21"/>
          <w:szCs w:val="21"/>
          <w:highlight w:val="none"/>
          <w:lang w:val="en-US" w:eastAsia="zh-CN" w:bidi="ar-SA"/>
        </w:rPr>
      </w:r>
      <w:r/>
    </w:p>
    <w:p>
      <w:pPr>
        <w:pStyle w:val="964"/>
        <w:contextualSpacing/>
        <w:ind w:firstLine="420"/>
        <w:jc w:val="left"/>
        <w:keepLines w:val="0"/>
        <w:keepNext w:val="0"/>
        <w:pageBreakBefore w:val="0"/>
        <w:spacing w:line="48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材料堆放及现场施工应服从采购人管理，做到材料堆放整齐、规范，施工现场保证工完场地清；保持施工现场整洁、通畅。施工现场严禁打架、斗殴，工作前严禁喝酒，一经发现，采购人有权处以500元/次罚款，罚款直接在工程款中扣除。</w:t>
      </w:r>
      <w:r>
        <w:rPr>
          <w:rFonts w:hint="eastAsia" w:ascii="宋体" w:hAnsi="宋体" w:eastAsia="宋体" w:cs="宋体"/>
          <w:sz w:val="21"/>
          <w:szCs w:val="21"/>
          <w:highlight w:val="none"/>
          <w:lang w:val="en-US" w:eastAsia="zh-CN" w:bidi="ar-SA"/>
        </w:rPr>
        <w:br w:type="textWrapping" w:clear="all"/>
      </w:r>
      <w:r>
        <w:rPr>
          <w:rFonts w:hint="eastAsia" w:ascii="宋体" w:hAnsi="宋体" w:eastAsia="宋体" w:cs="宋体"/>
          <w:sz w:val="21"/>
          <w:szCs w:val="21"/>
          <w:highlight w:val="none"/>
          <w:lang w:val="en-US" w:eastAsia="zh-CN" w:bidi="ar-SA"/>
        </w:rPr>
        <w:t xml:space="preserve">    7.在施工区域设置必要的危险警示牌、灯等，采取警示措施，避免发生伤亡事故，工程施工期间所发生伤亡等一切事故，均由成交供应商承担，所发生的一切费用均由成交供应商全部支付。</w:t>
      </w:r>
      <w:r>
        <w:rPr>
          <w:rFonts w:hint="eastAsia" w:ascii="宋体" w:hAnsi="宋体" w:eastAsia="宋体" w:cs="宋体"/>
          <w:sz w:val="21"/>
          <w:szCs w:val="21"/>
          <w:highlight w:val="none"/>
          <w:lang w:val="en-US" w:eastAsia="zh-CN" w:bidi="ar-SA"/>
        </w:rPr>
      </w:r>
      <w:r/>
    </w:p>
    <w:p>
      <w:pPr>
        <w:pStyle w:val="964"/>
        <w:contextualSpacing/>
        <w:ind w:firstLine="420"/>
        <w:jc w:val="left"/>
        <w:keepLines w:val="0"/>
        <w:keepNext w:val="0"/>
        <w:pageBreakBefore w:val="0"/>
        <w:spacing w:line="480" w:lineRule="exact"/>
        <w:widowControl/>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8.在项目施工期间，成交供应商应根据江苏省及南京市相关文件规定、现行标准和合同文件关于农民工工伤保险的约定，负责购买农民工工伤保险。如采购人核查后发现其未购买的，则有权中止合同。</w:t>
      </w:r>
      <w:r>
        <w:rPr>
          <w:rFonts w:ascii="宋体" w:hAnsi="宋体" w:eastAsia="宋体" w:cs="宋体"/>
          <w:sz w:val="21"/>
          <w:szCs w:val="21"/>
          <w:highlight w:val="none"/>
          <w:lang w:val="en-US" w:eastAsia="zh-CN" w:bidi="ar-SA"/>
        </w:rPr>
      </w:r>
      <w:r/>
    </w:p>
    <w:p>
      <w:pPr>
        <w:pStyle w:val="964"/>
        <w:contextualSpacing/>
        <w:ind w:firstLine="420"/>
        <w:jc w:val="left"/>
        <w:keepLines w:val="0"/>
        <w:keepNext w:val="0"/>
        <w:pageBreakBefore w:val="0"/>
        <w:spacing w:line="48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成交供应商应随时接受采购人对工程的监督和检查，对不符合规范的施工项目无条件组织返工或整改，所产生的返工或整改的一切费用（含设备、材料、人工、搬运及保管费等），由成交供应商自行承担。若未按期整改，采购人有权立即解除合同，且一切损失均由成交供应商承担。</w:t>
      </w:r>
      <w:r>
        <w:rPr>
          <w:rFonts w:hint="eastAsia" w:ascii="宋体" w:hAnsi="宋体" w:eastAsia="宋体" w:cs="宋体"/>
          <w:sz w:val="21"/>
          <w:szCs w:val="21"/>
          <w:highlight w:val="none"/>
          <w:lang w:val="en-US" w:eastAsia="zh-CN" w:bidi="ar-SA"/>
        </w:rPr>
      </w:r>
      <w:r/>
    </w:p>
    <w:p>
      <w:pPr>
        <w:pStyle w:val="964"/>
        <w:contextualSpacing/>
        <w:ind w:firstLine="420"/>
        <w:jc w:val="left"/>
        <w:keepLines w:val="0"/>
        <w:keepNext w:val="0"/>
        <w:pageBreakBefore w:val="0"/>
        <w:spacing w:line="480" w:lineRule="exact"/>
        <w:widowControl/>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10.成交供应商采购的材料、设备，必须有合格证，必须要经采购人验收品牌、规格、型号，如不符合质量要求，应禁止使用。若已使用，对工程造成的损失由成交供应商负责。</w:t>
      </w:r>
      <w:r>
        <w:rPr>
          <w:rFonts w:hint="eastAsia" w:ascii="宋体" w:hAnsi="宋体" w:eastAsia="宋体" w:cs="宋体"/>
          <w:sz w:val="21"/>
          <w:szCs w:val="21"/>
          <w:highlight w:val="none"/>
          <w:lang w:val="en-US" w:eastAsia="zh-CN" w:bidi="ar-SA"/>
        </w:rPr>
        <w:br w:type="textWrapping" w:clear="all"/>
      </w:r>
      <w:r>
        <w:rPr>
          <w:rFonts w:hint="eastAsia" w:ascii="宋体" w:hAnsi="宋体" w:eastAsia="宋体" w:cs="宋体"/>
          <w:sz w:val="21"/>
          <w:szCs w:val="21"/>
          <w:highlight w:val="none"/>
          <w:lang w:val="en-US" w:eastAsia="zh-CN" w:bidi="ar-SA"/>
        </w:rPr>
        <w:t xml:space="preserve">    11.供应商应做到文明施工，不得扰民，做到施工现场整洁，做好已有设施和装修的保护措施，如有损坏采购人有权要求赔偿，施工垃圾及时清运，清运手续、费用由施工方自行解决。</w:t>
      </w:r>
      <w:r>
        <w:rPr>
          <w:rFonts w:hint="eastAsia" w:ascii="宋体" w:hAnsi="宋体" w:eastAsia="宋体" w:cs="宋体"/>
          <w:sz w:val="21"/>
          <w:szCs w:val="21"/>
          <w:highlight w:val="none"/>
          <w:lang w:val="en-US" w:eastAsia="zh-CN" w:bidi="ar-SA"/>
        </w:rPr>
        <w:br w:type="textWrapping" w:clear="all"/>
      </w:r>
      <w:r>
        <w:rPr>
          <w:rFonts w:hint="eastAsia" w:ascii="宋体" w:hAnsi="宋体" w:eastAsia="宋体" w:cs="宋体"/>
          <w:sz w:val="21"/>
          <w:szCs w:val="21"/>
          <w:highlight w:val="none"/>
          <w:lang w:val="en-US" w:eastAsia="zh-CN" w:bidi="ar-SA"/>
        </w:rPr>
        <w:t xml:space="preserve">    12.工程完成后，须提供详细的施工图片、竣工验收表及相应标识作为验收的重要依据。</w:t>
      </w:r>
      <w:r>
        <w:rPr>
          <w:rFonts w:ascii="宋体" w:hAnsi="宋体" w:eastAsia="宋体" w:cs="宋体"/>
          <w:sz w:val="21"/>
          <w:szCs w:val="21"/>
          <w:highlight w:val="none"/>
          <w:lang w:val="en-US" w:eastAsia="zh-CN" w:bidi="ar-SA"/>
        </w:rPr>
      </w:r>
      <w:r/>
    </w:p>
    <w:p>
      <w:pPr>
        <w:pStyle w:val="964"/>
        <w:contextualSpacing/>
        <w:ind w:firstLine="420"/>
        <w:jc w:val="left"/>
        <w:keepLines w:val="0"/>
        <w:keepNext w:val="0"/>
        <w:pageBreakBefore w:val="0"/>
        <w:spacing w:line="48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13.满足国家及行业的最新相关规定。 </w:t>
      </w:r>
      <w:r>
        <w:rPr>
          <w:rFonts w:hint="eastAsia" w:ascii="宋体" w:hAnsi="宋体" w:eastAsia="宋体" w:cs="宋体"/>
          <w:sz w:val="21"/>
          <w:szCs w:val="21"/>
          <w:highlight w:val="none"/>
          <w:lang w:val="en-US" w:eastAsia="zh-CN" w:bidi="ar-SA"/>
        </w:rPr>
        <w:br w:type="textWrapping" w:clear="all"/>
      </w:r>
      <w:r>
        <w:rPr>
          <w:rFonts w:hint="eastAsia" w:ascii="宋体" w:hAnsi="宋体" w:eastAsia="宋体" w:cs="Times New Roman"/>
          <w:b/>
          <w:bCs/>
          <w:sz w:val="21"/>
          <w:szCs w:val="21"/>
          <w:highlight w:val="none"/>
          <w:lang w:val="en-US" w:eastAsia="zh-CN" w:bidi="ar-SA"/>
        </w:rPr>
        <w:t xml:space="preserve">（二）工程变更</w:t>
      </w:r>
      <w:r>
        <w:rPr>
          <w:rFonts w:hint="eastAsia" w:ascii="宋体" w:hAnsi="宋体" w:eastAsia="宋体" w:cs="Times New Roman"/>
          <w:b/>
          <w:bCs/>
          <w:sz w:val="21"/>
          <w:szCs w:val="21"/>
          <w:highlight w:val="none"/>
          <w:lang w:val="en-US" w:eastAsia="zh-CN" w:bidi="ar-SA"/>
        </w:rPr>
        <w:br w:type="textWrapping" w:clear="all"/>
      </w:r>
      <w:r>
        <w:rPr>
          <w:rFonts w:hint="eastAsia" w:ascii="宋体" w:hAnsi="宋体" w:eastAsia="宋体" w:cs="Times New Roman"/>
          <w:b/>
          <w:bCs/>
          <w:sz w:val="21"/>
          <w:szCs w:val="21"/>
          <w:highlight w:val="none"/>
          <w:lang w:val="en-US" w:eastAsia="zh-CN" w:bidi="ar-SA"/>
        </w:rPr>
        <w:t xml:space="preserve">    </w:t>
      </w:r>
      <w:r>
        <w:rPr>
          <w:rFonts w:hint="eastAsia" w:ascii="宋体" w:hAnsi="宋体" w:eastAsia="宋体" w:cs="宋体"/>
          <w:sz w:val="21"/>
          <w:szCs w:val="21"/>
          <w:highlight w:val="none"/>
          <w:lang w:val="en-US" w:eastAsia="zh-CN" w:bidi="ar-SA"/>
        </w:rPr>
        <w:t xml:space="preserve">1.设计变更需有设计部门的设计变更通知单，并经采购方现场负责人签字确认。 </w:t>
      </w:r>
      <w:r>
        <w:rPr>
          <w:rFonts w:hint="eastAsia" w:ascii="宋体" w:hAnsi="宋体" w:eastAsia="宋体" w:cs="宋体"/>
          <w:sz w:val="21"/>
          <w:szCs w:val="21"/>
          <w:highlight w:val="none"/>
          <w:lang w:val="en-US" w:eastAsia="zh-CN" w:bidi="ar-SA"/>
        </w:rPr>
      </w:r>
      <w:r/>
    </w:p>
    <w:p>
      <w:pPr>
        <w:pStyle w:val="964"/>
        <w:contextualSpacing/>
        <w:ind w:firstLine="420"/>
        <w:jc w:val="left"/>
        <w:keepLines w:val="0"/>
        <w:keepNext w:val="0"/>
        <w:pageBreakBefore w:val="0"/>
        <w:spacing w:line="48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2.现场签证必须有采购方现场负责人签字确认方为有效。</w:t>
      </w:r>
      <w:r>
        <w:rPr>
          <w:rFonts w:hint="eastAsia" w:ascii="宋体" w:hAnsi="宋体" w:eastAsia="宋体" w:cs="宋体"/>
          <w:sz w:val="21"/>
          <w:szCs w:val="21"/>
          <w:highlight w:val="none"/>
          <w:lang w:val="en-US" w:eastAsia="zh-CN" w:bidi="ar-SA"/>
        </w:rPr>
      </w:r>
      <w:r/>
    </w:p>
    <w:p>
      <w:pPr>
        <w:pStyle w:val="964"/>
        <w:contextualSpacing/>
        <w:ind w:firstLine="420"/>
        <w:jc w:val="left"/>
        <w:keepLines w:val="0"/>
        <w:keepNext w:val="0"/>
        <w:pageBreakBefore w:val="0"/>
        <w:spacing w:line="48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3.成交方不得对原有工程设计进行变更，因中标方自身原因导致的工程变更，成交方无权要求 追加合同价款的签证，并承担由此给采购方带来的一切损失。 </w:t>
      </w:r>
      <w:r>
        <w:rPr>
          <w:rFonts w:hint="eastAsia" w:ascii="宋体" w:hAnsi="宋体" w:eastAsia="宋体" w:cs="宋体"/>
          <w:sz w:val="21"/>
          <w:szCs w:val="21"/>
          <w:highlight w:val="none"/>
          <w:lang w:val="en-US" w:eastAsia="zh-CN" w:bidi="ar-SA"/>
        </w:rPr>
      </w:r>
      <w:r/>
    </w:p>
    <w:p>
      <w:pPr>
        <w:pStyle w:val="964"/>
        <w:contextualSpacing/>
        <w:ind w:firstLine="420"/>
        <w:jc w:val="left"/>
        <w:keepLines w:val="0"/>
        <w:keepNext w:val="0"/>
        <w:pageBreakBefore w:val="0"/>
        <w:spacing w:line="48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4.因工程设计变更引起的工程量增减，且符合价款调整条件的，必须在5日内将量、价申请报告报采购方现场负责人核准、审查确认，如出现逾期不报将视同优惠，任何后补签证的请求将受到采购方的拒绝。 </w:t>
      </w:r>
      <w:r>
        <w:rPr>
          <w:rFonts w:hint="eastAsia" w:ascii="宋体" w:hAnsi="宋体" w:eastAsia="宋体" w:cs="宋体"/>
          <w:sz w:val="21"/>
          <w:szCs w:val="21"/>
          <w:highlight w:val="none"/>
          <w:lang w:val="en-US" w:eastAsia="zh-CN" w:bidi="ar-SA"/>
        </w:rPr>
        <w:br w:type="textWrapping" w:clear="all"/>
      </w:r>
      <w:r>
        <w:rPr>
          <w:rFonts w:hint="eastAsia" w:ascii="宋体" w:hAnsi="宋体" w:eastAsia="宋体" w:cs="宋体"/>
          <w:b/>
          <w:sz w:val="21"/>
          <w:szCs w:val="21"/>
        </w:rPr>
        <w:t xml:space="preserve">★</w:t>
      </w:r>
      <w:r>
        <w:rPr>
          <w:rFonts w:hint="eastAsia" w:ascii="宋体" w:hAnsi="宋体" w:eastAsia="宋体" w:cs="Times New Roman"/>
          <w:b/>
          <w:bCs/>
          <w:sz w:val="21"/>
          <w:szCs w:val="21"/>
          <w:highlight w:val="none"/>
          <w:lang w:val="en-US" w:eastAsia="zh-CN" w:bidi="ar-SA"/>
        </w:rPr>
        <w:t xml:space="preserve">（三）安全管理要求</w:t>
      </w:r>
      <w:r>
        <w:rPr>
          <w:rFonts w:hint="eastAsia" w:ascii="宋体" w:hAnsi="宋体" w:eastAsia="宋体" w:cs="Times New Roman"/>
          <w:sz w:val="21"/>
          <w:szCs w:val="21"/>
          <w:highlight w:val="none"/>
          <w:lang w:val="en-US" w:eastAsia="zh-CN" w:bidi="ar-SA"/>
        </w:rPr>
        <w:br w:type="textWrapping" w:clear="all"/>
      </w:r>
      <w:r>
        <w:rPr>
          <w:rFonts w:hint="eastAsia" w:ascii="宋体" w:hAnsi="宋体" w:eastAsia="宋体" w:cs="Times New Roman"/>
          <w:sz w:val="21"/>
          <w:szCs w:val="21"/>
          <w:highlight w:val="none"/>
          <w:lang w:val="en-US" w:eastAsia="zh-CN" w:bidi="ar-SA"/>
        </w:rPr>
        <w:t xml:space="preserve">     </w:t>
      </w:r>
      <w:r>
        <w:rPr>
          <w:rFonts w:hint="eastAsia" w:ascii="宋体" w:hAnsi="宋体" w:eastAsia="宋体" w:cs="宋体"/>
          <w:sz w:val="21"/>
          <w:szCs w:val="21"/>
          <w:highlight w:val="none"/>
          <w:lang w:val="en-US" w:eastAsia="zh-CN" w:bidi="ar-SA"/>
        </w:rPr>
        <w:t xml:space="preserve">1.成交供应商在施工期间应严格遵守《建设工程安全生产管理条例》、《建筑施工安全检查标准》和其他相关的法规、规范。</w:t>
      </w:r>
      <w:r>
        <w:rPr>
          <w:rFonts w:hint="eastAsia" w:ascii="宋体" w:hAnsi="宋体" w:eastAsia="宋体" w:cs="宋体"/>
          <w:sz w:val="21"/>
          <w:szCs w:val="21"/>
          <w:highlight w:val="none"/>
          <w:lang w:val="en-US" w:eastAsia="zh-CN" w:bidi="ar-SA"/>
        </w:rPr>
        <w:br w:type="textWrapping" w:clear="all"/>
      </w:r>
      <w:r>
        <w:rPr>
          <w:rFonts w:hint="eastAsia" w:ascii="宋体" w:hAnsi="宋体" w:eastAsia="宋体" w:cs="宋体"/>
          <w:sz w:val="21"/>
          <w:szCs w:val="21"/>
          <w:highlight w:val="none"/>
          <w:lang w:val="en-US" w:eastAsia="zh-CN" w:bidi="ar-SA"/>
        </w:rPr>
        <w:t xml:space="preserve">    2.施工人员必须佩戴标志牌上岗。施工现场需要放置警示措施的，应放置警示措施；如由于成交供应商原因在施工过程中导致其它等有损害的，由成交供应商自行负责。</w:t>
      </w:r>
      <w:r>
        <w:rPr>
          <w:rFonts w:hint="eastAsia" w:ascii="宋体" w:hAnsi="宋体" w:eastAsia="宋体" w:cs="宋体"/>
          <w:sz w:val="21"/>
          <w:szCs w:val="21"/>
          <w:highlight w:val="none"/>
          <w:lang w:val="en-US" w:eastAsia="zh-CN" w:bidi="ar-SA"/>
        </w:rPr>
      </w:r>
      <w:r/>
    </w:p>
    <w:p>
      <w:pPr>
        <w:pStyle w:val="964"/>
        <w:ind w:firstLine="420"/>
        <w:jc w:val="left"/>
        <w:keepLines w:val="0"/>
        <w:keepNext w:val="0"/>
        <w:pageBreakBefore w:val="0"/>
        <w:spacing w:line="48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3.执行国家有关安全施工的规定，建立健全安全保证体系。 </w:t>
      </w:r>
      <w:r>
        <w:rPr>
          <w:rFonts w:hint="eastAsia" w:ascii="宋体" w:hAnsi="宋体" w:eastAsia="宋体" w:cs="宋体"/>
          <w:sz w:val="21"/>
          <w:szCs w:val="21"/>
          <w:highlight w:val="none"/>
          <w:lang w:val="en-US" w:eastAsia="zh-CN" w:bidi="ar-SA"/>
        </w:rPr>
      </w:r>
      <w:r/>
    </w:p>
    <w:p>
      <w:pPr>
        <w:pStyle w:val="964"/>
        <w:ind w:firstLine="420"/>
        <w:jc w:val="left"/>
        <w:keepLines w:val="0"/>
        <w:keepNext w:val="0"/>
        <w:pageBreakBefore w:val="0"/>
        <w:spacing w:line="48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成交供应商全面负责施工安全和教育工作，严格执行相关部门的安全生产规定，使施工人员对所使用的材料性能及安全措施有较全面的了解，并在操作中严格执行劳动保护制度，因施工造成的一切安全问题产生的费用及责任均由成交供应商承担。 </w:t>
      </w:r>
      <w:r>
        <w:rPr>
          <w:rFonts w:hint="eastAsia" w:ascii="宋体" w:hAnsi="宋体" w:eastAsia="宋体" w:cs="宋体"/>
          <w:sz w:val="21"/>
          <w:szCs w:val="21"/>
          <w:highlight w:val="none"/>
          <w:lang w:val="en-US" w:eastAsia="zh-CN" w:bidi="ar-SA"/>
        </w:rPr>
      </w:r>
      <w:r/>
    </w:p>
    <w:p>
      <w:pPr>
        <w:pStyle w:val="964"/>
        <w:ind w:firstLine="420"/>
        <w:jc w:val="left"/>
        <w:keepLines w:val="0"/>
        <w:keepNext w:val="0"/>
        <w:pageBreakBefore w:val="0"/>
        <w:spacing w:line="48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5.采购人有权随时进行施工安全、质量检查，有权制止违章施工作业，有权对违反安全规定的行为进行处罚或责令停工整顿，造成的损失由成交供应商承担。 </w:t>
      </w:r>
      <w:r>
        <w:rPr>
          <w:rFonts w:hint="eastAsia" w:ascii="宋体" w:hAnsi="宋体" w:eastAsia="宋体" w:cs="宋体"/>
          <w:sz w:val="21"/>
          <w:szCs w:val="21"/>
          <w:highlight w:val="none"/>
          <w:lang w:val="en-US" w:eastAsia="zh-CN" w:bidi="ar-SA"/>
        </w:rPr>
      </w:r>
      <w:r/>
    </w:p>
    <w:p>
      <w:pPr>
        <w:pStyle w:val="964"/>
        <w:ind w:firstLine="480"/>
        <w:jc w:val="left"/>
        <w:keepLines w:val="0"/>
        <w:keepNext w:val="0"/>
        <w:pageBreakBefore w:val="0"/>
        <w:spacing w:line="480" w:lineRule="exact"/>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成交供应商应建立完善的施工现场安全组织结构，明确岗位、职责，在施工中出现的一切安全事故（包含成交供应商施工人员上下班途中安全），所属人员产生的任何劳动纠纷（由当地劳动仲裁部门或法院处理），由成交供应商自行解决，并承担由此产生的一切责任，采购人不负任何连带责任。 </w:t>
      </w:r>
      <w:r>
        <w:rPr>
          <w:rFonts w:hint="eastAsia" w:ascii="宋体" w:hAnsi="宋体" w:eastAsia="宋体" w:cs="宋体"/>
          <w:sz w:val="21"/>
          <w:szCs w:val="21"/>
          <w:highlight w:val="none"/>
          <w:lang w:val="en-US" w:eastAsia="zh-CN" w:bidi="ar-SA"/>
        </w:rPr>
        <w:br w:type="textWrapping" w:clear="all"/>
      </w:r>
      <w:r>
        <w:rPr>
          <w:rFonts w:hint="eastAsia" w:ascii="宋体" w:hAnsi="宋体" w:eastAsia="宋体" w:cs="宋体"/>
          <w:sz w:val="21"/>
          <w:szCs w:val="21"/>
          <w:highlight w:val="none"/>
          <w:lang w:val="en-US" w:eastAsia="zh-CN" w:bidi="ar-SA"/>
        </w:rPr>
        <w:t xml:space="preserve">    7.严格遵守国家有</w:t>
      </w:r>
      <w:r>
        <w:rPr>
          <w:rFonts w:hint="eastAsia" w:ascii="宋体" w:hAnsi="宋体" w:eastAsia="宋体" w:cs="宋体"/>
          <w:sz w:val="21"/>
          <w:szCs w:val="21"/>
          <w:highlight w:val="none"/>
          <w:lang w:val="en-US" w:eastAsia="zh-CN" w:bidi="ar-SA"/>
        </w:rPr>
        <w:t xml:space="preserve">关安全生产的法律法规等有关安全生产的规定，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 因未遵守国家有关安全生产的法律法规等有关安全生产的规定而造成的所有损失均由成交供应商承担由此引发的一切经济损失及法律责任。</w:t>
      </w:r>
      <w:r>
        <w:rPr>
          <w:rFonts w:hint="eastAsia" w:ascii="宋体" w:hAnsi="宋体" w:eastAsia="宋体" w:cs="宋体"/>
          <w:sz w:val="21"/>
          <w:szCs w:val="21"/>
          <w:highlight w:val="none"/>
          <w:lang w:val="en-US" w:eastAsia="zh-CN" w:bidi="ar-SA"/>
        </w:rPr>
        <w:br w:type="textWrapping" w:clear="all"/>
      </w:r>
      <w:r>
        <w:rPr>
          <w:rFonts w:hint="eastAsia" w:ascii="宋体" w:hAnsi="宋体" w:eastAsia="宋体" w:cs="宋体"/>
          <w:sz w:val="21"/>
          <w:szCs w:val="21"/>
          <w:highlight w:val="none"/>
          <w:lang w:val="en-US" w:eastAsia="zh-CN" w:bidi="ar-SA"/>
        </w:rPr>
        <w:t xml:space="preserve">   8.因为施工现场已经开放交通，在施工过程中如果中标供应商的施工人员发生了交通事故，如果中标供应商一方为有过错方，则发生的一切后果由中标供应商自行承担，并负责承担赔偿责任；如果中标供应商一方为无过错方，则应自行向有过错方索求赔偿，赔偿能否满足受害人的要求，由中标供应商自行协调并负责解决，不能影响工地正常施工，以上发生的一切均与采购人无关。</w:t>
      </w:r>
      <w:r>
        <w:rPr>
          <w:rFonts w:ascii="宋体" w:hAnsi="宋体" w:eastAsia="宋体" w:cs="宋体"/>
          <w:sz w:val="21"/>
          <w:szCs w:val="21"/>
          <w:highlight w:val="none"/>
          <w:lang w:val="en-US" w:eastAsia="zh-CN" w:bidi="ar-SA"/>
        </w:rPr>
      </w:r>
      <w:r/>
    </w:p>
    <w:p>
      <w:pPr>
        <w:pStyle w:val="999"/>
        <w:ind w:firstLine="210"/>
        <w:jc w:val="left"/>
        <w:keepLines w:val="0"/>
        <w:keepNext w:val="0"/>
        <w:pageBreakBefore w:val="0"/>
        <w:spacing w:line="480" w:lineRule="exact"/>
        <w:widowControl w:val="off"/>
        <w:rPr>
          <w:rFonts w:hint="eastAsia" w:ascii="宋体" w:hAnsi="宋体" w:eastAsia="宋体" w:cs="Times New Roman"/>
          <w:b/>
          <w:bCs/>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9.中标供应商应结合项目特点全面考虑安全，并制定方案，项目过程中因中标供应商未考虑制定执行安全方案而发生的安全问题（经济、法律等），均由成交供应商承担。</w:t>
      </w:r>
      <w:r>
        <w:rPr>
          <w:rFonts w:hint="eastAsia" w:ascii="宋体" w:hAnsi="宋体" w:eastAsia="宋体" w:cs="宋体"/>
          <w:sz w:val="21"/>
          <w:szCs w:val="21"/>
          <w:highlight w:val="none"/>
          <w:lang w:val="en-US" w:eastAsia="zh-CN" w:bidi="ar-SA"/>
        </w:rPr>
        <w:br w:type="textWrapping" w:clear="all"/>
      </w:r>
      <w:r>
        <w:rPr>
          <w:rFonts w:hint="eastAsia" w:ascii="宋体" w:hAnsi="宋体" w:eastAsia="宋体" w:cs="宋体"/>
          <w:b/>
          <w:sz w:val="21"/>
          <w:szCs w:val="21"/>
        </w:rPr>
        <w:t xml:space="preserve">★</w:t>
      </w:r>
      <w:r>
        <w:rPr>
          <w:rFonts w:hint="eastAsia" w:ascii="宋体" w:hAnsi="宋体" w:eastAsia="宋体" w:cs="Times New Roman"/>
          <w:b/>
          <w:bCs/>
          <w:sz w:val="21"/>
          <w:szCs w:val="21"/>
          <w:highlight w:val="none"/>
          <w:lang w:val="en-US" w:eastAsia="zh-CN" w:bidi="ar-SA"/>
        </w:rPr>
        <w:t xml:space="preserve">（四）报价说明：</w:t>
      </w:r>
      <w:r>
        <w:rPr>
          <w:rFonts w:hint="eastAsia" w:ascii="宋体" w:hAnsi="宋体" w:eastAsia="宋体" w:cs="Times New Roman"/>
          <w:b/>
          <w:bCs/>
          <w:sz w:val="21"/>
          <w:szCs w:val="21"/>
          <w:highlight w:val="none"/>
          <w:lang w:val="en-US" w:eastAsia="zh-CN" w:bidi="ar-SA"/>
        </w:rPr>
      </w:r>
      <w:r/>
    </w:p>
    <w:p>
      <w:pPr>
        <w:pStyle w:val="964"/>
        <w:ind w:left="0" w:firstLine="420"/>
        <w:jc w:val="left"/>
        <w:keepLines w:val="0"/>
        <w:keepNext w:val="0"/>
        <w:pageBreakBefore w:val="0"/>
        <w:spacing w:beforeAutospacing="0" w:afterAutospacing="0" w:line="480" w:lineRule="exact"/>
        <w:shd w:val="clear" w:color="auto" w:fill="auto"/>
        <w:widowControl/>
        <w:rPr>
          <w:rFonts w:ascii="宋体" w:hAnsi="宋体" w:eastAsia="宋体" w:cs="宋体"/>
          <w:i w:val="0"/>
          <w:iCs w:val="0"/>
          <w:caps w:val="0"/>
          <w:color w:val="000000"/>
          <w:spacing w:val="0"/>
          <w:sz w:val="21"/>
          <w:szCs w:val="21"/>
          <w:highlight w:val="none"/>
          <w:u w:val="none"/>
          <w:lang w:val="en-US" w:eastAsia="zh-CN" w:bidi="ar-SA"/>
        </w:rPr>
        <w:suppressLineNumbers w:val="0"/>
      </w:pPr>
      <w:r>
        <w:rPr>
          <w:rFonts w:hint="eastAsia" w:ascii="宋体" w:hAnsi="宋体" w:eastAsia="宋体" w:cs="宋体"/>
          <w:i w:val="0"/>
          <w:iCs w:val="0"/>
          <w:caps w:val="0"/>
          <w:color w:val="000000"/>
          <w:spacing w:val="0"/>
          <w:sz w:val="21"/>
          <w:szCs w:val="21"/>
          <w:highlight w:val="none"/>
          <w:u w:val="none"/>
          <w:lang w:val="en-US" w:eastAsia="zh-CN" w:bidi="ar-SA"/>
        </w:rPr>
        <w:t xml:space="preserve">1.</w:t>
      </w:r>
      <w:r>
        <w:rPr>
          <w:rFonts w:hint="eastAsia" w:ascii="宋体" w:hAnsi="宋体" w:eastAsia="宋体" w:cs="宋体"/>
          <w:i w:val="0"/>
          <w:iCs w:val="0"/>
          <w:caps w:val="0"/>
          <w:color w:val="000000"/>
          <w:spacing w:val="0"/>
          <w:sz w:val="21"/>
          <w:szCs w:val="21"/>
          <w:highlight w:val="none"/>
          <w:u w:val="none"/>
          <w:lang w:bidi="ar-SA"/>
        </w:rPr>
        <w:t xml:space="preserve">工程价格应包括招标文件所确定的招标范围相应工程、货物或者服务的施工、供货、包装、运输、保险、安装调试管理、劳务、培训、办公设备、设备、工具、耗材、运送工具及耗材、利润、风险、税金、人工费用、管理费</w:t>
      </w:r>
      <w:r>
        <w:rPr>
          <w:rFonts w:hint="eastAsia" w:ascii="宋体" w:hAnsi="宋体" w:eastAsia="宋体" w:cs="宋体"/>
          <w:i w:val="0"/>
          <w:iCs w:val="0"/>
          <w:caps w:val="0"/>
          <w:color w:val="000000"/>
          <w:spacing w:val="0"/>
          <w:sz w:val="21"/>
          <w:szCs w:val="21"/>
          <w:highlight w:val="none"/>
          <w:u w:val="none"/>
          <w:lang w:eastAsia="zh-CN" w:bidi="ar-SA"/>
        </w:rPr>
        <w:t xml:space="preserve">、</w:t>
      </w:r>
      <w:r>
        <w:rPr>
          <w:rFonts w:hint="eastAsia" w:ascii="宋体" w:hAnsi="宋体" w:eastAsia="宋体" w:cs="宋体"/>
          <w:i w:val="0"/>
          <w:iCs w:val="0"/>
          <w:caps w:val="0"/>
          <w:color w:val="000000"/>
          <w:spacing w:val="0"/>
          <w:sz w:val="21"/>
          <w:szCs w:val="21"/>
          <w:highlight w:val="none"/>
          <w:u w:val="none"/>
          <w:lang w:val="en-US" w:eastAsia="zh-CN" w:bidi="ar-SA"/>
        </w:rPr>
        <w:t xml:space="preserve">招标代理费</w:t>
      </w:r>
      <w:r>
        <w:rPr>
          <w:rFonts w:hint="eastAsia" w:ascii="宋体" w:hAnsi="宋体" w:eastAsia="宋体" w:cs="宋体"/>
          <w:i w:val="0"/>
          <w:iCs w:val="0"/>
          <w:caps w:val="0"/>
          <w:color w:val="000000"/>
          <w:spacing w:val="0"/>
          <w:sz w:val="21"/>
          <w:szCs w:val="21"/>
          <w:highlight w:val="none"/>
          <w:u w:val="none"/>
          <w:lang w:bidi="ar-SA"/>
        </w:rPr>
        <w:t xml:space="preserve">及政策性文件规定等各项应有费用，以及为完成该项工程、货物或者服务项目所涉及到的一切相关费用。 </w:t>
      </w:r>
      <w:r>
        <w:rPr>
          <w:rFonts w:hint="eastAsia" w:ascii="宋体" w:hAnsi="宋体" w:eastAsia="宋体" w:cs="宋体"/>
          <w:i w:val="0"/>
          <w:iCs w:val="0"/>
          <w:caps w:val="0"/>
          <w:color w:val="000000"/>
          <w:spacing w:val="0"/>
          <w:sz w:val="21"/>
          <w:szCs w:val="21"/>
          <w:highlight w:val="none"/>
          <w:u w:val="none"/>
          <w:lang w:val="en-US" w:eastAsia="zh-CN" w:bidi="ar-SA"/>
        </w:rPr>
        <w:t xml:space="preserve">供应商报价时须注明材料品牌、厂家、型号及规格，一旦中标后，严格按照本表所注明的材料进行供货。</w:t>
      </w:r>
      <w:r>
        <w:rPr>
          <w:rFonts w:ascii="宋体" w:hAnsi="宋体" w:eastAsia="宋体" w:cs="宋体"/>
          <w:i w:val="0"/>
          <w:iCs w:val="0"/>
          <w:caps w:val="0"/>
          <w:color w:val="000000"/>
          <w:spacing w:val="0"/>
          <w:sz w:val="21"/>
          <w:szCs w:val="21"/>
          <w:highlight w:val="none"/>
          <w:u w:val="none"/>
          <w:lang w:val="en-US" w:eastAsia="zh-CN" w:bidi="ar-SA"/>
        </w:rPr>
      </w:r>
      <w:r/>
    </w:p>
    <w:p>
      <w:pPr>
        <w:pStyle w:val="964"/>
        <w:ind w:left="0" w:firstLine="420"/>
        <w:jc w:val="left"/>
        <w:keepLines w:val="0"/>
        <w:keepNext w:val="0"/>
        <w:pageBreakBefore w:val="0"/>
        <w:spacing w:beforeAutospacing="0" w:afterAutospacing="0" w:line="480" w:lineRule="exact"/>
        <w:shd w:val="clear" w:color="auto" w:fill="auto"/>
        <w:widowControl/>
        <w:rPr>
          <w:rFonts w:hint="eastAsia" w:ascii="宋体" w:hAnsi="宋体" w:eastAsia="宋体" w:cs="宋体"/>
          <w:i w:val="0"/>
          <w:iCs w:val="0"/>
          <w:caps w:val="0"/>
          <w:color w:val="000000"/>
          <w:spacing w:val="0"/>
          <w:sz w:val="21"/>
          <w:szCs w:val="21"/>
          <w:highlight w:val="none"/>
          <w:u w:val="none"/>
          <w:lang w:bidi="ar-SA"/>
        </w:rPr>
        <w:suppressLineNumbers w:val="0"/>
      </w:pPr>
      <w:r>
        <w:rPr>
          <w:rFonts w:hint="eastAsia" w:ascii="宋体" w:hAnsi="宋体" w:eastAsia="宋体" w:cs="宋体"/>
          <w:i w:val="0"/>
          <w:iCs w:val="0"/>
          <w:caps w:val="0"/>
          <w:color w:val="000000"/>
          <w:spacing w:val="0"/>
          <w:sz w:val="21"/>
          <w:szCs w:val="21"/>
          <w:highlight w:val="none"/>
          <w:u w:val="none"/>
          <w:lang w:val="en-US" w:eastAsia="zh-CN" w:bidi="ar-SA"/>
        </w:rPr>
        <w:t xml:space="preserve">2.</w:t>
      </w:r>
      <w:r>
        <w:rPr>
          <w:rFonts w:hint="eastAsia" w:ascii="宋体" w:hAnsi="宋体" w:eastAsia="宋体" w:cs="宋体"/>
          <w:i w:val="0"/>
          <w:iCs w:val="0"/>
          <w:caps w:val="0"/>
          <w:color w:val="000000"/>
          <w:spacing w:val="0"/>
          <w:sz w:val="21"/>
          <w:szCs w:val="21"/>
          <w:highlight w:val="none"/>
          <w:u w:val="none"/>
          <w:lang w:bidi="ar-SA"/>
        </w:rPr>
        <w:t xml:space="preserve">供应商不得做出恶意低价竞标政府采购项目无意诚信履约，只是利用政府采购的低价优先原则，以报出不合理低价为手段，以占据低价优势或牟取</w:t>
      </w:r>
      <w:r>
        <w:rPr>
          <w:rFonts w:hint="eastAsia" w:ascii="宋体" w:hAnsi="宋体" w:eastAsia="宋体" w:cs="宋体"/>
          <w:i w:val="0"/>
          <w:iCs w:val="0"/>
          <w:caps w:val="0"/>
          <w:color w:val="000000"/>
          <w:spacing w:val="0"/>
          <w:sz w:val="21"/>
          <w:szCs w:val="21"/>
          <w:highlight w:val="none"/>
          <w:u w:val="none"/>
          <w:lang w:bidi="ar-SA"/>
        </w:rPr>
        <w:t xml:space="preserve">中标为条件，以损害发包人利益和破坏正常采购秩序为代价的行为。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w:t>
      </w:r>
      <w:r>
        <w:rPr>
          <w:rFonts w:hint="eastAsia" w:ascii="宋体" w:hAnsi="宋体" w:eastAsia="宋体" w:cs="宋体"/>
          <w:i w:val="0"/>
          <w:iCs w:val="0"/>
          <w:caps w:val="0"/>
          <w:color w:val="000000"/>
          <w:spacing w:val="0"/>
          <w:sz w:val="21"/>
          <w:szCs w:val="21"/>
          <w:highlight w:val="none"/>
          <w:u w:val="none"/>
          <w:lang w:val="en-US" w:eastAsia="zh-CN" w:bidi="ar-SA"/>
        </w:rPr>
        <w:t xml:space="preserve">采购</w:t>
      </w:r>
      <w:r>
        <w:rPr>
          <w:rFonts w:hint="eastAsia" w:ascii="宋体" w:hAnsi="宋体" w:eastAsia="宋体" w:cs="宋体"/>
          <w:i w:val="0"/>
          <w:iCs w:val="0"/>
          <w:caps w:val="0"/>
          <w:color w:val="000000"/>
          <w:spacing w:val="0"/>
          <w:sz w:val="21"/>
          <w:szCs w:val="21"/>
          <w:highlight w:val="none"/>
          <w:u w:val="none"/>
          <w:lang w:bidi="ar-SA"/>
        </w:rPr>
        <w:t xml:space="preserve">人、区财政局报告。 按照《政府采购法》第七十七条第一款予以罚款，列入不良行为记录名单，在一至三年内禁止参加南京市雨花台区古雄街道政府采购活动，并予以通报。</w:t>
      </w:r>
      <w:r>
        <w:rPr>
          <w:rFonts w:hint="eastAsia" w:ascii="宋体" w:hAnsi="宋体" w:eastAsia="宋体" w:cs="宋体"/>
          <w:i w:val="0"/>
          <w:iCs w:val="0"/>
          <w:caps w:val="0"/>
          <w:color w:val="000000"/>
          <w:spacing w:val="0"/>
          <w:sz w:val="21"/>
          <w:szCs w:val="21"/>
          <w:highlight w:val="none"/>
          <w:u w:val="none"/>
          <w:lang w:bidi="ar-SA"/>
        </w:rPr>
      </w:r>
      <w:r/>
    </w:p>
    <w:p>
      <w:pPr>
        <w:pStyle w:val="964"/>
        <w:ind w:firstLine="420"/>
        <w:jc w:val="left"/>
        <w:keepLines w:val="0"/>
        <w:keepNext w:val="0"/>
        <w:pageBreakBefore w:val="0"/>
        <w:spacing w:line="480" w:lineRule="exact"/>
        <w:widowControl w:val="off"/>
        <w:rPr>
          <w:rFonts w:hint="eastAsia" w:ascii="宋体" w:hAnsi="宋体" w:eastAsia="宋体" w:cs="宋体"/>
          <w:i w:val="0"/>
          <w:iCs w:val="0"/>
          <w:caps w:val="0"/>
          <w:color w:val="000000"/>
          <w:spacing w:val="0"/>
          <w:sz w:val="21"/>
          <w:szCs w:val="21"/>
          <w:highlight w:val="none"/>
          <w:u w:val="none"/>
          <w:lang w:bidi="ar-SA"/>
        </w:rPr>
      </w:pPr>
      <w:r>
        <w:rPr>
          <w:rFonts w:hint="eastAsia" w:ascii="宋体" w:hAnsi="宋体" w:eastAsia="宋体" w:cs="宋体"/>
          <w:i w:val="0"/>
          <w:iCs w:val="0"/>
          <w:caps w:val="0"/>
          <w:color w:val="000000"/>
          <w:spacing w:val="0"/>
          <w:sz w:val="21"/>
          <w:szCs w:val="21"/>
          <w:highlight w:val="none"/>
          <w:u w:val="none"/>
          <w:lang w:val="en-US" w:eastAsia="zh-CN" w:bidi="ar-SA"/>
        </w:rPr>
        <w:t xml:space="preserve">3.</w:t>
      </w:r>
      <w:r>
        <w:rPr>
          <w:rFonts w:hint="eastAsia" w:ascii="宋体" w:hAnsi="宋体" w:eastAsia="宋体" w:cs="宋体"/>
          <w:i w:val="0"/>
          <w:iCs w:val="0"/>
          <w:caps w:val="0"/>
          <w:color w:val="000000"/>
          <w:spacing w:val="0"/>
          <w:sz w:val="21"/>
          <w:szCs w:val="21"/>
          <w:highlight w:val="none"/>
          <w:u w:val="none"/>
          <w:lang w:bidi="ar-SA"/>
        </w:rPr>
        <w:t xml:space="preserve">项目实施过程中不得出现欠薪情况，如给采购人造成不良影响，采购人有权要求其赔偿并追究所有责任。</w:t>
      </w:r>
      <w:r>
        <w:rPr>
          <w:rFonts w:hint="eastAsia" w:ascii="宋体" w:hAnsi="宋体" w:eastAsia="宋体" w:cs="宋体"/>
          <w:i w:val="0"/>
          <w:iCs w:val="0"/>
          <w:caps w:val="0"/>
          <w:color w:val="000000"/>
          <w:spacing w:val="0"/>
          <w:sz w:val="21"/>
          <w:szCs w:val="21"/>
          <w:highlight w:val="none"/>
          <w:u w:val="none"/>
          <w:lang w:bidi="ar-SA"/>
        </w:rPr>
      </w:r>
      <w:r/>
    </w:p>
    <w:p>
      <w:pPr>
        <w:pStyle w:val="964"/>
        <w:jc w:val="left"/>
        <w:keepLines w:val="0"/>
        <w:keepNext w:val="0"/>
        <w:pageBreakBefore w:val="0"/>
        <w:spacing w:line="480" w:lineRule="exact"/>
        <w:widowControl w:val="off"/>
        <w:rPr>
          <w:rFonts w:ascii="宋体" w:hAnsi="宋体" w:eastAsia="宋体" w:cs="Times New Roman"/>
          <w:b/>
          <w:color w:val="000000"/>
          <w:szCs w:val="24"/>
          <w:highlight w:val="none"/>
        </w:rPr>
      </w:pPr>
      <w:r>
        <w:rPr>
          <w:rFonts w:hint="eastAsia" w:ascii="宋体" w:hAnsi="宋体" w:eastAsia="宋体" w:cs="宋体"/>
          <w:b/>
          <w:sz w:val="21"/>
          <w:szCs w:val="21"/>
        </w:rPr>
        <w:t xml:space="preserve">★</w:t>
      </w:r>
      <w:r>
        <w:rPr>
          <w:rFonts w:hint="eastAsia" w:ascii="宋体" w:hAnsi="宋体" w:eastAsia="宋体" w:cs="宋体"/>
          <w:b/>
          <w:bCs/>
          <w:sz w:val="21"/>
          <w:szCs w:val="21"/>
          <w:highlight w:val="none"/>
          <w:lang w:val="en-US" w:eastAsia="zh-CN" w:bidi="ar-SA"/>
        </w:rPr>
        <w:t xml:space="preserve">(五）</w:t>
      </w:r>
      <w:r>
        <w:rPr>
          <w:rFonts w:ascii="宋体" w:hAnsi="宋体" w:eastAsia="宋体" w:cs="Times New Roman"/>
          <w:b/>
          <w:bCs/>
          <w:color w:val="000000"/>
          <w:szCs w:val="24"/>
          <w:highlight w:val="none"/>
        </w:rPr>
        <w:t xml:space="preserve">项目实施方案</w:t>
      </w:r>
      <w:r>
        <w:rPr>
          <w:rFonts w:ascii="宋体" w:hAnsi="宋体" w:eastAsia="宋体" w:cs="Times New Roman"/>
          <w:b/>
          <w:color w:val="000000"/>
          <w:szCs w:val="24"/>
          <w:highlight w:val="none"/>
        </w:rPr>
      </w:r>
      <w:r/>
    </w:p>
    <w:p>
      <w:pPr>
        <w:pStyle w:val="964"/>
        <w:ind w:firstLine="420"/>
        <w:jc w:val="left"/>
        <w:keepLines w:val="0"/>
        <w:keepNext w:val="0"/>
        <w:pageBreakBefore w:val="0"/>
        <w:spacing w:line="480" w:lineRule="exact"/>
        <w:rPr>
          <w:rFonts w:ascii="宋体" w:hAnsi="宋体" w:eastAsia="宋体" w:cs="Times New Roman"/>
          <w:color w:val="000000"/>
          <w:szCs w:val="24"/>
          <w:highlight w:val="none"/>
        </w:rPr>
      </w:pPr>
      <w:r>
        <w:rPr>
          <w:rFonts w:ascii="宋体" w:hAnsi="宋体" w:eastAsia="宋体" w:cs="Times New Roman"/>
          <w:color w:val="000000"/>
          <w:szCs w:val="24"/>
          <w:highlight w:val="none"/>
        </w:rPr>
        <w:t xml:space="preserve">供应商应根据项目特点及项目需求编制项目实施方案，编制的项目实施方案至少包括以下内容及符合采购文件要求的实质性要求</w:t>
      </w:r>
      <w:r>
        <w:rPr>
          <w:rFonts w:hint="eastAsia" w:ascii="宋体" w:hAnsi="宋体" w:eastAsia="宋体" w:cs="Times New Roman"/>
          <w:color w:val="000000"/>
          <w:szCs w:val="24"/>
          <w:highlight w:val="none"/>
          <w:lang w:eastAsia="zh-CN"/>
        </w:rPr>
        <w:t xml:space="preserve">（</w:t>
      </w:r>
      <w:r>
        <w:rPr>
          <w:rFonts w:hint="eastAsia" w:ascii="宋体" w:hAnsi="宋体" w:eastAsia="宋体" w:cs="Times New Roman"/>
          <w:b/>
          <w:bCs/>
          <w:color w:val="000000"/>
          <w:szCs w:val="24"/>
          <w:highlight w:val="none"/>
          <w:lang w:val="en-US" w:eastAsia="zh-CN"/>
        </w:rPr>
        <w:t xml:space="preserve">页码要求： </w:t>
      </w:r>
      <w:r>
        <w:rPr>
          <w:rFonts w:ascii="Arial" w:hAnsi="Arial" w:eastAsia="宋体" w:cs="Arial"/>
          <w:b/>
          <w:bCs/>
          <w:color w:val="000000"/>
          <w:szCs w:val="24"/>
          <w:highlight w:val="none"/>
          <w:lang w:val="en-US" w:eastAsia="zh-CN"/>
        </w:rPr>
        <w:t xml:space="preserve">≤</w:t>
      </w:r>
      <w:r>
        <w:rPr>
          <w:rFonts w:hint="eastAsia" w:ascii="宋体" w:hAnsi="宋体" w:eastAsia="宋体" w:cs="Times New Roman"/>
          <w:b/>
          <w:bCs/>
          <w:color w:val="000000"/>
          <w:szCs w:val="24"/>
          <w:highlight w:val="none"/>
          <w:lang w:val="en-US" w:eastAsia="zh-CN"/>
        </w:rPr>
        <w:t xml:space="preserve">100页，方案正文宋体小四、单倍行距，其他不做要求。未按要求提供视为未响应招标文件</w:t>
      </w:r>
      <w:r>
        <w:rPr>
          <w:rFonts w:hint="eastAsia" w:ascii="宋体" w:hAnsi="宋体" w:eastAsia="宋体" w:cs="Times New Roman"/>
          <w:color w:val="000000"/>
          <w:szCs w:val="24"/>
          <w:highlight w:val="none"/>
          <w:lang w:val="en-US" w:eastAsia="zh-CN"/>
        </w:rPr>
        <w:t xml:space="preserve">）</w:t>
      </w:r>
      <w:r>
        <w:rPr>
          <w:rFonts w:ascii="宋体" w:hAnsi="宋体" w:eastAsia="宋体" w:cs="Times New Roman"/>
          <w:color w:val="000000"/>
          <w:szCs w:val="24"/>
          <w:highlight w:val="none"/>
        </w:rPr>
        <w:t xml:space="preserve">：</w:t>
      </w:r>
      <w:r>
        <w:rPr>
          <w:rFonts w:ascii="宋体" w:hAnsi="宋体" w:eastAsia="宋体" w:cs="Times New Roman"/>
          <w:color w:val="000000"/>
          <w:szCs w:val="24"/>
          <w:highlight w:val="none"/>
        </w:rPr>
      </w:r>
      <w:r/>
    </w:p>
    <w:p>
      <w:pPr>
        <w:pStyle w:val="964"/>
        <w:ind w:firstLine="420"/>
        <w:jc w:val="left"/>
        <w:keepLines w:val="0"/>
        <w:keepNext w:val="0"/>
        <w:pageBreakBefore w:val="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lang w:val="en-US" w:eastAsia="zh-CN"/>
        </w:rPr>
        <w:t xml:space="preserve">1.</w:t>
      </w:r>
      <w:r>
        <w:rPr>
          <w:rFonts w:ascii="宋体" w:hAnsi="宋体" w:eastAsia="宋体" w:cs="Times New Roman"/>
          <w:color w:val="000000"/>
          <w:szCs w:val="24"/>
          <w:highlight w:val="none"/>
        </w:rPr>
        <w:t xml:space="preserve"> 施工进度计划和各阶段进度的保证措施，实质性要求：关键思路清晰、准确、完整，计划编制合理可行，关键节点的控制措施有力、合理、可行，采取新技术、新工艺、新材料、新设备。</w:t>
      </w:r>
      <w:r>
        <w:rPr>
          <w:rFonts w:ascii="宋体" w:hAnsi="宋体" w:eastAsia="宋体" w:cs="Times New Roman"/>
          <w:color w:val="000000"/>
          <w:szCs w:val="24"/>
          <w:highlight w:val="none"/>
        </w:rPr>
      </w:r>
      <w:r/>
    </w:p>
    <w:p>
      <w:pPr>
        <w:pStyle w:val="964"/>
        <w:ind w:firstLine="420"/>
        <w:jc w:val="left"/>
        <w:keepLines w:val="0"/>
        <w:keepNext w:val="0"/>
        <w:pageBreakBefore w:val="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lang w:val="en-US" w:eastAsia="zh-CN"/>
        </w:rPr>
        <w:t xml:space="preserve">2.</w:t>
      </w:r>
      <w:r>
        <w:rPr>
          <w:rFonts w:ascii="宋体" w:hAnsi="宋体" w:eastAsia="宋体" w:cs="Times New Roman"/>
          <w:color w:val="000000"/>
          <w:szCs w:val="24"/>
          <w:highlight w:val="none"/>
        </w:rPr>
        <w:t xml:space="preserve"> 安全文明措施，实质性要求：本项目安全文明、环保措施的规范性、全面性、合理性、针对性、具体性、可靠性、及操作规程科学性。</w:t>
      </w:r>
      <w:r>
        <w:rPr>
          <w:rFonts w:ascii="宋体" w:hAnsi="宋体" w:eastAsia="宋体" w:cs="Times New Roman"/>
          <w:color w:val="000000"/>
          <w:szCs w:val="24"/>
          <w:highlight w:val="none"/>
        </w:rPr>
      </w:r>
      <w:r/>
    </w:p>
    <w:p>
      <w:pPr>
        <w:pStyle w:val="964"/>
        <w:ind w:firstLine="420"/>
        <w:jc w:val="left"/>
        <w:keepLines w:val="0"/>
        <w:keepNext w:val="0"/>
        <w:pageBreakBefore w:val="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lang w:val="en-US" w:eastAsia="zh-CN"/>
        </w:rPr>
        <w:t xml:space="preserve">3.</w:t>
      </w:r>
      <w:r>
        <w:rPr>
          <w:rFonts w:ascii="宋体" w:hAnsi="宋体" w:eastAsia="宋体" w:cs="Times New Roman"/>
          <w:color w:val="000000"/>
          <w:szCs w:val="24"/>
          <w:highlight w:val="none"/>
        </w:rPr>
        <w:t xml:space="preserve">劳动力、机械设备和材料投入计划，实质性要求：劳动力计划应分工种、级别、人数按施工阶段配备劳动力，投入计划与进度计划呼应，较好满足施工需要，调配投入计划合理、准确。                    </w:t>
      </w:r>
      <w:r>
        <w:rPr>
          <w:rFonts w:ascii="宋体" w:hAnsi="宋体" w:eastAsia="宋体" w:cs="Times New Roman"/>
          <w:color w:val="000000"/>
          <w:szCs w:val="24"/>
          <w:highlight w:val="none"/>
        </w:rPr>
      </w:r>
      <w:r/>
    </w:p>
    <w:p>
      <w:pPr>
        <w:pStyle w:val="964"/>
        <w:ind w:firstLine="420"/>
        <w:jc w:val="left"/>
        <w:keepLines w:val="0"/>
        <w:keepNext w:val="0"/>
        <w:pageBreakBefore w:val="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lang w:val="en-US" w:eastAsia="zh-CN"/>
        </w:rPr>
        <w:t xml:space="preserve">4.</w:t>
      </w:r>
      <w:r>
        <w:rPr>
          <w:rFonts w:ascii="宋体" w:hAnsi="宋体" w:eastAsia="宋体" w:cs="Times New Roman"/>
          <w:color w:val="000000"/>
          <w:szCs w:val="24"/>
          <w:highlight w:val="none"/>
        </w:rPr>
        <w:t xml:space="preserve">各分部分项工程的施工方案及质量保证，实质性要求：质量保证体系及措施符合规范要求，各项措施方法可靠、详尽。</w:t>
      </w:r>
      <w:r>
        <w:rPr>
          <w:rFonts w:ascii="宋体" w:hAnsi="宋体" w:eastAsia="宋体" w:cs="Times New Roman"/>
          <w:color w:val="000000"/>
          <w:szCs w:val="24"/>
          <w:highlight w:val="none"/>
        </w:rPr>
      </w:r>
      <w:r/>
    </w:p>
    <w:p>
      <w:pPr>
        <w:pStyle w:val="964"/>
        <w:ind w:firstLine="420"/>
        <w:jc w:val="left"/>
        <w:keepLines w:val="0"/>
        <w:keepNext w:val="0"/>
        <w:pageBreakBefore w:val="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lang w:val="en-US" w:eastAsia="zh-CN"/>
        </w:rPr>
        <w:t xml:space="preserve">5.</w:t>
      </w:r>
      <w:r>
        <w:rPr>
          <w:rFonts w:ascii="宋体" w:hAnsi="宋体" w:eastAsia="宋体" w:cs="Times New Roman"/>
          <w:color w:val="000000"/>
          <w:szCs w:val="24"/>
          <w:highlight w:val="none"/>
        </w:rPr>
        <w:t xml:space="preserve">关键施工技术、工艺及工程项目实施的重点、难点和解决方案，实质性要求：关键施工技术、工艺及工程项目实施的重点、难点和解决方案。</w:t>
      </w:r>
      <w:r>
        <w:rPr>
          <w:rFonts w:ascii="宋体" w:hAnsi="宋体" w:eastAsia="宋体" w:cs="Times New Roman"/>
          <w:color w:val="000000"/>
          <w:szCs w:val="24"/>
          <w:highlight w:val="none"/>
        </w:rPr>
      </w:r>
      <w:r/>
    </w:p>
    <w:p>
      <w:pPr>
        <w:pStyle w:val="999"/>
        <w:ind w:firstLine="211"/>
        <w:jc w:val="left"/>
        <w:keepLines w:val="0"/>
        <w:keepNext w:val="0"/>
        <w:pageBreakBefore w:val="0"/>
        <w:spacing w:line="480" w:lineRule="exact"/>
        <w:widowControl w:val="off"/>
        <w:rPr>
          <w:rFonts w:ascii="宋体" w:hAnsi="宋体" w:eastAsia="宋体" w:cs="Times New Roman"/>
          <w:b/>
          <w:bCs/>
          <w:sz w:val="21"/>
          <w:szCs w:val="21"/>
          <w:highlight w:val="none"/>
          <w:lang w:val="en-US" w:eastAsia="zh-CN" w:bidi="ar-SA"/>
        </w:rPr>
      </w:pPr>
      <w:r>
        <w:rPr>
          <w:rFonts w:ascii="宋体" w:hAnsi="宋体" w:eastAsia="宋体" w:cs="Times New Roman"/>
          <w:b/>
          <w:bCs/>
          <w:sz w:val="21"/>
          <w:szCs w:val="21"/>
          <w:highlight w:val="none"/>
          <w:lang w:val="en-US" w:eastAsia="zh-CN" w:bidi="ar-SA"/>
        </w:rPr>
      </w:r>
      <w:r/>
    </w:p>
    <w:p>
      <w:pPr>
        <w:pStyle w:val="964"/>
        <w:jc w:val="left"/>
        <w:keepLines w:val="0"/>
        <w:keepNext w:val="0"/>
        <w:pageBreakBefore w:val="0"/>
        <w:spacing w:line="480" w:lineRule="exact"/>
        <w:rPr>
          <w:rFonts w:hint="eastAsia" w:ascii="宋体" w:hAnsi="宋体" w:eastAsia="宋体" w:cs="宋体"/>
          <w:i/>
          <w:iCs/>
          <w:sz w:val="21"/>
          <w:szCs w:val="21"/>
          <w:u w:val="single"/>
        </w:rPr>
        <w:sectPr>
          <w:footerReference w:type="default" r:id="rId14"/>
          <w:footnotePr/>
          <w:endnotePr/>
          <w:type w:val="nextPage"/>
          <w:pgSz w:w="11906" w:h="16838" w:orient="portrait"/>
          <w:pgMar w:top="1304" w:right="1418" w:bottom="1304" w:left="1418" w:header="851" w:footer="680" w:gutter="0"/>
          <w:pgNumType w:start="1"/>
          <w:cols w:num="1" w:sep="0" w:space="1701" w:equalWidth="1"/>
          <w:docGrid w:linePitch="360"/>
        </w:sectPr>
      </w:pPr>
      <w:r>
        <w:rPr>
          <w:rFonts w:hint="eastAsia" w:ascii="宋体" w:hAnsi="宋体" w:eastAsia="宋体" w:cs="宋体"/>
          <w:i/>
          <w:iCs/>
          <w:sz w:val="21"/>
          <w:szCs w:val="21"/>
          <w:u w:val="single"/>
        </w:rPr>
        <w:t xml:space="preserve">注：“★”条款为实质性要求条款，不满足作无效</w:t>
      </w:r>
      <w:r>
        <w:rPr>
          <w:rFonts w:hint="eastAsia" w:ascii="宋体" w:hAnsi="宋体" w:cs="宋体"/>
          <w:i/>
          <w:iCs/>
          <w:sz w:val="21"/>
          <w:szCs w:val="21"/>
          <w:u w:val="single"/>
          <w:lang w:val="en-US" w:eastAsia="zh-CN"/>
        </w:rPr>
        <w:t xml:space="preserve">响应</w:t>
      </w:r>
      <w:r>
        <w:rPr>
          <w:rFonts w:hint="eastAsia" w:ascii="宋体" w:hAnsi="宋体" w:eastAsia="宋体" w:cs="宋体"/>
          <w:i/>
          <w:iCs/>
          <w:sz w:val="21"/>
          <w:szCs w:val="21"/>
          <w:u w:val="single"/>
        </w:rPr>
        <w:t xml:space="preserve">处理。</w:t>
      </w:r>
      <w:r>
        <w:rPr>
          <w:rFonts w:hint="eastAsia" w:ascii="宋体" w:hAnsi="宋体" w:eastAsia="宋体" w:cs="宋体"/>
          <w:i/>
          <w:iCs/>
          <w:sz w:val="21"/>
          <w:szCs w:val="21"/>
          <w:u w:val="single"/>
        </w:rPr>
      </w:r>
      <w:r/>
    </w:p>
    <w:p>
      <w:pPr>
        <w:pStyle w:val="965"/>
        <w:ind w:left="0" w:firstLine="0"/>
        <w:jc w:val="center"/>
        <w:tabs>
          <w:tab w:val="left" w:pos="1440" w:leader="none"/>
          <w:tab w:val="left" w:pos="5670" w:leader="none"/>
        </w:tabs>
        <w:rPr>
          <w:rFonts w:hint="eastAsia"/>
          <w:lang w:val="zh-CN"/>
        </w:rPr>
      </w:pPr>
      <w:r/>
      <w:bookmarkStart w:id="34" w:name="_Toc11681"/>
      <w:r>
        <w:rPr>
          <w:rFonts w:hint="eastAsia"/>
          <w:lang w:val="zh-CN" w:eastAsia="zh-CN"/>
        </w:rPr>
        <w:t xml:space="preserve">第</w:t>
      </w:r>
      <w:r>
        <w:rPr>
          <w:rFonts w:hint="eastAsia"/>
          <w:lang w:val="en-US" w:eastAsia="zh-CN"/>
        </w:rPr>
        <w:t xml:space="preserve">五</w:t>
      </w:r>
      <w:r>
        <w:rPr>
          <w:rFonts w:hint="eastAsia"/>
          <w:lang w:val="zh-CN" w:eastAsia="zh-CN"/>
        </w:rPr>
        <w:t xml:space="preserve">章</w:t>
      </w:r>
      <w:r>
        <w:rPr>
          <w:rFonts w:hint="eastAsia"/>
          <w:lang w:val="zh-CN"/>
        </w:rPr>
        <w:t xml:space="preserve"> </w:t>
      </w:r>
      <w:bookmarkStart w:id="35" w:name="_Toc504573082"/>
      <w:r/>
      <w:bookmarkStart w:id="36" w:name="_Toc534273798"/>
      <w:r/>
      <w:bookmarkStart w:id="37" w:name="_Toc534273675"/>
      <w:r>
        <w:rPr>
          <w:rFonts w:hint="eastAsia"/>
          <w:lang w:val="en-US"/>
        </w:rPr>
        <w:t xml:space="preserve"> </w:t>
      </w:r>
      <w:r>
        <w:rPr>
          <w:rFonts w:hint="eastAsia"/>
          <w:lang w:val="zh-CN"/>
        </w:rPr>
        <w:t xml:space="preserve">合同草案条款及格式</w:t>
      </w:r>
      <w:bookmarkEnd w:id="34"/>
      <w:r>
        <w:rPr>
          <w:rFonts w:hint="eastAsia"/>
          <w:lang w:val="zh-CN"/>
        </w:rPr>
      </w:r>
      <w:r/>
    </w:p>
    <w:p>
      <w:pPr>
        <w:pStyle w:val="964"/>
        <w:spacing w:line="360" w:lineRule="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964"/>
        <w:ind w:firstLine="221"/>
        <w:jc w:val="both"/>
        <w:spacing w:after="120" w:line="25" w:lineRule="atLeast"/>
        <w:widowControl w:val="off"/>
        <w:rPr>
          <w:rFonts w:hint="eastAsia"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r>
      <w:r/>
    </w:p>
    <w:p>
      <w:pPr>
        <w:pStyle w:val="964"/>
        <w:ind w:left="268" w:right="290"/>
        <w:jc w:val="center"/>
        <w:spacing w:before="221"/>
        <w:rPr>
          <w:rFonts w:hint="eastAsia" w:ascii="仿宋" w:hAnsi="仿宋" w:eastAsia="仿宋" w:cs="黑体"/>
          <w:b/>
          <w:sz w:val="24"/>
          <w:szCs w:val="11"/>
          <w:lang w:eastAsia="zh-CN"/>
        </w:rPr>
      </w:pPr>
      <w:r/>
      <w:bookmarkStart w:id="38" w:name="_Toc25563"/>
      <w:r>
        <w:rPr>
          <w:rFonts w:hint="eastAsia" w:ascii="仿宋" w:hAnsi="仿宋" w:eastAsia="仿宋" w:cs="黑体"/>
          <w:b/>
          <w:sz w:val="24"/>
          <w:szCs w:val="11"/>
          <w:lang w:eastAsia="zh-CN"/>
        </w:rPr>
        <w:t xml:space="preserve">（</w:t>
      </w:r>
      <w:r>
        <w:rPr>
          <w:rFonts w:hint="eastAsia" w:ascii="仿宋" w:hAnsi="仿宋" w:eastAsia="仿宋" w:cs="黑体"/>
          <w:b/>
          <w:sz w:val="24"/>
          <w:szCs w:val="11"/>
          <w:lang w:val="en-US" w:eastAsia="zh-CN"/>
        </w:rPr>
        <w:t xml:space="preserve">参考格式，最终以双方签订为准</w:t>
      </w:r>
      <w:r>
        <w:rPr>
          <w:rFonts w:hint="eastAsia" w:ascii="仿宋" w:hAnsi="仿宋" w:eastAsia="仿宋" w:cs="黑体"/>
          <w:b/>
          <w:sz w:val="24"/>
          <w:szCs w:val="11"/>
          <w:lang w:eastAsia="zh-CN"/>
        </w:rPr>
        <w:t xml:space="preserve">）</w:t>
      </w:r>
      <w:r>
        <w:rPr>
          <w:rFonts w:hint="eastAsia" w:ascii="仿宋" w:hAnsi="仿宋" w:eastAsia="仿宋" w:cs="黑体"/>
          <w:b/>
          <w:sz w:val="24"/>
          <w:szCs w:val="11"/>
          <w:lang w:eastAsia="zh-CN"/>
        </w:rPr>
      </w:r>
      <w:r/>
    </w:p>
    <w:p>
      <w:pPr>
        <w:pStyle w:val="964"/>
        <w:rPr>
          <w:rFonts w:ascii="仿宋" w:hAnsi="仿宋" w:eastAsia="仿宋" w:cs="Times New Roman"/>
          <w:sz w:val="32"/>
          <w:szCs w:val="11"/>
        </w:rPr>
      </w:pPr>
      <w:r>
        <w:rPr>
          <w:rFonts w:ascii="仿宋" w:hAnsi="仿宋" w:eastAsia="仿宋" w:cs="Times New Roman"/>
          <w:sz w:val="32"/>
          <w:szCs w:val="11"/>
        </w:rPr>
      </w:r>
      <w:r/>
    </w:p>
    <w:p>
      <w:pPr>
        <w:pStyle w:val="964"/>
        <w:rPr>
          <w:rFonts w:ascii="仿宋" w:hAnsi="仿宋" w:eastAsia="仿宋" w:cs="Times New Roman"/>
          <w:sz w:val="52"/>
          <w:szCs w:val="20"/>
        </w:rPr>
      </w:pPr>
      <w:r>
        <w:rPr>
          <w:rFonts w:ascii="仿宋" w:hAnsi="仿宋" w:eastAsia="仿宋" w:cs="Times New Roman"/>
          <w:sz w:val="52"/>
          <w:szCs w:val="20"/>
        </w:rPr>
      </w:r>
      <w:r/>
    </w:p>
    <w:p>
      <w:pPr>
        <w:pStyle w:val="1184"/>
      </w:pPr>
      <w:r/>
      <w:bookmarkEnd w:id="38"/>
      <w:r/>
      <w:r/>
    </w:p>
    <w:p>
      <w:pPr>
        <w:pStyle w:val="964"/>
        <w:jc w:val="center"/>
        <w:rPr>
          <w:rFonts w:hint="eastAsia" w:ascii="Times New Roman" w:hAnsi="Times New Roman" w:eastAsia="仿宋_GB2312" w:cs="Times New Roman"/>
          <w:bCs/>
          <w:color w:val="000000"/>
          <w:sz w:val="32"/>
          <w:szCs w:val="32"/>
        </w:rPr>
      </w:pPr>
      <w:r>
        <w:rPr>
          <w:rFonts w:hint="eastAsia" w:ascii="Times New Roman" w:hAnsi="Times New Roman" w:eastAsia="仿宋_GB2312" w:cs="Times New Roman"/>
          <w:bCs/>
          <w:color w:val="000000"/>
          <w:sz w:val="32"/>
          <w:szCs w:val="32"/>
        </w:rPr>
        <w:t xml:space="preserve">参照</w:t>
      </w:r>
      <w:r>
        <w:rPr>
          <w:rFonts w:ascii="Times New Roman" w:hAnsi="Times New Roman" w:eastAsia="仿宋_GB2312" w:cs="Times New Roman"/>
          <w:bCs/>
          <w:color w:val="000000"/>
          <w:sz w:val="32"/>
          <w:szCs w:val="32"/>
        </w:rPr>
        <w:t xml:space="preserve">（GF—201</w:t>
      </w:r>
      <w:r>
        <w:rPr>
          <w:rFonts w:hint="eastAsia" w:ascii="Times New Roman" w:hAnsi="Times New Roman" w:eastAsia="仿宋_GB2312" w:cs="Times New Roman"/>
          <w:bCs/>
          <w:color w:val="000000"/>
          <w:sz w:val="32"/>
          <w:szCs w:val="32"/>
        </w:rPr>
        <w:t xml:space="preserve">7</w:t>
      </w:r>
      <w:r>
        <w:rPr>
          <w:rFonts w:ascii="Times New Roman" w:hAnsi="Times New Roman" w:eastAsia="仿宋_GB2312" w:cs="Times New Roman"/>
          <w:bCs/>
          <w:color w:val="000000"/>
          <w:sz w:val="32"/>
          <w:szCs w:val="32"/>
        </w:rPr>
        <w:t xml:space="preserve">—</w:t>
      </w:r>
      <w:r>
        <w:rPr>
          <w:rFonts w:hint="eastAsia" w:ascii="Times New Roman" w:hAnsi="Times New Roman" w:eastAsia="仿宋_GB2312" w:cs="Times New Roman"/>
          <w:bCs/>
          <w:color w:val="000000"/>
          <w:sz w:val="32"/>
          <w:szCs w:val="32"/>
        </w:rPr>
        <w:t xml:space="preserve">0201）</w:t>
      </w:r>
      <w:r>
        <w:rPr>
          <w:rFonts w:hint="eastAsia" w:ascii="Times New Roman" w:hAnsi="Times New Roman" w:eastAsia="仿宋_GB2312" w:cs="Times New Roman"/>
          <w:bCs/>
          <w:color w:val="000000"/>
          <w:sz w:val="32"/>
          <w:szCs w:val="32"/>
        </w:rPr>
      </w:r>
      <w:r/>
    </w:p>
    <w:p>
      <w:pPr>
        <w:pStyle w:val="964"/>
        <w:jc w:val="both"/>
        <w:rPr>
          <w:rFonts w:ascii="Times New Roman" w:hAnsi="Times New Roman" w:eastAsia="华文中宋" w:cs="Times New Roman"/>
          <w:b/>
          <w:color w:val="000000"/>
          <w:sz w:val="52"/>
          <w:szCs w:val="52"/>
        </w:rPr>
      </w:pPr>
      <w:r>
        <w:rPr>
          <w:rFonts w:ascii="Times New Roman" w:hAnsi="Times New Roman" w:eastAsia="华文中宋" w:cs="Times New Roman"/>
          <w:b/>
          <w:color w:val="000000"/>
          <w:sz w:val="52"/>
          <w:szCs w:val="52"/>
        </w:rPr>
      </w:r>
      <w:r/>
    </w:p>
    <w:p>
      <w:pPr>
        <w:pStyle w:val="964"/>
        <w:jc w:val="center"/>
        <w:rPr>
          <w:rFonts w:ascii="Times New Roman" w:hAnsi="Times New Roman" w:eastAsia="华文中宋" w:cs="Times New Roman"/>
          <w:b/>
          <w:color w:val="000000"/>
          <w:sz w:val="52"/>
          <w:szCs w:val="52"/>
        </w:rPr>
      </w:pPr>
      <w:r>
        <w:rPr>
          <w:rFonts w:ascii="Times New Roman" w:hAnsi="Times New Roman" w:eastAsia="华文中宋" w:cs="Times New Roman"/>
          <w:b/>
          <w:color w:val="000000"/>
          <w:sz w:val="72"/>
          <w:szCs w:val="52"/>
        </w:rPr>
        <w:t xml:space="preserve">建设工程施工合同</w:t>
      </w:r>
      <w:r>
        <w:rPr>
          <w:rFonts w:ascii="Times New Roman" w:hAnsi="Times New Roman" w:eastAsia="华文中宋" w:cs="Times New Roman"/>
          <w:b/>
          <w:color w:val="000000"/>
          <w:sz w:val="52"/>
          <w:szCs w:val="52"/>
        </w:rPr>
        <w:br w:type="textWrapping" w:clear="all"/>
      </w:r>
      <w:r>
        <w:rPr>
          <w:rFonts w:ascii="Times New Roman" w:hAnsi="Times New Roman" w:eastAsia="华文中宋" w:cs="Times New Roman"/>
          <w:b/>
          <w:color w:val="000000"/>
          <w:sz w:val="52"/>
          <w:szCs w:val="52"/>
        </w:rPr>
      </w:r>
      <w:r/>
    </w:p>
    <w:p>
      <w:pPr>
        <w:pStyle w:val="964"/>
        <w:jc w:val="center"/>
        <w:rPr>
          <w:rFonts w:ascii="Times New Roman" w:hAnsi="Times New Roman" w:eastAsia="黑体" w:cs="Times New Roman"/>
          <w:b/>
          <w:color w:val="000000"/>
          <w:sz w:val="72"/>
          <w:szCs w:val="72"/>
        </w:rPr>
      </w:pPr>
      <w:r>
        <w:rPr>
          <w:rFonts w:ascii="Times New Roman" w:hAnsi="Times New Roman" w:eastAsia="黑体" w:cs="Times New Roman"/>
          <w:b/>
          <w:color w:val="000000"/>
          <w:sz w:val="72"/>
          <w:szCs w:val="72"/>
        </w:rPr>
      </w:r>
      <w:r/>
    </w:p>
    <w:p>
      <w:pPr>
        <w:pStyle w:val="964"/>
        <w:jc w:val="center"/>
        <w:rPr>
          <w:rFonts w:ascii="Times New Roman" w:hAnsi="Times New Roman" w:eastAsia="楷体_GB2312" w:cs="Times New Roman"/>
          <w:b/>
          <w:color w:val="000000"/>
          <w:sz w:val="72"/>
          <w:szCs w:val="72"/>
        </w:rPr>
      </w:pPr>
      <w:r>
        <w:rPr>
          <w:rFonts w:ascii="Times New Roman" w:hAnsi="Times New Roman" w:eastAsia="楷体_GB2312" w:cs="Times New Roman"/>
          <w:b/>
          <w:color w:val="000000"/>
          <w:sz w:val="72"/>
          <w:szCs w:val="72"/>
        </w:rPr>
      </w:r>
      <w:r/>
    </w:p>
    <w:p>
      <w:pPr>
        <w:pStyle w:val="1064"/>
        <w:rPr>
          <w:rFonts w:ascii="Times New Roman" w:hAnsi="Times New Roman" w:eastAsia="楷体_GB2312" w:cs="Times New Roman"/>
          <w:b/>
          <w:color w:val="000000"/>
          <w:sz w:val="72"/>
          <w:szCs w:val="72"/>
        </w:rPr>
      </w:pPr>
      <w:r>
        <w:rPr>
          <w:rFonts w:ascii="Times New Roman" w:hAnsi="Times New Roman" w:eastAsia="楷体_GB2312" w:cs="Times New Roman"/>
          <w:b/>
          <w:color w:val="000000"/>
          <w:sz w:val="72"/>
          <w:szCs w:val="72"/>
        </w:rPr>
      </w:r>
      <w:r/>
    </w:p>
    <w:p>
      <w:pPr>
        <w:pStyle w:val="964"/>
        <w:rPr>
          <w:rFonts w:ascii="Times New Roman" w:hAnsi="Times New Roman" w:eastAsia="楷体_GB2312" w:cs="Times New Roman"/>
          <w:b/>
          <w:color w:val="000000"/>
          <w:sz w:val="72"/>
          <w:szCs w:val="72"/>
        </w:rPr>
      </w:pPr>
      <w:r>
        <w:rPr>
          <w:rFonts w:ascii="Times New Roman" w:hAnsi="Times New Roman" w:eastAsia="楷体_GB2312" w:cs="Times New Roman"/>
          <w:b/>
          <w:color w:val="000000"/>
          <w:sz w:val="72"/>
          <w:szCs w:val="72"/>
        </w:rPr>
      </w:r>
      <w:r/>
    </w:p>
    <w:p>
      <w:pPr>
        <w:pStyle w:val="1064"/>
      </w:pPr>
      <w:r/>
      <w:r/>
    </w:p>
    <w:p>
      <w:pPr>
        <w:pStyle w:val="964"/>
        <w:rPr>
          <w:rFonts w:ascii="Times New Roman" w:hAnsi="Times New Roman" w:cs="Times New Roman"/>
          <w:b/>
          <w:color w:val="000000"/>
          <w:sz w:val="28"/>
          <w:szCs w:val="28"/>
        </w:rPr>
      </w:pPr>
      <w:r>
        <w:rPr>
          <w:rFonts w:ascii="Times New Roman" w:hAnsi="Times New Roman" w:cs="Times New Roman"/>
          <w:b/>
          <w:color w:val="000000"/>
          <w:sz w:val="28"/>
          <w:szCs w:val="28"/>
        </w:rPr>
      </w:r>
      <w:r/>
    </w:p>
    <w:p>
      <w:pPr>
        <w:pStyle w:val="964"/>
        <w:rPr>
          <w:rFonts w:ascii="Times New Roman" w:hAnsi="Times New Roman" w:cs="Times New Roman"/>
          <w:b/>
          <w:color w:val="000000"/>
          <w:sz w:val="28"/>
          <w:szCs w:val="28"/>
        </w:rPr>
      </w:pPr>
      <w:r>
        <w:rPr>
          <w:rFonts w:ascii="Times New Roman" w:hAnsi="Times New Roman" w:cs="Times New Roman"/>
          <w:b/>
          <w:color w:val="000000"/>
          <w:sz w:val="28"/>
          <w:szCs w:val="28"/>
        </w:rPr>
      </w:r>
      <w:r/>
    </w:p>
    <w:p>
      <w:pPr>
        <w:pStyle w:val="964"/>
        <w:rPr>
          <w:rFonts w:ascii="Times New Roman" w:hAnsi="Times New Roman" w:cs="Times New Roman"/>
          <w:b/>
          <w:color w:val="000000"/>
          <w:sz w:val="28"/>
          <w:szCs w:val="28"/>
        </w:rPr>
      </w:pPr>
      <w:r>
        <w:rPr>
          <w:rFonts w:ascii="Times New Roman" w:hAnsi="Times New Roman" w:cs="Times New Roman"/>
          <w:b/>
          <w:color w:val="000000"/>
          <w:sz w:val="28"/>
          <w:szCs w:val="28"/>
        </w:rPr>
      </w:r>
      <w:r/>
    </w:p>
    <w:p>
      <w:pPr>
        <w:pStyle w:val="964"/>
        <w:rPr>
          <w:rFonts w:ascii="Times New Roman" w:hAnsi="Times New Roman" w:cs="Times New Roman"/>
          <w:b/>
          <w:color w:val="000000"/>
          <w:sz w:val="28"/>
          <w:szCs w:val="28"/>
        </w:rPr>
      </w:pPr>
      <w:r>
        <w:rPr>
          <w:rFonts w:ascii="Times New Roman" w:hAnsi="Times New Roman" w:cs="Times New Roman"/>
          <w:b/>
          <w:color w:val="000000"/>
          <w:sz w:val="28"/>
          <w:szCs w:val="28"/>
        </w:rPr>
      </w:r>
      <w:r/>
    </w:p>
    <w:p>
      <w:pPr>
        <w:pStyle w:val="964"/>
        <w:ind w:left="0" w:right="2719" w:firstLine="2100"/>
        <w:jc w:val="both"/>
        <w:rPr>
          <w:rFonts w:ascii="Times New Roman" w:hAnsi="Times New Roman" w:cs="Times New Roman"/>
          <w:b/>
          <w:color w:val="000000"/>
          <w:sz w:val="32"/>
          <w:szCs w:val="28"/>
        </w:rPr>
      </w:pPr>
      <w:r>
        <w:rPr>
          <w:rFonts w:ascii="Times New Roman" w:hAnsi="Times New Roman" w:cs="Times New Roman"/>
          <w:szCs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964"/>
                              <w:rPr>
                                <w:rFonts w:hint="eastAsia" w:ascii="Times New Roman" w:hAnsi="Times New Roman" w:cs="Times New Roman"/>
                                <w:b/>
                                <w:bCs/>
                                <w:sz w:val="32"/>
                                <w:szCs w:val="20"/>
                              </w:rPr>
                            </w:pPr>
                            <w:r>
                              <w:rPr>
                                <w:rFonts w:hint="eastAsia" w:ascii="Times New Roman" w:hAnsi="Times New Roman" w:cs="Times New Roman"/>
                                <w:b/>
                                <w:bCs/>
                                <w:sz w:val="32"/>
                                <w:szCs w:val="20"/>
                              </w:rPr>
                              <w:t xml:space="preserve">制定</w:t>
                            </w:r>
                            <w:r>
                              <w:rPr>
                                <w:rFonts w:hint="eastAsia" w:ascii="Times New Roman" w:hAnsi="Times New Roman" w:cs="Times New Roman"/>
                                <w:b/>
                                <w:bCs/>
                                <w:sz w:val="32"/>
                                <w:szCs w:val="20"/>
                              </w:rPr>
                            </w:r>
                            <w:r/>
                          </w:p>
                          <w:p>
                            <w:pPr>
                              <w:pStyle w:val="964"/>
                              <w:rPr>
                                <w:rFonts w:ascii="Times New Roman" w:hAnsi="Times New Roman" w:cs="Times New Roman"/>
                                <w:szCs w:val="20"/>
                              </w:rPr>
                            </w:pPr>
                            <w:r>
                              <w:rPr>
                                <w:rFonts w:ascii="Times New Roman" w:hAnsi="Times New Roman" w:cs="Times New Roman"/>
                                <w:szCs w:val="20"/>
                              </w:rPr>
                            </w:r>
                            <w:r/>
                          </w:p>
                          <w:p>
                            <w:pPr>
                              <w:pStyle w:val="964"/>
                            </w:pPr>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964"/>
                        <w:rPr>
                          <w:rFonts w:hint="eastAsia" w:ascii="Times New Roman" w:hAnsi="Times New Roman" w:cs="Times New Roman"/>
                          <w:b/>
                          <w:bCs/>
                          <w:sz w:val="32"/>
                          <w:szCs w:val="20"/>
                        </w:rPr>
                      </w:pPr>
                      <w:r>
                        <w:rPr>
                          <w:rFonts w:hint="eastAsia" w:ascii="Times New Roman" w:hAnsi="Times New Roman" w:cs="Times New Roman"/>
                          <w:b/>
                          <w:bCs/>
                          <w:sz w:val="32"/>
                          <w:szCs w:val="20"/>
                        </w:rPr>
                        <w:t xml:space="preserve">制定</w:t>
                      </w:r>
                      <w:r>
                        <w:rPr>
                          <w:rFonts w:hint="eastAsia" w:ascii="Times New Roman" w:hAnsi="Times New Roman" w:cs="Times New Roman"/>
                          <w:b/>
                          <w:bCs/>
                          <w:sz w:val="32"/>
                          <w:szCs w:val="20"/>
                        </w:rPr>
                      </w:r>
                      <w:r/>
                    </w:p>
                    <w:p>
                      <w:pPr>
                        <w:pStyle w:val="964"/>
                        <w:rPr>
                          <w:rFonts w:ascii="Times New Roman" w:hAnsi="Times New Roman" w:cs="Times New Roman"/>
                          <w:szCs w:val="20"/>
                        </w:rPr>
                      </w:pPr>
                      <w:r>
                        <w:rPr>
                          <w:rFonts w:ascii="Times New Roman" w:hAnsi="Times New Roman" w:cs="Times New Roman"/>
                          <w:szCs w:val="20"/>
                        </w:rPr>
                      </w:r>
                      <w:r/>
                    </w:p>
                    <w:p>
                      <w:pPr>
                        <w:pStyle w:val="964"/>
                      </w:pPr>
                      <w:r/>
                      <w:r/>
                    </w:p>
                  </w:txbxContent>
                </v:textbox>
              </v:shape>
            </w:pict>
          </mc:Fallback>
        </mc:AlternateContent>
      </w:r>
      <w:r>
        <w:rPr>
          <w:rFonts w:ascii="Times New Roman" w:hAnsi="Times New Roman" w:cs="Times New Roman"/>
          <w:b/>
          <w:color w:val="000000"/>
          <w:sz w:val="32"/>
          <w:szCs w:val="28"/>
        </w:rPr>
        <w:t xml:space="preserve">住房城乡建设部</w:t>
      </w:r>
      <w:r>
        <w:rPr>
          <w:rFonts w:ascii="Times New Roman" w:hAnsi="Times New Roman" w:cs="Times New Roman"/>
          <w:b/>
          <w:color w:val="000000"/>
          <w:sz w:val="32"/>
          <w:szCs w:val="28"/>
        </w:rPr>
      </w:r>
      <w:r/>
    </w:p>
    <w:p>
      <w:pPr>
        <w:pStyle w:val="964"/>
        <w:ind w:left="0" w:right="2719" w:firstLine="2107"/>
        <w:jc w:val="both"/>
        <w:rPr>
          <w:rFonts w:ascii="Times New Roman" w:hAnsi="Times New Roman" w:cs="Times New Roman"/>
          <w:b/>
          <w:color w:val="000000"/>
          <w:sz w:val="32"/>
          <w:szCs w:val="28"/>
        </w:rPr>
      </w:pPr>
      <w:r>
        <w:rPr>
          <w:rFonts w:ascii="Times New Roman" w:hAnsi="Times New Roman" w:cs="Times New Roman"/>
          <w:b/>
          <w:color w:val="000000"/>
          <w:sz w:val="32"/>
          <w:szCs w:val="28"/>
        </w:rPr>
        <w:t xml:space="preserve">国家工商行政管理总局</w:t>
      </w:r>
      <w:r>
        <w:rPr>
          <w:rFonts w:ascii="Times New Roman" w:hAnsi="Times New Roman" w:cs="Times New Roman"/>
          <w:b/>
          <w:color w:val="000000"/>
          <w:sz w:val="32"/>
          <w:szCs w:val="28"/>
        </w:rPr>
      </w:r>
      <w:r/>
    </w:p>
    <w:p>
      <w:pPr>
        <w:pStyle w:val="964"/>
        <w:rPr>
          <w:rFonts w:ascii="Times New Roman" w:hAnsi="Times New Roman" w:cs="Times New Roman"/>
          <w:b/>
          <w:color w:val="000000"/>
          <w:szCs w:val="20"/>
        </w:rPr>
      </w:pPr>
      <w:r>
        <w:rPr>
          <w:rFonts w:ascii="Times New Roman" w:hAnsi="Times New Roman" w:cs="Times New Roman"/>
          <w:b/>
          <w:color w:val="000000"/>
          <w:szCs w:val="20"/>
        </w:rPr>
      </w:r>
      <w:r/>
    </w:p>
    <w:p>
      <w:pPr>
        <w:pStyle w:val="1185"/>
        <w:ind w:left="0" w:right="0"/>
        <w:jc w:val="center"/>
        <w:spacing w:before="0" w:beforeAutospacing="0" w:after="0" w:line="560" w:lineRule="exact"/>
        <w:rPr>
          <w:rFonts w:ascii="华文中宋" w:hAnsi="华文中宋" w:eastAsia="华文中宋"/>
          <w:b/>
          <w:bCs/>
          <w:sz w:val="44"/>
          <w:szCs w:val="44"/>
        </w:rPr>
      </w:pPr>
      <w:r>
        <w:rPr>
          <w:rFonts w:ascii="华文中宋" w:hAnsi="华文中宋" w:eastAsia="华文中宋"/>
          <w:b/>
          <w:bCs/>
          <w:sz w:val="44"/>
          <w:szCs w:val="44"/>
        </w:rPr>
      </w:r>
      <w:r/>
    </w:p>
    <w:p>
      <w:pPr>
        <w:pStyle w:val="1185"/>
        <w:ind w:left="0" w:right="0"/>
        <w:jc w:val="center"/>
        <w:spacing w:before="0" w:beforeAutospacing="0" w:after="0" w:line="560" w:lineRule="exact"/>
        <w:rPr>
          <w:rFonts w:ascii="华文中宋" w:hAnsi="华文中宋" w:eastAsia="华文中宋"/>
          <w:b/>
          <w:bCs/>
          <w:sz w:val="44"/>
          <w:szCs w:val="44"/>
        </w:rPr>
      </w:pPr>
      <w:r>
        <w:rPr>
          <w:rFonts w:ascii="华文中宋" w:hAnsi="华文中宋" w:eastAsia="华文中宋"/>
          <w:b/>
          <w:bCs/>
          <w:sz w:val="44"/>
          <w:szCs w:val="44"/>
        </w:rPr>
      </w:r>
      <w:r/>
    </w:p>
    <w:p>
      <w:pPr>
        <w:pStyle w:val="964"/>
        <w:ind w:firstLine="0"/>
        <w:pageBreakBefore w:val="0"/>
        <w:spacing w:before="240" w:after="240" w:line="480" w:lineRule="exact"/>
        <w:tabs>
          <w:tab w:val="left" w:pos="0" w:leader="none"/>
        </w:tabs>
        <w:rPr>
          <w:rFonts w:hint="eastAsia" w:ascii="宋体" w:hAnsi="宋体" w:eastAsia="宋体" w:cs="宋体"/>
          <w:color w:val="000000"/>
          <w:spacing w:val="-10"/>
          <w:sz w:val="21"/>
          <w:szCs w:val="21"/>
        </w:rPr>
        <w:sectPr>
          <w:footnotePr/>
          <w:endnotePr/>
          <w:type w:val="nextPage"/>
          <w:pgSz w:w="11906" w:h="16838" w:orient="portrait"/>
          <w:pgMar w:top="1440" w:right="1701" w:bottom="1440" w:left="1701" w:header="907" w:footer="680" w:gutter="0"/>
          <w:cols w:num="1" w:sep="0" w:space="1701" w:equalWidth="1"/>
          <w:docGrid w:linePitch="360"/>
          <w:titlePg/>
        </w:sectPr>
      </w:pPr>
      <w:r>
        <w:rPr>
          <w:rFonts w:hint="eastAsia" w:ascii="宋体" w:hAnsi="宋体" w:eastAsia="宋体" w:cs="宋体"/>
          <w:color w:val="000000"/>
          <w:spacing w:val="-10"/>
          <w:sz w:val="21"/>
          <w:szCs w:val="21"/>
        </w:rPr>
      </w:r>
      <w:r/>
    </w:p>
    <w:p>
      <w:pPr>
        <w:pStyle w:val="964"/>
        <w:ind w:firstLine="482"/>
        <w:jc w:val="center"/>
        <w:pageBreakBefore w:val="0"/>
        <w:spacing w:line="48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第一部分  合同协议书</w:t>
      </w:r>
      <w:r>
        <w:rPr>
          <w:rFonts w:hint="eastAsia" w:ascii="宋体" w:hAnsi="宋体" w:eastAsia="宋体" w:cs="宋体"/>
          <w:b/>
          <w:bCs/>
          <w:color w:val="000000"/>
          <w:sz w:val="21"/>
          <w:szCs w:val="21"/>
        </w:rPr>
      </w:r>
      <w:r/>
    </w:p>
    <w:p>
      <w:pPr>
        <w:pStyle w:val="964"/>
        <w:ind w:firstLine="482"/>
        <w:pageBreakBefore w:val="0"/>
        <w:spacing w:line="480" w:lineRule="exact"/>
        <w:rPr>
          <w:rFonts w:hint="eastAsia" w:ascii="宋体" w:hAnsi="宋体" w:eastAsia="宋体" w:cs="宋体"/>
          <w:b/>
          <w:bCs/>
          <w:color w:val="000000"/>
          <w:sz w:val="21"/>
          <w:szCs w:val="21"/>
          <w:u w:val="single"/>
        </w:rPr>
      </w:pPr>
      <w:r>
        <w:rPr>
          <w:rFonts w:hint="eastAsia" w:ascii="宋体" w:hAnsi="宋体" w:eastAsia="宋体" w:cs="宋体"/>
          <w:b/>
          <w:bCs/>
          <w:color w:val="000000"/>
          <w:sz w:val="21"/>
          <w:szCs w:val="21"/>
          <w:lang w:eastAsia="zh-CN"/>
        </w:rPr>
        <w:t xml:space="preserve">发包人</w:t>
      </w:r>
      <w:r>
        <w:rPr>
          <w:rFonts w:hint="eastAsia" w:ascii="宋体" w:hAnsi="宋体" w:eastAsia="宋体" w:cs="宋体"/>
          <w:b/>
          <w:bCs/>
          <w:color w:val="000000"/>
          <w:sz w:val="21"/>
          <w:szCs w:val="21"/>
        </w:rPr>
        <w:t xml:space="preserve">（全称）：</w:t>
      </w:r>
      <w:r>
        <w:rPr>
          <w:rFonts w:hint="eastAsia" w:ascii="宋体" w:hAnsi="宋体" w:eastAsia="宋体" w:cs="宋体"/>
          <w:b/>
          <w:bCs/>
          <w:color w:val="000000"/>
          <w:sz w:val="21"/>
          <w:szCs w:val="21"/>
          <w:u w:val="single"/>
        </w:rPr>
        <w:t xml:space="preserve">                   </w:t>
      </w:r>
      <w:r>
        <w:rPr>
          <w:rFonts w:hint="eastAsia" w:ascii="宋体" w:hAnsi="宋体" w:eastAsia="宋体" w:cs="宋体"/>
          <w:b/>
          <w:bCs/>
          <w:color w:val="000000"/>
          <w:sz w:val="21"/>
          <w:szCs w:val="21"/>
          <w:u w:val="single"/>
        </w:rPr>
      </w:r>
      <w:r/>
    </w:p>
    <w:p>
      <w:pPr>
        <w:pStyle w:val="964"/>
        <w:ind w:firstLine="482"/>
        <w:pageBreakBefore w:val="0"/>
        <w:spacing w:line="48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eastAsia="zh-CN"/>
        </w:rPr>
        <w:t xml:space="preserve">承包人</w:t>
      </w:r>
      <w:r>
        <w:rPr>
          <w:rFonts w:hint="eastAsia" w:ascii="宋体" w:hAnsi="宋体" w:eastAsia="宋体" w:cs="宋体"/>
          <w:b/>
          <w:bCs/>
          <w:color w:val="000000"/>
          <w:sz w:val="21"/>
          <w:szCs w:val="21"/>
        </w:rPr>
        <w:t xml:space="preserve">（全称）：</w:t>
      </w:r>
      <w:r>
        <w:rPr>
          <w:rFonts w:hint="eastAsia" w:ascii="宋体" w:hAnsi="宋体" w:eastAsia="宋体" w:cs="宋体"/>
          <w:b/>
          <w:bCs/>
          <w:color w:val="000000"/>
          <w:sz w:val="21"/>
          <w:szCs w:val="21"/>
          <w:u w:val="single"/>
        </w:rPr>
        <w:t xml:space="preserve">                   </w:t>
      </w:r>
      <w:r>
        <w:rPr>
          <w:rFonts w:hint="eastAsia" w:ascii="宋体" w:hAnsi="宋体" w:eastAsia="宋体" w:cs="宋体"/>
          <w:b/>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根据《中华人民共和国民法典》《中华人民共和国建筑法》及有关法律规定，遵循平等、自愿、公平和诚实信用的原则，双方就有关事项协商一致，共同达成如下协议：</w:t>
      </w:r>
      <w:r>
        <w:rPr>
          <w:rFonts w:hint="eastAsia" w:ascii="宋体" w:hAnsi="宋体" w:eastAsia="宋体" w:cs="宋体"/>
          <w:bCs/>
          <w:color w:val="000000"/>
          <w:sz w:val="21"/>
          <w:szCs w:val="21"/>
        </w:rPr>
      </w:r>
      <w:r/>
    </w:p>
    <w:p>
      <w:pPr>
        <w:pStyle w:val="964"/>
        <w:ind w:firstLine="482"/>
        <w:pageBreakBefore w:val="0"/>
        <w:spacing w:line="48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一、工程概况</w:t>
      </w:r>
      <w:r>
        <w:rPr>
          <w:rFonts w:hint="eastAsia" w:ascii="宋体" w:hAnsi="宋体" w:eastAsia="宋体" w:cs="宋体"/>
          <w:b/>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1.工程名称：</w:t>
      </w:r>
      <w:r>
        <w:rPr>
          <w:rFonts w:hint="eastAsia" w:ascii="宋体" w:hAnsi="宋体" w:eastAsia="宋体" w:cs="宋体"/>
          <w:bCs/>
          <w:color w:val="000000"/>
          <w:sz w:val="21"/>
          <w:szCs w:val="21"/>
          <w:u w:val="single"/>
        </w:rPr>
        <w:t xml:space="preserve">2019G18地块基层社区中心改造工程</w:t>
      </w:r>
      <w:r>
        <w:rPr>
          <w:rFonts w:hint="eastAsia" w:ascii="宋体" w:hAnsi="宋体" w:eastAsia="宋体" w:cs="宋体"/>
          <w:bCs/>
          <w:color w:val="000000"/>
          <w:sz w:val="21"/>
          <w:szCs w:val="21"/>
          <w:u w:val="single"/>
        </w:rPr>
      </w:r>
      <w:r/>
    </w:p>
    <w:p>
      <w:pPr>
        <w:pStyle w:val="964"/>
        <w:ind w:firstLine="480"/>
        <w:pageBreakBefore w:val="0"/>
        <w:spacing w:line="480" w:lineRule="exact"/>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rPr>
        <w:t xml:space="preserve">2.工程地点：</w:t>
      </w:r>
      <w:r>
        <w:rPr>
          <w:rFonts w:hint="eastAsia" w:ascii="宋体" w:hAnsi="宋体" w:eastAsia="宋体" w:cs="宋体"/>
          <w:bCs/>
          <w:color w:val="000000"/>
          <w:sz w:val="21"/>
          <w:szCs w:val="21"/>
          <w:u w:val="single"/>
        </w:rPr>
        <w:t xml:space="preserve">古雄街道宋都柏悦府西侧社区</w:t>
      </w:r>
      <w:r>
        <w:rPr>
          <w:rFonts w:hint="eastAsia" w:ascii="宋体" w:hAnsi="宋体" w:cs="宋体"/>
          <w:bCs/>
          <w:color w:val="000000"/>
          <w:sz w:val="21"/>
          <w:szCs w:val="21"/>
          <w:u w:val="single"/>
          <w:lang w:val="en-US" w:eastAsia="zh-CN"/>
        </w:rPr>
        <w:t xml:space="preserve">  </w:t>
      </w:r>
      <w:r>
        <w:rPr>
          <w:rFonts w:hint="eastAsia" w:ascii="宋体" w:hAnsi="宋体" w:eastAsia="宋体" w:cs="宋体"/>
          <w:bCs/>
          <w:color w:val="000000"/>
          <w:sz w:val="21"/>
          <w:szCs w:val="21"/>
          <w:lang w:val="en-US" w:eastAsia="zh-CN"/>
        </w:rPr>
      </w:r>
      <w:r/>
    </w:p>
    <w:p>
      <w:pPr>
        <w:pStyle w:val="964"/>
        <w:ind w:firstLine="480"/>
        <w:pageBreakBefore w:val="0"/>
        <w:spacing w:line="48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3.工程立项批准文号：</w:t>
      </w:r>
      <w:r>
        <w:rPr>
          <w:rFonts w:hint="eastAsia" w:ascii="宋体" w:hAnsi="宋体" w:cs="宋体"/>
          <w:bCs/>
          <w:color w:val="000000"/>
          <w:sz w:val="21"/>
          <w:szCs w:val="21"/>
          <w:u w:val="single"/>
          <w:lang w:val="en-US" w:eastAsia="zh-CN"/>
        </w:rPr>
        <w:t xml:space="preserve">雨政务项发[2025]31号</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4.资金来源：</w:t>
      </w:r>
      <w:r>
        <w:rPr>
          <w:rFonts w:hint="eastAsia" w:ascii="宋体" w:hAnsi="宋体" w:eastAsia="宋体" w:cs="宋体"/>
          <w:bCs/>
          <w:color w:val="000000"/>
          <w:sz w:val="21"/>
          <w:szCs w:val="21"/>
          <w:u w:val="single"/>
        </w:rPr>
        <w:t xml:space="preserve">  </w:t>
      </w:r>
      <w:r>
        <w:rPr>
          <w:rFonts w:hint="eastAsia" w:ascii="宋体" w:hAnsi="宋体" w:cs="宋体"/>
          <w:bCs/>
          <w:color w:val="000000"/>
          <w:sz w:val="21"/>
          <w:szCs w:val="21"/>
          <w:u w:val="single"/>
          <w:lang w:val="en-US" w:eastAsia="zh-CN"/>
        </w:rPr>
        <w:t xml:space="preserve">财政资金  </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5.工程内容：</w:t>
      </w:r>
      <w:r>
        <w:rPr>
          <w:rFonts w:hint="eastAsia" w:ascii="宋体" w:hAnsi="宋体" w:eastAsia="宋体" w:cs="宋体"/>
          <w:bCs/>
          <w:color w:val="000000"/>
          <w:sz w:val="21"/>
          <w:szCs w:val="21"/>
          <w:u w:val="single"/>
        </w:rPr>
        <w:t xml:space="preserve"> 详见工程量清单内容及图纸  </w:t>
      </w:r>
      <w:r>
        <w:rPr>
          <w:rFonts w:hint="eastAsia" w:ascii="宋体" w:hAnsi="宋体" w:eastAsia="宋体" w:cs="宋体"/>
          <w:bCs/>
          <w:color w:val="000000"/>
          <w:sz w:val="21"/>
          <w:szCs w:val="21"/>
        </w:rPr>
        <w:t xml:space="preserve">。</w:t>
      </w:r>
      <w:r>
        <w:rPr>
          <w:rFonts w:hint="eastAsia" w:ascii="宋体" w:hAnsi="宋体" w:eastAsia="宋体" w:cs="宋体"/>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6.工程承包范围：</w:t>
      </w:r>
      <w:r>
        <w:rPr>
          <w:rFonts w:hint="eastAsia" w:ascii="宋体" w:hAnsi="宋体" w:eastAsia="宋体" w:cs="宋体"/>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u w:val="single"/>
        </w:rPr>
        <w:t xml:space="preserve">详见工程量清单内容及图纸  </w:t>
      </w:r>
      <w:r>
        <w:rPr>
          <w:rFonts w:hint="eastAsia" w:ascii="宋体" w:hAnsi="宋体" w:eastAsia="宋体" w:cs="宋体"/>
          <w:bCs/>
          <w:color w:val="000000"/>
          <w:sz w:val="21"/>
          <w:szCs w:val="21"/>
        </w:rPr>
        <w:t xml:space="preserve">。</w:t>
      </w:r>
      <w:r>
        <w:rPr>
          <w:rFonts w:hint="eastAsia" w:ascii="宋体" w:hAnsi="宋体" w:eastAsia="宋体" w:cs="宋体"/>
          <w:bCs/>
          <w:color w:val="000000"/>
          <w:sz w:val="21"/>
          <w:szCs w:val="21"/>
        </w:rPr>
      </w:r>
      <w:r/>
    </w:p>
    <w:p>
      <w:pPr>
        <w:pStyle w:val="964"/>
        <w:ind w:firstLine="482"/>
        <w:pageBreakBefore w:val="0"/>
        <w:spacing w:line="48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二、合同工期</w:t>
      </w:r>
      <w:r>
        <w:rPr>
          <w:rFonts w:hint="eastAsia" w:ascii="宋体" w:hAnsi="宋体" w:eastAsia="宋体" w:cs="宋体"/>
          <w:b/>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计划开工日期：</w:t>
      </w:r>
      <w:r>
        <w:rPr>
          <w:rFonts w:hint="eastAsia" w:ascii="宋体" w:hAnsi="宋体" w:eastAsia="宋体" w:cs="宋体"/>
          <w:bCs/>
          <w:color w:val="000000"/>
          <w:sz w:val="21"/>
          <w:szCs w:val="21"/>
          <w:u w:val="single"/>
        </w:rPr>
        <w:t xml:space="preserve">202</w:t>
      </w:r>
      <w:r>
        <w:rPr>
          <w:rFonts w:hint="eastAsia" w:ascii="宋体" w:hAnsi="宋体" w:cs="宋体"/>
          <w:bCs/>
          <w:color w:val="000000"/>
          <w:sz w:val="21"/>
          <w:szCs w:val="21"/>
          <w:u w:val="single"/>
          <w:lang w:val="en-US" w:eastAsia="zh-CN"/>
        </w:rPr>
        <w:t xml:space="preserve">6 </w:t>
      </w:r>
      <w:r>
        <w:rPr>
          <w:rFonts w:hint="eastAsia" w:ascii="宋体" w:hAnsi="宋体" w:eastAsia="宋体" w:cs="宋体"/>
          <w:bCs/>
          <w:color w:val="000000"/>
          <w:sz w:val="21"/>
          <w:szCs w:val="21"/>
        </w:rPr>
        <w:t xml:space="preserve">年</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月</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日。</w:t>
      </w:r>
      <w:r>
        <w:rPr>
          <w:rFonts w:hint="eastAsia" w:ascii="宋体" w:hAnsi="宋体" w:eastAsia="宋体" w:cs="宋体"/>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计划竣工日期：</w:t>
      </w:r>
      <w:r>
        <w:rPr>
          <w:rFonts w:hint="eastAsia" w:ascii="宋体" w:hAnsi="宋体" w:eastAsia="宋体" w:cs="宋体"/>
          <w:bCs/>
          <w:color w:val="000000"/>
          <w:sz w:val="21"/>
          <w:szCs w:val="21"/>
          <w:u w:val="single"/>
        </w:rPr>
        <w:t xml:space="preserve">202</w:t>
      </w:r>
      <w:r>
        <w:rPr>
          <w:rFonts w:hint="eastAsia" w:ascii="宋体" w:hAnsi="宋体" w:cs="宋体"/>
          <w:bCs/>
          <w:color w:val="000000"/>
          <w:sz w:val="21"/>
          <w:szCs w:val="21"/>
          <w:u w:val="single"/>
          <w:lang w:val="en-US" w:eastAsia="zh-CN"/>
        </w:rPr>
        <w:t xml:space="preserve">  </w:t>
      </w:r>
      <w:r>
        <w:rPr>
          <w:rFonts w:hint="eastAsia" w:ascii="宋体" w:hAnsi="宋体" w:eastAsia="宋体" w:cs="宋体"/>
          <w:bCs/>
          <w:color w:val="000000"/>
          <w:sz w:val="21"/>
          <w:szCs w:val="21"/>
        </w:rPr>
        <w:t xml:space="preserve">年 </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月</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日。 </w:t>
      </w:r>
      <w:r>
        <w:rPr>
          <w:rFonts w:hint="eastAsia" w:ascii="宋体" w:hAnsi="宋体" w:eastAsia="宋体" w:cs="宋体"/>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工期总日历天数：</w:t>
      </w:r>
      <w:r>
        <w:rPr>
          <w:rFonts w:hint="eastAsia" w:ascii="宋体" w:hAnsi="宋体" w:eastAsia="宋体" w:cs="宋体"/>
          <w:bCs/>
          <w:color w:val="0000ff"/>
          <w:sz w:val="21"/>
          <w:szCs w:val="21"/>
          <w:u w:val="single"/>
        </w:rPr>
        <w:t xml:space="preserve">  </w:t>
      </w:r>
      <w:r>
        <w:rPr>
          <w:rFonts w:hint="eastAsia" w:ascii="宋体" w:hAnsi="宋体" w:cs="宋体"/>
          <w:bCs/>
          <w:color w:val="0000ff"/>
          <w:sz w:val="21"/>
          <w:szCs w:val="21"/>
          <w:u w:val="single"/>
          <w:lang w:val="en-US" w:eastAsia="zh-CN"/>
        </w:rPr>
        <w:t xml:space="preserve">90</w:t>
      </w:r>
      <w:r>
        <w:rPr>
          <w:rFonts w:hint="eastAsia" w:ascii="宋体" w:hAnsi="宋体" w:eastAsia="宋体" w:cs="宋体"/>
          <w:bCs/>
          <w:color w:val="000000"/>
          <w:sz w:val="21"/>
          <w:szCs w:val="21"/>
          <w:u w:val="single"/>
        </w:rPr>
        <w:t xml:space="preserve">  天</w:t>
      </w:r>
      <w:r>
        <w:rPr>
          <w:rFonts w:hint="eastAsia" w:ascii="宋体" w:hAnsi="宋体" w:eastAsia="宋体" w:cs="宋体"/>
          <w:bCs/>
          <w:color w:val="000000"/>
          <w:sz w:val="21"/>
          <w:szCs w:val="21"/>
        </w:rPr>
        <w:t xml:space="preserve">。工期总日历天数与根据前述计划开竣工日期计算的工期天数不一致的，以工期总日历天数为准。</w:t>
      </w:r>
      <w:r>
        <w:rPr>
          <w:rFonts w:hint="eastAsia" w:ascii="宋体" w:hAnsi="宋体" w:eastAsia="宋体" w:cs="宋体"/>
          <w:bCs/>
          <w:color w:val="000000"/>
          <w:sz w:val="21"/>
          <w:szCs w:val="21"/>
        </w:rPr>
      </w:r>
      <w:r/>
    </w:p>
    <w:p>
      <w:pPr>
        <w:pStyle w:val="964"/>
        <w:ind w:firstLine="482"/>
        <w:pageBreakBefore w:val="0"/>
        <w:spacing w:line="48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三、质量标准</w:t>
      </w:r>
      <w:r>
        <w:rPr>
          <w:rFonts w:hint="eastAsia" w:ascii="宋体" w:hAnsi="宋体" w:eastAsia="宋体" w:cs="宋体"/>
          <w:b/>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工程质量符合：</w:t>
      </w:r>
      <w:r>
        <w:rPr>
          <w:rFonts w:hint="eastAsia" w:ascii="宋体" w:hAnsi="宋体" w:eastAsia="宋体" w:cs="宋体"/>
          <w:color w:val="000000"/>
          <w:sz w:val="21"/>
          <w:szCs w:val="21"/>
          <w:u w:val="single"/>
          <w:lang w:val="zh-CN"/>
        </w:rPr>
        <w:t xml:space="preserve">国家质量验收合格</w:t>
      </w:r>
      <w:r>
        <w:rPr>
          <w:rFonts w:hint="eastAsia" w:ascii="宋体" w:hAnsi="宋体" w:eastAsia="宋体" w:cs="宋体"/>
          <w:bCs/>
          <w:color w:val="000000"/>
          <w:sz w:val="21"/>
          <w:szCs w:val="21"/>
          <w:u w:val="single"/>
        </w:rPr>
        <w:t xml:space="preserve">。</w:t>
      </w:r>
      <w:r>
        <w:rPr>
          <w:rFonts w:hint="eastAsia" w:ascii="宋体" w:hAnsi="宋体" w:eastAsia="宋体" w:cs="宋体"/>
          <w:bCs/>
          <w:color w:val="000000"/>
          <w:sz w:val="21"/>
          <w:szCs w:val="21"/>
        </w:rPr>
      </w:r>
      <w:r/>
    </w:p>
    <w:p>
      <w:pPr>
        <w:pStyle w:val="964"/>
        <w:ind w:firstLine="482"/>
        <w:pageBreakBefore w:val="0"/>
        <w:spacing w:line="48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四、签约合同价与合同价格形式 </w:t>
      </w:r>
      <w:r>
        <w:rPr>
          <w:rFonts w:hint="eastAsia" w:ascii="宋体" w:hAnsi="宋体" w:eastAsia="宋体" w:cs="宋体"/>
          <w:b/>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1.签约合同价为：</w:t>
      </w:r>
      <w:r>
        <w:rPr>
          <w:rFonts w:hint="eastAsia" w:ascii="宋体" w:hAnsi="宋体" w:eastAsia="宋体" w:cs="宋体"/>
          <w:bCs/>
          <w:color w:val="000000"/>
          <w:sz w:val="21"/>
          <w:szCs w:val="21"/>
          <w:u w:val="single"/>
        </w:rPr>
      </w:r>
      <w:r/>
    </w:p>
    <w:p>
      <w:pPr>
        <w:pStyle w:val="964"/>
        <w:ind w:firstLine="480"/>
        <w:pageBreakBefore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人民币（大写）</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元)；</w:t>
      </w:r>
      <w:r>
        <w:rPr>
          <w:rFonts w:hint="eastAsia" w:ascii="宋体" w:hAnsi="宋体" w:eastAsia="宋体" w:cs="宋体"/>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其中：</w:t>
      </w:r>
      <w:r>
        <w:rPr>
          <w:rFonts w:hint="eastAsia" w:ascii="宋体" w:hAnsi="宋体" w:eastAsia="宋体" w:cs="宋体"/>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（1）安全文明施工费：</w:t>
      </w:r>
      <w:r>
        <w:rPr>
          <w:rFonts w:hint="eastAsia" w:ascii="宋体" w:hAnsi="宋体" w:eastAsia="宋体" w:cs="宋体"/>
          <w:bCs/>
          <w:color w:val="000000"/>
          <w:sz w:val="21"/>
          <w:szCs w:val="21"/>
        </w:rPr>
      </w:r>
      <w:r/>
    </w:p>
    <w:p>
      <w:pPr>
        <w:pStyle w:val="964"/>
        <w:ind w:firstLine="480"/>
        <w:pageBreakBefore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人民币（大写）</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元)；</w:t>
      </w:r>
      <w:r>
        <w:rPr>
          <w:rFonts w:hint="eastAsia" w:ascii="宋体" w:hAnsi="宋体" w:eastAsia="宋体" w:cs="宋体"/>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（2）材料和工程设备暂估价金额：</w:t>
      </w:r>
      <w:r>
        <w:rPr>
          <w:rFonts w:hint="eastAsia" w:ascii="宋体" w:hAnsi="宋体" w:eastAsia="宋体" w:cs="宋体"/>
          <w:bCs/>
          <w:color w:val="000000"/>
          <w:sz w:val="21"/>
          <w:szCs w:val="21"/>
        </w:rPr>
      </w:r>
      <w:r/>
    </w:p>
    <w:p>
      <w:pPr>
        <w:pStyle w:val="964"/>
        <w:ind w:firstLine="480"/>
        <w:pageBreakBefore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人民币（大写）</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元)；</w:t>
      </w:r>
      <w:r>
        <w:rPr>
          <w:rFonts w:hint="eastAsia" w:ascii="宋体" w:hAnsi="宋体" w:eastAsia="宋体" w:cs="宋体"/>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（3）专业工程暂估价金额：</w:t>
      </w:r>
      <w:r>
        <w:rPr>
          <w:rFonts w:hint="eastAsia" w:ascii="宋体" w:hAnsi="宋体" w:eastAsia="宋体" w:cs="宋体"/>
          <w:bCs/>
          <w:color w:val="000000"/>
          <w:sz w:val="21"/>
          <w:szCs w:val="21"/>
        </w:rPr>
      </w:r>
      <w:r/>
    </w:p>
    <w:p>
      <w:pPr>
        <w:pStyle w:val="964"/>
        <w:ind w:firstLine="480"/>
        <w:pageBreakBefore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人民币（大写）</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元)；</w:t>
      </w:r>
      <w:r>
        <w:rPr>
          <w:rFonts w:hint="eastAsia" w:ascii="宋体" w:hAnsi="宋体" w:eastAsia="宋体" w:cs="宋体"/>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（4）暂列金额：</w:t>
      </w:r>
      <w:r>
        <w:rPr>
          <w:rFonts w:hint="eastAsia" w:ascii="宋体" w:hAnsi="宋体" w:eastAsia="宋体" w:cs="宋体"/>
          <w:bCs/>
          <w:color w:val="000000"/>
          <w:sz w:val="21"/>
          <w:szCs w:val="21"/>
        </w:rPr>
      </w:r>
      <w:r/>
    </w:p>
    <w:p>
      <w:pPr>
        <w:pStyle w:val="964"/>
        <w:ind w:firstLine="480"/>
        <w:pageBreakBefore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人民币（大写）</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元)；</w:t>
      </w:r>
      <w:r>
        <w:rPr>
          <w:rFonts w:hint="eastAsia" w:ascii="宋体" w:hAnsi="宋体" w:eastAsia="宋体" w:cs="宋体"/>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2.合同价格形式：</w:t>
      </w:r>
      <w:r>
        <w:rPr>
          <w:rFonts w:hint="eastAsia" w:ascii="宋体" w:hAnsi="宋体" w:eastAsia="宋体" w:cs="宋体"/>
          <w:bCs/>
          <w:color w:val="000000"/>
          <w:sz w:val="21"/>
          <w:szCs w:val="21"/>
          <w:u w:val="single"/>
        </w:rPr>
        <w:t xml:space="preserve">  固定单价合同  </w:t>
      </w:r>
      <w:r>
        <w:rPr>
          <w:rFonts w:hint="eastAsia" w:ascii="宋体" w:hAnsi="宋体" w:eastAsia="宋体" w:cs="宋体"/>
          <w:bCs/>
          <w:color w:val="000000"/>
          <w:sz w:val="21"/>
          <w:szCs w:val="21"/>
        </w:rPr>
        <w:t xml:space="preserve">。</w:t>
      </w:r>
      <w:r>
        <w:rPr>
          <w:rFonts w:hint="eastAsia" w:ascii="宋体" w:hAnsi="宋体" w:eastAsia="宋体" w:cs="宋体"/>
          <w:bCs/>
          <w:color w:val="000000"/>
          <w:sz w:val="21"/>
          <w:szCs w:val="21"/>
        </w:rPr>
      </w:r>
      <w:r/>
    </w:p>
    <w:p>
      <w:pPr>
        <w:pStyle w:val="964"/>
        <w:ind w:firstLine="482"/>
        <w:pageBreakBefore w:val="0"/>
        <w:spacing w:line="480" w:lineRule="exact"/>
        <w:rPr>
          <w:rFonts w:hint="eastAsia" w:ascii="宋体" w:hAnsi="宋体" w:eastAsia="宋体" w:cs="宋体"/>
          <w:bCs/>
          <w:color w:val="000000"/>
          <w:sz w:val="21"/>
          <w:szCs w:val="21"/>
        </w:rPr>
      </w:pPr>
      <w:r>
        <w:rPr>
          <w:rFonts w:hint="eastAsia" w:ascii="宋体" w:hAnsi="宋体" w:eastAsia="宋体" w:cs="宋体"/>
          <w:b/>
          <w:bCs/>
          <w:color w:val="000000"/>
          <w:sz w:val="21"/>
          <w:szCs w:val="21"/>
        </w:rPr>
        <w:t xml:space="preserve">五、项目经理</w:t>
      </w:r>
      <w:r>
        <w:rPr>
          <w:rFonts w:hint="eastAsia" w:ascii="宋体" w:hAnsi="宋体" w:eastAsia="宋体" w:cs="宋体"/>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eastAsia="zh-CN"/>
        </w:rPr>
        <w:t xml:space="preserve">承包人</w:t>
      </w:r>
      <w:r>
        <w:rPr>
          <w:rFonts w:hint="eastAsia" w:ascii="宋体" w:hAnsi="宋体" w:eastAsia="宋体" w:cs="宋体"/>
          <w:bCs/>
          <w:color w:val="000000"/>
          <w:sz w:val="21"/>
          <w:szCs w:val="21"/>
        </w:rPr>
        <w:t xml:space="preserve">项目经理：</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w:t>
      </w:r>
      <w:r>
        <w:rPr>
          <w:rFonts w:hint="eastAsia" w:ascii="宋体" w:hAnsi="宋体" w:eastAsia="宋体" w:cs="宋体"/>
          <w:bCs/>
          <w:color w:val="000000"/>
          <w:sz w:val="21"/>
          <w:szCs w:val="21"/>
        </w:rPr>
      </w:r>
      <w:r/>
    </w:p>
    <w:p>
      <w:pPr>
        <w:pStyle w:val="964"/>
        <w:ind w:firstLine="482"/>
        <w:pageBreakBefore w:val="0"/>
        <w:spacing w:line="48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六、合同文件构成</w:t>
      </w:r>
      <w:r>
        <w:rPr>
          <w:rFonts w:hint="eastAsia" w:ascii="宋体" w:hAnsi="宋体" w:eastAsia="宋体" w:cs="宋体"/>
          <w:b/>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本协议书与下列文件一起构成合同文件： </w:t>
      </w:r>
      <w:r>
        <w:rPr>
          <w:rFonts w:hint="eastAsia" w:ascii="宋体" w:hAnsi="宋体" w:eastAsia="宋体" w:cs="宋体"/>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（1）中标（成交）通知书（如果有）；</w:t>
      </w:r>
      <w:r>
        <w:rPr>
          <w:rFonts w:hint="eastAsia" w:ascii="宋体" w:hAnsi="宋体" w:eastAsia="宋体" w:cs="宋体"/>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（2）磋商声明及附录（如果有）； </w:t>
      </w:r>
      <w:r>
        <w:rPr>
          <w:rFonts w:hint="eastAsia" w:ascii="宋体" w:hAnsi="宋体" w:eastAsia="宋体" w:cs="宋体"/>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（3）专用合同条款及其附件；</w:t>
      </w:r>
      <w:r>
        <w:rPr>
          <w:rFonts w:hint="eastAsia" w:ascii="宋体" w:hAnsi="宋体" w:eastAsia="宋体" w:cs="宋体"/>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（4）通用合同条款；</w:t>
      </w:r>
      <w:r>
        <w:rPr>
          <w:rFonts w:hint="eastAsia" w:ascii="宋体" w:hAnsi="宋体" w:eastAsia="宋体" w:cs="宋体"/>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（5）技术标准和要求；</w:t>
      </w:r>
      <w:r>
        <w:rPr>
          <w:rFonts w:hint="eastAsia" w:ascii="宋体" w:hAnsi="宋体" w:eastAsia="宋体" w:cs="宋体"/>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（6）图纸；</w:t>
      </w:r>
      <w:r>
        <w:rPr>
          <w:rFonts w:hint="eastAsia" w:ascii="宋体" w:hAnsi="宋体" w:eastAsia="宋体" w:cs="宋体"/>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（7）已标价工程量清单或预算书；</w:t>
      </w:r>
      <w:r>
        <w:rPr>
          <w:rFonts w:hint="eastAsia" w:ascii="宋体" w:hAnsi="宋体" w:eastAsia="宋体" w:cs="宋体"/>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（8）其他合同文件。</w:t>
      </w:r>
      <w:r>
        <w:rPr>
          <w:rFonts w:hint="eastAsia" w:ascii="宋体" w:hAnsi="宋体" w:eastAsia="宋体" w:cs="宋体"/>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在合同订立及履行过程中形成的与合同有关的文件均构成合同文件组成部分。</w:t>
      </w:r>
      <w:r>
        <w:rPr>
          <w:rFonts w:hint="eastAsia" w:ascii="宋体" w:hAnsi="宋体" w:eastAsia="宋体" w:cs="宋体"/>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bCs/>
          <w:color w:val="000000"/>
          <w:sz w:val="21"/>
          <w:szCs w:val="21"/>
        </w:rPr>
      </w:r>
      <w:r/>
    </w:p>
    <w:p>
      <w:pPr>
        <w:pStyle w:val="964"/>
        <w:ind w:firstLine="482"/>
        <w:pageBreakBefore w:val="0"/>
        <w:spacing w:line="48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七、承诺</w:t>
      </w:r>
      <w:r>
        <w:rPr>
          <w:rFonts w:hint="eastAsia" w:ascii="宋体" w:hAnsi="宋体" w:eastAsia="宋体" w:cs="宋体"/>
          <w:b/>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w:t>
      </w:r>
      <w:r>
        <w:rPr>
          <w:rFonts w:hint="eastAsia" w:ascii="宋体" w:hAnsi="宋体" w:eastAsia="宋体" w:cs="宋体"/>
          <w:bCs/>
          <w:color w:val="000000"/>
          <w:sz w:val="21"/>
          <w:szCs w:val="21"/>
          <w:lang w:eastAsia="zh-CN"/>
        </w:rPr>
        <w:t xml:space="preserve">发包人</w:t>
      </w:r>
      <w:r>
        <w:rPr>
          <w:rFonts w:hint="eastAsia" w:ascii="宋体" w:hAnsi="宋体" w:eastAsia="宋体" w:cs="宋体"/>
          <w:bCs/>
          <w:color w:val="000000"/>
          <w:sz w:val="21"/>
          <w:szCs w:val="21"/>
        </w:rPr>
        <w:t xml:space="preserve">承诺按照法律规定履行项目审批手续、筹集工程建设资金并按照合同约定的期限和方式支付合同价款。</w:t>
      </w:r>
      <w:r>
        <w:rPr>
          <w:rFonts w:hint="eastAsia" w:ascii="宋体" w:hAnsi="宋体" w:eastAsia="宋体" w:cs="宋体"/>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w:t>
      </w:r>
      <w:r>
        <w:rPr>
          <w:rFonts w:hint="eastAsia" w:ascii="宋体" w:hAnsi="宋体" w:eastAsia="宋体" w:cs="宋体"/>
          <w:bCs/>
          <w:color w:val="000000"/>
          <w:sz w:val="21"/>
          <w:szCs w:val="21"/>
          <w:lang w:eastAsia="zh-CN"/>
        </w:rPr>
        <w:t xml:space="preserve">承包人</w:t>
      </w:r>
      <w:r>
        <w:rPr>
          <w:rFonts w:hint="eastAsia" w:ascii="宋体" w:hAnsi="宋体" w:eastAsia="宋体" w:cs="宋体"/>
          <w:bCs/>
          <w:color w:val="000000"/>
          <w:sz w:val="21"/>
          <w:szCs w:val="21"/>
        </w:rPr>
        <w:t xml:space="preserve">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w:t>
      </w:r>
      <w:r>
        <w:rPr>
          <w:rFonts w:hint="eastAsia" w:ascii="宋体" w:hAnsi="宋体" w:eastAsia="宋体" w:cs="宋体"/>
          <w:bCs/>
          <w:color w:val="000000"/>
          <w:sz w:val="21"/>
          <w:szCs w:val="21"/>
          <w:lang w:eastAsia="zh-CN"/>
        </w:rPr>
        <w:t xml:space="preserve">发包人</w:t>
      </w:r>
      <w:r>
        <w:rPr>
          <w:rFonts w:hint="eastAsia" w:ascii="宋体" w:hAnsi="宋体" w:eastAsia="宋体" w:cs="宋体"/>
          <w:bCs/>
          <w:color w:val="000000"/>
          <w:sz w:val="21"/>
          <w:szCs w:val="21"/>
        </w:rPr>
        <w:t xml:space="preserve">和</w:t>
      </w:r>
      <w:r>
        <w:rPr>
          <w:rFonts w:hint="eastAsia" w:ascii="宋体" w:hAnsi="宋体" w:eastAsia="宋体" w:cs="宋体"/>
          <w:bCs/>
          <w:color w:val="000000"/>
          <w:sz w:val="21"/>
          <w:szCs w:val="21"/>
          <w:lang w:eastAsia="zh-CN"/>
        </w:rPr>
        <w:t xml:space="preserve">承包人</w:t>
      </w:r>
      <w:r>
        <w:rPr>
          <w:rFonts w:hint="eastAsia" w:ascii="宋体" w:hAnsi="宋体" w:eastAsia="宋体" w:cs="宋体"/>
          <w:bCs/>
          <w:color w:val="000000"/>
          <w:sz w:val="21"/>
          <w:szCs w:val="21"/>
        </w:rPr>
        <w:t xml:space="preserve">通过竞争性磋商形式签订合同的，双方理解并承诺不再就同一工程另行签订与合同实质性内容相背离的协议。</w:t>
      </w:r>
      <w:r>
        <w:rPr>
          <w:rFonts w:hint="eastAsia" w:ascii="宋体" w:hAnsi="宋体" w:eastAsia="宋体" w:cs="宋体"/>
          <w:bCs/>
          <w:color w:val="000000"/>
          <w:sz w:val="21"/>
          <w:szCs w:val="21"/>
        </w:rPr>
      </w:r>
      <w:r/>
    </w:p>
    <w:p>
      <w:pPr>
        <w:pStyle w:val="964"/>
        <w:ind w:firstLine="482"/>
        <w:pageBreakBefore w:val="0"/>
        <w:spacing w:line="48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八、词语含义 </w:t>
      </w:r>
      <w:r>
        <w:rPr>
          <w:rFonts w:hint="eastAsia" w:ascii="宋体" w:hAnsi="宋体" w:eastAsia="宋体" w:cs="宋体"/>
          <w:b/>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本协议书中词语含义与第二部分通用合同条款中赋予的含义相同。</w:t>
      </w:r>
      <w:r>
        <w:rPr>
          <w:rFonts w:hint="eastAsia" w:ascii="宋体" w:hAnsi="宋体" w:eastAsia="宋体" w:cs="宋体"/>
          <w:bCs/>
          <w:color w:val="000000"/>
          <w:sz w:val="21"/>
          <w:szCs w:val="21"/>
        </w:rPr>
      </w:r>
      <w:r/>
    </w:p>
    <w:p>
      <w:pPr>
        <w:pStyle w:val="964"/>
        <w:ind w:firstLine="482"/>
        <w:pageBreakBefore w:val="0"/>
        <w:spacing w:line="48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九、签订时间</w:t>
      </w:r>
      <w:r>
        <w:rPr>
          <w:rFonts w:hint="eastAsia" w:ascii="宋体" w:hAnsi="宋体" w:eastAsia="宋体" w:cs="宋体"/>
          <w:b/>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本合同于</w:t>
      </w:r>
      <w:r>
        <w:rPr>
          <w:rFonts w:hint="eastAsia" w:ascii="宋体" w:hAnsi="宋体" w:eastAsia="宋体" w:cs="宋体"/>
          <w:bCs/>
          <w:color w:val="000000"/>
          <w:sz w:val="21"/>
          <w:szCs w:val="21"/>
          <w:u w:val="single"/>
        </w:rPr>
        <w:t xml:space="preserve">202</w:t>
      </w:r>
      <w:r>
        <w:rPr>
          <w:rFonts w:hint="eastAsia" w:ascii="宋体" w:hAnsi="宋体" w:cs="宋体"/>
          <w:bCs/>
          <w:color w:val="000000"/>
          <w:sz w:val="21"/>
          <w:szCs w:val="21"/>
          <w:u w:val="single"/>
          <w:lang w:val="en-US" w:eastAsia="zh-CN"/>
        </w:rPr>
        <w:t xml:space="preserve">6</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年</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月</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日签订。</w:t>
      </w:r>
      <w:r>
        <w:rPr>
          <w:rFonts w:hint="eastAsia" w:ascii="宋体" w:hAnsi="宋体" w:eastAsia="宋体" w:cs="宋体"/>
          <w:bCs/>
          <w:color w:val="000000"/>
          <w:sz w:val="21"/>
          <w:szCs w:val="21"/>
        </w:rPr>
      </w:r>
      <w:r/>
    </w:p>
    <w:p>
      <w:pPr>
        <w:pStyle w:val="964"/>
        <w:ind w:firstLine="482"/>
        <w:pageBreakBefore w:val="0"/>
        <w:spacing w:line="48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十、签订地点</w:t>
      </w:r>
      <w:r>
        <w:rPr>
          <w:rFonts w:hint="eastAsia" w:ascii="宋体" w:hAnsi="宋体" w:eastAsia="宋体" w:cs="宋体"/>
          <w:b/>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本合同在</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签订。</w:t>
      </w:r>
      <w:r>
        <w:rPr>
          <w:rFonts w:hint="eastAsia" w:ascii="宋体" w:hAnsi="宋体" w:eastAsia="宋体" w:cs="宋体"/>
          <w:bCs/>
          <w:color w:val="000000"/>
          <w:sz w:val="21"/>
          <w:szCs w:val="21"/>
        </w:rPr>
      </w:r>
      <w:r/>
    </w:p>
    <w:p>
      <w:pPr>
        <w:pStyle w:val="964"/>
        <w:ind w:firstLine="482"/>
        <w:pageBreakBefore w:val="0"/>
        <w:spacing w:line="48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十一、补充协议</w:t>
      </w:r>
      <w:r>
        <w:rPr>
          <w:rFonts w:hint="eastAsia" w:ascii="宋体" w:hAnsi="宋体" w:eastAsia="宋体" w:cs="宋体"/>
          <w:b/>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合同未尽事宜，合同当事人另行签订补充协议，补充协议是合同的组成部分。</w:t>
      </w:r>
      <w:r>
        <w:rPr>
          <w:rFonts w:hint="eastAsia" w:ascii="宋体" w:hAnsi="宋体" w:eastAsia="宋体" w:cs="宋体"/>
          <w:bCs/>
          <w:color w:val="000000"/>
          <w:sz w:val="21"/>
          <w:szCs w:val="21"/>
        </w:rPr>
      </w:r>
      <w:r/>
    </w:p>
    <w:p>
      <w:pPr>
        <w:pStyle w:val="964"/>
        <w:ind w:firstLine="482"/>
        <w:pageBreakBefore w:val="0"/>
        <w:spacing w:line="48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十二、合同生效</w:t>
      </w:r>
      <w:r>
        <w:rPr>
          <w:rFonts w:hint="eastAsia" w:ascii="宋体" w:hAnsi="宋体" w:eastAsia="宋体" w:cs="宋体"/>
          <w:b/>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本合同自</w:t>
      </w:r>
      <w:r>
        <w:rPr>
          <w:rFonts w:hint="eastAsia" w:ascii="宋体" w:hAnsi="宋体" w:eastAsia="宋体" w:cs="宋体"/>
          <w:bCs/>
          <w:color w:val="000000"/>
          <w:sz w:val="21"/>
          <w:szCs w:val="21"/>
          <w:u w:val="single"/>
        </w:rPr>
        <w:t xml:space="preserve"> 合同签字盖章后 </w:t>
      </w:r>
      <w:r>
        <w:rPr>
          <w:rFonts w:hint="eastAsia" w:ascii="宋体" w:hAnsi="宋体" w:eastAsia="宋体" w:cs="宋体"/>
          <w:bCs/>
          <w:color w:val="000000"/>
          <w:sz w:val="21"/>
          <w:szCs w:val="21"/>
        </w:rPr>
        <w:t xml:space="preserve">生效。</w:t>
      </w:r>
      <w:r>
        <w:rPr>
          <w:rFonts w:hint="eastAsia" w:ascii="宋体" w:hAnsi="宋体" w:eastAsia="宋体" w:cs="宋体"/>
          <w:bCs/>
          <w:color w:val="000000"/>
          <w:sz w:val="21"/>
          <w:szCs w:val="21"/>
        </w:rPr>
      </w:r>
      <w:r/>
    </w:p>
    <w:p>
      <w:pPr>
        <w:pStyle w:val="964"/>
        <w:ind w:firstLine="482"/>
        <w:pageBreakBefore w:val="0"/>
        <w:spacing w:line="48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十三、合同份数</w:t>
      </w:r>
      <w:r>
        <w:rPr>
          <w:rFonts w:hint="eastAsia" w:ascii="宋体" w:hAnsi="宋体" w:eastAsia="宋体" w:cs="宋体"/>
          <w:b/>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本合同一式</w:t>
      </w:r>
      <w:r>
        <w:rPr>
          <w:rFonts w:hint="eastAsia" w:ascii="宋体" w:hAnsi="宋体" w:eastAsia="宋体" w:cs="宋体"/>
          <w:bCs/>
          <w:color w:val="000000"/>
          <w:sz w:val="21"/>
          <w:szCs w:val="21"/>
          <w:u w:val="single"/>
        </w:rPr>
        <w:t xml:space="preserve"> 5 </w:t>
      </w:r>
      <w:r>
        <w:rPr>
          <w:rFonts w:hint="eastAsia" w:ascii="宋体" w:hAnsi="宋体" w:eastAsia="宋体" w:cs="宋体"/>
          <w:bCs/>
          <w:color w:val="000000"/>
          <w:sz w:val="21"/>
          <w:szCs w:val="21"/>
        </w:rPr>
        <w:t xml:space="preserve">份，均具有同等法律效力，</w:t>
      </w:r>
      <w:r>
        <w:rPr>
          <w:rFonts w:hint="eastAsia" w:ascii="宋体" w:hAnsi="宋体" w:eastAsia="宋体" w:cs="宋体"/>
          <w:bCs/>
          <w:color w:val="000000"/>
          <w:sz w:val="21"/>
          <w:szCs w:val="21"/>
          <w:lang w:eastAsia="zh-CN"/>
        </w:rPr>
        <w:t xml:space="preserve">发包人</w:t>
      </w:r>
      <w:r>
        <w:rPr>
          <w:rFonts w:hint="eastAsia" w:ascii="宋体" w:hAnsi="宋体" w:eastAsia="宋体" w:cs="宋体"/>
          <w:bCs/>
          <w:color w:val="000000"/>
          <w:sz w:val="21"/>
          <w:szCs w:val="21"/>
        </w:rPr>
        <w:t xml:space="preserve">执</w:t>
      </w:r>
      <w:r>
        <w:rPr>
          <w:rFonts w:hint="eastAsia" w:ascii="宋体" w:hAnsi="宋体" w:eastAsia="宋体" w:cs="宋体"/>
          <w:bCs/>
          <w:color w:val="000000"/>
          <w:sz w:val="21"/>
          <w:szCs w:val="21"/>
          <w:u w:val="single"/>
        </w:rPr>
        <w:t xml:space="preserve"> 3 </w:t>
      </w:r>
      <w:r>
        <w:rPr>
          <w:rFonts w:hint="eastAsia" w:ascii="宋体" w:hAnsi="宋体" w:eastAsia="宋体" w:cs="宋体"/>
          <w:bCs/>
          <w:color w:val="000000"/>
          <w:sz w:val="21"/>
          <w:szCs w:val="21"/>
        </w:rPr>
        <w:t xml:space="preserve">份，</w:t>
      </w:r>
      <w:r>
        <w:rPr>
          <w:rFonts w:hint="eastAsia" w:ascii="宋体" w:hAnsi="宋体" w:eastAsia="宋体" w:cs="宋体"/>
          <w:bCs/>
          <w:color w:val="000000"/>
          <w:sz w:val="21"/>
          <w:szCs w:val="21"/>
          <w:lang w:eastAsia="zh-CN"/>
        </w:rPr>
        <w:t xml:space="preserve">承包人</w:t>
      </w:r>
      <w:r>
        <w:rPr>
          <w:rFonts w:hint="eastAsia" w:ascii="宋体" w:hAnsi="宋体" w:eastAsia="宋体" w:cs="宋体"/>
          <w:bCs/>
          <w:color w:val="000000"/>
          <w:sz w:val="21"/>
          <w:szCs w:val="21"/>
        </w:rPr>
        <w:t xml:space="preserve">执</w:t>
      </w:r>
      <w:r>
        <w:rPr>
          <w:rFonts w:hint="eastAsia" w:ascii="宋体" w:hAnsi="宋体" w:eastAsia="宋体" w:cs="宋体"/>
          <w:bCs/>
          <w:color w:val="000000"/>
          <w:sz w:val="21"/>
          <w:szCs w:val="21"/>
          <w:u w:val="single"/>
        </w:rPr>
        <w:t xml:space="preserve"> 2 </w:t>
      </w:r>
      <w:r>
        <w:rPr>
          <w:rFonts w:hint="eastAsia" w:ascii="宋体" w:hAnsi="宋体" w:eastAsia="宋体" w:cs="宋体"/>
          <w:bCs/>
          <w:color w:val="000000"/>
          <w:sz w:val="21"/>
          <w:szCs w:val="21"/>
        </w:rPr>
        <w:t xml:space="preserve">份。</w:t>
      </w:r>
      <w:r>
        <w:rPr>
          <w:rFonts w:hint="eastAsia" w:ascii="宋体" w:hAnsi="宋体" w:eastAsia="宋体" w:cs="宋体"/>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eastAsia="zh-CN"/>
        </w:rPr>
        <w:t xml:space="preserve">发包人</w:t>
      </w:r>
      <w:r>
        <w:rPr>
          <w:rFonts w:hint="eastAsia" w:ascii="宋体" w:hAnsi="宋体" w:eastAsia="宋体" w:cs="宋体"/>
          <w:bCs/>
          <w:color w:val="000000"/>
          <w:sz w:val="21"/>
          <w:szCs w:val="21"/>
        </w:rPr>
        <w:t xml:space="preserve">：  (公章)                  </w:t>
      </w:r>
      <w:r>
        <w:rPr>
          <w:rFonts w:hint="eastAsia" w:ascii="宋体" w:hAnsi="宋体" w:eastAsia="宋体" w:cs="宋体"/>
          <w:bCs/>
          <w:color w:val="000000"/>
          <w:sz w:val="21"/>
          <w:szCs w:val="21"/>
          <w:lang w:eastAsia="zh-CN"/>
        </w:rPr>
        <w:t xml:space="preserve">承包人</w:t>
      </w:r>
      <w:r>
        <w:rPr>
          <w:rFonts w:hint="eastAsia" w:ascii="宋体" w:hAnsi="宋体" w:eastAsia="宋体" w:cs="宋体"/>
          <w:bCs/>
          <w:color w:val="000000"/>
          <w:sz w:val="21"/>
          <w:szCs w:val="21"/>
        </w:rPr>
        <w:t xml:space="preserve">：  (公章)</w:t>
      </w:r>
      <w:r>
        <w:rPr>
          <w:rFonts w:hint="eastAsia" w:ascii="宋体" w:hAnsi="宋体" w:eastAsia="宋体" w:cs="宋体"/>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法定代表人或其委托代理人：        法定代表人或其委托代理人：</w:t>
      </w:r>
      <w:r>
        <w:rPr>
          <w:rFonts w:hint="eastAsia" w:ascii="宋体" w:hAnsi="宋体" w:eastAsia="宋体" w:cs="宋体"/>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（签字）                         （签字）</w:t>
      </w:r>
      <w:r>
        <w:rPr>
          <w:rFonts w:hint="eastAsia" w:ascii="宋体" w:hAnsi="宋体" w:eastAsia="宋体" w:cs="宋体"/>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地  址：                          地  址：</w:t>
      </w:r>
      <w:r>
        <w:rPr>
          <w:rFonts w:hint="eastAsia" w:ascii="宋体" w:hAnsi="宋体" w:eastAsia="宋体" w:cs="宋体"/>
          <w:bCs/>
          <w:color w:val="000000"/>
          <w:sz w:val="21"/>
          <w:szCs w:val="21"/>
        </w:rPr>
      </w:r>
      <w:r/>
    </w:p>
    <w:p>
      <w:pPr>
        <w:pStyle w:val="964"/>
        <w:ind w:firstLine="480"/>
        <w:pageBreakBefore w:val="0"/>
        <w:spacing w:line="48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邮政编码：                        邮政编码： </w:t>
      </w:r>
      <w:r>
        <w:rPr>
          <w:rFonts w:hint="eastAsia" w:ascii="宋体" w:hAnsi="宋体" w:eastAsia="宋体" w:cs="宋体"/>
          <w:bCs/>
          <w:color w:val="000000"/>
          <w:sz w:val="21"/>
          <w:szCs w:val="21"/>
          <w:u w:val="single"/>
        </w:rPr>
      </w:r>
      <w:r/>
    </w:p>
    <w:p>
      <w:pPr>
        <w:pStyle w:val="964"/>
        <w:ind w:firstLine="480"/>
        <w:pageBreakBefore w:val="0"/>
        <w:spacing w:line="48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电  话：                          电  话：</w:t>
      </w:r>
      <w:r>
        <w:rPr>
          <w:rFonts w:hint="eastAsia" w:ascii="宋体" w:hAnsi="宋体" w:eastAsia="宋体" w:cs="宋体"/>
          <w:bCs/>
          <w:color w:val="000000"/>
          <w:sz w:val="21"/>
          <w:szCs w:val="21"/>
          <w:u w:val="single"/>
        </w:rPr>
      </w:r>
      <w:r/>
    </w:p>
    <w:p>
      <w:pPr>
        <w:pStyle w:val="964"/>
        <w:ind w:firstLine="480"/>
        <w:pageBreakBefore w:val="0"/>
        <w:spacing w:line="48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开户银行：                        开户银行：</w:t>
      </w:r>
      <w:r>
        <w:rPr>
          <w:rFonts w:hint="eastAsia" w:ascii="宋体" w:hAnsi="宋体" w:eastAsia="宋体" w:cs="宋体"/>
          <w:bCs/>
          <w:color w:val="000000"/>
          <w:sz w:val="21"/>
          <w:szCs w:val="21"/>
          <w:u w:val="single"/>
        </w:rPr>
      </w:r>
      <w:r/>
    </w:p>
    <w:p>
      <w:pPr>
        <w:pStyle w:val="964"/>
        <w:ind w:firstLine="480"/>
        <w:pageBreakBefore w:val="0"/>
        <w:spacing w:line="48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账  号：                          账  号：</w:t>
      </w:r>
      <w:r>
        <w:rPr>
          <w:rFonts w:hint="eastAsia" w:ascii="宋体" w:hAnsi="宋体" w:eastAsia="宋体" w:cs="宋体"/>
          <w:bCs/>
          <w:color w:val="000000"/>
          <w:sz w:val="21"/>
          <w:szCs w:val="21"/>
          <w:u w:val="single"/>
        </w:rPr>
      </w:r>
      <w:r/>
    </w:p>
    <w:p>
      <w:pPr>
        <w:pStyle w:val="964"/>
        <w:ind w:firstLine="480"/>
        <w:pageBreakBefore w:val="0"/>
        <w:spacing w:line="48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签订日期：                        签订日期：</w:t>
      </w:r>
      <w:r>
        <w:rPr>
          <w:rFonts w:hint="eastAsia" w:ascii="宋体" w:hAnsi="宋体" w:eastAsia="宋体" w:cs="宋体"/>
          <w:bCs/>
          <w:color w:val="000000"/>
          <w:sz w:val="21"/>
          <w:szCs w:val="21"/>
          <w:u w:val="single"/>
        </w:rPr>
      </w:r>
      <w:r/>
    </w:p>
    <w:p>
      <w:pPr>
        <w:pStyle w:val="964"/>
        <w:ind w:firstLine="48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64"/>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br w:type="page" w:clear="all"/>
      </w:r>
      <w:r>
        <w:rPr>
          <w:rFonts w:hint="eastAsia" w:ascii="宋体" w:hAnsi="宋体" w:eastAsia="宋体" w:cs="宋体"/>
          <w:bCs/>
          <w:color w:val="000000"/>
          <w:sz w:val="21"/>
          <w:szCs w:val="21"/>
        </w:rPr>
      </w:r>
      <w:r/>
    </w:p>
    <w:p>
      <w:pPr>
        <w:pStyle w:val="964"/>
        <w:numPr>
          <w:ilvl w:val="0"/>
          <w:numId w:val="11"/>
        </w:numPr>
        <w:ind w:firstLine="482"/>
        <w:jc w:val="center"/>
        <w:pageBreakBefore w:val="0"/>
        <w:spacing w:line="48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 通用条款</w:t>
      </w:r>
      <w:r>
        <w:rPr>
          <w:rFonts w:hint="eastAsia" w:ascii="宋体" w:hAnsi="宋体" w:eastAsia="宋体" w:cs="宋体"/>
          <w:b/>
          <w:bCs/>
          <w:color w:val="000000"/>
          <w:sz w:val="21"/>
          <w:szCs w:val="21"/>
        </w:rPr>
      </w:r>
      <w:r/>
    </w:p>
    <w:p>
      <w:pPr>
        <w:pStyle w:val="964"/>
        <w:ind w:firstLine="560"/>
        <w:jc w:val="right"/>
        <w:pageBreakBefore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64"/>
        <w:ind w:firstLine="560"/>
        <w:jc w:val="left"/>
        <w:pageBreakBefore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此部分采用《建设工程施工合同》范本（GF—2017—0201）中《第二部分通用合同条款》。</w:t>
      </w:r>
      <w:r>
        <w:rPr>
          <w:rFonts w:hint="eastAsia" w:ascii="宋体" w:hAnsi="宋体" w:eastAsia="宋体" w:cs="宋体"/>
          <w:color w:val="000000"/>
          <w:sz w:val="21"/>
          <w:szCs w:val="21"/>
        </w:rPr>
      </w:r>
      <w:r/>
    </w:p>
    <w:p>
      <w:pPr>
        <w:pStyle w:val="964"/>
        <w:pageBreakBefore w:val="0"/>
        <w:spacing w:line="480" w:lineRule="exact"/>
        <w:rPr>
          <w:rFonts w:hint="eastAsia" w:ascii="宋体" w:hAnsi="宋体" w:eastAsia="宋体" w:cs="宋体"/>
          <w:b/>
          <w:bCs/>
          <w:color w:val="000000"/>
          <w:sz w:val="21"/>
          <w:szCs w:val="21"/>
        </w:rPr>
      </w:pPr>
      <w:r>
        <w:rPr>
          <w:rFonts w:hint="eastAsia" w:ascii="宋体" w:hAnsi="宋体" w:eastAsia="宋体" w:cs="宋体"/>
          <w:color w:val="000000"/>
          <w:sz w:val="21"/>
          <w:szCs w:val="21"/>
        </w:rPr>
        <w:br w:type="page" w:clear="all"/>
      </w:r>
      <w:r>
        <w:rPr>
          <w:rFonts w:hint="eastAsia" w:ascii="宋体" w:hAnsi="宋体" w:eastAsia="宋体" w:cs="宋体"/>
          <w:b/>
          <w:bCs/>
          <w:color w:val="000000"/>
          <w:sz w:val="21"/>
          <w:szCs w:val="21"/>
        </w:rPr>
      </w:r>
      <w:r/>
    </w:p>
    <w:p>
      <w:pPr>
        <w:pStyle w:val="964"/>
        <w:ind w:firstLine="482"/>
        <w:jc w:val="center"/>
        <w:pageBreakBefore w:val="0"/>
        <w:spacing w:line="48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第三部分 专用条款</w:t>
      </w:r>
      <w:r>
        <w:rPr>
          <w:rFonts w:hint="eastAsia" w:ascii="宋体" w:hAnsi="宋体" w:eastAsia="宋体" w:cs="宋体"/>
          <w:b/>
          <w:bCs/>
          <w:color w:val="000000"/>
          <w:sz w:val="21"/>
          <w:szCs w:val="21"/>
        </w:rPr>
      </w:r>
      <w:r/>
    </w:p>
    <w:p>
      <w:pPr>
        <w:pStyle w:val="964"/>
        <w:ind w:firstLine="560"/>
        <w:pageBreakBefore w:val="0"/>
        <w:spacing w:before="0" w:after="0" w:line="480" w:lineRule="exact"/>
        <w:widowControl w:val="off"/>
        <w:rPr>
          <w:rFonts w:hint="eastAsia" w:ascii="宋体" w:hAnsi="宋体" w:eastAsia="宋体" w:cs="宋体"/>
          <w:b w:val="0"/>
          <w:color w:val="000000"/>
          <w:sz w:val="21"/>
          <w:szCs w:val="21"/>
        </w:rPr>
        <w:outlineLvl w:val="9"/>
      </w:pPr>
      <w:r/>
      <w:bookmarkStart w:id="39" w:name="_Toc351203633"/>
      <w:r>
        <w:rPr>
          <w:rFonts w:hint="eastAsia" w:ascii="宋体" w:hAnsi="宋体" w:eastAsia="宋体" w:cs="宋体"/>
          <w:b w:val="0"/>
          <w:color w:val="000000"/>
          <w:sz w:val="21"/>
          <w:szCs w:val="21"/>
        </w:rPr>
        <w:t xml:space="preserve">1</w:t>
      </w:r>
      <w:bookmarkStart w:id="40" w:name="_Toc296890984"/>
      <w:r/>
      <w:bookmarkStart w:id="41" w:name="_Toc296944495"/>
      <w:r/>
      <w:bookmarkStart w:id="42" w:name="_Toc296503156"/>
      <w:r/>
      <w:bookmarkStart w:id="43" w:name="_Toc296891196"/>
      <w:r/>
      <w:bookmarkStart w:id="44" w:name="_Toc297120456"/>
      <w:r/>
      <w:bookmarkStart w:id="45" w:name="_Toc296347155"/>
      <w:r/>
      <w:bookmarkStart w:id="46" w:name="_Toc292559866"/>
      <w:r/>
      <w:bookmarkStart w:id="47" w:name="_Toc296346657"/>
      <w:r/>
      <w:bookmarkStart w:id="48" w:name="_Toc297048342"/>
      <w:r/>
      <w:bookmarkStart w:id="49" w:name="_Toc292559361"/>
      <w:r>
        <w:rPr>
          <w:rFonts w:hint="eastAsia" w:ascii="宋体" w:hAnsi="宋体" w:eastAsia="宋体" w:cs="宋体"/>
          <w:b w:val="0"/>
          <w:color w:val="000000"/>
          <w:sz w:val="21"/>
          <w:szCs w:val="21"/>
        </w:rPr>
        <w:t xml:space="preserve">. 一般约定</w:t>
      </w:r>
      <w:bookmarkEnd w:id="39"/>
      <w:r/>
      <w:bookmarkEnd w:id="40"/>
      <w:r/>
      <w:bookmarkEnd w:id="41"/>
      <w:r/>
      <w:bookmarkEnd w:id="42"/>
      <w:r/>
      <w:bookmarkEnd w:id="43"/>
      <w:r/>
      <w:bookmarkEnd w:id="44"/>
      <w:r/>
      <w:bookmarkEnd w:id="45"/>
      <w:r/>
      <w:bookmarkEnd w:id="46"/>
      <w:r/>
      <w:bookmarkEnd w:id="47"/>
      <w:r/>
      <w:bookmarkEnd w:id="48"/>
      <w:r/>
      <w:bookmarkEnd w:id="49"/>
      <w:r>
        <w:rPr>
          <w:rFonts w:hint="eastAsia" w:ascii="宋体" w:hAnsi="宋体" w:eastAsia="宋体" w:cs="宋体"/>
          <w:b w:val="0"/>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 词语定义</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1.1.1合同</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1.1.1.1其他合同文件包括：</w:t>
      </w:r>
      <w:r>
        <w:rPr>
          <w:rFonts w:hint="eastAsia" w:ascii="宋体" w:hAnsi="宋体" w:eastAsia="宋体" w:cs="宋体"/>
          <w:color w:val="000000"/>
          <w:sz w:val="21"/>
          <w:szCs w:val="21"/>
          <w:u w:val="single"/>
        </w:rPr>
        <w:t xml:space="preserve">（1）本合同协议书；（2）中标通知书；（3）发包文件（4）合同专用条款、合同通用条款；（5）工程量清单及预算；（6）标准规范及有关技术资料。</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1.1.2 工程和设备</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1.1.2.1 作为施工现场组成部分的其他场所包括：</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1.1.2.2 永久占地包括：</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1.1.2.3 临时占地包括：</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1.2法律 </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适用于合同的其他规范性文件：</w:t>
      </w:r>
      <w:r>
        <w:rPr>
          <w:rFonts w:hint="eastAsia" w:ascii="宋体" w:hAnsi="宋体" w:eastAsia="宋体" w:cs="宋体"/>
          <w:color w:val="000000"/>
          <w:sz w:val="21"/>
          <w:szCs w:val="21"/>
          <w:u w:val="single"/>
        </w:rPr>
        <w:t xml:space="preserve">现行的法律、法规。</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 标准和规范</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1.3.1适用于工程的标准规范包括：</w:t>
      </w:r>
      <w:r>
        <w:rPr>
          <w:rFonts w:hint="eastAsia" w:ascii="宋体" w:hAnsi="宋体" w:eastAsia="宋体" w:cs="宋体"/>
          <w:color w:val="000000"/>
          <w:sz w:val="21"/>
          <w:szCs w:val="21"/>
          <w:u w:val="single"/>
        </w:rPr>
        <w:t xml:space="preserve">现行国家、行业地方标准和技术规范。</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1.3.2 发包人提供国外标准、规范的名称：</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发包人提供国外标准、规范的份数：</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发包人提供国外标准、规范的名称：</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1.3.3发包人对工程的技术标准和功能要求的特殊要求：</w:t>
      </w:r>
      <w:r>
        <w:rPr>
          <w:rFonts w:hint="eastAsia" w:ascii="宋体" w:hAnsi="宋体" w:eastAsia="宋体" w:cs="宋体"/>
          <w:color w:val="000000"/>
          <w:sz w:val="21"/>
          <w:szCs w:val="21"/>
          <w:u w:val="single"/>
        </w:rPr>
        <w:t xml:space="preserve">现行国家、行业地方标准和技术规范。</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 合同文件的优先顺序</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合同文件组成及优先顺序为：</w:t>
      </w:r>
      <w:r>
        <w:rPr>
          <w:rFonts w:hint="eastAsia" w:ascii="宋体" w:hAnsi="宋体" w:eastAsia="宋体" w:cs="宋体"/>
          <w:color w:val="000000"/>
          <w:sz w:val="21"/>
          <w:szCs w:val="21"/>
          <w:u w:val="single"/>
        </w:rPr>
        <w:t xml:space="preserve">（1）本合同履行过程中双方达成的补充协议、承诺书、会议纪要等（2）本合同协议书；（3）发包文件、投标书及其附件；（4）明确双方权利、义务的纪要、协议；（5）中标通知书；（6）本合同专用条款；（7）本合同通用条款；（8）标准、规范及有关技术文件、技术要求；（9）工程量清单及其总说明；（10）工程报价单或预算书。</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 图纸和承包人文件</w:t>
      </w:r>
      <w:r>
        <w:rPr>
          <w:rFonts w:hint="eastAsia" w:ascii="宋体" w:hAnsi="宋体" w:eastAsia="宋体" w:cs="宋体"/>
          <w:color w:val="000000"/>
          <w:sz w:val="21"/>
          <w:szCs w:val="21"/>
        </w:rPr>
        <w:tab/>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1.5.1 图纸的提供</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发包人向承包人提供图纸的期限：</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发包人向承包人提供图纸的数量：</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发包人向承包人提供图纸的内容：</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1.5.2 承包人文件</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需要由承包人提供的文件，包括：</w:t>
      </w:r>
      <w:r>
        <w:rPr>
          <w:rFonts w:hint="eastAsia" w:ascii="宋体" w:hAnsi="宋体" w:eastAsia="宋体" w:cs="宋体"/>
          <w:color w:val="000000"/>
          <w:sz w:val="21"/>
          <w:szCs w:val="21"/>
          <w:u w:val="single"/>
        </w:rPr>
        <w:t xml:space="preserve">开工前提供具体的施工组织设计、施工总进度计划、材料进场总计划、甲供材及设备进场计划。进场施工前提供材料计划，材料投标品牌，按发包人及监理方要求提供详细的施工进度计划、已完工程量报表（含工程变更及签证预算、发包人供材料清单、承包人购材料清单、材料进场计划等资料）。</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承包人提供的文件的期限为：</w:t>
      </w:r>
      <w:r>
        <w:rPr>
          <w:rFonts w:hint="eastAsia" w:ascii="宋体" w:hAnsi="宋体" w:eastAsia="宋体" w:cs="宋体"/>
          <w:color w:val="000000"/>
          <w:sz w:val="21"/>
          <w:szCs w:val="21"/>
          <w:u w:val="single"/>
        </w:rPr>
        <w:t xml:space="preserve">开工前7天；</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bCs/>
          <w:sz w:val="21"/>
          <w:szCs w:val="21"/>
          <w:u w:val="single"/>
        </w:rPr>
        <w:outlineLvl w:val="9"/>
      </w:pPr>
      <w:r>
        <w:rPr>
          <w:rFonts w:hint="eastAsia" w:ascii="宋体" w:hAnsi="宋体" w:eastAsia="宋体" w:cs="宋体"/>
          <w:color w:val="000000"/>
          <w:sz w:val="21"/>
          <w:szCs w:val="21"/>
        </w:rPr>
        <w:t xml:space="preserve">承包人提供的文件的数量为：</w:t>
      </w:r>
      <w:r>
        <w:rPr>
          <w:rFonts w:hint="eastAsia" w:ascii="宋体" w:hAnsi="宋体" w:eastAsia="宋体" w:cs="宋体"/>
          <w:color w:val="000000"/>
          <w:sz w:val="21"/>
          <w:szCs w:val="21"/>
          <w:u w:val="single"/>
        </w:rPr>
        <w:t xml:space="preserve">另行约定</w:t>
      </w:r>
      <w:r>
        <w:rPr>
          <w:rFonts w:hint="eastAsia" w:ascii="宋体" w:hAnsi="宋体" w:eastAsia="宋体" w:cs="宋体"/>
          <w:bCs/>
          <w:sz w:val="21"/>
          <w:szCs w:val="21"/>
          <w:u w:val="single"/>
        </w:rPr>
        <w:t xml:space="preserve">；</w:t>
      </w:r>
      <w:r>
        <w:rPr>
          <w:rFonts w:hint="eastAsia" w:ascii="宋体" w:hAnsi="宋体" w:eastAsia="宋体" w:cs="宋体"/>
          <w:bCs/>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承包人提供的文件的形式为：</w:t>
      </w:r>
      <w:r>
        <w:rPr>
          <w:rFonts w:hint="eastAsia" w:ascii="宋体" w:hAnsi="宋体" w:eastAsia="宋体" w:cs="宋体"/>
          <w:color w:val="000000"/>
          <w:sz w:val="21"/>
          <w:szCs w:val="21"/>
          <w:u w:val="single"/>
        </w:rPr>
        <w:t xml:space="preserve">书面形式，以上计划及报表必须经总监理工程师签字认可后报发包人；</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发包人审批承包人文件的期限：</w:t>
      </w:r>
      <w:r>
        <w:rPr>
          <w:rFonts w:hint="eastAsia" w:ascii="宋体" w:hAnsi="宋体" w:eastAsia="宋体" w:cs="宋体"/>
          <w:color w:val="000000"/>
          <w:sz w:val="21"/>
          <w:szCs w:val="21"/>
          <w:u w:val="single"/>
        </w:rPr>
        <w:t xml:space="preserve">收到资料后7天。</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1.5.3 现场图纸准备</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关于现场图纸准备的约定：</w:t>
      </w:r>
      <w:r>
        <w:rPr>
          <w:rFonts w:hint="eastAsia" w:ascii="宋体" w:hAnsi="宋体" w:eastAsia="宋体" w:cs="宋体"/>
          <w:color w:val="000000"/>
          <w:sz w:val="21"/>
          <w:szCs w:val="21"/>
          <w:u w:val="single"/>
        </w:rPr>
        <w:t xml:space="preserve">另行约定。</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 联络</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1.6.1发包人和承包人应当在</w:t>
      </w:r>
      <w:r>
        <w:rPr>
          <w:rFonts w:hint="eastAsia" w:ascii="宋体" w:hAnsi="宋体" w:eastAsia="宋体" w:cs="宋体"/>
          <w:color w:val="000000"/>
          <w:sz w:val="21"/>
          <w:szCs w:val="21"/>
          <w:u w:val="single"/>
        </w:rPr>
        <w:t xml:space="preserve"> 7 </w:t>
      </w:r>
      <w:r>
        <w:rPr>
          <w:rFonts w:hint="eastAsia" w:ascii="宋体" w:hAnsi="宋体" w:eastAsia="宋体" w:cs="宋体"/>
          <w:color w:val="000000"/>
          <w:sz w:val="21"/>
          <w:szCs w:val="21"/>
        </w:rPr>
        <w:t xml:space="preserve">天内将与合同有关的通知、批准、证明、证书、指示、指令、要求、请求、同意、意见、确定和决定等书面函件送达对方当事人。</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1.6.2 发包人接收文件的地点：</w:t>
      </w:r>
      <w:r>
        <w:rPr>
          <w:rFonts w:hint="eastAsia" w:ascii="宋体" w:hAnsi="宋体" w:eastAsia="宋体" w:cs="宋体"/>
          <w:color w:val="000000"/>
          <w:sz w:val="21"/>
          <w:szCs w:val="21"/>
          <w:u w:val="single"/>
        </w:rPr>
        <w:t xml:space="preserve">另行约定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发包人指定的接收人为：</w:t>
      </w:r>
      <w:r>
        <w:rPr>
          <w:rFonts w:hint="eastAsia" w:ascii="宋体" w:hAnsi="宋体" w:eastAsia="宋体" w:cs="宋体"/>
          <w:color w:val="000000"/>
          <w:sz w:val="21"/>
          <w:szCs w:val="21"/>
          <w:u w:val="single"/>
        </w:rPr>
        <w:t xml:space="preserve">另行约定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承包人接收文件的地点：</w:t>
      </w:r>
      <w:r>
        <w:rPr>
          <w:rFonts w:hint="eastAsia" w:ascii="宋体" w:hAnsi="宋体" w:eastAsia="宋体" w:cs="宋体"/>
          <w:color w:val="000000"/>
          <w:sz w:val="21"/>
          <w:szCs w:val="21"/>
          <w:u w:val="single"/>
        </w:rPr>
        <w:t xml:space="preserve">另行约定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承包人指定的接收人为：</w:t>
      </w:r>
      <w:r>
        <w:rPr>
          <w:rFonts w:hint="eastAsia" w:ascii="宋体" w:hAnsi="宋体" w:eastAsia="宋体" w:cs="宋体"/>
          <w:color w:val="000000"/>
          <w:sz w:val="21"/>
          <w:szCs w:val="21"/>
          <w:u w:val="single"/>
        </w:rPr>
        <w:t xml:space="preserve">另行约定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1.7 交通运输</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w:t>
      </w:r>
      <w:bookmarkStart w:id="50" w:name="_Toc300934943"/>
      <w:r/>
      <w:bookmarkStart w:id="51" w:name="_Toc304295521"/>
      <w:r/>
      <w:bookmarkStart w:id="52" w:name="_Toc312677986"/>
      <w:r/>
      <w:bookmarkStart w:id="53" w:name="_Toc303539100"/>
      <w:r/>
      <w:bookmarkStart w:id="54" w:name="_Toc318581155"/>
      <w:r>
        <w:rPr>
          <w:rFonts w:hint="eastAsia" w:ascii="宋体" w:hAnsi="宋体" w:eastAsia="宋体" w:cs="宋体"/>
          <w:sz w:val="21"/>
          <w:szCs w:val="21"/>
        </w:rPr>
        <w:t xml:space="preserve">.7.1 出入现场的权利</w:t>
      </w:r>
      <w:r>
        <w:rPr>
          <w:rFonts w:hint="eastAsia" w:ascii="宋体" w:hAnsi="宋体" w:eastAsia="宋体" w:cs="宋体"/>
          <w:sz w:val="21"/>
          <w:szCs w:val="21"/>
        </w:rPr>
      </w:r>
      <w:r/>
    </w:p>
    <w:p>
      <w:pPr>
        <w:pStyle w:val="964"/>
        <w:ind w:firstLine="6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sz w:val="21"/>
          <w:szCs w:val="21"/>
        </w:rPr>
        <w:t xml:space="preserve">关于出入现场的权利的约定：</w:t>
      </w:r>
      <w:r>
        <w:rPr>
          <w:rFonts w:hint="eastAsia" w:ascii="宋体" w:hAnsi="宋体" w:eastAsia="宋体" w:cs="宋体"/>
          <w:color w:val="000000"/>
          <w:sz w:val="21"/>
          <w:szCs w:val="21"/>
          <w:u w:val="single"/>
        </w:rPr>
        <w:t xml:space="preserve">承包人须对本标段施工现场进行管理，任何与本标段现场施工无关的人员不得进入本标段的施工现场，发包人安排的相关人员进入现场考察、检查等需由发包人代表提前通知承包人及监理代表方可入内。任何与本标段施工无关人员在本标段施工现场内发生的人身损伤及财产损失事故均由承包人承担全部责任。</w:t>
      </w:r>
      <w:bookmarkEnd w:id="50"/>
      <w:r/>
      <w:bookmarkEnd w:id="51"/>
      <w:r/>
      <w:bookmarkEnd w:id="52"/>
      <w:r/>
      <w:bookmarkEnd w:id="53"/>
      <w:r/>
      <w:bookmarkEnd w:id="54"/>
      <w:r>
        <w:rPr>
          <w:rFonts w:hint="eastAsia" w:ascii="宋体" w:hAnsi="宋体" w:eastAsia="宋体" w:cs="宋体"/>
          <w:color w:val="000000"/>
          <w:sz w:val="21"/>
          <w:szCs w:val="21"/>
          <w:u w:val="single"/>
        </w:rPr>
      </w:r>
      <w:r/>
    </w:p>
    <w:p>
      <w:pPr>
        <w:pStyle w:val="964"/>
        <w:ind w:firstLine="560"/>
        <w:jc w:val="left"/>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w:t>
      </w:r>
      <w:bookmarkStart w:id="55" w:name="_Toc300934944"/>
      <w:r/>
      <w:bookmarkStart w:id="56" w:name="_Toc304295522"/>
      <w:r/>
      <w:bookmarkStart w:id="57" w:name="_Toc318581156"/>
      <w:r/>
      <w:bookmarkStart w:id="58" w:name="_Toc303539101"/>
      <w:r/>
      <w:bookmarkStart w:id="59" w:name="_Toc312677987"/>
      <w:r>
        <w:rPr>
          <w:rFonts w:hint="eastAsia" w:ascii="宋体" w:hAnsi="宋体" w:eastAsia="宋体" w:cs="宋体"/>
          <w:sz w:val="21"/>
          <w:szCs w:val="21"/>
        </w:rPr>
        <w:t xml:space="preserve">.7.2 场内交通</w:t>
      </w:r>
      <w:r>
        <w:rPr>
          <w:rFonts w:hint="eastAsia" w:ascii="宋体" w:hAnsi="宋体" w:eastAsia="宋体" w:cs="宋体"/>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关于场外交通和场内交通的边界的约定：</w:t>
      </w:r>
      <w:r>
        <w:rPr>
          <w:rFonts w:hint="eastAsia" w:ascii="宋体" w:hAnsi="宋体" w:eastAsia="宋体" w:cs="宋体"/>
          <w:color w:val="000000"/>
          <w:sz w:val="21"/>
          <w:szCs w:val="21"/>
          <w:u w:val="single"/>
        </w:rPr>
        <w:t xml:space="preserve">施工场地内和本项目有关的道路。</w:t>
      </w:r>
      <w:r>
        <w:rPr>
          <w:rFonts w:hint="eastAsia" w:ascii="宋体" w:hAnsi="宋体" w:eastAsia="宋体" w:cs="宋体"/>
          <w:color w:val="000000"/>
          <w:sz w:val="21"/>
          <w:szCs w:val="21"/>
          <w:u w:val="single"/>
        </w:rPr>
      </w:r>
      <w:r/>
    </w:p>
    <w:p>
      <w:pPr>
        <w:pStyle w:val="964"/>
        <w:ind w:firstLine="560"/>
        <w:jc w:val="left"/>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sz w:val="21"/>
          <w:szCs w:val="21"/>
        </w:rPr>
        <w:t xml:space="preserve">关于发包人向承包人免费提供满足工程施工需要的场内道路和交通设施的约定：</w:t>
      </w:r>
      <w:bookmarkEnd w:id="55"/>
      <w:r/>
      <w:bookmarkEnd w:id="56"/>
      <w:r/>
      <w:bookmarkEnd w:id="57"/>
      <w:r/>
      <w:bookmarkEnd w:id="58"/>
      <w:r/>
      <w:bookmarkEnd w:id="59"/>
      <w:r/>
      <w:bookmarkStart w:id="60" w:name="_Toc318581157"/>
      <w:r>
        <w:rPr>
          <w:rFonts w:hint="eastAsia" w:ascii="宋体" w:hAnsi="宋体" w:eastAsia="宋体" w:cs="宋体"/>
          <w:color w:val="000000"/>
          <w:sz w:val="21"/>
          <w:szCs w:val="21"/>
          <w:u w:val="single"/>
        </w:rPr>
        <w:t xml:space="preserve">施工场地内的临时施工用道路由承包人自行建设、拆除，保证施工期间车辆、行人的畅通和安全，施工车辆货载必须符合屋顶、库顶设计要求，费用已含在投标报价中；交通设施由承包人自备，其费用已在投标报价中，以上费用在结算时不做任何调整。</w:t>
      </w:r>
      <w:r>
        <w:rPr>
          <w:rFonts w:hint="eastAsia" w:ascii="宋体" w:hAnsi="宋体" w:eastAsia="宋体" w:cs="宋体"/>
          <w:color w:val="000000"/>
          <w:sz w:val="21"/>
          <w:szCs w:val="21"/>
          <w:u w:val="single"/>
        </w:rPr>
      </w:r>
      <w:r/>
    </w:p>
    <w:p>
      <w:pPr>
        <w:pStyle w:val="964"/>
        <w:ind w:firstLine="560"/>
        <w:jc w:val="left"/>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1.7.3超大件和超重件的运输</w:t>
      </w:r>
      <w:r>
        <w:rPr>
          <w:rFonts w:hint="eastAsia" w:ascii="宋体" w:hAnsi="宋体" w:eastAsia="宋体" w:cs="宋体"/>
          <w:sz w:val="21"/>
          <w:szCs w:val="21"/>
        </w:rPr>
      </w:r>
      <w:r/>
    </w:p>
    <w:p>
      <w:pPr>
        <w:pStyle w:val="964"/>
        <w:ind w:firstLine="560"/>
        <w:jc w:val="left"/>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运输超大件或超重件所需的道路和桥梁临时加固改造费用和其他有关费用由</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u w:val="single"/>
        </w:rPr>
        <w:t xml:space="preserve">承包人 </w:t>
      </w:r>
      <w:r>
        <w:rPr>
          <w:rFonts w:hint="eastAsia" w:ascii="宋体" w:hAnsi="宋体" w:eastAsia="宋体" w:cs="宋体"/>
          <w:sz w:val="21"/>
          <w:szCs w:val="21"/>
        </w:rPr>
        <w:t xml:space="preserve">承担。</w:t>
      </w:r>
      <w:bookmarkEnd w:id="60"/>
      <w:r>
        <w:rPr>
          <w:rFonts w:hint="eastAsia" w:ascii="宋体" w:hAnsi="宋体" w:eastAsia="宋体" w:cs="宋体"/>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 知识产权</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u w:val="single"/>
        </w:rPr>
        <w:t xml:space="preserve">归发包人所有。</w:t>
      </w:r>
      <w:r>
        <w:rPr>
          <w:rFonts w:hint="eastAsia" w:ascii="宋体" w:hAnsi="宋体" w:eastAsia="宋体" w:cs="宋体"/>
          <w:color w:val="000000"/>
          <w:sz w:val="21"/>
          <w:szCs w:val="21"/>
        </w:rPr>
      </w:r>
      <w:r/>
    </w:p>
    <w:p>
      <w:pPr>
        <w:pStyle w:val="964"/>
        <w:ind w:firstLine="6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关于发包人提供的上述文件的使用限制的要求：</w:t>
      </w:r>
      <w:r>
        <w:rPr>
          <w:rFonts w:hint="eastAsia" w:ascii="宋体" w:hAnsi="宋体" w:eastAsia="宋体" w:cs="宋体"/>
          <w:color w:val="000000"/>
          <w:sz w:val="21"/>
          <w:szCs w:val="21"/>
          <w:u w:val="single"/>
        </w:rPr>
        <w:t xml:space="preserve">承包人履行图纸的保密义务，不得将图纸内容泄露给无关的第三方或将图纸用于非发包人同意的本工程以外的其他工程。</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1.8.2 关于承包人为实施工程所编制文件的著作权的归属：</w:t>
      </w:r>
      <w:r>
        <w:rPr>
          <w:rFonts w:hint="eastAsia" w:ascii="宋体" w:hAnsi="宋体" w:eastAsia="宋体" w:cs="宋体"/>
          <w:color w:val="000000"/>
          <w:sz w:val="21"/>
          <w:szCs w:val="21"/>
          <w:u w:val="single"/>
        </w:rPr>
        <w:t xml:space="preserve">归承包人所有。</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关于承包人提供的上述文件的使用限制的要求：</w:t>
      </w:r>
      <w:r>
        <w:rPr>
          <w:rFonts w:hint="eastAsia" w:ascii="宋体" w:hAnsi="宋体" w:eastAsia="宋体" w:cs="宋体"/>
          <w:color w:val="000000"/>
          <w:sz w:val="21"/>
          <w:szCs w:val="21"/>
          <w:u w:val="single"/>
        </w:rPr>
        <w:t xml:space="preserve">仅限于此工程项目。</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1.8.3 承包人在施工过程中所采用的专利、专有技术、技术秘密的使用费的承担方式：</w:t>
      </w:r>
      <w:r>
        <w:rPr>
          <w:rFonts w:hint="eastAsia" w:ascii="宋体" w:hAnsi="宋体" w:eastAsia="宋体" w:cs="宋体"/>
          <w:color w:val="000000"/>
          <w:sz w:val="21"/>
          <w:szCs w:val="21"/>
          <w:u w:val="single"/>
        </w:rPr>
        <w:t xml:space="preserve">如有，将由承包人承担。</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1.9工程量清单错误的修正</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出现工程量清单错误时，是否调整合同价格：</w:t>
      </w:r>
      <w:r>
        <w:rPr>
          <w:rFonts w:hint="eastAsia" w:ascii="宋体" w:hAnsi="宋体" w:eastAsia="宋体" w:cs="宋体"/>
          <w:color w:val="000000"/>
          <w:sz w:val="21"/>
          <w:szCs w:val="21"/>
          <w:u w:val="single"/>
        </w:rPr>
        <w:t xml:space="preserve">按省、市相关计价文件执行。</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允许调整合同价格的工程量偏差范围：</w:t>
      </w:r>
      <w:r>
        <w:rPr>
          <w:rFonts w:hint="eastAsia" w:ascii="宋体" w:hAnsi="宋体" w:eastAsia="宋体" w:cs="宋体"/>
          <w:color w:val="000000"/>
          <w:sz w:val="21"/>
          <w:szCs w:val="21"/>
          <w:u w:val="single"/>
        </w:rPr>
        <w:t xml:space="preserve">（1）发包人和承包人双方书面认可的设计变更；（2）发包人和监理人均书面认可的签证；（3）发包人书面认可的增减工程量。</w:t>
      </w:r>
      <w:r>
        <w:rPr>
          <w:rFonts w:hint="eastAsia" w:ascii="宋体" w:hAnsi="宋体" w:eastAsia="宋体" w:cs="宋体"/>
          <w:color w:val="000000"/>
          <w:sz w:val="21"/>
          <w:szCs w:val="21"/>
          <w:u w:val="single"/>
        </w:rPr>
      </w:r>
      <w:r/>
    </w:p>
    <w:p>
      <w:pPr>
        <w:pStyle w:val="964"/>
        <w:ind w:firstLine="560"/>
        <w:pageBreakBefore w:val="0"/>
        <w:spacing w:before="0" w:after="0" w:line="480" w:lineRule="exact"/>
        <w:widowControl w:val="off"/>
        <w:rPr>
          <w:rFonts w:hint="eastAsia" w:ascii="宋体" w:hAnsi="宋体" w:eastAsia="宋体" w:cs="宋体"/>
          <w:b w:val="0"/>
          <w:color w:val="000000"/>
          <w:sz w:val="21"/>
          <w:szCs w:val="21"/>
        </w:rPr>
        <w:outlineLvl w:val="9"/>
      </w:pPr>
      <w:r/>
      <w:bookmarkStart w:id="61" w:name="_Toc351203634"/>
      <w:r>
        <w:rPr>
          <w:rFonts w:hint="eastAsia" w:ascii="宋体" w:hAnsi="宋体" w:eastAsia="宋体" w:cs="宋体"/>
          <w:b w:val="0"/>
          <w:color w:val="000000"/>
          <w:sz w:val="21"/>
          <w:szCs w:val="21"/>
        </w:rPr>
        <w:t xml:space="preserve">2</w:t>
      </w:r>
      <w:bookmarkStart w:id="62" w:name="_Toc296503157"/>
      <w:r/>
      <w:bookmarkStart w:id="63" w:name="_Toc297048343"/>
      <w:r/>
      <w:bookmarkStart w:id="64" w:name="_Toc296347156"/>
      <w:r/>
      <w:bookmarkStart w:id="65" w:name="_Toc296890985"/>
      <w:r/>
      <w:bookmarkStart w:id="66" w:name="_Toc292559362"/>
      <w:r/>
      <w:bookmarkStart w:id="67" w:name="_Toc296346658"/>
      <w:r/>
      <w:bookmarkStart w:id="68" w:name="_Toc297120457"/>
      <w:r/>
      <w:bookmarkStart w:id="69" w:name="_Toc296891197"/>
      <w:r/>
      <w:bookmarkStart w:id="70" w:name="_Toc292559867"/>
      <w:r/>
      <w:bookmarkStart w:id="71" w:name="_Toc296944496"/>
      <w:r>
        <w:rPr>
          <w:rFonts w:hint="eastAsia" w:ascii="宋体" w:hAnsi="宋体" w:eastAsia="宋体" w:cs="宋体"/>
          <w:b w:val="0"/>
          <w:color w:val="000000"/>
          <w:sz w:val="21"/>
          <w:szCs w:val="21"/>
        </w:rPr>
        <w:t xml:space="preserve">. 发包人</w:t>
      </w:r>
      <w:bookmarkEnd w:id="61"/>
      <w:r/>
      <w:bookmarkEnd w:id="62"/>
      <w:r/>
      <w:bookmarkEnd w:id="63"/>
      <w:r/>
      <w:bookmarkEnd w:id="64"/>
      <w:r/>
      <w:bookmarkEnd w:id="65"/>
      <w:r/>
      <w:bookmarkEnd w:id="66"/>
      <w:r/>
      <w:bookmarkEnd w:id="67"/>
      <w:r/>
      <w:bookmarkEnd w:id="68"/>
      <w:r/>
      <w:bookmarkEnd w:id="69"/>
      <w:r/>
      <w:bookmarkEnd w:id="70"/>
      <w:r/>
      <w:bookmarkEnd w:id="71"/>
      <w:r>
        <w:rPr>
          <w:rFonts w:hint="eastAsia" w:ascii="宋体" w:hAnsi="宋体" w:eastAsia="宋体" w:cs="宋体"/>
          <w:b w:val="0"/>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2.1 发包人代表</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发包人代表：</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4"/>
        <w:ind w:firstLine="560"/>
        <w:pageBreakBefore w:val="0"/>
        <w:spacing w:line="48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职    务：</w:t>
      </w:r>
      <w:r>
        <w:rPr>
          <w:rFonts w:hint="eastAsia" w:ascii="宋体" w:hAnsi="宋体" w:eastAsia="宋体" w:cs="宋体"/>
          <w:color w:val="000000"/>
          <w:sz w:val="21"/>
          <w:szCs w:val="21"/>
          <w:highlight w:val="none"/>
          <w:u w:val="single"/>
        </w:rPr>
        <w:t xml:space="preserve">现场负责</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4"/>
        <w:ind w:firstLine="560"/>
        <w:pageBreakBefore w:val="0"/>
        <w:spacing w:line="48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4"/>
        <w:ind w:firstLine="5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发包人对发包人代表的授权范围如下：</w:t>
      </w:r>
      <w:r>
        <w:rPr>
          <w:rFonts w:hint="eastAsia" w:ascii="宋体" w:hAnsi="宋体" w:eastAsia="宋体" w:cs="宋体"/>
          <w:color w:val="000000"/>
          <w:sz w:val="21"/>
          <w:szCs w:val="21"/>
          <w:u w:val="single"/>
        </w:rPr>
        <w:t xml:space="preserve">协调各方的工作关系、理顺工作思路和方法、控制工程进度、质量及造价，以及相关工程事务工作。</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 施工现场、施工条件和基础资料的提供</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2.2.1 提供施工现场</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关于发包人移交施工现场的期限要求：</w:t>
      </w:r>
      <w:r>
        <w:rPr>
          <w:rFonts w:hint="eastAsia" w:ascii="宋体" w:hAnsi="宋体" w:eastAsia="宋体" w:cs="宋体"/>
          <w:color w:val="000000"/>
          <w:sz w:val="21"/>
          <w:szCs w:val="21"/>
          <w:u w:val="single"/>
        </w:rPr>
        <w:t xml:space="preserve">按通用条款执行。</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2.2.2 提供施工条件</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关于发包人应负责提供施工所需要的条件，包括：</w:t>
      </w:r>
      <w:r>
        <w:rPr>
          <w:rFonts w:hint="eastAsia" w:ascii="宋体" w:hAnsi="宋体" w:eastAsia="宋体" w:cs="宋体"/>
          <w:color w:val="000000"/>
          <w:sz w:val="21"/>
          <w:szCs w:val="21"/>
          <w:u w:val="single"/>
        </w:rPr>
        <w:t xml:space="preserve">（1）施工场地具备施工条件的要求及完成的时间：计划工期前将施工现场各种障碍物清除。如发包人认为需承包人积极配合或需要清除的障碍物，承包人应服从安排，配合工作，费用按责任划分，参照通用条款。（2）将施工所需的水、电、电讯线路接至施工场地的时间、地点和供应要求：承包人自行解决，费用已含在投标报价中。</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2.3 资金来源证明及支付担保</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发包人提供资金来源证明的期限要求：</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发包人是否提供支付担保：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发包人提供支付担保的形式：</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964"/>
        <w:ind w:firstLine="560"/>
        <w:pageBreakBefore w:val="0"/>
        <w:spacing w:before="0" w:after="0" w:line="480" w:lineRule="exact"/>
        <w:widowControl w:val="off"/>
        <w:rPr>
          <w:rFonts w:hint="eastAsia" w:ascii="宋体" w:hAnsi="宋体" w:eastAsia="宋体" w:cs="宋体"/>
          <w:b w:val="0"/>
          <w:color w:val="000000"/>
          <w:sz w:val="21"/>
          <w:szCs w:val="21"/>
        </w:rPr>
        <w:outlineLvl w:val="9"/>
      </w:pPr>
      <w:r/>
      <w:bookmarkStart w:id="72" w:name="_Toc351203635"/>
      <w:r>
        <w:rPr>
          <w:rFonts w:hint="eastAsia" w:ascii="宋体" w:hAnsi="宋体" w:eastAsia="宋体" w:cs="宋体"/>
          <w:b w:val="0"/>
          <w:color w:val="000000"/>
          <w:sz w:val="21"/>
          <w:szCs w:val="21"/>
        </w:rPr>
        <w:t xml:space="preserve">3</w:t>
      </w:r>
      <w:bookmarkStart w:id="73" w:name="_Toc296944497"/>
      <w:r/>
      <w:bookmarkStart w:id="74" w:name="_Toc292559868"/>
      <w:r/>
      <w:bookmarkStart w:id="75" w:name="_Toc296891198"/>
      <w:r/>
      <w:bookmarkStart w:id="76" w:name="_Toc296890986"/>
      <w:r/>
      <w:bookmarkStart w:id="77" w:name="_Toc296503158"/>
      <w:r/>
      <w:bookmarkStart w:id="78" w:name="_Toc297048344"/>
      <w:r/>
      <w:bookmarkStart w:id="79" w:name="_Toc297120458"/>
      <w:r/>
      <w:bookmarkStart w:id="80" w:name="_Toc296347157"/>
      <w:r/>
      <w:bookmarkStart w:id="81" w:name="_Toc292559363"/>
      <w:r/>
      <w:bookmarkStart w:id="82" w:name="_Toc296346659"/>
      <w:r>
        <w:rPr>
          <w:rFonts w:hint="eastAsia" w:ascii="宋体" w:hAnsi="宋体" w:eastAsia="宋体" w:cs="宋体"/>
          <w:b w:val="0"/>
          <w:color w:val="000000"/>
          <w:sz w:val="21"/>
          <w:szCs w:val="21"/>
        </w:rPr>
        <w:t xml:space="preserve">. 承包人</w:t>
      </w:r>
      <w:bookmarkEnd w:id="72"/>
      <w:r/>
      <w:bookmarkEnd w:id="73"/>
      <w:r/>
      <w:bookmarkEnd w:id="74"/>
      <w:r/>
      <w:bookmarkEnd w:id="75"/>
      <w:r/>
      <w:bookmarkEnd w:id="76"/>
      <w:r/>
      <w:bookmarkEnd w:id="77"/>
      <w:r/>
      <w:bookmarkEnd w:id="78"/>
      <w:r/>
      <w:bookmarkEnd w:id="79"/>
      <w:r/>
      <w:bookmarkEnd w:id="80"/>
      <w:r/>
      <w:bookmarkEnd w:id="81"/>
      <w:r/>
      <w:bookmarkEnd w:id="82"/>
      <w:r>
        <w:rPr>
          <w:rFonts w:hint="eastAsia" w:ascii="宋体" w:hAnsi="宋体" w:eastAsia="宋体" w:cs="宋体"/>
          <w:b w:val="0"/>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3.1 承包人的一般义务</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承包人提交的竣工资料的内容：</w:t>
      </w:r>
      <w:r>
        <w:rPr>
          <w:rFonts w:hint="eastAsia" w:ascii="宋体" w:hAnsi="宋体" w:eastAsia="宋体" w:cs="宋体"/>
          <w:color w:val="000000"/>
          <w:sz w:val="21"/>
          <w:szCs w:val="21"/>
          <w:u w:val="single"/>
        </w:rPr>
        <w:t xml:space="preserve">按</w:t>
      </w:r>
      <w:r>
        <w:rPr>
          <w:rFonts w:hint="eastAsia" w:ascii="宋体" w:hAnsi="宋体" w:eastAsia="宋体" w:cs="宋体"/>
          <w:color w:val="000000"/>
          <w:sz w:val="21"/>
          <w:szCs w:val="21"/>
          <w:u w:val="single"/>
          <w:lang w:val="en-US" w:eastAsia="zh-CN"/>
        </w:rPr>
        <w:t xml:space="preserve">照</w:t>
      </w:r>
      <w:r>
        <w:rPr>
          <w:rFonts w:hint="eastAsia" w:ascii="宋体" w:hAnsi="宋体" w:eastAsia="宋体" w:cs="宋体"/>
          <w:color w:val="000000"/>
          <w:sz w:val="21"/>
          <w:szCs w:val="21"/>
          <w:u w:val="single"/>
        </w:rPr>
        <w:t xml:space="preserve">国家关于工程竣工有关规定，具有工程所用的设备和主材料、构配件具有产品质量</w:t>
      </w:r>
      <w:r>
        <w:rPr>
          <w:rFonts w:hint="eastAsia" w:ascii="宋体" w:hAnsi="宋体" w:cs="宋体"/>
          <w:color w:val="000000"/>
          <w:sz w:val="21"/>
          <w:szCs w:val="21"/>
          <w:u w:val="single"/>
          <w:lang w:eastAsia="zh-CN"/>
        </w:rPr>
        <w:t xml:space="preserve">出厂</w:t>
      </w:r>
      <w:r>
        <w:rPr>
          <w:rFonts w:hint="eastAsia" w:ascii="宋体" w:hAnsi="宋体" w:eastAsia="宋体" w:cs="宋体"/>
          <w:color w:val="000000"/>
          <w:sz w:val="21"/>
          <w:szCs w:val="21"/>
          <w:u w:val="single"/>
        </w:rPr>
        <w:t xml:space="preserve">检验合格证明、技术标准、必要的进场试验报告，并达到相应的验收标准；具有完整的工程技术档案和竣工图，已办理工程竣工交付使用的</w:t>
      </w:r>
      <w:r>
        <w:rPr>
          <w:rFonts w:hint="eastAsia" w:ascii="宋体" w:hAnsi="宋体" w:cs="宋体"/>
          <w:color w:val="000000"/>
          <w:sz w:val="21"/>
          <w:szCs w:val="21"/>
          <w:u w:val="single"/>
          <w:lang w:eastAsia="zh-CN"/>
        </w:rPr>
        <w:t xml:space="preserve">有关</w:t>
      </w:r>
      <w:r>
        <w:rPr>
          <w:rFonts w:hint="eastAsia" w:ascii="宋体" w:hAnsi="宋体" w:eastAsia="宋体" w:cs="宋体"/>
          <w:color w:val="000000"/>
          <w:sz w:val="21"/>
          <w:szCs w:val="21"/>
          <w:u w:val="single"/>
        </w:rPr>
        <w:t xml:space="preserve">手续；已签署工程保修书等完整的竣工档案资料。</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承包人需要提交的竣工资料套数：</w:t>
      </w:r>
      <w:r>
        <w:rPr>
          <w:rFonts w:hint="eastAsia" w:ascii="宋体" w:hAnsi="宋体" w:eastAsia="宋体" w:cs="宋体"/>
          <w:color w:val="000000"/>
          <w:sz w:val="21"/>
          <w:szCs w:val="21"/>
          <w:u w:val="single"/>
        </w:rPr>
        <w:t xml:space="preserve">另行约定。</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承包人提交的竣工资料的费用承担：</w:t>
      </w:r>
      <w:r>
        <w:rPr>
          <w:rFonts w:hint="eastAsia" w:ascii="宋体" w:hAnsi="宋体" w:eastAsia="宋体" w:cs="宋体"/>
          <w:color w:val="000000"/>
          <w:sz w:val="21"/>
          <w:szCs w:val="21"/>
          <w:u w:val="single"/>
        </w:rPr>
        <w:t xml:space="preserve">承包人承担。</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承包人提交的竣工资料移交时间：</w:t>
      </w:r>
      <w:r>
        <w:rPr>
          <w:rFonts w:hint="eastAsia" w:ascii="宋体" w:hAnsi="宋体" w:eastAsia="宋体" w:cs="宋体"/>
          <w:color w:val="000000"/>
          <w:sz w:val="21"/>
          <w:szCs w:val="21"/>
          <w:u w:val="single"/>
        </w:rPr>
        <w:t xml:space="preserve">发包人收到上述资料后20个工作日内组织有关部门进行全面验收。若承包人提供的验收资料不全或不符合规定要求，则验收期顺延，责任由承包人承担。发包人组织验收后，在一周内给予批准或提出修改意见。若初次验收未通过，承包人应按发包人所提修改意见进行整改并承担整改费用，完成后再次申报。工程竣工验收通过，承包人送交竣工验收报告的日期为实际竣工日期。工程按发包人要求修改后通过竣工验收后的，实际竣工日期为承包人修改提请发包人验收的日期。</w:t>
      </w:r>
      <w:r>
        <w:rPr>
          <w:rFonts w:hint="eastAsia" w:ascii="宋体" w:hAnsi="宋体" w:eastAsia="宋体" w:cs="宋体"/>
          <w:color w:val="000000"/>
          <w:sz w:val="21"/>
          <w:szCs w:val="21"/>
          <w:u w:val="single"/>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承包人提交的竣工资料形式要求：</w:t>
      </w:r>
      <w:r>
        <w:rPr>
          <w:rFonts w:hint="eastAsia" w:ascii="宋体" w:hAnsi="宋体" w:eastAsia="宋体" w:cs="宋体"/>
          <w:color w:val="000000"/>
          <w:sz w:val="21"/>
          <w:szCs w:val="21"/>
          <w:u w:val="single"/>
        </w:rPr>
        <w:t xml:space="preserve">书面和电子形式。</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承包人应履行的其他义务：</w:t>
      </w:r>
      <w:r>
        <w:rPr>
          <w:rFonts w:hint="eastAsia" w:ascii="宋体" w:hAnsi="宋体" w:eastAsia="宋体" w:cs="宋体"/>
          <w:color w:val="000000"/>
          <w:sz w:val="21"/>
          <w:szCs w:val="21"/>
          <w:u w:val="single"/>
        </w:rPr>
        <w:t xml:space="preserve">另行约定。</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 项目经理</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3.2.1 项目经理：</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4"/>
        <w:ind w:firstLine="560"/>
        <w:pageBreakBefore w:val="0"/>
        <w:spacing w:line="48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建造师执业资格等级：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4"/>
        <w:ind w:firstLine="560"/>
        <w:pageBreakBefore w:val="0"/>
        <w:spacing w:line="48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建造师注册证书号：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4"/>
        <w:ind w:firstLine="560"/>
        <w:pageBreakBefore w:val="0"/>
        <w:spacing w:line="48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建造师执业印章号：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4"/>
        <w:ind w:firstLine="560"/>
        <w:pageBreakBefore w:val="0"/>
        <w:spacing w:line="48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安全生产考核合格证书号：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4"/>
        <w:ind w:firstLine="5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承包人对项目经理的授权范围如下：</w:t>
      </w:r>
      <w:r>
        <w:rPr>
          <w:rFonts w:hint="eastAsia" w:ascii="宋体" w:hAnsi="宋体" w:eastAsia="宋体" w:cs="宋体"/>
          <w:color w:val="000000"/>
          <w:sz w:val="21"/>
          <w:szCs w:val="21"/>
          <w:u w:val="single"/>
        </w:rPr>
        <w:t xml:space="preserve">投标文件中明确的项目经理和各专业质量员，不得擅自变更，开工时或施工过程中若有擅自变更，（如确因特殊情况需要变更，必须经发包人同意变更）；开工时或施工过程中若有擅自变更，发包人有权解除合同，并追究由此带来的发包人一切损失。</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color w:val="000000"/>
          <w:sz w:val="21"/>
          <w:szCs w:val="21"/>
        </w:rPr>
        <w:t xml:space="preserve">关于项目经理每月在施工现场的时间要求：</w:t>
      </w:r>
      <w:r>
        <w:rPr>
          <w:rFonts w:hint="eastAsia" w:ascii="宋体" w:hAnsi="宋体" w:eastAsia="宋体" w:cs="宋体"/>
          <w:color w:val="000000"/>
          <w:sz w:val="21"/>
          <w:szCs w:val="21"/>
          <w:highlight w:val="none"/>
          <w:u w:val="single"/>
        </w:rPr>
        <w:t xml:space="preserve">承包人</w:t>
      </w:r>
      <w:r>
        <w:rPr>
          <w:rFonts w:hint="eastAsia" w:ascii="宋体" w:hAnsi="宋体" w:eastAsia="宋体" w:cs="宋体"/>
          <w:sz w:val="21"/>
          <w:szCs w:val="21"/>
          <w:highlight w:val="none"/>
          <w:u w:val="single"/>
        </w:rPr>
        <w:t xml:space="preserve">委托的项目经理本人须进驻工地，且必须参加每周的例会（有事须请假），施工期间每周不少于六天，每天不少于8小时，如有夜间施工的情况，项目经理必须全程在施工现场，如发现项目经理未经发包人同意，违反上述规定，承包人应承担违约责任，并向发包人支付5000元/天的违约金，发包人可从应向承包人支付的任何款项中扣除此违约金。若项目经理连续3个工作日或累计10工作日不在现场的，视为严重违约，发包人有权单方面解除合同。</w:t>
      </w:r>
      <w:r>
        <w:rPr>
          <w:rFonts w:hint="eastAsia" w:ascii="宋体" w:hAnsi="宋体" w:eastAsia="宋体" w:cs="宋体"/>
          <w:sz w:val="21"/>
          <w:szCs w:val="21"/>
          <w:highlight w:val="none"/>
          <w:u w:val="single"/>
        </w:rPr>
      </w:r>
      <w:r/>
    </w:p>
    <w:p>
      <w:pPr>
        <w:pStyle w:val="964"/>
        <w:ind w:firstLine="5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承包人未提交劳动合同，以及没有为项目经理缴纳社会保险证明的违约责任：</w:t>
      </w:r>
      <w:r>
        <w:rPr>
          <w:rFonts w:hint="eastAsia" w:ascii="宋体" w:hAnsi="宋体" w:eastAsia="宋体" w:cs="宋体"/>
          <w:color w:val="000000"/>
          <w:sz w:val="21"/>
          <w:szCs w:val="21"/>
          <w:u w:val="single"/>
        </w:rPr>
        <w:t xml:space="preserve">承包人必须提供项目经理的劳动合同和社保缴纳证明，否则将视为违约，发包人保留追究法律责任的权利。</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项目经理未经批准，擅自离开施工现场的违约责任：</w:t>
      </w:r>
      <w:r>
        <w:rPr>
          <w:rFonts w:hint="eastAsia" w:ascii="宋体" w:hAnsi="宋体" w:eastAsia="宋体" w:cs="宋体"/>
          <w:color w:val="000000"/>
          <w:sz w:val="21"/>
          <w:szCs w:val="21"/>
          <w:u w:val="single"/>
        </w:rPr>
        <w:t xml:space="preserve">承包人未经监理工程师和</w:t>
      </w:r>
      <w:r>
        <w:rPr>
          <w:rFonts w:hint="eastAsia" w:ascii="宋体" w:hAnsi="宋体" w:eastAsia="宋体" w:cs="宋体"/>
          <w:color w:val="000000"/>
          <w:sz w:val="21"/>
          <w:szCs w:val="21"/>
          <w:u w:val="single"/>
          <w:lang w:eastAsia="zh-CN"/>
        </w:rPr>
        <w:t xml:space="preserve">发包人</w:t>
      </w:r>
      <w:r>
        <w:rPr>
          <w:rFonts w:hint="eastAsia" w:ascii="宋体" w:hAnsi="宋体" w:eastAsia="宋体" w:cs="宋体"/>
          <w:color w:val="000000"/>
          <w:sz w:val="21"/>
          <w:szCs w:val="21"/>
          <w:u w:val="single"/>
        </w:rPr>
        <w:t xml:space="preserve">批准，不得更换项目经理。</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3.2.2 承包人擅自更换项目经理的违约责任</w:t>
      </w:r>
      <w:r>
        <w:rPr>
          <w:rFonts w:hint="eastAsia" w:ascii="宋体" w:hAnsi="宋体" w:eastAsia="宋体" w:cs="宋体"/>
          <w:color w:val="000000"/>
          <w:sz w:val="21"/>
          <w:szCs w:val="21"/>
          <w:u w:val="single"/>
        </w:rPr>
        <w:t xml:space="preserve">（1）投标文件中明确的项目经理，未经发包人许可不得擅自变更。否则，发包人有权解除合同，追回已经支付的款项。（2）如果因客观原因更换项目经理，必须得到发包人的批准。</w:t>
      </w:r>
      <w:r>
        <w:rPr>
          <w:rFonts w:hint="eastAsia" w:ascii="宋体" w:hAnsi="宋体" w:eastAsia="宋体" w:cs="宋体"/>
          <w:color w:val="000000"/>
          <w:sz w:val="21"/>
          <w:szCs w:val="21"/>
          <w:u w:val="single"/>
        </w:rPr>
      </w:r>
      <w:r/>
    </w:p>
    <w:p>
      <w:pPr>
        <w:pStyle w:val="964"/>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    3.2.3 承包人无正当理由拒绝更换项目经理的违约责任：</w:t>
      </w:r>
      <w:r>
        <w:rPr>
          <w:rFonts w:hint="eastAsia" w:ascii="宋体" w:hAnsi="宋体" w:eastAsia="宋体" w:cs="宋体"/>
          <w:color w:val="000000"/>
          <w:sz w:val="21"/>
          <w:szCs w:val="21"/>
          <w:u w:val="single"/>
        </w:rPr>
        <w:t xml:space="preserve">如发包人认为项目经理不能胜任，有权利要求承包人更换项目经理，承包人无正当理由不得拒绝。</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3.3 承包人人员</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3.3.1 承包人提交项目管理机构及施工现场管理人员安排报告的期限：</w:t>
      </w:r>
      <w:r>
        <w:rPr>
          <w:rFonts w:hint="eastAsia" w:ascii="宋体" w:hAnsi="宋体" w:eastAsia="宋体" w:cs="宋体"/>
          <w:color w:val="000000"/>
          <w:sz w:val="21"/>
          <w:szCs w:val="21"/>
          <w:u w:val="single"/>
        </w:rPr>
        <w:t xml:space="preserve">承包人必须在开工前提供所有进入施工现场的人员名单报发包人备案。对工程中明确的质量员、施工员、造价员、安全员等主要管理人员，必须是本企业的正式员工。</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3.3.2 承包人无正当理由拒绝撤换主要施工管理人员的违约责任：</w:t>
      </w:r>
      <w:r>
        <w:rPr>
          <w:rFonts w:hint="eastAsia" w:ascii="宋体" w:hAnsi="宋体" w:eastAsia="宋体" w:cs="宋体"/>
          <w:color w:val="000000"/>
          <w:sz w:val="21"/>
          <w:szCs w:val="21"/>
          <w:u w:val="single"/>
        </w:rPr>
        <w:t xml:space="preserve">发包人有权要求该人员撤离施工现场，如有延误，发包人将予以1000元/天的违约金，违约金直接从工程款中扣除。</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3.3.3 承包人主要施工管理人员离开施工现场的批准要求：</w:t>
      </w:r>
      <w:r>
        <w:rPr>
          <w:rFonts w:hint="eastAsia" w:ascii="宋体" w:hAnsi="宋体" w:eastAsia="宋体" w:cs="宋体"/>
          <w:color w:val="000000"/>
          <w:sz w:val="21"/>
          <w:szCs w:val="21"/>
          <w:u w:val="single"/>
        </w:rPr>
        <w:t xml:space="preserve">由发包人和总监理工程师书面批准。</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3.3.4承包人擅自更换主要施工管理人员的违约责任：</w:t>
      </w:r>
      <w:r>
        <w:rPr>
          <w:rFonts w:hint="eastAsia" w:ascii="宋体" w:hAnsi="宋体" w:eastAsia="宋体" w:cs="宋体"/>
          <w:color w:val="000000"/>
          <w:sz w:val="21"/>
          <w:szCs w:val="21"/>
          <w:u w:val="single"/>
        </w:rPr>
        <w:t xml:space="preserve">如无发包人书面同意，承包人不得擅自更换项目经理，如有以上情况，发包人保留单方面解除合同并要求赔偿损失的权利。</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承包人主要施工管理人员擅自离开施工现场的违约责任：</w:t>
      </w:r>
      <w:r>
        <w:rPr>
          <w:rFonts w:hint="eastAsia" w:ascii="宋体" w:hAnsi="宋体" w:eastAsia="宋体" w:cs="宋体"/>
          <w:color w:val="000000"/>
          <w:sz w:val="21"/>
          <w:szCs w:val="21"/>
          <w:u w:val="single"/>
        </w:rPr>
        <w:t xml:space="preserve">（1）合同中明确的质量员、施工员、造价员、安全员等主要管理人员，必须是本企业的正式员工。（2）合同中明确的质量员、施工员、造价员、安全员等主要管理人员，未经发包人许可不得擅自变更。（3）如果因客观原因更换上述主要管理人员，必须得到发包人的批准。（4）发包人有权反对及要求承包人及任何分包人调离不称职或发包人认为其雇用是不恰当的人员，未有发包人准许，不可再用此人。</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w:t>
      </w:r>
      <w:bookmarkStart w:id="83" w:name="_Toc296347158"/>
      <w:r/>
      <w:bookmarkStart w:id="84" w:name="_Toc297048345"/>
      <w:r/>
      <w:bookmarkStart w:id="85" w:name="_Toc297120459"/>
      <w:r/>
      <w:bookmarkStart w:id="86" w:name="_Toc296890987"/>
      <w:r/>
      <w:bookmarkStart w:id="87" w:name="_Toc296503159"/>
      <w:r/>
      <w:bookmarkStart w:id="88" w:name="_Toc292559869"/>
      <w:r/>
      <w:bookmarkStart w:id="89" w:name="_Toc297216151"/>
      <w:r/>
      <w:bookmarkStart w:id="90" w:name="_Toc304295523"/>
      <w:r/>
      <w:bookmarkStart w:id="91" w:name="_Toc292559364"/>
      <w:r/>
      <w:bookmarkStart w:id="92" w:name="_Toc296891199"/>
      <w:r/>
      <w:bookmarkStart w:id="93" w:name="_Toc296944498"/>
      <w:r/>
      <w:bookmarkStart w:id="94" w:name="_Toc300934945"/>
      <w:r/>
      <w:bookmarkStart w:id="95" w:name="_Toc312677988"/>
      <w:r/>
      <w:bookmarkStart w:id="96" w:name="_Toc297123492"/>
      <w:r/>
      <w:bookmarkStart w:id="97" w:name="_Toc303539102"/>
      <w:r/>
      <w:bookmarkStart w:id="98" w:name="_Toc296346660"/>
      <w:r>
        <w:rPr>
          <w:rFonts w:hint="eastAsia" w:ascii="宋体" w:hAnsi="宋体" w:eastAsia="宋体" w:cs="宋体"/>
          <w:color w:val="000000"/>
          <w:sz w:val="21"/>
          <w:szCs w:val="21"/>
        </w:rPr>
        <w:t xml:space="preserve">.4 分包</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w:t>
      </w:r>
      <w:bookmarkStart w:id="99" w:name="_Toc297123493"/>
      <w:r/>
      <w:bookmarkStart w:id="100" w:name="_Toc297120460"/>
      <w:r/>
      <w:bookmarkStart w:id="101" w:name="_Toc312677989"/>
      <w:r/>
      <w:bookmarkStart w:id="102" w:name="_Toc296346661"/>
      <w:r/>
      <w:bookmarkStart w:id="103" w:name="_Toc303539103"/>
      <w:r/>
      <w:bookmarkStart w:id="104" w:name="_Toc296503160"/>
      <w:r/>
      <w:bookmarkStart w:id="105" w:name="_Toc292559870"/>
      <w:r/>
      <w:bookmarkStart w:id="106" w:name="_Toc304295524"/>
      <w:r/>
      <w:bookmarkStart w:id="107" w:name="_Toc296891200"/>
      <w:r/>
      <w:bookmarkStart w:id="108" w:name="_Toc296347159"/>
      <w:r/>
      <w:bookmarkStart w:id="109" w:name="_Toc296944499"/>
      <w:r/>
      <w:bookmarkStart w:id="110" w:name="_Toc297216152"/>
      <w:r/>
      <w:bookmarkStart w:id="111" w:name="_Toc318581158"/>
      <w:r/>
      <w:bookmarkStart w:id="112" w:name="_Toc300934946"/>
      <w:r/>
      <w:bookmarkStart w:id="113" w:name="_Toc296890988"/>
      <w:r/>
      <w:bookmarkStart w:id="114" w:name="_Toc292559365"/>
      <w:r/>
      <w:bookmarkStart w:id="115" w:name="_Toc297048346"/>
      <w:r>
        <w:rPr>
          <w:rFonts w:hint="eastAsia" w:ascii="宋体" w:hAnsi="宋体" w:eastAsia="宋体" w:cs="宋体"/>
          <w:sz w:val="21"/>
          <w:szCs w:val="21"/>
        </w:rPr>
        <w:t xml:space="preserve">.4.1 分包的一般约定</w:t>
      </w:r>
      <w:r>
        <w:rPr>
          <w:rFonts w:hint="eastAsia" w:ascii="宋体" w:hAnsi="宋体" w:eastAsia="宋体" w:cs="宋体"/>
          <w:sz w:val="21"/>
          <w:szCs w:val="21"/>
        </w:rPr>
      </w:r>
      <w:r/>
    </w:p>
    <w:p>
      <w:pPr>
        <w:pStyle w:val="964"/>
        <w:ind w:firstLine="560"/>
        <w:jc w:val="left"/>
        <w:pageBreakBefore w:val="0"/>
        <w:spacing w:line="48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禁止分包的工程包括：承包人禁止将其承包的全部工程转包给他人、禁止将其承包的全部工程肢解以后以分包的名义分别转包给他人。如发现承包人在施工过</w:t>
      </w:r>
      <w:r>
        <w:rPr>
          <w:rFonts w:hint="eastAsia" w:ascii="宋体" w:hAnsi="宋体" w:cs="宋体"/>
          <w:sz w:val="21"/>
          <w:szCs w:val="21"/>
          <w:highlight w:val="none"/>
          <w:u w:val="single"/>
          <w:lang w:eastAsia="zh-CN"/>
        </w:rPr>
        <w:t xml:space="preserve">程中</w:t>
      </w:r>
      <w:r>
        <w:rPr>
          <w:rFonts w:hint="eastAsia" w:ascii="宋体" w:hAnsi="宋体" w:eastAsia="宋体" w:cs="宋体"/>
          <w:sz w:val="21"/>
          <w:szCs w:val="21"/>
          <w:highlight w:val="none"/>
          <w:u w:val="single"/>
        </w:rPr>
        <w:t xml:space="preserve">出现上述行为，承包人应承担违约责任，并向发包人支付本合同总价款20%的违约金，发包人可从应向承包人支付的任何款项中扣除此违约金。同时，发包人有权解除合同并要求赔偿采购人因此遭受的一切损失，包括但不限于诉讼费、律师费、保全费、公证费等。</w:t>
      </w:r>
      <w:r>
        <w:rPr>
          <w:rFonts w:hint="eastAsia" w:ascii="宋体" w:hAnsi="宋体" w:eastAsia="宋体" w:cs="宋体"/>
          <w:sz w:val="21"/>
          <w:szCs w:val="21"/>
          <w:highlight w:val="none"/>
          <w:u w:val="single"/>
        </w:rPr>
      </w:r>
      <w:r/>
    </w:p>
    <w:p>
      <w:pPr>
        <w:pStyle w:val="964"/>
        <w:ind w:firstLine="560"/>
        <w:jc w:val="left"/>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sz w:val="21"/>
          <w:szCs w:val="21"/>
        </w:rPr>
        <w:t xml:space="preserve">主体结构、关键性工作的范围：</w:t>
      </w:r>
      <w:r>
        <w:rPr>
          <w:rFonts w:hint="eastAsia" w:ascii="宋体" w:hAnsi="宋体" w:eastAsia="宋体" w:cs="宋体"/>
          <w:color w:val="000000"/>
          <w:sz w:val="21"/>
          <w:szCs w:val="21"/>
          <w:u w:val="single"/>
        </w:rPr>
        <w:t xml:space="preserve"> 禁止分包给第三人</w:t>
      </w:r>
      <w:r>
        <w:rPr>
          <w:rFonts w:hint="eastAsia" w:ascii="宋体" w:hAnsi="宋体" w:eastAsia="宋体" w:cs="宋体"/>
          <w:color w:val="000000"/>
          <w:sz w:val="21"/>
          <w:szCs w:val="21"/>
        </w:rPr>
        <w:t xml:space="preserve">。</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Start w:id="116" w:name="_Toc300934947"/>
      <w:r/>
      <w:bookmarkEnd w:id="116"/>
      <w:r/>
      <w:bookmarkStart w:id="117" w:name="_Toc297048347"/>
      <w:r/>
      <w:bookmarkEnd w:id="117"/>
      <w:r/>
      <w:bookmarkStart w:id="118" w:name="_Toc296891201"/>
      <w:r/>
      <w:bookmarkEnd w:id="118"/>
      <w:r/>
      <w:bookmarkStart w:id="119" w:name="_Toc296346662"/>
      <w:r/>
      <w:bookmarkEnd w:id="119"/>
      <w:r/>
      <w:bookmarkStart w:id="120" w:name="_Toc297123494"/>
      <w:r/>
      <w:bookmarkEnd w:id="120"/>
      <w:r/>
      <w:bookmarkStart w:id="121" w:name="_Toc296347160"/>
      <w:r/>
      <w:bookmarkEnd w:id="121"/>
      <w:r/>
      <w:bookmarkStart w:id="122" w:name="_Toc303539104"/>
      <w:r/>
      <w:bookmarkEnd w:id="122"/>
      <w:r/>
      <w:bookmarkStart w:id="123" w:name="_Toc296944500"/>
      <w:r/>
      <w:bookmarkEnd w:id="123"/>
      <w:r/>
      <w:bookmarkStart w:id="124" w:name="_Toc297120461"/>
      <w:r/>
      <w:bookmarkEnd w:id="124"/>
      <w:r/>
      <w:bookmarkStart w:id="125" w:name="_Toc304295525"/>
      <w:r/>
      <w:bookmarkEnd w:id="125"/>
      <w:r/>
      <w:bookmarkStart w:id="126" w:name="_Toc297216153"/>
      <w:r/>
      <w:bookmarkEnd w:id="126"/>
      <w:r/>
      <w:bookmarkStart w:id="127" w:name="_Toc296503161"/>
      <w:r/>
      <w:bookmarkEnd w:id="127"/>
      <w:r/>
      <w:bookmarkStart w:id="128" w:name="_Toc296890989"/>
      <w:r/>
      <w:bookmarkEnd w:id="128"/>
      <w:r>
        <w:rPr>
          <w:rFonts w:hint="eastAsia" w:ascii="宋体" w:hAnsi="宋体" w:eastAsia="宋体" w:cs="宋体"/>
          <w:color w:val="000000"/>
          <w:sz w:val="21"/>
          <w:szCs w:val="21"/>
          <w:u w:val="single"/>
        </w:rPr>
      </w:r>
      <w:r/>
    </w:p>
    <w:p>
      <w:pPr>
        <w:pStyle w:val="964"/>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    3</w:t>
      </w:r>
      <w:bookmarkStart w:id="129" w:name="_Toc312677990"/>
      <w:r/>
      <w:bookmarkStart w:id="130" w:name="_Toc318581159"/>
      <w:r>
        <w:rPr>
          <w:rFonts w:hint="eastAsia" w:ascii="宋体" w:hAnsi="宋体" w:eastAsia="宋体" w:cs="宋体"/>
          <w:sz w:val="21"/>
          <w:szCs w:val="21"/>
        </w:rPr>
        <w:t xml:space="preserve">.4.2分包的确定</w:t>
      </w:r>
      <w:r>
        <w:rPr>
          <w:rFonts w:hint="eastAsia" w:ascii="宋体" w:hAnsi="宋体" w:eastAsia="宋体" w:cs="宋体"/>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sz w:val="21"/>
          <w:szCs w:val="21"/>
        </w:rPr>
        <w:t xml:space="preserve">允许分包的专业工程包括：</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其他关于分包的约定：</w:t>
      </w:r>
      <w:r>
        <w:rPr>
          <w:rFonts w:hint="eastAsia" w:ascii="宋体" w:hAnsi="宋体" w:eastAsia="宋体" w:cs="宋体"/>
          <w:color w:val="000000"/>
          <w:sz w:val="21"/>
          <w:szCs w:val="21"/>
          <w:u w:val="single"/>
        </w:rPr>
        <w:t xml:space="preserve">本工程不允许承包人有任何形式的转包和未经发包人允许的分包，否则发包人有权终止合同，一切损失由承包人承担。</w:t>
      </w:r>
      <w:r>
        <w:rPr>
          <w:rFonts w:hint="eastAsia" w:ascii="宋体" w:hAnsi="宋体" w:eastAsia="宋体" w:cs="宋体"/>
          <w:sz w:val="21"/>
          <w:szCs w:val="21"/>
        </w:rPr>
      </w:r>
      <w:r/>
    </w:p>
    <w:p>
      <w:pPr>
        <w:pStyle w:val="964"/>
        <w:ind w:firstLine="56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3.4.3 分包合同价款</w:t>
      </w:r>
      <w:r>
        <w:rPr>
          <w:rFonts w:hint="eastAsia" w:ascii="宋体" w:hAnsi="宋体" w:eastAsia="宋体" w:cs="宋体"/>
          <w:sz w:val="21"/>
          <w:szCs w:val="21"/>
        </w:rPr>
      </w:r>
      <w:r/>
    </w:p>
    <w:p>
      <w:pPr>
        <w:pStyle w:val="964"/>
        <w:ind w:firstLine="56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关于分包合同价款支付的约定：</w:t>
      </w:r>
      <w:r>
        <w:rPr>
          <w:rFonts w:hint="eastAsia" w:ascii="宋体" w:hAnsi="宋体" w:eastAsia="宋体" w:cs="宋体"/>
          <w:color w:val="000000"/>
          <w:sz w:val="21"/>
          <w:szCs w:val="21"/>
          <w:u w:val="single"/>
        </w:rPr>
        <w:t xml:space="preserve"> /。</w:t>
      </w:r>
      <w:bookmarkEnd w:id="129"/>
      <w:r/>
      <w:bookmarkEnd w:id="130"/>
      <w:r>
        <w:rPr>
          <w:rFonts w:hint="eastAsia" w:ascii="宋体" w:hAnsi="宋体" w:eastAsia="宋体" w:cs="宋体"/>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3.5 工程照管与成品、半成品保护</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rPr>
        <w:t xml:space="preserve">承包人负责照管工程及工程相关的材料、工程设备的起始时间：</w:t>
      </w:r>
      <w:r>
        <w:rPr>
          <w:rFonts w:hint="eastAsia" w:ascii="宋体" w:hAnsi="宋体" w:eastAsia="宋体" w:cs="宋体"/>
          <w:color w:val="000000"/>
          <w:sz w:val="21"/>
          <w:szCs w:val="21"/>
          <w:u w:val="single"/>
        </w:rPr>
        <w:t xml:space="preserve">承包人进</w:t>
      </w:r>
      <w:r>
        <w:rPr>
          <w:rFonts w:hint="eastAsia" w:ascii="宋体" w:hAnsi="宋体" w:eastAsia="宋体" w:cs="宋体"/>
          <w:color w:val="000000"/>
          <w:sz w:val="21"/>
          <w:szCs w:val="21"/>
          <w:highlight w:val="none"/>
          <w:u w:val="single"/>
        </w:rPr>
        <w:t xml:space="preserve">场开工开始负责照管工程及工程相关的材料、工程设备，直至工程竣工。</w:t>
      </w:r>
      <w:r>
        <w:rPr>
          <w:rFonts w:hint="eastAsia" w:ascii="宋体" w:hAnsi="宋体" w:eastAsia="宋体" w:cs="宋体"/>
          <w:color w:val="000000"/>
          <w:sz w:val="21"/>
          <w:szCs w:val="21"/>
          <w:highlight w:val="none"/>
          <w:u w:val="single"/>
        </w:rPr>
      </w:r>
      <w:r/>
    </w:p>
    <w:p>
      <w:pPr>
        <w:pStyle w:val="964"/>
        <w:ind w:left="0" w:firstLine="560"/>
        <w:keepLines w:val="0"/>
        <w:keepNext w:val="0"/>
        <w:pageBreakBefore w:val="0"/>
        <w:spacing w:line="480" w:lineRule="exact"/>
        <w:widowControl w:val="off"/>
        <w:rPr>
          <w:rFonts w:hint="eastAsia" w:ascii="宋体" w:hAnsi="宋体" w:eastAsia="宋体" w:cs="宋体"/>
          <w:color w:val="000000"/>
          <w:sz w:val="21"/>
          <w:szCs w:val="21"/>
          <w:highlight w:val="none"/>
          <w:lang w:val="en-US"/>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履约担保</w:t>
      </w:r>
      <w:r>
        <w:rPr>
          <w:rFonts w:hint="eastAsia" w:ascii="宋体" w:hAnsi="宋体" w:eastAsia="宋体" w:cs="宋体"/>
          <w:color w:val="000000"/>
          <w:sz w:val="21"/>
          <w:szCs w:val="21"/>
          <w:highlight w:val="none"/>
          <w:lang w:val="en-US"/>
        </w:rPr>
      </w:r>
      <w:r/>
    </w:p>
    <w:p>
      <w:pPr>
        <w:pStyle w:val="964"/>
        <w:ind w:left="0" w:firstLine="560"/>
        <w:keepLines w:val="0"/>
        <w:keepNext w:val="0"/>
        <w:pageBreakBefore w:val="0"/>
        <w:spacing w:line="48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承包人是否提供履约担保：</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4"/>
        <w:ind w:left="0" w:firstLine="560"/>
        <w:keepLines w:val="0"/>
        <w:keepNext w:val="0"/>
        <w:pageBreakBefore w:val="0"/>
        <w:spacing w:line="48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承包人提供履约担保的形式、金额及期限：</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GB"/>
        </w:rPr>
        <w:t xml:space="preserve">。</w:t>
      </w:r>
      <w:r>
        <w:rPr>
          <w:rFonts w:hint="eastAsia" w:ascii="宋体" w:hAnsi="宋体" w:eastAsia="宋体" w:cs="宋体"/>
          <w:color w:val="000000"/>
          <w:sz w:val="21"/>
          <w:szCs w:val="21"/>
          <w:highlight w:val="none"/>
          <w:u w:val="single"/>
        </w:rPr>
      </w:r>
      <w:r/>
    </w:p>
    <w:p>
      <w:pPr>
        <w:pStyle w:val="964"/>
        <w:ind w:firstLine="560"/>
        <w:pageBreakBefore w:val="0"/>
        <w:spacing w:before="0" w:after="0" w:line="480" w:lineRule="exact"/>
        <w:widowControl w:val="off"/>
        <w:rPr>
          <w:rFonts w:hint="eastAsia" w:ascii="宋体" w:hAnsi="宋体" w:eastAsia="宋体" w:cs="宋体"/>
          <w:b w:val="0"/>
          <w:color w:val="000000"/>
          <w:sz w:val="21"/>
          <w:szCs w:val="21"/>
        </w:rPr>
        <w:outlineLvl w:val="9"/>
      </w:pPr>
      <w:r/>
      <w:bookmarkStart w:id="131" w:name="_Toc351203636"/>
      <w:r>
        <w:rPr>
          <w:rFonts w:hint="eastAsia" w:ascii="宋体" w:hAnsi="宋体" w:eastAsia="宋体" w:cs="宋体"/>
          <w:b w:val="0"/>
          <w:color w:val="000000"/>
          <w:sz w:val="21"/>
          <w:szCs w:val="21"/>
        </w:rPr>
        <w:t xml:space="preserve">4</w:t>
      </w:r>
      <w:bookmarkStart w:id="132" w:name="_Toc292559871"/>
      <w:r/>
      <w:bookmarkStart w:id="133" w:name="_Toc296944501"/>
      <w:r/>
      <w:bookmarkStart w:id="134" w:name="_Toc297048348"/>
      <w:r/>
      <w:bookmarkStart w:id="135" w:name="_Toc296346663"/>
      <w:r/>
      <w:bookmarkStart w:id="136" w:name="_Toc297120462"/>
      <w:r/>
      <w:bookmarkStart w:id="137" w:name="_Toc292559366"/>
      <w:r/>
      <w:bookmarkStart w:id="138" w:name="_Toc296503162"/>
      <w:r/>
      <w:bookmarkStart w:id="139" w:name="_Toc267251413"/>
      <w:r/>
      <w:bookmarkStart w:id="140" w:name="_Toc296890990"/>
      <w:r/>
      <w:bookmarkStart w:id="141" w:name="_Toc296891202"/>
      <w:r/>
      <w:bookmarkStart w:id="142" w:name="_Toc296347161"/>
      <w:r>
        <w:rPr>
          <w:rFonts w:hint="eastAsia" w:ascii="宋体" w:hAnsi="宋体" w:eastAsia="宋体" w:cs="宋体"/>
          <w:b w:val="0"/>
          <w:color w:val="000000"/>
          <w:sz w:val="21"/>
          <w:szCs w:val="21"/>
        </w:rPr>
        <w:t xml:space="preserve">. 监</w:t>
      </w:r>
      <w:bookmarkEnd w:id="132"/>
      <w:r/>
      <w:bookmarkEnd w:id="133"/>
      <w:r/>
      <w:bookmarkEnd w:id="134"/>
      <w:r/>
      <w:bookmarkEnd w:id="135"/>
      <w:r/>
      <w:bookmarkEnd w:id="136"/>
      <w:r/>
      <w:bookmarkEnd w:id="137"/>
      <w:r/>
      <w:bookmarkEnd w:id="138"/>
      <w:r/>
      <w:bookmarkEnd w:id="139"/>
      <w:r/>
      <w:bookmarkEnd w:id="140"/>
      <w:r/>
      <w:bookmarkEnd w:id="141"/>
      <w:r/>
      <w:bookmarkEnd w:id="142"/>
      <w:r>
        <w:rPr>
          <w:rFonts w:hint="eastAsia" w:ascii="宋体" w:hAnsi="宋体" w:eastAsia="宋体" w:cs="宋体"/>
          <w:b w:val="0"/>
          <w:color w:val="000000"/>
          <w:sz w:val="21"/>
          <w:szCs w:val="21"/>
        </w:rPr>
        <w:t xml:space="preserve">理人</w:t>
      </w:r>
      <w:bookmarkEnd w:id="131"/>
      <w:r>
        <w:rPr>
          <w:rFonts w:hint="eastAsia" w:ascii="宋体" w:hAnsi="宋体" w:eastAsia="宋体" w:cs="宋体"/>
          <w:b w:val="0"/>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4.1监理人的一般规定</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关于监理人的监理内容：</w:t>
      </w:r>
      <w:r>
        <w:rPr>
          <w:rFonts w:hint="eastAsia" w:ascii="宋体" w:hAnsi="宋体" w:eastAsia="宋体" w:cs="宋体"/>
          <w:color w:val="000000"/>
          <w:sz w:val="21"/>
          <w:szCs w:val="21"/>
          <w:u w:val="single"/>
        </w:rPr>
        <w:t xml:space="preserve">施工及工程保修阶段工程质量、进度、造价控制；信息、合同管理；安全监督；现场协调、工程资料管理。</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关于监理人的监理权限：</w:t>
      </w:r>
      <w:r>
        <w:rPr>
          <w:rFonts w:hint="eastAsia" w:ascii="宋体" w:hAnsi="宋体" w:eastAsia="宋体" w:cs="宋体"/>
          <w:color w:val="000000"/>
          <w:sz w:val="21"/>
          <w:szCs w:val="21"/>
          <w:u w:val="single"/>
        </w:rPr>
        <w:t xml:space="preserve">需要取得发包人批准后才能行使的职权：1、增加的工程量、设计变更、签证等的确认；2、开工令、停工令、复工令及工程施工过程中需发生经济费用的一切事宜。</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关于监理人在施工现场的办公场所、生活场所的提供和费用承担的约定：</w:t>
      </w:r>
      <w:r>
        <w:rPr>
          <w:rFonts w:hint="eastAsia" w:ascii="宋体" w:hAnsi="宋体" w:eastAsia="宋体" w:cs="宋体"/>
          <w:color w:val="000000"/>
          <w:sz w:val="21"/>
          <w:szCs w:val="21"/>
          <w:u w:val="single"/>
        </w:rPr>
        <w:t xml:space="preserve">具体详见监理合同。</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4.2 监理人员</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总监理工程师：</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姓    名：</w:t>
      </w:r>
      <w:r>
        <w:rPr>
          <w:rFonts w:hint="eastAsia" w:ascii="宋体" w:hAnsi="宋体" w:eastAsia="宋体" w:cs="宋体"/>
          <w:color w:val="000000"/>
          <w:sz w:val="21"/>
          <w:szCs w:val="21"/>
          <w:u w:val="single"/>
        </w:rPr>
        <w:t xml:space="preserve"> </w:t>
      </w:r>
      <w:r>
        <w:rPr>
          <w:rFonts w:hint="eastAsia" w:ascii="宋体" w:hAnsi="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职    务：</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监理工程师执业资格证书号：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关于监理人的其他约定：</w:t>
      </w:r>
      <w:r>
        <w:rPr>
          <w:rFonts w:hint="eastAsia" w:ascii="宋体" w:hAnsi="宋体" w:eastAsia="宋体" w:cs="宋体"/>
          <w:color w:val="000000"/>
          <w:sz w:val="21"/>
          <w:szCs w:val="21"/>
          <w:u w:val="single"/>
        </w:rPr>
        <w:t xml:space="preserve">具体详见监理合同。</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4.3 商定或确定</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bookmarkStart w:id="143" w:name="_Toc267251418"/>
      <w:r>
        <w:rPr>
          <w:rFonts w:hint="eastAsia" w:ascii="宋体" w:hAnsi="宋体" w:eastAsia="宋体" w:cs="宋体"/>
          <w:color w:val="000000"/>
          <w:sz w:val="21"/>
          <w:szCs w:val="21"/>
        </w:rPr>
        <w:t xml:space="preserve">在发包人和承包人不能通过协商达成一致意见时，发包人授权监理人对以下事项进行确定：</w:t>
      </w:r>
      <w:r>
        <w:rPr>
          <w:rFonts w:hint="eastAsia" w:ascii="宋体" w:hAnsi="宋体" w:eastAsia="宋体" w:cs="宋体"/>
          <w:color w:val="000000"/>
          <w:sz w:val="21"/>
          <w:szCs w:val="21"/>
          <w:u w:val="single"/>
        </w:rPr>
        <w:t xml:space="preserve">另行协商。</w:t>
      </w:r>
      <w:r>
        <w:rPr>
          <w:rFonts w:hint="eastAsia" w:ascii="宋体" w:hAnsi="宋体" w:eastAsia="宋体" w:cs="宋体"/>
          <w:color w:val="000000"/>
          <w:sz w:val="21"/>
          <w:szCs w:val="21"/>
        </w:rPr>
      </w:r>
      <w:r/>
    </w:p>
    <w:p>
      <w:pPr>
        <w:pStyle w:val="964"/>
        <w:ind w:firstLine="560"/>
        <w:pageBreakBefore w:val="0"/>
        <w:spacing w:before="0" w:after="0" w:line="480" w:lineRule="exact"/>
        <w:widowControl w:val="off"/>
        <w:rPr>
          <w:rFonts w:hint="eastAsia" w:ascii="宋体" w:hAnsi="宋体" w:eastAsia="宋体" w:cs="宋体"/>
          <w:b w:val="0"/>
          <w:color w:val="000000"/>
          <w:sz w:val="21"/>
          <w:szCs w:val="21"/>
        </w:rPr>
        <w:outlineLvl w:val="9"/>
      </w:pPr>
      <w:r/>
      <w:bookmarkStart w:id="144" w:name="_Toc351203637"/>
      <w:r>
        <w:rPr>
          <w:rFonts w:hint="eastAsia" w:ascii="宋体" w:hAnsi="宋体" w:eastAsia="宋体" w:cs="宋体"/>
          <w:b w:val="0"/>
          <w:color w:val="000000"/>
          <w:sz w:val="21"/>
          <w:szCs w:val="21"/>
        </w:rPr>
        <w:t xml:space="preserve">5</w:t>
      </w:r>
      <w:bookmarkEnd w:id="143"/>
      <w:r/>
      <w:bookmarkStart w:id="145" w:name="_Toc296890991"/>
      <w:r/>
      <w:bookmarkStart w:id="146" w:name="_Toc297048349"/>
      <w:r/>
      <w:bookmarkStart w:id="147" w:name="_Toc297120463"/>
      <w:r/>
      <w:bookmarkStart w:id="148" w:name="_Toc296346664"/>
      <w:r/>
      <w:bookmarkStart w:id="149" w:name="_Toc296347162"/>
      <w:r/>
      <w:bookmarkStart w:id="150" w:name="_Toc296891203"/>
      <w:r/>
      <w:bookmarkStart w:id="151" w:name="_Toc296503163"/>
      <w:r/>
      <w:bookmarkStart w:id="152" w:name="_Toc292559872"/>
      <w:r/>
      <w:bookmarkStart w:id="153" w:name="_Toc296944502"/>
      <w:r/>
      <w:bookmarkStart w:id="154" w:name="_Toc292559367"/>
      <w:r>
        <w:rPr>
          <w:rFonts w:hint="eastAsia" w:ascii="宋体" w:hAnsi="宋体" w:eastAsia="宋体" w:cs="宋体"/>
          <w:b w:val="0"/>
          <w:color w:val="000000"/>
          <w:sz w:val="21"/>
          <w:szCs w:val="21"/>
        </w:rPr>
        <w:t xml:space="preserve">. 工程质量</w:t>
      </w:r>
      <w:bookmarkEnd w:id="144"/>
      <w:r>
        <w:rPr>
          <w:rFonts w:hint="eastAsia" w:ascii="宋体" w:hAnsi="宋体" w:eastAsia="宋体" w:cs="宋体"/>
          <w:b w:val="0"/>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5.1 质量要求</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sz w:val="21"/>
          <w:szCs w:val="21"/>
          <w:u w:val="single"/>
        </w:rPr>
        <w:outlineLvl w:val="9"/>
      </w:pPr>
      <w:r/>
      <w:bookmarkStart w:id="155" w:name="_Toc297123496"/>
      <w:r/>
      <w:bookmarkStart w:id="156" w:name="_Toc318581164"/>
      <w:r/>
      <w:bookmarkStart w:id="157" w:name="_Toc300934949"/>
      <w:r/>
      <w:bookmarkStart w:id="158" w:name="_Toc303539106"/>
      <w:r/>
      <w:bookmarkStart w:id="159" w:name="_Toc297216155"/>
      <w:r/>
      <w:bookmarkStart w:id="160" w:name="_Toc312677997"/>
      <w:r/>
      <w:bookmarkStart w:id="161" w:name="_Toc304295527"/>
      <w:r>
        <w:rPr>
          <w:rFonts w:hint="eastAsia" w:ascii="宋体" w:hAnsi="宋体" w:eastAsia="宋体" w:cs="宋体"/>
          <w:sz w:val="21"/>
          <w:szCs w:val="21"/>
          <w:u w:val="single"/>
        </w:rPr>
        <w:t xml:space="preserve">1、本工程质量要求：承包人的施工质量等级应符合国家质量验收标准并应通过有关部门验收合格。若为不合格工程对由此造成的一切损失由承包人负责。</w:t>
      </w:r>
      <w:r>
        <w:rPr>
          <w:rFonts w:hint="eastAsia" w:ascii="宋体" w:hAnsi="宋体" w:eastAsia="宋体" w:cs="宋体"/>
          <w:sz w:val="21"/>
          <w:szCs w:val="21"/>
          <w:u w:val="single"/>
        </w:rPr>
      </w:r>
      <w:r/>
    </w:p>
    <w:p>
      <w:pPr>
        <w:pStyle w:val="964"/>
        <w:ind w:firstLine="560"/>
        <w:pageBreakBefore w:val="0"/>
        <w:spacing w:line="480" w:lineRule="exact"/>
        <w:widowControl w:val="off"/>
        <w:rPr>
          <w:rFonts w:hint="eastAsia" w:ascii="宋体" w:hAnsi="宋体" w:eastAsia="宋体" w:cs="宋体"/>
          <w:sz w:val="21"/>
          <w:szCs w:val="21"/>
          <w:u w:val="single"/>
        </w:rPr>
        <w:outlineLvl w:val="9"/>
      </w:pPr>
      <w:r>
        <w:rPr>
          <w:rFonts w:hint="eastAsia" w:ascii="宋体" w:hAnsi="宋体" w:eastAsia="宋体" w:cs="宋体"/>
          <w:sz w:val="21"/>
          <w:szCs w:val="21"/>
          <w:u w:val="single"/>
        </w:rPr>
        <w:t xml:space="preserve">2、材料质量要求：符合国</w:t>
      </w:r>
      <w:r>
        <w:rPr>
          <w:rFonts w:hint="eastAsia" w:ascii="宋体" w:hAnsi="宋体" w:eastAsia="宋体" w:cs="宋体"/>
          <w:sz w:val="21"/>
          <w:szCs w:val="21"/>
          <w:u w:val="single"/>
          <w:lang w:val="en-US" w:eastAsia="zh-CN"/>
        </w:rPr>
        <w:t xml:space="preserve">家</w:t>
      </w:r>
      <w:r>
        <w:rPr>
          <w:rFonts w:hint="eastAsia" w:ascii="宋体" w:hAnsi="宋体" w:eastAsia="宋体" w:cs="宋体"/>
          <w:sz w:val="21"/>
          <w:szCs w:val="21"/>
          <w:u w:val="single"/>
        </w:rPr>
        <w:t xml:space="preserve">现行的产品标准规定，并附有出厂合格证明，严禁使用不合格和过期材料和附件。 </w:t>
      </w:r>
      <w:r>
        <w:rPr>
          <w:rFonts w:hint="eastAsia" w:ascii="宋体" w:hAnsi="宋体" w:eastAsia="宋体" w:cs="宋体"/>
          <w:sz w:val="21"/>
          <w:szCs w:val="21"/>
          <w:u w:val="single"/>
        </w:rPr>
      </w:r>
      <w:r/>
    </w:p>
    <w:p>
      <w:pPr>
        <w:pStyle w:val="964"/>
        <w:ind w:firstLine="560"/>
        <w:pageBreakBefore w:val="0"/>
        <w:spacing w:line="480" w:lineRule="exact"/>
        <w:widowControl w:val="off"/>
        <w:rPr>
          <w:rFonts w:hint="eastAsia" w:ascii="宋体" w:hAnsi="宋体" w:eastAsia="宋体" w:cs="宋体"/>
          <w:sz w:val="21"/>
          <w:szCs w:val="21"/>
          <w:u w:val="single"/>
        </w:rPr>
        <w:outlineLvl w:val="9"/>
      </w:pPr>
      <w:r>
        <w:rPr>
          <w:rFonts w:hint="eastAsia" w:ascii="宋体" w:hAnsi="宋体" w:eastAsia="宋体" w:cs="宋体"/>
          <w:sz w:val="21"/>
          <w:szCs w:val="21"/>
          <w:u w:val="single"/>
        </w:rPr>
        <w:t xml:space="preserve">3、施工过程中质量要求：承包人确保工程质量符合设计要求，达到国家施工质量验收评定标准和现行施工验收规范，并满足发包人的合理要求。</w:t>
      </w:r>
      <w:r>
        <w:rPr>
          <w:rFonts w:hint="eastAsia" w:ascii="宋体" w:hAnsi="宋体" w:eastAsia="宋体" w:cs="宋体"/>
          <w:sz w:val="21"/>
          <w:szCs w:val="21"/>
          <w:u w:val="single"/>
        </w:rPr>
      </w:r>
      <w:r/>
    </w:p>
    <w:p>
      <w:pPr>
        <w:pStyle w:val="964"/>
        <w:ind w:firstLine="560"/>
        <w:pageBreakBefore w:val="0"/>
        <w:spacing w:line="48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4、因承包人施工不规范、偷工减料、使用假冒伪劣产品导致工程出现质量问题的，承包人应承担违约责任，并向发包人支付10000元/每次违约金，发包人可从应向承包人支付的任何款项中扣除此违约金，并限期整改。在合同期内累计发生质量问题超过2次的，发包人有权单方解除合同，由此造成的一切损失由承包人负责。</w:t>
      </w:r>
      <w:r>
        <w:rPr>
          <w:rFonts w:hint="eastAsia" w:ascii="宋体" w:hAnsi="宋体" w:eastAsia="宋体" w:cs="宋体"/>
          <w:sz w:val="21"/>
          <w:szCs w:val="21"/>
          <w:highlight w:val="none"/>
          <w:u w:val="single"/>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关于工程奖项的约定：</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5.2 隐蔽工程检查</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5.2.1承包人提前通知监理人隐蔽工程检查的期限的约定：</w:t>
      </w:r>
      <w:r>
        <w:rPr>
          <w:rFonts w:hint="eastAsia" w:ascii="宋体" w:hAnsi="宋体" w:eastAsia="宋体" w:cs="宋体"/>
          <w:sz w:val="21"/>
          <w:szCs w:val="21"/>
        </w:rPr>
      </w:r>
      <w:r/>
    </w:p>
    <w:p>
      <w:pPr>
        <w:pStyle w:val="964"/>
        <w:ind w:firstLine="560"/>
        <w:pageBreakBefore w:val="0"/>
        <w:spacing w:line="48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施工验收按国家现行施工验收规范执行，施工过程的各工序结束后由监理验收确认后才能进入下道工序，隐蔽工程须经发包人代表和监理工程师验收通过后才能隐蔽，否则发包人可以不承担该部分隐蔽工程费用，且有权复查，复查结果不合格则所产生的费用由承包人支付。若因此损坏或污染已完工程或者造成工程延期，承包人承担全部责任。</w:t>
      </w:r>
      <w:r>
        <w:rPr>
          <w:rFonts w:hint="eastAsia" w:ascii="宋体" w:hAnsi="宋体" w:eastAsia="宋体" w:cs="宋体"/>
          <w:sz w:val="21"/>
          <w:szCs w:val="21"/>
          <w:highlight w:val="none"/>
          <w:u w:val="single"/>
        </w:rPr>
      </w:r>
      <w:r/>
    </w:p>
    <w:p>
      <w:pPr>
        <w:pStyle w:val="964"/>
        <w:ind w:firstLine="56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承包人提前通知监理人隐蔽工程检查的期限的约定为共同检查前</w:t>
      </w:r>
      <w:r>
        <w:rPr>
          <w:rFonts w:hint="eastAsia" w:ascii="宋体" w:hAnsi="宋体" w:eastAsia="宋体" w:cs="宋体"/>
          <w:sz w:val="21"/>
          <w:szCs w:val="21"/>
          <w:u w:val="single"/>
        </w:rPr>
        <w:t xml:space="preserve"> 48 </w:t>
      </w:r>
      <w:r>
        <w:rPr>
          <w:rFonts w:hint="eastAsia" w:ascii="宋体" w:hAnsi="宋体" w:eastAsia="宋体" w:cs="宋体"/>
          <w:sz w:val="21"/>
          <w:szCs w:val="21"/>
        </w:rPr>
        <w:t xml:space="preserve">小时书面通知监理人和发包人。</w:t>
      </w:r>
      <w:r>
        <w:rPr>
          <w:rFonts w:hint="eastAsia" w:ascii="宋体" w:hAnsi="宋体" w:eastAsia="宋体" w:cs="宋体"/>
          <w:sz w:val="21"/>
          <w:szCs w:val="21"/>
        </w:rPr>
      </w:r>
      <w:r/>
    </w:p>
    <w:p>
      <w:pPr>
        <w:pStyle w:val="964"/>
        <w:ind w:firstLine="560"/>
        <w:jc w:val="left"/>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监理人不能按时进行检查时，应提前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 xml:space="preserve">小时提交书面延期要求。</w:t>
      </w:r>
      <w:r>
        <w:rPr>
          <w:rFonts w:hint="eastAsia" w:ascii="宋体" w:hAnsi="宋体" w:eastAsia="宋体" w:cs="宋体"/>
          <w:sz w:val="21"/>
          <w:szCs w:val="21"/>
        </w:rPr>
      </w:r>
      <w:r/>
    </w:p>
    <w:p>
      <w:pPr>
        <w:pStyle w:val="964"/>
        <w:ind w:firstLine="560"/>
        <w:pageBreakBefore w:val="0"/>
        <w:spacing w:before="0" w:after="0" w:line="480" w:lineRule="exact"/>
        <w:widowControl w:val="off"/>
        <w:rPr>
          <w:rFonts w:hint="eastAsia" w:ascii="宋体" w:hAnsi="宋体" w:eastAsia="宋体" w:cs="宋体"/>
          <w:b w:val="0"/>
          <w:color w:val="000000"/>
          <w:sz w:val="21"/>
          <w:szCs w:val="21"/>
        </w:rPr>
        <w:outlineLvl w:val="9"/>
      </w:pPr>
      <w:r/>
      <w:bookmarkStart w:id="162" w:name="_Toc351203638"/>
      <w:r>
        <w:rPr>
          <w:rFonts w:hint="eastAsia" w:ascii="宋体" w:hAnsi="宋体" w:eastAsia="宋体" w:cs="宋体"/>
          <w:b w:val="0"/>
          <w:color w:val="000000"/>
          <w:sz w:val="21"/>
          <w:szCs w:val="21"/>
        </w:rPr>
        <w:t xml:space="preserve">6. 安全文明施工与环境保护</w:t>
      </w:r>
      <w:bookmarkEnd w:id="162"/>
      <w:r>
        <w:rPr>
          <w:rFonts w:hint="eastAsia" w:ascii="宋体" w:hAnsi="宋体" w:eastAsia="宋体" w:cs="宋体"/>
          <w:b w:val="0"/>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6.1安全文明施工</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sz w:val="21"/>
          <w:szCs w:val="21"/>
          <w:highlight w:val="none"/>
        </w:rPr>
        <w:t xml:space="preserve">6.1.1</w:t>
      </w:r>
      <w:r>
        <w:rPr>
          <w:rFonts w:hint="eastAsia" w:ascii="宋体" w:hAnsi="宋体" w:eastAsia="宋体" w:cs="宋体"/>
          <w:color w:val="000000"/>
          <w:sz w:val="21"/>
          <w:szCs w:val="21"/>
          <w:highlight w:val="none"/>
        </w:rPr>
        <w:t xml:space="preserve"> 项目安全生产的达标目标及相应事项的约定：</w:t>
      </w:r>
      <w:r>
        <w:rPr>
          <w:rFonts w:hint="eastAsia" w:ascii="宋体" w:hAnsi="宋体" w:eastAsia="宋体" w:cs="宋体"/>
          <w:color w:val="000000"/>
          <w:sz w:val="21"/>
          <w:szCs w:val="21"/>
          <w:highlight w:val="none"/>
        </w:rPr>
      </w:r>
      <w:r/>
    </w:p>
    <w:p>
      <w:pPr>
        <w:pStyle w:val="964"/>
        <w:ind w:firstLine="560"/>
        <w:pageBreakBefore w:val="0"/>
        <w:spacing w:line="480" w:lineRule="exact"/>
        <w:widowControl w:val="off"/>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single"/>
        </w:rPr>
        <w:t xml:space="preserve">1、进入施工现场的各类安全防护由承包人统一协调管理，</w:t>
      </w:r>
      <w:r>
        <w:rPr>
          <w:rFonts w:hint="eastAsia" w:ascii="宋体" w:hAnsi="宋体" w:eastAsia="宋体" w:cs="宋体"/>
          <w:sz w:val="21"/>
          <w:szCs w:val="21"/>
          <w:highlight w:val="none"/>
          <w:u w:val="single"/>
          <w:lang w:val="en-US" w:eastAsia="zh-CN"/>
        </w:rPr>
        <w:t xml:space="preserve">因施工产生的一切</w:t>
      </w:r>
      <w:r>
        <w:rPr>
          <w:rFonts w:hint="eastAsia" w:ascii="宋体" w:hAnsi="宋体" w:eastAsia="宋体" w:cs="宋体"/>
          <w:sz w:val="21"/>
          <w:szCs w:val="21"/>
          <w:highlight w:val="none"/>
          <w:u w:val="single"/>
        </w:rPr>
        <w:t xml:space="preserve">安全责任</w:t>
      </w:r>
      <w:r>
        <w:rPr>
          <w:rFonts w:hint="eastAsia" w:ascii="宋体" w:hAnsi="宋体" w:eastAsia="宋体" w:cs="宋体"/>
          <w:sz w:val="21"/>
          <w:szCs w:val="21"/>
          <w:highlight w:val="none"/>
          <w:u w:val="single"/>
          <w:lang w:val="en-US" w:eastAsia="zh-CN"/>
        </w:rPr>
        <w:t xml:space="preserve">均</w:t>
      </w:r>
      <w:r>
        <w:rPr>
          <w:rFonts w:hint="eastAsia" w:ascii="宋体" w:hAnsi="宋体" w:eastAsia="宋体" w:cs="宋体"/>
          <w:sz w:val="21"/>
          <w:szCs w:val="21"/>
          <w:highlight w:val="none"/>
          <w:u w:val="single"/>
        </w:rPr>
        <w:t xml:space="preserve">由承包人承担；</w:t>
      </w:r>
      <w:r>
        <w:rPr>
          <w:rFonts w:hint="eastAsia" w:ascii="宋体" w:hAnsi="宋体" w:eastAsia="宋体" w:cs="宋体"/>
          <w:sz w:val="21"/>
          <w:szCs w:val="21"/>
          <w:highlight w:val="none"/>
          <w:u w:val="single"/>
        </w:rPr>
      </w:r>
      <w:r/>
    </w:p>
    <w:p>
      <w:pPr>
        <w:pStyle w:val="964"/>
        <w:ind w:firstLine="560"/>
        <w:pageBreakBefore w:val="0"/>
        <w:spacing w:line="480" w:lineRule="exact"/>
        <w:widowControl w:val="off"/>
        <w:rPr>
          <w:rFonts w:hint="eastAsia" w:ascii="宋体" w:hAnsi="宋体" w:eastAsia="宋体" w:cs="宋体"/>
          <w:sz w:val="21"/>
          <w:szCs w:val="21"/>
          <w:u w:val="single"/>
        </w:rPr>
        <w:outlineLvl w:val="9"/>
      </w:pPr>
      <w:r>
        <w:rPr>
          <w:rFonts w:hint="eastAsia" w:ascii="宋体" w:hAnsi="宋体" w:eastAsia="宋体" w:cs="宋体"/>
          <w:sz w:val="21"/>
          <w:szCs w:val="21"/>
          <w:highlight w:val="none"/>
          <w:u w:val="single"/>
        </w:rPr>
        <w:t xml:space="preserve">2、承包人负责进入施工现场施工人员及财物安全，发生任何伤亡事故与</w:t>
      </w:r>
      <w:r>
        <w:rPr>
          <w:rFonts w:hint="eastAsia" w:ascii="宋体" w:hAnsi="宋体" w:eastAsia="宋体" w:cs="宋体"/>
          <w:sz w:val="21"/>
          <w:szCs w:val="21"/>
          <w:u w:val="single"/>
        </w:rPr>
        <w:t xml:space="preserve">发包人无关，承包人自行解决；</w:t>
      </w:r>
      <w:r>
        <w:rPr>
          <w:rFonts w:hint="eastAsia" w:ascii="宋体" w:hAnsi="宋体" w:eastAsia="宋体" w:cs="宋体"/>
          <w:sz w:val="21"/>
          <w:szCs w:val="21"/>
          <w:u w:val="single"/>
        </w:rPr>
      </w:r>
      <w:r/>
    </w:p>
    <w:p>
      <w:pPr>
        <w:pStyle w:val="964"/>
        <w:ind w:firstLine="560"/>
        <w:pageBreakBefore w:val="0"/>
        <w:spacing w:line="480" w:lineRule="exact"/>
        <w:widowControl w:val="off"/>
        <w:rPr>
          <w:rFonts w:hint="eastAsia" w:ascii="宋体" w:hAnsi="宋体" w:eastAsia="宋体" w:cs="宋体"/>
          <w:sz w:val="21"/>
          <w:szCs w:val="21"/>
          <w:u w:val="single"/>
        </w:rPr>
        <w:outlineLvl w:val="9"/>
      </w:pPr>
      <w:r>
        <w:rPr>
          <w:rFonts w:hint="eastAsia" w:ascii="宋体" w:hAnsi="宋体" w:eastAsia="宋体" w:cs="宋体"/>
          <w:sz w:val="21"/>
          <w:szCs w:val="21"/>
          <w:u w:val="single"/>
        </w:rPr>
        <w:t xml:space="preserve">3、承包人应合理安排、安全使用水、电设施，否则引起的一切责任由承包人承担。承包人应负责保管水、电设施，若发生丢失或损坏，由承包人赔偿。</w:t>
      </w:r>
      <w:r>
        <w:rPr>
          <w:rFonts w:hint="eastAsia" w:ascii="宋体" w:hAnsi="宋体" w:eastAsia="宋体" w:cs="宋体"/>
          <w:sz w:val="21"/>
          <w:szCs w:val="21"/>
          <w:u w:val="single"/>
        </w:rPr>
      </w:r>
      <w:r/>
    </w:p>
    <w:p>
      <w:pPr>
        <w:pStyle w:val="964"/>
        <w:ind w:firstLine="560"/>
        <w:pageBreakBefore w:val="0"/>
        <w:spacing w:line="480" w:lineRule="exact"/>
        <w:widowControl w:val="off"/>
        <w:rPr>
          <w:rFonts w:hint="eastAsia" w:ascii="宋体" w:hAnsi="宋体" w:eastAsia="宋体" w:cs="宋体"/>
          <w:sz w:val="21"/>
          <w:szCs w:val="21"/>
          <w:u w:val="single"/>
        </w:rPr>
        <w:outlineLvl w:val="9"/>
      </w:pPr>
      <w:r>
        <w:rPr>
          <w:rFonts w:hint="eastAsia" w:ascii="宋体" w:hAnsi="宋体" w:eastAsia="宋体" w:cs="宋体"/>
          <w:sz w:val="21"/>
          <w:szCs w:val="21"/>
          <w:u w:val="single"/>
        </w:rPr>
        <w:t xml:space="preserve">4、承包人在施工现场的安全管理、安全教育和安全事故责任及所发生的费用均由承包人承担。</w:t>
      </w:r>
      <w:r>
        <w:rPr>
          <w:rFonts w:hint="eastAsia" w:ascii="宋体" w:hAnsi="宋体" w:eastAsia="宋体" w:cs="宋体"/>
          <w:sz w:val="21"/>
          <w:szCs w:val="21"/>
          <w:u w:val="single"/>
        </w:rPr>
      </w:r>
      <w:r/>
    </w:p>
    <w:p>
      <w:pPr>
        <w:pStyle w:val="964"/>
        <w:ind w:firstLine="56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u w:val="single"/>
        </w:rPr>
        <w:t xml:space="preserve">5、承包人应当遵守工程建设安全生产有关管理规定，严格</w:t>
      </w:r>
      <w:r>
        <w:rPr>
          <w:rFonts w:hint="eastAsia" w:ascii="宋体" w:hAnsi="宋体" w:eastAsia="宋体" w:cs="宋体"/>
          <w:sz w:val="21"/>
          <w:szCs w:val="21"/>
          <w:u w:val="single"/>
          <w:lang w:val="en-US" w:eastAsia="zh-CN"/>
        </w:rPr>
        <w:t xml:space="preserve">按照</w:t>
      </w:r>
      <w:r>
        <w:rPr>
          <w:rFonts w:hint="eastAsia" w:ascii="宋体" w:hAnsi="宋体" w:eastAsia="宋体" w:cs="宋体"/>
          <w:sz w:val="21"/>
          <w:szCs w:val="21"/>
          <w:u w:val="single"/>
        </w:rPr>
        <w:t xml:space="preserve">安全标准组织施工，并随时接受发包人及行业安全检查人员依法实施的监督检查，采取必要的安全防护措施，消除事故隐患。</w:t>
      </w:r>
      <w:r>
        <w:rPr>
          <w:rFonts w:hint="eastAsia" w:ascii="宋体" w:hAnsi="宋体" w:eastAsia="宋体" w:cs="宋体"/>
          <w:sz w:val="21"/>
          <w:szCs w:val="21"/>
        </w:rPr>
      </w:r>
      <w:r/>
    </w:p>
    <w:p>
      <w:pPr>
        <w:pStyle w:val="964"/>
        <w:ind w:firstLine="560"/>
        <w:jc w:val="left"/>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6.1.2 关于治安保卫的特别约定：</w:t>
      </w:r>
      <w:r>
        <w:rPr>
          <w:rFonts w:hint="eastAsia" w:ascii="宋体" w:hAnsi="宋体" w:eastAsia="宋体" w:cs="宋体"/>
          <w:color w:val="000000"/>
          <w:sz w:val="21"/>
          <w:szCs w:val="21"/>
          <w:u w:val="single"/>
        </w:rPr>
        <w:t xml:space="preserve"> /。</w:t>
      </w:r>
      <w:r>
        <w:rPr>
          <w:rFonts w:hint="eastAsia" w:ascii="宋体" w:hAnsi="宋体" w:eastAsia="宋体" w:cs="宋体"/>
          <w:sz w:val="21"/>
          <w:szCs w:val="21"/>
        </w:rPr>
      </w:r>
      <w:r/>
    </w:p>
    <w:p>
      <w:pPr>
        <w:pStyle w:val="964"/>
        <w:ind w:firstLine="560"/>
        <w:pageBreakBefore w:val="0"/>
        <w:spacing w:line="480" w:lineRule="exact"/>
        <w:widowControl w:val="off"/>
        <w:rPr>
          <w:rFonts w:hint="eastAsia" w:ascii="宋体" w:hAnsi="宋体" w:eastAsia="宋体" w:cs="宋体"/>
          <w:sz w:val="21"/>
          <w:szCs w:val="21"/>
          <w:u w:val="single"/>
        </w:rPr>
        <w:outlineLvl w:val="9"/>
      </w:pPr>
      <w:r>
        <w:rPr>
          <w:rFonts w:hint="eastAsia" w:ascii="宋体" w:hAnsi="宋体" w:eastAsia="宋体" w:cs="宋体"/>
          <w:sz w:val="21"/>
          <w:szCs w:val="21"/>
        </w:rPr>
        <w:t xml:space="preserve">关于编制施工场地治安管理计划的约定：</w:t>
      </w:r>
      <w:r>
        <w:rPr>
          <w:rFonts w:hint="eastAsia" w:ascii="宋体" w:hAnsi="宋体" w:eastAsia="宋体" w:cs="宋体"/>
          <w:sz w:val="21"/>
          <w:szCs w:val="21"/>
          <w:u w:val="single"/>
        </w:rPr>
        <w:t xml:space="preserve">在进场后或施工合同签署后7日内。施工过程中承包人按照规定负责施工现场的安全保卫工作及施工照明，负责施工人员的治安教育、安全教育和安全管理工作。若由此发生事故及引发的法律责任，均由承包人负责。</w:t>
      </w:r>
      <w:r>
        <w:rPr>
          <w:rFonts w:hint="eastAsia" w:ascii="宋体" w:hAnsi="宋体" w:eastAsia="宋体" w:cs="宋体"/>
          <w:sz w:val="21"/>
          <w:szCs w:val="21"/>
          <w:u w:val="single"/>
        </w:rPr>
      </w:r>
      <w:r/>
    </w:p>
    <w:p>
      <w:pPr>
        <w:pStyle w:val="964"/>
        <w:ind w:firstLine="560"/>
        <w:jc w:val="left"/>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6.1.3 文明施工</w:t>
      </w:r>
      <w:r>
        <w:rPr>
          <w:rFonts w:hint="eastAsia" w:ascii="宋体" w:hAnsi="宋体" w:eastAsia="宋体" w:cs="宋体"/>
          <w:sz w:val="21"/>
          <w:szCs w:val="21"/>
        </w:rPr>
      </w:r>
      <w:r/>
    </w:p>
    <w:p>
      <w:pPr>
        <w:pStyle w:val="964"/>
        <w:ind w:firstLine="56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合同当事人对文明施工的要求：</w:t>
      </w:r>
      <w:r>
        <w:rPr>
          <w:rFonts w:hint="eastAsia" w:ascii="宋体" w:hAnsi="宋体" w:eastAsia="宋体" w:cs="宋体"/>
          <w:sz w:val="21"/>
          <w:szCs w:val="21"/>
          <w:u w:val="single"/>
        </w:rPr>
        <w:t xml:space="preserve">一、施工安全：（1）承包人报请监理工程师和业主代表审批的施工组织设计中应有安全施工方案，要有安全施工管理系统，配备安全管理人员负责工程、车辆机械和施工人员的安全工作，将施工安全落到实处。（2）承包人要认真做好机械的保养维护工作和操作人员的安全教育工作，机械不得带病作业，不得违规操作，杜绝机械事故。二、施工噪音：工程施工期间，噪声对环境的影响必须满足国家和南京市有关法规要求。三、污水排放：所有的废水、污水应按批准的方法处理后排入排污系统，不得污染环境，由此而引</w:t>
      </w:r>
      <w:r>
        <w:rPr>
          <w:rFonts w:hint="eastAsia" w:ascii="宋体" w:hAnsi="宋体" w:eastAsia="宋体" w:cs="宋体"/>
          <w:sz w:val="21"/>
          <w:szCs w:val="21"/>
          <w:u w:val="single"/>
          <w:lang w:val="en-US" w:eastAsia="zh-CN"/>
        </w:rPr>
        <w:t xml:space="preserve">起</w:t>
      </w:r>
      <w:r>
        <w:rPr>
          <w:rFonts w:hint="eastAsia" w:ascii="宋体" w:hAnsi="宋体" w:eastAsia="宋体" w:cs="宋体"/>
          <w:sz w:val="21"/>
          <w:szCs w:val="21"/>
          <w:u w:val="single"/>
        </w:rPr>
        <w:t xml:space="preserve">的后果由承包人自行负责。所有的施工垃圾应按照批准的方法运往批准的地点进行处理。四、夜间施工：承包人应按南京市有关规定要求办理夜间施工许可证。由于施工可能对周围居民、企事业等单位造成影响，可能由此而引发各种争议，这些争议应由承包人负责协调，业主尽可能予以协助。五、文明施工：参照市、区有关文件执行。</w:t>
      </w:r>
      <w:r>
        <w:rPr>
          <w:rFonts w:hint="eastAsia" w:ascii="宋体" w:hAnsi="宋体" w:eastAsia="宋体" w:cs="宋体"/>
          <w:sz w:val="21"/>
          <w:szCs w:val="21"/>
        </w:rPr>
      </w:r>
      <w:r/>
    </w:p>
    <w:p>
      <w:pPr>
        <w:pStyle w:val="964"/>
        <w:ind w:firstLine="560"/>
        <w:jc w:val="left"/>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6.1.4 关于安全文明施工费支付比例和支付期限的约定：</w:t>
      </w:r>
      <w:r>
        <w:rPr>
          <w:rFonts w:hint="eastAsia" w:ascii="宋体" w:hAnsi="宋体" w:eastAsia="宋体" w:cs="宋体"/>
          <w:color w:val="000000"/>
          <w:sz w:val="21"/>
          <w:szCs w:val="21"/>
          <w:u w:val="single"/>
        </w:rPr>
        <w:t xml:space="preserve"> /。</w:t>
      </w:r>
      <w:bookmarkEnd w:id="155"/>
      <w:r/>
      <w:bookmarkEnd w:id="156"/>
      <w:r/>
      <w:bookmarkEnd w:id="157"/>
      <w:r/>
      <w:bookmarkEnd w:id="158"/>
      <w:r/>
      <w:bookmarkEnd w:id="159"/>
      <w:r/>
      <w:bookmarkEnd w:id="160"/>
      <w:r/>
      <w:bookmarkEnd w:id="161"/>
      <w:r>
        <w:rPr>
          <w:rFonts w:hint="eastAsia" w:ascii="宋体" w:hAnsi="宋体" w:eastAsia="宋体" w:cs="宋体"/>
          <w:sz w:val="21"/>
          <w:szCs w:val="21"/>
        </w:rPr>
      </w:r>
      <w:r/>
    </w:p>
    <w:p>
      <w:pPr>
        <w:pStyle w:val="964"/>
        <w:ind w:firstLine="560"/>
        <w:pageBreakBefore w:val="0"/>
        <w:spacing w:before="0" w:after="0" w:line="480" w:lineRule="exact"/>
        <w:widowControl w:val="off"/>
        <w:rPr>
          <w:rFonts w:hint="eastAsia" w:ascii="宋体" w:hAnsi="宋体" w:eastAsia="宋体" w:cs="宋体"/>
          <w:b w:val="0"/>
          <w:color w:val="000000"/>
          <w:sz w:val="21"/>
          <w:szCs w:val="21"/>
        </w:rPr>
        <w:outlineLvl w:val="9"/>
      </w:pPr>
      <w:r/>
      <w:bookmarkStart w:id="163" w:name="_Toc351203639"/>
      <w:r>
        <w:rPr>
          <w:rFonts w:hint="eastAsia" w:ascii="宋体" w:hAnsi="宋体" w:eastAsia="宋体" w:cs="宋体"/>
          <w:b w:val="0"/>
          <w:color w:val="000000"/>
          <w:sz w:val="21"/>
          <w:szCs w:val="21"/>
        </w:rPr>
        <w:t xml:space="preserve">7. 工期和进度</w:t>
      </w:r>
      <w:bookmarkEnd w:id="163"/>
      <w:r>
        <w:rPr>
          <w:rFonts w:hint="eastAsia" w:ascii="宋体" w:hAnsi="宋体" w:eastAsia="宋体" w:cs="宋体"/>
          <w:b w:val="0"/>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7.1 施工组织设计</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7.1.1 </w:t>
      </w:r>
      <w:r>
        <w:rPr>
          <w:rFonts w:hint="eastAsia" w:ascii="宋体" w:hAnsi="宋体" w:eastAsia="宋体" w:cs="宋体"/>
          <w:color w:val="000000"/>
          <w:sz w:val="21"/>
          <w:szCs w:val="21"/>
        </w:rPr>
        <w:t xml:space="preserve">合同当事人约定的施工组织设计应包括的其他内容：</w:t>
      </w:r>
      <w:r>
        <w:rPr>
          <w:rFonts w:hint="eastAsia" w:ascii="宋体" w:hAnsi="宋体" w:eastAsia="宋体" w:cs="宋体"/>
          <w:color w:val="000000"/>
          <w:sz w:val="21"/>
          <w:szCs w:val="21"/>
          <w:u w:val="single"/>
        </w:rPr>
        <w:t xml:space="preserve">另行约定。</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7.1.2</w:t>
      </w:r>
      <w:r>
        <w:rPr>
          <w:rFonts w:hint="eastAsia" w:ascii="宋体" w:hAnsi="宋体" w:eastAsia="宋体" w:cs="宋体"/>
          <w:color w:val="000000"/>
          <w:sz w:val="21"/>
          <w:szCs w:val="21"/>
        </w:rPr>
        <w:t xml:space="preserve"> 施工组织设计的提交和修改</w:t>
      </w:r>
      <w:r>
        <w:rPr>
          <w:rFonts w:hint="eastAsia" w:ascii="宋体" w:hAnsi="宋体" w:eastAsia="宋体" w:cs="宋体"/>
          <w:color w:val="000000"/>
          <w:sz w:val="21"/>
          <w:szCs w:val="21"/>
        </w:rPr>
      </w:r>
      <w:r/>
    </w:p>
    <w:p>
      <w:pPr>
        <w:pStyle w:val="964"/>
        <w:jc w:val="left"/>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承包人提交详细施工组织设计的期限的约定：</w:t>
      </w:r>
      <w:r>
        <w:rPr>
          <w:rFonts w:hint="eastAsia" w:ascii="宋体" w:hAnsi="宋体" w:eastAsia="宋体" w:cs="宋体"/>
          <w:color w:val="000000"/>
          <w:sz w:val="21"/>
          <w:szCs w:val="21"/>
          <w:u w:val="single"/>
        </w:rPr>
        <w:t xml:space="preserve"> /。</w:t>
      </w:r>
      <w:r>
        <w:rPr>
          <w:rFonts w:hint="eastAsia" w:ascii="宋体" w:hAnsi="宋体" w:eastAsia="宋体" w:cs="宋体"/>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发包人和监理人在收到详细的施工组织设计后确认或提出修改意见的期限：</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w:t>
      </w:r>
      <w:bookmarkStart w:id="164" w:name="_Toc297216173"/>
      <w:r/>
      <w:bookmarkStart w:id="165" w:name="_Toc300934966"/>
      <w:r/>
      <w:bookmarkStart w:id="166" w:name="_Toc312677479"/>
      <w:r/>
      <w:bookmarkStart w:id="167" w:name="_Toc304295541"/>
      <w:r/>
      <w:bookmarkStart w:id="168" w:name="_Toc303539123"/>
      <w:r/>
      <w:bookmarkStart w:id="169" w:name="_Toc297123514"/>
      <w:r/>
      <w:bookmarkStart w:id="170" w:name="_Toc312678005"/>
      <w:r>
        <w:rPr>
          <w:rFonts w:hint="eastAsia" w:ascii="宋体" w:hAnsi="宋体" w:eastAsia="宋体" w:cs="宋体"/>
          <w:color w:val="000000"/>
          <w:sz w:val="21"/>
          <w:szCs w:val="21"/>
        </w:rPr>
        <w:t xml:space="preserve">.2 施工进度计划</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7.2.1 施工进度计划的修订</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发包人和监理人在收到修订的施工进度计划后确认或提出修改意见的期限：</w:t>
      </w:r>
      <w:r>
        <w:rPr>
          <w:rFonts w:hint="eastAsia" w:ascii="宋体" w:hAnsi="宋体" w:eastAsia="宋体" w:cs="宋体"/>
          <w:color w:val="000000"/>
          <w:sz w:val="21"/>
          <w:szCs w:val="21"/>
          <w:u w:val="single"/>
        </w:rPr>
        <w:t xml:space="preserve">开工前3天。</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7.3 开工</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7.3.1 开工准备</w:t>
      </w:r>
      <w:r>
        <w:rPr>
          <w:rFonts w:hint="eastAsia" w:ascii="宋体" w:hAnsi="宋体" w:eastAsia="宋体" w:cs="宋体"/>
          <w:color w:val="000000"/>
          <w:sz w:val="21"/>
          <w:szCs w:val="21"/>
        </w:rPr>
      </w:r>
      <w:r/>
    </w:p>
    <w:p>
      <w:pPr>
        <w:pStyle w:val="964"/>
        <w:ind w:firstLine="645"/>
        <w:pageBreakBefore w:val="0"/>
        <w:spacing w:line="480" w:lineRule="exact"/>
        <w:widowControl w:val="off"/>
        <w:rPr>
          <w:rFonts w:hint="eastAsia" w:ascii="宋体" w:hAnsi="宋体" w:eastAsia="宋体" w:cs="宋体"/>
          <w:sz w:val="21"/>
          <w:szCs w:val="21"/>
          <w:u w:val="single"/>
        </w:rPr>
        <w:outlineLvl w:val="9"/>
      </w:pPr>
      <w:r>
        <w:rPr>
          <w:rFonts w:hint="eastAsia" w:ascii="宋体" w:hAnsi="宋体" w:eastAsia="宋体" w:cs="宋体"/>
          <w:color w:val="000000"/>
          <w:sz w:val="21"/>
          <w:szCs w:val="21"/>
        </w:rPr>
        <w:t xml:space="preserve">关于承包人提交工程开工报审表的期限：</w:t>
      </w:r>
      <w:r>
        <w:rPr>
          <w:rFonts w:hint="eastAsia" w:ascii="宋体" w:hAnsi="宋体" w:eastAsia="宋体" w:cs="宋体"/>
          <w:color w:val="000000"/>
          <w:sz w:val="21"/>
          <w:szCs w:val="21"/>
          <w:u w:val="single"/>
        </w:rPr>
        <w:t xml:space="preserve">7天内。</w:t>
      </w:r>
      <w:r>
        <w:rPr>
          <w:rFonts w:hint="eastAsia" w:ascii="宋体" w:hAnsi="宋体" w:eastAsia="宋体" w:cs="宋体"/>
          <w:sz w:val="21"/>
          <w:szCs w:val="21"/>
          <w:u w:val="single"/>
        </w:rPr>
      </w:r>
      <w:r/>
    </w:p>
    <w:p>
      <w:pPr>
        <w:pStyle w:val="964"/>
        <w:ind w:firstLine="560"/>
        <w:jc w:val="left"/>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关于发包人应完成的其他开工准备工作及期限：</w:t>
      </w:r>
      <w:r>
        <w:rPr>
          <w:rFonts w:hint="eastAsia" w:ascii="宋体" w:hAnsi="宋体" w:eastAsia="宋体" w:cs="宋体"/>
          <w:color w:val="000000"/>
          <w:sz w:val="21"/>
          <w:szCs w:val="21"/>
          <w:u w:val="single"/>
        </w:rPr>
        <w:t xml:space="preserve">7天内。</w:t>
      </w:r>
      <w:r>
        <w:rPr>
          <w:rFonts w:hint="eastAsia" w:ascii="宋体" w:hAnsi="宋体" w:eastAsia="宋体" w:cs="宋体"/>
          <w:color w:val="000000"/>
          <w:sz w:val="21"/>
          <w:szCs w:val="21"/>
          <w:u w:val="single"/>
        </w:rPr>
      </w:r>
      <w:r/>
    </w:p>
    <w:p>
      <w:pPr>
        <w:pStyle w:val="964"/>
        <w:ind w:firstLine="560"/>
        <w:jc w:val="left"/>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关于承包人应完成的其他开工准备工作及期限：</w:t>
      </w:r>
      <w:r>
        <w:rPr>
          <w:rFonts w:hint="eastAsia" w:ascii="宋体" w:hAnsi="宋体" w:eastAsia="宋体" w:cs="宋体"/>
          <w:color w:val="000000"/>
          <w:sz w:val="21"/>
          <w:szCs w:val="21"/>
          <w:u w:val="single"/>
        </w:rPr>
        <w:t xml:space="preserve">7天内。</w:t>
      </w:r>
      <w:r>
        <w:rPr>
          <w:rFonts w:hint="eastAsia" w:ascii="宋体" w:hAnsi="宋体" w:eastAsia="宋体" w:cs="宋体"/>
          <w:color w:val="000000"/>
          <w:sz w:val="21"/>
          <w:szCs w:val="21"/>
          <w:u w:val="single"/>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7.3.2 开工通知</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因发包人原因造成监理人未能在计划开工日期之日起</w:t>
      </w:r>
      <w:r>
        <w:rPr>
          <w:rFonts w:hint="eastAsia" w:ascii="宋体" w:hAnsi="宋体" w:eastAsia="宋体" w:cs="宋体"/>
          <w:sz w:val="21"/>
          <w:szCs w:val="21"/>
          <w:u w:val="single"/>
        </w:rPr>
        <w:t xml:space="preserve"> 7 </w:t>
      </w:r>
      <w:r>
        <w:rPr>
          <w:rFonts w:hint="eastAsia" w:ascii="宋体" w:hAnsi="宋体" w:eastAsia="宋体" w:cs="宋体"/>
          <w:color w:val="000000"/>
          <w:sz w:val="21"/>
          <w:szCs w:val="21"/>
        </w:rPr>
        <w:t xml:space="preserve">天内发出开工通知的，承包人有权提出价格调整要求。</w:t>
      </w:r>
      <w:bookmarkEnd w:id="164"/>
      <w:r/>
      <w:bookmarkEnd w:id="165"/>
      <w:r/>
      <w:bookmarkEnd w:id="166"/>
      <w:r/>
      <w:bookmarkEnd w:id="167"/>
      <w:r/>
      <w:bookmarkEnd w:id="168"/>
      <w:r/>
      <w:bookmarkEnd w:id="169"/>
      <w:r/>
      <w:bookmarkEnd w:id="170"/>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7.4 测量放线</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sz w:val="21"/>
          <w:szCs w:val="21"/>
        </w:rPr>
        <w:t xml:space="preserve">7.4.1发包人通过监理人向承包人提供测量基准点、基准线和水准点及其书面资料的期限：</w:t>
      </w:r>
      <w:r>
        <w:rPr>
          <w:rFonts w:hint="eastAsia" w:ascii="宋体" w:hAnsi="宋体" w:eastAsia="宋体" w:cs="宋体"/>
          <w:color w:val="000000"/>
          <w:sz w:val="21"/>
          <w:szCs w:val="21"/>
          <w:u w:val="single"/>
        </w:rPr>
        <w:t xml:space="preserve">开工前一周由发包人、承包人在监理单位见证下现场交验，并以书面形式提供给承包人。水准点、</w:t>
      </w:r>
      <w:r>
        <w:rPr>
          <w:rFonts w:hint="eastAsia" w:ascii="宋体" w:hAnsi="宋体" w:cs="宋体"/>
          <w:color w:val="000000"/>
          <w:sz w:val="21"/>
          <w:szCs w:val="21"/>
          <w:u w:val="single"/>
          <w:lang w:eastAsia="zh-CN"/>
        </w:rPr>
        <w:t xml:space="preserve">坐标控制点</w:t>
      </w:r>
      <w:r>
        <w:rPr>
          <w:rFonts w:hint="eastAsia" w:ascii="宋体" w:hAnsi="宋体" w:eastAsia="宋体" w:cs="宋体"/>
          <w:color w:val="000000"/>
          <w:sz w:val="21"/>
          <w:szCs w:val="21"/>
          <w:u w:val="single"/>
        </w:rPr>
        <w:t xml:space="preserve">交验完毕，即由承包人自费负责保护，此后由于破坏或失准带来的重新测量、放点费用及由此造成的其他损失均由承包人承担。</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w:t>
      </w:r>
      <w:bookmarkStart w:id="171" w:name="_Toc303539125"/>
      <w:r/>
      <w:bookmarkStart w:id="172" w:name="_Toc297216175"/>
      <w:r/>
      <w:bookmarkStart w:id="173" w:name="_Toc312677484"/>
      <w:r/>
      <w:bookmarkStart w:id="174" w:name="_Toc312678010"/>
      <w:r/>
      <w:bookmarkStart w:id="175" w:name="_Toc297123516"/>
      <w:r/>
      <w:bookmarkStart w:id="176" w:name="_Toc300934968"/>
      <w:r/>
      <w:bookmarkStart w:id="177" w:name="_Toc304295546"/>
      <w:r>
        <w:rPr>
          <w:rFonts w:hint="eastAsia" w:ascii="宋体" w:hAnsi="宋体" w:eastAsia="宋体" w:cs="宋体"/>
          <w:color w:val="000000"/>
          <w:sz w:val="21"/>
          <w:szCs w:val="21"/>
        </w:rPr>
        <w:t xml:space="preserve">.5 工期延误</w:t>
      </w:r>
      <w:bookmarkEnd w:id="171"/>
      <w:r/>
      <w:bookmarkEnd w:id="172"/>
      <w:r/>
      <w:bookmarkEnd w:id="173"/>
      <w:r/>
      <w:bookmarkEnd w:id="174"/>
      <w:r/>
      <w:bookmarkEnd w:id="175"/>
      <w:r/>
      <w:bookmarkEnd w:id="176"/>
      <w:r/>
      <w:bookmarkEnd w:id="177"/>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7.5.1 因发包人原因导致工期延误</w:t>
      </w:r>
      <w:r>
        <w:rPr>
          <w:rFonts w:hint="eastAsia" w:ascii="宋体" w:hAnsi="宋体" w:eastAsia="宋体" w:cs="宋体"/>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sz w:val="21"/>
          <w:szCs w:val="21"/>
        </w:rPr>
        <w:t xml:space="preserve">因发包人原因导致工期延误的其他情形：</w:t>
      </w:r>
      <w:r>
        <w:rPr>
          <w:rFonts w:hint="eastAsia" w:ascii="宋体" w:hAnsi="宋体" w:eastAsia="宋体" w:cs="宋体"/>
          <w:color w:val="000000"/>
          <w:sz w:val="21"/>
          <w:szCs w:val="21"/>
          <w:u w:val="single"/>
        </w:rPr>
        <w:t xml:space="preserve">由于发包人原因延误，工期相应顺延。承包人应在情况发生后2天内，就延误的工期以书面报告向发包人提出。发包人在收到报告后14天内予以确认，逾期不予确认也不提出意见，视为同意顺延工期。</w:t>
      </w:r>
      <w:r>
        <w:rPr>
          <w:rFonts w:hint="eastAsia" w:ascii="宋体" w:hAnsi="宋体" w:eastAsia="宋体" w:cs="宋体"/>
          <w:color w:val="000000"/>
          <w:sz w:val="21"/>
          <w:szCs w:val="21"/>
          <w:u w:val="single"/>
        </w:rPr>
      </w:r>
      <w:r/>
    </w:p>
    <w:p>
      <w:pPr>
        <w:pStyle w:val="964"/>
        <w:ind w:firstLine="560"/>
        <w:jc w:val="left"/>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w:t>
      </w:r>
      <w:bookmarkStart w:id="178" w:name="_Toc297123518"/>
      <w:r/>
      <w:bookmarkStart w:id="179" w:name="_Toc300934970"/>
      <w:r/>
      <w:bookmarkStart w:id="180" w:name="_Toc303539127"/>
      <w:r/>
      <w:bookmarkStart w:id="181" w:name="_Toc318581169"/>
      <w:r/>
      <w:bookmarkStart w:id="182" w:name="_Toc312677486"/>
      <w:r/>
      <w:bookmarkStart w:id="183" w:name="_Toc312678012"/>
      <w:r/>
      <w:bookmarkStart w:id="184" w:name="_Toc297216177"/>
      <w:r/>
      <w:bookmarkStart w:id="185" w:name="_Toc304295548"/>
      <w:r>
        <w:rPr>
          <w:rFonts w:hint="eastAsia" w:ascii="宋体" w:hAnsi="宋体" w:eastAsia="宋体" w:cs="宋体"/>
          <w:sz w:val="21"/>
          <w:szCs w:val="21"/>
        </w:rPr>
        <w:t xml:space="preserve">.5.2 因承包人原因导致工期延误</w:t>
      </w:r>
      <w:bookmarkEnd w:id="181"/>
      <w:r/>
      <w:bookmarkEnd w:id="182"/>
      <w:r/>
      <w:bookmarkEnd w:id="183"/>
      <w:r>
        <w:rPr>
          <w:rFonts w:hint="eastAsia" w:ascii="宋体" w:hAnsi="宋体" w:eastAsia="宋体" w:cs="宋体"/>
          <w:sz w:val="21"/>
          <w:szCs w:val="21"/>
        </w:rPr>
      </w:r>
      <w:r/>
    </w:p>
    <w:p>
      <w:pPr>
        <w:pStyle w:val="964"/>
        <w:ind w:firstLine="560"/>
        <w:jc w:val="left"/>
        <w:pageBreakBefore w:val="0"/>
        <w:spacing w:line="480" w:lineRule="exact"/>
        <w:widowControl w:val="off"/>
        <w:rPr>
          <w:rFonts w:hint="eastAsia" w:ascii="宋体" w:hAnsi="宋体" w:eastAsia="宋体" w:cs="宋体"/>
          <w:sz w:val="21"/>
          <w:szCs w:val="21"/>
          <w:u w:val="single"/>
        </w:rPr>
        <w:outlineLvl w:val="9"/>
      </w:pPr>
      <w:r>
        <w:rPr>
          <w:rFonts w:hint="eastAsia" w:ascii="宋体" w:hAnsi="宋体" w:eastAsia="宋体" w:cs="宋体"/>
          <w:sz w:val="21"/>
          <w:szCs w:val="21"/>
        </w:rPr>
        <w:t xml:space="preserve">因</w:t>
      </w:r>
      <w:bookmarkStart w:id="186" w:name="_Toc312678013"/>
      <w:r/>
      <w:bookmarkStart w:id="187" w:name="_Toc312677487"/>
      <w:r/>
      <w:bookmarkStart w:id="188" w:name="_Toc318581170"/>
      <w:r>
        <w:rPr>
          <w:rFonts w:hint="eastAsia" w:ascii="宋体" w:hAnsi="宋体" w:eastAsia="宋体" w:cs="宋体"/>
          <w:sz w:val="21"/>
          <w:szCs w:val="21"/>
        </w:rPr>
        <w:t xml:space="preserve">承包人原因造成工期延误，逾期竣工违约金的计算方法为：</w:t>
      </w:r>
      <w:bookmarkEnd w:id="178"/>
      <w:r/>
      <w:bookmarkEnd w:id="179"/>
      <w:r/>
      <w:bookmarkEnd w:id="180"/>
      <w:r/>
      <w:bookmarkEnd w:id="184"/>
      <w:r/>
      <w:bookmarkEnd w:id="185"/>
      <w:r/>
      <w:bookmarkEnd w:id="186"/>
      <w:r/>
      <w:bookmarkEnd w:id="187"/>
      <w:r/>
      <w:bookmarkEnd w:id="188"/>
      <w:r>
        <w:rPr>
          <w:rFonts w:hint="eastAsia" w:ascii="宋体" w:hAnsi="宋体" w:eastAsia="宋体" w:cs="宋体"/>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highlight w:val="yellow"/>
          <w:u w:val="single"/>
        </w:rPr>
        <w:outlineLvl w:val="9"/>
      </w:pPr>
      <w:r>
        <w:rPr>
          <w:rFonts w:hint="eastAsia" w:ascii="宋体" w:hAnsi="宋体" w:eastAsia="宋体" w:cs="宋体"/>
          <w:color w:val="000000"/>
          <w:sz w:val="21"/>
          <w:szCs w:val="21"/>
          <w:highlight w:val="none"/>
          <w:u w:val="single"/>
        </w:rPr>
        <w:t xml:space="preserve">因承包人原因造成的工期延误（不可抗力除外），由此增加的赶工措施等费用均由承包人自行承担，同时承包人应承担违约责任，</w:t>
      </w:r>
      <w:r>
        <w:rPr>
          <w:rFonts w:hint="eastAsia" w:ascii="宋体" w:hAnsi="宋体" w:eastAsia="宋体" w:cs="宋体"/>
          <w:color w:val="000000"/>
          <w:sz w:val="21"/>
          <w:szCs w:val="21"/>
          <w:highlight w:val="none"/>
          <w:u w:val="single"/>
          <w:lang w:val="en-US" w:eastAsia="zh-CN"/>
        </w:rPr>
        <w:t xml:space="preserve">按照该合同工期每推迟一天，</w:t>
      </w:r>
      <w:r>
        <w:rPr>
          <w:rFonts w:hint="eastAsia" w:ascii="宋体" w:hAnsi="宋体" w:eastAsia="宋体" w:cs="宋体"/>
          <w:color w:val="000000"/>
          <w:sz w:val="21"/>
          <w:szCs w:val="21"/>
          <w:highlight w:val="none"/>
          <w:u w:val="single"/>
        </w:rPr>
        <w:t xml:space="preserve">向发包人支付</w:t>
      </w:r>
      <w:r>
        <w:rPr>
          <w:rFonts w:hint="eastAsia" w:ascii="宋体" w:hAnsi="宋体" w:eastAsia="宋体" w:cs="宋体"/>
          <w:color w:val="000000"/>
          <w:sz w:val="21"/>
          <w:szCs w:val="21"/>
          <w:highlight w:val="none"/>
          <w:u w:val="single"/>
          <w:lang w:val="en-US" w:eastAsia="zh-CN"/>
        </w:rPr>
        <w:t xml:space="preserve">10</w:t>
      </w:r>
      <w:r>
        <w:rPr>
          <w:rFonts w:hint="eastAsia" w:ascii="宋体" w:hAnsi="宋体" w:eastAsia="宋体" w:cs="宋体"/>
          <w:color w:val="000000"/>
          <w:sz w:val="21"/>
          <w:szCs w:val="21"/>
          <w:highlight w:val="none"/>
          <w:u w:val="single"/>
        </w:rPr>
        <w:t xml:space="preserve">000元/天的违约金，发包人可从应向承包人支付的任何款项中扣除此违约金，此违约金的支付并不能解除承包人完成工程的责任和合同规定的其它责任。如延误工期超过30天，发包人可以单方面解除合同，承包人必须立即清场并赔偿发包人的相应损失。</w:t>
      </w:r>
      <w:r>
        <w:rPr>
          <w:rFonts w:hint="eastAsia" w:ascii="宋体" w:hAnsi="宋体" w:eastAsia="宋体" w:cs="宋体"/>
          <w:color w:val="000000"/>
          <w:sz w:val="21"/>
          <w:szCs w:val="21"/>
          <w:highlight w:val="yellow"/>
          <w:u w:val="single"/>
        </w:rPr>
      </w:r>
      <w:r/>
    </w:p>
    <w:p>
      <w:pPr>
        <w:pStyle w:val="964"/>
        <w:ind w:firstLine="560"/>
        <w:jc w:val="left"/>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因承包人原因造成工期延误，逾</w:t>
      </w:r>
      <w:bookmarkStart w:id="189" w:name="_Toc312678014"/>
      <w:r/>
      <w:bookmarkStart w:id="190" w:name="_Toc318581171"/>
      <w:r>
        <w:rPr>
          <w:rFonts w:hint="eastAsia" w:ascii="宋体" w:hAnsi="宋体" w:eastAsia="宋体" w:cs="宋体"/>
          <w:sz w:val="21"/>
          <w:szCs w:val="21"/>
        </w:rPr>
        <w:t xml:space="preserve">期竣工违约金的上限：</w:t>
      </w:r>
      <w:r>
        <w:rPr>
          <w:rFonts w:hint="eastAsia" w:ascii="宋体" w:hAnsi="宋体" w:eastAsia="宋体" w:cs="宋体"/>
          <w:sz w:val="21"/>
          <w:szCs w:val="21"/>
          <w:u w:val="single"/>
        </w:rPr>
        <w:t xml:space="preserve">另行约定</w:t>
      </w:r>
      <w:r>
        <w:rPr>
          <w:rFonts w:hint="eastAsia" w:ascii="宋体" w:hAnsi="宋体" w:eastAsia="宋体" w:cs="宋体"/>
          <w:sz w:val="21"/>
          <w:szCs w:val="21"/>
        </w:rPr>
        <w:t xml:space="preserve">。</w:t>
      </w:r>
      <w:bookmarkEnd w:id="189"/>
      <w:r/>
      <w:bookmarkEnd w:id="190"/>
      <w:r>
        <w:rPr>
          <w:rFonts w:hint="eastAsia" w:ascii="宋体" w:hAnsi="宋体" w:eastAsia="宋体" w:cs="宋体"/>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w:t>
      </w:r>
      <w:bookmarkStart w:id="191" w:name="_Toc304295549"/>
      <w:r/>
      <w:bookmarkStart w:id="192" w:name="_Toc297123519"/>
      <w:r/>
      <w:bookmarkStart w:id="193" w:name="_Toc303539128"/>
      <w:r/>
      <w:bookmarkStart w:id="194" w:name="_Toc312678015"/>
      <w:r/>
      <w:bookmarkStart w:id="195" w:name="_Toc297216178"/>
      <w:r/>
      <w:bookmarkStart w:id="196" w:name="_Toc300934971"/>
      <w:r>
        <w:rPr>
          <w:rFonts w:hint="eastAsia" w:ascii="宋体" w:hAnsi="宋体" w:eastAsia="宋体" w:cs="宋体"/>
          <w:color w:val="000000"/>
          <w:sz w:val="21"/>
          <w:szCs w:val="21"/>
        </w:rPr>
        <w:t xml:space="preserve">.6 不</w:t>
      </w:r>
      <w:bookmarkEnd w:id="191"/>
      <w:r/>
      <w:bookmarkEnd w:id="192"/>
      <w:r/>
      <w:bookmarkEnd w:id="193"/>
      <w:r/>
      <w:bookmarkEnd w:id="194"/>
      <w:r/>
      <w:bookmarkEnd w:id="195"/>
      <w:r/>
      <w:bookmarkEnd w:id="196"/>
      <w:r>
        <w:rPr>
          <w:rFonts w:hint="eastAsia" w:ascii="宋体" w:hAnsi="宋体" w:eastAsia="宋体" w:cs="宋体"/>
          <w:color w:val="000000"/>
          <w:sz w:val="21"/>
          <w:szCs w:val="21"/>
        </w:rPr>
        <w:t xml:space="preserve">利物质条件</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sz w:val="21"/>
          <w:szCs w:val="21"/>
        </w:rPr>
        <w:outlineLvl w:val="9"/>
      </w:pPr>
      <w:r/>
      <w:bookmarkStart w:id="197" w:name="_Toc297216179"/>
      <w:r/>
      <w:bookmarkStart w:id="198" w:name="_Toc304295550"/>
      <w:r/>
      <w:bookmarkStart w:id="199" w:name="_Toc312678016"/>
      <w:r/>
      <w:bookmarkStart w:id="200" w:name="_Toc300934972"/>
      <w:r/>
      <w:bookmarkStart w:id="201" w:name="_Toc318581172"/>
      <w:r/>
      <w:bookmarkStart w:id="202" w:name="_Toc303539129"/>
      <w:r/>
      <w:bookmarkStart w:id="203" w:name="_Toc297123520"/>
      <w:r>
        <w:rPr>
          <w:rFonts w:hint="eastAsia" w:ascii="宋体" w:hAnsi="宋体" w:eastAsia="宋体" w:cs="宋体"/>
          <w:sz w:val="21"/>
          <w:szCs w:val="21"/>
        </w:rPr>
        <w:t xml:space="preserve">不利物质条件的其他情形和有关约定：</w:t>
      </w:r>
      <w:r>
        <w:rPr>
          <w:rFonts w:hint="eastAsia" w:ascii="宋体" w:hAnsi="宋体" w:eastAsia="宋体" w:cs="宋体"/>
          <w:sz w:val="21"/>
          <w:szCs w:val="21"/>
          <w:u w:val="single"/>
        </w:rPr>
        <w:t xml:space="preserve">按通用条款执行。</w:t>
      </w:r>
      <w:bookmarkEnd w:id="197"/>
      <w:r/>
      <w:bookmarkEnd w:id="198"/>
      <w:r/>
      <w:bookmarkEnd w:id="199"/>
      <w:r/>
      <w:bookmarkEnd w:id="200"/>
      <w:r/>
      <w:bookmarkEnd w:id="201"/>
      <w:r/>
      <w:bookmarkEnd w:id="202"/>
      <w:r/>
      <w:bookmarkEnd w:id="203"/>
      <w:r>
        <w:rPr>
          <w:rFonts w:hint="eastAsia" w:ascii="宋体" w:hAnsi="宋体" w:eastAsia="宋体" w:cs="宋体"/>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w:t>
      </w:r>
      <w:bookmarkStart w:id="204" w:name="_Toc300934973"/>
      <w:r/>
      <w:bookmarkStart w:id="205" w:name="_Toc312678017"/>
      <w:r/>
      <w:bookmarkStart w:id="206" w:name="_Toc304295551"/>
      <w:r/>
      <w:bookmarkStart w:id="207" w:name="_Toc297216180"/>
      <w:r/>
      <w:bookmarkStart w:id="208" w:name="_Toc297123521"/>
      <w:r/>
      <w:bookmarkStart w:id="209" w:name="_Toc303539130"/>
      <w:r>
        <w:rPr>
          <w:rFonts w:hint="eastAsia" w:ascii="宋体" w:hAnsi="宋体" w:eastAsia="宋体" w:cs="宋体"/>
          <w:color w:val="000000"/>
          <w:sz w:val="21"/>
          <w:szCs w:val="21"/>
        </w:rPr>
        <w:t xml:space="preserve">.7异常恶劣的气候条件</w:t>
      </w:r>
      <w:bookmarkEnd w:id="204"/>
      <w:r/>
      <w:bookmarkEnd w:id="205"/>
      <w:r/>
      <w:bookmarkEnd w:id="206"/>
      <w:r/>
      <w:bookmarkEnd w:id="207"/>
      <w:r/>
      <w:bookmarkEnd w:id="208"/>
      <w:r/>
      <w:bookmarkEnd w:id="209"/>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发包人和承包人同意以下情形视为异常恶劣的气候条件：</w:t>
      </w:r>
      <w:r>
        <w:rPr>
          <w:rFonts w:hint="eastAsia" w:ascii="宋体" w:hAnsi="宋体" w:eastAsia="宋体" w:cs="宋体"/>
          <w:sz w:val="21"/>
          <w:szCs w:val="21"/>
        </w:rPr>
      </w:r>
      <w:r/>
    </w:p>
    <w:p>
      <w:pPr>
        <w:pStyle w:val="964"/>
        <w:ind w:firstLine="560"/>
        <w:jc w:val="left"/>
        <w:pageBreakBefore w:val="0"/>
        <w:spacing w:line="480" w:lineRule="exact"/>
        <w:widowControl w:val="off"/>
        <w:rPr>
          <w:rFonts w:hint="eastAsia" w:ascii="宋体" w:hAnsi="宋体" w:eastAsia="宋体" w:cs="宋体"/>
          <w:sz w:val="21"/>
          <w:szCs w:val="21"/>
          <w:u w:val="single"/>
        </w:rPr>
        <w:outlineLvl w:val="9"/>
      </w:pPr>
      <w:r>
        <w:rPr>
          <w:rFonts w:hint="eastAsia" w:ascii="宋体" w:hAnsi="宋体" w:eastAsia="宋体" w:cs="宋体"/>
          <w:sz w:val="21"/>
          <w:szCs w:val="21"/>
          <w:u w:val="single"/>
        </w:rPr>
        <w:t xml:space="preserve">1、暴雪；2、洪水；3、泥石流。</w:t>
      </w:r>
      <w:r>
        <w:rPr>
          <w:rFonts w:hint="eastAsia" w:ascii="宋体" w:hAnsi="宋体" w:eastAsia="宋体" w:cs="宋体"/>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7.8 提前竣工的奖励</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提前竣工的奖励：</w:t>
      </w:r>
      <w:r>
        <w:rPr>
          <w:rFonts w:hint="eastAsia" w:ascii="宋体" w:hAnsi="宋体" w:eastAsia="宋体" w:cs="宋体"/>
          <w:color w:val="000000"/>
          <w:sz w:val="21"/>
          <w:szCs w:val="21"/>
          <w:u w:val="single"/>
        </w:rPr>
        <w:t xml:space="preserve"> /。</w:t>
      </w:r>
      <w:r>
        <w:rPr>
          <w:rFonts w:hint="eastAsia" w:ascii="宋体" w:hAnsi="宋体" w:eastAsia="宋体" w:cs="宋体"/>
          <w:sz w:val="21"/>
          <w:szCs w:val="21"/>
        </w:rPr>
      </w:r>
      <w:r/>
    </w:p>
    <w:p>
      <w:pPr>
        <w:pStyle w:val="964"/>
        <w:ind w:firstLine="560"/>
        <w:pageBreakBefore w:val="0"/>
        <w:spacing w:before="0" w:after="0" w:line="480" w:lineRule="exact"/>
        <w:widowControl w:val="off"/>
        <w:rPr>
          <w:rFonts w:hint="eastAsia" w:ascii="宋体" w:hAnsi="宋体" w:eastAsia="宋体" w:cs="宋体"/>
          <w:b w:val="0"/>
          <w:color w:val="000000"/>
          <w:sz w:val="21"/>
          <w:szCs w:val="21"/>
        </w:rPr>
        <w:outlineLvl w:val="9"/>
      </w:pPr>
      <w:r/>
      <w:bookmarkStart w:id="210" w:name="_Toc351203640"/>
      <w:r>
        <w:rPr>
          <w:rFonts w:hint="eastAsia" w:ascii="宋体" w:hAnsi="宋体" w:eastAsia="宋体" w:cs="宋体"/>
          <w:b w:val="0"/>
          <w:color w:val="000000"/>
          <w:sz w:val="21"/>
          <w:szCs w:val="21"/>
        </w:rPr>
        <w:t xml:space="preserve">8. 材料与设备</w:t>
      </w:r>
      <w:bookmarkEnd w:id="145"/>
      <w:r/>
      <w:bookmarkEnd w:id="146"/>
      <w:r/>
      <w:bookmarkEnd w:id="147"/>
      <w:r/>
      <w:bookmarkEnd w:id="148"/>
      <w:r/>
      <w:bookmarkEnd w:id="149"/>
      <w:r/>
      <w:bookmarkEnd w:id="150"/>
      <w:r/>
      <w:bookmarkEnd w:id="151"/>
      <w:r/>
      <w:bookmarkEnd w:id="152"/>
      <w:r/>
      <w:bookmarkEnd w:id="153"/>
      <w:r/>
      <w:bookmarkEnd w:id="154"/>
      <w:r/>
      <w:bookmarkEnd w:id="210"/>
      <w:r>
        <w:rPr>
          <w:rFonts w:hint="eastAsia" w:ascii="宋体" w:hAnsi="宋体" w:eastAsia="宋体" w:cs="宋体"/>
          <w:b w:val="0"/>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w:t>
      </w:r>
      <w:bookmarkStart w:id="211" w:name="_Toc304295556"/>
      <w:r/>
      <w:bookmarkStart w:id="212" w:name="_Toc296347166"/>
      <w:r/>
      <w:bookmarkStart w:id="213" w:name="_Toc297216186"/>
      <w:r/>
      <w:bookmarkStart w:id="214" w:name="_Toc300934979"/>
      <w:r/>
      <w:bookmarkStart w:id="215" w:name="_Toc297123527"/>
      <w:r/>
      <w:bookmarkStart w:id="216" w:name="_Toc303539136"/>
      <w:r/>
      <w:bookmarkStart w:id="217" w:name="_Toc297048353"/>
      <w:r/>
      <w:bookmarkStart w:id="218" w:name="_Toc297120467"/>
      <w:r/>
      <w:bookmarkStart w:id="219" w:name="_Toc296891207"/>
      <w:r/>
      <w:bookmarkStart w:id="220" w:name="_Toc296890995"/>
      <w:r/>
      <w:bookmarkStart w:id="221" w:name="_Toc296503167"/>
      <w:r/>
      <w:bookmarkStart w:id="222" w:name="_Toc280868654"/>
      <w:r/>
      <w:bookmarkStart w:id="223" w:name="_Toc296944506"/>
      <w:r/>
      <w:bookmarkStart w:id="224" w:name="_Toc296346668"/>
      <w:r/>
      <w:bookmarkStart w:id="225" w:name="_Toc292559877"/>
      <w:r/>
      <w:bookmarkStart w:id="226" w:name="_Toc312677493"/>
      <w:r/>
      <w:bookmarkStart w:id="227" w:name="_Toc267251424"/>
      <w:r/>
      <w:bookmarkStart w:id="228" w:name="_Toc280868655"/>
      <w:r/>
      <w:bookmarkStart w:id="229" w:name="_Toc280868656"/>
      <w:r/>
      <w:bookmarkStart w:id="230" w:name="_Toc292559372"/>
      <w:r/>
      <w:bookmarkStart w:id="231" w:name="_Toc312678019"/>
      <w:r>
        <w:rPr>
          <w:rFonts w:hint="eastAsia" w:ascii="宋体" w:hAnsi="宋体" w:eastAsia="宋体" w:cs="宋体"/>
          <w:color w:val="000000"/>
          <w:sz w:val="21"/>
          <w:szCs w:val="21"/>
        </w:rPr>
        <w:t xml:space="preserve">.1材料与工程设备的保管与使用</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30"/>
      <w:r/>
      <w:bookmarkEnd w:id="231"/>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8</w:t>
      </w:r>
      <w:bookmarkStart w:id="232" w:name="_Toc312677494"/>
      <w:r/>
      <w:bookmarkStart w:id="233" w:name="_Toc296890996"/>
      <w:r/>
      <w:bookmarkStart w:id="234" w:name="_Toc292559878"/>
      <w:r/>
      <w:bookmarkStart w:id="235" w:name="_Toc300934980"/>
      <w:r/>
      <w:bookmarkStart w:id="236" w:name="_Toc304295557"/>
      <w:r/>
      <w:bookmarkStart w:id="237" w:name="_Toc297048354"/>
      <w:r/>
      <w:bookmarkStart w:id="238" w:name="_Toc312678020"/>
      <w:r/>
      <w:bookmarkStart w:id="239" w:name="_Toc296347167"/>
      <w:r/>
      <w:bookmarkStart w:id="240" w:name="_Toc296891208"/>
      <w:r/>
      <w:bookmarkStart w:id="241" w:name="_Toc297120468"/>
      <w:r/>
      <w:bookmarkStart w:id="242" w:name="_Toc303539137"/>
      <w:r/>
      <w:bookmarkStart w:id="243" w:name="_Toc297123528"/>
      <w:r/>
      <w:bookmarkStart w:id="244" w:name="_Toc292559373"/>
      <w:r/>
      <w:bookmarkStart w:id="245" w:name="_Toc296503168"/>
      <w:r/>
      <w:bookmarkStart w:id="246" w:name="_Toc296944507"/>
      <w:r/>
      <w:bookmarkStart w:id="247" w:name="_Toc297216187"/>
      <w:r/>
      <w:bookmarkStart w:id="248" w:name="_Toc296346669"/>
      <w:r/>
      <w:bookmarkStart w:id="249" w:name="_Toc318581173"/>
      <w:r>
        <w:rPr>
          <w:rFonts w:hint="eastAsia" w:ascii="宋体" w:hAnsi="宋体" w:eastAsia="宋体" w:cs="宋体"/>
          <w:sz w:val="21"/>
          <w:szCs w:val="21"/>
        </w:rPr>
        <w:t xml:space="preserve">.1.1发包人供应的材料设备的保管费用的承担：</w:t>
      </w:r>
      <w:bookmarkEnd w:id="234"/>
      <w:r/>
      <w:bookmarkEnd w:id="244"/>
      <w:r>
        <w:rPr>
          <w:rFonts w:hint="eastAsia" w:ascii="宋体" w:hAnsi="宋体" w:eastAsia="宋体" w:cs="宋体"/>
          <w:sz w:val="21"/>
          <w:szCs w:val="21"/>
          <w:u w:val="single"/>
        </w:rPr>
        <w:t xml:space="preserve">发包人供应的材料设备，承包人派人参加清点后由承包人妥善保管，发包人支付相应保管费用。因承包人原因发生丢失损坏，由承包人负责赔偿。发包人未通知承包人清点，承包人不负责材料设备的保管，丢失损坏由发包人负责。</w:t>
      </w:r>
      <w:r>
        <w:rPr>
          <w:rFonts w:hint="eastAsia" w:ascii="宋体" w:hAnsi="宋体" w:eastAsia="宋体" w:cs="宋体"/>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8.2 样品</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8.2.1</w:t>
      </w:r>
      <w:r>
        <w:rPr>
          <w:rFonts w:hint="eastAsia" w:ascii="宋体" w:hAnsi="宋体" w:eastAsia="宋体" w:cs="宋体"/>
          <w:color w:val="000000"/>
          <w:sz w:val="21"/>
          <w:szCs w:val="21"/>
        </w:rPr>
        <w:tab/>
      </w:r>
      <w:r>
        <w:rPr>
          <w:rFonts w:hint="eastAsia" w:ascii="宋体" w:hAnsi="宋体" w:eastAsia="宋体" w:cs="宋体"/>
          <w:color w:val="000000"/>
          <w:sz w:val="21"/>
          <w:szCs w:val="21"/>
        </w:rPr>
        <w:t xml:space="preserve">样品的报送与封存</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需要承包人报送样品的材料或工程设备，样品的种类、名称、规格、数量要求：</w:t>
      </w:r>
      <w:r>
        <w:rPr>
          <w:rFonts w:hint="eastAsia" w:ascii="宋体" w:hAnsi="宋体" w:eastAsia="宋体" w:cs="宋体"/>
          <w:color w:val="000000"/>
          <w:sz w:val="21"/>
          <w:szCs w:val="21"/>
          <w:highlight w:val="none"/>
          <w:u w:val="single"/>
        </w:rPr>
        <w:t xml:space="preserve">承包人自购材料的质量必须符合设计及国家有关规范、标准及有关职能部门规定要求并提供产品合格证明，所选的主、辅材品牌、档次应尽量保持一致，材料实行进场申报制度，约定的承包人供应材料必须向发包人送样，报品牌、价格、供应商供发包人核实，在使用前进行检验或试验，经发包人和监理单位认可后才能用于本工程，否则造成的损失由承包人负责；发包人和监理方对承包人供应材料的认可，并不代表免除承包人对所采购材料的责任。</w:t>
      </w:r>
      <w:r>
        <w:rPr>
          <w:rFonts w:hint="eastAsia" w:ascii="宋体" w:hAnsi="宋体" w:eastAsia="宋体" w:cs="宋体"/>
          <w:color w:val="000000"/>
          <w:sz w:val="21"/>
          <w:szCs w:val="21"/>
          <w:highlight w:val="none"/>
          <w:u w:val="single"/>
        </w:rPr>
      </w:r>
      <w:r/>
    </w:p>
    <w:p>
      <w:pPr>
        <w:pStyle w:val="964"/>
        <w:ind w:firstLine="560"/>
        <w:keepLines/>
        <w:keepNext/>
        <w:pageBreakBefore w:val="0"/>
        <w:spacing w:before="0" w:after="0" w:line="480" w:lineRule="exact"/>
        <w:widowControl w:val="off"/>
        <w:rPr>
          <w:rFonts w:hint="eastAsia" w:ascii="宋体" w:hAnsi="宋体" w:eastAsia="宋体" w:cs="宋体"/>
          <w:b w:val="0"/>
          <w:bCs w:val="0"/>
          <w:color w:val="000000"/>
          <w:sz w:val="21"/>
          <w:szCs w:val="21"/>
          <w:highlight w:val="yellow"/>
          <w:u w:val="single"/>
          <w:lang w:val="en-US" w:eastAsia="zh-CN" w:bidi="ar-SA"/>
        </w:rPr>
        <w:outlineLvl w:val="9"/>
      </w:pPr>
      <w:r>
        <w:rPr>
          <w:rFonts w:hint="eastAsia" w:ascii="宋体" w:hAnsi="宋体" w:eastAsia="宋体" w:cs="宋体"/>
          <w:b w:val="0"/>
          <w:bCs w:val="0"/>
          <w:color w:val="000000"/>
          <w:sz w:val="21"/>
          <w:szCs w:val="21"/>
          <w:highlight w:val="none"/>
          <w:u w:val="single"/>
          <w:lang w:val="en-US" w:eastAsia="zh-CN" w:bidi="ar-SA"/>
        </w:rPr>
        <w:t xml:space="preserve">材料样品应按程序封存，主材材料推荐品牌见合同附件。</w:t>
      </w:r>
      <w:r>
        <w:rPr>
          <w:rFonts w:hint="eastAsia" w:ascii="宋体" w:hAnsi="宋体" w:eastAsia="宋体" w:cs="宋体"/>
          <w:b w:val="0"/>
          <w:bCs w:val="0"/>
          <w:color w:val="000000"/>
          <w:sz w:val="21"/>
          <w:szCs w:val="21"/>
          <w:highlight w:val="yellow"/>
          <w:u w:val="single"/>
          <w:lang w:val="en-US" w:eastAsia="zh-CN" w:bidi="ar-SA"/>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8.3 施工设备和临时设施</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8.3.1 承包人提供的施工设备和临时设施</w:t>
      </w:r>
      <w:r>
        <w:rPr>
          <w:rFonts w:hint="eastAsia" w:ascii="宋体" w:hAnsi="宋体" w:eastAsia="宋体" w:cs="宋体"/>
          <w:sz w:val="21"/>
          <w:szCs w:val="21"/>
        </w:rPr>
      </w:r>
      <w:r/>
    </w:p>
    <w:p>
      <w:pPr>
        <w:pStyle w:val="964"/>
        <w:ind w:firstLine="560"/>
        <w:jc w:val="left"/>
        <w:pageBreakBefore w:val="0"/>
        <w:spacing w:line="480" w:lineRule="exact"/>
        <w:widowControl w:val="off"/>
        <w:rPr>
          <w:rFonts w:hint="eastAsia" w:ascii="宋体" w:hAnsi="宋体" w:eastAsia="宋体" w:cs="宋体"/>
          <w:sz w:val="21"/>
          <w:szCs w:val="21"/>
          <w:u w:val="single"/>
        </w:rPr>
        <w:outlineLvl w:val="9"/>
      </w:pPr>
      <w:r>
        <w:rPr>
          <w:rFonts w:hint="eastAsia" w:ascii="宋体" w:hAnsi="宋体" w:eastAsia="宋体" w:cs="宋体"/>
          <w:sz w:val="21"/>
          <w:szCs w:val="21"/>
        </w:rPr>
        <w:t xml:space="preserve">关于修建临时设施费用承担的约定：</w:t>
      </w:r>
      <w:r>
        <w:rPr>
          <w:rFonts w:hint="eastAsia" w:ascii="宋体" w:hAnsi="宋体" w:eastAsia="宋体" w:cs="宋体"/>
          <w:sz w:val="21"/>
          <w:szCs w:val="21"/>
          <w:u w:val="single"/>
        </w:rPr>
        <w:t xml:space="preserve">承包人自行承担。</w:t>
      </w:r>
      <w:r>
        <w:rPr>
          <w:rFonts w:hint="eastAsia" w:ascii="宋体" w:hAnsi="宋体" w:eastAsia="宋体" w:cs="宋体"/>
          <w:sz w:val="21"/>
          <w:szCs w:val="21"/>
          <w:u w:val="single"/>
        </w:rPr>
      </w:r>
      <w:r/>
    </w:p>
    <w:p>
      <w:pPr>
        <w:pStyle w:val="964"/>
        <w:ind w:firstLine="560"/>
        <w:jc w:val="left"/>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8.3.2 发包人提供的施工设备或临时设施</w:t>
      </w:r>
      <w:r>
        <w:rPr>
          <w:rFonts w:hint="eastAsia" w:ascii="宋体" w:hAnsi="宋体" w:eastAsia="宋体" w:cs="宋体"/>
          <w:sz w:val="21"/>
          <w:szCs w:val="21"/>
        </w:rPr>
      </w:r>
      <w:r/>
    </w:p>
    <w:p>
      <w:pPr>
        <w:pStyle w:val="964"/>
        <w:ind w:firstLine="560"/>
        <w:jc w:val="left"/>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u w:val="single"/>
        </w:rPr>
        <w:t xml:space="preserve">场地一经移交给承包人，承包人应在本合同工程实施全过程中全面负责施工范围内的现场施工管理，对场地的安全保卫、精神文明、环境卫生、污水排放以及周围房屋、市政设施等负全责，对施工场地内的用水、用电、场地内的施工协调负有全部的管理责任</w:t>
      </w:r>
      <w:r>
        <w:rPr>
          <w:rFonts w:hint="eastAsia" w:ascii="宋体" w:hAnsi="宋体" w:eastAsia="宋体" w:cs="宋体"/>
          <w:sz w:val="21"/>
          <w:szCs w:val="21"/>
        </w:rPr>
        <w:t xml:space="preserve">。</w:t>
      </w:r>
      <w:bookmarkEnd w:id="232"/>
      <w:r/>
      <w:bookmarkEnd w:id="233"/>
      <w:r/>
      <w:bookmarkEnd w:id="235"/>
      <w:r/>
      <w:bookmarkEnd w:id="236"/>
      <w:r/>
      <w:bookmarkEnd w:id="237"/>
      <w:r/>
      <w:bookmarkEnd w:id="238"/>
      <w:r/>
      <w:bookmarkEnd w:id="239"/>
      <w:r/>
      <w:bookmarkEnd w:id="240"/>
      <w:r/>
      <w:bookmarkEnd w:id="241"/>
      <w:r/>
      <w:bookmarkEnd w:id="242"/>
      <w:r/>
      <w:bookmarkEnd w:id="243"/>
      <w:r/>
      <w:bookmarkEnd w:id="245"/>
      <w:r/>
      <w:bookmarkEnd w:id="246"/>
      <w:r/>
      <w:bookmarkEnd w:id="247"/>
      <w:r/>
      <w:bookmarkEnd w:id="248"/>
      <w:r/>
      <w:bookmarkEnd w:id="249"/>
      <w:r>
        <w:rPr>
          <w:rFonts w:hint="eastAsia" w:ascii="宋体" w:hAnsi="宋体" w:eastAsia="宋体" w:cs="宋体"/>
          <w:sz w:val="21"/>
          <w:szCs w:val="21"/>
        </w:rPr>
      </w:r>
      <w:r/>
    </w:p>
    <w:p>
      <w:pPr>
        <w:pStyle w:val="964"/>
        <w:ind w:firstLine="560"/>
        <w:pageBreakBefore w:val="0"/>
        <w:spacing w:before="0" w:after="0" w:line="480" w:lineRule="exact"/>
        <w:widowControl w:val="off"/>
        <w:rPr>
          <w:rFonts w:hint="eastAsia" w:ascii="宋体" w:hAnsi="宋体" w:eastAsia="宋体" w:cs="宋体"/>
          <w:b w:val="0"/>
          <w:color w:val="000000"/>
          <w:sz w:val="21"/>
          <w:szCs w:val="21"/>
        </w:rPr>
        <w:outlineLvl w:val="9"/>
      </w:pPr>
      <w:r/>
      <w:bookmarkStart w:id="250" w:name="_Toc351203641"/>
      <w:r>
        <w:rPr>
          <w:rFonts w:hint="eastAsia" w:ascii="宋体" w:hAnsi="宋体" w:eastAsia="宋体" w:cs="宋体"/>
          <w:b w:val="0"/>
          <w:color w:val="000000"/>
          <w:sz w:val="21"/>
          <w:szCs w:val="21"/>
        </w:rPr>
        <w:t xml:space="preserve">9</w:t>
      </w:r>
      <w:bookmarkEnd w:id="227"/>
      <w:r/>
      <w:bookmarkEnd w:id="228"/>
      <w:r/>
      <w:bookmarkEnd w:id="229"/>
      <w:r/>
      <w:bookmarkStart w:id="251" w:name="_Toc312678021"/>
      <w:r/>
      <w:bookmarkStart w:id="252" w:name="_Toc297216192"/>
      <w:r/>
      <w:bookmarkStart w:id="253" w:name="_Toc304295559"/>
      <w:r/>
      <w:bookmarkStart w:id="254" w:name="_Toc303539139"/>
      <w:r/>
      <w:bookmarkStart w:id="255" w:name="_Toc312677495"/>
      <w:r/>
      <w:bookmarkStart w:id="256" w:name="_Toc300934982"/>
      <w:r/>
      <w:bookmarkStart w:id="257" w:name="_Toc296891213"/>
      <w:r/>
      <w:bookmarkStart w:id="258" w:name="_Toc296503173"/>
      <w:r/>
      <w:bookmarkStart w:id="259" w:name="_Toc297123533"/>
      <w:r/>
      <w:bookmarkStart w:id="260" w:name="_Toc297048359"/>
      <w:r/>
      <w:bookmarkStart w:id="261" w:name="_Toc292559378"/>
      <w:r/>
      <w:bookmarkStart w:id="262" w:name="_Toc292559883"/>
      <w:r/>
      <w:bookmarkStart w:id="263" w:name="_Toc296347172"/>
      <w:r/>
      <w:bookmarkStart w:id="264" w:name="_Toc267251428"/>
      <w:r/>
      <w:bookmarkStart w:id="265" w:name="_Toc296944512"/>
      <w:r/>
      <w:bookmarkStart w:id="266" w:name="_Toc267251427"/>
      <w:r/>
      <w:bookmarkStart w:id="267" w:name="_Toc297120473"/>
      <w:r/>
      <w:bookmarkStart w:id="268" w:name="_Toc296346674"/>
      <w:r/>
      <w:bookmarkStart w:id="269" w:name="_Toc296891001"/>
      <w:r>
        <w:rPr>
          <w:rFonts w:hint="eastAsia" w:ascii="宋体" w:hAnsi="宋体" w:eastAsia="宋体" w:cs="宋体"/>
          <w:b w:val="0"/>
          <w:color w:val="000000"/>
          <w:sz w:val="21"/>
          <w:szCs w:val="21"/>
        </w:rPr>
        <w:t xml:space="preserve">. 试验与检验</w:t>
      </w:r>
      <w:bookmarkEnd w:id="250"/>
      <w:r/>
      <w:bookmarkEnd w:id="251"/>
      <w:r/>
      <w:bookmarkEnd w:id="252"/>
      <w:r/>
      <w:bookmarkEnd w:id="253"/>
      <w:r/>
      <w:bookmarkEnd w:id="254"/>
      <w:r/>
      <w:bookmarkEnd w:id="255"/>
      <w:r/>
      <w:bookmarkEnd w:id="256"/>
      <w:r/>
      <w:bookmarkEnd w:id="259"/>
      <w:r>
        <w:rPr>
          <w:rFonts w:hint="eastAsia" w:ascii="宋体" w:hAnsi="宋体" w:eastAsia="宋体" w:cs="宋体"/>
          <w:b w:val="0"/>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w:t>
      </w:r>
      <w:bookmarkStart w:id="270" w:name="_Toc297216193"/>
      <w:r/>
      <w:bookmarkStart w:id="271" w:name="_Toc312678022"/>
      <w:r/>
      <w:bookmarkStart w:id="272" w:name="_Toc297123534"/>
      <w:r/>
      <w:bookmarkStart w:id="273" w:name="_Toc312677496"/>
      <w:r/>
      <w:bookmarkStart w:id="274" w:name="_Toc304295560"/>
      <w:r/>
      <w:bookmarkStart w:id="275" w:name="_Toc300934983"/>
      <w:r/>
      <w:bookmarkStart w:id="276" w:name="_Toc303539140"/>
      <w:r>
        <w:rPr>
          <w:rFonts w:hint="eastAsia" w:ascii="宋体" w:hAnsi="宋体" w:eastAsia="宋体" w:cs="宋体"/>
          <w:color w:val="000000"/>
          <w:sz w:val="21"/>
          <w:szCs w:val="21"/>
        </w:rPr>
        <w:t xml:space="preserve">.1试验设备与试验人员</w:t>
      </w:r>
      <w:bookmarkEnd w:id="270"/>
      <w:r/>
      <w:bookmarkEnd w:id="271"/>
      <w:r/>
      <w:bookmarkEnd w:id="272"/>
      <w:r/>
      <w:bookmarkEnd w:id="273"/>
      <w:r/>
      <w:bookmarkEnd w:id="274"/>
      <w:r/>
      <w:bookmarkEnd w:id="275"/>
      <w:r/>
      <w:bookmarkEnd w:id="276"/>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9</w:t>
      </w:r>
      <w:bookmarkStart w:id="277" w:name="_Toc300934984"/>
      <w:r/>
      <w:bookmarkStart w:id="278" w:name="_Toc303539141"/>
      <w:r/>
      <w:bookmarkStart w:id="279" w:name="_Toc297123535"/>
      <w:r/>
      <w:bookmarkStart w:id="280" w:name="_Toc297216194"/>
      <w:r/>
      <w:bookmarkStart w:id="281" w:name="_Toc312678023"/>
      <w:r/>
      <w:bookmarkStart w:id="282" w:name="_Toc304295561"/>
      <w:r/>
      <w:bookmarkStart w:id="283" w:name="_Toc312677497"/>
      <w:r/>
      <w:bookmarkStart w:id="284" w:name="_Toc318581174"/>
      <w:r>
        <w:rPr>
          <w:rFonts w:hint="eastAsia" w:ascii="宋体" w:hAnsi="宋体" w:eastAsia="宋体" w:cs="宋体"/>
          <w:sz w:val="21"/>
          <w:szCs w:val="21"/>
        </w:rPr>
        <w:t xml:space="preserve">.1.1试验设备</w:t>
      </w:r>
      <w:r>
        <w:rPr>
          <w:rFonts w:hint="eastAsia" w:ascii="宋体" w:hAnsi="宋体" w:eastAsia="宋体" w:cs="宋体"/>
          <w:sz w:val="21"/>
          <w:szCs w:val="21"/>
        </w:rPr>
      </w:r>
      <w:r/>
    </w:p>
    <w:p>
      <w:pPr>
        <w:pStyle w:val="964"/>
        <w:ind w:firstLine="560"/>
        <w:jc w:val="left"/>
        <w:pageBreakBefore w:val="0"/>
        <w:spacing w:line="480" w:lineRule="exact"/>
        <w:widowControl w:val="off"/>
        <w:rPr>
          <w:rFonts w:hint="eastAsia" w:ascii="宋体" w:hAnsi="宋体" w:eastAsia="宋体" w:cs="宋体"/>
          <w:sz w:val="21"/>
          <w:szCs w:val="21"/>
          <w:u w:val="single"/>
        </w:rPr>
        <w:outlineLvl w:val="9"/>
      </w:pPr>
      <w:r>
        <w:rPr>
          <w:rFonts w:hint="eastAsia" w:ascii="宋体" w:hAnsi="宋体" w:eastAsia="宋体" w:cs="宋体"/>
          <w:sz w:val="21"/>
          <w:szCs w:val="21"/>
        </w:rPr>
        <w:t xml:space="preserve">施工现场需要配置的试验场所：</w:t>
      </w:r>
      <w:bookmarkEnd w:id="277"/>
      <w:r/>
      <w:bookmarkEnd w:id="278"/>
      <w:r/>
      <w:bookmarkEnd w:id="279"/>
      <w:r/>
      <w:bookmarkEnd w:id="280"/>
      <w:r/>
      <w:bookmarkEnd w:id="281"/>
      <w:r/>
      <w:bookmarkEnd w:id="282"/>
      <w:r/>
      <w:bookmarkEnd w:id="283"/>
      <w:r/>
      <w:bookmarkStart w:id="285" w:name="_Toc312678024"/>
      <w:r/>
      <w:bookmarkStart w:id="286" w:name="_Toc297216195"/>
      <w:r/>
      <w:bookmarkStart w:id="287" w:name="_Toc300934985"/>
      <w:r/>
      <w:bookmarkStart w:id="288" w:name="_Toc297123536"/>
      <w:r/>
      <w:bookmarkStart w:id="289" w:name="_Toc312677498"/>
      <w:r/>
      <w:bookmarkStart w:id="290" w:name="_Toc303539142"/>
      <w:r/>
      <w:bookmarkStart w:id="291" w:name="_Toc304295562"/>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964"/>
        <w:ind w:firstLine="560"/>
        <w:jc w:val="left"/>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施工现场需要配备的试验设备：</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施工现场需要具备的其他试验条件：</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9.2 现场工艺试验</w:t>
      </w:r>
      <w:r>
        <w:rPr>
          <w:rFonts w:hint="eastAsia" w:ascii="宋体" w:hAnsi="宋体" w:eastAsia="宋体" w:cs="宋体"/>
          <w:sz w:val="21"/>
          <w:szCs w:val="21"/>
        </w:rPr>
      </w:r>
      <w:r/>
    </w:p>
    <w:p>
      <w:pPr>
        <w:pStyle w:val="964"/>
        <w:ind w:firstLine="560"/>
        <w:jc w:val="left"/>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现场工艺试验的有关约定：</w:t>
      </w:r>
      <w:r>
        <w:rPr>
          <w:rFonts w:hint="eastAsia" w:ascii="宋体" w:hAnsi="宋体" w:eastAsia="宋体" w:cs="宋体"/>
          <w:sz w:val="21"/>
          <w:szCs w:val="21"/>
          <w:u w:val="single"/>
        </w:rPr>
        <w:t xml:space="preserve">按通用条款执行。</w:t>
      </w:r>
      <w:bookmarkEnd w:id="284"/>
      <w:r/>
      <w:bookmarkEnd w:id="285"/>
      <w:r/>
      <w:bookmarkEnd w:id="286"/>
      <w:r/>
      <w:bookmarkEnd w:id="287"/>
      <w:r/>
      <w:bookmarkEnd w:id="288"/>
      <w:r/>
      <w:bookmarkEnd w:id="289"/>
      <w:r/>
      <w:bookmarkEnd w:id="290"/>
      <w:r/>
      <w:bookmarkEnd w:id="291"/>
      <w:r>
        <w:rPr>
          <w:rFonts w:hint="eastAsia" w:ascii="宋体" w:hAnsi="宋体" w:eastAsia="宋体" w:cs="宋体"/>
          <w:sz w:val="21"/>
          <w:szCs w:val="21"/>
        </w:rPr>
      </w:r>
      <w:r/>
    </w:p>
    <w:p>
      <w:pPr>
        <w:pStyle w:val="964"/>
        <w:ind w:firstLine="560"/>
        <w:pageBreakBefore w:val="0"/>
        <w:spacing w:before="0" w:after="0" w:line="480" w:lineRule="exact"/>
        <w:widowControl w:val="off"/>
        <w:rPr>
          <w:rFonts w:hint="eastAsia" w:ascii="宋体" w:hAnsi="宋体" w:eastAsia="宋体" w:cs="宋体"/>
          <w:b w:val="0"/>
          <w:color w:val="000000"/>
          <w:sz w:val="21"/>
          <w:szCs w:val="21"/>
        </w:rPr>
        <w:outlineLvl w:val="9"/>
      </w:pPr>
      <w:r/>
      <w:bookmarkStart w:id="292" w:name="_Toc351203642"/>
      <w:r>
        <w:rPr>
          <w:rFonts w:hint="eastAsia" w:ascii="宋体" w:hAnsi="宋体" w:eastAsia="宋体" w:cs="宋体"/>
          <w:b w:val="0"/>
          <w:color w:val="000000"/>
          <w:sz w:val="21"/>
          <w:szCs w:val="21"/>
        </w:rPr>
        <w:t xml:space="preserve">1</w:t>
      </w:r>
      <w:bookmarkEnd w:id="257"/>
      <w:r/>
      <w:bookmarkEnd w:id="258"/>
      <w:r/>
      <w:bookmarkEnd w:id="260"/>
      <w:r/>
      <w:bookmarkEnd w:id="261"/>
      <w:r/>
      <w:bookmarkEnd w:id="262"/>
      <w:r/>
      <w:bookmarkEnd w:id="263"/>
      <w:r/>
      <w:bookmarkEnd w:id="264"/>
      <w:r/>
      <w:bookmarkEnd w:id="265"/>
      <w:r/>
      <w:bookmarkEnd w:id="266"/>
      <w:r/>
      <w:bookmarkEnd w:id="267"/>
      <w:r/>
      <w:bookmarkEnd w:id="268"/>
      <w:r/>
      <w:bookmarkEnd w:id="269"/>
      <w:r/>
      <w:bookmarkStart w:id="293" w:name="_Toc312677499"/>
      <w:r/>
      <w:bookmarkStart w:id="294" w:name="_Toc292559903"/>
      <w:r/>
      <w:bookmarkStart w:id="295" w:name="_Toc297216199"/>
      <w:r/>
      <w:bookmarkStart w:id="296" w:name="_Toc292559398"/>
      <w:r/>
      <w:bookmarkStart w:id="297" w:name="_Toc297120493"/>
      <w:r/>
      <w:bookmarkStart w:id="298" w:name="_Toc296346694"/>
      <w:r/>
      <w:bookmarkStart w:id="299" w:name="_Toc297048379"/>
      <w:r/>
      <w:bookmarkStart w:id="300" w:name="_Toc296891233"/>
      <w:r/>
      <w:bookmarkStart w:id="301" w:name="_Toc296944532"/>
      <w:r/>
      <w:bookmarkStart w:id="302" w:name="_Toc303539146"/>
      <w:r/>
      <w:bookmarkStart w:id="303" w:name="_Toc300934989"/>
      <w:r/>
      <w:bookmarkStart w:id="304" w:name="_Toc304295566"/>
      <w:r/>
      <w:bookmarkStart w:id="305" w:name="_Toc312678025"/>
      <w:r/>
      <w:bookmarkStart w:id="306" w:name="_Toc297123540"/>
      <w:r/>
      <w:bookmarkStart w:id="307" w:name="_Toc296347192"/>
      <w:r/>
      <w:bookmarkStart w:id="308" w:name="_Toc267251437"/>
      <w:r/>
      <w:bookmarkStart w:id="309" w:name="_Toc267251440"/>
      <w:r/>
      <w:bookmarkStart w:id="310" w:name="_Toc267251435"/>
      <w:r/>
      <w:bookmarkStart w:id="311" w:name="_Toc267251441"/>
      <w:r/>
      <w:bookmarkStart w:id="312" w:name="_Toc267251433"/>
      <w:r/>
      <w:bookmarkStart w:id="313" w:name="_Toc267251439"/>
      <w:r/>
      <w:bookmarkStart w:id="314" w:name="_Toc267251442"/>
      <w:r/>
      <w:bookmarkStart w:id="315" w:name="_Toc296503193"/>
      <w:r/>
      <w:bookmarkStart w:id="316" w:name="_Toc296891021"/>
      <w:r>
        <w:rPr>
          <w:rFonts w:hint="eastAsia" w:ascii="宋体" w:hAnsi="宋体" w:eastAsia="宋体" w:cs="宋体"/>
          <w:b w:val="0"/>
          <w:color w:val="000000"/>
          <w:sz w:val="21"/>
          <w:szCs w:val="21"/>
        </w:rPr>
        <w:t xml:space="preserve">0. 变更</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15"/>
      <w:r/>
      <w:bookmarkEnd w:id="316"/>
      <w:r>
        <w:rPr>
          <w:rFonts w:hint="eastAsia" w:ascii="宋体" w:hAnsi="宋体" w:eastAsia="宋体" w:cs="宋体"/>
          <w:b w:val="0"/>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bookmarkStart w:id="317" w:name="_Toc296891022"/>
      <w:r/>
      <w:bookmarkStart w:id="318" w:name="_Toc292559399"/>
      <w:r/>
      <w:bookmarkStart w:id="319" w:name="_Toc296346695"/>
      <w:r/>
      <w:bookmarkStart w:id="320" w:name="_Toc296503194"/>
      <w:r/>
      <w:bookmarkStart w:id="321" w:name="_Toc300934990"/>
      <w:r/>
      <w:bookmarkStart w:id="322" w:name="_Toc296891234"/>
      <w:r/>
      <w:bookmarkStart w:id="323" w:name="_Toc297048380"/>
      <w:r/>
      <w:bookmarkStart w:id="324" w:name="_Toc312677500"/>
      <w:r/>
      <w:bookmarkStart w:id="325" w:name="_Toc297123541"/>
      <w:r/>
      <w:bookmarkStart w:id="326" w:name="_Toc296347193"/>
      <w:r/>
      <w:bookmarkStart w:id="327" w:name="_Toc297216200"/>
      <w:r/>
      <w:bookmarkStart w:id="328" w:name="_Toc292559904"/>
      <w:r/>
      <w:bookmarkStart w:id="329" w:name="_Toc312678026"/>
      <w:r/>
      <w:bookmarkStart w:id="330" w:name="_Toc303539147"/>
      <w:r/>
      <w:bookmarkStart w:id="331" w:name="_Toc304295567"/>
      <w:r/>
      <w:bookmarkStart w:id="332" w:name="_Toc297120494"/>
      <w:r/>
      <w:bookmarkStart w:id="333" w:name="_Toc296944533"/>
      <w:r>
        <w:rPr>
          <w:rFonts w:hint="eastAsia" w:ascii="宋体" w:hAnsi="宋体" w:eastAsia="宋体" w:cs="宋体"/>
          <w:color w:val="000000"/>
          <w:sz w:val="21"/>
          <w:szCs w:val="21"/>
        </w:rPr>
        <w:t xml:space="preserve">0.1变更的范围</w:t>
      </w:r>
      <w:r>
        <w:rPr>
          <w:rFonts w:hint="eastAsia" w:ascii="宋体" w:hAnsi="宋体" w:eastAsia="宋体" w:cs="宋体"/>
          <w:color w:val="000000"/>
          <w:sz w:val="21"/>
          <w:szCs w:val="21"/>
        </w:rPr>
      </w:r>
      <w:r/>
    </w:p>
    <w:p>
      <w:pPr>
        <w:pStyle w:val="964"/>
        <w:ind w:firstLine="60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关于变更的范围的约定：</w:t>
      </w:r>
      <w:r>
        <w:rPr>
          <w:rFonts w:hint="eastAsia" w:ascii="宋体" w:hAnsi="宋体" w:eastAsia="宋体" w:cs="宋体"/>
          <w:color w:val="000000"/>
          <w:sz w:val="21"/>
          <w:szCs w:val="21"/>
        </w:rPr>
      </w:r>
      <w:r/>
    </w:p>
    <w:p>
      <w:pPr>
        <w:pStyle w:val="964"/>
        <w:ind w:firstLine="60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t xml:space="preserve">1、设计变更需有设计部门的设计变更通知单，并经发包人工程管理部门和现场负责人签字。</w:t>
      </w:r>
      <w:r>
        <w:rPr>
          <w:rFonts w:hint="eastAsia" w:ascii="宋体" w:hAnsi="宋体" w:eastAsia="宋体" w:cs="宋体"/>
          <w:color w:val="000000"/>
          <w:sz w:val="21"/>
          <w:szCs w:val="21"/>
          <w:u w:val="single"/>
        </w:rPr>
      </w:r>
      <w:r/>
    </w:p>
    <w:p>
      <w:pPr>
        <w:pStyle w:val="964"/>
        <w:ind w:firstLine="60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t xml:space="preserve">2、现场签证必须由发包人现场负责人、总监理工程师共同签字确认方可有效。</w:t>
      </w:r>
      <w:r>
        <w:rPr>
          <w:rFonts w:hint="eastAsia" w:ascii="宋体" w:hAnsi="宋体" w:eastAsia="宋体" w:cs="宋体"/>
          <w:color w:val="000000"/>
          <w:sz w:val="21"/>
          <w:szCs w:val="21"/>
          <w:u w:val="single"/>
        </w:rPr>
      </w:r>
      <w:r/>
    </w:p>
    <w:p>
      <w:pPr>
        <w:pStyle w:val="964"/>
        <w:ind w:firstLine="60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t xml:space="preserve">3、因工程设计变更引起的工程量增减，且符合价款调整条件的，必须在7日内将量、价申请报告报发包人现场负责人、总监理工程师核准。</w:t>
      </w:r>
      <w:r>
        <w:rPr>
          <w:rFonts w:hint="eastAsia" w:ascii="宋体" w:hAnsi="宋体" w:eastAsia="宋体" w:cs="宋体"/>
          <w:color w:val="000000"/>
          <w:sz w:val="21"/>
          <w:szCs w:val="21"/>
          <w:u w:val="single"/>
        </w:rPr>
      </w:r>
      <w:r/>
    </w:p>
    <w:p>
      <w:pPr>
        <w:pStyle w:val="964"/>
        <w:ind w:firstLine="600"/>
        <w:pageBreakBefore w:val="0"/>
        <w:spacing w:line="480" w:lineRule="exact"/>
        <w:widowControl w:val="off"/>
        <w:rPr>
          <w:rFonts w:hint="eastAsia" w:ascii="宋体" w:hAnsi="宋体" w:eastAsia="宋体" w:cs="宋体"/>
          <w:sz w:val="21"/>
          <w:szCs w:val="21"/>
          <w:highlight w:val="none"/>
        </w:rPr>
        <w:outlineLvl w:val="9"/>
      </w:pPr>
      <w:r>
        <w:rPr>
          <w:rFonts w:hint="eastAsia" w:ascii="宋体" w:hAnsi="宋体" w:eastAsia="宋体" w:cs="宋体"/>
          <w:color w:val="000000"/>
          <w:sz w:val="21"/>
          <w:szCs w:val="21"/>
          <w:highlight w:val="none"/>
          <w:u w:val="single"/>
        </w:rPr>
        <w:t xml:space="preserve">4、承包人不得对原工程设计进行变更，因承包人自身原因导致工程变更，承包人不得调整合同价款。因承包人擅自变更设计发生的费用，由承包人承担，延误的工期不得增加。所有的设计变更必须经设计院、监理、发包人和承包人四方签字确认后方可执行，否则对于增加合同价款不予执行。</w:t>
      </w:r>
      <w:r>
        <w:rPr>
          <w:rFonts w:hint="eastAsia" w:ascii="宋体" w:hAnsi="宋体" w:eastAsia="宋体" w:cs="宋体"/>
          <w:sz w:val="21"/>
          <w:szCs w:val="21"/>
          <w:highlight w:val="none"/>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10.2 变更估价</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10.2.1 变更估价原则</w:t>
      </w:r>
      <w:r>
        <w:rPr>
          <w:rFonts w:hint="eastAsia" w:ascii="宋体" w:hAnsi="宋体" w:eastAsia="宋体" w:cs="宋体"/>
          <w:sz w:val="21"/>
          <w:szCs w:val="21"/>
        </w:rPr>
      </w:r>
      <w:r/>
    </w:p>
    <w:p>
      <w:pPr>
        <w:pStyle w:val="964"/>
        <w:ind w:firstLine="60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关于变更估价的约定:</w:t>
      </w:r>
      <w:r>
        <w:rPr>
          <w:rFonts w:hint="eastAsia" w:ascii="宋体" w:hAnsi="宋体" w:eastAsia="宋体" w:cs="宋体"/>
          <w:color w:val="000000"/>
          <w:sz w:val="21"/>
          <w:szCs w:val="21"/>
          <w:u w:val="single"/>
        </w:rPr>
        <w:t xml:space="preserve"> 1、合同中已有适用于变更工程的价格，按合同已有的价格变更合同价款。</w:t>
      </w:r>
      <w:r>
        <w:rPr>
          <w:rFonts w:hint="eastAsia" w:ascii="宋体" w:hAnsi="宋体" w:eastAsia="宋体" w:cs="宋体"/>
          <w:color w:val="000000"/>
          <w:sz w:val="21"/>
          <w:szCs w:val="21"/>
          <w:u w:val="single"/>
        </w:rPr>
      </w:r>
      <w:r/>
    </w:p>
    <w:p>
      <w:pPr>
        <w:pStyle w:val="964"/>
        <w:ind w:firstLine="60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t xml:space="preserve">2、合同中只有类似于变更工程的价格，发承包双方协商参照类似价格变更合同价款。</w:t>
      </w:r>
      <w:r>
        <w:rPr>
          <w:rFonts w:hint="eastAsia" w:ascii="宋体" w:hAnsi="宋体" w:eastAsia="宋体" w:cs="宋体"/>
          <w:color w:val="000000"/>
          <w:sz w:val="21"/>
          <w:szCs w:val="21"/>
          <w:u w:val="single"/>
        </w:rPr>
      </w:r>
      <w:r/>
    </w:p>
    <w:p>
      <w:pPr>
        <w:pStyle w:val="964"/>
        <w:ind w:firstLine="60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t xml:space="preserve">3、合同中没有适用或类似于变更工程的价格，按《建设工程工程量清单计价规范》GB50500-2013、《江苏省建筑与装饰工程计价表》（2014）、《江苏省安装工程计价表》（2014）、《江苏省建设工程工程量清单计价项目指引》及相配套定额和文件规定的人工、材料、机械台班耗用量，执行相应的优惠条件，由承包人提出适当的变更价格，经发包人确认后执行。</w:t>
      </w:r>
      <w:r>
        <w:rPr>
          <w:rFonts w:hint="eastAsia" w:ascii="宋体" w:hAnsi="宋体" w:eastAsia="宋体" w:cs="宋体"/>
          <w:color w:val="000000"/>
          <w:sz w:val="21"/>
          <w:szCs w:val="21"/>
          <w:u w:val="single"/>
        </w:rPr>
      </w:r>
      <w:r/>
    </w:p>
    <w:p>
      <w:pPr>
        <w:pStyle w:val="964"/>
        <w:ind w:firstLine="60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t xml:space="preserve">4、因承包人自身原因导致的工程变更，承包人无权要求追加合同价款。</w:t>
      </w:r>
      <w:r>
        <w:rPr>
          <w:rFonts w:hint="eastAsia" w:ascii="宋体" w:hAnsi="宋体" w:eastAsia="宋体" w:cs="宋体"/>
          <w:color w:val="000000"/>
          <w:sz w:val="21"/>
          <w:szCs w:val="21"/>
          <w:u w:val="single"/>
        </w:rPr>
      </w:r>
      <w:r/>
    </w:p>
    <w:p>
      <w:pPr>
        <w:pStyle w:val="964"/>
        <w:ind w:firstLine="60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t xml:space="preserve">5、其他事项：双方另行协商。</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Start w:id="334" w:name="_Toc296891025"/>
      <w:r/>
      <w:bookmarkStart w:id="335" w:name="_Toc292559402"/>
      <w:r/>
      <w:bookmarkStart w:id="336" w:name="_Toc297123544"/>
      <w:r/>
      <w:bookmarkStart w:id="337" w:name="_Toc296347196"/>
      <w:r/>
      <w:bookmarkStart w:id="338" w:name="_Toc312677503"/>
      <w:r/>
      <w:bookmarkStart w:id="339" w:name="_Toc304295570"/>
      <w:r/>
      <w:bookmarkStart w:id="340" w:name="_Toc312678029"/>
      <w:r/>
      <w:bookmarkStart w:id="341" w:name="_Toc297048383"/>
      <w:r/>
      <w:bookmarkStart w:id="342" w:name="_Toc297216203"/>
      <w:r/>
      <w:bookmarkStart w:id="343" w:name="_Toc303539150"/>
      <w:r/>
      <w:bookmarkStart w:id="344" w:name="_Toc296891237"/>
      <w:r/>
      <w:bookmarkStart w:id="345" w:name="_Toc296944536"/>
      <w:r/>
      <w:bookmarkStart w:id="346" w:name="_Toc296503197"/>
      <w:r/>
      <w:bookmarkStart w:id="347" w:name="_Toc292559907"/>
      <w:r/>
      <w:bookmarkStart w:id="348" w:name="_Toc297120497"/>
      <w:r/>
      <w:bookmarkStart w:id="349" w:name="_Toc296346698"/>
      <w:r/>
      <w:bookmarkStart w:id="350" w:name="_Toc300934993"/>
      <w:r>
        <w:rPr>
          <w:rFonts w:hint="eastAsia" w:ascii="宋体" w:hAnsi="宋体" w:eastAsia="宋体" w:cs="宋体"/>
          <w:color w:val="000000"/>
          <w:sz w:val="21"/>
          <w:szCs w:val="21"/>
        </w:rPr>
        <w:t xml:space="preserve">0.3承</w:t>
      </w:r>
      <w:bookmarkEnd w:id="334"/>
      <w:r/>
      <w:bookmarkEnd w:id="335"/>
      <w:r/>
      <w:bookmarkEnd w:id="336"/>
      <w:r/>
      <w:bookmarkEnd w:id="337"/>
      <w:r/>
      <w:bookmarkEnd w:id="341"/>
      <w:r/>
      <w:bookmarkEnd w:id="342"/>
      <w:r/>
      <w:bookmarkEnd w:id="343"/>
      <w:r/>
      <w:bookmarkEnd w:id="344"/>
      <w:r/>
      <w:bookmarkEnd w:id="345"/>
      <w:r/>
      <w:bookmarkEnd w:id="346"/>
      <w:r/>
      <w:bookmarkEnd w:id="347"/>
      <w:r/>
      <w:bookmarkEnd w:id="348"/>
      <w:r/>
      <w:bookmarkEnd w:id="349"/>
      <w:r/>
      <w:bookmarkEnd w:id="350"/>
      <w:r/>
      <w:bookmarkStart w:id="351" w:name="_Toc296891031"/>
      <w:r/>
      <w:bookmarkStart w:id="352" w:name="_Toc297048389"/>
      <w:r/>
      <w:bookmarkStart w:id="353" w:name="_Toc296891243"/>
      <w:r/>
      <w:bookmarkStart w:id="354" w:name="_Toc300934994"/>
      <w:r/>
      <w:bookmarkStart w:id="355" w:name="_Toc296503203"/>
      <w:r/>
      <w:bookmarkStart w:id="356" w:name="_Toc292559408"/>
      <w:r/>
      <w:bookmarkStart w:id="357" w:name="_Toc297120503"/>
      <w:r/>
      <w:bookmarkStart w:id="358" w:name="_Toc296346704"/>
      <w:r/>
      <w:bookmarkStart w:id="359" w:name="_Toc297216204"/>
      <w:r/>
      <w:bookmarkStart w:id="360" w:name="_Toc296944542"/>
      <w:r/>
      <w:bookmarkStart w:id="361" w:name="_Toc292559913"/>
      <w:r/>
      <w:bookmarkStart w:id="362" w:name="_Toc303539151"/>
      <w:r/>
      <w:bookmarkStart w:id="363" w:name="_Toc296347202"/>
      <w:r/>
      <w:bookmarkStart w:id="364" w:name="_Toc297123545"/>
      <w:r>
        <w:rPr>
          <w:rFonts w:hint="eastAsia" w:ascii="宋体" w:hAnsi="宋体" w:eastAsia="宋体" w:cs="宋体"/>
          <w:color w:val="000000"/>
          <w:sz w:val="21"/>
          <w:szCs w:val="21"/>
        </w:rPr>
        <w:t xml:space="preserve">包人的合理化建议</w:t>
      </w:r>
      <w:bookmarkEnd w:id="338"/>
      <w:r/>
      <w:bookmarkEnd w:id="339"/>
      <w:r/>
      <w:bookmarkEnd w:id="34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sz w:val="21"/>
          <w:szCs w:val="21"/>
        </w:rPr>
        <w:t xml:space="preserve">监理人审查承包人合理化建议的期限：</w:t>
      </w:r>
      <w:r>
        <w:rPr>
          <w:rFonts w:hint="eastAsia" w:ascii="宋体" w:hAnsi="宋体" w:eastAsia="宋体" w:cs="宋体"/>
          <w:color w:val="000000"/>
          <w:sz w:val="21"/>
          <w:szCs w:val="21"/>
          <w:u w:val="single"/>
        </w:rPr>
        <w:t xml:space="preserve">收到承包人书面合理化建议后7天内。。</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sz w:val="21"/>
          <w:szCs w:val="21"/>
        </w:rPr>
        <w:t xml:space="preserve">发包人审批承包人合理化建议的期限：</w:t>
      </w:r>
      <w:r>
        <w:rPr>
          <w:rFonts w:hint="eastAsia" w:ascii="宋体" w:hAnsi="宋体" w:eastAsia="宋体" w:cs="宋体"/>
          <w:color w:val="000000"/>
          <w:sz w:val="21"/>
          <w:szCs w:val="21"/>
          <w:u w:val="single"/>
        </w:rPr>
        <w:t xml:space="preserve">收到承包人书面合理化建议后，且收到监理人书面意见后7天内。</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sz w:val="21"/>
          <w:szCs w:val="21"/>
          <w:u w:val="single"/>
        </w:rPr>
        <w:outlineLvl w:val="9"/>
      </w:pPr>
      <w:r>
        <w:rPr>
          <w:rFonts w:hint="eastAsia" w:ascii="宋体" w:hAnsi="宋体" w:eastAsia="宋体" w:cs="宋体"/>
          <w:sz w:val="21"/>
          <w:szCs w:val="21"/>
        </w:rPr>
        <w:t xml:space="preserve">承</w:t>
      </w:r>
      <w:bookmarkStart w:id="365" w:name="_Toc304295571"/>
      <w:r/>
      <w:bookmarkStart w:id="366" w:name="_Toc292559914"/>
      <w:r/>
      <w:bookmarkStart w:id="367" w:name="_Toc297216205"/>
      <w:r/>
      <w:bookmarkStart w:id="368" w:name="_Toc297120504"/>
      <w:r/>
      <w:bookmarkStart w:id="369" w:name="_Toc296503204"/>
      <w:r/>
      <w:bookmarkStart w:id="370" w:name="_Toc292559409"/>
      <w:r/>
      <w:bookmarkStart w:id="371" w:name="_Toc296346705"/>
      <w:r/>
      <w:bookmarkStart w:id="372" w:name="_Toc318581175"/>
      <w:r/>
      <w:bookmarkStart w:id="373" w:name="_Toc312678030"/>
      <w:r/>
      <w:bookmarkStart w:id="374" w:name="_Toc296347203"/>
      <w:r/>
      <w:bookmarkStart w:id="375" w:name="_Toc296944543"/>
      <w:r/>
      <w:bookmarkStart w:id="376" w:name="_Toc296891032"/>
      <w:r/>
      <w:bookmarkStart w:id="377" w:name="_Toc312677504"/>
      <w:r/>
      <w:bookmarkStart w:id="378" w:name="_Toc297048390"/>
      <w:r/>
      <w:bookmarkStart w:id="379" w:name="_Toc297123546"/>
      <w:r/>
      <w:bookmarkStart w:id="380" w:name="_Toc296891244"/>
      <w:r/>
      <w:bookmarkStart w:id="381" w:name="_Toc303539152"/>
      <w:r/>
      <w:bookmarkStart w:id="382" w:name="_Toc300934995"/>
      <w:r>
        <w:rPr>
          <w:rFonts w:hint="eastAsia" w:ascii="宋体" w:hAnsi="宋体" w:eastAsia="宋体" w:cs="宋体"/>
          <w:sz w:val="21"/>
          <w:szCs w:val="21"/>
        </w:rPr>
        <w:t xml:space="preserve">包人提出的合理化建议降低了合同价格或者提高了工程经济效益的奖励的方法和金额为：</w:t>
      </w:r>
      <w:r>
        <w:rPr>
          <w:rFonts w:hint="eastAsia" w:ascii="宋体" w:hAnsi="宋体" w:eastAsia="宋体" w:cs="宋体"/>
          <w:sz w:val="21"/>
          <w:szCs w:val="21"/>
          <w:u w:val="single"/>
        </w:rPr>
        <w:t xml:space="preserve"> /。</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Pr>
          <w:rFonts w:hint="eastAsia" w:ascii="宋体" w:hAnsi="宋体" w:eastAsia="宋体" w:cs="宋体"/>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bookmarkStart w:id="383" w:name="_Toc292559909"/>
      <w:r/>
      <w:bookmarkStart w:id="384" w:name="_Toc296503199"/>
      <w:r/>
      <w:bookmarkStart w:id="385" w:name="_Toc292559404"/>
      <w:r/>
      <w:bookmarkStart w:id="386" w:name="_Toc296944538"/>
      <w:r/>
      <w:bookmarkStart w:id="387" w:name="_Toc296347198"/>
      <w:r/>
      <w:bookmarkStart w:id="388" w:name="_Toc297048385"/>
      <w:r/>
      <w:bookmarkStart w:id="389" w:name="_Toc303539154"/>
      <w:r/>
      <w:bookmarkStart w:id="390" w:name="_Toc300934997"/>
      <w:r/>
      <w:bookmarkStart w:id="391" w:name="_Toc312678033"/>
      <w:r/>
      <w:bookmarkStart w:id="392" w:name="_Toc296346700"/>
      <w:r/>
      <w:bookmarkStart w:id="393" w:name="_Toc297120499"/>
      <w:r/>
      <w:bookmarkStart w:id="394" w:name="_Toc297216207"/>
      <w:r/>
      <w:bookmarkStart w:id="395" w:name="_Toc312677507"/>
      <w:r/>
      <w:bookmarkStart w:id="396" w:name="_Toc297123548"/>
      <w:r/>
      <w:bookmarkStart w:id="397" w:name="_Toc304295574"/>
      <w:r/>
      <w:bookmarkStart w:id="398" w:name="_Toc296891027"/>
      <w:r/>
      <w:bookmarkStart w:id="399" w:name="_Toc296891239"/>
      <w:r>
        <w:rPr>
          <w:rFonts w:hint="eastAsia" w:ascii="宋体" w:hAnsi="宋体" w:eastAsia="宋体" w:cs="宋体"/>
          <w:color w:val="000000"/>
          <w:sz w:val="21"/>
          <w:szCs w:val="21"/>
        </w:rPr>
        <w:t xml:space="preserve">0.4 暂估价</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如有暂</w:t>
      </w:r>
      <w:bookmarkStart w:id="400" w:name="_Toc318581176"/>
      <w:r/>
      <w:bookmarkStart w:id="401" w:name="_Toc312677508"/>
      <w:r/>
      <w:bookmarkStart w:id="402" w:name="_Toc312678034"/>
      <w:r>
        <w:rPr>
          <w:rFonts w:hint="eastAsia" w:ascii="宋体" w:hAnsi="宋体" w:eastAsia="宋体" w:cs="宋体"/>
          <w:sz w:val="21"/>
          <w:szCs w:val="21"/>
        </w:rPr>
        <w:t xml:space="preserve">估价材料和工程设备的明细详见附件：《</w:t>
      </w:r>
      <w:r>
        <w:rPr>
          <w:rFonts w:hint="eastAsia" w:ascii="宋体" w:hAnsi="宋体" w:eastAsia="宋体" w:cs="宋体"/>
          <w:color w:val="000000"/>
          <w:sz w:val="21"/>
          <w:szCs w:val="21"/>
        </w:rPr>
        <w:t xml:space="preserve">暂估价一览表》</w:t>
      </w:r>
      <w:r>
        <w:rPr>
          <w:rFonts w:hint="eastAsia" w:ascii="宋体" w:hAnsi="宋体" w:eastAsia="宋体" w:cs="宋体"/>
          <w:sz w:val="21"/>
          <w:szCs w:val="21"/>
        </w:rPr>
        <w:t xml:space="preserve">。</w:t>
      </w:r>
      <w:bookmarkEnd w:id="400"/>
      <w:r/>
      <w:bookmarkEnd w:id="401"/>
      <w:r/>
      <w:bookmarkEnd w:id="402"/>
      <w:r>
        <w:rPr>
          <w:rFonts w:hint="eastAsia" w:ascii="宋体" w:hAnsi="宋体" w:eastAsia="宋体" w:cs="宋体"/>
          <w:sz w:val="21"/>
          <w:szCs w:val="21"/>
        </w:rPr>
      </w:r>
      <w:r/>
    </w:p>
    <w:p>
      <w:pPr>
        <w:pStyle w:val="964"/>
        <w:ind w:firstLine="560"/>
        <w:jc w:val="left"/>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w:t>
      </w:r>
      <w:bookmarkStart w:id="403" w:name="_Toc312678035"/>
      <w:r/>
      <w:bookmarkStart w:id="404" w:name="_Toc312677509"/>
      <w:r/>
      <w:bookmarkStart w:id="405" w:name="_Toc318581177"/>
      <w:r>
        <w:rPr>
          <w:rFonts w:hint="eastAsia" w:ascii="宋体" w:hAnsi="宋体" w:eastAsia="宋体" w:cs="宋体"/>
          <w:sz w:val="21"/>
          <w:szCs w:val="21"/>
        </w:rPr>
        <w:t xml:space="preserve">0.4.1 依法必须招标的暂估价项目</w:t>
      </w:r>
      <w:bookmarkEnd w:id="403"/>
      <w:r/>
      <w:bookmarkEnd w:id="404"/>
      <w:r/>
      <w:bookmarkEnd w:id="405"/>
      <w:r>
        <w:rPr>
          <w:rFonts w:hint="eastAsia" w:ascii="宋体" w:hAnsi="宋体" w:eastAsia="宋体" w:cs="宋体"/>
          <w:sz w:val="21"/>
          <w:szCs w:val="21"/>
        </w:rPr>
      </w:r>
      <w:r/>
    </w:p>
    <w:p>
      <w:pPr>
        <w:pStyle w:val="964"/>
        <w:ind w:firstLine="560"/>
        <w:jc w:val="left"/>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对于依法必须招标的暂估价项目的确认和批准采取第</w:t>
      </w:r>
      <w:r>
        <w:rPr>
          <w:rFonts w:hint="eastAsia" w:ascii="宋体" w:hAnsi="宋体" w:eastAsia="宋体" w:cs="宋体"/>
          <w:sz w:val="21"/>
          <w:szCs w:val="21"/>
          <w:u w:val="single"/>
        </w:rPr>
        <w:t xml:space="preserve"> 2 </w:t>
      </w:r>
      <w:r>
        <w:rPr>
          <w:rFonts w:hint="eastAsia" w:ascii="宋体" w:hAnsi="宋体" w:eastAsia="宋体" w:cs="宋体"/>
          <w:sz w:val="21"/>
          <w:szCs w:val="21"/>
        </w:rPr>
        <w:t xml:space="preserve">种方式确定。</w:t>
      </w:r>
      <w:r>
        <w:rPr>
          <w:rFonts w:hint="eastAsia" w:ascii="宋体" w:hAnsi="宋体" w:eastAsia="宋体" w:cs="宋体"/>
          <w:sz w:val="21"/>
          <w:szCs w:val="21"/>
        </w:rPr>
      </w:r>
      <w:r/>
    </w:p>
    <w:p>
      <w:pPr>
        <w:pStyle w:val="1185"/>
        <w:ind w:left="0" w:right="0" w:firstLine="560"/>
        <w:pageBreakBefore w:val="0"/>
        <w:spacing w:before="0" w:beforeAutospacing="0" w:after="0" w:line="480" w:lineRule="exact"/>
        <w:widowControl w:val="off"/>
        <w:rPr>
          <w:rFonts w:hint="eastAsia" w:ascii="宋体" w:hAnsi="宋体" w:eastAsia="宋体" w:cs="宋体"/>
          <w:sz w:val="21"/>
          <w:szCs w:val="21"/>
          <w:u w:val="single"/>
        </w:rPr>
        <w:outlineLvl w:val="9"/>
      </w:pPr>
      <w:r>
        <w:rPr>
          <w:rFonts w:hint="eastAsia" w:ascii="宋体" w:hAnsi="宋体" w:eastAsia="宋体" w:cs="宋体"/>
          <w:sz w:val="21"/>
          <w:szCs w:val="21"/>
        </w:rPr>
        <w:t xml:space="preserve">第2种方式：</w:t>
      </w:r>
      <w:r>
        <w:rPr>
          <w:rFonts w:hint="eastAsia" w:ascii="宋体" w:hAnsi="宋体" w:eastAsia="宋体" w:cs="宋体"/>
          <w:sz w:val="21"/>
          <w:szCs w:val="21"/>
          <w:u w:val="single"/>
        </w:rPr>
        <w:t xml:space="preserve">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w:t>
      </w:r>
      <w:r>
        <w:rPr>
          <w:rFonts w:hint="eastAsia" w:ascii="宋体" w:hAnsi="宋体" w:eastAsia="宋体" w:cs="宋体"/>
          <w:sz w:val="21"/>
          <w:szCs w:val="21"/>
          <w:u w:val="single"/>
        </w:rPr>
      </w:r>
      <w:r/>
    </w:p>
    <w:p>
      <w:pPr>
        <w:pStyle w:val="1185"/>
        <w:ind w:left="0" w:right="0" w:firstLine="0"/>
        <w:jc w:val="both"/>
        <w:pageBreakBefore w:val="0"/>
        <w:spacing w:before="0" w:beforeAutospacing="0" w:after="0" w:line="480" w:lineRule="exact"/>
        <w:widowControl w:val="off"/>
        <w:rPr>
          <w:rFonts w:hint="eastAsia" w:ascii="宋体" w:hAnsi="宋体" w:eastAsia="宋体" w:cs="宋体"/>
          <w:sz w:val="21"/>
          <w:szCs w:val="21"/>
          <w:u w:val="single"/>
        </w:rPr>
        <w:outlineLvl w:val="9"/>
      </w:pPr>
      <w:r>
        <w:rPr>
          <w:rFonts w:hint="eastAsia" w:ascii="宋体" w:hAnsi="宋体" w:eastAsia="宋体" w:cs="宋体"/>
          <w:sz w:val="21"/>
          <w:szCs w:val="21"/>
          <w:u w:val="single"/>
        </w:rPr>
        <w:t xml:space="preserve">由发包人、承包人与中标人共同签订暂估价合同。</w:t>
      </w:r>
      <w:r>
        <w:rPr>
          <w:rFonts w:hint="eastAsia" w:ascii="宋体" w:hAnsi="宋体" w:eastAsia="宋体" w:cs="宋体"/>
          <w:sz w:val="21"/>
          <w:szCs w:val="21"/>
          <w:u w:val="single"/>
        </w:rPr>
      </w:r>
      <w:r/>
    </w:p>
    <w:p>
      <w:pPr>
        <w:pStyle w:val="964"/>
        <w:ind w:firstLine="560"/>
        <w:jc w:val="left"/>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10.4.2 不属于依法必须招标的暂估价项目</w:t>
      </w:r>
      <w:r>
        <w:rPr>
          <w:rFonts w:hint="eastAsia" w:ascii="宋体" w:hAnsi="宋体" w:eastAsia="宋体" w:cs="宋体"/>
          <w:sz w:val="21"/>
          <w:szCs w:val="21"/>
        </w:rPr>
      </w:r>
      <w:r/>
    </w:p>
    <w:p>
      <w:pPr>
        <w:pStyle w:val="964"/>
        <w:ind w:firstLine="560"/>
        <w:jc w:val="left"/>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对于不属于依法必须招标的暂估价项目的确认和批准采取第</w:t>
      </w:r>
      <w:r>
        <w:rPr>
          <w:rFonts w:hint="eastAsia" w:ascii="宋体" w:hAnsi="宋体" w:eastAsia="宋体" w:cs="宋体"/>
          <w:sz w:val="21"/>
          <w:szCs w:val="21"/>
          <w:u w:val="single"/>
        </w:rPr>
        <w:t xml:space="preserve"> 3 </w:t>
      </w:r>
      <w:r>
        <w:rPr>
          <w:rFonts w:hint="eastAsia" w:ascii="宋体" w:hAnsi="宋体" w:eastAsia="宋体" w:cs="宋体"/>
          <w:sz w:val="21"/>
          <w:szCs w:val="21"/>
        </w:rPr>
        <w:t xml:space="preserve"> 种方式确定。</w:t>
      </w:r>
      <w:r>
        <w:rPr>
          <w:rFonts w:hint="eastAsia" w:ascii="宋体" w:hAnsi="宋体" w:eastAsia="宋体" w:cs="宋体"/>
          <w:sz w:val="21"/>
          <w:szCs w:val="21"/>
        </w:rPr>
      </w:r>
      <w:r/>
    </w:p>
    <w:p>
      <w:pPr>
        <w:pStyle w:val="964"/>
        <w:ind w:firstLine="56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第3种方式：</w:t>
      </w:r>
      <w:r>
        <w:rPr>
          <w:rFonts w:hint="eastAsia" w:ascii="宋体" w:hAnsi="宋体" w:eastAsia="宋体" w:cs="宋体"/>
          <w:sz w:val="21"/>
          <w:szCs w:val="21"/>
          <w:u w:val="single"/>
        </w:rPr>
        <w:t xml:space="preserve">承包人具备实施暂估价项目的资格和条件的，经发包人和承包人协商一致后，由承包人自行实施暂估价项目。</w:t>
      </w:r>
      <w:r>
        <w:rPr>
          <w:rFonts w:hint="eastAsia" w:ascii="宋体" w:hAnsi="宋体" w:eastAsia="宋体" w:cs="宋体"/>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10.5 暂列金额</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合同当事人关于暂列金额使用的约定：</w:t>
      </w:r>
      <w:r>
        <w:rPr>
          <w:rFonts w:hint="eastAsia" w:ascii="宋体" w:hAnsi="宋体" w:eastAsia="宋体" w:cs="宋体"/>
          <w:sz w:val="21"/>
          <w:szCs w:val="21"/>
          <w:u w:val="single"/>
        </w:rPr>
        <w:t xml:space="preserve">如有，在施工过程中由发包人与承包人协商一致后处理。</w:t>
      </w:r>
      <w:r>
        <w:rPr>
          <w:rFonts w:hint="eastAsia" w:ascii="宋体" w:hAnsi="宋体" w:eastAsia="宋体" w:cs="宋体"/>
          <w:color w:val="000000"/>
          <w:sz w:val="21"/>
          <w:szCs w:val="21"/>
        </w:rPr>
      </w:r>
      <w:r/>
    </w:p>
    <w:p>
      <w:pPr>
        <w:pStyle w:val="964"/>
        <w:ind w:firstLine="560"/>
        <w:pageBreakBefore w:val="0"/>
        <w:spacing w:before="0" w:after="0" w:line="480" w:lineRule="exact"/>
        <w:widowControl w:val="off"/>
        <w:rPr>
          <w:rFonts w:hint="eastAsia" w:ascii="宋体" w:hAnsi="宋体" w:eastAsia="宋体" w:cs="宋体"/>
          <w:b w:val="0"/>
          <w:color w:val="000000"/>
          <w:sz w:val="21"/>
          <w:szCs w:val="21"/>
        </w:rPr>
        <w:outlineLvl w:val="9"/>
      </w:pPr>
      <w:r/>
      <w:bookmarkStart w:id="406" w:name="_Toc351203643"/>
      <w:r>
        <w:rPr>
          <w:rFonts w:hint="eastAsia" w:ascii="宋体" w:hAnsi="宋体" w:eastAsia="宋体" w:cs="宋体"/>
          <w:b w:val="0"/>
          <w:color w:val="000000"/>
          <w:sz w:val="21"/>
          <w:szCs w:val="21"/>
        </w:rPr>
        <w:t xml:space="preserve">11. 价格调整</w:t>
      </w:r>
      <w:bookmarkEnd w:id="406"/>
      <w:r>
        <w:rPr>
          <w:rFonts w:hint="eastAsia" w:ascii="宋体" w:hAnsi="宋体" w:eastAsia="宋体" w:cs="宋体"/>
          <w:b w:val="0"/>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bookmarkStart w:id="407" w:name="_Toc300935000"/>
      <w:r/>
      <w:bookmarkStart w:id="408" w:name="_Toc297048387"/>
      <w:r/>
      <w:bookmarkStart w:id="409" w:name="_Toc297120501"/>
      <w:r/>
      <w:bookmarkStart w:id="410" w:name="_Toc296346702"/>
      <w:r/>
      <w:bookmarkStart w:id="411" w:name="_Toc296944540"/>
      <w:r/>
      <w:bookmarkStart w:id="412" w:name="_Toc304295577"/>
      <w:r/>
      <w:bookmarkStart w:id="413" w:name="_Toc292559406"/>
      <w:r/>
      <w:bookmarkStart w:id="414" w:name="_Toc296347200"/>
      <w:r/>
      <w:bookmarkStart w:id="415" w:name="_Toc296891029"/>
      <w:r/>
      <w:bookmarkStart w:id="416" w:name="_Toc297123550"/>
      <w:r/>
      <w:bookmarkStart w:id="417" w:name="_Toc303539157"/>
      <w:r/>
      <w:bookmarkStart w:id="418" w:name="_Toc292559911"/>
      <w:r/>
      <w:bookmarkStart w:id="419" w:name="_Toc296891241"/>
      <w:r/>
      <w:bookmarkStart w:id="420" w:name="_Toc296503201"/>
      <w:r/>
      <w:bookmarkStart w:id="421" w:name="_Toc312678039"/>
      <w:r/>
      <w:bookmarkStart w:id="422" w:name="_Toc297216209"/>
      <w:r>
        <w:rPr>
          <w:rFonts w:hint="eastAsia" w:ascii="宋体" w:hAnsi="宋体" w:eastAsia="宋体" w:cs="宋体"/>
          <w:color w:val="000000"/>
          <w:sz w:val="21"/>
          <w:szCs w:val="21"/>
        </w:rPr>
        <w:t xml:space="preserve">11.1 市场价格波动引起的调整</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市场价格波动是否调整合同价格的约定：</w:t>
      </w:r>
      <w:r>
        <w:rPr>
          <w:rFonts w:hint="eastAsia" w:ascii="宋体" w:hAnsi="宋体" w:eastAsia="宋体" w:cs="宋体"/>
          <w:sz w:val="21"/>
          <w:szCs w:val="21"/>
          <w:u w:val="single"/>
        </w:rPr>
        <w:t xml:space="preserve">人工、材料、设备、机械费用的市场价格变化在综合单价里已考虑，不做调整。</w:t>
      </w:r>
      <w:bookmarkEnd w:id="308"/>
      <w:r/>
      <w:bookmarkEnd w:id="309"/>
      <w:r/>
      <w:bookmarkEnd w:id="310"/>
      <w:r/>
      <w:bookmarkEnd w:id="311"/>
      <w:r/>
      <w:bookmarkEnd w:id="312"/>
      <w:r/>
      <w:bookmarkEnd w:id="313"/>
      <w:r>
        <w:rPr>
          <w:rFonts w:hint="eastAsia" w:ascii="宋体" w:hAnsi="宋体" w:eastAsia="宋体" w:cs="宋体"/>
          <w:color w:val="000000"/>
          <w:sz w:val="21"/>
          <w:szCs w:val="21"/>
        </w:rPr>
      </w:r>
      <w:r/>
    </w:p>
    <w:p>
      <w:pPr>
        <w:pStyle w:val="964"/>
        <w:ind w:firstLine="560"/>
        <w:pageBreakBefore w:val="0"/>
        <w:spacing w:before="0" w:after="0" w:line="480" w:lineRule="exact"/>
        <w:widowControl w:val="off"/>
        <w:rPr>
          <w:rFonts w:hint="eastAsia" w:ascii="宋体" w:hAnsi="宋体" w:eastAsia="宋体" w:cs="宋体"/>
          <w:b w:val="0"/>
          <w:color w:val="000000"/>
          <w:sz w:val="21"/>
          <w:szCs w:val="21"/>
        </w:rPr>
        <w:outlineLvl w:val="9"/>
      </w:pPr>
      <w:r/>
      <w:bookmarkStart w:id="423" w:name="_Toc296891245"/>
      <w:r/>
      <w:bookmarkStart w:id="424" w:name="_Toc296346706"/>
      <w:r/>
      <w:bookmarkStart w:id="425" w:name="_Toc296891033"/>
      <w:r/>
      <w:bookmarkStart w:id="426" w:name="_Toc297120505"/>
      <w:r/>
      <w:bookmarkStart w:id="427" w:name="_Toc292559915"/>
      <w:r/>
      <w:bookmarkStart w:id="428" w:name="_Toc292559410"/>
      <w:r/>
      <w:bookmarkStart w:id="429" w:name="_Toc297123552"/>
      <w:r/>
      <w:bookmarkStart w:id="430" w:name="_Toc297216211"/>
      <w:r/>
      <w:bookmarkStart w:id="431" w:name="_Toc300935002"/>
      <w:r/>
      <w:bookmarkStart w:id="432" w:name="_Toc303539159"/>
      <w:r/>
      <w:bookmarkStart w:id="433" w:name="_Toc304295579"/>
      <w:r/>
      <w:bookmarkStart w:id="434" w:name="_Toc351203644"/>
      <w:r/>
      <w:bookmarkStart w:id="435" w:name="_Toc312678040"/>
      <w:r/>
      <w:bookmarkStart w:id="436" w:name="_Toc296347204"/>
      <w:r/>
      <w:bookmarkStart w:id="437" w:name="_Toc296944544"/>
      <w:r/>
      <w:bookmarkStart w:id="438" w:name="_Toc297048391"/>
      <w:r/>
      <w:bookmarkStart w:id="439" w:name="_Toc296503205"/>
      <w:r>
        <w:rPr>
          <w:rFonts w:hint="eastAsia" w:ascii="宋体" w:hAnsi="宋体" w:eastAsia="宋体" w:cs="宋体"/>
          <w:b w:val="0"/>
          <w:color w:val="000000"/>
          <w:sz w:val="21"/>
          <w:szCs w:val="21"/>
        </w:rPr>
        <w:t xml:space="preserve">12. </w:t>
      </w:r>
      <w:bookmarkEnd w:id="423"/>
      <w:r/>
      <w:bookmarkEnd w:id="424"/>
      <w:r/>
      <w:bookmarkEnd w:id="425"/>
      <w:r/>
      <w:bookmarkEnd w:id="426"/>
      <w:r/>
      <w:bookmarkEnd w:id="427"/>
      <w:r/>
      <w:bookmarkEnd w:id="428"/>
      <w:r/>
      <w:bookmarkEnd w:id="436"/>
      <w:r/>
      <w:bookmarkEnd w:id="437"/>
      <w:r/>
      <w:bookmarkEnd w:id="438"/>
      <w:r/>
      <w:bookmarkEnd w:id="439"/>
      <w:r>
        <w:rPr>
          <w:rFonts w:hint="eastAsia" w:ascii="宋体" w:hAnsi="宋体" w:eastAsia="宋体" w:cs="宋体"/>
          <w:b w:val="0"/>
          <w:color w:val="000000"/>
          <w:sz w:val="21"/>
          <w:szCs w:val="21"/>
        </w:rPr>
        <w:t xml:space="preserve">合同价格、计量与支付</w:t>
      </w:r>
      <w:bookmarkEnd w:id="429"/>
      <w:r/>
      <w:bookmarkEnd w:id="430"/>
      <w:r/>
      <w:bookmarkEnd w:id="431"/>
      <w:r/>
      <w:bookmarkEnd w:id="432"/>
      <w:r/>
      <w:bookmarkEnd w:id="433"/>
      <w:r/>
      <w:bookmarkEnd w:id="434"/>
      <w:r/>
      <w:bookmarkEnd w:id="435"/>
      <w:r>
        <w:rPr>
          <w:rFonts w:hint="eastAsia" w:ascii="宋体" w:hAnsi="宋体" w:eastAsia="宋体" w:cs="宋体"/>
          <w:b w:val="0"/>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bookmarkStart w:id="440" w:name="_Toc297048392"/>
      <w:r/>
      <w:bookmarkStart w:id="441" w:name="_Toc296944545"/>
      <w:r/>
      <w:bookmarkStart w:id="442" w:name="_Toc296891034"/>
      <w:r/>
      <w:bookmarkStart w:id="443" w:name="_Toc296347205"/>
      <w:r/>
      <w:bookmarkStart w:id="444" w:name="_Toc296346707"/>
      <w:r/>
      <w:bookmarkStart w:id="445" w:name="_Toc296891246"/>
      <w:r/>
      <w:bookmarkStart w:id="446" w:name="_Toc297120506"/>
      <w:r/>
      <w:bookmarkStart w:id="447" w:name="_Toc297123553"/>
      <w:r/>
      <w:bookmarkStart w:id="448" w:name="_Toc312678041"/>
      <w:r/>
      <w:bookmarkStart w:id="449" w:name="_Toc303539160"/>
      <w:r/>
      <w:bookmarkStart w:id="450" w:name="_Toc300935003"/>
      <w:r/>
      <w:bookmarkStart w:id="451" w:name="_Toc297216212"/>
      <w:r/>
      <w:bookmarkStart w:id="452" w:name="_Toc267251461"/>
      <w:r/>
      <w:bookmarkStart w:id="453" w:name="_Toc304295580"/>
      <w:r/>
      <w:bookmarkStart w:id="454" w:name="_Toc292559916"/>
      <w:r/>
      <w:bookmarkStart w:id="455" w:name="_Toc292559411"/>
      <w:r/>
      <w:bookmarkStart w:id="456" w:name="_Toc296503206"/>
      <w:r>
        <w:rPr>
          <w:rFonts w:hint="eastAsia" w:ascii="宋体" w:hAnsi="宋体" w:eastAsia="宋体" w:cs="宋体"/>
          <w:color w:val="000000"/>
          <w:sz w:val="21"/>
          <w:szCs w:val="21"/>
        </w:rPr>
        <w:t xml:space="preserve">12.1 合</w:t>
      </w:r>
      <w:bookmarkEnd w:id="452"/>
      <w:r/>
      <w:bookmarkEnd w:id="454"/>
      <w:r/>
      <w:bookmarkEnd w:id="455"/>
      <w:r>
        <w:rPr>
          <w:rFonts w:hint="eastAsia" w:ascii="宋体" w:hAnsi="宋体" w:eastAsia="宋体" w:cs="宋体"/>
          <w:color w:val="000000"/>
          <w:sz w:val="21"/>
          <w:szCs w:val="21"/>
        </w:rPr>
        <w:t xml:space="preserve">同价</w:t>
      </w:r>
      <w:bookmarkEnd w:id="440"/>
      <w:r/>
      <w:bookmarkEnd w:id="441"/>
      <w:r/>
      <w:bookmarkEnd w:id="442"/>
      <w:r/>
      <w:bookmarkEnd w:id="443"/>
      <w:r/>
      <w:bookmarkEnd w:id="444"/>
      <w:r/>
      <w:bookmarkEnd w:id="445"/>
      <w:r/>
      <w:bookmarkEnd w:id="446"/>
      <w:r/>
      <w:bookmarkEnd w:id="456"/>
      <w:r>
        <w:rPr>
          <w:rFonts w:hint="eastAsia" w:ascii="宋体" w:hAnsi="宋体" w:eastAsia="宋体" w:cs="宋体"/>
          <w:color w:val="000000"/>
          <w:sz w:val="21"/>
          <w:szCs w:val="21"/>
        </w:rPr>
        <w:t xml:space="preserve">格形式</w:t>
      </w:r>
      <w:bookmarkEnd w:id="447"/>
      <w:r/>
      <w:bookmarkEnd w:id="448"/>
      <w:r/>
      <w:bookmarkEnd w:id="449"/>
      <w:r/>
      <w:bookmarkEnd w:id="450"/>
      <w:r/>
      <w:bookmarkEnd w:id="451"/>
      <w:r/>
      <w:bookmarkEnd w:id="453"/>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1、单价合同。</w:t>
      </w:r>
      <w:r>
        <w:rPr>
          <w:rFonts w:hint="eastAsia" w:ascii="宋体" w:hAnsi="宋体" w:eastAsia="宋体" w:cs="宋体"/>
          <w:color w:val="000000"/>
          <w:sz w:val="21"/>
          <w:szCs w:val="21"/>
        </w:rPr>
      </w:r>
      <w:r/>
    </w:p>
    <w:p>
      <w:pPr>
        <w:pStyle w:val="964"/>
        <w:ind w:firstLine="480"/>
        <w:jc w:val="left"/>
        <w:pageBreakBefore w:val="0"/>
        <w:spacing w:before="100" w:after="100"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综合单价包含的风险范围：</w:t>
      </w:r>
      <w:r>
        <w:rPr>
          <w:rFonts w:hint="eastAsia" w:ascii="宋体" w:hAnsi="宋体" w:eastAsia="宋体" w:cs="宋体"/>
          <w:color w:val="000000"/>
          <w:sz w:val="21"/>
          <w:szCs w:val="21"/>
        </w:rPr>
      </w:r>
      <w:r/>
    </w:p>
    <w:p>
      <w:pPr>
        <w:pStyle w:val="964"/>
        <w:ind w:firstLine="480"/>
        <w:jc w:val="left"/>
        <w:pageBreakBefore w:val="0"/>
        <w:spacing w:before="100" w:after="100" w:line="480" w:lineRule="exact"/>
        <w:rPr>
          <w:rFonts w:hint="eastAsia" w:ascii="宋体" w:hAnsi="宋体" w:eastAsia="宋体" w:cs="宋体"/>
          <w:sz w:val="21"/>
          <w:szCs w:val="21"/>
          <w:highlight w:val="none"/>
          <w:u w:val="single"/>
          <w:lang w:val="zh-CN" w:bidi="zh-CN"/>
        </w:rPr>
      </w:pPr>
      <w:r>
        <w:rPr>
          <w:rFonts w:hint="eastAsia" w:ascii="宋体" w:hAnsi="宋体" w:eastAsia="宋体" w:cs="宋体"/>
          <w:sz w:val="21"/>
          <w:szCs w:val="21"/>
          <w:highlight w:val="none"/>
          <w:u w:val="single"/>
          <w:lang w:val="zh-CN" w:bidi="zh-CN"/>
        </w:rPr>
        <w:t xml:space="preserve">（1.1）各类建材的市场价格风险；</w:t>
      </w:r>
      <w:r>
        <w:rPr>
          <w:rFonts w:hint="eastAsia" w:ascii="宋体" w:hAnsi="宋体" w:eastAsia="宋体" w:cs="宋体"/>
          <w:sz w:val="21"/>
          <w:szCs w:val="21"/>
          <w:highlight w:val="none"/>
          <w:u w:val="single"/>
          <w:lang w:val="zh-CN" w:bidi="zh-CN"/>
        </w:rPr>
      </w:r>
      <w:r/>
    </w:p>
    <w:p>
      <w:pPr>
        <w:pStyle w:val="964"/>
        <w:ind w:firstLine="480"/>
        <w:jc w:val="left"/>
        <w:pageBreakBefore w:val="0"/>
        <w:spacing w:before="100" w:after="100" w:line="480" w:lineRule="exact"/>
        <w:rPr>
          <w:rFonts w:hint="eastAsia" w:ascii="宋体" w:hAnsi="宋体" w:eastAsia="宋体" w:cs="宋体"/>
          <w:sz w:val="21"/>
          <w:szCs w:val="21"/>
          <w:highlight w:val="none"/>
          <w:u w:val="single"/>
          <w:lang w:val="zh-CN" w:bidi="zh-CN"/>
        </w:rPr>
      </w:pPr>
      <w:r>
        <w:rPr>
          <w:rFonts w:hint="eastAsia" w:ascii="宋体" w:hAnsi="宋体" w:eastAsia="宋体" w:cs="宋体"/>
          <w:sz w:val="21"/>
          <w:szCs w:val="21"/>
          <w:highlight w:val="none"/>
          <w:u w:val="single"/>
          <w:lang w:val="zh-CN" w:bidi="zh-CN"/>
        </w:rPr>
        <w:t xml:space="preserve">（1.2）施工期间的各类政策性调整风险:以递交投标文件截止日期前28天为基准日，其后国家的法律、法规、规章和政策发生变化影响工程造价的，应按省级或行业建设主管部门或授权的工程造价管理机构发布的规定调整合同价款；</w:t>
      </w:r>
      <w:r>
        <w:rPr>
          <w:rFonts w:hint="eastAsia" w:ascii="宋体" w:hAnsi="宋体" w:eastAsia="宋体" w:cs="宋体"/>
          <w:sz w:val="21"/>
          <w:szCs w:val="21"/>
          <w:highlight w:val="none"/>
          <w:u w:val="single"/>
          <w:lang w:val="zh-CN" w:bidi="zh-CN"/>
        </w:rPr>
      </w:r>
      <w:r/>
    </w:p>
    <w:p>
      <w:pPr>
        <w:pStyle w:val="964"/>
        <w:ind w:firstLine="480"/>
        <w:jc w:val="left"/>
        <w:pageBreakBefore w:val="0"/>
        <w:spacing w:before="100" w:after="100" w:line="480" w:lineRule="exact"/>
        <w:rPr>
          <w:rFonts w:hint="eastAsia" w:ascii="宋体" w:hAnsi="宋体" w:eastAsia="宋体" w:cs="宋体"/>
          <w:sz w:val="21"/>
          <w:szCs w:val="21"/>
          <w:highlight w:val="none"/>
          <w:u w:val="single"/>
          <w:lang w:val="zh-CN" w:bidi="zh-CN"/>
        </w:rPr>
      </w:pPr>
      <w:r>
        <w:rPr>
          <w:rFonts w:hint="eastAsia" w:ascii="宋体" w:hAnsi="宋体" w:eastAsia="宋体" w:cs="宋体"/>
          <w:sz w:val="21"/>
          <w:szCs w:val="21"/>
          <w:highlight w:val="none"/>
          <w:u w:val="single"/>
          <w:lang w:val="zh-CN" w:bidi="zh-CN"/>
        </w:rPr>
        <w:t xml:space="preserve">（1.3）施工组织设计的技术、安全措施结算时不调整；</w:t>
      </w:r>
      <w:r>
        <w:rPr>
          <w:rFonts w:hint="eastAsia" w:ascii="宋体" w:hAnsi="宋体" w:eastAsia="宋体" w:cs="宋体"/>
          <w:sz w:val="21"/>
          <w:szCs w:val="21"/>
          <w:highlight w:val="none"/>
          <w:u w:val="single"/>
          <w:lang w:val="zh-CN" w:bidi="zh-CN"/>
        </w:rPr>
      </w:r>
      <w:r/>
    </w:p>
    <w:p>
      <w:pPr>
        <w:pStyle w:val="964"/>
        <w:ind w:firstLine="480"/>
        <w:jc w:val="left"/>
        <w:pageBreakBefore w:val="0"/>
        <w:spacing w:before="100" w:after="100" w:line="480" w:lineRule="exact"/>
        <w:rPr>
          <w:rFonts w:hint="eastAsia" w:ascii="宋体" w:hAnsi="宋体" w:eastAsia="宋体" w:cs="宋体"/>
          <w:sz w:val="21"/>
          <w:szCs w:val="21"/>
          <w:highlight w:val="none"/>
          <w:u w:val="single"/>
          <w:lang w:val="zh-CN" w:bidi="zh-CN"/>
        </w:rPr>
      </w:pPr>
      <w:r>
        <w:rPr>
          <w:rFonts w:hint="eastAsia" w:ascii="宋体" w:hAnsi="宋体" w:eastAsia="宋体" w:cs="宋体"/>
          <w:sz w:val="21"/>
          <w:szCs w:val="21"/>
          <w:highlight w:val="none"/>
          <w:u w:val="single"/>
          <w:lang w:val="zh-CN" w:bidi="zh-CN"/>
        </w:rPr>
        <w:t xml:space="preserve">（1.4）甲供设备/材料的保管费，结算时不调整；</w:t>
      </w:r>
      <w:r>
        <w:rPr>
          <w:rFonts w:hint="eastAsia" w:ascii="宋体" w:hAnsi="宋体" w:eastAsia="宋体" w:cs="宋体"/>
          <w:sz w:val="21"/>
          <w:szCs w:val="21"/>
          <w:highlight w:val="none"/>
          <w:u w:val="single"/>
          <w:lang w:val="zh-CN" w:bidi="zh-CN"/>
        </w:rPr>
      </w:r>
      <w:r/>
    </w:p>
    <w:p>
      <w:pPr>
        <w:pStyle w:val="964"/>
        <w:ind w:firstLine="480"/>
        <w:jc w:val="left"/>
        <w:pageBreakBefore w:val="0"/>
        <w:spacing w:before="100" w:after="100" w:line="480" w:lineRule="exact"/>
        <w:rPr>
          <w:rFonts w:hint="eastAsia" w:ascii="宋体" w:hAnsi="宋体" w:eastAsia="宋体" w:cs="宋体"/>
          <w:sz w:val="21"/>
          <w:szCs w:val="21"/>
          <w:highlight w:val="none"/>
          <w:u w:val="single"/>
          <w:lang w:val="zh-CN" w:bidi="zh-CN"/>
        </w:rPr>
      </w:pPr>
      <w:r>
        <w:rPr>
          <w:rFonts w:hint="eastAsia" w:ascii="宋体" w:hAnsi="宋体" w:eastAsia="宋体" w:cs="宋体"/>
          <w:sz w:val="21"/>
          <w:szCs w:val="21"/>
          <w:highlight w:val="none"/>
          <w:u w:val="single"/>
          <w:lang w:val="zh-CN" w:bidi="zh-CN"/>
        </w:rPr>
        <w:t xml:space="preserve">（1.5）作为有经验的承包商应该可以预见的风险，结算时不调整；</w:t>
      </w:r>
      <w:r>
        <w:rPr>
          <w:rFonts w:hint="eastAsia" w:ascii="宋体" w:hAnsi="宋体" w:eastAsia="宋体" w:cs="宋体"/>
          <w:sz w:val="21"/>
          <w:szCs w:val="21"/>
          <w:highlight w:val="none"/>
          <w:u w:val="single"/>
          <w:lang w:val="zh-CN" w:bidi="zh-CN"/>
        </w:rPr>
      </w:r>
      <w:r/>
    </w:p>
    <w:p>
      <w:pPr>
        <w:pStyle w:val="964"/>
        <w:ind w:firstLine="480"/>
        <w:jc w:val="left"/>
        <w:pageBreakBefore w:val="0"/>
        <w:spacing w:before="100" w:after="100" w:line="480" w:lineRule="exact"/>
        <w:rPr>
          <w:rFonts w:hint="eastAsia" w:ascii="宋体" w:hAnsi="宋体" w:eastAsia="宋体" w:cs="宋体"/>
          <w:sz w:val="21"/>
          <w:szCs w:val="21"/>
          <w:highlight w:val="none"/>
          <w:u w:val="single"/>
          <w:lang w:val="zh-CN" w:bidi="zh-CN"/>
        </w:rPr>
      </w:pPr>
      <w:r>
        <w:rPr>
          <w:rFonts w:hint="eastAsia" w:ascii="宋体" w:hAnsi="宋体" w:eastAsia="宋体" w:cs="宋体"/>
          <w:sz w:val="21"/>
          <w:szCs w:val="21"/>
          <w:highlight w:val="none"/>
          <w:u w:val="single"/>
          <w:lang w:val="zh-CN" w:bidi="zh-CN"/>
        </w:rPr>
        <w:t xml:space="preserve">（1.6）招标文件中明示和暗示的风险费用，结算时不调整；</w:t>
      </w:r>
      <w:r>
        <w:rPr>
          <w:rFonts w:hint="eastAsia" w:ascii="宋体" w:hAnsi="宋体" w:eastAsia="宋体" w:cs="宋体"/>
          <w:sz w:val="21"/>
          <w:szCs w:val="21"/>
          <w:highlight w:val="none"/>
          <w:u w:val="single"/>
          <w:lang w:val="zh-CN" w:bidi="zh-CN"/>
        </w:rPr>
      </w:r>
      <w:r/>
    </w:p>
    <w:p>
      <w:pPr>
        <w:pStyle w:val="964"/>
        <w:ind w:firstLine="480"/>
        <w:jc w:val="left"/>
        <w:pageBreakBefore w:val="0"/>
        <w:spacing w:before="100" w:after="100" w:line="480" w:lineRule="exact"/>
        <w:rPr>
          <w:rFonts w:hint="eastAsia" w:ascii="宋体" w:hAnsi="宋体" w:eastAsia="宋体" w:cs="宋体"/>
          <w:sz w:val="21"/>
          <w:szCs w:val="21"/>
          <w:highlight w:val="none"/>
          <w:u w:val="single"/>
          <w:lang w:val="zh-CN" w:bidi="zh-CN"/>
        </w:rPr>
      </w:pPr>
      <w:r>
        <w:rPr>
          <w:rFonts w:hint="eastAsia" w:ascii="宋体" w:hAnsi="宋体" w:eastAsia="宋体" w:cs="宋体"/>
          <w:sz w:val="21"/>
          <w:szCs w:val="21"/>
          <w:highlight w:val="none"/>
          <w:u w:val="single"/>
          <w:lang w:val="zh-CN" w:bidi="zh-CN"/>
        </w:rPr>
        <w:t xml:space="preserve">（1.7）法律、法规、条例中规定的其他风险。</w:t>
      </w:r>
      <w:r>
        <w:rPr>
          <w:rFonts w:hint="eastAsia" w:ascii="宋体" w:hAnsi="宋体" w:eastAsia="宋体" w:cs="宋体"/>
          <w:sz w:val="21"/>
          <w:szCs w:val="21"/>
          <w:highlight w:val="none"/>
          <w:u w:val="single"/>
          <w:lang w:val="zh-CN" w:bidi="zh-CN"/>
        </w:rPr>
      </w:r>
      <w:r/>
    </w:p>
    <w:p>
      <w:pPr>
        <w:pStyle w:val="964"/>
        <w:ind w:firstLine="480"/>
        <w:jc w:val="left"/>
        <w:pageBreakBefore w:val="0"/>
        <w:spacing w:line="48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风险费用的计算方法：</w:t>
      </w:r>
      <w:r>
        <w:rPr>
          <w:rFonts w:hint="eastAsia" w:ascii="宋体" w:hAnsi="宋体" w:eastAsia="宋体" w:cs="宋体"/>
          <w:sz w:val="21"/>
          <w:szCs w:val="21"/>
          <w:highlight w:val="none"/>
          <w:u w:val="single"/>
          <w:lang w:val="zh-CN" w:bidi="zh-CN"/>
        </w:rPr>
        <w:t xml:space="preserve">承包人根据风险范围，由承包人承担的风险计入合同单价中，结算时不调整</w:t>
      </w:r>
      <w:r>
        <w:rPr>
          <w:rFonts w:hint="eastAsia" w:ascii="宋体" w:hAnsi="宋体" w:eastAsia="宋体" w:cs="宋体"/>
          <w:sz w:val="21"/>
          <w:szCs w:val="21"/>
          <w:highlight w:val="none"/>
          <w:lang w:val="zh-CN" w:bidi="zh-CN"/>
        </w:rPr>
        <w:t xml:space="preserve">。</w:t>
      </w:r>
      <w:r>
        <w:rPr>
          <w:rFonts w:hint="eastAsia" w:ascii="宋体" w:hAnsi="宋体" w:eastAsia="宋体" w:cs="宋体"/>
          <w:sz w:val="21"/>
          <w:szCs w:val="21"/>
          <w:highlight w:val="none"/>
          <w:lang w:val="zh-CN" w:bidi="zh-CN"/>
        </w:rPr>
      </w:r>
      <w:r/>
    </w:p>
    <w:p>
      <w:pPr>
        <w:pStyle w:val="964"/>
        <w:ind w:firstLine="480"/>
        <w:jc w:val="left"/>
        <w:pageBreakBefore w:val="0"/>
        <w:spacing w:before="100" w:after="100" w:line="48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风险范围以外合同价格的调整方法：</w:t>
      </w:r>
      <w:r>
        <w:rPr>
          <w:rFonts w:hint="eastAsia" w:ascii="宋体" w:hAnsi="宋体" w:eastAsia="宋体" w:cs="宋体"/>
          <w:sz w:val="21"/>
          <w:szCs w:val="21"/>
          <w:highlight w:val="none"/>
          <w:u w:val="single"/>
          <w:lang w:val="en-US" w:bidi="zh-CN"/>
        </w:rPr>
        <w:t xml:space="preserve">   /  </w:t>
      </w:r>
      <w:r>
        <w:rPr>
          <w:rFonts w:hint="eastAsia" w:ascii="宋体" w:hAnsi="宋体" w:eastAsia="宋体" w:cs="宋体"/>
          <w:sz w:val="21"/>
          <w:szCs w:val="21"/>
          <w:highlight w:val="none"/>
          <w:u w:val="single"/>
          <w:lang w:val="zh-CN" w:bidi="zh-CN"/>
        </w:rPr>
        <w:t xml:space="preserve"> </w:t>
      </w:r>
      <w:r>
        <w:rPr>
          <w:rFonts w:hint="eastAsia" w:ascii="宋体" w:hAnsi="宋体" w:eastAsia="宋体" w:cs="宋体"/>
          <w:sz w:val="21"/>
          <w:szCs w:val="21"/>
          <w:highlight w:val="none"/>
          <w:lang w:val="zh-CN" w:bidi="zh-CN"/>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2、总价合同。</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总价包含的风险范围：</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风险费用的计算方法：</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风险范围以外合同价格的调整方法：</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3、其他价格方式：</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bookmarkStart w:id="457" w:name="_Toc304295581"/>
      <w:r/>
      <w:bookmarkStart w:id="458" w:name="_Toc303539161"/>
      <w:r/>
      <w:bookmarkStart w:id="459" w:name="_Toc292559412"/>
      <w:r/>
      <w:bookmarkStart w:id="460" w:name="_Toc292559917"/>
      <w:r/>
      <w:bookmarkStart w:id="461" w:name="_Toc296346708"/>
      <w:r/>
      <w:bookmarkStart w:id="462" w:name="_Toc296891247"/>
      <w:r/>
      <w:bookmarkStart w:id="463" w:name="_Toc296503207"/>
      <w:r/>
      <w:bookmarkStart w:id="464" w:name="_Toc296347206"/>
      <w:r/>
      <w:bookmarkStart w:id="465" w:name="_Toc297120507"/>
      <w:r/>
      <w:bookmarkStart w:id="466" w:name="_Toc296944546"/>
      <w:r/>
      <w:bookmarkStart w:id="467" w:name="_Toc297048393"/>
      <w:r/>
      <w:bookmarkStart w:id="468" w:name="_Toc296891035"/>
      <w:r/>
      <w:bookmarkStart w:id="469" w:name="_Toc297216213"/>
      <w:r/>
      <w:bookmarkStart w:id="470" w:name="_Toc297123554"/>
      <w:r/>
      <w:bookmarkStart w:id="471" w:name="_Toc312678042"/>
      <w:r/>
      <w:bookmarkStart w:id="472" w:name="_Toc300935004"/>
      <w:r>
        <w:rPr>
          <w:rFonts w:hint="eastAsia" w:ascii="宋体" w:hAnsi="宋体" w:eastAsia="宋体" w:cs="宋体"/>
          <w:color w:val="000000"/>
          <w:sz w:val="21"/>
          <w:szCs w:val="21"/>
        </w:rPr>
        <w:t xml:space="preserve">12.2 预付款</w:t>
      </w:r>
      <w:bookmarkEnd w:id="457"/>
      <w:r/>
      <w:bookmarkEnd w:id="458"/>
      <w:r/>
      <w:bookmarkEnd w:id="469"/>
      <w:r/>
      <w:bookmarkEnd w:id="470"/>
      <w:r/>
      <w:bookmarkEnd w:id="471"/>
      <w:r/>
      <w:bookmarkEnd w:id="472"/>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12.2.1 预付款的支付</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sz w:val="21"/>
          <w:szCs w:val="21"/>
          <w:u w:val="single"/>
        </w:rPr>
        <w:outlineLvl w:val="9"/>
      </w:pPr>
      <w:r>
        <w:rPr>
          <w:rFonts w:hint="eastAsia" w:ascii="宋体" w:hAnsi="宋体" w:eastAsia="宋体" w:cs="宋体"/>
          <w:color w:val="000000"/>
          <w:sz w:val="21"/>
          <w:szCs w:val="21"/>
        </w:rPr>
        <w:t xml:space="preserve">预付款支付比例或金额：</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预付款支付期限：</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预付款扣回的方式：</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12.2.2 预付款担保</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承包人提交预付款担保的期限：</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预付款担保的形式为：</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u w:val="single"/>
        </w:rPr>
        <w:t xml:space="preserve">。</w:t>
      </w:r>
      <w:bookmarkEnd w:id="459"/>
      <w:r/>
      <w:bookmarkEnd w:id="460"/>
      <w:r/>
      <w:bookmarkEnd w:id="461"/>
      <w:r/>
      <w:bookmarkEnd w:id="462"/>
      <w:r/>
      <w:bookmarkEnd w:id="463"/>
      <w:r/>
      <w:bookmarkEnd w:id="464"/>
      <w:r/>
      <w:bookmarkEnd w:id="465"/>
      <w:r/>
      <w:bookmarkEnd w:id="466"/>
      <w:r/>
      <w:bookmarkEnd w:id="467"/>
      <w:r/>
      <w:bookmarkEnd w:id="468"/>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12.3 计量</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12.3.1 计量原则</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sz w:val="21"/>
          <w:szCs w:val="21"/>
          <w:u w:val="single"/>
        </w:rPr>
        <w:outlineLvl w:val="9"/>
      </w:pPr>
      <w:r>
        <w:rPr>
          <w:rFonts w:hint="eastAsia" w:ascii="宋体" w:hAnsi="宋体" w:eastAsia="宋体" w:cs="宋体"/>
          <w:color w:val="000000"/>
          <w:sz w:val="21"/>
          <w:szCs w:val="21"/>
        </w:rPr>
        <w:t xml:space="preserve">工程量计算规则：</w:t>
      </w:r>
      <w:r>
        <w:rPr>
          <w:rFonts w:hint="eastAsia" w:ascii="宋体" w:hAnsi="宋体" w:eastAsia="宋体" w:cs="宋体"/>
          <w:sz w:val="21"/>
          <w:szCs w:val="21"/>
          <w:u w:val="single"/>
        </w:rPr>
        <w:t xml:space="preserve"> 按相关的国家标准、行业标准等为依据  。</w:t>
      </w:r>
      <w:r>
        <w:rPr>
          <w:rFonts w:hint="eastAsia" w:ascii="宋体" w:hAnsi="宋体" w:eastAsia="宋体" w:cs="宋体"/>
          <w:sz w:val="21"/>
          <w:szCs w:val="21"/>
          <w:u w:val="single"/>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12.3.2 计量周期</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关于计量周期的约定：</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12.3.3 单价合同的计量</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sz w:val="21"/>
          <w:szCs w:val="21"/>
          <w:u w:val="single"/>
        </w:rPr>
        <w:outlineLvl w:val="9"/>
      </w:pPr>
      <w:r>
        <w:rPr>
          <w:rFonts w:hint="eastAsia" w:ascii="宋体" w:hAnsi="宋体" w:eastAsia="宋体" w:cs="宋体"/>
          <w:color w:val="000000"/>
          <w:sz w:val="21"/>
          <w:szCs w:val="21"/>
        </w:rPr>
        <w:t xml:space="preserve">关于单价合同计量的约定：</w:t>
      </w:r>
      <w:r>
        <w:rPr>
          <w:rFonts w:hint="eastAsia" w:ascii="宋体" w:hAnsi="宋体" w:eastAsia="宋体" w:cs="宋体"/>
          <w:sz w:val="21"/>
          <w:szCs w:val="21"/>
          <w:u w:val="single"/>
        </w:rPr>
        <w:t xml:space="preserve">按通用条款执行。</w:t>
      </w:r>
      <w:r>
        <w:rPr>
          <w:rFonts w:hint="eastAsia" w:ascii="宋体" w:hAnsi="宋体" w:eastAsia="宋体" w:cs="宋体"/>
          <w:sz w:val="21"/>
          <w:szCs w:val="21"/>
          <w:u w:val="single"/>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12.3.4 总价合同的计量</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关于总价合同计量的约定：</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12.3.5总价合同采用支付分解表计量支付的，是否适用第12.3.4 项〔总价合同的计量〕约定进行计量：</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12.3.6 其他价格形式合同的计量</w:t>
      </w:r>
      <w:r>
        <w:rPr>
          <w:rFonts w:hint="eastAsia" w:ascii="宋体" w:hAnsi="宋体" w:eastAsia="宋体" w:cs="宋体"/>
          <w:color w:val="000000"/>
          <w:sz w:val="21"/>
          <w:szCs w:val="21"/>
        </w:rPr>
      </w:r>
      <w:r/>
    </w:p>
    <w:p>
      <w:pPr>
        <w:pStyle w:val="964"/>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其他价格形式的计量方式和程序：</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12.4 工程进度款支付</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bookmarkStart w:id="473" w:name="_Toc297048397"/>
      <w:r/>
      <w:bookmarkStart w:id="474" w:name="_Toc296503211"/>
      <w:r/>
      <w:bookmarkStart w:id="475" w:name="_Toc300935006"/>
      <w:r/>
      <w:bookmarkStart w:id="476" w:name="_Toc296891039"/>
      <w:r/>
      <w:bookmarkStart w:id="477" w:name="_Toc296346712"/>
      <w:r/>
      <w:bookmarkStart w:id="478" w:name="_Toc297123556"/>
      <w:r/>
      <w:bookmarkStart w:id="479" w:name="_Toc292559416"/>
      <w:r/>
      <w:bookmarkStart w:id="480" w:name="_Toc296944550"/>
      <w:r/>
      <w:bookmarkStart w:id="481" w:name="_Toc303539163"/>
      <w:r/>
      <w:bookmarkStart w:id="482" w:name="_Toc297216215"/>
      <w:r/>
      <w:bookmarkStart w:id="483" w:name="_Toc296347210"/>
      <w:r/>
      <w:bookmarkStart w:id="484" w:name="_Toc297120511"/>
      <w:r/>
      <w:bookmarkStart w:id="485" w:name="_Toc292559921"/>
      <w:r/>
      <w:bookmarkStart w:id="486" w:name="_Toc296891251"/>
      <w:r>
        <w:rPr>
          <w:rFonts w:hint="eastAsia" w:ascii="宋体" w:hAnsi="宋体" w:eastAsia="宋体" w:cs="宋体"/>
          <w:color w:val="000000"/>
          <w:sz w:val="21"/>
          <w:szCs w:val="21"/>
        </w:rPr>
        <w:t xml:space="preserve">12.4.1 付款周期</w:t>
      </w:r>
      <w:r>
        <w:rPr>
          <w:rFonts w:hint="eastAsia" w:ascii="宋体" w:hAnsi="宋体" w:eastAsia="宋体" w:cs="宋体"/>
          <w:color w:val="000000"/>
          <w:sz w:val="21"/>
          <w:szCs w:val="21"/>
        </w:rPr>
      </w:r>
      <w:r/>
    </w:p>
    <w:p>
      <w:pPr>
        <w:pStyle w:val="964"/>
        <w:ind w:firstLine="420"/>
        <w:jc w:val="left"/>
        <w:pageBreakBefore w:val="0"/>
        <w:spacing w:line="480" w:lineRule="exact"/>
        <w:rPr>
          <w:rFonts w:hint="eastAsia" w:ascii="宋体" w:hAnsi="宋体" w:eastAsia="宋体" w:cs="宋体"/>
          <w:spacing w:val="10"/>
          <w:sz w:val="21"/>
          <w:szCs w:val="21"/>
          <w:highlight w:val="none"/>
          <w:u w:val="single"/>
          <w:lang w:val="zh-CN" w:bidi="zh-CN"/>
        </w:rPr>
      </w:pPr>
      <w:r>
        <w:rPr>
          <w:rFonts w:hint="eastAsia" w:ascii="宋体" w:hAnsi="宋体" w:eastAsia="宋体" w:cs="宋体"/>
          <w:sz w:val="21"/>
          <w:szCs w:val="21"/>
          <w:highlight w:val="none"/>
          <w:lang w:val="zh-CN" w:bidi="zh-CN"/>
        </w:rPr>
        <w:t xml:space="preserve">关于付款周期的约定：</w:t>
      </w:r>
      <w:r>
        <w:rPr>
          <w:rFonts w:hint="eastAsia" w:ascii="宋体" w:hAnsi="宋体" w:eastAsia="宋体" w:cs="宋体"/>
          <w:spacing w:val="10"/>
          <w:sz w:val="21"/>
          <w:szCs w:val="21"/>
          <w:highlight w:val="none"/>
          <w:u w:val="single"/>
          <w:lang w:val="zh-CN" w:bidi="zh-CN"/>
        </w:rPr>
      </w:r>
      <w:r/>
    </w:p>
    <w:p>
      <w:pPr>
        <w:pStyle w:val="964"/>
        <w:ind w:left="630" w:firstLine="0"/>
        <w:jc w:val="left"/>
        <w:keepLines w:val="0"/>
        <w:keepNext w:val="0"/>
        <w:pageBreakBefore w:val="0"/>
        <w:spacing w:beforeAutospacing="0" w:afterAutospacing="0" w:line="480" w:lineRule="exact"/>
        <w:shd w:val="clear" w:color="auto" w:fill="auto"/>
        <w:widowControl/>
        <w:rPr>
          <w:rFonts w:hint="eastAsia" w:ascii="宋体" w:hAnsi="宋体" w:eastAsia="宋体" w:cs="宋体"/>
          <w:i w:val="0"/>
          <w:iCs w:val="0"/>
          <w:caps w:val="0"/>
          <w:color w:val="000000"/>
          <w:spacing w:val="0"/>
          <w:sz w:val="21"/>
          <w:szCs w:val="21"/>
          <w:highlight w:val="none"/>
          <w:u w:val="none"/>
          <w:lang w:val="en-US" w:eastAsia="zh-CN" w:bidi="ar-SA"/>
        </w:rPr>
        <w:suppressLineNumbers w:val="0"/>
      </w:pPr>
      <w:r>
        <w:rPr>
          <w:rFonts w:hint="eastAsia" w:ascii="宋体" w:hAnsi="宋体" w:eastAsia="宋体" w:cs="宋体"/>
          <w:i w:val="0"/>
          <w:iCs w:val="0"/>
          <w:caps w:val="0"/>
          <w:color w:val="000000"/>
          <w:spacing w:val="0"/>
          <w:sz w:val="21"/>
          <w:szCs w:val="21"/>
          <w:highlight w:val="none"/>
          <w:u w:val="none"/>
          <w:lang w:val="en-US" w:eastAsia="zh-CN" w:bidi="ar-SA"/>
        </w:rPr>
        <w:t xml:space="preserve">（1）自合同签订生效后20个工作日内，甲方向乙方支付合同总价的30%；</w:t>
      </w:r>
      <w:r>
        <w:rPr>
          <w:rFonts w:hint="eastAsia" w:ascii="宋体" w:hAnsi="宋体" w:eastAsia="宋体" w:cs="宋体"/>
          <w:i w:val="0"/>
          <w:iCs w:val="0"/>
          <w:caps w:val="0"/>
          <w:color w:val="000000"/>
          <w:spacing w:val="0"/>
          <w:sz w:val="21"/>
          <w:szCs w:val="21"/>
          <w:highlight w:val="none"/>
          <w:u w:val="none"/>
          <w:lang w:val="en-US" w:eastAsia="zh-CN" w:bidi="ar-SA"/>
        </w:rPr>
      </w:r>
      <w:r/>
    </w:p>
    <w:p>
      <w:pPr>
        <w:pStyle w:val="964"/>
        <w:ind w:left="630" w:firstLine="0"/>
        <w:jc w:val="left"/>
        <w:keepLines w:val="0"/>
        <w:keepNext w:val="0"/>
        <w:pageBreakBefore w:val="0"/>
        <w:spacing w:beforeAutospacing="0" w:afterAutospacing="0" w:line="480" w:lineRule="exact"/>
        <w:shd w:val="clear" w:color="auto" w:fill="auto"/>
        <w:widowControl/>
        <w:rPr>
          <w:rFonts w:hint="eastAsia" w:ascii="宋体" w:hAnsi="宋体" w:eastAsia="宋体" w:cs="宋体"/>
          <w:i w:val="0"/>
          <w:iCs w:val="0"/>
          <w:caps w:val="0"/>
          <w:color w:val="000000"/>
          <w:spacing w:val="0"/>
          <w:sz w:val="21"/>
          <w:szCs w:val="21"/>
          <w:highlight w:val="none"/>
          <w:u w:val="none"/>
          <w:lang w:val="en-US" w:eastAsia="zh-CN" w:bidi="ar-SA"/>
        </w:rPr>
        <w:suppressLineNumbers w:val="0"/>
      </w:pPr>
      <w:r>
        <w:rPr>
          <w:rFonts w:hint="eastAsia" w:ascii="宋体" w:hAnsi="宋体" w:eastAsia="宋体" w:cs="宋体"/>
          <w:i w:val="0"/>
          <w:iCs w:val="0"/>
          <w:caps w:val="0"/>
          <w:color w:val="000000"/>
          <w:spacing w:val="0"/>
          <w:sz w:val="21"/>
          <w:szCs w:val="21"/>
          <w:highlight w:val="none"/>
          <w:u w:val="none"/>
          <w:lang w:val="en-US" w:eastAsia="zh-CN" w:bidi="ar-SA"/>
        </w:rPr>
        <w:t xml:space="preserve">（2）项目竣工验收后支付至合同价款的80%；</w:t>
      </w:r>
      <w:r>
        <w:rPr>
          <w:rFonts w:hint="eastAsia" w:ascii="宋体" w:hAnsi="宋体" w:eastAsia="宋体" w:cs="宋体"/>
          <w:i w:val="0"/>
          <w:iCs w:val="0"/>
          <w:caps w:val="0"/>
          <w:color w:val="000000"/>
          <w:spacing w:val="0"/>
          <w:sz w:val="21"/>
          <w:szCs w:val="21"/>
          <w:highlight w:val="none"/>
          <w:u w:val="none"/>
          <w:lang w:val="en-US" w:eastAsia="zh-CN" w:bidi="ar-SA"/>
        </w:rPr>
      </w:r>
      <w:r/>
    </w:p>
    <w:p>
      <w:pPr>
        <w:pStyle w:val="964"/>
        <w:ind w:left="630" w:firstLine="0"/>
        <w:jc w:val="left"/>
        <w:keepLines w:val="0"/>
        <w:keepNext w:val="0"/>
        <w:pageBreakBefore w:val="0"/>
        <w:spacing w:beforeAutospacing="0" w:afterAutospacing="0" w:line="480" w:lineRule="exact"/>
        <w:shd w:val="clear" w:color="auto" w:fill="auto"/>
        <w:widowControl/>
        <w:rPr>
          <w:rFonts w:hint="eastAsia" w:ascii="宋体" w:hAnsi="宋体" w:eastAsia="宋体" w:cs="宋体"/>
          <w:i w:val="0"/>
          <w:iCs w:val="0"/>
          <w:caps w:val="0"/>
          <w:color w:val="000000"/>
          <w:spacing w:val="0"/>
          <w:sz w:val="21"/>
          <w:szCs w:val="21"/>
          <w:highlight w:val="none"/>
          <w:u w:val="none"/>
          <w:lang w:val="en-US" w:eastAsia="zh-CN" w:bidi="ar-SA"/>
        </w:rPr>
        <w:suppressLineNumbers w:val="0"/>
      </w:pPr>
      <w:r>
        <w:rPr>
          <w:rFonts w:hint="eastAsia" w:ascii="宋体" w:hAnsi="宋体" w:eastAsia="宋体" w:cs="宋体"/>
          <w:i w:val="0"/>
          <w:iCs w:val="0"/>
          <w:caps w:val="0"/>
          <w:color w:val="000000"/>
          <w:spacing w:val="0"/>
          <w:sz w:val="21"/>
          <w:szCs w:val="21"/>
          <w:highlight w:val="none"/>
          <w:u w:val="none"/>
          <w:lang w:val="en-US" w:eastAsia="zh-CN" w:bidi="ar-SA"/>
        </w:rPr>
        <w:t xml:space="preserve">（3）经审计结算审定后支付至审定价款的97%；</w:t>
      </w:r>
      <w:r>
        <w:rPr>
          <w:rFonts w:hint="eastAsia" w:ascii="宋体" w:hAnsi="宋体" w:eastAsia="宋体" w:cs="宋体"/>
          <w:i w:val="0"/>
          <w:iCs w:val="0"/>
          <w:caps w:val="0"/>
          <w:color w:val="000000"/>
          <w:spacing w:val="0"/>
          <w:sz w:val="21"/>
          <w:szCs w:val="21"/>
          <w:highlight w:val="none"/>
          <w:u w:val="none"/>
          <w:lang w:val="en-US" w:eastAsia="zh-CN" w:bidi="ar-SA"/>
        </w:rPr>
      </w:r>
      <w:r/>
    </w:p>
    <w:p>
      <w:pPr>
        <w:pStyle w:val="964"/>
        <w:ind w:left="840" w:hanging="210"/>
        <w:jc w:val="left"/>
        <w:keepLines w:val="0"/>
        <w:keepNext w:val="0"/>
        <w:pageBreakBefore w:val="0"/>
        <w:spacing w:beforeAutospacing="0" w:afterAutospacing="0" w:line="480" w:lineRule="exact"/>
        <w:shd w:val="clear" w:color="auto" w:fill="auto"/>
        <w:widowControl/>
        <w:rPr>
          <w:rFonts w:hint="eastAsia" w:ascii="宋体" w:hAnsi="宋体" w:eastAsia="宋体" w:cs="宋体"/>
          <w:i w:val="0"/>
          <w:iCs w:val="0"/>
          <w:caps w:val="0"/>
          <w:color w:val="000000"/>
          <w:spacing w:val="0"/>
          <w:sz w:val="21"/>
          <w:szCs w:val="21"/>
          <w:highlight w:val="none"/>
          <w:u w:val="none"/>
          <w:lang w:val="en-US" w:eastAsia="zh-CN" w:bidi="ar-SA"/>
        </w:rPr>
        <w:suppressLineNumbers w:val="0"/>
      </w:pPr>
      <w:r>
        <w:rPr>
          <w:rFonts w:hint="eastAsia" w:ascii="宋体" w:hAnsi="宋体" w:eastAsia="宋体" w:cs="宋体"/>
          <w:i w:val="0"/>
          <w:iCs w:val="0"/>
          <w:caps w:val="0"/>
          <w:color w:val="000000"/>
          <w:spacing w:val="0"/>
          <w:sz w:val="21"/>
          <w:szCs w:val="21"/>
          <w:highlight w:val="none"/>
          <w:u w:val="none"/>
          <w:lang w:val="en-US" w:eastAsia="zh-CN" w:bidi="ar-SA"/>
        </w:rPr>
        <w:t xml:space="preserve">（4）项目缺陷责任期结束后2个月内付至审计价100%，无息。</w:t>
      </w:r>
      <w:r>
        <w:rPr>
          <w:rFonts w:hint="eastAsia" w:ascii="宋体" w:hAnsi="宋体" w:eastAsia="宋体" w:cs="宋体"/>
          <w:i w:val="0"/>
          <w:iCs w:val="0"/>
          <w:caps w:val="0"/>
          <w:color w:val="000000"/>
          <w:spacing w:val="0"/>
          <w:sz w:val="21"/>
          <w:szCs w:val="21"/>
          <w:highlight w:val="none"/>
          <w:u w:val="none"/>
          <w:lang w:val="en-US" w:eastAsia="zh-CN" w:bidi="ar-SA"/>
        </w:rPr>
      </w:r>
      <w:r/>
    </w:p>
    <w:p>
      <w:pPr>
        <w:pStyle w:val="964"/>
        <w:ind w:left="840" w:hanging="210"/>
        <w:jc w:val="left"/>
        <w:keepLines w:val="0"/>
        <w:keepNext w:val="0"/>
        <w:pageBreakBefore w:val="0"/>
        <w:spacing w:beforeAutospacing="0" w:afterAutospacing="0" w:line="480" w:lineRule="exact"/>
        <w:shd w:val="clear" w:color="auto" w:fill="auto"/>
        <w:widowControl/>
        <w:rPr>
          <w:rFonts w:hint="eastAsia" w:ascii="宋体" w:hAnsi="宋体" w:eastAsia="宋体" w:cs="宋体"/>
          <w:i w:val="0"/>
          <w:iCs w:val="0"/>
          <w:caps w:val="0"/>
          <w:color w:val="000000"/>
          <w:spacing w:val="0"/>
          <w:sz w:val="21"/>
          <w:szCs w:val="21"/>
          <w:highlight w:val="none"/>
          <w:u w:val="none"/>
          <w:lang w:val="en-US" w:eastAsia="zh-CN" w:bidi="ar-SA"/>
        </w:rPr>
        <w:suppressLineNumbers w:val="0"/>
      </w:pPr>
      <w:r>
        <w:rPr>
          <w:rFonts w:hint="eastAsia" w:ascii="宋体" w:hAnsi="宋体" w:eastAsia="宋体" w:cs="宋体"/>
          <w:i w:val="0"/>
          <w:iCs w:val="0"/>
          <w:caps w:val="0"/>
          <w:color w:val="000000"/>
          <w:spacing w:val="0"/>
          <w:sz w:val="21"/>
          <w:szCs w:val="21"/>
          <w:highlight w:val="none"/>
          <w:u w:val="none"/>
          <w:lang w:val="en-US" w:eastAsia="zh-CN" w:bidi="ar-SA"/>
        </w:rPr>
        <w:t xml:space="preserve">（5）付款前乙方需提供同等金额的正规发票，甲方在履行财政相关资金审批手续后</w:t>
      </w:r>
      <w:r>
        <w:rPr>
          <w:rFonts w:hint="eastAsia" w:ascii="宋体" w:hAnsi="宋体" w:eastAsia="宋体" w:cs="宋体"/>
          <w:i w:val="0"/>
          <w:iCs w:val="0"/>
          <w:caps w:val="0"/>
          <w:color w:val="000000"/>
          <w:spacing w:val="0"/>
          <w:sz w:val="21"/>
          <w:szCs w:val="21"/>
          <w:highlight w:val="none"/>
          <w:u w:val="none"/>
          <w:lang w:val="en-US" w:eastAsia="zh-CN" w:bidi="ar-SA"/>
        </w:rPr>
      </w:r>
      <w:r/>
    </w:p>
    <w:p>
      <w:pPr>
        <w:pStyle w:val="964"/>
        <w:ind w:left="840" w:hanging="210"/>
        <w:jc w:val="left"/>
        <w:keepLines w:val="0"/>
        <w:keepNext w:val="0"/>
        <w:pageBreakBefore w:val="0"/>
        <w:spacing w:beforeAutospacing="0" w:afterAutospacing="0" w:line="480" w:lineRule="exact"/>
        <w:shd w:val="clear" w:color="auto" w:fill="auto"/>
        <w:widowControl/>
        <w:rPr>
          <w:rFonts w:hint="eastAsia" w:ascii="宋体" w:hAnsi="宋体" w:eastAsia="宋体" w:cs="宋体"/>
          <w:i w:val="0"/>
          <w:iCs w:val="0"/>
          <w:caps w:val="0"/>
          <w:color w:val="000000"/>
          <w:spacing w:val="0"/>
          <w:sz w:val="21"/>
          <w:szCs w:val="21"/>
          <w:highlight w:val="none"/>
          <w:u w:val="none"/>
          <w:lang w:val="en-US" w:eastAsia="zh-CN" w:bidi="ar-SA"/>
        </w:rPr>
        <w:suppressLineNumbers w:val="0"/>
      </w:pPr>
      <w:r>
        <w:rPr>
          <w:rFonts w:hint="eastAsia" w:ascii="宋体" w:hAnsi="宋体" w:eastAsia="宋体" w:cs="宋体"/>
          <w:i w:val="0"/>
          <w:iCs w:val="0"/>
          <w:caps w:val="0"/>
          <w:color w:val="000000"/>
          <w:spacing w:val="0"/>
          <w:sz w:val="21"/>
          <w:szCs w:val="21"/>
          <w:highlight w:val="none"/>
          <w:u w:val="none"/>
          <w:lang w:val="en-US" w:eastAsia="zh-CN" w:bidi="ar-SA"/>
        </w:rPr>
        <w:t xml:space="preserve">向乙方支付合同款（因履行财政相关资金审批手续导致甲方迟延支付合同价款的，</w:t>
      </w:r>
      <w:r>
        <w:rPr>
          <w:rFonts w:hint="eastAsia" w:ascii="宋体" w:hAnsi="宋体" w:eastAsia="宋体" w:cs="宋体"/>
          <w:i w:val="0"/>
          <w:iCs w:val="0"/>
          <w:caps w:val="0"/>
          <w:color w:val="000000"/>
          <w:spacing w:val="0"/>
          <w:sz w:val="21"/>
          <w:szCs w:val="21"/>
          <w:highlight w:val="none"/>
          <w:u w:val="none"/>
          <w:lang w:val="en-US" w:eastAsia="zh-CN" w:bidi="ar-SA"/>
        </w:rPr>
      </w:r>
      <w:r/>
    </w:p>
    <w:p>
      <w:pPr>
        <w:pStyle w:val="964"/>
        <w:ind w:left="840" w:hanging="210"/>
        <w:jc w:val="left"/>
        <w:keepLines w:val="0"/>
        <w:keepNext w:val="0"/>
        <w:pageBreakBefore w:val="0"/>
        <w:spacing w:beforeAutospacing="0" w:afterAutospacing="0" w:line="480" w:lineRule="exact"/>
        <w:shd w:val="clear" w:color="auto" w:fill="auto"/>
        <w:widowControl/>
        <w:rPr>
          <w:rFonts w:hint="eastAsia" w:ascii="宋体" w:hAnsi="宋体" w:eastAsia="宋体" w:cs="宋体"/>
          <w:i w:val="0"/>
          <w:iCs w:val="0"/>
          <w:caps w:val="0"/>
          <w:color w:val="000000"/>
          <w:spacing w:val="0"/>
          <w:sz w:val="21"/>
          <w:szCs w:val="21"/>
          <w:highlight w:val="none"/>
          <w:u w:val="none"/>
          <w:lang w:val="en-US" w:eastAsia="zh-CN" w:bidi="ar-SA"/>
        </w:rPr>
        <w:suppressLineNumbers w:val="0"/>
      </w:pPr>
      <w:r>
        <w:rPr>
          <w:rFonts w:hint="eastAsia" w:ascii="宋体" w:hAnsi="宋体" w:eastAsia="宋体" w:cs="宋体"/>
          <w:i w:val="0"/>
          <w:iCs w:val="0"/>
          <w:caps w:val="0"/>
          <w:color w:val="000000"/>
          <w:spacing w:val="0"/>
          <w:sz w:val="21"/>
          <w:szCs w:val="21"/>
          <w:highlight w:val="none"/>
          <w:u w:val="none"/>
          <w:lang w:val="en-US" w:eastAsia="zh-CN" w:bidi="ar-SA"/>
        </w:rPr>
        <w:t xml:space="preserve">甲方不承担迟延支付价款的违约责任）。</w:t>
      </w:r>
      <w:r>
        <w:rPr>
          <w:rFonts w:hint="eastAsia" w:ascii="宋体" w:hAnsi="宋体" w:eastAsia="宋体" w:cs="宋体"/>
          <w:i w:val="0"/>
          <w:iCs w:val="0"/>
          <w:caps w:val="0"/>
          <w:color w:val="000000"/>
          <w:spacing w:val="0"/>
          <w:sz w:val="21"/>
          <w:szCs w:val="21"/>
          <w:highlight w:val="none"/>
          <w:u w:val="none"/>
          <w:lang w:val="en-US" w:eastAsia="zh-CN" w:bidi="ar-SA"/>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12.4.2 进度付款申请单的编制</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sz w:val="21"/>
          <w:szCs w:val="21"/>
          <w:u w:val="single"/>
        </w:rPr>
        <w:outlineLvl w:val="9"/>
      </w:pPr>
      <w:r>
        <w:rPr>
          <w:rFonts w:hint="eastAsia" w:ascii="宋体" w:hAnsi="宋体" w:eastAsia="宋体" w:cs="宋体"/>
          <w:color w:val="000000"/>
          <w:sz w:val="21"/>
          <w:szCs w:val="21"/>
        </w:rPr>
        <w:t xml:space="preserve">关于进度付款申请单编制的约定：</w:t>
      </w:r>
      <w:r>
        <w:rPr>
          <w:rFonts w:hint="eastAsia" w:ascii="宋体" w:hAnsi="宋体" w:eastAsia="宋体" w:cs="宋体"/>
          <w:color w:val="000000"/>
          <w:sz w:val="21"/>
          <w:szCs w:val="21"/>
          <w:highlight w:val="none"/>
          <w:u w:val="single"/>
          <w:lang w:val="zh-CN" w:bidi="zh-CN"/>
        </w:rPr>
        <w:t xml:space="preserve">按通用条款 </w:t>
      </w:r>
      <w:r>
        <w:rPr>
          <w:rFonts w:hint="eastAsia" w:ascii="宋体" w:hAnsi="宋体" w:eastAsia="宋体" w:cs="宋体"/>
          <w:sz w:val="21"/>
          <w:szCs w:val="21"/>
          <w:u w:val="single"/>
        </w:rPr>
        <w:t xml:space="preserve">。</w:t>
      </w:r>
      <w:r>
        <w:rPr>
          <w:rFonts w:hint="eastAsia" w:ascii="宋体" w:hAnsi="宋体" w:eastAsia="宋体" w:cs="宋体"/>
          <w:sz w:val="21"/>
          <w:szCs w:val="21"/>
          <w:u w:val="single"/>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Pr>
          <w:rFonts w:hint="eastAsia" w:ascii="宋体" w:hAnsi="宋体" w:eastAsia="宋体" w:cs="宋体"/>
          <w:color w:val="000000"/>
          <w:sz w:val="21"/>
          <w:szCs w:val="21"/>
        </w:rPr>
        <w:t xml:space="preserve">2.4.3 进度付款申请单的提交</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sz w:val="21"/>
          <w:szCs w:val="21"/>
          <w:u w:val="single"/>
        </w:rPr>
        <w:outlineLvl w:val="9"/>
      </w:pPr>
      <w:r>
        <w:rPr>
          <w:rFonts w:hint="eastAsia" w:ascii="宋体" w:hAnsi="宋体" w:eastAsia="宋体" w:cs="宋体"/>
          <w:color w:val="000000"/>
          <w:sz w:val="21"/>
          <w:szCs w:val="21"/>
        </w:rPr>
        <w:t xml:space="preserve">（1）单价合同进度付款申请单提交的约定</w:t>
      </w:r>
      <w:r>
        <w:rPr>
          <w:rFonts w:hint="eastAsia" w:ascii="宋体" w:hAnsi="宋体" w:eastAsia="宋体" w:cs="宋体"/>
          <w:sz w:val="21"/>
          <w:szCs w:val="21"/>
          <w:u w:val="single"/>
        </w:rPr>
        <w:t xml:space="preserve">：</w:t>
      </w:r>
      <w:r>
        <w:rPr>
          <w:rFonts w:hint="eastAsia" w:ascii="宋体" w:hAnsi="宋体" w:eastAsia="宋体" w:cs="宋体"/>
          <w:sz w:val="21"/>
          <w:szCs w:val="21"/>
          <w:highlight w:val="none"/>
          <w:u w:val="single"/>
          <w:lang w:val="zh-CN" w:bidi="zh-CN"/>
        </w:rPr>
        <w:t xml:space="preserve"> 按通用条款 </w:t>
      </w:r>
      <w:r>
        <w:rPr>
          <w:rFonts w:hint="eastAsia" w:ascii="宋体" w:hAnsi="宋体" w:eastAsia="宋体" w:cs="宋体"/>
          <w:sz w:val="21"/>
          <w:szCs w:val="21"/>
          <w:u w:val="single"/>
        </w:rPr>
        <w:t xml:space="preserve">。</w:t>
      </w:r>
      <w:r>
        <w:rPr>
          <w:rFonts w:hint="eastAsia" w:ascii="宋体" w:hAnsi="宋体" w:eastAsia="宋体" w:cs="宋体"/>
          <w:sz w:val="21"/>
          <w:szCs w:val="21"/>
          <w:u w:val="single"/>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（2）总价合同进度付款申请单提交的约定：</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（3）其他价格形式合同进度付款申请单提交的约定：</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12.4.4 进度款审核和支付</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sz w:val="21"/>
          <w:szCs w:val="21"/>
          <w:u w:val="single"/>
        </w:rPr>
        <w:outlineLvl w:val="9"/>
      </w:pPr>
      <w:r>
        <w:rPr>
          <w:rFonts w:hint="eastAsia" w:ascii="宋体" w:hAnsi="宋体" w:eastAsia="宋体" w:cs="宋体"/>
          <w:color w:val="000000"/>
          <w:sz w:val="21"/>
          <w:szCs w:val="21"/>
        </w:rPr>
        <w:t xml:space="preserve">（1）监理人审查并报送发包人的期限：</w:t>
      </w:r>
      <w:r>
        <w:rPr>
          <w:rFonts w:hint="eastAsia" w:ascii="宋体" w:hAnsi="宋体" w:eastAsia="宋体" w:cs="宋体"/>
          <w:sz w:val="21"/>
          <w:szCs w:val="21"/>
          <w:u w:val="single"/>
        </w:rPr>
        <w:t xml:space="preserve">按通用条款执行。</w:t>
      </w:r>
      <w:r>
        <w:rPr>
          <w:rFonts w:hint="eastAsia" w:ascii="宋体" w:hAnsi="宋体" w:eastAsia="宋体" w:cs="宋体"/>
          <w:sz w:val="21"/>
          <w:szCs w:val="21"/>
          <w:u w:val="single"/>
        </w:rPr>
      </w:r>
      <w:r/>
    </w:p>
    <w:p>
      <w:pPr>
        <w:pStyle w:val="964"/>
        <w:ind w:firstLine="560"/>
        <w:jc w:val="left"/>
        <w:pageBreakBefore w:val="0"/>
        <w:spacing w:line="480" w:lineRule="exact"/>
        <w:widowControl w:val="off"/>
        <w:rPr>
          <w:rFonts w:hint="eastAsia" w:ascii="宋体" w:hAnsi="宋体" w:eastAsia="宋体" w:cs="宋体"/>
          <w:sz w:val="21"/>
          <w:szCs w:val="21"/>
          <w:u w:val="single"/>
        </w:rPr>
        <w:outlineLvl w:val="9"/>
      </w:pPr>
      <w:r>
        <w:rPr>
          <w:rFonts w:hint="eastAsia" w:ascii="宋体" w:hAnsi="宋体" w:eastAsia="宋体" w:cs="宋体"/>
          <w:color w:val="000000"/>
          <w:sz w:val="21"/>
          <w:szCs w:val="21"/>
        </w:rPr>
        <w:t xml:space="preserve">发包人完成审批并签发进度款支付证书的期限：</w:t>
      </w:r>
      <w:r>
        <w:rPr>
          <w:rFonts w:hint="eastAsia" w:ascii="宋体" w:hAnsi="宋体" w:eastAsia="宋体" w:cs="宋体"/>
          <w:sz w:val="21"/>
          <w:szCs w:val="21"/>
          <w:u w:val="single"/>
        </w:rPr>
        <w:t xml:space="preserve">按通用条款执行。</w:t>
      </w:r>
      <w:r>
        <w:rPr>
          <w:rFonts w:hint="eastAsia" w:ascii="宋体" w:hAnsi="宋体" w:eastAsia="宋体" w:cs="宋体"/>
          <w:sz w:val="21"/>
          <w:szCs w:val="21"/>
          <w:u w:val="single"/>
        </w:rPr>
      </w:r>
      <w:r/>
    </w:p>
    <w:p>
      <w:pPr>
        <w:pStyle w:val="964"/>
        <w:ind w:firstLine="560"/>
        <w:jc w:val="left"/>
        <w:pageBreakBefore w:val="0"/>
        <w:spacing w:line="480" w:lineRule="exact"/>
        <w:widowControl w:val="off"/>
        <w:rPr>
          <w:rFonts w:hint="eastAsia" w:ascii="宋体" w:hAnsi="宋体" w:eastAsia="宋体" w:cs="宋体"/>
          <w:sz w:val="21"/>
          <w:szCs w:val="21"/>
          <w:u w:val="single"/>
        </w:rPr>
        <w:outlineLvl w:val="9"/>
      </w:pPr>
      <w:r>
        <w:rPr>
          <w:rFonts w:hint="eastAsia" w:ascii="宋体" w:hAnsi="宋体" w:eastAsia="宋体" w:cs="宋体"/>
          <w:color w:val="000000"/>
          <w:sz w:val="21"/>
          <w:szCs w:val="21"/>
        </w:rPr>
        <w:t xml:space="preserve">（2）发包人支付进度款的期限：</w:t>
      </w:r>
      <w:r>
        <w:rPr>
          <w:rFonts w:hint="eastAsia" w:ascii="宋体" w:hAnsi="宋体" w:eastAsia="宋体" w:cs="宋体"/>
          <w:sz w:val="21"/>
          <w:szCs w:val="21"/>
          <w:u w:val="single"/>
        </w:rPr>
        <w:t xml:space="preserve">按通用条款执行。</w:t>
      </w:r>
      <w:r>
        <w:rPr>
          <w:rFonts w:hint="eastAsia" w:ascii="宋体" w:hAnsi="宋体" w:eastAsia="宋体" w:cs="宋体"/>
          <w:sz w:val="21"/>
          <w:szCs w:val="21"/>
          <w:u w:val="single"/>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发包人逾期支付进度款的违约金的计算方式：</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r>
      <w:r/>
    </w:p>
    <w:p>
      <w:pPr>
        <w:pStyle w:val="964"/>
        <w:ind w:firstLine="70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12.4.5 支付分解表的编制</w:t>
      </w:r>
      <w:r>
        <w:rPr>
          <w:rFonts w:hint="eastAsia" w:ascii="宋体" w:hAnsi="宋体" w:eastAsia="宋体" w:cs="宋体"/>
          <w:color w:val="000000"/>
          <w:sz w:val="21"/>
          <w:szCs w:val="21"/>
        </w:rPr>
      </w:r>
      <w:r/>
    </w:p>
    <w:p>
      <w:pPr>
        <w:pStyle w:val="964"/>
        <w:ind w:left="5076" w:hanging="448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1、总价合同支付分解表的编制与审批：</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2、单价合同的总价项目支付分解表的编制与审批：</w:t>
      </w:r>
      <w:r>
        <w:rPr>
          <w:rFonts w:hint="eastAsia" w:ascii="宋体" w:hAnsi="宋体" w:eastAsia="宋体" w:cs="宋体"/>
          <w:sz w:val="21"/>
          <w:szCs w:val="21"/>
          <w:u w:val="single"/>
        </w:rPr>
        <w:t xml:space="preserve">按通用条款执行。</w:t>
      </w:r>
      <w:bookmarkEnd w:id="314"/>
      <w:r>
        <w:rPr>
          <w:rFonts w:hint="eastAsia" w:ascii="宋体" w:hAnsi="宋体" w:eastAsia="宋体" w:cs="宋体"/>
          <w:color w:val="000000"/>
          <w:sz w:val="21"/>
          <w:szCs w:val="21"/>
        </w:rPr>
      </w:r>
      <w:r/>
    </w:p>
    <w:p>
      <w:pPr>
        <w:pStyle w:val="964"/>
        <w:ind w:firstLine="560"/>
        <w:pageBreakBefore w:val="0"/>
        <w:spacing w:before="0" w:after="0" w:line="480" w:lineRule="exact"/>
        <w:widowControl w:val="off"/>
        <w:rPr>
          <w:rFonts w:hint="eastAsia" w:ascii="宋体" w:hAnsi="宋体" w:eastAsia="宋体" w:cs="宋体"/>
          <w:b w:val="0"/>
          <w:color w:val="000000"/>
          <w:sz w:val="21"/>
          <w:szCs w:val="21"/>
        </w:rPr>
        <w:outlineLvl w:val="9"/>
      </w:pPr>
      <w:r/>
      <w:bookmarkStart w:id="487" w:name="_Toc297216223"/>
      <w:r/>
      <w:bookmarkStart w:id="488" w:name="_Toc297048405"/>
      <w:r/>
      <w:bookmarkStart w:id="489" w:name="_Toc297123564"/>
      <w:r/>
      <w:bookmarkStart w:id="490" w:name="_Toc296346720"/>
      <w:r/>
      <w:bookmarkStart w:id="491" w:name="_Toc312678053"/>
      <w:r/>
      <w:bookmarkStart w:id="492" w:name="_Toc296503219"/>
      <w:r/>
      <w:bookmarkStart w:id="493" w:name="_Toc304295593"/>
      <w:r/>
      <w:bookmarkStart w:id="494" w:name="_Toc303539172"/>
      <w:r/>
      <w:bookmarkStart w:id="495" w:name="_Toc296347218"/>
      <w:r/>
      <w:bookmarkStart w:id="496" w:name="_Toc296891259"/>
      <w:r/>
      <w:bookmarkStart w:id="497" w:name="_Toc300935015"/>
      <w:r/>
      <w:bookmarkStart w:id="498" w:name="_Toc296891047"/>
      <w:r/>
      <w:bookmarkStart w:id="499" w:name="_Toc297120519"/>
      <w:r/>
      <w:bookmarkStart w:id="500" w:name="_Toc296944558"/>
      <w:r/>
      <w:bookmarkStart w:id="501" w:name="_Toc292559929"/>
      <w:r/>
      <w:bookmarkStart w:id="502" w:name="_Toc351203645"/>
      <w:r/>
      <w:bookmarkStart w:id="503" w:name="_Toc292559424"/>
      <w:r>
        <w:rPr>
          <w:rFonts w:hint="eastAsia" w:ascii="宋体" w:hAnsi="宋体" w:eastAsia="宋体" w:cs="宋体"/>
          <w:b w:val="0"/>
          <w:color w:val="000000"/>
          <w:sz w:val="21"/>
          <w:szCs w:val="21"/>
        </w:rPr>
        <w:t xml:space="preserve">13. 验收和工程试车</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rPr>
          <w:rFonts w:hint="eastAsia" w:ascii="宋体" w:hAnsi="宋体" w:eastAsia="宋体" w:cs="宋体"/>
          <w:b w:val="0"/>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13.1 分部分项工程验收</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13.1.1监理人不能按时进行验收时，应提前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 xml:space="preserve">小时提交书面延期要求。</w:t>
      </w:r>
      <w:r>
        <w:rPr>
          <w:rFonts w:hint="eastAsia" w:ascii="宋体" w:hAnsi="宋体" w:eastAsia="宋体" w:cs="宋体"/>
          <w:sz w:val="21"/>
          <w:szCs w:val="21"/>
        </w:rPr>
      </w:r>
      <w:r/>
    </w:p>
    <w:p>
      <w:pPr>
        <w:pStyle w:val="964"/>
        <w:ind w:firstLine="560"/>
        <w:jc w:val="left"/>
        <w:pageBreakBefore w:val="0"/>
        <w:spacing w:line="480" w:lineRule="exact"/>
        <w:widowControl w:val="off"/>
        <w:rPr>
          <w:rFonts w:hint="eastAsia" w:ascii="宋体" w:hAnsi="宋体" w:eastAsia="宋体" w:cs="宋体"/>
          <w:b/>
          <w:color w:val="000000"/>
          <w:sz w:val="21"/>
          <w:szCs w:val="21"/>
        </w:rPr>
        <w:outlineLvl w:val="9"/>
      </w:pPr>
      <w:r>
        <w:rPr>
          <w:rFonts w:hint="eastAsia" w:ascii="宋体" w:hAnsi="宋体" w:eastAsia="宋体" w:cs="宋体"/>
          <w:sz w:val="21"/>
          <w:szCs w:val="21"/>
        </w:rPr>
        <w:t xml:space="preserve">关于延期最长不得超过：</w:t>
      </w:r>
      <w:r>
        <w:rPr>
          <w:rFonts w:hint="eastAsia" w:ascii="宋体" w:hAnsi="宋体" w:eastAsia="宋体" w:cs="宋体"/>
          <w:sz w:val="21"/>
          <w:szCs w:val="21"/>
          <w:u w:val="single"/>
        </w:rPr>
        <w:t xml:space="preserve"> 48 </w:t>
      </w:r>
      <w:r>
        <w:rPr>
          <w:rFonts w:hint="eastAsia" w:ascii="宋体" w:hAnsi="宋体" w:eastAsia="宋体" w:cs="宋体"/>
          <w:sz w:val="21"/>
          <w:szCs w:val="21"/>
        </w:rPr>
        <w:t xml:space="preserve">小时。</w:t>
      </w:r>
      <w:r>
        <w:rPr>
          <w:rFonts w:hint="eastAsia" w:ascii="宋体" w:hAnsi="宋体" w:eastAsia="宋体" w:cs="宋体"/>
          <w:b/>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bookmarkStart w:id="504" w:name="_Toc297216224"/>
      <w:r/>
      <w:bookmarkStart w:id="505" w:name="_Toc296944562"/>
      <w:r/>
      <w:bookmarkStart w:id="506" w:name="_Toc297048409"/>
      <w:r/>
      <w:bookmarkStart w:id="507" w:name="_Toc300935016"/>
      <w:r/>
      <w:bookmarkStart w:id="508" w:name="_Toc292559933"/>
      <w:r/>
      <w:bookmarkStart w:id="509" w:name="_Toc297120523"/>
      <w:r/>
      <w:bookmarkStart w:id="510" w:name="_Toc296346724"/>
      <w:r/>
      <w:bookmarkStart w:id="511" w:name="_Toc297123565"/>
      <w:r/>
      <w:bookmarkStart w:id="512" w:name="_Toc296891263"/>
      <w:r/>
      <w:bookmarkStart w:id="513" w:name="_Toc296347222"/>
      <w:r/>
      <w:bookmarkStart w:id="514" w:name="_Toc292559428"/>
      <w:r/>
      <w:bookmarkStart w:id="515" w:name="_Toc304295596"/>
      <w:r/>
      <w:bookmarkStart w:id="516" w:name="_Toc296891051"/>
      <w:r/>
      <w:bookmarkStart w:id="517" w:name="_Toc267251476"/>
      <w:r/>
      <w:bookmarkStart w:id="518" w:name="_Toc267251471"/>
      <w:r/>
      <w:bookmarkStart w:id="519" w:name="_Toc267251472"/>
      <w:r/>
      <w:bookmarkStart w:id="520" w:name="_Toc267251475"/>
      <w:r/>
      <w:bookmarkStart w:id="521" w:name="_Toc267251473"/>
      <w:r/>
      <w:bookmarkStart w:id="522" w:name="_Toc267251470"/>
      <w:r/>
      <w:bookmarkStart w:id="523" w:name="_Toc267251474"/>
      <w:r/>
      <w:bookmarkStart w:id="524" w:name="_Toc296503223"/>
      <w:r/>
      <w:bookmarkStart w:id="525" w:name="_Toc312678056"/>
      <w:r/>
      <w:bookmarkStart w:id="526" w:name="_Toc303539173"/>
      <w:r>
        <w:rPr>
          <w:rFonts w:hint="eastAsia" w:ascii="宋体" w:hAnsi="宋体" w:eastAsia="宋体" w:cs="宋体"/>
          <w:color w:val="000000"/>
          <w:sz w:val="21"/>
          <w:szCs w:val="21"/>
        </w:rPr>
        <w:t xml:space="preserve">13.2 竣工验收</w:t>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24"/>
      <w:r/>
      <w:bookmarkEnd w:id="525"/>
      <w:r/>
      <w:bookmarkEnd w:id="526"/>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bookmarkStart w:id="527" w:name="_Toc280868704"/>
      <w:r/>
      <w:bookmarkStart w:id="528" w:name="_Toc280868705"/>
      <w:r/>
      <w:bookmarkStart w:id="529" w:name="_Toc280868706"/>
      <w:r/>
      <w:bookmarkStart w:id="530" w:name="_Toc280868707"/>
      <w:r/>
      <w:bookmarkStart w:id="531" w:name="_Toc280868708"/>
      <w:r/>
      <w:bookmarkStart w:id="532" w:name="_Toc280868709"/>
      <w:r>
        <w:rPr>
          <w:rFonts w:hint="eastAsia" w:ascii="宋体" w:hAnsi="宋体" w:eastAsia="宋体" w:cs="宋体"/>
          <w:color w:val="000000"/>
          <w:sz w:val="21"/>
          <w:szCs w:val="21"/>
        </w:rPr>
        <w:t xml:space="preserve">13.2.1竣工验收程序</w:t>
      </w:r>
      <w:bookmarkEnd w:id="527"/>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关于竣工验收程序的约定：</w:t>
      </w:r>
      <w:r>
        <w:rPr>
          <w:rFonts w:hint="eastAsia" w:ascii="宋体" w:hAnsi="宋体" w:eastAsia="宋体" w:cs="宋体"/>
          <w:sz w:val="21"/>
          <w:szCs w:val="21"/>
          <w:u w:val="single"/>
        </w:rPr>
        <w:t xml:space="preserve">按通用条款执行。</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发包人不按照本项约定组织竣工验收、颁发工程</w:t>
      </w:r>
      <w:r>
        <w:rPr>
          <w:rFonts w:hint="eastAsia" w:ascii="宋体" w:hAnsi="宋体" w:eastAsia="宋体" w:cs="宋体"/>
          <w:color w:val="000000"/>
          <w:sz w:val="21"/>
          <w:szCs w:val="21"/>
          <w:lang w:val="en-US" w:eastAsia="zh-CN"/>
        </w:rPr>
        <w:t xml:space="preserve">验</w:t>
      </w:r>
      <w:r>
        <w:rPr>
          <w:rFonts w:hint="eastAsia" w:ascii="宋体" w:hAnsi="宋体" w:eastAsia="宋体" w:cs="宋体"/>
          <w:color w:val="000000"/>
          <w:sz w:val="21"/>
          <w:szCs w:val="21"/>
        </w:rPr>
        <w:t xml:space="preserve">收证书的违约金的计算方法：</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u w:val="single"/>
        </w:rPr>
        <w:t xml:space="preserve">。</w:t>
      </w:r>
      <w:bookmarkEnd w:id="528"/>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13.2.2移交、接收全部与部分工程</w:t>
      </w:r>
      <w:bookmarkEnd w:id="529"/>
      <w:r>
        <w:rPr>
          <w:rFonts w:hint="eastAsia" w:ascii="宋体" w:hAnsi="宋体" w:eastAsia="宋体" w:cs="宋体"/>
          <w:color w:val="000000"/>
          <w:sz w:val="21"/>
          <w:szCs w:val="21"/>
        </w:rPr>
      </w:r>
      <w:r/>
    </w:p>
    <w:p>
      <w:pPr>
        <w:pStyle w:val="964"/>
        <w:ind w:firstLine="560"/>
        <w:pageBreakBefore w:val="0"/>
        <w:spacing w:line="480" w:lineRule="exact"/>
        <w:widowControl w:val="off"/>
        <w:rPr>
          <w:rFonts w:ascii="宋体" w:hAnsi="宋体" w:eastAsia="宋体" w:cs="宋体"/>
          <w:sz w:val="21"/>
          <w:szCs w:val="21"/>
          <w:u w:val="single"/>
          <w:lang w:val="en-US"/>
        </w:rPr>
        <w:outlineLvl w:val="9"/>
      </w:pPr>
      <w:r>
        <w:rPr>
          <w:rFonts w:hint="eastAsia" w:ascii="宋体" w:hAnsi="宋体" w:eastAsia="宋体" w:cs="宋体"/>
          <w:color w:val="000000"/>
          <w:sz w:val="21"/>
          <w:szCs w:val="21"/>
        </w:rPr>
        <w:t xml:space="preserve">承包人向发包人移交工程的期限：</w:t>
      </w:r>
      <w:r>
        <w:rPr>
          <w:rFonts w:hint="eastAsia" w:ascii="宋体" w:hAnsi="宋体" w:eastAsia="宋体" w:cs="宋体"/>
          <w:sz w:val="21"/>
          <w:szCs w:val="21"/>
          <w:highlight w:val="none"/>
          <w:u w:val="single"/>
          <w:lang w:val="zh-CN" w:bidi="zh-CN"/>
        </w:rPr>
        <w:t xml:space="preserve"> 按通用条款 。</w:t>
      </w:r>
      <w:r>
        <w:rPr>
          <w:rFonts w:ascii="宋体" w:hAnsi="宋体" w:eastAsia="宋体" w:cs="宋体"/>
          <w:sz w:val="21"/>
          <w:szCs w:val="21"/>
          <w:u w:val="single"/>
          <w:lang w:val="en-US"/>
        </w:rPr>
      </w:r>
      <w:r/>
    </w:p>
    <w:p>
      <w:pPr>
        <w:pStyle w:val="964"/>
        <w:ind w:firstLine="560"/>
        <w:jc w:val="left"/>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发包人未按本合同约定接收全部或部分工程的，违约金的计算方法为：</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u w:val="single"/>
        </w:rPr>
        <w:t xml:space="preserve">。</w:t>
      </w:r>
      <w:bookmarkEnd w:id="530"/>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承包人无正当理由不移交工程的，承包人应承担工程照管、成品保护、保管等与工程有关的各项费用。</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13.3 工程试车</w:t>
      </w:r>
      <w:bookmarkEnd w:id="531"/>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13.3.1 试车程序</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工程试车内容：</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（1）单机无负荷试车费用由</w:t>
      </w:r>
      <w:r>
        <w:rPr>
          <w:rFonts w:hint="eastAsia" w:ascii="宋体" w:hAnsi="宋体" w:eastAsia="宋体" w:cs="宋体"/>
          <w:sz w:val="21"/>
          <w:szCs w:val="21"/>
          <w:u w:val="single"/>
        </w:rPr>
        <w:t xml:space="preserve"> / </w:t>
      </w:r>
      <w:r>
        <w:rPr>
          <w:rFonts w:hint="eastAsia" w:ascii="宋体" w:hAnsi="宋体" w:eastAsia="宋体" w:cs="宋体"/>
          <w:color w:val="000000"/>
          <w:sz w:val="21"/>
          <w:szCs w:val="21"/>
        </w:rPr>
        <w:t xml:space="preserve">承担；</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（2）无负荷联动试车费用由</w:t>
      </w:r>
      <w:r>
        <w:rPr>
          <w:rFonts w:hint="eastAsia" w:ascii="宋体" w:hAnsi="宋体" w:eastAsia="宋体" w:cs="宋体"/>
          <w:sz w:val="21"/>
          <w:szCs w:val="21"/>
          <w:u w:val="single"/>
        </w:rPr>
        <w:t xml:space="preserve"> / </w:t>
      </w:r>
      <w:r>
        <w:rPr>
          <w:rFonts w:hint="eastAsia" w:ascii="宋体" w:hAnsi="宋体" w:eastAsia="宋体" w:cs="宋体"/>
          <w:color w:val="000000"/>
          <w:sz w:val="21"/>
          <w:szCs w:val="21"/>
        </w:rPr>
        <w:t xml:space="preserve">承担。</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13.3.2 投料试车</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关于投料试车相关事项的约定：</w:t>
      </w:r>
      <w:r>
        <w:rPr>
          <w:rFonts w:hint="eastAsia" w:ascii="宋体" w:hAnsi="宋体" w:eastAsia="宋体" w:cs="宋体"/>
          <w:sz w:val="21"/>
          <w:szCs w:val="21"/>
          <w:u w:val="single"/>
        </w:rPr>
        <w:t xml:space="preserve">按通用条款执行。</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13.4 竣工退场</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13.4.1 竣工退场</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承包人完成竣工退场的期限：</w:t>
      </w:r>
      <w:r>
        <w:rPr>
          <w:rFonts w:hint="eastAsia" w:ascii="宋体" w:hAnsi="宋体" w:eastAsia="宋体" w:cs="宋体"/>
          <w:sz w:val="21"/>
          <w:szCs w:val="21"/>
          <w:highlight w:val="none"/>
          <w:u w:val="single"/>
        </w:rPr>
        <w:t xml:space="preserve">工程竣工验收后，施工单位的施工人员、材料、设备必须在10天内全部退出现场，否则按5000元/天支付违约金，发包人可从应向承包人支付的任何款项中扣除此违约金。非承包人原因导致的施工人员、材料、设备没在10天内全部退场不支付违约金。</w:t>
      </w:r>
      <w:r>
        <w:rPr>
          <w:rFonts w:hint="eastAsia" w:ascii="宋体" w:hAnsi="宋体" w:eastAsia="宋体" w:cs="宋体"/>
          <w:color w:val="000000"/>
          <w:sz w:val="21"/>
          <w:szCs w:val="21"/>
          <w:highlight w:val="none"/>
        </w:rPr>
      </w:r>
      <w:r/>
    </w:p>
    <w:p>
      <w:pPr>
        <w:pStyle w:val="964"/>
        <w:ind w:firstLine="560"/>
        <w:pageBreakBefore w:val="0"/>
        <w:spacing w:before="0" w:after="0" w:line="480" w:lineRule="exact"/>
        <w:widowControl w:val="off"/>
        <w:rPr>
          <w:rFonts w:hint="eastAsia" w:ascii="宋体" w:hAnsi="宋体" w:eastAsia="宋体" w:cs="宋体"/>
          <w:b w:val="0"/>
          <w:color w:val="000000"/>
          <w:sz w:val="21"/>
          <w:szCs w:val="21"/>
        </w:rPr>
        <w:outlineLvl w:val="9"/>
      </w:pPr>
      <w:r/>
      <w:bookmarkStart w:id="533" w:name="_Toc351203646"/>
      <w:r>
        <w:rPr>
          <w:rFonts w:hint="eastAsia" w:ascii="宋体" w:hAnsi="宋体" w:eastAsia="宋体" w:cs="宋体"/>
          <w:b w:val="0"/>
          <w:color w:val="000000"/>
          <w:sz w:val="21"/>
          <w:szCs w:val="21"/>
        </w:rPr>
        <w:t xml:space="preserve">14. 竣工结算</w:t>
      </w:r>
      <w:bookmarkEnd w:id="533"/>
      <w:r>
        <w:rPr>
          <w:rFonts w:hint="eastAsia" w:ascii="宋体" w:hAnsi="宋体" w:eastAsia="宋体" w:cs="宋体"/>
          <w:b w:val="0"/>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14.1 竣工结算申请</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承包人提交竣工结算申请单的期限：</w:t>
      </w:r>
      <w:r>
        <w:rPr>
          <w:rFonts w:hint="eastAsia" w:ascii="宋体" w:hAnsi="宋体" w:eastAsia="宋体" w:cs="宋体"/>
          <w:sz w:val="21"/>
          <w:szCs w:val="21"/>
          <w:u w:val="single"/>
        </w:rPr>
        <w:t xml:space="preserve">工程竣工验收合格后一个月内。</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竣工结算申请单应包括的内容：</w:t>
      </w:r>
      <w:r>
        <w:rPr>
          <w:rFonts w:hint="eastAsia" w:ascii="宋体" w:hAnsi="宋体" w:eastAsia="宋体" w:cs="宋体"/>
          <w:sz w:val="21"/>
          <w:szCs w:val="21"/>
          <w:highlight w:val="none"/>
          <w:u w:val="single"/>
          <w:lang w:val="zh-CN" w:bidi="zh-CN"/>
        </w:rPr>
        <w:t xml:space="preserve"> 按通用条款</w:t>
      </w:r>
      <w:r>
        <w:rPr>
          <w:rFonts w:hint="eastAsia" w:ascii="宋体" w:hAnsi="宋体" w:eastAsia="宋体" w:cs="宋体"/>
          <w:sz w:val="21"/>
          <w:szCs w:val="21"/>
          <w:u w:val="single"/>
        </w:rPr>
        <w:t xml:space="preserve">。</w:t>
      </w:r>
      <w:r>
        <w:rPr>
          <w:rFonts w:hint="eastAsia" w:ascii="宋体" w:hAnsi="宋体" w:eastAsia="宋体" w:cs="宋体"/>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14.2 竣工结算审核</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发包人审批竣工付款申请单的期限：</w:t>
      </w:r>
      <w:r>
        <w:rPr>
          <w:rFonts w:hint="eastAsia" w:ascii="宋体" w:hAnsi="宋体" w:eastAsia="宋体" w:cs="宋体"/>
          <w:sz w:val="21"/>
          <w:szCs w:val="21"/>
          <w:u w:val="single"/>
        </w:rPr>
        <w:t xml:space="preserve"> / </w:t>
      </w:r>
      <w:r>
        <w:rPr>
          <w:rFonts w:hint="eastAsia" w:ascii="宋体" w:hAnsi="宋体" w:eastAsia="宋体" w:cs="宋体"/>
          <w:color w:val="000000"/>
          <w:sz w:val="21"/>
          <w:szCs w:val="21"/>
        </w:rPr>
        <w:t xml:space="preserve">。</w:t>
      </w:r>
      <w:r>
        <w:rPr>
          <w:rFonts w:hint="eastAsia" w:ascii="宋体" w:hAnsi="宋体" w:eastAsia="宋体" w:cs="宋体"/>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发包人完成竣工付款的期限：</w:t>
      </w:r>
      <w:r>
        <w:rPr>
          <w:rFonts w:hint="eastAsia" w:ascii="宋体" w:hAnsi="宋体" w:eastAsia="宋体" w:cs="宋体"/>
          <w:sz w:val="21"/>
          <w:szCs w:val="21"/>
          <w:u w:val="single"/>
        </w:rPr>
        <w:t xml:space="preserve"> /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sz w:val="21"/>
          <w:szCs w:val="21"/>
          <w:u w:val="single"/>
        </w:rPr>
        <w:outlineLvl w:val="9"/>
      </w:pPr>
      <w:r>
        <w:rPr>
          <w:rFonts w:hint="eastAsia" w:ascii="宋体" w:hAnsi="宋体" w:eastAsia="宋体" w:cs="宋体"/>
          <w:color w:val="000000"/>
          <w:sz w:val="21"/>
          <w:szCs w:val="21"/>
        </w:rPr>
        <w:t xml:space="preserve">关于竣工付款证书异议部分复核的方式和程序：</w:t>
      </w:r>
      <w:r>
        <w:rPr>
          <w:rFonts w:hint="eastAsia" w:ascii="宋体" w:hAnsi="宋体" w:eastAsia="宋体" w:cs="宋体"/>
          <w:sz w:val="21"/>
          <w:szCs w:val="21"/>
          <w:u w:val="single"/>
        </w:rPr>
        <w:t xml:space="preserve">按通用条款执行。</w:t>
      </w:r>
      <w:r>
        <w:rPr>
          <w:rFonts w:hint="eastAsia" w:ascii="宋体" w:hAnsi="宋体" w:eastAsia="宋体" w:cs="宋体"/>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14.3 最终结清</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14.3.1 最终结清申请单</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承包人提交最终结清申请单的份数：</w:t>
      </w:r>
      <w:r>
        <w:rPr>
          <w:rFonts w:hint="eastAsia" w:ascii="宋体" w:hAnsi="宋体" w:eastAsia="宋体" w:cs="宋体"/>
          <w:sz w:val="21"/>
          <w:szCs w:val="21"/>
          <w:u w:val="single"/>
        </w:rPr>
        <w:t xml:space="preserve">另行约定。</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承包人提交最终结算申请单的期限：</w:t>
      </w:r>
      <w:r>
        <w:rPr>
          <w:rFonts w:hint="eastAsia" w:ascii="宋体" w:hAnsi="宋体" w:eastAsia="宋体" w:cs="宋体"/>
          <w:sz w:val="21"/>
          <w:szCs w:val="21"/>
          <w:u w:val="single"/>
        </w:rPr>
        <w:t xml:space="preserve">另行约定。</w:t>
      </w:r>
      <w:r>
        <w:rPr>
          <w:rFonts w:hint="eastAsia" w:ascii="宋体" w:hAnsi="宋体" w:eastAsia="宋体" w:cs="宋体"/>
          <w:sz w:val="21"/>
          <w:szCs w:val="21"/>
        </w:rPr>
      </w:r>
      <w:r/>
    </w:p>
    <w:p>
      <w:pPr>
        <w:pStyle w:val="964"/>
        <w:ind w:firstLine="560"/>
        <w:jc w:val="left"/>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14.3.2 最终结清证书和支付</w:t>
      </w:r>
      <w:r>
        <w:rPr>
          <w:rFonts w:hint="eastAsia" w:ascii="宋体" w:hAnsi="宋体" w:eastAsia="宋体" w:cs="宋体"/>
          <w:sz w:val="21"/>
          <w:szCs w:val="21"/>
        </w:rPr>
      </w:r>
      <w:r/>
    </w:p>
    <w:p>
      <w:pPr>
        <w:pStyle w:val="964"/>
        <w:ind w:firstLine="560"/>
        <w:jc w:val="left"/>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（1）发包人完成最终结清申请单的审批并颁发最终结清证书的期限：</w:t>
      </w:r>
      <w:r>
        <w:rPr>
          <w:rFonts w:hint="eastAsia" w:ascii="宋体" w:hAnsi="宋体" w:eastAsia="宋体" w:cs="宋体"/>
          <w:color w:val="000000"/>
          <w:sz w:val="21"/>
          <w:szCs w:val="21"/>
          <w:u w:val="single"/>
        </w:rPr>
        <w:t xml:space="preserve"> </w:t>
      </w:r>
      <w:r>
        <w:rPr>
          <w:rFonts w:hint="eastAsia" w:ascii="宋体" w:hAnsi="宋体" w:eastAsia="宋体" w:cs="宋体"/>
          <w:sz w:val="21"/>
          <w:szCs w:val="21"/>
          <w:u w:val="single"/>
        </w:rPr>
        <w:t xml:space="preserve">另行约定。</w:t>
      </w:r>
      <w:r>
        <w:rPr>
          <w:rFonts w:hint="eastAsia" w:ascii="宋体" w:hAnsi="宋体" w:eastAsia="宋体" w:cs="宋体"/>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sz w:val="21"/>
          <w:szCs w:val="21"/>
        </w:rPr>
        <w:t xml:space="preserve">（2）发包人完成支付的期限：</w:t>
      </w:r>
      <w:r>
        <w:rPr>
          <w:rFonts w:hint="eastAsia" w:ascii="宋体" w:hAnsi="宋体" w:eastAsia="宋体" w:cs="宋体"/>
          <w:sz w:val="21"/>
          <w:szCs w:val="21"/>
          <w:u w:val="single"/>
        </w:rPr>
        <w:t xml:space="preserve">专用条款</w:t>
      </w:r>
      <w:r>
        <w:rPr>
          <w:rFonts w:hint="eastAsia" w:ascii="宋体" w:hAnsi="宋体" w:eastAsia="宋体" w:cs="宋体"/>
          <w:color w:val="000000"/>
          <w:sz w:val="21"/>
          <w:szCs w:val="21"/>
          <w:u w:val="single"/>
        </w:rPr>
        <w:t xml:space="preserve">12.4.1。</w:t>
      </w:r>
      <w:r>
        <w:rPr>
          <w:rFonts w:hint="eastAsia" w:ascii="宋体" w:hAnsi="宋体" w:eastAsia="宋体" w:cs="宋体"/>
          <w:color w:val="000000"/>
          <w:sz w:val="21"/>
          <w:szCs w:val="21"/>
          <w:u w:val="single"/>
        </w:rPr>
      </w:r>
      <w:r/>
    </w:p>
    <w:p>
      <w:pPr>
        <w:pStyle w:val="964"/>
        <w:ind w:firstLine="560"/>
        <w:pageBreakBefore w:val="0"/>
        <w:spacing w:before="0" w:after="0" w:line="480" w:lineRule="exact"/>
        <w:widowControl w:val="off"/>
        <w:rPr>
          <w:rFonts w:hint="eastAsia" w:ascii="宋体" w:hAnsi="宋体" w:eastAsia="宋体" w:cs="宋体"/>
          <w:b w:val="0"/>
          <w:color w:val="000000"/>
          <w:sz w:val="21"/>
          <w:szCs w:val="21"/>
        </w:rPr>
        <w:outlineLvl w:val="9"/>
      </w:pPr>
      <w:r/>
      <w:bookmarkEnd w:id="517"/>
      <w:r/>
      <w:bookmarkEnd w:id="518"/>
      <w:r/>
      <w:bookmarkEnd w:id="519"/>
      <w:r/>
      <w:bookmarkEnd w:id="520"/>
      <w:r/>
      <w:bookmarkEnd w:id="521"/>
      <w:r/>
      <w:bookmarkEnd w:id="522"/>
      <w:r/>
      <w:bookmarkEnd w:id="523"/>
      <w:r/>
      <w:bookmarkEnd w:id="532"/>
      <w:r/>
      <w:bookmarkStart w:id="534" w:name="_Toc267251482"/>
      <w:r/>
      <w:bookmarkStart w:id="535" w:name="_Toc267251485"/>
      <w:r/>
      <w:bookmarkStart w:id="536" w:name="_Toc267251489"/>
      <w:r/>
      <w:bookmarkStart w:id="537" w:name="_Toc267251486"/>
      <w:r/>
      <w:bookmarkStart w:id="538" w:name="_Toc267251490"/>
      <w:r/>
      <w:bookmarkStart w:id="539" w:name="_Toc267251488"/>
      <w:r/>
      <w:bookmarkStart w:id="540" w:name="_Toc267251497"/>
      <w:r/>
      <w:bookmarkStart w:id="541" w:name="_Toc267251503"/>
      <w:r/>
      <w:bookmarkStart w:id="542" w:name="_Toc267251501"/>
      <w:r/>
      <w:bookmarkStart w:id="543" w:name="_Toc267251491"/>
      <w:r/>
      <w:bookmarkStart w:id="544" w:name="_Toc267251492"/>
      <w:r/>
      <w:bookmarkStart w:id="545" w:name="_Toc267251493"/>
      <w:r/>
      <w:bookmarkStart w:id="546" w:name="_Toc267251499"/>
      <w:r/>
      <w:bookmarkStart w:id="547" w:name="_Toc267251496"/>
      <w:r/>
      <w:bookmarkStart w:id="548" w:name="_Toc351203647"/>
      <w:r/>
      <w:bookmarkStart w:id="549" w:name="_Toc267251495"/>
      <w:r/>
      <w:bookmarkStart w:id="550" w:name="_Toc267251494"/>
      <w:r/>
      <w:bookmarkStart w:id="551" w:name="_Toc267251502"/>
      <w:r/>
      <w:bookmarkStart w:id="552" w:name="_Toc267251506"/>
      <w:r/>
      <w:bookmarkStart w:id="553" w:name="_Toc267251504"/>
      <w:r/>
      <w:bookmarkStart w:id="554" w:name="_Toc267251483"/>
      <w:r/>
      <w:bookmarkStart w:id="555" w:name="_Toc267251507"/>
      <w:r/>
      <w:bookmarkStart w:id="556" w:name="_Toc267251498"/>
      <w:r/>
      <w:bookmarkStart w:id="557" w:name="_Toc267251509"/>
      <w:r/>
      <w:bookmarkStart w:id="558" w:name="_Toc267251514"/>
      <w:r/>
      <w:bookmarkStart w:id="559" w:name="_Toc267251510"/>
      <w:r/>
      <w:bookmarkStart w:id="560" w:name="_Toc267251515"/>
      <w:r/>
      <w:bookmarkStart w:id="561" w:name="_Toc267251513"/>
      <w:r/>
      <w:bookmarkStart w:id="562" w:name="_Toc267251511"/>
      <w:r/>
      <w:bookmarkStart w:id="563" w:name="_Toc267251484"/>
      <w:r/>
      <w:bookmarkStart w:id="564" w:name="_Toc267251508"/>
      <w:r>
        <w:rPr>
          <w:rFonts w:hint="eastAsia" w:ascii="宋体" w:hAnsi="宋体" w:eastAsia="宋体" w:cs="宋体"/>
          <w:b w:val="0"/>
          <w:color w:val="000000"/>
          <w:sz w:val="21"/>
          <w:szCs w:val="21"/>
        </w:rPr>
        <w:t xml:space="preserve">15. 缺陷责任期与保修</w:t>
      </w:r>
      <w:bookmarkEnd w:id="548"/>
      <w:r>
        <w:rPr>
          <w:rFonts w:hint="eastAsia" w:ascii="宋体" w:hAnsi="宋体" w:eastAsia="宋体" w:cs="宋体"/>
          <w:b w:val="0"/>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15.1缺陷责任期</w:t>
      </w:r>
      <w:bookmarkEnd w:id="554"/>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缺陷责任期的具体期限：</w:t>
      </w:r>
      <w:r>
        <w:rPr>
          <w:rFonts w:hint="eastAsia" w:ascii="宋体" w:hAnsi="宋体" w:eastAsia="宋体" w:cs="宋体"/>
          <w:sz w:val="21"/>
          <w:szCs w:val="21"/>
          <w:u w:val="single"/>
        </w:rPr>
        <w:t xml:space="preserve">自工程竣工验收合格之日起算，期限为2年。</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15.2 质量保证金</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sz w:val="21"/>
          <w:szCs w:val="21"/>
          <w:u w:val="single"/>
        </w:rPr>
        <w:outlineLvl w:val="9"/>
      </w:pPr>
      <w:r>
        <w:rPr>
          <w:rFonts w:hint="eastAsia" w:ascii="宋体" w:hAnsi="宋体" w:eastAsia="宋体" w:cs="宋体"/>
          <w:color w:val="000000"/>
          <w:sz w:val="21"/>
          <w:szCs w:val="21"/>
        </w:rPr>
        <w:t xml:space="preserve">关于是否扣留质量保证金的约定：</w:t>
      </w:r>
      <w:r>
        <w:rPr>
          <w:rFonts w:hint="eastAsia" w:ascii="宋体" w:hAnsi="宋体" w:eastAsia="宋体" w:cs="宋体"/>
          <w:sz w:val="21"/>
          <w:szCs w:val="21"/>
          <w:u w:val="single"/>
        </w:rPr>
        <w:t xml:space="preserve">扣留按工程审定价的3%作为质量保证金。</w:t>
      </w:r>
      <w:r>
        <w:rPr>
          <w:rFonts w:hint="eastAsia" w:ascii="宋体" w:hAnsi="宋体" w:eastAsia="宋体" w:cs="宋体"/>
          <w:sz w:val="21"/>
          <w:szCs w:val="21"/>
          <w:u w:val="single"/>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在工程项目竣工前，承包人按专用合同条款第3.7条提供履约担保的，发包人不得同时预留工程质量保证金。</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15.2.1 承包人提供质量保证金的方式</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质量保证金采用以下第</w:t>
      </w:r>
      <w:r>
        <w:rPr>
          <w:rFonts w:hint="eastAsia" w:ascii="宋体" w:hAnsi="宋体" w:eastAsia="宋体" w:cs="宋体"/>
          <w:color w:val="000000"/>
          <w:sz w:val="21"/>
          <w:szCs w:val="21"/>
          <w:u w:val="single"/>
        </w:rPr>
        <w:t xml:space="preserve"> </w:t>
      </w:r>
      <w:r>
        <w:rPr>
          <w:rFonts w:hint="eastAsia" w:ascii="宋体" w:hAnsi="宋体" w:eastAsia="宋体" w:cs="宋体"/>
          <w:bCs/>
          <w:sz w:val="21"/>
          <w:szCs w:val="21"/>
          <w:u w:val="single"/>
        </w:rPr>
        <w:t xml:space="preserve">(2)</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种方式：</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（1）质量保证金保函，保证金额为：</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 3 %</w:t>
      </w:r>
      <w:r>
        <w:rPr>
          <w:rFonts w:hint="eastAsia" w:ascii="宋体" w:hAnsi="宋体" w:eastAsia="宋体" w:cs="宋体"/>
          <w:color w:val="000000"/>
          <w:sz w:val="21"/>
          <w:szCs w:val="21"/>
        </w:rPr>
        <w:t xml:space="preserve">的工程款；</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15.2.2 质量保证金的扣留 </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质量保证金的扣留采取以下第</w:t>
      </w:r>
      <w:r>
        <w:rPr>
          <w:rFonts w:hint="eastAsia" w:ascii="宋体" w:hAnsi="宋体" w:eastAsia="宋体" w:cs="宋体"/>
          <w:color w:val="000000"/>
          <w:sz w:val="21"/>
          <w:szCs w:val="21"/>
          <w:u w:val="single"/>
        </w:rPr>
        <w:t xml:space="preserve"> </w:t>
      </w:r>
      <w:r>
        <w:rPr>
          <w:rFonts w:hint="eastAsia" w:ascii="宋体" w:hAnsi="宋体" w:eastAsia="宋体" w:cs="宋体"/>
          <w:bCs/>
          <w:sz w:val="21"/>
          <w:szCs w:val="21"/>
          <w:u w:val="single"/>
        </w:rPr>
        <w:t xml:space="preserve">(3)</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种方式：</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（2）工程竣工结算时一次性扣留质量保证金；</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sz w:val="21"/>
          <w:szCs w:val="21"/>
          <w:u w:val="single"/>
        </w:rPr>
        <w:outlineLvl w:val="9"/>
      </w:pPr>
      <w:r>
        <w:rPr>
          <w:rFonts w:hint="eastAsia" w:ascii="宋体" w:hAnsi="宋体" w:eastAsia="宋体" w:cs="宋体"/>
          <w:color w:val="000000"/>
          <w:sz w:val="21"/>
          <w:szCs w:val="21"/>
        </w:rPr>
        <w:t xml:space="preserve">（3）其他扣留方式：</w:t>
      </w:r>
      <w:r>
        <w:rPr>
          <w:rFonts w:hint="eastAsia" w:ascii="宋体" w:hAnsi="宋体" w:eastAsia="宋体" w:cs="宋体"/>
          <w:sz w:val="21"/>
          <w:szCs w:val="21"/>
          <w:u w:val="single"/>
        </w:rPr>
        <w:t xml:space="preserve">专用条款</w:t>
      </w:r>
      <w:r>
        <w:rPr>
          <w:rFonts w:hint="eastAsia" w:ascii="宋体" w:hAnsi="宋体" w:eastAsia="宋体" w:cs="宋体"/>
          <w:color w:val="000000"/>
          <w:sz w:val="21"/>
          <w:szCs w:val="21"/>
          <w:u w:val="single"/>
        </w:rPr>
        <w:t xml:space="preserve">12.4.1</w:t>
      </w:r>
      <w:r>
        <w:rPr>
          <w:rFonts w:hint="eastAsia" w:ascii="宋体" w:hAnsi="宋体" w:eastAsia="宋体" w:cs="宋体"/>
          <w:sz w:val="21"/>
          <w:szCs w:val="21"/>
          <w:u w:val="single"/>
        </w:rPr>
        <w:t xml:space="preserve">。</w:t>
      </w:r>
      <w:bookmarkEnd w:id="534"/>
      <w:r/>
      <w:bookmarkEnd w:id="563"/>
      <w:r>
        <w:rPr>
          <w:rFonts w:hint="eastAsia" w:ascii="宋体" w:hAnsi="宋体" w:eastAsia="宋体" w:cs="宋体"/>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15.3保修</w:t>
      </w:r>
      <w:bookmarkEnd w:id="535"/>
      <w:r>
        <w:rPr>
          <w:rFonts w:hint="eastAsia" w:ascii="宋体" w:hAnsi="宋体" w:eastAsia="宋体" w:cs="宋体"/>
          <w:color w:val="000000"/>
          <w:sz w:val="21"/>
          <w:szCs w:val="21"/>
        </w:rPr>
      </w:r>
      <w:r/>
    </w:p>
    <w:p>
      <w:pPr>
        <w:pStyle w:val="964"/>
        <w:ind w:firstLine="546"/>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15.3.1 保修责任</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工程保修期为：</w:t>
      </w:r>
      <w:r>
        <w:rPr>
          <w:rFonts w:hint="eastAsia" w:ascii="宋体" w:hAnsi="宋体" w:eastAsia="宋体" w:cs="宋体"/>
          <w:sz w:val="21"/>
          <w:szCs w:val="21"/>
          <w:u w:val="single"/>
        </w:rPr>
        <w:t xml:space="preserve">具体详见工程质量保修书。</w:t>
      </w:r>
      <w:r>
        <w:rPr>
          <w:rFonts w:hint="eastAsia" w:ascii="宋体" w:hAnsi="宋体" w:eastAsia="宋体" w:cs="宋体"/>
          <w:color w:val="000000"/>
          <w:sz w:val="21"/>
          <w:szCs w:val="21"/>
        </w:rPr>
      </w:r>
      <w:r/>
    </w:p>
    <w:p>
      <w:pPr>
        <w:pStyle w:val="964"/>
        <w:ind w:firstLine="546"/>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15.3.2 修复通知</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sz w:val="21"/>
          <w:szCs w:val="21"/>
          <w:u w:val="single"/>
        </w:rPr>
        <w:outlineLvl w:val="9"/>
      </w:pPr>
      <w:r>
        <w:rPr>
          <w:rFonts w:hint="eastAsia" w:ascii="宋体" w:hAnsi="宋体" w:eastAsia="宋体" w:cs="宋体"/>
          <w:color w:val="000000"/>
          <w:sz w:val="21"/>
          <w:szCs w:val="21"/>
        </w:rPr>
        <w:t xml:space="preserve">承包人收到保修通知并到达工程现场的合理时间：</w:t>
      </w:r>
      <w:r>
        <w:rPr>
          <w:rFonts w:hint="eastAsia" w:ascii="宋体" w:hAnsi="宋体" w:eastAsia="宋体" w:cs="宋体"/>
          <w:sz w:val="21"/>
          <w:szCs w:val="21"/>
          <w:u w:val="single"/>
        </w:rPr>
        <w:t xml:space="preserve">承包人收到保修通知后3天内到达工程现场。</w:t>
      </w:r>
      <w:bookmarkEnd w:id="536"/>
      <w:r/>
      <w:bookmarkEnd w:id="537"/>
      <w:r/>
      <w:bookmarkEnd w:id="538"/>
      <w:r/>
      <w:bookmarkEnd w:id="539"/>
      <w:r>
        <w:rPr>
          <w:rFonts w:hint="eastAsia" w:ascii="宋体" w:hAnsi="宋体" w:eastAsia="宋体" w:cs="宋体"/>
          <w:sz w:val="21"/>
          <w:szCs w:val="21"/>
          <w:u w:val="single"/>
        </w:rPr>
      </w:r>
      <w:r/>
    </w:p>
    <w:p>
      <w:pPr>
        <w:pStyle w:val="964"/>
        <w:ind w:firstLine="560"/>
        <w:pageBreakBefore w:val="0"/>
        <w:spacing w:before="0" w:after="0" w:line="480" w:lineRule="exact"/>
        <w:widowControl w:val="off"/>
        <w:rPr>
          <w:rFonts w:hint="eastAsia" w:ascii="宋体" w:hAnsi="宋体" w:eastAsia="宋体" w:cs="宋体"/>
          <w:b w:val="0"/>
          <w:color w:val="000000"/>
          <w:sz w:val="21"/>
          <w:szCs w:val="21"/>
        </w:rPr>
        <w:outlineLvl w:val="9"/>
      </w:pPr>
      <w:r/>
      <w:bookmarkStart w:id="565" w:name="_Toc351203648"/>
      <w:r/>
      <w:bookmarkStart w:id="566" w:name="_Toc280868717"/>
      <w:r/>
      <w:bookmarkStart w:id="567" w:name="_Toc280868718"/>
      <w:r>
        <w:rPr>
          <w:rFonts w:hint="eastAsia" w:ascii="宋体" w:hAnsi="宋体" w:eastAsia="宋体" w:cs="宋体"/>
          <w:b w:val="0"/>
          <w:color w:val="000000"/>
          <w:sz w:val="21"/>
          <w:szCs w:val="21"/>
        </w:rPr>
        <w:t xml:space="preserve">16. 违约</w:t>
      </w:r>
      <w:bookmarkEnd w:id="565"/>
      <w:r>
        <w:rPr>
          <w:rFonts w:hint="eastAsia" w:ascii="宋体" w:hAnsi="宋体" w:eastAsia="宋体" w:cs="宋体"/>
          <w:b w:val="0"/>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16.1 发包人违约</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16.1.1发包人违约的情形</w:t>
      </w:r>
      <w:r>
        <w:rPr>
          <w:rFonts w:hint="eastAsia" w:ascii="宋体" w:hAnsi="宋体" w:eastAsia="宋体" w:cs="宋体"/>
          <w:color w:val="000000"/>
          <w:sz w:val="21"/>
          <w:szCs w:val="21"/>
        </w:rPr>
      </w:r>
      <w:r/>
    </w:p>
    <w:p>
      <w:pPr>
        <w:pStyle w:val="964"/>
        <w:ind w:left="876" w:hanging="28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发包人违约的其他情形：</w:t>
      </w:r>
      <w:r>
        <w:rPr>
          <w:rFonts w:hint="eastAsia" w:ascii="宋体" w:hAnsi="宋体" w:eastAsia="宋体" w:cs="宋体"/>
          <w:sz w:val="21"/>
          <w:szCs w:val="21"/>
          <w:u w:val="single"/>
        </w:rPr>
        <w:t xml:space="preserve">按通用条款执行。</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16.1.2 发包人违约的责任</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发包人违约责任的承担方式和计算方法：</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（1）因发包人原因未能在计划开工日期前7天内下达开工通知的违约责任：</w:t>
      </w:r>
      <w:r>
        <w:rPr>
          <w:rFonts w:hint="eastAsia" w:ascii="宋体" w:hAnsi="宋体" w:eastAsia="宋体" w:cs="宋体"/>
          <w:sz w:val="21"/>
          <w:szCs w:val="21"/>
          <w:u w:val="single"/>
        </w:rPr>
        <w:t xml:space="preserve">按通用条款执行。</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（2）因发包人原因未能按合同约定支付合同价款的违约责任：</w:t>
      </w:r>
      <w:r>
        <w:rPr>
          <w:rFonts w:hint="eastAsia" w:ascii="宋体" w:hAnsi="宋体" w:eastAsia="宋体" w:cs="宋体"/>
          <w:sz w:val="21"/>
          <w:szCs w:val="21"/>
          <w:u w:val="single"/>
        </w:rPr>
        <w:t xml:space="preserve">按通用条款执行。</w:t>
      </w:r>
      <w:r>
        <w:rPr>
          <w:rFonts w:hint="eastAsia" w:ascii="宋体" w:hAnsi="宋体" w:eastAsia="宋体" w:cs="宋体"/>
          <w:color w:val="000000"/>
          <w:sz w:val="21"/>
          <w:szCs w:val="21"/>
          <w:u w:val="single"/>
        </w:rPr>
      </w:r>
      <w:r/>
    </w:p>
    <w:p>
      <w:pPr>
        <w:pStyle w:val="964"/>
        <w:ind w:firstLine="560"/>
        <w:jc w:val="left"/>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（3）发包人违反第10.1款〔变更的范围〕第（2）项约定，自行实施被取消的工作或转由他人实施的违约责任：</w:t>
      </w:r>
      <w:r>
        <w:rPr>
          <w:rFonts w:hint="eastAsia" w:ascii="宋体" w:hAnsi="宋体" w:eastAsia="宋体" w:cs="宋体"/>
          <w:sz w:val="21"/>
          <w:szCs w:val="21"/>
          <w:u w:val="single"/>
        </w:rPr>
        <w:t xml:space="preserve">按通用条款执行。</w:t>
      </w:r>
      <w:r>
        <w:rPr>
          <w:rFonts w:hint="eastAsia" w:ascii="宋体" w:hAnsi="宋体" w:eastAsia="宋体" w:cs="宋体"/>
          <w:color w:val="000000"/>
          <w:sz w:val="21"/>
          <w:szCs w:val="21"/>
          <w:u w:val="single"/>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rPr>
        <w:t xml:space="preserve">按通用条款执行</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（5）因发包人违反合同约定造成暂停施工的违约责任：</w:t>
      </w:r>
      <w:r>
        <w:rPr>
          <w:rFonts w:hint="eastAsia" w:ascii="宋体" w:hAnsi="宋体" w:eastAsia="宋体" w:cs="宋体"/>
          <w:sz w:val="21"/>
          <w:szCs w:val="21"/>
          <w:u w:val="single"/>
        </w:rPr>
        <w:t xml:space="preserve">按通用条款执行</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（6）发包人无正当理由没有在约定期限内发出复工指示，导致承包人无法复工的违约责任：</w:t>
      </w:r>
      <w:r>
        <w:rPr>
          <w:rFonts w:hint="eastAsia" w:ascii="宋体" w:hAnsi="宋体" w:eastAsia="宋体" w:cs="宋体"/>
          <w:sz w:val="21"/>
          <w:szCs w:val="21"/>
          <w:u w:val="single"/>
        </w:rPr>
        <w:t xml:space="preserve">按通用条款执行</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16.1.3 因发包人违约解除合同</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承包人按16.1.1项〔发包人违约的情形〕约定暂停施工满</w:t>
      </w:r>
      <w:r>
        <w:rPr>
          <w:rFonts w:hint="eastAsia" w:ascii="宋体" w:hAnsi="宋体" w:eastAsia="宋体" w:cs="宋体"/>
          <w:color w:val="000000"/>
          <w:sz w:val="21"/>
          <w:szCs w:val="21"/>
          <w:u w:val="single"/>
        </w:rPr>
        <w:t xml:space="preserve"> 30 </w:t>
      </w:r>
      <w:r>
        <w:rPr>
          <w:rFonts w:hint="eastAsia" w:ascii="宋体" w:hAnsi="宋体" w:eastAsia="宋体" w:cs="宋体"/>
          <w:color w:val="000000"/>
          <w:sz w:val="21"/>
          <w:szCs w:val="21"/>
        </w:rPr>
        <w:t xml:space="preserve">天后发包人仍不纠正其违约行为并致使合同目的不能实现的，承包人有权解除合同。</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16.2 承包人违约</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16.2.1 承包人违约的情形</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sz w:val="21"/>
          <w:szCs w:val="21"/>
          <w:u w:val="single"/>
        </w:rPr>
        <w:outlineLvl w:val="9"/>
      </w:pPr>
      <w:r>
        <w:rPr>
          <w:rFonts w:hint="eastAsia" w:ascii="宋体" w:hAnsi="宋体" w:eastAsia="宋体" w:cs="宋体"/>
          <w:color w:val="000000"/>
          <w:sz w:val="21"/>
          <w:szCs w:val="21"/>
        </w:rPr>
        <w:t xml:space="preserve">承包人违约的其他情形：</w:t>
      </w:r>
      <w:r>
        <w:rPr>
          <w:rFonts w:hint="eastAsia" w:ascii="宋体" w:hAnsi="宋体" w:eastAsia="宋体" w:cs="宋体"/>
          <w:bCs/>
          <w:sz w:val="21"/>
          <w:szCs w:val="21"/>
          <w:u w:val="single"/>
        </w:rPr>
        <w:t xml:space="preserve"> </w:t>
      </w:r>
      <w:r>
        <w:rPr>
          <w:rFonts w:hint="eastAsia" w:ascii="宋体" w:hAnsi="宋体" w:eastAsia="宋体" w:cs="宋体"/>
          <w:sz w:val="21"/>
          <w:szCs w:val="21"/>
          <w:u w:val="single"/>
        </w:rPr>
        <w:t xml:space="preserve">1、承包人承包的工程质量必须符合国家质量验收标准及图纸要求，如不符合国家质量验收标准及图纸要求，所发生的一切返工费用及由此给发包人造成的经济损失均由承包人承担。如因施工质量导致安全事故，由承包人承担事故处理的一切费用、工程的恢复费用及因此而造成后续工程延误费用。 </w:t>
      </w:r>
      <w:r>
        <w:rPr>
          <w:rFonts w:hint="eastAsia" w:ascii="宋体" w:hAnsi="宋体" w:eastAsia="宋体" w:cs="宋体"/>
          <w:sz w:val="21"/>
          <w:szCs w:val="21"/>
          <w:u w:val="single"/>
        </w:rPr>
      </w:r>
      <w:r/>
    </w:p>
    <w:p>
      <w:pPr>
        <w:pStyle w:val="964"/>
        <w:ind w:firstLine="560"/>
        <w:jc w:val="left"/>
        <w:pageBreakBefore w:val="0"/>
        <w:spacing w:line="480" w:lineRule="exact"/>
        <w:widowControl w:val="off"/>
        <w:rPr>
          <w:rFonts w:hint="eastAsia" w:ascii="宋体" w:hAnsi="宋体" w:eastAsia="宋体" w:cs="宋体"/>
          <w:sz w:val="21"/>
          <w:szCs w:val="21"/>
          <w:u w:val="single"/>
        </w:rPr>
        <w:outlineLvl w:val="9"/>
      </w:pPr>
      <w:r>
        <w:rPr>
          <w:rFonts w:hint="eastAsia" w:ascii="宋体" w:hAnsi="宋体" w:eastAsia="宋体" w:cs="宋体"/>
          <w:sz w:val="21"/>
          <w:szCs w:val="21"/>
          <w:u w:val="single"/>
        </w:rPr>
        <w:t xml:space="preserve">2、承包人应对工程质量及因工程质量发生的纠纷承担责任。因承包人原因工程质量达不到合格等级，发包人有权单方终止合同。</w:t>
      </w:r>
      <w:r>
        <w:rPr>
          <w:rFonts w:hint="eastAsia" w:ascii="宋体" w:hAnsi="宋体" w:eastAsia="宋体" w:cs="宋体"/>
          <w:sz w:val="21"/>
          <w:szCs w:val="21"/>
          <w:u w:val="single"/>
        </w:rPr>
      </w:r>
      <w:r/>
    </w:p>
    <w:p>
      <w:pPr>
        <w:pStyle w:val="964"/>
        <w:ind w:firstLine="560"/>
        <w:jc w:val="left"/>
        <w:pageBreakBefore w:val="0"/>
        <w:spacing w:line="480" w:lineRule="exact"/>
        <w:widowControl w:val="off"/>
        <w:rPr>
          <w:rFonts w:hint="eastAsia" w:ascii="宋体" w:hAnsi="宋体" w:eastAsia="宋体" w:cs="宋体"/>
          <w:sz w:val="21"/>
          <w:szCs w:val="21"/>
          <w:u w:val="single"/>
        </w:rPr>
        <w:outlineLvl w:val="9"/>
      </w:pPr>
      <w:r>
        <w:rPr>
          <w:rFonts w:hint="eastAsia" w:ascii="宋体" w:hAnsi="宋体" w:eastAsia="宋体" w:cs="宋体"/>
          <w:sz w:val="21"/>
          <w:szCs w:val="21"/>
          <w:u w:val="single"/>
        </w:rPr>
        <w:t xml:space="preserve">3、在施工过程中，除发包人责任导致工程关键线路上的工程停止施工工期可顺延外，其他任何导致工期顺延的原因均视为违约，发包人有权向承包人追究因延期造成的所有损失。如工期延误超过30日的，则发包人还有权解除本合同。</w:t>
      </w:r>
      <w:r>
        <w:rPr>
          <w:rFonts w:hint="eastAsia" w:ascii="宋体" w:hAnsi="宋体" w:eastAsia="宋体" w:cs="宋体"/>
          <w:sz w:val="21"/>
          <w:szCs w:val="21"/>
          <w:u w:val="single"/>
          <w:lang w:eastAsia="zh-CN"/>
        </w:rPr>
        <w:t xml:space="preserve">承包人</w:t>
      </w:r>
      <w:r>
        <w:rPr>
          <w:rFonts w:hint="eastAsia" w:ascii="宋体" w:hAnsi="宋体" w:eastAsia="宋体" w:cs="宋体"/>
          <w:sz w:val="21"/>
          <w:szCs w:val="21"/>
          <w:u w:val="single"/>
        </w:rPr>
        <w:t xml:space="preserve">在收到</w:t>
      </w:r>
      <w:r>
        <w:rPr>
          <w:rFonts w:hint="eastAsia" w:ascii="宋体" w:hAnsi="宋体" w:eastAsia="宋体" w:cs="宋体"/>
          <w:sz w:val="21"/>
          <w:szCs w:val="21"/>
          <w:u w:val="single"/>
          <w:lang w:eastAsia="zh-CN"/>
        </w:rPr>
        <w:t xml:space="preserve">发包人</w:t>
      </w:r>
      <w:r>
        <w:rPr>
          <w:rFonts w:hint="eastAsia" w:ascii="宋体" w:hAnsi="宋体" w:eastAsia="宋体" w:cs="宋体"/>
          <w:sz w:val="21"/>
          <w:szCs w:val="21"/>
          <w:u w:val="single"/>
        </w:rPr>
        <w:t xml:space="preserve">的解除通知后应立即退出施工现场，否则</w:t>
      </w:r>
      <w:r>
        <w:rPr>
          <w:rFonts w:hint="eastAsia" w:ascii="宋体" w:hAnsi="宋体" w:eastAsia="宋体" w:cs="宋体"/>
          <w:sz w:val="21"/>
          <w:szCs w:val="21"/>
          <w:u w:val="single"/>
          <w:lang w:eastAsia="zh-CN"/>
        </w:rPr>
        <w:t xml:space="preserve">发包人</w:t>
      </w:r>
      <w:r>
        <w:rPr>
          <w:rFonts w:hint="eastAsia" w:ascii="宋体" w:hAnsi="宋体" w:eastAsia="宋体" w:cs="宋体"/>
          <w:sz w:val="21"/>
          <w:szCs w:val="21"/>
          <w:u w:val="single"/>
        </w:rPr>
        <w:t xml:space="preserve">有权强行将</w:t>
      </w:r>
      <w:r>
        <w:rPr>
          <w:rFonts w:hint="eastAsia" w:ascii="宋体" w:hAnsi="宋体" w:eastAsia="宋体" w:cs="宋体"/>
          <w:sz w:val="21"/>
          <w:szCs w:val="21"/>
          <w:u w:val="single"/>
          <w:lang w:eastAsia="zh-CN"/>
        </w:rPr>
        <w:t xml:space="preserve">承包人</w:t>
      </w:r>
      <w:r>
        <w:rPr>
          <w:rFonts w:hint="eastAsia" w:ascii="宋体" w:hAnsi="宋体" w:eastAsia="宋体" w:cs="宋体"/>
          <w:sz w:val="21"/>
          <w:szCs w:val="21"/>
          <w:u w:val="single"/>
        </w:rPr>
        <w:t xml:space="preserve">清出施工现场。但发包人应在力所能及的范围内给予协助。</w:t>
      </w:r>
      <w:r>
        <w:rPr>
          <w:rFonts w:hint="eastAsia" w:ascii="宋体" w:hAnsi="宋体" w:eastAsia="宋体" w:cs="宋体"/>
          <w:sz w:val="21"/>
          <w:szCs w:val="21"/>
          <w:u w:val="single"/>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sz w:val="21"/>
          <w:szCs w:val="21"/>
          <w:u w:val="single"/>
        </w:rPr>
        <w:t xml:space="preserve">4、如达不到合同约定的质量验收标准，返工合格后，承包人再按合同总价的2%支付违约金并赔偿发包人的经济损失。如承包人返工后仍达不到合同约定标准的，承包人还应再次承担上述违约责任及赔偿发包人损失，此时发包人还有权解除本合同。造成工期延误的，承包人还应按照本合同专用条款第13.1款支付违约金。</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16.2.2承包人违约的责任</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承包人违约责任的承担方式和计算方法：</w:t>
      </w:r>
      <w:r>
        <w:rPr>
          <w:rFonts w:hint="eastAsia" w:ascii="宋体" w:hAnsi="宋体" w:eastAsia="宋体" w:cs="宋体"/>
          <w:sz w:val="21"/>
          <w:szCs w:val="21"/>
          <w:u w:val="single"/>
        </w:rPr>
        <w:t xml:space="preserve">实际发生相应的损失由承包人承担。</w:t>
      </w:r>
      <w:r>
        <w:rPr>
          <w:rFonts w:hint="eastAsia" w:ascii="宋体" w:hAnsi="宋体" w:eastAsia="宋体" w:cs="宋体"/>
          <w:color w:val="000000"/>
          <w:sz w:val="21"/>
          <w:szCs w:val="21"/>
          <w:u w:val="single"/>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16.2.3 因承包人违约解除合同</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sz w:val="21"/>
          <w:szCs w:val="21"/>
          <w:u w:val="single"/>
        </w:rPr>
        <w:outlineLvl w:val="9"/>
      </w:pPr>
      <w:r>
        <w:rPr>
          <w:rFonts w:hint="eastAsia" w:ascii="宋体" w:hAnsi="宋体" w:eastAsia="宋体" w:cs="宋体"/>
          <w:color w:val="000000"/>
          <w:sz w:val="21"/>
          <w:szCs w:val="21"/>
        </w:rPr>
        <w:t xml:space="preserve">关于承包人违约解除合同的特别约定：</w:t>
      </w:r>
      <w:r>
        <w:rPr>
          <w:rFonts w:hint="eastAsia" w:ascii="宋体" w:hAnsi="宋体" w:eastAsia="宋体" w:cs="宋体"/>
          <w:sz w:val="21"/>
          <w:szCs w:val="21"/>
          <w:u w:val="single"/>
        </w:rPr>
        <w:t xml:space="preserve">工期延误达到30日，发包人有权解除合同，合同的解除不免除承包人按照本条款的约定承担工期延误违约责任，并且由此造成的一切损失均由承包人负责赔偿。</w:t>
      </w:r>
      <w:r>
        <w:rPr>
          <w:rFonts w:hint="eastAsia" w:ascii="宋体" w:hAnsi="宋体" w:eastAsia="宋体" w:cs="宋体"/>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1"/>
          <w:szCs w:val="21"/>
          <w:u w:val="single"/>
        </w:rPr>
        <w:t xml:space="preserve">另行约定。</w:t>
      </w:r>
      <w:r>
        <w:rPr>
          <w:rFonts w:hint="eastAsia" w:ascii="宋体" w:hAnsi="宋体" w:eastAsia="宋体" w:cs="宋体"/>
          <w:color w:val="000000"/>
          <w:sz w:val="21"/>
          <w:szCs w:val="21"/>
        </w:rPr>
      </w:r>
      <w:r/>
    </w:p>
    <w:p>
      <w:pPr>
        <w:pStyle w:val="964"/>
        <w:ind w:firstLine="560"/>
        <w:pageBreakBefore w:val="0"/>
        <w:spacing w:before="0" w:after="0" w:line="480" w:lineRule="exact"/>
        <w:widowControl w:val="off"/>
        <w:rPr>
          <w:rFonts w:hint="eastAsia" w:ascii="宋体" w:hAnsi="宋体" w:eastAsia="宋体" w:cs="宋体"/>
          <w:b w:val="0"/>
          <w:color w:val="000000"/>
          <w:sz w:val="21"/>
          <w:szCs w:val="21"/>
        </w:rPr>
        <w:outlineLvl w:val="9"/>
      </w:pPr>
      <w:r/>
      <w:bookmarkStart w:id="568" w:name="_Toc351203649"/>
      <w:r>
        <w:rPr>
          <w:rFonts w:hint="eastAsia" w:ascii="宋体" w:hAnsi="宋体" w:eastAsia="宋体" w:cs="宋体"/>
          <w:b w:val="0"/>
          <w:color w:val="000000"/>
          <w:sz w:val="21"/>
          <w:szCs w:val="21"/>
        </w:rPr>
        <w:t xml:space="preserve">17. 不可抗力</w:t>
      </w:r>
      <w:bookmarkEnd w:id="568"/>
      <w:r>
        <w:rPr>
          <w:rFonts w:hint="eastAsia" w:ascii="宋体" w:hAnsi="宋体" w:eastAsia="宋体" w:cs="宋体"/>
          <w:b w:val="0"/>
          <w:color w:val="000000"/>
          <w:sz w:val="21"/>
          <w:szCs w:val="21"/>
        </w:rPr>
        <w:t xml:space="preserve"> </w:t>
      </w:r>
      <w:bookmarkEnd w:id="566"/>
      <w:r>
        <w:rPr>
          <w:rFonts w:hint="eastAsia" w:ascii="宋体" w:hAnsi="宋体" w:eastAsia="宋体" w:cs="宋体"/>
          <w:b w:val="0"/>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17.1 不可抗力的确认</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除通用合同条款约定的不可抗力事件之外，视为不可抗力的其他情形：</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17.2 因不可抗力解除合同</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合同解除后，发包人应在商定或确定发包人应支付款项后</w:t>
      </w:r>
      <w:r>
        <w:rPr>
          <w:rFonts w:hint="eastAsia" w:ascii="宋体" w:hAnsi="宋体" w:eastAsia="宋体" w:cs="宋体"/>
          <w:color w:val="000000"/>
          <w:sz w:val="21"/>
          <w:szCs w:val="21"/>
          <w:u w:val="single"/>
        </w:rPr>
        <w:t xml:space="preserve"> 30 </w:t>
      </w:r>
      <w:r>
        <w:rPr>
          <w:rFonts w:hint="eastAsia" w:ascii="宋体" w:hAnsi="宋体" w:eastAsia="宋体" w:cs="宋体"/>
          <w:color w:val="000000"/>
          <w:sz w:val="21"/>
          <w:szCs w:val="21"/>
        </w:rPr>
        <w:t xml:space="preserve">天内完成款项的支付。</w:t>
      </w:r>
      <w:r>
        <w:rPr>
          <w:rFonts w:hint="eastAsia" w:ascii="宋体" w:hAnsi="宋体" w:eastAsia="宋体" w:cs="宋体"/>
          <w:color w:val="000000"/>
          <w:sz w:val="21"/>
          <w:szCs w:val="21"/>
        </w:rPr>
      </w:r>
      <w:r/>
    </w:p>
    <w:p>
      <w:pPr>
        <w:pStyle w:val="964"/>
        <w:ind w:firstLine="560"/>
        <w:pageBreakBefore w:val="0"/>
        <w:spacing w:before="0" w:after="0" w:line="480" w:lineRule="exact"/>
        <w:widowControl w:val="off"/>
        <w:rPr>
          <w:rFonts w:hint="eastAsia" w:ascii="宋体" w:hAnsi="宋体" w:eastAsia="宋体" w:cs="宋体"/>
          <w:b w:val="0"/>
          <w:color w:val="000000"/>
          <w:sz w:val="21"/>
          <w:szCs w:val="21"/>
        </w:rPr>
        <w:outlineLvl w:val="9"/>
      </w:pPr>
      <w:r/>
      <w:bookmarkStart w:id="569" w:name="_Toc351203650"/>
      <w:r>
        <w:rPr>
          <w:rFonts w:hint="eastAsia" w:ascii="宋体" w:hAnsi="宋体" w:eastAsia="宋体" w:cs="宋体"/>
          <w:b w:val="0"/>
          <w:color w:val="000000"/>
          <w:sz w:val="21"/>
          <w:szCs w:val="21"/>
        </w:rPr>
        <w:t xml:space="preserve">18. 保险</w:t>
      </w:r>
      <w:bookmarkEnd w:id="567"/>
      <w:r/>
      <w:bookmarkEnd w:id="569"/>
      <w:r>
        <w:rPr>
          <w:rFonts w:hint="eastAsia" w:ascii="宋体" w:hAnsi="宋体" w:eastAsia="宋体" w:cs="宋体"/>
          <w:b w:val="0"/>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18.1 工程保险</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sz w:val="21"/>
          <w:szCs w:val="21"/>
          <w:u w:val="single"/>
        </w:rPr>
        <w:outlineLvl w:val="9"/>
      </w:pPr>
      <w:r>
        <w:rPr>
          <w:rFonts w:hint="eastAsia" w:ascii="宋体" w:hAnsi="宋体" w:eastAsia="宋体" w:cs="宋体"/>
          <w:color w:val="000000"/>
          <w:sz w:val="21"/>
          <w:szCs w:val="21"/>
        </w:rPr>
        <w:t xml:space="preserve">关于工程保险的特别约定：</w:t>
      </w:r>
      <w:r>
        <w:rPr>
          <w:rFonts w:hint="eastAsia" w:ascii="宋体" w:hAnsi="宋体" w:eastAsia="宋体" w:cs="宋体"/>
          <w:sz w:val="21"/>
          <w:szCs w:val="21"/>
          <w:u w:val="single"/>
        </w:rPr>
        <w:t xml:space="preserve">承包人必须按国家或地方有关规定，对本工程施工作业人员办理意外伤害保险；第三方人身险并承担保险费用。</w:t>
      </w:r>
      <w:r>
        <w:rPr>
          <w:rFonts w:hint="eastAsia" w:ascii="宋体" w:hAnsi="宋体" w:eastAsia="宋体" w:cs="宋体"/>
          <w:sz w:val="21"/>
          <w:szCs w:val="21"/>
          <w:u w:val="single"/>
        </w:rPr>
      </w:r>
      <w:r/>
    </w:p>
    <w:p>
      <w:pPr>
        <w:pStyle w:val="964"/>
        <w:ind w:firstLine="560"/>
        <w:pageBreakBefore w:val="0"/>
        <w:spacing w:line="480" w:lineRule="exact"/>
        <w:widowControl w:val="off"/>
        <w:rPr>
          <w:rFonts w:hint="eastAsia" w:ascii="宋体" w:hAnsi="宋体" w:eastAsia="宋体" w:cs="宋体"/>
          <w:sz w:val="21"/>
          <w:szCs w:val="21"/>
          <w:u w:val="single"/>
        </w:rPr>
        <w:outlineLvl w:val="9"/>
      </w:pPr>
      <w:r>
        <w:rPr>
          <w:rFonts w:hint="eastAsia" w:ascii="宋体" w:hAnsi="宋体" w:eastAsia="宋体" w:cs="宋体"/>
          <w:sz w:val="21"/>
          <w:szCs w:val="21"/>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rPr>
          <w:rFonts w:hint="eastAsia" w:ascii="宋体" w:hAnsi="宋体" w:eastAsia="宋体" w:cs="宋体"/>
          <w:sz w:val="21"/>
          <w:szCs w:val="21"/>
          <w:u w:val="single"/>
        </w:rPr>
      </w:r>
      <w:r/>
    </w:p>
    <w:p>
      <w:pPr>
        <w:pStyle w:val="964"/>
        <w:ind w:firstLine="560"/>
        <w:pageBreakBefore w:val="0"/>
        <w:spacing w:line="480" w:lineRule="exact"/>
        <w:widowControl w:val="off"/>
        <w:rPr>
          <w:rFonts w:hint="eastAsia" w:ascii="宋体" w:hAnsi="宋体" w:eastAsia="宋体" w:cs="宋体"/>
          <w:sz w:val="21"/>
          <w:szCs w:val="21"/>
          <w:u w:val="single"/>
        </w:rPr>
        <w:outlineLvl w:val="9"/>
      </w:pPr>
      <w:r>
        <w:rPr>
          <w:rFonts w:hint="eastAsia" w:ascii="宋体" w:hAnsi="宋体" w:eastAsia="宋体" w:cs="宋体"/>
          <w:sz w:val="21"/>
          <w:szCs w:val="21"/>
          <w:u w:val="single"/>
        </w:rPr>
        <w:t xml:space="preserve">承包人须对与本工程有关或本工程进行期间发生或本工程引致的人身伤亡及财产损坏负费用、损失、索偿或诉讼等法律责任，并须保障发包人免负该等责任，除非有关伤亡是发包人所引致的。</w:t>
      </w:r>
      <w:r>
        <w:rPr>
          <w:rFonts w:hint="eastAsia" w:ascii="宋体" w:hAnsi="宋体" w:eastAsia="宋体" w:cs="宋体"/>
          <w:sz w:val="21"/>
          <w:szCs w:val="21"/>
          <w:u w:val="single"/>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18.2 其他保险</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关于其他保险的约定：</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承包人是否应为其施工设备等办理财产保险：</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18.3 通知义务</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关于变更保险合同时的通知义务的约定：</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bookmarkEnd w:id="540"/>
      <w:r/>
      <w:bookmarkEnd w:id="541"/>
      <w:r/>
      <w:bookmarkEnd w:id="542"/>
      <w:r/>
      <w:bookmarkEnd w:id="543"/>
      <w:r/>
      <w:bookmarkEnd w:id="544"/>
      <w:r/>
      <w:bookmarkEnd w:id="545"/>
      <w:r/>
      <w:bookmarkEnd w:id="546"/>
      <w:r/>
      <w:bookmarkEnd w:id="547"/>
      <w:r/>
      <w:bookmarkEnd w:id="549"/>
      <w:r/>
      <w:bookmarkEnd w:id="550"/>
      <w:r/>
      <w:bookmarkEnd w:id="551"/>
      <w:r/>
      <w:bookmarkEnd w:id="556"/>
      <w:r>
        <w:rPr>
          <w:rFonts w:hint="eastAsia" w:ascii="宋体" w:hAnsi="宋体" w:eastAsia="宋体" w:cs="宋体"/>
          <w:color w:val="000000"/>
          <w:sz w:val="21"/>
          <w:szCs w:val="21"/>
        </w:rPr>
      </w:r>
      <w:r/>
    </w:p>
    <w:p>
      <w:pPr>
        <w:pStyle w:val="964"/>
        <w:ind w:firstLine="560"/>
        <w:pageBreakBefore w:val="0"/>
        <w:spacing w:before="0" w:after="0" w:line="480" w:lineRule="exact"/>
        <w:widowControl w:val="off"/>
        <w:rPr>
          <w:rFonts w:hint="eastAsia" w:ascii="宋体" w:hAnsi="宋体" w:eastAsia="宋体" w:cs="宋体"/>
          <w:b w:val="0"/>
          <w:color w:val="000000"/>
          <w:sz w:val="21"/>
          <w:szCs w:val="21"/>
        </w:rPr>
        <w:outlineLvl w:val="9"/>
      </w:pPr>
      <w:r/>
      <w:bookmarkStart w:id="570" w:name="_Toc351203651"/>
      <w:r>
        <w:rPr>
          <w:rFonts w:hint="eastAsia" w:ascii="宋体" w:hAnsi="宋体" w:eastAsia="宋体" w:cs="宋体"/>
          <w:b w:val="0"/>
          <w:color w:val="000000"/>
          <w:sz w:val="21"/>
          <w:szCs w:val="21"/>
        </w:rPr>
        <w:t xml:space="preserve">19. 争议解决</w:t>
      </w:r>
      <w:bookmarkEnd w:id="552"/>
      <w:r/>
      <w:bookmarkEnd w:id="553"/>
      <w:r/>
      <w:bookmarkEnd w:id="570"/>
      <w:r>
        <w:rPr>
          <w:rFonts w:hint="eastAsia" w:ascii="宋体" w:hAnsi="宋体" w:eastAsia="宋体" w:cs="宋体"/>
          <w:b w:val="0"/>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19.1 争</w:t>
      </w:r>
      <w:bookmarkEnd w:id="555"/>
      <w:r>
        <w:rPr>
          <w:rFonts w:hint="eastAsia" w:ascii="宋体" w:hAnsi="宋体" w:eastAsia="宋体" w:cs="宋体"/>
          <w:color w:val="000000"/>
          <w:sz w:val="21"/>
          <w:szCs w:val="21"/>
        </w:rPr>
        <w:t xml:space="preserve">议评审</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合同当事人是否同意将工程争议提交争议评审小组决定：</w:t>
      </w:r>
      <w:r>
        <w:rPr>
          <w:rFonts w:hint="eastAsia" w:ascii="宋体" w:hAnsi="宋体" w:eastAsia="宋体" w:cs="宋体"/>
          <w:color w:val="000000"/>
          <w:sz w:val="21"/>
          <w:szCs w:val="21"/>
          <w:u w:val="single"/>
        </w:rPr>
        <w:t xml:space="preserve">不提交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19.2仲裁或诉讼</w:t>
      </w:r>
      <w:bookmarkEnd w:id="564"/>
      <w:r>
        <w:rPr>
          <w:rFonts w:hint="eastAsia" w:ascii="宋体" w:hAnsi="宋体" w:eastAsia="宋体" w:cs="宋体"/>
          <w:color w:val="000000"/>
          <w:sz w:val="21"/>
          <w:szCs w:val="21"/>
        </w:rPr>
      </w:r>
      <w:r/>
    </w:p>
    <w:p>
      <w:pPr>
        <w:pStyle w:val="964"/>
        <w:ind w:firstLine="56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因合同及合同有关事项发生的争议，按下列第</w:t>
      </w:r>
      <w:r>
        <w:rPr>
          <w:rFonts w:hint="eastAsia" w:ascii="宋体" w:hAnsi="宋体" w:eastAsia="宋体" w:cs="宋体"/>
          <w:color w:val="000000"/>
          <w:sz w:val="21"/>
          <w:szCs w:val="21"/>
          <w:u w:val="single"/>
        </w:rPr>
        <w:t xml:space="preserve">（2）</w:t>
      </w:r>
      <w:r>
        <w:rPr>
          <w:rFonts w:hint="eastAsia" w:ascii="宋体" w:hAnsi="宋体" w:eastAsia="宋体" w:cs="宋体"/>
          <w:color w:val="000000"/>
          <w:sz w:val="21"/>
          <w:szCs w:val="21"/>
        </w:rPr>
        <w:t xml:space="preserve">种方式解决：</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（1）向</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仲裁委员会申请仲裁；</w:t>
      </w:r>
      <w:r>
        <w:rPr>
          <w:rFonts w:hint="eastAsia" w:ascii="宋体" w:hAnsi="宋体" w:eastAsia="宋体" w:cs="宋体"/>
          <w:color w:val="000000"/>
          <w:sz w:val="21"/>
          <w:szCs w:val="21"/>
        </w:rPr>
      </w:r>
      <w:r/>
    </w:p>
    <w:p>
      <w:pPr>
        <w:pStyle w:val="964"/>
        <w:ind w:firstLine="560"/>
        <w:jc w:val="left"/>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（2）向</w:t>
      </w:r>
      <w:r>
        <w:rPr>
          <w:rFonts w:hint="eastAsia" w:ascii="宋体" w:hAnsi="宋体" w:eastAsia="宋体" w:cs="宋体"/>
          <w:color w:val="000000"/>
          <w:sz w:val="21"/>
          <w:szCs w:val="21"/>
          <w:u w:val="single"/>
        </w:rPr>
        <w:t xml:space="preserve"> 工程所在地 </w:t>
      </w:r>
      <w:r>
        <w:rPr>
          <w:rFonts w:hint="eastAsia" w:ascii="宋体" w:hAnsi="宋体" w:eastAsia="宋体" w:cs="宋体"/>
          <w:color w:val="000000"/>
          <w:sz w:val="21"/>
          <w:szCs w:val="21"/>
        </w:rPr>
        <w:t xml:space="preserve">人民法院起诉。</w:t>
      </w:r>
      <w:bookmarkEnd w:id="557"/>
      <w:r/>
      <w:bookmarkEnd w:id="558"/>
      <w:r/>
      <w:bookmarkEnd w:id="559"/>
      <w:r/>
      <w:bookmarkEnd w:id="560"/>
      <w:r/>
      <w:bookmarkEnd w:id="561"/>
      <w:r/>
      <w:bookmarkEnd w:id="562"/>
      <w:r>
        <w:rPr>
          <w:rFonts w:hint="eastAsia" w:ascii="宋体" w:hAnsi="宋体" w:eastAsia="宋体" w:cs="宋体"/>
          <w:color w:val="000000"/>
          <w:sz w:val="21"/>
          <w:szCs w:val="21"/>
        </w:rPr>
      </w:r>
      <w:r/>
    </w:p>
    <w:p>
      <w:pPr>
        <w:pStyle w:val="1064"/>
        <w:pageBreakBefore w:val="0"/>
        <w:spacing w:line="480" w:lineRule="exact"/>
        <w:rPr>
          <w:rFonts w:hint="eastAsia" w:ascii="宋体" w:hAnsi="宋体" w:eastAsia="宋体" w:cs="宋体"/>
          <w:sz w:val="21"/>
          <w:szCs w:val="21"/>
        </w:rPr>
        <w:outlineLvl w:val="9"/>
      </w:pPr>
      <w:r>
        <w:rPr>
          <w:rFonts w:hint="eastAsia" w:ascii="宋体" w:hAnsi="宋体" w:eastAsia="宋体" w:cs="宋体"/>
          <w:sz w:val="21"/>
          <w:szCs w:val="21"/>
        </w:rPr>
      </w:r>
      <w:r/>
    </w:p>
    <w:p>
      <w:pPr>
        <w:pStyle w:val="964"/>
        <w:pageBreakBefore w:val="0"/>
        <w:spacing w:line="480" w:lineRule="exact"/>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br w:type="page" w:clear="all"/>
      </w:r>
      <w:r>
        <w:rPr>
          <w:rFonts w:hint="eastAsia" w:ascii="宋体" w:hAnsi="宋体" w:eastAsia="宋体" w:cs="宋体"/>
          <w:color w:val="000000"/>
          <w:sz w:val="21"/>
          <w:szCs w:val="21"/>
          <w:lang w:val="en-US" w:eastAsia="zh-CN"/>
        </w:rPr>
      </w:r>
      <w:r/>
    </w:p>
    <w:p>
      <w:pPr>
        <w:pStyle w:val="964"/>
        <w:jc w:val="left"/>
        <w:pageBreakBefore w:val="0"/>
        <w:spacing w:line="480" w:lineRule="exact"/>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附件：</w:t>
      </w:r>
      <w:r>
        <w:rPr>
          <w:rFonts w:hint="eastAsia" w:ascii="宋体" w:hAnsi="宋体" w:eastAsia="宋体" w:cs="宋体"/>
          <w:color w:val="000000"/>
          <w:sz w:val="21"/>
          <w:szCs w:val="21"/>
          <w:lang w:val="en-US" w:eastAsia="zh-CN"/>
        </w:rPr>
      </w:r>
      <w:r/>
    </w:p>
    <w:p>
      <w:pPr>
        <w:pStyle w:val="964"/>
        <w:ind w:left="0" w:firstLine="640"/>
        <w:jc w:val="left"/>
        <w:pageBreakBefore w:val="0"/>
        <w:spacing w:line="480" w:lineRule="exact"/>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1、工程质量保修书</w:t>
      </w:r>
      <w:r>
        <w:rPr>
          <w:rFonts w:hint="eastAsia" w:ascii="宋体" w:hAnsi="宋体" w:eastAsia="宋体" w:cs="宋体"/>
          <w:color w:val="000000"/>
          <w:sz w:val="21"/>
          <w:szCs w:val="21"/>
          <w:lang w:val="en-US" w:eastAsia="zh-CN"/>
        </w:rPr>
      </w:r>
      <w:r/>
    </w:p>
    <w:p>
      <w:pPr>
        <w:pStyle w:val="964"/>
        <w:ind w:left="0" w:firstLine="640"/>
        <w:jc w:val="left"/>
        <w:pageBreakBefore w:val="0"/>
        <w:spacing w:line="480" w:lineRule="exact"/>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2、廉洁责任书</w:t>
      </w:r>
      <w:r>
        <w:rPr>
          <w:rFonts w:hint="eastAsia" w:ascii="宋体" w:hAnsi="宋体" w:eastAsia="宋体" w:cs="宋体"/>
          <w:color w:val="000000"/>
          <w:sz w:val="21"/>
          <w:szCs w:val="21"/>
          <w:lang w:val="en-US" w:eastAsia="zh-CN"/>
        </w:rPr>
      </w:r>
      <w:r/>
    </w:p>
    <w:p>
      <w:pPr>
        <w:pStyle w:val="964"/>
        <w:ind w:left="0" w:firstLine="640"/>
        <w:jc w:val="left"/>
        <w:pageBreakBefore w:val="0"/>
        <w:spacing w:line="480" w:lineRule="exact"/>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3、安全生产协议</w:t>
      </w:r>
      <w:r>
        <w:rPr>
          <w:rFonts w:hint="eastAsia" w:ascii="宋体" w:hAnsi="宋体" w:eastAsia="宋体" w:cs="宋体"/>
          <w:color w:val="000000"/>
          <w:sz w:val="21"/>
          <w:szCs w:val="21"/>
          <w:lang w:val="en-US" w:eastAsia="zh-CN"/>
        </w:rPr>
      </w:r>
      <w:r/>
    </w:p>
    <w:p>
      <w:pPr>
        <w:pStyle w:val="964"/>
        <w:ind w:left="0" w:firstLine="640"/>
        <w:jc w:val="left"/>
        <w:pageBreakBefore w:val="0"/>
        <w:spacing w:line="480" w:lineRule="exact"/>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4、文明施工责任协议书</w:t>
      </w:r>
      <w:r>
        <w:rPr>
          <w:rFonts w:hint="eastAsia" w:ascii="宋体" w:hAnsi="宋体" w:eastAsia="宋体" w:cs="宋体"/>
          <w:color w:val="000000"/>
          <w:sz w:val="21"/>
          <w:szCs w:val="21"/>
          <w:lang w:val="en-US" w:eastAsia="zh-CN"/>
        </w:rPr>
      </w:r>
      <w:r/>
    </w:p>
    <w:p>
      <w:pPr>
        <w:pStyle w:val="964"/>
        <w:ind w:left="0" w:firstLine="640"/>
        <w:jc w:val="left"/>
        <w:pageBreakBefore w:val="0"/>
        <w:spacing w:line="480" w:lineRule="exact"/>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5、不拖欠农民工工资承诺书</w:t>
      </w:r>
      <w:r>
        <w:rPr>
          <w:rFonts w:hint="eastAsia" w:ascii="宋体" w:hAnsi="宋体" w:eastAsia="宋体" w:cs="宋体"/>
          <w:color w:val="000000"/>
          <w:sz w:val="21"/>
          <w:szCs w:val="21"/>
          <w:lang w:val="en-US" w:eastAsia="zh-CN"/>
        </w:rPr>
      </w:r>
      <w:r/>
    </w:p>
    <w:p>
      <w:pPr>
        <w:pStyle w:val="964"/>
        <w:jc w:val="left"/>
        <w:pageBreakBefore w:val="0"/>
        <w:spacing w:line="480" w:lineRule="exact"/>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r>
      <w:r/>
    </w:p>
    <w:p>
      <w:pPr>
        <w:pStyle w:val="964"/>
        <w:pageBreakBefore w:val="0"/>
        <w:spacing w:line="480" w:lineRule="exact"/>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br w:type="page" w:clear="all"/>
      </w:r>
      <w:r>
        <w:rPr>
          <w:rFonts w:hint="eastAsia" w:ascii="宋体" w:hAnsi="宋体" w:eastAsia="宋体" w:cs="宋体"/>
          <w:b/>
          <w:color w:val="000000"/>
          <w:sz w:val="21"/>
          <w:szCs w:val="21"/>
        </w:rPr>
      </w:r>
      <w:r/>
    </w:p>
    <w:p>
      <w:pPr>
        <w:pStyle w:val="964"/>
        <w:jc w:val="left"/>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附</w:t>
      </w:r>
      <w:bookmarkStart w:id="571" w:name="_Toc296503226"/>
      <w:r/>
      <w:bookmarkStart w:id="572" w:name="_Toc296346727"/>
      <w:r/>
      <w:bookmarkStart w:id="573" w:name="_Toc296891266"/>
      <w:r/>
      <w:bookmarkStart w:id="574" w:name="_Toc296891054"/>
      <w:r/>
      <w:bookmarkStart w:id="575" w:name="_Toc296347225"/>
      <w:r/>
      <w:bookmarkStart w:id="576" w:name="_Toc296944565"/>
      <w:r/>
      <w:bookmarkStart w:id="577" w:name="_Toc267261693"/>
      <w:r>
        <w:rPr>
          <w:rFonts w:hint="eastAsia" w:ascii="宋体" w:hAnsi="宋体" w:eastAsia="宋体" w:cs="宋体"/>
          <w:color w:val="000000"/>
          <w:sz w:val="21"/>
          <w:szCs w:val="21"/>
        </w:rPr>
        <w:t xml:space="preserve">件1：</w:t>
      </w:r>
      <w:bookmarkEnd w:id="571"/>
      <w:r/>
      <w:bookmarkEnd w:id="572"/>
      <w:r/>
      <w:bookmarkEnd w:id="573"/>
      <w:r/>
      <w:bookmarkEnd w:id="574"/>
      <w:r/>
      <w:bookmarkEnd w:id="575"/>
      <w:r/>
      <w:bookmarkEnd w:id="576"/>
      <w:r/>
      <w:bookmarkEnd w:id="577"/>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1186"/>
        <w:ind w:firstLine="643"/>
        <w:pageBreakBefore w:val="0"/>
        <w:spacing w:line="480" w:lineRule="exact"/>
        <w:rPr>
          <w:rStyle w:val="1187"/>
          <w:rFonts w:hint="eastAsia" w:ascii="宋体" w:hAnsi="宋体" w:eastAsia="宋体" w:cs="宋体"/>
          <w:color w:val="000000"/>
          <w:sz w:val="21"/>
          <w:szCs w:val="21"/>
          <w:lang w:val="en-US" w:eastAsia="zh-CN" w:bidi="ar-SA"/>
        </w:rPr>
        <w:outlineLvl w:val="9"/>
      </w:pPr>
      <w:r>
        <w:rPr>
          <w:rStyle w:val="1187"/>
          <w:rFonts w:hint="eastAsia" w:ascii="宋体" w:hAnsi="宋体" w:eastAsia="宋体" w:cs="宋体"/>
          <w:b/>
          <w:bCs/>
          <w:color w:val="000000"/>
          <w:sz w:val="21"/>
          <w:szCs w:val="21"/>
          <w:lang w:val="en-US" w:eastAsia="zh-CN" w:bidi="ar-SA"/>
        </w:rPr>
        <w:t xml:space="preserve">工程质量保修书</w:t>
      </w:r>
      <w:r>
        <w:rPr>
          <w:rStyle w:val="1187"/>
          <w:rFonts w:hint="eastAsia" w:ascii="宋体" w:hAnsi="宋体" w:eastAsia="宋体" w:cs="宋体"/>
          <w:color w:val="000000"/>
          <w:sz w:val="21"/>
          <w:szCs w:val="21"/>
          <w:lang w:val="en-US" w:eastAsia="zh-CN" w:bidi="ar-SA"/>
        </w:rPr>
      </w:r>
      <w:r/>
    </w:p>
    <w:p>
      <w:pPr>
        <w:pStyle w:val="964"/>
        <w:pageBreakBefore w:val="0"/>
        <w:spacing w:line="480" w:lineRule="exact"/>
        <w:rPr>
          <w:rFonts w:hint="eastAsia" w:ascii="宋体" w:hAnsi="宋体" w:eastAsia="宋体" w:cs="宋体"/>
          <w:color w:val="000000"/>
          <w:sz w:val="21"/>
          <w:szCs w:val="21"/>
          <w:u w:val="single"/>
        </w:rPr>
        <w:outlineLvl w:val="9"/>
      </w:pPr>
      <w:r>
        <w:rPr>
          <w:rFonts w:hint="eastAsia" w:ascii="宋体" w:hAnsi="宋体" w:eastAsia="宋体" w:cs="宋体"/>
          <w:b/>
          <w:color w:val="000000"/>
          <w:sz w:val="21"/>
          <w:szCs w:val="21"/>
        </w:rPr>
        <w:t xml:space="preserve">发包人（全称）：</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964"/>
        <w:pageBreakBefore w:val="0"/>
        <w:spacing w:line="480" w:lineRule="exact"/>
        <w:rPr>
          <w:rFonts w:hint="eastAsia" w:ascii="宋体" w:hAnsi="宋体" w:eastAsia="宋体" w:cs="宋体"/>
          <w:bCs/>
          <w:color w:val="000000"/>
          <w:sz w:val="21"/>
          <w:szCs w:val="21"/>
          <w:u w:val="single"/>
        </w:rPr>
        <w:outlineLvl w:val="9"/>
      </w:pPr>
      <w:r>
        <w:rPr>
          <w:rFonts w:hint="eastAsia" w:ascii="宋体" w:hAnsi="宋体" w:eastAsia="宋体" w:cs="宋体"/>
          <w:b/>
          <w:color w:val="000000"/>
          <w:sz w:val="21"/>
          <w:szCs w:val="21"/>
        </w:rPr>
        <w:t xml:space="preserve">承包人（全称）：</w:t>
      </w:r>
      <w:r>
        <w:rPr>
          <w:rFonts w:hint="eastAsia" w:ascii="宋体" w:hAnsi="宋体" w:eastAsia="宋体" w:cs="宋体"/>
          <w:color w:val="000000"/>
          <w:sz w:val="21"/>
          <w:szCs w:val="21"/>
          <w:u w:val="single"/>
        </w:rPr>
        <w:t xml:space="preserve">                              </w:t>
      </w:r>
      <w:r>
        <w:rPr>
          <w:rFonts w:hint="eastAsia" w:ascii="宋体" w:hAnsi="宋体" w:eastAsia="宋体" w:cs="宋体"/>
          <w:bCs/>
          <w:color w:val="000000"/>
          <w:sz w:val="21"/>
          <w:szCs w:val="21"/>
          <w:u w:val="single"/>
        </w:rPr>
      </w:r>
      <w:r/>
    </w:p>
    <w:p>
      <w:pPr>
        <w:pStyle w:val="964"/>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964"/>
        <w:keepLines w:val="0"/>
        <w:keepNext w:val="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发包人和承包人根据《中华人民共和国建筑法》和《建设工程质量管理条例》，经协商一致就</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（工程全称）签订工程质量保修书。</w:t>
      </w:r>
      <w:r>
        <w:rPr>
          <w:rFonts w:hint="eastAsia" w:ascii="宋体" w:hAnsi="宋体" w:eastAsia="宋体" w:cs="宋体"/>
          <w:color w:val="000000"/>
          <w:sz w:val="21"/>
          <w:szCs w:val="21"/>
        </w:rPr>
      </w:r>
      <w:r/>
    </w:p>
    <w:p>
      <w:pPr>
        <w:pStyle w:val="964"/>
        <w:keepLines w:val="0"/>
        <w:keepNext w:val="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一、工程质量保修范围和内容</w:t>
      </w:r>
      <w:r>
        <w:rPr>
          <w:rFonts w:hint="eastAsia" w:ascii="宋体" w:hAnsi="宋体" w:eastAsia="宋体" w:cs="宋体"/>
          <w:color w:val="000000"/>
          <w:sz w:val="21"/>
          <w:szCs w:val="21"/>
        </w:rPr>
      </w:r>
      <w:r/>
    </w:p>
    <w:p>
      <w:pPr>
        <w:pStyle w:val="964"/>
        <w:keepLines w:val="0"/>
        <w:keepNext w:val="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承包人在质量保修期内，按照有关法律规定和合同约定，承担工程质量保修责任。</w:t>
      </w:r>
      <w:r>
        <w:rPr>
          <w:rFonts w:hint="eastAsia" w:ascii="宋体" w:hAnsi="宋体" w:eastAsia="宋体" w:cs="宋体"/>
          <w:color w:val="000000"/>
          <w:sz w:val="21"/>
          <w:szCs w:val="21"/>
        </w:rPr>
      </w:r>
      <w:r/>
    </w:p>
    <w:p>
      <w:pPr>
        <w:pStyle w:val="964"/>
        <w:keepLines w:val="0"/>
        <w:keepNext w:val="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1"/>
          <w:szCs w:val="21"/>
        </w:rPr>
      </w:r>
      <w:r/>
    </w:p>
    <w:p>
      <w:pPr>
        <w:pStyle w:val="964"/>
        <w:keepLines w:val="0"/>
        <w:keepNext w:val="0"/>
        <w:pageBreakBefore w:val="0"/>
        <w:spacing w:line="480" w:lineRule="exact"/>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但凡非人为原因影响建设项目正常使用的情况均属保修内容。</w:t>
      </w:r>
      <w:r>
        <w:rPr>
          <w:rFonts w:hint="eastAsia" w:ascii="宋体" w:hAnsi="宋体" w:eastAsia="宋体" w:cs="宋体"/>
          <w:color w:val="000000"/>
          <w:sz w:val="21"/>
          <w:szCs w:val="21"/>
          <w:u w:val="single"/>
        </w:rPr>
      </w:r>
      <w:r/>
    </w:p>
    <w:p>
      <w:pPr>
        <w:pStyle w:val="964"/>
        <w:keepLines w:val="0"/>
        <w:keepNext w:val="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t xml:space="preserve">二、质量保修期</w:t>
      </w:r>
      <w:r>
        <w:rPr>
          <w:rFonts w:hint="eastAsia" w:ascii="宋体" w:hAnsi="宋体" w:eastAsia="宋体" w:cs="宋体"/>
          <w:color w:val="000000"/>
          <w:sz w:val="21"/>
          <w:szCs w:val="21"/>
        </w:rPr>
      </w:r>
      <w:r/>
    </w:p>
    <w:p>
      <w:pPr>
        <w:pStyle w:val="964"/>
        <w:ind w:firstLine="560"/>
        <w:keepLines w:val="0"/>
        <w:keepNext w:val="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根据《建设工程质量管理条例》及有关规定，工程的质量保修期如下：</w:t>
      </w:r>
      <w:r>
        <w:rPr>
          <w:rFonts w:hint="eastAsia" w:ascii="宋体" w:hAnsi="宋体" w:eastAsia="宋体" w:cs="宋体"/>
          <w:color w:val="000000"/>
          <w:sz w:val="21"/>
          <w:szCs w:val="21"/>
        </w:rPr>
      </w:r>
      <w:r/>
    </w:p>
    <w:p>
      <w:pPr>
        <w:pStyle w:val="964"/>
        <w:ind w:firstLine="560"/>
        <w:keepLines w:val="0"/>
        <w:keepNext w:val="0"/>
        <w:pageBreakBefore w:val="0"/>
        <w:spacing w:line="480" w:lineRule="exact"/>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地基基础工程和主体结构工程为设计文件规定的工程合理使用年限；</w:t>
      </w:r>
      <w:r>
        <w:rPr>
          <w:rFonts w:hint="eastAsia" w:ascii="宋体" w:hAnsi="宋体" w:eastAsia="宋体" w:cs="宋体"/>
          <w:sz w:val="21"/>
          <w:szCs w:val="21"/>
        </w:rPr>
      </w:r>
      <w:r/>
    </w:p>
    <w:p>
      <w:pPr>
        <w:pStyle w:val="964"/>
        <w:ind w:firstLine="560"/>
        <w:keepLines w:val="0"/>
        <w:keepNext w:val="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屋面防水工程、有防水要求的卫生间和外墙面的防渗为</w:t>
      </w:r>
      <w:r>
        <w:rPr>
          <w:rFonts w:hint="eastAsia" w:ascii="宋体" w:hAnsi="宋体" w:eastAsia="宋体" w:cs="宋体"/>
          <w:color w:val="000000"/>
          <w:sz w:val="21"/>
          <w:szCs w:val="21"/>
          <w:u w:val="single"/>
        </w:rPr>
        <w:t xml:space="preserve"> 5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rPr>
      </w:r>
      <w:r/>
    </w:p>
    <w:p>
      <w:pPr>
        <w:pStyle w:val="964"/>
        <w:ind w:firstLine="560"/>
        <w:keepLines w:val="0"/>
        <w:keepNext w:val="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装修工程为</w:t>
      </w:r>
      <w:r>
        <w:rPr>
          <w:rFonts w:hint="eastAsia" w:ascii="宋体" w:hAnsi="宋体" w:eastAsia="宋体" w:cs="宋体"/>
          <w:color w:val="000000"/>
          <w:sz w:val="21"/>
          <w:szCs w:val="21"/>
          <w:u w:val="single"/>
        </w:rPr>
        <w:t xml:space="preserve"> 2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rPr>
      </w:r>
      <w:r/>
    </w:p>
    <w:p>
      <w:pPr>
        <w:pStyle w:val="964"/>
        <w:ind w:firstLine="560"/>
        <w:keepLines w:val="0"/>
        <w:keepNext w:val="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电气管线、给排水管道、设备安装工程为</w:t>
      </w:r>
      <w:r>
        <w:rPr>
          <w:rFonts w:hint="eastAsia" w:ascii="宋体" w:hAnsi="宋体" w:eastAsia="宋体" w:cs="宋体"/>
          <w:color w:val="000000"/>
          <w:sz w:val="21"/>
          <w:szCs w:val="21"/>
          <w:u w:val="single"/>
        </w:rPr>
        <w:t xml:space="preserve"> 2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rPr>
      </w:r>
      <w:r/>
    </w:p>
    <w:p>
      <w:pPr>
        <w:pStyle w:val="964"/>
        <w:ind w:firstLine="560"/>
        <w:keepLines w:val="0"/>
        <w:keepNext w:val="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供热与供冷系统为</w:t>
      </w:r>
      <w:r>
        <w:rPr>
          <w:rFonts w:hint="eastAsia" w:ascii="宋体" w:hAnsi="宋体" w:eastAsia="宋体" w:cs="宋体"/>
          <w:color w:val="000000"/>
          <w:sz w:val="21"/>
          <w:szCs w:val="21"/>
          <w:u w:val="single"/>
        </w:rPr>
        <w:t xml:space="preserve"> 2 </w:t>
      </w:r>
      <w:r>
        <w:rPr>
          <w:rFonts w:hint="eastAsia" w:ascii="宋体" w:hAnsi="宋体" w:eastAsia="宋体" w:cs="宋体"/>
          <w:color w:val="000000"/>
          <w:sz w:val="21"/>
          <w:szCs w:val="21"/>
        </w:rPr>
        <w:t xml:space="preserve">个采暖期、供冷期；</w:t>
      </w:r>
      <w:r>
        <w:rPr>
          <w:rFonts w:hint="eastAsia" w:ascii="宋体" w:hAnsi="宋体" w:eastAsia="宋体" w:cs="宋体"/>
          <w:color w:val="000000"/>
          <w:sz w:val="21"/>
          <w:szCs w:val="21"/>
        </w:rPr>
      </w:r>
      <w:r/>
    </w:p>
    <w:p>
      <w:pPr>
        <w:pStyle w:val="964"/>
        <w:ind w:firstLine="560"/>
        <w:keepLines w:val="0"/>
        <w:keepNext w:val="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住宅小区内的给排水设施、道路等配套工程为</w:t>
      </w:r>
      <w:r>
        <w:rPr>
          <w:rFonts w:hint="eastAsia" w:ascii="宋体" w:hAnsi="宋体" w:eastAsia="宋体" w:cs="宋体"/>
          <w:color w:val="000000"/>
          <w:sz w:val="21"/>
          <w:szCs w:val="21"/>
          <w:u w:val="single"/>
        </w:rPr>
        <w:t xml:space="preserve"> 2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rPr>
      </w:r>
      <w:r/>
    </w:p>
    <w:p>
      <w:pPr>
        <w:pStyle w:val="964"/>
        <w:ind w:firstLine="560"/>
        <w:keepLines w:val="0"/>
        <w:keepNext w:val="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本工程质保期为</w:t>
      </w:r>
      <w:r>
        <w:rPr>
          <w:rFonts w:hint="eastAsia" w:ascii="宋体" w:hAnsi="宋体" w:eastAsia="宋体" w:cs="宋体"/>
          <w:color w:val="000000"/>
          <w:sz w:val="21"/>
          <w:szCs w:val="21"/>
          <w:u w:val="single"/>
        </w:rPr>
        <w:t xml:space="preserve"> 2 </w:t>
      </w:r>
      <w:r>
        <w:rPr>
          <w:rFonts w:hint="eastAsia" w:ascii="宋体" w:hAnsi="宋体" w:eastAsia="宋体" w:cs="宋体"/>
          <w:color w:val="000000"/>
          <w:sz w:val="21"/>
          <w:szCs w:val="21"/>
        </w:rPr>
        <w:t xml:space="preserve">年，但有防水要求的卫生间、外墙、屋面等分部工程质保期为</w:t>
      </w:r>
      <w:r>
        <w:rPr>
          <w:rFonts w:hint="eastAsia" w:ascii="宋体" w:hAnsi="宋体" w:eastAsia="宋体" w:cs="宋体"/>
          <w:color w:val="000000"/>
          <w:sz w:val="21"/>
          <w:szCs w:val="21"/>
          <w:u w:val="single"/>
        </w:rPr>
        <w:t xml:space="preserve"> 5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rPr>
      </w:r>
      <w:r/>
    </w:p>
    <w:p>
      <w:pPr>
        <w:pStyle w:val="964"/>
        <w:keepLines w:val="0"/>
        <w:keepNext w:val="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质量保修期自工程竣工验收合格之日起计算。</w:t>
      </w:r>
      <w:r>
        <w:rPr>
          <w:rFonts w:hint="eastAsia" w:ascii="宋体" w:hAnsi="宋体" w:eastAsia="宋体" w:cs="宋体"/>
          <w:color w:val="000000"/>
          <w:sz w:val="21"/>
          <w:szCs w:val="21"/>
        </w:rPr>
      </w:r>
      <w:r/>
    </w:p>
    <w:p>
      <w:pPr>
        <w:pStyle w:val="964"/>
        <w:ind w:firstLine="560"/>
        <w:keepLines w:val="0"/>
        <w:keepNext w:val="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三、缺陷责任期</w:t>
      </w:r>
      <w:r>
        <w:rPr>
          <w:rFonts w:hint="eastAsia" w:ascii="宋体" w:hAnsi="宋体" w:eastAsia="宋体" w:cs="宋体"/>
          <w:color w:val="000000"/>
          <w:sz w:val="21"/>
          <w:szCs w:val="21"/>
        </w:rPr>
      </w:r>
      <w:r/>
    </w:p>
    <w:p>
      <w:pPr>
        <w:pStyle w:val="964"/>
        <w:ind w:firstLine="560"/>
        <w:keepLines w:val="0"/>
        <w:keepNext w:val="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工程缺陷责任期为</w:t>
      </w:r>
      <w:r>
        <w:rPr>
          <w:rFonts w:hint="eastAsia" w:ascii="宋体" w:hAnsi="宋体" w:eastAsia="宋体" w:cs="宋体"/>
          <w:color w:val="000000"/>
          <w:sz w:val="21"/>
          <w:szCs w:val="21"/>
          <w:u w:val="single"/>
        </w:rPr>
        <w:t xml:space="preserve"> 24</w:t>
      </w:r>
      <w:r>
        <w:rPr>
          <w:rFonts w:hint="eastAsia" w:ascii="宋体" w:hAnsi="宋体" w:eastAsia="宋体" w:cs="宋体"/>
          <w:color w:val="000000"/>
          <w:sz w:val="21"/>
          <w:szCs w:val="21"/>
        </w:rPr>
        <w:t xml:space="preserve">个月，缺陷责任期自工程通过竣工验收合格之日起计算。单位工程先于全部工程进行验收，单位工程缺陷责任期自单位工程验收合格之日起算。</w:t>
      </w:r>
      <w:r>
        <w:rPr>
          <w:rFonts w:hint="eastAsia" w:ascii="宋体" w:hAnsi="宋体" w:eastAsia="宋体" w:cs="宋体"/>
          <w:color w:val="000000"/>
          <w:sz w:val="21"/>
          <w:szCs w:val="21"/>
        </w:rPr>
      </w:r>
      <w:r/>
    </w:p>
    <w:p>
      <w:pPr>
        <w:pStyle w:val="964"/>
        <w:ind w:firstLine="560"/>
        <w:keepLines w:val="0"/>
        <w:keepNext w:val="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缺陷责任期终止后，承包人方可申请退还质量保证金，不计息。</w:t>
      </w:r>
      <w:r>
        <w:rPr>
          <w:rFonts w:hint="eastAsia" w:ascii="宋体" w:hAnsi="宋体" w:eastAsia="宋体" w:cs="宋体"/>
          <w:color w:val="000000"/>
          <w:sz w:val="21"/>
          <w:szCs w:val="21"/>
        </w:rPr>
      </w:r>
      <w:r/>
    </w:p>
    <w:p>
      <w:pPr>
        <w:pStyle w:val="964"/>
        <w:keepLines w:val="0"/>
        <w:keepNext w:val="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四、质量保修责任</w:t>
      </w:r>
      <w:r>
        <w:rPr>
          <w:rFonts w:hint="eastAsia" w:ascii="宋体" w:hAnsi="宋体" w:eastAsia="宋体" w:cs="宋体"/>
          <w:color w:val="000000"/>
          <w:sz w:val="21"/>
          <w:szCs w:val="21"/>
        </w:rPr>
      </w:r>
      <w:r/>
    </w:p>
    <w:p>
      <w:pPr>
        <w:pStyle w:val="964"/>
        <w:ind w:firstLine="574"/>
        <w:keepLines w:val="0"/>
        <w:keepNext w:val="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属于保修范围、内容的项目，承包人应当在接到保修通知之日起</w:t>
      </w:r>
      <w:r>
        <w:rPr>
          <w:rFonts w:hint="eastAsia" w:ascii="宋体" w:hAnsi="宋体" w:eastAsia="宋体" w:cs="宋体"/>
          <w:color w:val="000000"/>
          <w:sz w:val="21"/>
          <w:szCs w:val="21"/>
          <w:u w:val="single"/>
        </w:rPr>
        <w:t xml:space="preserve"> 3 </w:t>
      </w:r>
      <w:r>
        <w:rPr>
          <w:rFonts w:hint="eastAsia" w:ascii="宋体" w:hAnsi="宋体" w:eastAsia="宋体" w:cs="宋体"/>
          <w:color w:val="000000"/>
          <w:sz w:val="21"/>
          <w:szCs w:val="21"/>
        </w:rPr>
        <w:t xml:space="preserve">天内派人保修。承包人不在约定期限内派人保修的，发包人可以委托他人修理。</w:t>
      </w:r>
      <w:r>
        <w:rPr>
          <w:rFonts w:hint="eastAsia" w:ascii="宋体" w:hAnsi="宋体" w:eastAsia="宋体" w:cs="宋体"/>
          <w:color w:val="000000"/>
          <w:sz w:val="21"/>
          <w:szCs w:val="21"/>
        </w:rPr>
      </w:r>
      <w:r/>
    </w:p>
    <w:p>
      <w:pPr>
        <w:pStyle w:val="964"/>
        <w:ind w:firstLine="574"/>
        <w:keepLines w:val="0"/>
        <w:keepNext w:val="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发生紧急事故需抢修的，承包人在接到事故通知后，应当立即到达事故现场抢修。</w:t>
      </w:r>
      <w:r>
        <w:rPr>
          <w:rFonts w:hint="eastAsia" w:ascii="宋体" w:hAnsi="宋体" w:eastAsia="宋体" w:cs="宋体"/>
          <w:color w:val="000000"/>
          <w:sz w:val="21"/>
          <w:szCs w:val="21"/>
        </w:rPr>
      </w:r>
      <w:r/>
    </w:p>
    <w:p>
      <w:pPr>
        <w:pStyle w:val="964"/>
        <w:ind w:firstLine="574"/>
        <w:keepLines w:val="0"/>
        <w:keepNext w:val="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color w:val="000000"/>
          <w:sz w:val="21"/>
          <w:szCs w:val="21"/>
        </w:rPr>
      </w:r>
      <w:r/>
    </w:p>
    <w:p>
      <w:pPr>
        <w:pStyle w:val="964"/>
        <w:ind w:firstLine="560"/>
        <w:keepLines w:val="0"/>
        <w:keepNext w:val="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质量保修完成后，由发包人组织验收。</w:t>
      </w:r>
      <w:r>
        <w:rPr>
          <w:rFonts w:hint="eastAsia" w:ascii="宋体" w:hAnsi="宋体" w:eastAsia="宋体" w:cs="宋体"/>
          <w:color w:val="000000"/>
          <w:sz w:val="21"/>
          <w:szCs w:val="21"/>
        </w:rPr>
      </w:r>
      <w:r/>
    </w:p>
    <w:p>
      <w:pPr>
        <w:pStyle w:val="964"/>
        <w:keepLines w:val="0"/>
        <w:keepNext w:val="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五、保修费用</w:t>
      </w:r>
      <w:r>
        <w:rPr>
          <w:rFonts w:hint="eastAsia" w:ascii="宋体" w:hAnsi="宋体" w:eastAsia="宋体" w:cs="宋体"/>
          <w:color w:val="000000"/>
          <w:sz w:val="21"/>
          <w:szCs w:val="21"/>
        </w:rPr>
      </w:r>
      <w:r/>
    </w:p>
    <w:p>
      <w:pPr>
        <w:pStyle w:val="964"/>
        <w:keepLines w:val="0"/>
        <w:keepNext w:val="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保修费用由造成质量缺陷的责任方承担。</w:t>
      </w:r>
      <w:r>
        <w:rPr>
          <w:rFonts w:hint="eastAsia" w:ascii="宋体" w:hAnsi="宋体" w:eastAsia="宋体" w:cs="宋体"/>
          <w:color w:val="000000"/>
          <w:sz w:val="21"/>
          <w:szCs w:val="21"/>
        </w:rPr>
      </w:r>
      <w:r/>
    </w:p>
    <w:p>
      <w:pPr>
        <w:pStyle w:val="964"/>
        <w:ind w:firstLine="56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t xml:space="preserve">六、双方约定的其他工程质量保修事项：</w:t>
      </w:r>
      <w:r>
        <w:rPr>
          <w:rFonts w:hint="eastAsia" w:ascii="宋体" w:hAnsi="宋体" w:eastAsia="宋体" w:cs="宋体"/>
          <w:color w:val="000000"/>
          <w:sz w:val="21"/>
          <w:szCs w:val="21"/>
          <w:lang w:val="en-US" w:eastAsia="zh-CN" w:bidi="ar-SA"/>
        </w:rPr>
      </w:r>
      <w:r/>
    </w:p>
    <w:p>
      <w:pPr>
        <w:pStyle w:val="964"/>
        <w:ind w:firstLine="56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u w:val="single"/>
          <w:lang w:val="en-US" w:eastAsia="zh-CN" w:bidi="ar-SA"/>
        </w:rPr>
        <w:outlineLvl w:val="9"/>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u w:val="single"/>
          <w:lang w:val="en-US" w:eastAsia="zh-CN" w:bidi="ar-SA"/>
        </w:rPr>
        <w:t xml:space="preserve">发包人指定发包人现场代表负责协调保修具体事宜。</w:t>
      </w:r>
      <w:r>
        <w:rPr>
          <w:rFonts w:hint="eastAsia" w:ascii="宋体" w:hAnsi="宋体" w:eastAsia="宋体" w:cs="宋体"/>
          <w:color w:val="000000"/>
          <w:sz w:val="21"/>
          <w:szCs w:val="21"/>
          <w:u w:val="single"/>
          <w:lang w:val="en-US" w:eastAsia="zh-CN" w:bidi="ar-SA"/>
        </w:rPr>
      </w:r>
      <w:r/>
    </w:p>
    <w:p>
      <w:pPr>
        <w:pStyle w:val="964"/>
        <w:ind w:firstLine="56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u w:val="single"/>
          <w:lang w:val="en-US" w:eastAsia="zh-CN" w:bidi="ar-SA"/>
        </w:rPr>
        <w:outlineLvl w:val="9"/>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u w:val="single"/>
          <w:lang w:val="en-US" w:eastAsia="zh-CN" w:bidi="ar-SA"/>
        </w:rPr>
        <w:t xml:space="preserve">本工程质量保修书，由施工合同发包人、承包人双方共同签署，作为施工合同附件，其有效期限至保修期满。</w:t>
      </w:r>
      <w:r>
        <w:rPr>
          <w:rFonts w:hint="eastAsia" w:ascii="宋体" w:hAnsi="宋体" w:eastAsia="宋体" w:cs="宋体"/>
          <w:color w:val="000000"/>
          <w:sz w:val="21"/>
          <w:szCs w:val="21"/>
          <w:u w:val="single"/>
          <w:lang w:val="en-US" w:eastAsia="zh-CN" w:bidi="ar-SA"/>
        </w:rPr>
      </w:r>
      <w:r/>
    </w:p>
    <w:p>
      <w:pPr>
        <w:pStyle w:val="964"/>
        <w:ind w:firstLine="56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1"/>
          <w:szCs w:val="21"/>
          <w:u w:val="single"/>
          <w:lang w:val="en-US" w:eastAsia="zh-CN" w:bidi="ar-SA"/>
        </w:rPr>
        <w:outlineLvl w:val="9"/>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u w:val="single"/>
          <w:lang w:val="en-US" w:eastAsia="zh-CN" w:bidi="ar-SA"/>
        </w:rPr>
        <w:t xml:space="preserve">本保修书经承、发包双方签章后生效，未尽事宜由双方另行签订补充条款进行约定。任何一方不得擅自变更或解除本保修书。</w:t>
      </w:r>
      <w:r>
        <w:rPr>
          <w:rFonts w:hint="eastAsia" w:ascii="宋体" w:hAnsi="宋体" w:eastAsia="宋体" w:cs="宋体"/>
          <w:color w:val="000000"/>
          <w:sz w:val="21"/>
          <w:szCs w:val="21"/>
          <w:u w:val="single"/>
          <w:lang w:val="en-US" w:eastAsia="zh-CN" w:bidi="ar-SA"/>
        </w:rPr>
      </w:r>
      <w:r/>
    </w:p>
    <w:p>
      <w:pPr>
        <w:pStyle w:val="964"/>
        <w:ind w:firstLine="532"/>
        <w:keepLines w:val="0"/>
        <w:keepNext w:val="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工程质量保修书由发包人、承包人在工程竣工验收前共同签署，作为施工合同附件，其有效期限至保修期满。</w:t>
      </w:r>
      <w:r>
        <w:rPr>
          <w:rFonts w:hint="eastAsia" w:ascii="宋体" w:hAnsi="宋体" w:eastAsia="宋体" w:cs="宋体"/>
          <w:color w:val="000000"/>
          <w:sz w:val="21"/>
          <w:szCs w:val="21"/>
        </w:rPr>
      </w:r>
      <w:r/>
    </w:p>
    <w:p>
      <w:pPr>
        <w:pStyle w:val="1185"/>
        <w:ind w:left="0" w:right="0"/>
        <w:pageBreakBefore w:val="0"/>
        <w:spacing w:before="0" w:beforeAutospacing="0" w:after="0" w:line="480" w:lineRule="exact"/>
        <w:rPr>
          <w:rFonts w:hint="eastAsia" w:ascii="宋体" w:hAnsi="宋体" w:eastAsia="宋体" w:cs="宋体"/>
          <w:sz w:val="21"/>
          <w:szCs w:val="21"/>
        </w:rPr>
        <w:outlineLvl w:val="9"/>
      </w:pPr>
      <w:r>
        <w:rPr>
          <w:rFonts w:hint="eastAsia" w:ascii="宋体" w:hAnsi="宋体" w:eastAsia="宋体" w:cs="宋体"/>
          <w:sz w:val="21"/>
          <w:szCs w:val="21"/>
        </w:rPr>
      </w:r>
      <w:r/>
    </w:p>
    <w:p>
      <w:pPr>
        <w:pStyle w:val="964"/>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发包人：(公章)               </w:t>
      </w:r>
      <w:r>
        <w:rPr>
          <w:rFonts w:hint="eastAsia" w:ascii="宋体" w:hAnsi="宋体" w:eastAsia="宋体" w:cs="宋体"/>
          <w:color w:val="000000"/>
          <w:sz w:val="21"/>
          <w:szCs w:val="21"/>
          <w:lang w:val="en-US" w:eastAsia="zh-CN"/>
        </w:rPr>
        <w:t xml:space="preserve"> </w:t>
      </w:r>
      <w:r>
        <w:rPr>
          <w:rFonts w:hint="eastAsia" w:ascii="宋体" w:hAnsi="宋体" w:cs="宋体"/>
          <w:color w:val="000000"/>
          <w:sz w:val="21"/>
          <w:szCs w:val="21"/>
          <w:lang w:val="en-US" w:eastAsia="zh-CN"/>
        </w:rPr>
        <w:t xml:space="preserve">   </w:t>
      </w:r>
      <w:r>
        <w:rPr>
          <w:rFonts w:hint="eastAsia" w:ascii="宋体" w:hAnsi="宋体" w:eastAsia="宋体" w:cs="宋体"/>
          <w:color w:val="000000"/>
          <w:sz w:val="21"/>
          <w:szCs w:val="21"/>
          <w:lang w:val="en-US" w:eastAsia="zh-CN"/>
        </w:rPr>
        <w:t xml:space="preserve"> </w:t>
      </w:r>
      <w:r>
        <w:rPr>
          <w:rFonts w:hint="eastAsia" w:ascii="宋体" w:hAnsi="宋体" w:cs="宋体"/>
          <w:color w:val="000000"/>
          <w:sz w:val="21"/>
          <w:szCs w:val="21"/>
          <w:lang w:val="en-US" w:eastAsia="zh-CN"/>
        </w:rPr>
        <w:t xml:space="preserve"> </w:t>
      </w:r>
      <w:r>
        <w:rPr>
          <w:rFonts w:hint="eastAsia" w:ascii="宋体" w:hAnsi="宋体" w:eastAsia="宋体" w:cs="宋体"/>
          <w:color w:val="000000"/>
          <w:sz w:val="21"/>
          <w:szCs w:val="21"/>
        </w:rPr>
        <w:t xml:space="preserve">承包人：(公章)  </w:t>
      </w:r>
      <w:r>
        <w:rPr>
          <w:rFonts w:hint="eastAsia" w:ascii="宋体" w:hAnsi="宋体" w:eastAsia="宋体" w:cs="宋体"/>
          <w:color w:val="000000"/>
          <w:sz w:val="21"/>
          <w:szCs w:val="21"/>
        </w:rPr>
      </w:r>
      <w:r/>
    </w:p>
    <w:p>
      <w:pPr>
        <w:pStyle w:val="964"/>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1185"/>
        <w:ind w:left="0" w:right="0"/>
        <w:jc w:val="both"/>
        <w:pageBreakBefore w:val="0"/>
        <w:spacing w:before="0" w:beforeAutospacing="0" w:after="0" w:line="480" w:lineRule="exact"/>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法人(或委托人)：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法人(或委托人)：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964"/>
        <w:pageBreakBefore w:val="0"/>
        <w:spacing w:line="480" w:lineRule="exact"/>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r>
      <w:r/>
    </w:p>
    <w:p>
      <w:pPr>
        <w:pStyle w:val="964"/>
        <w:pageBreakBefore w:val="0"/>
        <w:spacing w:line="480" w:lineRule="exact"/>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签订日期：</w:t>
      </w:r>
      <w:r>
        <w:rPr>
          <w:rFonts w:hint="eastAsia" w:ascii="宋体" w:hAnsi="宋体" w:eastAsia="宋体" w:cs="宋体"/>
          <w:color w:val="000000"/>
          <w:sz w:val="21"/>
          <w:szCs w:val="21"/>
          <w:lang w:val="en-US" w:eastAsia="zh-CN"/>
        </w:rPr>
      </w:r>
      <w:r/>
    </w:p>
    <w:p>
      <w:pPr>
        <w:pStyle w:val="964"/>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br w:type="page" w:clear="all"/>
      </w:r>
      <w:r>
        <w:rPr>
          <w:rFonts w:hint="eastAsia" w:ascii="宋体" w:hAnsi="宋体" w:eastAsia="宋体" w:cs="宋体"/>
          <w:color w:val="000000"/>
          <w:sz w:val="21"/>
          <w:szCs w:val="21"/>
        </w:rPr>
      </w:r>
      <w:r/>
    </w:p>
    <w:p>
      <w:pPr>
        <w:pStyle w:val="964"/>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附件2：</w:t>
      </w:r>
      <w:r>
        <w:rPr>
          <w:rFonts w:hint="eastAsia" w:ascii="宋体" w:hAnsi="宋体" w:eastAsia="宋体" w:cs="宋体"/>
          <w:color w:val="000000"/>
          <w:sz w:val="21"/>
          <w:szCs w:val="21"/>
        </w:rPr>
      </w:r>
      <w:r/>
    </w:p>
    <w:p>
      <w:pPr>
        <w:pStyle w:val="1186"/>
        <w:ind w:left="0" w:firstLine="0"/>
        <w:pageBreakBefore w:val="0"/>
        <w:spacing w:line="480" w:lineRule="exact"/>
        <w:rPr>
          <w:rStyle w:val="1187"/>
          <w:rFonts w:hint="eastAsia" w:ascii="宋体" w:hAnsi="宋体" w:eastAsia="宋体" w:cs="宋体"/>
          <w:color w:val="000000"/>
          <w:sz w:val="21"/>
          <w:szCs w:val="21"/>
          <w:lang w:val="en-US" w:eastAsia="zh-CN" w:bidi="ar-SA"/>
        </w:rPr>
        <w:outlineLvl w:val="9"/>
      </w:pPr>
      <w:r>
        <w:rPr>
          <w:rStyle w:val="1187"/>
          <w:rFonts w:hint="eastAsia" w:ascii="宋体" w:hAnsi="宋体" w:eastAsia="宋体" w:cs="宋体"/>
          <w:b/>
          <w:bCs/>
          <w:color w:val="000000"/>
          <w:sz w:val="21"/>
          <w:szCs w:val="21"/>
          <w:lang w:val="en-US" w:eastAsia="zh-CN" w:bidi="ar-SA"/>
        </w:rPr>
        <w:t xml:space="preserve">廉洁责任书</w:t>
      </w:r>
      <w:r>
        <w:rPr>
          <w:rStyle w:val="1187"/>
          <w:rFonts w:hint="eastAsia" w:ascii="宋体" w:hAnsi="宋体" w:eastAsia="宋体" w:cs="宋体"/>
          <w:color w:val="000000"/>
          <w:sz w:val="21"/>
          <w:szCs w:val="21"/>
          <w:lang w:val="en-US" w:eastAsia="zh-CN" w:bidi="ar-SA"/>
        </w:rPr>
      </w:r>
      <w:r/>
    </w:p>
    <w:p>
      <w:pPr>
        <w:pStyle w:val="964"/>
        <w:pageBreakBefore w:val="0"/>
        <w:spacing w:line="480" w:lineRule="exact"/>
        <w:rPr>
          <w:rFonts w:hint="eastAsia" w:ascii="宋体" w:hAnsi="宋体" w:eastAsia="宋体" w:cs="宋体"/>
          <w:color w:val="000000"/>
          <w:sz w:val="21"/>
          <w:szCs w:val="21"/>
          <w:u w:val="single"/>
        </w:rPr>
        <w:outlineLvl w:val="9"/>
      </w:pPr>
      <w:r>
        <w:rPr>
          <w:rFonts w:hint="eastAsia" w:ascii="宋体" w:hAnsi="宋体" w:eastAsia="宋体" w:cs="宋体"/>
          <w:b/>
          <w:color w:val="000000"/>
          <w:sz w:val="21"/>
          <w:szCs w:val="21"/>
        </w:rPr>
        <w:t xml:space="preserve">发包人（全称）：</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964"/>
        <w:pageBreakBefore w:val="0"/>
        <w:spacing w:line="480" w:lineRule="exact"/>
        <w:rPr>
          <w:rFonts w:hint="eastAsia" w:ascii="宋体" w:hAnsi="宋体" w:eastAsia="宋体" w:cs="宋体"/>
          <w:bCs/>
          <w:color w:val="000000"/>
          <w:sz w:val="21"/>
          <w:szCs w:val="21"/>
          <w:u w:val="single"/>
        </w:rPr>
        <w:outlineLvl w:val="9"/>
      </w:pPr>
      <w:r>
        <w:rPr>
          <w:rFonts w:hint="eastAsia" w:ascii="宋体" w:hAnsi="宋体" w:eastAsia="宋体" w:cs="宋体"/>
          <w:b/>
          <w:color w:val="000000"/>
          <w:sz w:val="21"/>
          <w:szCs w:val="21"/>
        </w:rPr>
        <w:t xml:space="preserve">承包人（全称）：</w:t>
      </w:r>
      <w:r>
        <w:rPr>
          <w:rFonts w:hint="eastAsia" w:ascii="宋体" w:hAnsi="宋体" w:eastAsia="宋体" w:cs="宋体"/>
          <w:color w:val="000000"/>
          <w:sz w:val="21"/>
          <w:szCs w:val="21"/>
          <w:u w:val="single"/>
        </w:rPr>
        <w:t xml:space="preserve">                              </w:t>
      </w:r>
      <w:r>
        <w:rPr>
          <w:rFonts w:hint="eastAsia" w:ascii="宋体" w:hAnsi="宋体" w:eastAsia="宋体" w:cs="宋体"/>
          <w:bCs/>
          <w:color w:val="000000"/>
          <w:sz w:val="21"/>
          <w:szCs w:val="21"/>
          <w:u w:val="single"/>
        </w:rPr>
      </w:r>
      <w:r/>
    </w:p>
    <w:p>
      <w:pPr>
        <w:pStyle w:val="964"/>
        <w:ind w:firstLine="56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964"/>
        <w:ind w:firstLine="560"/>
        <w:keepLines w:val="0"/>
        <w:keepNext w:val="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为了在工程项目建设中保持廉洁自律的工作作风，防止各种不正当行为的发生，根据廉政建设的各项规定，结合工程项目的特点，特</w:t>
      </w:r>
      <w:r>
        <w:rPr>
          <w:rFonts w:hint="eastAsia" w:ascii="宋体" w:hAnsi="宋体" w:cs="宋体"/>
          <w:color w:val="000000"/>
          <w:sz w:val="21"/>
          <w:szCs w:val="21"/>
          <w:lang w:eastAsia="zh-CN"/>
        </w:rPr>
        <w:t xml:space="preserve">订立</w:t>
      </w:r>
      <w:r>
        <w:rPr>
          <w:rFonts w:hint="eastAsia" w:ascii="宋体" w:hAnsi="宋体" w:eastAsia="宋体" w:cs="宋体"/>
          <w:color w:val="000000"/>
          <w:sz w:val="21"/>
          <w:szCs w:val="21"/>
        </w:rPr>
        <w:t xml:space="preserve">本合同如下：</w:t>
      </w:r>
      <w:r>
        <w:rPr>
          <w:rFonts w:hint="eastAsia" w:ascii="宋体" w:hAnsi="宋体" w:eastAsia="宋体" w:cs="宋体"/>
          <w:color w:val="000000"/>
          <w:sz w:val="21"/>
          <w:szCs w:val="21"/>
        </w:rPr>
      </w:r>
      <w:r/>
    </w:p>
    <w:p>
      <w:pPr>
        <w:pStyle w:val="964"/>
        <w:ind w:firstLine="560"/>
        <w:keepLines w:val="0"/>
        <w:keepNext w:val="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一、甲乙双方应当自觉遵守国家和所在地区关于工程承发包工作规则和廉政建设的各项规定。</w:t>
      </w:r>
      <w:r>
        <w:rPr>
          <w:rFonts w:hint="eastAsia" w:ascii="宋体" w:hAnsi="宋体" w:eastAsia="宋体" w:cs="宋体"/>
          <w:color w:val="000000"/>
          <w:sz w:val="21"/>
          <w:szCs w:val="21"/>
        </w:rPr>
      </w:r>
      <w:r/>
    </w:p>
    <w:p>
      <w:pPr>
        <w:pStyle w:val="964"/>
        <w:ind w:firstLine="560"/>
        <w:keepLines w:val="0"/>
        <w:keepNext w:val="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二、</w:t>
      </w: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及其工作人员不得以任何形式向</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索要和收受回扣等好处费。</w:t>
      </w:r>
      <w:r>
        <w:rPr>
          <w:rFonts w:hint="eastAsia" w:ascii="宋体" w:hAnsi="宋体" w:eastAsia="宋体" w:cs="宋体"/>
          <w:color w:val="000000"/>
          <w:sz w:val="21"/>
          <w:szCs w:val="21"/>
        </w:rPr>
      </w:r>
      <w:r/>
    </w:p>
    <w:p>
      <w:pPr>
        <w:pStyle w:val="964"/>
        <w:ind w:firstLine="560"/>
        <w:keepLines w:val="0"/>
        <w:keepNext w:val="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三、</w:t>
      </w: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工作人员应当保持与</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的正常业务交往，不得接受</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的礼金、有价证券和贵重物品，不得在</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报销任何应由个人支付的费用。</w:t>
      </w:r>
      <w:r>
        <w:rPr>
          <w:rFonts w:hint="eastAsia" w:ascii="宋体" w:hAnsi="宋体" w:eastAsia="宋体" w:cs="宋体"/>
          <w:color w:val="000000"/>
          <w:sz w:val="21"/>
          <w:szCs w:val="21"/>
        </w:rPr>
      </w:r>
      <w:r/>
    </w:p>
    <w:p>
      <w:pPr>
        <w:pStyle w:val="964"/>
        <w:ind w:firstLine="560"/>
        <w:keepLines w:val="0"/>
        <w:keepNext w:val="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四、</w:t>
      </w: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工作人员不得参加可能对公正执行公务有影响的宴请和娱乐活动。</w:t>
      </w:r>
      <w:r>
        <w:rPr>
          <w:rFonts w:hint="eastAsia" w:ascii="宋体" w:hAnsi="宋体" w:eastAsia="宋体" w:cs="宋体"/>
          <w:color w:val="000000"/>
          <w:sz w:val="21"/>
          <w:szCs w:val="21"/>
        </w:rPr>
      </w:r>
      <w:r/>
    </w:p>
    <w:p>
      <w:pPr>
        <w:pStyle w:val="964"/>
        <w:ind w:firstLine="560"/>
        <w:keepLines w:val="0"/>
        <w:keepNext w:val="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五、</w:t>
      </w: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工作人员不得要求或者接受</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为其住房装修、婚丧嫁娶、家属和子女的工作安排以及出国提供方便。</w:t>
      </w:r>
      <w:r>
        <w:rPr>
          <w:rFonts w:hint="eastAsia" w:ascii="宋体" w:hAnsi="宋体" w:eastAsia="宋体" w:cs="宋体"/>
          <w:color w:val="000000"/>
          <w:sz w:val="21"/>
          <w:szCs w:val="21"/>
        </w:rPr>
      </w:r>
      <w:r/>
    </w:p>
    <w:p>
      <w:pPr>
        <w:pStyle w:val="964"/>
        <w:ind w:firstLine="560"/>
        <w:keepLines w:val="0"/>
        <w:keepNext w:val="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六、</w:t>
      </w: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工作人员不得向</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介绍家属或者亲友从事与</w:t>
      </w: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工程有关的材料设备供应、工程分包等经济活动。</w:t>
      </w:r>
      <w:r>
        <w:rPr>
          <w:rFonts w:hint="eastAsia" w:ascii="宋体" w:hAnsi="宋体" w:eastAsia="宋体" w:cs="宋体"/>
          <w:color w:val="000000"/>
          <w:sz w:val="21"/>
          <w:szCs w:val="21"/>
        </w:rPr>
      </w:r>
      <w:r/>
    </w:p>
    <w:p>
      <w:pPr>
        <w:pStyle w:val="964"/>
        <w:ind w:firstLine="560"/>
        <w:keepLines w:val="0"/>
        <w:keepNext w:val="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七、</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应当通过正常途径开展相</w:t>
      </w:r>
      <w:r>
        <w:rPr>
          <w:rFonts w:hint="eastAsia" w:ascii="宋体" w:hAnsi="宋体" w:eastAsia="宋体" w:cs="宋体"/>
          <w:color w:val="000000"/>
          <w:sz w:val="21"/>
          <w:szCs w:val="21"/>
          <w:lang w:val="en-US" w:eastAsia="zh-CN"/>
        </w:rPr>
        <w:t xml:space="preserve">关</w:t>
      </w:r>
      <w:r>
        <w:rPr>
          <w:rFonts w:hint="eastAsia" w:ascii="宋体" w:hAnsi="宋体" w:eastAsia="宋体" w:cs="宋体"/>
          <w:color w:val="000000"/>
          <w:sz w:val="21"/>
          <w:szCs w:val="21"/>
        </w:rPr>
        <w:t xml:space="preserve">业务工作，不得为获取某些不正当利益而向</w:t>
      </w: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工作人员赠送礼金、有价证券和贵重物品等。</w:t>
      </w:r>
      <w:r>
        <w:rPr>
          <w:rFonts w:hint="eastAsia" w:ascii="宋体" w:hAnsi="宋体" w:eastAsia="宋体" w:cs="宋体"/>
          <w:color w:val="000000"/>
          <w:sz w:val="21"/>
          <w:szCs w:val="21"/>
        </w:rPr>
      </w:r>
      <w:r/>
    </w:p>
    <w:p>
      <w:pPr>
        <w:pStyle w:val="964"/>
        <w:ind w:firstLine="560"/>
        <w:keepLines w:val="0"/>
        <w:keepNext w:val="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八、</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不得为谋取私利擅自与</w:t>
      </w: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工作人员就工程承包、工程费用、材料设备供应、工程量变动、工程验收、工程质量问题等进行私下商谈或者达成默契。</w:t>
      </w:r>
      <w:r>
        <w:rPr>
          <w:rFonts w:hint="eastAsia" w:ascii="宋体" w:hAnsi="宋体" w:eastAsia="宋体" w:cs="宋体"/>
          <w:color w:val="000000"/>
          <w:sz w:val="21"/>
          <w:szCs w:val="21"/>
        </w:rPr>
      </w:r>
      <w:r/>
    </w:p>
    <w:p>
      <w:pPr>
        <w:pStyle w:val="964"/>
        <w:ind w:firstLine="560"/>
        <w:keepLines w:val="0"/>
        <w:keepNext w:val="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九、</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不得以洽谈业务、签订经济合同为借口，邀请</w:t>
      </w: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工作人员外出旅游和进入营业性高档娱乐场所。</w:t>
      </w:r>
      <w:r>
        <w:rPr>
          <w:rFonts w:hint="eastAsia" w:ascii="宋体" w:hAnsi="宋体" w:eastAsia="宋体" w:cs="宋体"/>
          <w:color w:val="000000"/>
          <w:sz w:val="21"/>
          <w:szCs w:val="21"/>
        </w:rPr>
      </w:r>
      <w:r/>
    </w:p>
    <w:p>
      <w:pPr>
        <w:pStyle w:val="964"/>
        <w:ind w:firstLine="560"/>
        <w:keepLines w:val="0"/>
        <w:keepNext w:val="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十、</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不得为</w:t>
      </w: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单位和个人购置或者提供通讯工具、交通工具、家电、高档办公用品等物品。</w:t>
      </w:r>
      <w:r>
        <w:rPr>
          <w:rFonts w:hint="eastAsia" w:ascii="宋体" w:hAnsi="宋体" w:eastAsia="宋体" w:cs="宋体"/>
          <w:color w:val="000000"/>
          <w:sz w:val="21"/>
          <w:szCs w:val="21"/>
        </w:rPr>
      </w:r>
      <w:r/>
    </w:p>
    <w:p>
      <w:pPr>
        <w:pStyle w:val="964"/>
        <w:ind w:firstLine="560"/>
        <w:keepLines w:val="0"/>
        <w:keepNext w:val="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十一、</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如发现</w:t>
      </w: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工作人员有违反上述协议者，应向</w:t>
      </w: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领导或者</w:t>
      </w: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上级单位举报。</w:t>
      </w: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不得找任何借口对</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进行报复。</w:t>
      </w: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对举报属实和严格遵守廉洁协议的一方，在同等条件下给予承接后续工程的优先邀请抽签权。</w:t>
      </w:r>
      <w:r>
        <w:rPr>
          <w:rFonts w:hint="eastAsia" w:ascii="宋体" w:hAnsi="宋体" w:eastAsia="宋体" w:cs="宋体"/>
          <w:color w:val="000000"/>
          <w:sz w:val="21"/>
          <w:szCs w:val="21"/>
        </w:rPr>
      </w:r>
      <w:r/>
    </w:p>
    <w:p>
      <w:pPr>
        <w:pStyle w:val="964"/>
        <w:ind w:firstLine="560"/>
        <w:keepLines w:val="0"/>
        <w:keepNext w:val="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十二、</w:t>
      </w: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发现</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有违反本协议或者采取不正当的手段行贿</w:t>
      </w: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工作人员，</w:t>
      </w: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根据具体情节和造成的后果追究</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工程合同造价</w:t>
      </w:r>
      <w:r>
        <w:rPr>
          <w:rFonts w:hint="eastAsia" w:ascii="宋体" w:hAnsi="宋体" w:cs="宋体"/>
          <w:color w:val="000000"/>
          <w:sz w:val="21"/>
          <w:szCs w:val="21"/>
          <w:lang w:eastAsia="zh-CN"/>
        </w:rPr>
        <w:t xml:space="preserve">1％至5％</w:t>
      </w:r>
      <w:r>
        <w:rPr>
          <w:rFonts w:hint="eastAsia" w:ascii="宋体" w:hAnsi="宋体" w:eastAsia="宋体" w:cs="宋体"/>
          <w:color w:val="000000"/>
          <w:sz w:val="21"/>
          <w:szCs w:val="21"/>
        </w:rPr>
        <w:t xml:space="preserve">的违约金。由此给</w:t>
      </w: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单位造成的损失均</w:t>
      </w:r>
      <w:r>
        <w:rPr>
          <w:rFonts w:hint="eastAsia" w:ascii="宋体" w:hAnsi="宋体" w:eastAsia="宋体" w:cs="宋体"/>
          <w:color w:val="000000"/>
          <w:sz w:val="21"/>
          <w:szCs w:val="21"/>
          <w:lang w:val="en-US" w:eastAsia="zh-CN"/>
        </w:rPr>
        <w:t xml:space="preserve">由</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承担，</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用不正当手段获取的非法所得由</w:t>
      </w: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单位予以追缴。</w:t>
      </w:r>
      <w:r>
        <w:rPr>
          <w:rFonts w:hint="eastAsia" w:ascii="宋体" w:hAnsi="宋体" w:eastAsia="宋体" w:cs="宋体"/>
          <w:color w:val="000000"/>
          <w:sz w:val="21"/>
          <w:szCs w:val="21"/>
        </w:rPr>
      </w:r>
      <w:r/>
    </w:p>
    <w:p>
      <w:pPr>
        <w:pStyle w:val="964"/>
        <w:ind w:firstLine="560"/>
        <w:keepLines w:val="0"/>
        <w:keepNext w:val="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十三、本廉洁合同作为本工程承发包合同的附件，与工程承发包合同具有同等法律效力。经协议双方签署后立即生效。</w:t>
      </w:r>
      <w:r>
        <w:rPr>
          <w:rFonts w:hint="eastAsia" w:ascii="宋体" w:hAnsi="宋体" w:eastAsia="宋体" w:cs="宋体"/>
          <w:color w:val="000000"/>
          <w:sz w:val="21"/>
          <w:szCs w:val="21"/>
        </w:rPr>
      </w:r>
      <w:r/>
    </w:p>
    <w:p>
      <w:pPr>
        <w:pStyle w:val="964"/>
        <w:ind w:firstLine="560"/>
        <w:keepLines w:val="0"/>
        <w:keepNext w:val="0"/>
        <w:pageBreakBefore w:val="0"/>
        <w:spacing w:line="48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十四、本合同一式</w:t>
      </w:r>
      <w:r>
        <w:rPr>
          <w:rFonts w:hint="eastAsia" w:ascii="宋体" w:hAnsi="宋体" w:eastAsia="宋体" w:cs="宋体"/>
          <w:color w:val="000000"/>
          <w:sz w:val="21"/>
          <w:szCs w:val="21"/>
          <w:u w:val="single"/>
        </w:rPr>
        <w:t xml:space="preserve">陆</w:t>
      </w:r>
      <w:r>
        <w:rPr>
          <w:rFonts w:hint="eastAsia" w:ascii="宋体" w:hAnsi="宋体" w:eastAsia="宋体" w:cs="宋体"/>
          <w:color w:val="000000"/>
          <w:sz w:val="21"/>
          <w:szCs w:val="21"/>
        </w:rPr>
        <w:t xml:space="preserve">份，双方各执</w:t>
      </w:r>
      <w:r>
        <w:rPr>
          <w:rFonts w:hint="eastAsia" w:ascii="宋体" w:hAnsi="宋体" w:eastAsia="宋体" w:cs="宋体"/>
          <w:color w:val="000000"/>
          <w:sz w:val="21"/>
          <w:szCs w:val="21"/>
          <w:u w:val="single"/>
        </w:rPr>
        <w:t xml:space="preserve">叁</w:t>
      </w:r>
      <w:r>
        <w:rPr>
          <w:rFonts w:hint="eastAsia" w:ascii="宋体" w:hAnsi="宋体" w:eastAsia="宋体" w:cs="宋体"/>
          <w:color w:val="000000"/>
          <w:sz w:val="21"/>
          <w:szCs w:val="21"/>
        </w:rPr>
        <w:t xml:space="preserve">份。</w:t>
      </w:r>
      <w:r>
        <w:rPr>
          <w:rFonts w:hint="eastAsia" w:ascii="宋体" w:hAnsi="宋体" w:eastAsia="宋体" w:cs="宋体"/>
          <w:color w:val="000000"/>
          <w:sz w:val="21"/>
          <w:szCs w:val="21"/>
        </w:rPr>
      </w:r>
      <w:r/>
    </w:p>
    <w:p>
      <w:pPr>
        <w:pStyle w:val="964"/>
        <w:pageBreakBefore w:val="0"/>
        <w:spacing w:line="480" w:lineRule="exact"/>
        <w:rPr>
          <w:rFonts w:hint="eastAsia" w:ascii="宋体" w:hAnsi="宋体" w:eastAsia="宋体" w:cs="宋体"/>
          <w:sz w:val="21"/>
          <w:szCs w:val="21"/>
        </w:rPr>
        <w:outlineLvl w:val="9"/>
      </w:pPr>
      <w:r>
        <w:rPr>
          <w:rFonts w:hint="eastAsia" w:ascii="宋体" w:hAnsi="宋体" w:eastAsia="宋体" w:cs="宋体"/>
          <w:sz w:val="21"/>
          <w:szCs w:val="21"/>
        </w:rPr>
      </w:r>
      <w:r/>
    </w:p>
    <w:p>
      <w:pPr>
        <w:pStyle w:val="1188"/>
        <w:pageBreakBefore w:val="0"/>
        <w:spacing w:line="480" w:lineRule="exact"/>
        <w:rPr>
          <w:rFonts w:hint="eastAsia" w:ascii="宋体" w:hAnsi="宋体" w:eastAsia="宋体" w:cs="宋体"/>
          <w:sz w:val="21"/>
          <w:szCs w:val="21"/>
        </w:rPr>
        <w:outlineLvl w:val="9"/>
      </w:pPr>
      <w:r>
        <w:rPr>
          <w:rFonts w:hint="eastAsia" w:ascii="宋体" w:hAnsi="宋体" w:eastAsia="宋体" w:cs="宋体"/>
          <w:sz w:val="21"/>
          <w:szCs w:val="21"/>
        </w:rPr>
      </w:r>
      <w:r/>
    </w:p>
    <w:p>
      <w:pPr>
        <w:pStyle w:val="964"/>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发包人：(公章)               </w:t>
      </w:r>
      <w:r>
        <w:rPr>
          <w:rFonts w:hint="eastAsia" w:ascii="宋体" w:hAnsi="宋体" w:cs="宋体"/>
          <w:color w:val="000000"/>
          <w:sz w:val="21"/>
          <w:szCs w:val="21"/>
          <w:lang w:val="en-US" w:eastAsia="zh-CN"/>
        </w:rPr>
        <w:t xml:space="preserve">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承包人：(公章)  </w:t>
      </w:r>
      <w:r>
        <w:rPr>
          <w:rFonts w:hint="eastAsia" w:ascii="宋体" w:hAnsi="宋体" w:eastAsia="宋体" w:cs="宋体"/>
          <w:color w:val="000000"/>
          <w:sz w:val="21"/>
          <w:szCs w:val="21"/>
        </w:rPr>
      </w:r>
      <w:r/>
    </w:p>
    <w:p>
      <w:pPr>
        <w:pStyle w:val="964"/>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1185"/>
        <w:ind w:left="0" w:right="0"/>
        <w:jc w:val="both"/>
        <w:pageBreakBefore w:val="0"/>
        <w:spacing w:before="0" w:beforeAutospacing="0" w:after="0" w:line="480" w:lineRule="exact"/>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法人(或委托人)：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法人(或委托人)：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964"/>
        <w:pageBreakBefore w:val="0"/>
        <w:spacing w:line="480" w:lineRule="exact"/>
        <w:rPr>
          <w:rFonts w:hint="eastAsia" w:ascii="宋体" w:hAnsi="宋体" w:eastAsia="宋体" w:cs="宋体"/>
          <w:color w:val="000000"/>
          <w:sz w:val="21"/>
          <w:szCs w:val="21"/>
        </w:rPr>
        <w:outlineLvl w:val="9"/>
      </w:pPr>
      <w:r/>
      <w:bookmarkStart w:id="578" w:name="_Toc267261701"/>
      <w:r>
        <w:rPr>
          <w:rFonts w:hint="eastAsia" w:ascii="宋体" w:hAnsi="宋体" w:eastAsia="宋体" w:cs="宋体"/>
          <w:color w:val="000000"/>
          <w:sz w:val="21"/>
          <w:szCs w:val="21"/>
        </w:rPr>
      </w:r>
      <w:r/>
    </w:p>
    <w:p>
      <w:pPr>
        <w:pStyle w:val="964"/>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签订日期：</w:t>
      </w:r>
      <w:r>
        <w:rPr>
          <w:rFonts w:hint="eastAsia" w:ascii="宋体" w:hAnsi="宋体" w:eastAsia="宋体" w:cs="宋体"/>
          <w:color w:val="000000"/>
          <w:sz w:val="21"/>
          <w:szCs w:val="21"/>
        </w:rPr>
      </w:r>
      <w:r/>
    </w:p>
    <w:p>
      <w:pPr>
        <w:pStyle w:val="964"/>
        <w:pageBreakBefore w:val="0"/>
        <w:spacing w:line="480" w:lineRule="exact"/>
        <w:rPr>
          <w:rFonts w:hint="eastAsia" w:ascii="宋体" w:hAnsi="宋体" w:eastAsia="宋体" w:cs="宋体"/>
          <w:color w:val="000000"/>
          <w:sz w:val="21"/>
          <w:szCs w:val="21"/>
        </w:rPr>
        <w:outlineLvl w:val="9"/>
      </w:pPr>
      <w:r/>
      <w:bookmarkEnd w:id="578"/>
      <w:r>
        <w:rPr>
          <w:rFonts w:hint="eastAsia" w:ascii="宋体" w:hAnsi="宋体" w:eastAsia="宋体" w:cs="宋体"/>
          <w:color w:val="000000"/>
          <w:sz w:val="21"/>
          <w:szCs w:val="21"/>
        </w:rPr>
      </w:r>
      <w:r/>
    </w:p>
    <w:p>
      <w:pPr>
        <w:pStyle w:val="964"/>
        <w:ind w:firstLine="480"/>
        <w:jc w:val="left"/>
        <w:pageBreakBefore w:val="0"/>
        <w:spacing w:line="480" w:lineRule="exact"/>
        <w:widowControl w:val="off"/>
        <w:rPr>
          <w:rFonts w:hint="eastAsia" w:ascii="宋体" w:hAnsi="宋体" w:eastAsia="宋体" w:cs="宋体"/>
          <w:color w:val="000000"/>
          <w:sz w:val="21"/>
          <w:szCs w:val="21"/>
          <w:lang w:val="en-US" w:eastAsia="zh-CN" w:bidi="ar-SA"/>
        </w:rPr>
        <w:outlineLvl w:val="9"/>
      </w:pPr>
      <w:r>
        <w:rPr>
          <w:rFonts w:hint="eastAsia" w:ascii="宋体" w:hAnsi="宋体" w:eastAsia="宋体" w:cs="宋体"/>
          <w:color w:val="000000"/>
          <w:sz w:val="21"/>
          <w:szCs w:val="21"/>
          <w:lang w:val="en-US" w:eastAsia="zh-CN" w:bidi="ar-SA"/>
        </w:rPr>
      </w:r>
      <w:r/>
    </w:p>
    <w:p>
      <w:pPr>
        <w:pStyle w:val="964"/>
        <w:pageBreakBefore w:val="0"/>
        <w:spacing w:line="480" w:lineRule="exact"/>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br w:type="page" w:clear="all"/>
      </w:r>
      <w:r>
        <w:rPr>
          <w:rFonts w:hint="eastAsia" w:ascii="宋体" w:hAnsi="宋体" w:eastAsia="宋体" w:cs="宋体"/>
          <w:b/>
          <w:color w:val="000000"/>
          <w:sz w:val="21"/>
          <w:szCs w:val="21"/>
        </w:rPr>
      </w:r>
      <w:r/>
    </w:p>
    <w:p>
      <w:pPr>
        <w:pStyle w:val="964"/>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b/>
          <w:color w:val="000000"/>
          <w:sz w:val="21"/>
          <w:szCs w:val="21"/>
        </w:rPr>
        <w:t xml:space="preserve">附件</w:t>
      </w:r>
      <w:r>
        <w:rPr>
          <w:rFonts w:hint="eastAsia" w:ascii="宋体" w:hAnsi="宋体" w:eastAsia="宋体" w:cs="宋体"/>
          <w:b/>
          <w:color w:val="000000"/>
          <w:sz w:val="21"/>
          <w:szCs w:val="21"/>
          <w:lang w:val="en-US" w:eastAsia="zh-CN"/>
        </w:rPr>
        <w:t xml:space="preserve">3</w:t>
      </w:r>
      <w:r>
        <w:rPr>
          <w:rFonts w:hint="eastAsia" w:ascii="宋体" w:hAnsi="宋体" w:eastAsia="宋体" w:cs="宋体"/>
          <w:b/>
          <w:color w:val="000000"/>
          <w:sz w:val="21"/>
          <w:szCs w:val="21"/>
        </w:rPr>
        <w:t xml:space="preserve">：</w:t>
      </w:r>
      <w:r>
        <w:rPr>
          <w:rFonts w:hint="eastAsia" w:ascii="宋体" w:hAnsi="宋体" w:eastAsia="宋体" w:cs="宋体"/>
          <w:color w:val="000000"/>
          <w:sz w:val="21"/>
          <w:szCs w:val="21"/>
        </w:rPr>
      </w:r>
      <w:r/>
    </w:p>
    <w:p>
      <w:pPr>
        <w:pStyle w:val="1186"/>
        <w:ind w:firstLine="643"/>
        <w:pageBreakBefore w:val="0"/>
        <w:spacing w:line="480" w:lineRule="exact"/>
        <w:rPr>
          <w:rStyle w:val="1187"/>
          <w:rFonts w:hint="eastAsia" w:ascii="宋体" w:hAnsi="宋体" w:eastAsia="宋体" w:cs="宋体"/>
          <w:color w:val="000000"/>
          <w:sz w:val="21"/>
          <w:szCs w:val="21"/>
          <w:lang w:val="en-US" w:eastAsia="zh-CN" w:bidi="ar-SA"/>
        </w:rPr>
        <w:outlineLvl w:val="9"/>
      </w:pPr>
      <w:r>
        <w:rPr>
          <w:rStyle w:val="1187"/>
          <w:rFonts w:hint="eastAsia" w:ascii="宋体" w:hAnsi="宋体" w:eastAsia="宋体" w:cs="宋体"/>
          <w:b/>
          <w:bCs/>
          <w:color w:val="000000"/>
          <w:sz w:val="21"/>
          <w:szCs w:val="21"/>
          <w:lang w:val="en-US" w:eastAsia="zh-CN" w:bidi="ar-SA"/>
        </w:rPr>
        <w:t xml:space="preserve">安全生产协议书</w:t>
      </w:r>
      <w:r>
        <w:rPr>
          <w:rStyle w:val="1187"/>
          <w:rFonts w:hint="eastAsia" w:ascii="宋体" w:hAnsi="宋体" w:eastAsia="宋体" w:cs="宋体"/>
          <w:color w:val="000000"/>
          <w:sz w:val="21"/>
          <w:szCs w:val="21"/>
          <w:lang w:val="en-US" w:eastAsia="zh-CN" w:bidi="ar-SA"/>
        </w:rPr>
      </w:r>
      <w:r/>
    </w:p>
    <w:p>
      <w:pPr>
        <w:pStyle w:val="964"/>
        <w:jc w:val="left"/>
        <w:pageBreakBefore w:val="0"/>
        <w:spacing w:before="0" w:beforeAutospacing="0" w:after="0" w:afterAutospacing="0" w:line="480" w:lineRule="exact"/>
        <w:widowControl/>
        <w:rPr>
          <w:rFonts w:hint="eastAsia" w:ascii="宋体" w:hAnsi="宋体" w:eastAsia="宋体" w:cs="宋体"/>
          <w:color w:val="000000"/>
          <w:sz w:val="21"/>
          <w:szCs w:val="21"/>
          <w:lang w:val="en-US" w:eastAsia="zh-CN" w:bidi="ar-SA"/>
        </w:rPr>
        <w:outlineLvl w:val="9"/>
      </w:pPr>
      <w:r>
        <w:rPr>
          <w:rStyle w:val="1189"/>
          <w:rFonts w:hint="eastAsia" w:ascii="宋体" w:hAnsi="宋体" w:eastAsia="宋体" w:cs="宋体"/>
          <w:color w:val="000000"/>
          <w:sz w:val="21"/>
          <w:szCs w:val="21"/>
          <w:lang w:val="en-US" w:eastAsia="zh-CN" w:bidi="ar-SA"/>
        </w:rPr>
        <w:t xml:space="preserve">发包人：</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1"/>
          <w:szCs w:val="21"/>
          <w:lang w:val="en-US" w:eastAsia="zh-CN" w:bidi="ar-SA"/>
        </w:rPr>
      </w:r>
      <w:r/>
    </w:p>
    <w:p>
      <w:pPr>
        <w:pStyle w:val="964"/>
        <w:jc w:val="left"/>
        <w:pageBreakBefore w:val="0"/>
        <w:spacing w:before="0" w:beforeAutospacing="0" w:after="0" w:afterAutospacing="0" w:line="480" w:lineRule="exact"/>
        <w:widowControl/>
        <w:rPr>
          <w:rFonts w:hint="eastAsia" w:ascii="宋体" w:hAnsi="宋体" w:eastAsia="宋体" w:cs="宋体"/>
          <w:color w:val="000000"/>
          <w:sz w:val="21"/>
          <w:szCs w:val="21"/>
          <w:lang w:val="en-US" w:eastAsia="zh-CN" w:bidi="ar-SA"/>
        </w:rPr>
        <w:outlineLvl w:val="9"/>
      </w:pPr>
      <w:r>
        <w:rPr>
          <w:rStyle w:val="1189"/>
          <w:rFonts w:hint="eastAsia" w:ascii="宋体" w:hAnsi="宋体" w:eastAsia="宋体" w:cs="宋体"/>
          <w:color w:val="000000"/>
          <w:sz w:val="21"/>
          <w:szCs w:val="21"/>
          <w:lang w:val="en-US" w:eastAsia="zh-CN" w:bidi="ar-SA"/>
        </w:rPr>
        <w:t xml:space="preserve">承包人：</w:t>
      </w:r>
      <w:r>
        <w:rPr>
          <w:rFonts w:hint="eastAsia" w:ascii="宋体" w:hAnsi="宋体" w:eastAsia="宋体" w:cs="宋体"/>
          <w:color w:val="000000"/>
          <w:sz w:val="21"/>
          <w:szCs w:val="21"/>
          <w:u w:val="single"/>
          <w:lang w:val="en-US" w:eastAsia="zh-CN" w:bidi="ar-SA"/>
        </w:rPr>
        <w:t xml:space="preserve">                    </w:t>
      </w:r>
      <w:r>
        <w:rPr>
          <w:rStyle w:val="1190"/>
          <w:rFonts w:hint="eastAsia" w:ascii="宋体" w:hAnsi="宋体" w:eastAsia="宋体" w:cs="宋体"/>
          <w:color w:val="000000"/>
          <w:sz w:val="21"/>
          <w:szCs w:val="21"/>
          <w:lang w:val="en-US" w:eastAsia="zh-CN" w:bidi="ar-SA"/>
        </w:rPr>
        <w:t xml:space="preserve">  </w:t>
      </w:r>
      <w:r>
        <w:rPr>
          <w:rFonts w:hint="eastAsia" w:ascii="宋体" w:hAnsi="宋体" w:eastAsia="宋体" w:cs="宋体"/>
          <w:color w:val="000000"/>
          <w:sz w:val="21"/>
          <w:szCs w:val="21"/>
          <w:lang w:val="en-US" w:eastAsia="zh-CN" w:bidi="ar-SA"/>
        </w:rPr>
      </w:r>
      <w:r/>
    </w:p>
    <w:p>
      <w:pPr>
        <w:pStyle w:val="964"/>
        <w:ind w:firstLine="48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为在</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施工合同的实施过程中创造安全、高效的施工环境，切实</w:t>
      </w:r>
      <w:r>
        <w:rPr>
          <w:rFonts w:hint="eastAsia" w:ascii="宋体" w:hAnsi="宋体" w:eastAsia="宋体" w:cs="宋体"/>
          <w:color w:val="000000"/>
          <w:sz w:val="21"/>
          <w:szCs w:val="21"/>
          <w:lang w:val="en-US" w:eastAsia="zh-CN"/>
        </w:rPr>
        <w:t xml:space="preserve">做</w:t>
      </w:r>
      <w:r>
        <w:rPr>
          <w:rFonts w:hint="eastAsia" w:ascii="宋体" w:hAnsi="宋体" w:eastAsia="宋体" w:cs="宋体"/>
          <w:color w:val="000000"/>
          <w:sz w:val="21"/>
          <w:szCs w:val="21"/>
        </w:rPr>
        <w:t xml:space="preserve">好本项目的安全管理工作，本项目委托人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(以下简称“</w:t>
      </w: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”)与</w:t>
      </w:r>
      <w:r>
        <w:rPr>
          <w:rFonts w:hint="eastAsia" w:ascii="宋体" w:hAnsi="宋体" w:eastAsia="宋体" w:cs="宋体"/>
          <w:color w:val="000000"/>
          <w:sz w:val="21"/>
          <w:szCs w:val="21"/>
          <w:u w:val="single"/>
        </w:rPr>
        <w:t xml:space="preserve">                  </w:t>
      </w:r>
      <w:r>
        <w:rPr>
          <w:rStyle w:val="1190"/>
          <w:rFonts w:hint="eastAsia" w:ascii="宋体" w:hAnsi="宋体" w:eastAsia="宋体" w:cs="宋体"/>
          <w:color w:val="000000"/>
          <w:sz w:val="21"/>
          <w:szCs w:val="21"/>
        </w:rPr>
        <w:t xml:space="preserve"> </w:t>
      </w:r>
      <w:r>
        <w:rPr>
          <w:rFonts w:hint="eastAsia" w:ascii="宋体" w:hAnsi="宋体" w:eastAsia="宋体" w:cs="宋体"/>
          <w:color w:val="000000"/>
          <w:sz w:val="21"/>
          <w:szCs w:val="21"/>
        </w:rPr>
        <w:t xml:space="preserve">(以下简称“</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”)特此签订安全生产协议： </w:t>
      </w:r>
      <w:r>
        <w:rPr>
          <w:rFonts w:hint="eastAsia" w:ascii="宋体" w:hAnsi="宋体" w:eastAsia="宋体" w:cs="宋体"/>
          <w:color w:val="000000"/>
          <w:sz w:val="21"/>
          <w:szCs w:val="21"/>
        </w:rPr>
      </w:r>
      <w:r/>
    </w:p>
    <w:p>
      <w:pPr>
        <w:pStyle w:val="964"/>
        <w:ind w:firstLine="48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为认真贯彻《中华人民共和国安全生产法》、《南京市安全生产条例》、《南京市安全生产“党政同责、一岗双责”暂行规定》，促进本项目安全生产工作的健康有序，双方确认，</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在本项目施工过程中必须遵守的安全生产工作具体如下：</w:t>
      </w:r>
      <w:r>
        <w:rPr>
          <w:rFonts w:hint="eastAsia" w:ascii="宋体" w:hAnsi="宋体" w:eastAsia="宋体" w:cs="宋体"/>
          <w:color w:val="000000"/>
          <w:sz w:val="21"/>
          <w:szCs w:val="21"/>
        </w:rPr>
      </w:r>
      <w:r/>
    </w:p>
    <w:p>
      <w:pPr>
        <w:pStyle w:val="964"/>
        <w:ind w:firstLine="48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一、控制指标</w:t>
      </w:r>
      <w:r>
        <w:rPr>
          <w:rFonts w:hint="eastAsia" w:ascii="宋体" w:hAnsi="宋体" w:eastAsia="宋体" w:cs="宋体"/>
          <w:color w:val="000000"/>
          <w:sz w:val="21"/>
          <w:szCs w:val="21"/>
        </w:rPr>
      </w:r>
      <w:r/>
    </w:p>
    <w:p>
      <w:pPr>
        <w:pStyle w:val="964"/>
        <w:ind w:firstLine="48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1、不发生管理范畴内职工工伤死亡责任事故（含一次重伤3人以上的事故）。</w:t>
      </w:r>
      <w:r>
        <w:rPr>
          <w:rFonts w:hint="eastAsia" w:ascii="宋体" w:hAnsi="宋体" w:eastAsia="宋体" w:cs="宋体"/>
          <w:color w:val="000000"/>
          <w:sz w:val="21"/>
          <w:szCs w:val="21"/>
        </w:rPr>
      </w:r>
      <w:r/>
    </w:p>
    <w:p>
      <w:pPr>
        <w:pStyle w:val="964"/>
        <w:ind w:firstLine="48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2、不发生直接经济损失超过10万元</w:t>
      </w:r>
      <w:r>
        <w:rPr>
          <w:rFonts w:hint="eastAsia" w:ascii="宋体" w:hAnsi="宋体" w:cs="宋体"/>
          <w:color w:val="000000"/>
          <w:sz w:val="21"/>
          <w:szCs w:val="21"/>
          <w:lang w:val="en-US" w:eastAsia="zh-CN"/>
        </w:rPr>
        <w:t xml:space="preserve">及</w:t>
      </w:r>
      <w:r>
        <w:rPr>
          <w:rFonts w:hint="eastAsia" w:ascii="宋体" w:hAnsi="宋体" w:eastAsia="宋体" w:cs="宋体"/>
          <w:color w:val="000000"/>
          <w:sz w:val="21"/>
          <w:szCs w:val="21"/>
        </w:rPr>
        <w:t xml:space="preserve">以上的责任事故。</w:t>
      </w:r>
      <w:r>
        <w:rPr>
          <w:rFonts w:hint="eastAsia" w:ascii="宋体" w:hAnsi="宋体" w:eastAsia="宋体" w:cs="宋体"/>
          <w:color w:val="000000"/>
          <w:sz w:val="21"/>
          <w:szCs w:val="21"/>
        </w:rPr>
      </w:r>
      <w:r/>
    </w:p>
    <w:p>
      <w:pPr>
        <w:pStyle w:val="964"/>
        <w:ind w:firstLine="48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3、不发生施工安全责任事故（有直接经济损失超过10万元或人员死亡且本方责任≥50%）。</w:t>
      </w:r>
      <w:r>
        <w:rPr>
          <w:rFonts w:hint="eastAsia" w:ascii="宋体" w:hAnsi="宋体" w:eastAsia="宋体" w:cs="宋体"/>
          <w:color w:val="000000"/>
          <w:sz w:val="21"/>
          <w:szCs w:val="21"/>
        </w:rPr>
      </w:r>
      <w:r/>
    </w:p>
    <w:p>
      <w:pPr>
        <w:pStyle w:val="964"/>
        <w:ind w:firstLine="48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4、不发生较大影响的责任性生产安全事故。</w:t>
      </w:r>
      <w:r>
        <w:rPr>
          <w:rFonts w:hint="eastAsia" w:ascii="宋体" w:hAnsi="宋体" w:eastAsia="宋体" w:cs="宋体"/>
          <w:color w:val="000000"/>
          <w:sz w:val="21"/>
          <w:szCs w:val="21"/>
        </w:rPr>
      </w:r>
      <w:r/>
    </w:p>
    <w:p>
      <w:pPr>
        <w:pStyle w:val="964"/>
        <w:ind w:firstLine="48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二、</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责任要求</w:t>
      </w:r>
      <w:r>
        <w:rPr>
          <w:rFonts w:hint="eastAsia" w:ascii="宋体" w:hAnsi="宋体" w:eastAsia="宋体" w:cs="宋体"/>
          <w:color w:val="000000"/>
          <w:sz w:val="21"/>
          <w:szCs w:val="21"/>
        </w:rPr>
      </w:r>
      <w:r/>
    </w:p>
    <w:p>
      <w:pPr>
        <w:pStyle w:val="964"/>
        <w:ind w:firstLine="48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建立、健全安全生产责任制和安全生产规章制度，积极推进企业安全生产标准化工作，加强安全生产责任、标准、治理、保障、能力等五个体系建设；将企业安全生产年度工作计划纳入企业年度经济目标任务；建立主要负责人安全生产年度报告制度；实行安全生产“一票否决”制度。</w:t>
      </w:r>
      <w:r>
        <w:rPr>
          <w:rFonts w:hint="eastAsia" w:ascii="宋体" w:hAnsi="宋体" w:eastAsia="宋体" w:cs="宋体"/>
          <w:color w:val="000000"/>
          <w:sz w:val="21"/>
          <w:szCs w:val="21"/>
        </w:rPr>
      </w:r>
      <w:r/>
    </w:p>
    <w:p>
      <w:pPr>
        <w:pStyle w:val="964"/>
        <w:ind w:firstLine="48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严格执行安全生产会议制度，定期分析、部署和督促检查安全生产工作，及时研究处理安全生产工作中存在的突出问题。建立主要负责人安全生产年度报告制度，单位主要负责人年终要以书面形式，向公司报告单位全年安全生产工作情况。</w:t>
      </w:r>
      <w:r>
        <w:rPr>
          <w:rFonts w:hint="eastAsia" w:ascii="宋体" w:hAnsi="宋体" w:eastAsia="宋体" w:cs="宋体"/>
          <w:color w:val="000000"/>
          <w:sz w:val="21"/>
          <w:szCs w:val="21"/>
        </w:rPr>
      </w:r>
      <w:r/>
    </w:p>
    <w:p>
      <w:pPr>
        <w:pStyle w:val="964"/>
        <w:ind w:firstLine="48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加强生产安全事故应急救援体系建设，按有关规定并充分结合本单位实际，持续修订、完善生产安全应急预案。针对安全生产重点开展联合应急演练、实战演练等活动，每年组织不少于2次的应急救援演练活动。</w:t>
      </w:r>
      <w:r>
        <w:rPr>
          <w:rFonts w:hint="eastAsia" w:ascii="宋体" w:hAnsi="宋体" w:eastAsia="宋体" w:cs="宋体"/>
          <w:color w:val="000000"/>
          <w:sz w:val="21"/>
          <w:szCs w:val="21"/>
        </w:rPr>
      </w:r>
      <w:r/>
    </w:p>
    <w:p>
      <w:pPr>
        <w:pStyle w:val="964"/>
        <w:ind w:firstLine="48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4、设立安全生产资金，加大安全生产投入，落实事故隐患整改、应急救援、宣传教育培训及表彰奖励等专项安全工作费用，相关安全生产经费需按规定提取、规范使用。</w:t>
      </w:r>
      <w:r>
        <w:rPr>
          <w:rFonts w:hint="eastAsia" w:ascii="宋体" w:hAnsi="宋体" w:eastAsia="宋体" w:cs="宋体"/>
          <w:color w:val="000000"/>
          <w:sz w:val="21"/>
          <w:szCs w:val="21"/>
        </w:rPr>
      </w:r>
      <w:r/>
    </w:p>
    <w:p>
      <w:pPr>
        <w:pStyle w:val="964"/>
        <w:ind w:firstLine="48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5、扎实开展安全生产检查，加强隐患治理工作，确保隐患整改完成率100%。做好安全生产风险源管控、信息上报以及安全生产信息化建设工作。</w:t>
      </w:r>
      <w:r>
        <w:rPr>
          <w:rFonts w:hint="eastAsia" w:ascii="宋体" w:hAnsi="宋体" w:eastAsia="宋体" w:cs="宋体"/>
          <w:color w:val="000000"/>
          <w:sz w:val="21"/>
          <w:szCs w:val="21"/>
        </w:rPr>
      </w:r>
      <w:r/>
    </w:p>
    <w:p>
      <w:pPr>
        <w:pStyle w:val="964"/>
        <w:ind w:firstLine="48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6、认真做好特种设备、消防系统、防雷系统等安全设施设备的定期检测工作。</w:t>
      </w:r>
      <w:r>
        <w:rPr>
          <w:rFonts w:hint="eastAsia" w:ascii="宋体" w:hAnsi="宋体" w:eastAsia="宋体" w:cs="宋体"/>
          <w:color w:val="000000"/>
          <w:sz w:val="21"/>
          <w:szCs w:val="21"/>
        </w:rPr>
      </w:r>
      <w:r/>
    </w:p>
    <w:p>
      <w:pPr>
        <w:pStyle w:val="964"/>
        <w:ind w:firstLine="48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7、确保新建、改建、扩建工程项目的安全设施，与主体工程同时设计、同时施工、同时投入生产和使用。认真做好安全评价、设计审查、竣工验收等有关工作。</w:t>
      </w:r>
      <w:r>
        <w:rPr>
          <w:rFonts w:hint="eastAsia" w:ascii="宋体" w:hAnsi="宋体" w:eastAsia="宋体" w:cs="宋体"/>
          <w:color w:val="000000"/>
          <w:sz w:val="21"/>
          <w:szCs w:val="21"/>
        </w:rPr>
      </w:r>
      <w:r/>
    </w:p>
    <w:p>
      <w:pPr>
        <w:pStyle w:val="964"/>
        <w:ind w:firstLine="48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8、切实加强安全生产宣传教育工作，提高全员安全生产素质，做好从业人员三级安全教育工作，确保主要负责人、安全管理人员、特种作业人员的持证上岗率为100%。</w:t>
      </w:r>
      <w:r>
        <w:rPr>
          <w:rFonts w:hint="eastAsia" w:ascii="宋体" w:hAnsi="宋体" w:eastAsia="宋体" w:cs="宋体"/>
          <w:color w:val="000000"/>
          <w:sz w:val="21"/>
          <w:szCs w:val="21"/>
        </w:rPr>
      </w:r>
      <w:r/>
    </w:p>
    <w:p>
      <w:pPr>
        <w:pStyle w:val="964"/>
        <w:ind w:firstLine="48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9、严格事故报告与调查处理制度。一旦发生安全生产事故，迅速采取有效措施，防范事故扩大，并按有关规定立即上报，不得瞒报、谎报或拖延不报；按照“四不放过”的原则，严肃查处各类事故。</w:t>
      </w:r>
      <w:r>
        <w:rPr>
          <w:rFonts w:hint="eastAsia" w:ascii="宋体" w:hAnsi="宋体" w:eastAsia="宋体" w:cs="宋体"/>
          <w:color w:val="000000"/>
          <w:sz w:val="21"/>
          <w:szCs w:val="21"/>
        </w:rPr>
      </w:r>
      <w:r/>
    </w:p>
    <w:p>
      <w:pPr>
        <w:pStyle w:val="1064"/>
        <w:ind w:firstLine="480"/>
        <w:pageBreakBefore w:val="0"/>
        <w:spacing w:line="480" w:lineRule="exact"/>
        <w:tabs>
          <w:tab w:val="left" w:pos="0" w:leader="none"/>
          <w:tab w:val="left" w:pos="993" w:leader="none"/>
          <w:tab w:val="left" w:pos="1134"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三、本协议经双方签章后生效，一式四份，甲、乙</w:t>
      </w:r>
      <w:r>
        <w:rPr>
          <w:rFonts w:hint="eastAsia" w:ascii="宋体" w:hAnsi="宋体" w:eastAsia="宋体" w:cs="宋体"/>
          <w:color w:val="000000"/>
          <w:sz w:val="21"/>
          <w:szCs w:val="21"/>
          <w:lang w:eastAsia="zh-CN"/>
        </w:rPr>
        <w:t xml:space="preserve">双方各执两份</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64"/>
        <w:pageBreakBefore w:val="0"/>
        <w:spacing w:line="480" w:lineRule="exact"/>
        <w:tabs>
          <w:tab w:val="left" w:pos="0" w:leader="none"/>
          <w:tab w:val="left" w:pos="993" w:leader="none"/>
          <w:tab w:val="left" w:pos="1134"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1064"/>
        <w:ind w:firstLine="120"/>
        <w:pageBreakBefore w:val="0"/>
        <w:spacing w:line="480" w:lineRule="exact"/>
        <w:tabs>
          <w:tab w:val="left" w:pos="0" w:leader="none"/>
          <w:tab w:val="left" w:pos="993" w:leader="none"/>
          <w:tab w:val="left" w:pos="1134"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64"/>
        <w:pageBreakBefore w:val="0"/>
        <w:spacing w:line="480" w:lineRule="exact"/>
        <w:tabs>
          <w:tab w:val="left" w:pos="0" w:leader="none"/>
          <w:tab w:val="left" w:pos="993" w:leader="none"/>
          <w:tab w:val="left" w:pos="1134"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法定代表人或                                  法定代表人或    </w:t>
      </w:r>
      <w:r>
        <w:rPr>
          <w:rFonts w:hint="eastAsia" w:ascii="宋体" w:hAnsi="宋体" w:eastAsia="宋体" w:cs="宋体"/>
          <w:color w:val="000000"/>
          <w:sz w:val="21"/>
          <w:szCs w:val="21"/>
        </w:rPr>
      </w:r>
      <w:r/>
    </w:p>
    <w:p>
      <w:pPr>
        <w:pStyle w:val="1064"/>
        <w:ind w:firstLine="120"/>
        <w:pageBreakBefore w:val="0"/>
        <w:spacing w:line="480" w:lineRule="exact"/>
        <w:tabs>
          <w:tab w:val="left" w:pos="0" w:leader="none"/>
          <w:tab w:val="left" w:pos="993" w:leader="none"/>
          <w:tab w:val="left" w:pos="1134"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其授权的代理人：                              其授权的代理人：  </w:t>
      </w:r>
      <w:r>
        <w:rPr>
          <w:rFonts w:hint="eastAsia" w:ascii="宋体" w:hAnsi="宋体" w:eastAsia="宋体" w:cs="宋体"/>
          <w:color w:val="000000"/>
          <w:sz w:val="21"/>
          <w:szCs w:val="21"/>
        </w:rPr>
      </w:r>
      <w:r/>
    </w:p>
    <w:p>
      <w:pPr>
        <w:pStyle w:val="1064"/>
        <w:pageBreakBefore w:val="0"/>
        <w:spacing w:line="480" w:lineRule="exact"/>
        <w:tabs>
          <w:tab w:val="left" w:pos="0" w:leader="none"/>
          <w:tab w:val="left" w:pos="993" w:leader="none"/>
          <w:tab w:val="left" w:pos="1134"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地    址：                                    地    址： </w:t>
      </w:r>
      <w:r>
        <w:rPr>
          <w:rFonts w:hint="eastAsia" w:ascii="宋体" w:hAnsi="宋体" w:eastAsia="宋体" w:cs="宋体"/>
          <w:color w:val="000000"/>
          <w:sz w:val="21"/>
          <w:szCs w:val="21"/>
        </w:rPr>
      </w:r>
      <w:r/>
    </w:p>
    <w:p>
      <w:pPr>
        <w:pStyle w:val="1064"/>
        <w:pageBreakBefore w:val="0"/>
        <w:spacing w:line="480" w:lineRule="exact"/>
        <w:tabs>
          <w:tab w:val="left" w:pos="0" w:leader="none"/>
          <w:tab w:val="left" w:pos="993" w:leader="none"/>
          <w:tab w:val="left" w:pos="1134"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电    话：                                    电    话：</w:t>
      </w:r>
      <w:r>
        <w:rPr>
          <w:rFonts w:hint="eastAsia" w:ascii="宋体" w:hAnsi="宋体" w:eastAsia="宋体" w:cs="宋体"/>
          <w:color w:val="000000"/>
          <w:sz w:val="21"/>
          <w:szCs w:val="21"/>
        </w:rPr>
      </w:r>
      <w:r/>
    </w:p>
    <w:p>
      <w:pPr>
        <w:pStyle w:val="964"/>
        <w:ind w:firstLine="12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日     期：                                   日     期：</w:t>
      </w:r>
      <w:r>
        <w:rPr>
          <w:rFonts w:hint="eastAsia" w:ascii="宋体" w:hAnsi="宋体" w:eastAsia="宋体" w:cs="宋体"/>
          <w:color w:val="000000"/>
          <w:sz w:val="21"/>
          <w:szCs w:val="21"/>
        </w:rPr>
      </w:r>
      <w:r/>
    </w:p>
    <w:p>
      <w:pPr>
        <w:pStyle w:val="964"/>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964"/>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964"/>
        <w:pageBreakBefore w:val="0"/>
        <w:spacing w:line="480" w:lineRule="exact"/>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964"/>
        <w:pageBreakBefore w:val="0"/>
        <w:spacing w:line="480" w:lineRule="exact"/>
        <w:rPr>
          <w:rFonts w:hint="eastAsia" w:ascii="宋体" w:hAnsi="宋体" w:eastAsia="宋体" w:cs="宋体"/>
          <w:b/>
          <w:bCs/>
          <w:color w:val="000000"/>
          <w:sz w:val="21"/>
          <w:szCs w:val="21"/>
        </w:rPr>
        <w:sectPr>
          <w:headerReference w:type="default" r:id="rId10"/>
          <w:headerReference w:type="first" r:id="rId11"/>
          <w:footnotePr/>
          <w:endnotePr/>
          <w:type w:val="nextPage"/>
          <w:pgSz w:w="11906" w:h="16838" w:orient="portrait"/>
          <w:pgMar w:top="1440" w:right="1800" w:bottom="1440" w:left="1800" w:header="907" w:footer="680" w:gutter="0"/>
          <w:cols w:num="1" w:sep="0" w:space="1701" w:equalWidth="1"/>
          <w:docGrid w:linePitch="360"/>
          <w:titlePg/>
        </w:sectPr>
        <w:outlineLvl w:val="9"/>
      </w:pPr>
      <w:r>
        <w:rPr>
          <w:rFonts w:hint="eastAsia" w:ascii="宋体" w:hAnsi="宋体" w:eastAsia="宋体" w:cs="宋体"/>
          <w:b/>
          <w:bCs/>
          <w:color w:val="000000"/>
          <w:sz w:val="21"/>
          <w:szCs w:val="21"/>
        </w:rPr>
      </w:r>
      <w:r/>
    </w:p>
    <w:p>
      <w:pPr>
        <w:pStyle w:val="964"/>
        <w:pageBreakBefore w:val="0"/>
        <w:spacing w:line="480" w:lineRule="exact"/>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附件</w:t>
      </w:r>
      <w:r>
        <w:rPr>
          <w:rFonts w:hint="eastAsia" w:ascii="宋体" w:hAnsi="宋体" w:eastAsia="宋体" w:cs="宋体"/>
          <w:b/>
          <w:bCs/>
          <w:color w:val="000000"/>
          <w:sz w:val="21"/>
          <w:szCs w:val="21"/>
          <w:lang w:val="en-US" w:eastAsia="zh-CN"/>
        </w:rPr>
        <w:t xml:space="preserve">4</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rPr>
      </w:r>
      <w:r/>
    </w:p>
    <w:p>
      <w:pPr>
        <w:pStyle w:val="1186"/>
        <w:ind w:firstLine="643"/>
        <w:pageBreakBefore w:val="0"/>
        <w:spacing w:line="480" w:lineRule="exact"/>
        <w:rPr>
          <w:rStyle w:val="1187"/>
          <w:rFonts w:hint="eastAsia" w:ascii="宋体" w:hAnsi="宋体" w:eastAsia="宋体" w:cs="宋体"/>
          <w:color w:val="000000"/>
          <w:sz w:val="21"/>
          <w:szCs w:val="21"/>
          <w:lang w:val="en-US" w:eastAsia="zh-CN" w:bidi="ar-SA"/>
        </w:rPr>
        <w:outlineLvl w:val="9"/>
      </w:pPr>
      <w:r>
        <w:rPr>
          <w:rStyle w:val="1187"/>
          <w:rFonts w:hint="eastAsia" w:ascii="宋体" w:hAnsi="宋体" w:eastAsia="宋体" w:cs="宋体"/>
          <w:b/>
          <w:bCs/>
          <w:color w:val="000000"/>
          <w:sz w:val="21"/>
          <w:szCs w:val="21"/>
          <w:lang w:val="en-US" w:eastAsia="zh-CN" w:bidi="ar-SA"/>
        </w:rPr>
        <w:t xml:space="preserve">文明施工责任协议书</w:t>
      </w:r>
      <w:r>
        <w:rPr>
          <w:rStyle w:val="1187"/>
          <w:rFonts w:hint="eastAsia" w:ascii="宋体" w:hAnsi="宋体" w:eastAsia="宋体" w:cs="宋体"/>
          <w:color w:val="000000"/>
          <w:sz w:val="21"/>
          <w:szCs w:val="21"/>
          <w:lang w:val="en-US" w:eastAsia="zh-CN" w:bidi="ar-SA"/>
        </w:rPr>
      </w:r>
      <w:r/>
    </w:p>
    <w:p>
      <w:pPr>
        <w:pStyle w:val="964"/>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964"/>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964"/>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964"/>
        <w:ind w:firstLine="48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为贯彻执行建设部《建设工程施工现场管理规定》和《南京建设工程文明施工管理暂行规定》，认真做好工程建设施工区域内的文明施工，现经甲、乙双方协商同意，</w:t>
      </w:r>
      <w:r>
        <w:rPr>
          <w:rFonts w:hint="eastAsia" w:ascii="宋体" w:hAnsi="宋体" w:eastAsia="宋体" w:cs="宋体"/>
          <w:color w:val="000000"/>
          <w:sz w:val="21"/>
          <w:szCs w:val="21"/>
          <w:highlight w:val="none"/>
        </w:rPr>
        <w:t xml:space="preserve">就</w:t>
      </w:r>
      <w:r>
        <w:rPr>
          <w:rFonts w:hint="eastAsia" w:ascii="宋体" w:hAnsi="宋体" w:eastAsia="宋体" w:cs="宋体"/>
          <w:color w:val="000000"/>
          <w:sz w:val="21"/>
          <w:szCs w:val="21"/>
          <w:highlight w:val="none"/>
          <w:lang w:eastAsia="zh-CN"/>
        </w:rPr>
        <w:t xml:space="preserve">西岗街道仙林湖社区便民服务中心装修工程项目</w:t>
      </w:r>
      <w:r>
        <w:rPr>
          <w:rFonts w:hint="eastAsia" w:ascii="宋体" w:hAnsi="宋体" w:eastAsia="宋体" w:cs="宋体"/>
          <w:color w:val="000000"/>
          <w:sz w:val="21"/>
          <w:szCs w:val="21"/>
          <w:highlight w:val="none"/>
        </w:rPr>
        <w:t xml:space="preserve">明确在文明施工和文明施</w:t>
      </w:r>
      <w:r>
        <w:rPr>
          <w:rFonts w:hint="eastAsia" w:ascii="宋体" w:hAnsi="宋体" w:eastAsia="宋体" w:cs="宋体"/>
          <w:color w:val="000000"/>
          <w:sz w:val="21"/>
          <w:szCs w:val="21"/>
        </w:rPr>
        <w:t xml:space="preserve">工管理中的各自职责，并签订如下协议。</w:t>
      </w:r>
      <w:r>
        <w:rPr>
          <w:rFonts w:hint="eastAsia" w:ascii="宋体" w:hAnsi="宋体" w:eastAsia="宋体" w:cs="宋体"/>
          <w:color w:val="000000"/>
          <w:sz w:val="21"/>
          <w:szCs w:val="21"/>
        </w:rPr>
      </w:r>
      <w:r/>
    </w:p>
    <w:p>
      <w:pPr>
        <w:pStyle w:val="964"/>
        <w:ind w:firstLine="48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一、双方同意在工程管理和工程建设中必须坚持社会效益第一，经济效益和社会效益相一致“方便人民生活，有利于发展生产、保护生态环境”的原则，坚持便民、利民、为民服务的宗旨。搞好工程建设中的文明施工。</w:t>
      </w:r>
      <w:r>
        <w:rPr>
          <w:rFonts w:hint="eastAsia" w:ascii="宋体" w:hAnsi="宋体" w:eastAsia="宋体" w:cs="宋体"/>
          <w:color w:val="000000"/>
          <w:sz w:val="21"/>
          <w:szCs w:val="21"/>
        </w:rPr>
      </w:r>
      <w:r/>
    </w:p>
    <w:p>
      <w:pPr>
        <w:pStyle w:val="964"/>
        <w:ind w:firstLine="48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二、双方要认真贯彻“建设单位负责，施工单位实施，地方政府监督”的文明施工原则。现场由</w:t>
      </w: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项目管理组牵头，建立三方共同参与的文明施工管理小组，负责日常管理协调工作，争创文明工地。</w:t>
      </w: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按市有关创建文明工地的规定，组织、指导、检查、考核和开展选评工作，创建活动的实施由</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负责。(应明确安全文明施工的目标和</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对</w:t>
      </w: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的承诺。)</w:t>
      </w:r>
      <w:r>
        <w:rPr>
          <w:rFonts w:hint="eastAsia" w:ascii="宋体" w:hAnsi="宋体" w:eastAsia="宋体" w:cs="宋体"/>
          <w:color w:val="000000"/>
          <w:sz w:val="21"/>
          <w:szCs w:val="21"/>
        </w:rPr>
      </w:r>
      <w:r/>
    </w:p>
    <w:p>
      <w:pPr>
        <w:pStyle w:val="964"/>
        <w:ind w:firstLine="48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三、</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在其施工大纲中应结合工程</w:t>
      </w:r>
      <w:r>
        <w:rPr>
          <w:rFonts w:hint="eastAsia" w:ascii="宋体" w:hAnsi="宋体" w:cs="宋体"/>
          <w:color w:val="000000"/>
          <w:sz w:val="21"/>
          <w:szCs w:val="21"/>
          <w:lang w:eastAsia="zh-CN"/>
        </w:rPr>
        <w:t xml:space="preserve">实际情况，制定</w:t>
      </w:r>
      <w:r>
        <w:rPr>
          <w:rFonts w:hint="eastAsia" w:ascii="宋体" w:hAnsi="宋体" w:eastAsia="宋体" w:cs="宋体"/>
          <w:color w:val="000000"/>
          <w:sz w:val="21"/>
          <w:szCs w:val="21"/>
        </w:rPr>
        <w:t xml:space="preserve">各项文明施工措施，并落实如下有关要求：</w:t>
      </w:r>
      <w:r>
        <w:rPr>
          <w:rFonts w:hint="eastAsia" w:ascii="宋体" w:hAnsi="宋体" w:eastAsia="宋体" w:cs="宋体"/>
          <w:color w:val="000000"/>
          <w:sz w:val="21"/>
          <w:szCs w:val="21"/>
        </w:rPr>
      </w:r>
      <w:r/>
    </w:p>
    <w:p>
      <w:pPr>
        <w:pStyle w:val="964"/>
        <w:ind w:firstLine="24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1、施工现场必须按规定要求设置施工铭牌，所有施工人员应</w:t>
      </w:r>
      <w:r>
        <w:rPr>
          <w:rFonts w:hint="eastAsia" w:ascii="宋体" w:hAnsi="宋体" w:cs="宋体"/>
          <w:color w:val="000000"/>
          <w:sz w:val="21"/>
          <w:szCs w:val="21"/>
          <w:lang w:eastAsia="zh-CN"/>
        </w:rPr>
        <w:t xml:space="preserve">佩戴</w:t>
      </w:r>
      <w:r>
        <w:rPr>
          <w:rFonts w:hint="eastAsia" w:ascii="宋体" w:hAnsi="宋体" w:eastAsia="宋体" w:cs="宋体"/>
          <w:color w:val="000000"/>
          <w:sz w:val="21"/>
          <w:szCs w:val="21"/>
        </w:rPr>
        <w:t xml:space="preserve">胸卡上岗。</w:t>
      </w:r>
      <w:r>
        <w:rPr>
          <w:rFonts w:hint="eastAsia" w:ascii="宋体" w:hAnsi="宋体" w:eastAsia="宋体" w:cs="宋体"/>
          <w:color w:val="000000"/>
          <w:sz w:val="21"/>
          <w:szCs w:val="21"/>
        </w:rPr>
      </w:r>
      <w:r/>
    </w:p>
    <w:p>
      <w:pPr>
        <w:pStyle w:val="964"/>
        <w:ind w:firstLine="24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2、施工区域与非施工区域必须按规定设置分隔设施，并做到连续、稳固、整洁、美观和线型和顺。施工区域的围护设施如有损坏要及时修复。</w:t>
      </w:r>
      <w:r>
        <w:rPr>
          <w:rFonts w:hint="eastAsia" w:ascii="宋体" w:hAnsi="宋体" w:eastAsia="宋体" w:cs="宋体"/>
          <w:color w:val="000000"/>
          <w:sz w:val="21"/>
          <w:szCs w:val="21"/>
        </w:rPr>
      </w:r>
      <w:r/>
    </w:p>
    <w:p>
      <w:pPr>
        <w:pStyle w:val="964"/>
        <w:ind w:firstLine="24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在施工的路段要有保证车辆通行宽度的车行道、人行道和沿街居民出行的安全便道。凡在施工道路的交叉路口，均应按规定设置交通标志(牌)，夜间设示警灯及照明灯，便于车辆行人通行。如遇台风、暴雨季节要派人值班，确保安全。</w:t>
      </w:r>
      <w:r>
        <w:rPr>
          <w:rFonts w:hint="eastAsia" w:ascii="宋体" w:hAnsi="宋体" w:eastAsia="宋体" w:cs="宋体"/>
          <w:color w:val="000000"/>
          <w:sz w:val="21"/>
          <w:szCs w:val="21"/>
        </w:rPr>
      </w:r>
      <w:r/>
    </w:p>
    <w:p>
      <w:pPr>
        <w:pStyle w:val="964"/>
        <w:ind w:firstLine="24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4、要落实切实可行的施工临时排水和防汛措施，禁止向通道上排放，禁止泥浆水、水泥浆水未经沉淀直接排入下水道。</w:t>
      </w:r>
      <w:r>
        <w:rPr>
          <w:rFonts w:hint="eastAsia" w:ascii="宋体" w:hAnsi="宋体" w:eastAsia="宋体" w:cs="宋体"/>
          <w:color w:val="000000"/>
          <w:sz w:val="21"/>
          <w:szCs w:val="21"/>
        </w:rPr>
      </w:r>
      <w:r/>
    </w:p>
    <w:p>
      <w:pPr>
        <w:pStyle w:val="964"/>
        <w:ind w:firstLine="24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5、施工现场平面布置合理，各类材料、设备、预制构件等(包括土方)做到有序堆放，不得侵占车行道、人行道。施工中要加强对各种管线的保护。</w:t>
      </w:r>
      <w:r>
        <w:rPr>
          <w:rFonts w:hint="eastAsia" w:ascii="宋体" w:hAnsi="宋体" w:eastAsia="宋体" w:cs="宋体"/>
          <w:color w:val="000000"/>
          <w:sz w:val="21"/>
          <w:szCs w:val="21"/>
        </w:rPr>
      </w:r>
      <w:r/>
    </w:p>
    <w:p>
      <w:pPr>
        <w:pStyle w:val="964"/>
        <w:ind w:firstLine="24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6、施工中必须要采取有效措施，防止渣土洒落，泥浆、废水流溢，控制粉尘飞扬，减少施工对城区环境的污染，严格控制噪音。</w:t>
      </w:r>
      <w:r>
        <w:rPr>
          <w:rFonts w:hint="eastAsia" w:ascii="宋体" w:hAnsi="宋体" w:eastAsia="宋体" w:cs="宋体"/>
          <w:color w:val="000000"/>
          <w:sz w:val="21"/>
          <w:szCs w:val="21"/>
        </w:rPr>
      </w:r>
      <w:r/>
    </w:p>
    <w:p>
      <w:pPr>
        <w:pStyle w:val="964"/>
        <w:ind w:firstLine="24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7、为配合实施国家和南京开展环境保护和减少污染的要求，</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必须在每年5-8月委托政府环保监督部门对施工过程中的噪音、粉尘、废水进行一次测试，出具相应的测试报告，并提交</w:t>
      </w: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备案。</w:t>
      </w:r>
      <w:r>
        <w:rPr>
          <w:rFonts w:hint="eastAsia" w:ascii="宋体" w:hAnsi="宋体" w:eastAsia="宋体" w:cs="宋体"/>
          <w:color w:val="000000"/>
          <w:sz w:val="21"/>
          <w:szCs w:val="21"/>
        </w:rPr>
      </w:r>
      <w:r/>
    </w:p>
    <w:p>
      <w:pPr>
        <w:pStyle w:val="964"/>
        <w:ind w:firstLine="24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8、如发现</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未进行上述环境保护测试工作，此测试工作由</w:t>
      </w: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代为办理，其费用由</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加倍承担。</w:t>
      </w:r>
      <w:r>
        <w:rPr>
          <w:rFonts w:hint="eastAsia" w:ascii="宋体" w:hAnsi="宋体" w:eastAsia="宋体" w:cs="宋体"/>
          <w:color w:val="000000"/>
          <w:sz w:val="21"/>
          <w:szCs w:val="21"/>
        </w:rPr>
      </w:r>
      <w:r/>
    </w:p>
    <w:p>
      <w:pPr>
        <w:pStyle w:val="964"/>
        <w:ind w:firstLine="24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9、施工中如需夜间(22：00以后)作业，必须办理夜间施工许可证。如未办理有关手续造成恶劣后果或被举报处罚的，</w:t>
      </w: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对责任单位处罚500元。</w:t>
      </w:r>
      <w:r>
        <w:rPr>
          <w:rFonts w:hint="eastAsia" w:ascii="宋体" w:hAnsi="宋体" w:eastAsia="宋体" w:cs="宋体"/>
          <w:color w:val="000000"/>
          <w:sz w:val="21"/>
          <w:szCs w:val="21"/>
        </w:rPr>
      </w:r>
      <w:r/>
    </w:p>
    <w:p>
      <w:pPr>
        <w:pStyle w:val="964"/>
        <w:ind w:firstLine="48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四、</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负责施工区域及生活区域的环境卫生，建立完善有关规章制度，落实责任制。做到“五小”生活设施齐全，符合规范要求。</w:t>
      </w:r>
      <w:r>
        <w:rPr>
          <w:rFonts w:hint="eastAsia" w:ascii="宋体" w:hAnsi="宋体" w:eastAsia="宋体" w:cs="宋体"/>
          <w:color w:val="000000"/>
          <w:sz w:val="21"/>
          <w:szCs w:val="21"/>
        </w:rPr>
      </w:r>
      <w:r/>
    </w:p>
    <w:p>
      <w:pPr>
        <w:pStyle w:val="964"/>
        <w:ind w:firstLine="48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五、</w:t>
      </w: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可对</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开展创建文明工地的工作给予指导，定期组织检查，对</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存在的问题应及时通知</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进行整改，并有权因</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责任违约，对责任单位每次处罚500元，并采取强化整改措施，对未按要求限期整改的或整改不力，情节严重的，对责任单位每次处罚1000元，最高上限为1万元。</w:t>
      </w:r>
      <w:r>
        <w:rPr>
          <w:rFonts w:hint="eastAsia" w:ascii="宋体" w:hAnsi="宋体" w:eastAsia="宋体" w:cs="宋体"/>
          <w:color w:val="000000"/>
          <w:sz w:val="21"/>
          <w:szCs w:val="21"/>
        </w:rPr>
      </w:r>
      <w:r/>
    </w:p>
    <w:p>
      <w:pPr>
        <w:pStyle w:val="964"/>
        <w:ind w:firstLine="48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六、因</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违反文明施工管理要求，被地方政府有关部门查获而受到的经济处罚，以及由此而使</w:t>
      </w: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受到的经济损失，均由</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承担。本协议作为甲乙双方工程合同的附件，在工程合同正式签约后生效，与工程合同具有同等法律效力。工程合同期满，本协议终止。</w:t>
      </w:r>
      <w:r>
        <w:rPr>
          <w:rFonts w:hint="eastAsia" w:ascii="宋体" w:hAnsi="宋体" w:eastAsia="宋体" w:cs="宋体"/>
          <w:color w:val="000000"/>
          <w:sz w:val="21"/>
          <w:szCs w:val="21"/>
        </w:rPr>
      </w:r>
      <w:r/>
    </w:p>
    <w:p>
      <w:pPr>
        <w:pStyle w:val="964"/>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1064"/>
        <w:ind w:firstLine="120"/>
        <w:pageBreakBefore w:val="0"/>
        <w:spacing w:line="480" w:lineRule="exact"/>
        <w:tabs>
          <w:tab w:val="left" w:pos="0" w:leader="none"/>
          <w:tab w:val="left" w:pos="993" w:leader="none"/>
          <w:tab w:val="left" w:pos="1134"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eastAsia="zh-CN"/>
        </w:rPr>
        <w:t xml:space="preserve">发包人</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eastAsia="zh-CN"/>
        </w:rPr>
        <w:t xml:space="preserve">承包人</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64"/>
        <w:pageBreakBefore w:val="0"/>
        <w:spacing w:line="480" w:lineRule="exact"/>
        <w:tabs>
          <w:tab w:val="left" w:pos="0" w:leader="none"/>
          <w:tab w:val="left" w:pos="993" w:leader="none"/>
          <w:tab w:val="left" w:pos="1134"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法定代表人或                                  法定代表人或</w:t>
      </w:r>
      <w:r>
        <w:rPr>
          <w:rFonts w:hint="eastAsia" w:ascii="宋体" w:hAnsi="宋体" w:eastAsia="宋体" w:cs="宋体"/>
          <w:color w:val="000000"/>
          <w:sz w:val="21"/>
          <w:szCs w:val="21"/>
        </w:rPr>
      </w:r>
      <w:r/>
    </w:p>
    <w:p>
      <w:pPr>
        <w:pStyle w:val="1064"/>
        <w:ind w:firstLine="120"/>
        <w:pageBreakBefore w:val="0"/>
        <w:spacing w:line="480" w:lineRule="exact"/>
        <w:tabs>
          <w:tab w:val="left" w:pos="0" w:leader="none"/>
          <w:tab w:val="left" w:pos="993" w:leader="none"/>
          <w:tab w:val="left" w:pos="1134"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其授权的代理人：                              其授权的代理人：  </w:t>
      </w:r>
      <w:r>
        <w:rPr>
          <w:rFonts w:hint="eastAsia" w:ascii="宋体" w:hAnsi="宋体" w:eastAsia="宋体" w:cs="宋体"/>
          <w:color w:val="000000"/>
          <w:sz w:val="21"/>
          <w:szCs w:val="21"/>
        </w:rPr>
      </w:r>
      <w:r/>
    </w:p>
    <w:p>
      <w:pPr>
        <w:pStyle w:val="1064"/>
        <w:pageBreakBefore w:val="0"/>
        <w:spacing w:line="480" w:lineRule="exact"/>
        <w:tabs>
          <w:tab w:val="left" w:pos="0" w:leader="none"/>
          <w:tab w:val="left" w:pos="993" w:leader="none"/>
          <w:tab w:val="left" w:pos="1134"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地    址：                                    地    址： </w:t>
      </w:r>
      <w:r>
        <w:rPr>
          <w:rFonts w:hint="eastAsia" w:ascii="宋体" w:hAnsi="宋体" w:eastAsia="宋体" w:cs="宋体"/>
          <w:color w:val="000000"/>
          <w:sz w:val="21"/>
          <w:szCs w:val="21"/>
        </w:rPr>
      </w:r>
      <w:r/>
    </w:p>
    <w:p>
      <w:pPr>
        <w:pStyle w:val="1064"/>
        <w:pageBreakBefore w:val="0"/>
        <w:spacing w:line="480" w:lineRule="exact"/>
        <w:tabs>
          <w:tab w:val="left" w:pos="0" w:leader="none"/>
          <w:tab w:val="left" w:pos="993" w:leader="none"/>
          <w:tab w:val="left" w:pos="1134"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 电    话：                                    电    话：</w:t>
      </w:r>
      <w:r>
        <w:rPr>
          <w:rFonts w:hint="eastAsia" w:ascii="宋体" w:hAnsi="宋体" w:eastAsia="宋体" w:cs="宋体"/>
          <w:color w:val="000000"/>
          <w:sz w:val="21"/>
          <w:szCs w:val="21"/>
        </w:rPr>
      </w:r>
      <w:r/>
    </w:p>
    <w:p>
      <w:pPr>
        <w:pStyle w:val="964"/>
        <w:ind w:firstLine="12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日     期：                                   日     期：</w:t>
      </w:r>
      <w:r>
        <w:rPr>
          <w:rFonts w:hint="eastAsia" w:ascii="宋体" w:hAnsi="宋体" w:eastAsia="宋体" w:cs="宋体"/>
          <w:color w:val="000000"/>
          <w:sz w:val="21"/>
          <w:szCs w:val="21"/>
        </w:rPr>
      </w:r>
      <w:r/>
    </w:p>
    <w:p>
      <w:pPr>
        <w:pStyle w:val="964"/>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br w:type="page" w:clear="all"/>
      </w:r>
      <w:r>
        <w:rPr>
          <w:rFonts w:hint="eastAsia" w:ascii="宋体" w:hAnsi="宋体" w:eastAsia="宋体" w:cs="宋体"/>
          <w:color w:val="000000"/>
          <w:sz w:val="21"/>
          <w:szCs w:val="21"/>
        </w:rPr>
      </w:r>
      <w:r/>
    </w:p>
    <w:p>
      <w:pPr>
        <w:pStyle w:val="964"/>
        <w:ind w:firstLine="56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附件</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186"/>
        <w:ind w:firstLine="643"/>
        <w:pageBreakBefore w:val="0"/>
        <w:spacing w:line="480" w:lineRule="exact"/>
        <w:rPr>
          <w:rStyle w:val="1187"/>
          <w:rFonts w:hint="eastAsia" w:ascii="宋体" w:hAnsi="宋体" w:eastAsia="宋体" w:cs="宋体"/>
          <w:color w:val="000000"/>
          <w:sz w:val="21"/>
          <w:szCs w:val="21"/>
          <w:lang w:val="en-US" w:eastAsia="zh-CN" w:bidi="ar-SA"/>
        </w:rPr>
        <w:outlineLvl w:val="9"/>
      </w:pPr>
      <w:r>
        <w:rPr>
          <w:rStyle w:val="1187"/>
          <w:rFonts w:hint="eastAsia" w:ascii="宋体" w:hAnsi="宋体" w:eastAsia="宋体" w:cs="宋体"/>
          <w:b/>
          <w:bCs/>
          <w:color w:val="000000"/>
          <w:sz w:val="21"/>
          <w:szCs w:val="21"/>
          <w:lang w:val="en-US" w:eastAsia="zh-CN" w:bidi="ar-SA"/>
        </w:rPr>
        <w:t xml:space="preserve">不拖欠农民工工资承诺书</w:t>
      </w:r>
      <w:r>
        <w:rPr>
          <w:rStyle w:val="1187"/>
          <w:rFonts w:hint="eastAsia" w:ascii="宋体" w:hAnsi="宋体" w:eastAsia="宋体" w:cs="宋体"/>
          <w:color w:val="000000"/>
          <w:sz w:val="21"/>
          <w:szCs w:val="21"/>
          <w:lang w:val="en-US" w:eastAsia="zh-CN" w:bidi="ar-SA"/>
        </w:rPr>
      </w:r>
      <w:r/>
    </w:p>
    <w:p>
      <w:pPr>
        <w:pStyle w:val="964"/>
        <w:ind w:firstLine="560"/>
        <w:pageBreakBefore w:val="0"/>
        <w:spacing w:line="480" w:lineRule="exact"/>
        <w:rPr>
          <w:rFonts w:hint="eastAsia" w:ascii="宋体" w:hAnsi="宋体" w:eastAsia="宋体" w:cs="宋体"/>
          <w:color w:val="000000"/>
          <w:sz w:val="21"/>
          <w:szCs w:val="21"/>
          <w:u w:val="single"/>
          <w:lang w:val="en-US" w:eastAsia="zh-CN"/>
        </w:rPr>
        <w:outlineLvl w:val="9"/>
      </w:pPr>
      <w:r>
        <w:rPr>
          <w:rFonts w:hint="eastAsia" w:ascii="宋体" w:hAnsi="宋体" w:eastAsia="宋体" w:cs="宋体"/>
          <w:color w:val="000000"/>
          <w:sz w:val="21"/>
          <w:szCs w:val="21"/>
        </w:rPr>
        <w:t xml:space="preserve">致：</w:t>
      </w:r>
      <w:r>
        <w:rPr>
          <w:rFonts w:hint="eastAsia" w:ascii="宋体" w:hAnsi="宋体" w:eastAsia="宋体" w:cs="宋体"/>
          <w:color w:val="000000"/>
          <w:sz w:val="21"/>
          <w:szCs w:val="21"/>
          <w:u w:val="single"/>
          <w:lang w:val="en-US" w:eastAsia="zh-CN"/>
        </w:rPr>
      </w:r>
      <w:r/>
    </w:p>
    <w:p>
      <w:pPr>
        <w:pStyle w:val="964"/>
        <w:ind w:firstLine="56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我单位承建的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lang w:val="en-US" w:eastAsia="zh-CN"/>
        </w:rPr>
        <w:t xml:space="preserve">工程</w:t>
      </w:r>
      <w:r>
        <w:rPr>
          <w:rFonts w:hint="eastAsia" w:ascii="宋体" w:hAnsi="宋体" w:eastAsia="宋体" w:cs="宋体"/>
          <w:color w:val="000000"/>
          <w:sz w:val="21"/>
          <w:szCs w:val="21"/>
        </w:rPr>
        <w:t xml:space="preserve">，将保证做到：</w:t>
      </w:r>
      <w:r>
        <w:rPr>
          <w:rFonts w:hint="eastAsia" w:ascii="宋体" w:hAnsi="宋体" w:eastAsia="宋体" w:cs="宋体"/>
          <w:color w:val="000000"/>
          <w:sz w:val="21"/>
          <w:szCs w:val="21"/>
        </w:rPr>
      </w:r>
      <w:r/>
    </w:p>
    <w:p>
      <w:pPr>
        <w:pStyle w:val="964"/>
        <w:ind w:firstLine="56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按照《</w:t>
      </w:r>
      <w:r>
        <w:rPr>
          <w:rFonts w:hint="eastAsia" w:ascii="宋体" w:hAnsi="宋体" w:cs="宋体"/>
          <w:color w:val="000000"/>
          <w:sz w:val="21"/>
          <w:szCs w:val="21"/>
          <w:lang w:eastAsia="zh-CN"/>
        </w:rPr>
        <w:t xml:space="preserve">中华人民共和国劳动法</w:t>
      </w:r>
      <w:r>
        <w:rPr>
          <w:rFonts w:hint="eastAsia" w:ascii="宋体" w:hAnsi="宋体" w:eastAsia="宋体" w:cs="宋体"/>
          <w:color w:val="000000"/>
          <w:sz w:val="21"/>
          <w:szCs w:val="21"/>
        </w:rPr>
        <w:t xml:space="preserve">》规定雇佣和使用民工，工资将直接发放给</w:t>
      </w:r>
      <w:r>
        <w:rPr>
          <w:rFonts w:hint="eastAsia" w:ascii="宋体" w:hAnsi="宋体" w:cs="宋体"/>
          <w:color w:val="000000"/>
          <w:sz w:val="21"/>
          <w:szCs w:val="21"/>
          <w:lang w:eastAsia="zh-CN"/>
        </w:rPr>
        <w:t xml:space="preserve">农民工</w:t>
      </w:r>
      <w:r>
        <w:rPr>
          <w:rFonts w:hint="eastAsia" w:ascii="宋体" w:hAnsi="宋体" w:eastAsia="宋体" w:cs="宋体"/>
          <w:color w:val="000000"/>
          <w:sz w:val="21"/>
          <w:szCs w:val="21"/>
        </w:rPr>
        <w:t xml:space="preserve">本人。</w:t>
      </w:r>
      <w:r>
        <w:rPr>
          <w:rFonts w:hint="eastAsia" w:ascii="宋体" w:hAnsi="宋体" w:eastAsia="宋体" w:cs="宋体"/>
          <w:color w:val="000000"/>
          <w:sz w:val="21"/>
          <w:szCs w:val="21"/>
        </w:rPr>
      </w:r>
      <w:r/>
    </w:p>
    <w:p>
      <w:pPr>
        <w:pStyle w:val="964"/>
        <w:ind w:firstLine="560"/>
        <w:pageBreakBefore w:val="0"/>
        <w:spacing w:line="480" w:lineRule="exact"/>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如</w:t>
      </w:r>
      <w:r>
        <w:rPr>
          <w:rFonts w:hint="eastAsia" w:ascii="宋体" w:hAnsi="宋体" w:eastAsia="宋体" w:cs="宋体"/>
          <w:color w:val="000000"/>
          <w:sz w:val="21"/>
          <w:szCs w:val="21"/>
          <w:lang w:val="en-US" w:eastAsia="zh-CN"/>
        </w:rPr>
        <w:t xml:space="preserve">因</w:t>
      </w:r>
      <w:r>
        <w:rPr>
          <w:rFonts w:hint="eastAsia" w:ascii="宋体" w:hAnsi="宋体" w:eastAsia="宋体" w:cs="宋体"/>
          <w:color w:val="000000"/>
          <w:sz w:val="21"/>
          <w:szCs w:val="21"/>
        </w:rPr>
        <w:t xml:space="preserve">我单位未按规定</w:t>
      </w:r>
      <w:r>
        <w:rPr>
          <w:rFonts w:hint="eastAsia" w:ascii="宋体" w:hAnsi="宋体" w:eastAsia="宋体" w:cs="宋体"/>
          <w:color w:val="000000"/>
          <w:sz w:val="21"/>
          <w:szCs w:val="21"/>
          <w:lang w:val="en-US" w:eastAsia="zh-CN"/>
        </w:rPr>
        <w:t xml:space="preserve">及时发放民工工资</w:t>
      </w:r>
      <w:r>
        <w:rPr>
          <w:rFonts w:hint="eastAsia" w:ascii="宋体" w:hAnsi="宋体" w:eastAsia="宋体" w:cs="宋体"/>
          <w:color w:val="000000"/>
          <w:sz w:val="21"/>
          <w:szCs w:val="21"/>
        </w:rPr>
        <w:t xml:space="preserve">或克扣民工工资，造成民工上访</w:t>
      </w:r>
      <w:r>
        <w:rPr>
          <w:rFonts w:hint="eastAsia" w:ascii="宋体" w:hAnsi="宋体" w:eastAsia="宋体" w:cs="宋体"/>
          <w:color w:val="000000"/>
          <w:sz w:val="21"/>
          <w:szCs w:val="21"/>
          <w:lang w:val="en-US" w:eastAsia="zh-CN"/>
        </w:rPr>
        <w:t xml:space="preserve">等</w:t>
      </w:r>
      <w:r>
        <w:rPr>
          <w:rFonts w:hint="eastAsia" w:ascii="宋体" w:hAnsi="宋体" w:eastAsia="宋体" w:cs="宋体"/>
          <w:color w:val="000000"/>
          <w:sz w:val="21"/>
          <w:szCs w:val="21"/>
        </w:rPr>
        <w:t xml:space="preserve">其他公共事件，</w:t>
      </w:r>
      <w:r>
        <w:rPr>
          <w:rFonts w:hint="eastAsia" w:ascii="宋体" w:hAnsi="宋体" w:eastAsia="宋体" w:cs="宋体"/>
          <w:color w:val="000000"/>
          <w:sz w:val="21"/>
          <w:szCs w:val="21"/>
          <w:lang w:val="en-US" w:eastAsia="zh-CN"/>
        </w:rPr>
        <w:t xml:space="preserve">我单位将承担由此造成的一切后果和费用。</w:t>
      </w:r>
      <w:r>
        <w:rPr>
          <w:rFonts w:hint="eastAsia" w:ascii="宋体" w:hAnsi="宋体" w:eastAsia="宋体" w:cs="宋体"/>
          <w:color w:val="000000"/>
          <w:sz w:val="21"/>
          <w:szCs w:val="21"/>
          <w:lang w:val="en-US" w:eastAsia="zh-CN"/>
        </w:rPr>
      </w:r>
      <w:r/>
    </w:p>
    <w:p>
      <w:pPr>
        <w:pStyle w:val="964"/>
        <w:ind w:firstLine="560"/>
        <w:pageBreakBefore w:val="0"/>
        <w:spacing w:line="480" w:lineRule="exact"/>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特此承诺。</w:t>
      </w:r>
      <w:r>
        <w:rPr>
          <w:rFonts w:hint="eastAsia" w:ascii="宋体" w:hAnsi="宋体" w:eastAsia="宋体" w:cs="宋体"/>
          <w:color w:val="000000"/>
          <w:sz w:val="21"/>
          <w:szCs w:val="21"/>
          <w:lang w:val="en-US" w:eastAsia="zh-CN"/>
        </w:rPr>
      </w:r>
      <w:r/>
    </w:p>
    <w:p>
      <w:pPr>
        <w:pStyle w:val="964"/>
        <w:ind w:firstLine="56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964"/>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964"/>
        <w:ind w:firstLine="630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承包人：(</w:t>
      </w:r>
      <w:r>
        <w:rPr>
          <w:rFonts w:hint="eastAsia" w:ascii="宋体" w:hAnsi="宋体" w:cs="宋体"/>
          <w:color w:val="000000"/>
          <w:sz w:val="21"/>
          <w:szCs w:val="21"/>
          <w:lang w:val="en-US" w:eastAsia="zh-CN"/>
        </w:rPr>
        <w:t xml:space="preserve">加盖</w:t>
      </w:r>
      <w:r>
        <w:rPr>
          <w:rFonts w:hint="eastAsia" w:ascii="宋体" w:hAnsi="宋体" w:eastAsia="宋体" w:cs="宋体"/>
          <w:color w:val="000000"/>
          <w:sz w:val="21"/>
          <w:szCs w:val="21"/>
        </w:rPr>
        <w:t xml:space="preserve">公章)  </w:t>
      </w:r>
      <w:r>
        <w:rPr>
          <w:rFonts w:hint="eastAsia" w:ascii="宋体" w:hAnsi="宋体" w:eastAsia="宋体" w:cs="宋体"/>
          <w:color w:val="000000"/>
          <w:sz w:val="21"/>
          <w:szCs w:val="21"/>
        </w:rPr>
      </w:r>
      <w:r/>
    </w:p>
    <w:p>
      <w:pPr>
        <w:pStyle w:val="964"/>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964"/>
        <w:ind w:firstLine="6300"/>
        <w:pageBreakBefore w:val="0"/>
        <w:spacing w:line="48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法人(或委托人)：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964"/>
        <w:pageBreakBefore w:val="0"/>
        <w:spacing w:line="480" w:lineRule="exact"/>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r>
      <w:r/>
    </w:p>
    <w:p>
      <w:pPr>
        <w:pStyle w:val="964"/>
        <w:ind w:firstLine="6090"/>
        <w:pageBreakBefore w:val="0"/>
        <w:spacing w:line="480" w:lineRule="exact"/>
        <w:rPr>
          <w:rFonts w:hint="eastAsia" w:ascii="宋体" w:hAnsi="宋体" w:eastAsia="宋体" w:cs="宋体"/>
          <w:color w:val="000000"/>
          <w:sz w:val="21"/>
          <w:szCs w:val="21"/>
          <w:lang w:val="en-US" w:eastAsia="zh-CN"/>
        </w:rPr>
        <w:outlineLvl w:val="9"/>
      </w:pPr>
      <w:r>
        <w:rPr>
          <w:rFonts w:hint="eastAsia" w:ascii="宋体" w:hAnsi="宋体" w:cs="宋体"/>
          <w:color w:val="000000"/>
          <w:sz w:val="21"/>
          <w:szCs w:val="21"/>
          <w:lang w:val="en-US" w:eastAsia="zh-CN"/>
        </w:rPr>
        <w:t xml:space="preserve"> </w:t>
      </w:r>
      <w:r>
        <w:rPr>
          <w:rFonts w:hint="eastAsia" w:ascii="宋体" w:hAnsi="宋体" w:eastAsia="宋体" w:cs="宋体"/>
          <w:color w:val="000000"/>
          <w:sz w:val="21"/>
          <w:szCs w:val="21"/>
          <w:lang w:val="en-US" w:eastAsia="zh-CN"/>
        </w:rPr>
        <w:t xml:space="preserve">日期：</w:t>
      </w:r>
      <w:r>
        <w:rPr>
          <w:rFonts w:hint="eastAsia" w:ascii="宋体" w:hAnsi="宋体" w:eastAsia="宋体" w:cs="宋体"/>
          <w:color w:val="000000"/>
          <w:sz w:val="21"/>
          <w:szCs w:val="21"/>
          <w:lang w:val="en-US" w:eastAsia="zh-CN"/>
        </w:rPr>
      </w:r>
      <w:r/>
    </w:p>
    <w:p>
      <w:pPr>
        <w:pStyle w:val="1188"/>
        <w:pageBreakBefore w:val="0"/>
        <w:spacing w:line="480" w:lineRule="exact"/>
        <w:rPr>
          <w:rFonts w:hint="eastAsia" w:ascii="宋体" w:hAnsi="宋体" w:eastAsia="宋体" w:cs="宋体"/>
          <w:sz w:val="21"/>
          <w:szCs w:val="21"/>
        </w:rPr>
        <w:outlineLvl w:val="9"/>
      </w:pPr>
      <w:r>
        <w:rPr>
          <w:rFonts w:hint="eastAsia" w:ascii="宋体" w:hAnsi="宋体" w:eastAsia="宋体" w:cs="宋体"/>
          <w:sz w:val="21"/>
          <w:szCs w:val="21"/>
        </w:rPr>
      </w:r>
      <w:r/>
    </w:p>
    <w:p>
      <w:pPr>
        <w:pStyle w:val="1188"/>
        <w:pageBreakBefore w:val="0"/>
        <w:spacing w:line="480" w:lineRule="exact"/>
        <w:rPr>
          <w:rFonts w:hint="eastAsia" w:ascii="宋体" w:hAnsi="宋体" w:eastAsia="宋体" w:cs="宋体"/>
          <w:sz w:val="21"/>
          <w:szCs w:val="21"/>
        </w:rPr>
        <w:outlineLvl w:val="9"/>
      </w:pPr>
      <w:r>
        <w:rPr>
          <w:rFonts w:hint="eastAsia" w:ascii="宋体" w:hAnsi="宋体" w:eastAsia="宋体" w:cs="宋体"/>
          <w:sz w:val="21"/>
          <w:szCs w:val="21"/>
        </w:rPr>
      </w:r>
      <w:r/>
    </w:p>
    <w:p>
      <w:pPr>
        <w:pStyle w:val="1188"/>
        <w:pageBreakBefore w:val="0"/>
        <w:spacing w:line="480" w:lineRule="exact"/>
        <w:rPr>
          <w:rFonts w:hint="eastAsia" w:ascii="宋体" w:hAnsi="宋体" w:eastAsia="宋体" w:cs="宋体"/>
          <w:sz w:val="21"/>
          <w:szCs w:val="21"/>
        </w:rPr>
        <w:outlineLvl w:val="9"/>
      </w:pPr>
      <w:r>
        <w:rPr>
          <w:rFonts w:hint="eastAsia" w:ascii="宋体" w:hAnsi="宋体" w:eastAsia="宋体" w:cs="宋体"/>
          <w:sz w:val="21"/>
          <w:szCs w:val="21"/>
        </w:rPr>
      </w:r>
      <w:r/>
    </w:p>
    <w:p>
      <w:pPr>
        <w:pStyle w:val="1188"/>
        <w:pageBreakBefore w:val="0"/>
        <w:spacing w:line="480" w:lineRule="exact"/>
        <w:rPr>
          <w:rFonts w:hint="eastAsia" w:ascii="宋体" w:hAnsi="宋体" w:eastAsia="宋体" w:cs="宋体"/>
          <w:sz w:val="21"/>
          <w:szCs w:val="21"/>
        </w:rPr>
        <w:outlineLvl w:val="9"/>
      </w:pPr>
      <w:r>
        <w:rPr>
          <w:rFonts w:hint="eastAsia" w:ascii="宋体" w:hAnsi="宋体" w:eastAsia="宋体" w:cs="宋体"/>
          <w:sz w:val="21"/>
          <w:szCs w:val="21"/>
        </w:rPr>
      </w:r>
      <w:r/>
    </w:p>
    <w:p>
      <w:pPr>
        <w:pStyle w:val="1188"/>
        <w:pageBreakBefore w:val="0"/>
        <w:spacing w:line="480" w:lineRule="exact"/>
        <w:rPr>
          <w:rFonts w:hint="eastAsia" w:ascii="宋体" w:hAnsi="宋体" w:eastAsia="宋体" w:cs="宋体"/>
          <w:sz w:val="21"/>
          <w:szCs w:val="21"/>
        </w:rPr>
        <w:outlineLvl w:val="9"/>
      </w:pPr>
      <w:r>
        <w:rPr>
          <w:rFonts w:hint="eastAsia" w:ascii="宋体" w:hAnsi="宋体" w:eastAsia="宋体" w:cs="宋体"/>
          <w:sz w:val="21"/>
          <w:szCs w:val="21"/>
        </w:rPr>
      </w:r>
      <w:r/>
    </w:p>
    <w:p>
      <w:pPr>
        <w:pStyle w:val="1188"/>
        <w:pageBreakBefore w:val="0"/>
        <w:spacing w:line="480" w:lineRule="exact"/>
        <w:rPr>
          <w:rFonts w:hint="eastAsia" w:ascii="宋体" w:hAnsi="宋体" w:eastAsia="宋体" w:cs="宋体"/>
          <w:sz w:val="21"/>
          <w:szCs w:val="21"/>
        </w:rPr>
        <w:outlineLvl w:val="9"/>
      </w:pPr>
      <w:r>
        <w:rPr>
          <w:rFonts w:hint="eastAsia" w:ascii="宋体" w:hAnsi="宋体" w:eastAsia="宋体" w:cs="宋体"/>
          <w:sz w:val="21"/>
          <w:szCs w:val="21"/>
        </w:rPr>
      </w:r>
      <w:r/>
    </w:p>
    <w:p>
      <w:pPr>
        <w:pStyle w:val="1188"/>
        <w:pageBreakBefore w:val="0"/>
        <w:spacing w:line="480" w:lineRule="exact"/>
        <w:rPr>
          <w:rFonts w:hint="eastAsia" w:ascii="宋体" w:hAnsi="宋体" w:eastAsia="宋体" w:cs="宋体"/>
          <w:sz w:val="21"/>
          <w:szCs w:val="21"/>
        </w:rPr>
        <w:outlineLvl w:val="9"/>
      </w:pPr>
      <w:r>
        <w:rPr>
          <w:rFonts w:hint="eastAsia" w:ascii="宋体" w:hAnsi="宋体" w:eastAsia="宋体" w:cs="宋体"/>
          <w:sz w:val="21"/>
          <w:szCs w:val="21"/>
        </w:rPr>
      </w:r>
      <w:r/>
    </w:p>
    <w:p>
      <w:pPr>
        <w:pStyle w:val="964"/>
        <w:pageBreakBefore w:val="0"/>
        <w:spacing w:line="480" w:lineRule="exact"/>
        <w:rPr>
          <w:szCs w:val="20"/>
        </w:rPr>
        <w:outlineLvl w:val="9"/>
      </w:pPr>
      <w:r>
        <w:rPr>
          <w:szCs w:val="20"/>
        </w:rPr>
      </w:r>
      <w:r/>
    </w:p>
    <w:p>
      <w:pPr>
        <w:pStyle w:val="964"/>
        <w:jc w:val="center"/>
        <w:keepLines w:val="0"/>
        <w:keepNext w:val="0"/>
        <w:pageBreakBefore w:val="0"/>
        <w:spacing w:before="240" w:after="60" w:line="480" w:lineRule="exact"/>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br w:type="page" w:clear="all"/>
      </w:r>
      <w:r>
        <w:rPr>
          <w:rFonts w:hint="eastAsia" w:ascii="宋体" w:hAnsi="宋体" w:eastAsia="宋体" w:cs="宋体"/>
          <w:b/>
          <w:bCs/>
          <w:color w:val="000000"/>
          <w:sz w:val="28"/>
          <w:szCs w:val="28"/>
          <w:highlight w:val="none"/>
          <w:lang w:val="zh-CN"/>
        </w:rPr>
      </w:r>
      <w:r/>
    </w:p>
    <w:p>
      <w:pPr>
        <w:pStyle w:val="965"/>
        <w:jc w:val="both"/>
        <w:tabs>
          <w:tab w:val="left" w:pos="1440" w:leader="none"/>
          <w:tab w:val="left" w:pos="5670" w:leader="none"/>
        </w:tabs>
        <w:rPr>
          <w:lang w:val="en-US" w:eastAsia="zh-CN"/>
        </w:rPr>
      </w:pPr>
      <w:r/>
      <w:bookmarkStart w:id="579" w:name="_Toc3910"/>
      <w:r>
        <w:rPr>
          <w:rFonts w:hint="eastAsia"/>
          <w:lang w:val="zh-CN"/>
        </w:rPr>
        <w:t xml:space="preserve">第六章</w:t>
      </w:r>
      <w:r>
        <w:rPr>
          <w:rFonts w:hint="eastAsia"/>
        </w:rPr>
        <w:t xml:space="preserve">  </w:t>
      </w:r>
      <w:bookmarkEnd w:id="35"/>
      <w:r/>
      <w:bookmarkEnd w:id="36"/>
      <w:r/>
      <w:bookmarkEnd w:id="37"/>
      <w:r>
        <w:rPr>
          <w:rFonts w:hint="eastAsia"/>
          <w:lang w:val="en-US" w:eastAsia="zh-CN"/>
        </w:rPr>
        <w:t xml:space="preserve">磋商响应文件格式</w:t>
      </w:r>
      <w:bookmarkEnd w:id="579"/>
      <w:r>
        <w:rPr>
          <w:lang w:val="en-US" w:eastAsia="zh-CN"/>
        </w:rPr>
      </w:r>
      <w:r/>
    </w:p>
    <w:p>
      <w:pPr>
        <w:pStyle w:val="964"/>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64"/>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64"/>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64"/>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64"/>
        <w:jc w:val="center"/>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964"/>
        <w:ind w:firstLine="1606"/>
        <w:jc w:val="left"/>
        <w:spacing w:line="560" w:lineRule="exact"/>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项 目 编 号： </w:t>
      </w:r>
      <w:r>
        <w:rPr>
          <w:rFonts w:hint="eastAsia" w:ascii="宋体" w:hAnsi="宋体" w:eastAsia="宋体" w:cs="宋体"/>
          <w:b/>
          <w:bCs/>
          <w:sz w:val="32"/>
          <w:szCs w:val="32"/>
          <w:u w:val="single"/>
          <w:lang w:eastAsia="zh-CN"/>
        </w:rPr>
        <w:t xml:space="preserve">                                                     </w:t>
      </w:r>
      <w:r>
        <w:rPr>
          <w:rFonts w:hint="eastAsia" w:ascii="宋体" w:hAnsi="宋体" w:eastAsia="宋体" w:cs="宋体"/>
          <w:b/>
          <w:bCs/>
          <w:sz w:val="32"/>
          <w:szCs w:val="32"/>
          <w:lang w:eastAsia="zh-CN"/>
        </w:rPr>
      </w:r>
      <w:r/>
    </w:p>
    <w:p>
      <w:pPr>
        <w:pStyle w:val="964"/>
        <w:jc w:val="left"/>
        <w:spacing w:line="560" w:lineRule="exact"/>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pStyle w:val="964"/>
        <w:ind w:firstLine="1606"/>
        <w:jc w:val="left"/>
        <w:spacing w:line="560" w:lineRule="exact"/>
        <w:rPr>
          <w:rFonts w:hint="eastAsia" w:ascii="宋体" w:hAnsi="宋体" w:eastAsia="宋体" w:cs="宋体"/>
          <w:b/>
          <w:bCs/>
          <w:sz w:val="32"/>
          <w:szCs w:val="32"/>
          <w:u w:val="single"/>
          <w:lang w:eastAsia="zh-CN"/>
        </w:rPr>
      </w:pPr>
      <w:r>
        <w:rPr>
          <w:rFonts w:hint="eastAsia" w:ascii="宋体" w:hAnsi="宋体" w:eastAsia="宋体" w:cs="宋体"/>
          <w:b/>
          <w:bCs/>
          <w:sz w:val="32"/>
          <w:szCs w:val="32"/>
          <w:lang w:eastAsia="zh-CN"/>
        </w:rPr>
        <w:t xml:space="preserve">项 目 名 称： </w:t>
      </w:r>
      <w:r>
        <w:rPr>
          <w:rFonts w:hint="eastAsia" w:ascii="宋体" w:hAnsi="宋体" w:eastAsia="宋体" w:cs="宋体"/>
          <w:b/>
          <w:bCs/>
          <w:sz w:val="32"/>
          <w:szCs w:val="32"/>
          <w:u w:val="single"/>
          <w:lang w:eastAsia="zh-CN"/>
        </w:rPr>
        <w:t xml:space="preserve">                                                     </w:t>
      </w:r>
      <w:r>
        <w:rPr>
          <w:rFonts w:hint="eastAsia" w:ascii="宋体" w:hAnsi="宋体" w:eastAsia="宋体" w:cs="宋体"/>
          <w:b/>
          <w:bCs/>
          <w:sz w:val="32"/>
          <w:szCs w:val="32"/>
          <w:u w:val="single"/>
          <w:lang w:eastAsia="zh-CN"/>
        </w:rPr>
      </w:r>
      <w:r/>
    </w:p>
    <w:p>
      <w:pPr>
        <w:pStyle w:val="964"/>
        <w:jc w:val="left"/>
        <w:spacing w:line="560" w:lineRule="exact"/>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pStyle w:val="964"/>
        <w:ind w:firstLine="1606"/>
        <w:jc w:val="left"/>
        <w:spacing w:line="560" w:lineRule="exact"/>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供应商名称 （</w:t>
      </w:r>
      <w:r>
        <w:rPr>
          <w:rFonts w:hint="eastAsia" w:ascii="宋体" w:hAnsi="宋体" w:cs="宋体"/>
          <w:b/>
          <w:bCs/>
          <w:sz w:val="32"/>
          <w:szCs w:val="32"/>
          <w:lang w:val="en-US" w:eastAsia="zh-CN"/>
        </w:rPr>
        <w:t xml:space="preserve">电子</w:t>
      </w:r>
      <w:r>
        <w:rPr>
          <w:rFonts w:hint="eastAsia" w:ascii="宋体" w:hAnsi="宋体" w:eastAsia="宋体" w:cs="宋体"/>
          <w:b/>
          <w:bCs/>
          <w:sz w:val="32"/>
          <w:szCs w:val="32"/>
          <w:lang w:eastAsia="zh-CN"/>
        </w:rPr>
        <w:t xml:space="preserve">签章）：</w:t>
      </w:r>
      <w:r>
        <w:rPr>
          <w:rFonts w:hint="eastAsia" w:ascii="宋体" w:hAnsi="宋体" w:eastAsia="宋体" w:cs="宋体"/>
          <w:b/>
          <w:bCs/>
          <w:sz w:val="32"/>
          <w:szCs w:val="32"/>
          <w:u w:val="single"/>
          <w:lang w:eastAsia="zh-CN"/>
        </w:rPr>
        <w:t xml:space="preserve">                   </w:t>
      </w:r>
      <w:r>
        <w:rPr>
          <w:rFonts w:hint="eastAsia" w:ascii="宋体" w:hAnsi="宋体" w:eastAsia="宋体" w:cs="宋体"/>
          <w:b/>
          <w:bCs/>
          <w:sz w:val="32"/>
          <w:szCs w:val="32"/>
          <w:lang w:eastAsia="zh-CN"/>
        </w:rPr>
      </w:r>
      <w:r/>
    </w:p>
    <w:p>
      <w:pPr>
        <w:pStyle w:val="964"/>
        <w:ind w:firstLine="964"/>
        <w:jc w:val="left"/>
        <w:spacing w:line="560" w:lineRule="exact"/>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pStyle w:val="964"/>
        <w:ind w:firstLine="1606"/>
        <w:jc w:val="left"/>
        <w:spacing w:line="560" w:lineRule="exact"/>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法定代表人或其委托代理人（签章）：</w:t>
      </w:r>
      <w:r>
        <w:rPr>
          <w:rFonts w:hint="eastAsia" w:ascii="宋体" w:hAnsi="宋体" w:eastAsia="宋体" w:cs="宋体"/>
          <w:b/>
          <w:bCs/>
          <w:sz w:val="32"/>
          <w:szCs w:val="32"/>
          <w:lang w:eastAsia="zh-CN"/>
        </w:rPr>
      </w:r>
      <w:r/>
    </w:p>
    <w:p>
      <w:pPr>
        <w:pStyle w:val="964"/>
        <w:jc w:val="left"/>
        <w:spacing w:line="560" w:lineRule="exact"/>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 </w:t>
      </w:r>
      <w:r>
        <w:rPr>
          <w:rFonts w:hint="eastAsia" w:ascii="宋体" w:hAnsi="宋体" w:eastAsia="宋体" w:cs="宋体"/>
          <w:b/>
          <w:bCs/>
          <w:sz w:val="32"/>
          <w:szCs w:val="32"/>
          <w:lang w:eastAsia="zh-CN"/>
        </w:rPr>
      </w:r>
      <w:r/>
    </w:p>
    <w:p>
      <w:pPr>
        <w:pStyle w:val="964"/>
        <w:ind w:firstLine="1606"/>
        <w:jc w:val="left"/>
        <w:spacing w:line="560" w:lineRule="exact"/>
        <w:rPr>
          <w:rFonts w:hint="eastAsia" w:ascii="宋体" w:hAnsi="宋体" w:eastAsia="宋体" w:cs="宋体"/>
          <w:b/>
          <w:bCs/>
          <w:sz w:val="36"/>
          <w:szCs w:val="36"/>
          <w:lang w:eastAsia="zh-CN"/>
        </w:rPr>
      </w:pPr>
      <w:r>
        <w:rPr>
          <w:rFonts w:hint="eastAsia" w:ascii="宋体" w:hAnsi="宋体" w:eastAsia="宋体" w:cs="宋体"/>
          <w:b/>
          <w:bCs/>
          <w:sz w:val="32"/>
          <w:szCs w:val="32"/>
          <w:lang w:eastAsia="zh-CN"/>
        </w:rPr>
        <w:t xml:space="preserve">日      期 ：</w:t>
      </w:r>
      <w:r>
        <w:rPr>
          <w:rFonts w:hint="eastAsia" w:ascii="宋体" w:hAnsi="宋体" w:eastAsia="宋体" w:cs="宋体"/>
          <w:b/>
          <w:bCs/>
          <w:sz w:val="32"/>
          <w:szCs w:val="32"/>
          <w:u w:val="single"/>
          <w:lang w:eastAsia="zh-CN"/>
        </w:rPr>
        <w:t xml:space="preserve">                                                    </w:t>
      </w:r>
      <w:r>
        <w:rPr>
          <w:rFonts w:hint="eastAsia" w:ascii="宋体" w:hAnsi="宋体" w:eastAsia="宋体" w:cs="宋体"/>
          <w:b/>
          <w:bCs/>
          <w:sz w:val="36"/>
          <w:szCs w:val="36"/>
          <w:lang w:eastAsia="zh-CN"/>
        </w:rPr>
      </w:r>
      <w:r/>
    </w:p>
    <w:p>
      <w:pPr>
        <w:pStyle w:val="964"/>
        <w:ind w:left="0" w:right="0" w:firstLine="422"/>
        <w:jc w:val="left"/>
        <w:keepLines w:val="0"/>
        <w:keepNext w:val="0"/>
        <w:pageBreakBefore w:val="0"/>
        <w:spacing w:line="400" w:lineRule="exact"/>
        <w:widowControl w:val="off"/>
        <w:rPr>
          <w:rFonts w:hint="eastAsia" w:ascii="宋体" w:hAnsi="宋体" w:eastAsia="宋体" w:cs="宋体"/>
          <w:b/>
          <w:bCs/>
          <w:color w:val="000000"/>
          <w:spacing w:val="0"/>
          <w:position w:val="0"/>
          <w:sz w:val="21"/>
          <w:szCs w:val="21"/>
          <w:highlight w:val="none"/>
          <w:lang w:val="en-US" w:eastAsia="zh-CN"/>
        </w:rPr>
      </w:pPr>
      <w:r>
        <w:rPr>
          <w:rFonts w:hint="eastAsia" w:ascii="宋体" w:hAnsi="宋体" w:eastAsia="宋体" w:cs="宋体"/>
          <w:b/>
          <w:bCs/>
          <w:color w:val="000000"/>
          <w:spacing w:val="0"/>
          <w:position w:val="0"/>
          <w:sz w:val="21"/>
          <w:szCs w:val="21"/>
          <w:highlight w:val="none"/>
          <w:lang w:val="en-US" w:eastAsia="zh-CN"/>
        </w:rPr>
      </w:r>
      <w:r/>
    </w:p>
    <w:p>
      <w:pPr>
        <w:pStyle w:val="964"/>
        <w:ind w:left="0" w:right="0" w:firstLine="422"/>
        <w:jc w:val="left"/>
        <w:keepLines w:val="0"/>
        <w:keepNext w:val="0"/>
        <w:pageBreakBefore w:val="0"/>
        <w:spacing w:line="400" w:lineRule="exact"/>
        <w:widowControl w:val="off"/>
        <w:rPr>
          <w:rFonts w:hint="eastAsia" w:ascii="宋体" w:hAnsi="宋体" w:eastAsia="宋体" w:cs="宋体"/>
          <w:b/>
          <w:bCs/>
          <w:color w:val="000000"/>
          <w:spacing w:val="0"/>
          <w:position w:val="0"/>
          <w:sz w:val="21"/>
          <w:szCs w:val="21"/>
          <w:highlight w:val="none"/>
          <w:lang w:val="en-US" w:eastAsia="zh-CN"/>
        </w:rPr>
      </w:pPr>
      <w:r>
        <w:rPr>
          <w:rFonts w:hint="eastAsia" w:ascii="宋体" w:hAnsi="宋体" w:eastAsia="宋体" w:cs="宋体"/>
          <w:b/>
          <w:bCs/>
          <w:color w:val="000000"/>
          <w:spacing w:val="0"/>
          <w:position w:val="0"/>
          <w:sz w:val="21"/>
          <w:szCs w:val="21"/>
          <w:highlight w:val="none"/>
          <w:lang w:val="en-US" w:eastAsia="zh-CN"/>
        </w:rPr>
      </w:r>
      <w:r/>
    </w:p>
    <w:p>
      <w:pPr>
        <w:pStyle w:val="964"/>
        <w:ind w:left="0" w:right="0" w:firstLine="422"/>
        <w:jc w:val="left"/>
        <w:keepLines w:val="0"/>
        <w:keepNext w:val="0"/>
        <w:pageBreakBefore w:val="0"/>
        <w:spacing w:line="400" w:lineRule="exact"/>
        <w:widowControl w:val="off"/>
        <w:rPr>
          <w:rFonts w:hint="eastAsia" w:ascii="宋体" w:hAnsi="宋体" w:eastAsia="宋体" w:cs="宋体"/>
          <w:b/>
          <w:bCs/>
          <w:color w:val="000000"/>
          <w:spacing w:val="0"/>
          <w:position w:val="0"/>
          <w:sz w:val="21"/>
          <w:szCs w:val="21"/>
          <w:highlight w:val="none"/>
          <w:lang w:val="en-US" w:eastAsia="zh-CN"/>
        </w:rPr>
      </w:pPr>
      <w:r>
        <w:rPr>
          <w:rFonts w:hint="eastAsia" w:ascii="宋体" w:hAnsi="宋体" w:eastAsia="宋体" w:cs="宋体"/>
          <w:b/>
          <w:bCs/>
          <w:color w:val="000000"/>
          <w:spacing w:val="0"/>
          <w:position w:val="0"/>
          <w:sz w:val="21"/>
          <w:szCs w:val="21"/>
          <w:highlight w:val="none"/>
          <w:lang w:val="en-US" w:eastAsia="zh-CN"/>
        </w:rPr>
      </w:r>
      <w:r/>
    </w:p>
    <w:p>
      <w:pPr>
        <w:pStyle w:val="964"/>
        <w:ind w:left="0" w:right="0" w:firstLine="422"/>
        <w:jc w:val="left"/>
        <w:keepLines w:val="0"/>
        <w:keepNext w:val="0"/>
        <w:pageBreakBefore w:val="0"/>
        <w:spacing w:line="400" w:lineRule="exact"/>
        <w:widowControl w:val="off"/>
        <w:rPr>
          <w:rFonts w:hint="eastAsia" w:ascii="宋体" w:hAnsi="宋体" w:eastAsia="宋体" w:cs="宋体"/>
          <w:b/>
          <w:bCs/>
          <w:color w:val="000000"/>
          <w:spacing w:val="0"/>
          <w:position w:val="0"/>
          <w:sz w:val="21"/>
          <w:szCs w:val="21"/>
          <w:highlight w:val="none"/>
          <w:lang w:val="en-US" w:eastAsia="zh-CN"/>
        </w:rPr>
      </w:pPr>
      <w:r>
        <w:rPr>
          <w:rFonts w:hint="eastAsia" w:ascii="宋体" w:hAnsi="宋体" w:eastAsia="宋体" w:cs="宋体"/>
          <w:b/>
          <w:bCs/>
          <w:color w:val="000000"/>
          <w:spacing w:val="0"/>
          <w:position w:val="0"/>
          <w:sz w:val="21"/>
          <w:szCs w:val="21"/>
          <w:highlight w:val="none"/>
          <w:lang w:val="en-US" w:eastAsia="zh-CN"/>
        </w:rPr>
      </w:r>
      <w:r/>
    </w:p>
    <w:p>
      <w:pPr>
        <w:pStyle w:val="964"/>
        <w:ind w:left="0" w:right="0" w:firstLine="422"/>
        <w:jc w:val="left"/>
        <w:keepLines w:val="0"/>
        <w:keepNext w:val="0"/>
        <w:pageBreakBefore w:val="0"/>
        <w:spacing w:line="400" w:lineRule="exact"/>
        <w:widowControl w:val="off"/>
        <w:rPr>
          <w:rFonts w:hint="eastAsia" w:ascii="宋体" w:hAnsi="宋体" w:eastAsia="宋体" w:cs="宋体"/>
          <w:b/>
          <w:bCs/>
          <w:color w:val="000000"/>
          <w:spacing w:val="0"/>
          <w:position w:val="0"/>
          <w:sz w:val="21"/>
          <w:szCs w:val="21"/>
          <w:highlight w:val="none"/>
          <w:lang w:val="en-US" w:eastAsia="zh-CN"/>
        </w:rPr>
      </w:pPr>
      <w:r>
        <w:rPr>
          <w:rFonts w:hint="eastAsia" w:ascii="宋体" w:hAnsi="宋体" w:eastAsia="宋体" w:cs="宋体"/>
          <w:b/>
          <w:bCs/>
          <w:color w:val="000000"/>
          <w:spacing w:val="0"/>
          <w:position w:val="0"/>
          <w:sz w:val="21"/>
          <w:szCs w:val="21"/>
          <w:highlight w:val="none"/>
          <w:lang w:val="en-US" w:eastAsia="zh-CN"/>
        </w:rPr>
      </w:r>
      <w:r/>
    </w:p>
    <w:p>
      <w:pPr>
        <w:pStyle w:val="964"/>
        <w:ind w:left="0" w:right="0" w:firstLine="422"/>
        <w:jc w:val="left"/>
        <w:keepLines w:val="0"/>
        <w:keepNext w:val="0"/>
        <w:pageBreakBefore w:val="0"/>
        <w:spacing w:line="400" w:lineRule="exact"/>
        <w:widowControl w:val="off"/>
        <w:rPr>
          <w:rFonts w:hint="eastAsia" w:ascii="宋体" w:hAnsi="宋体" w:eastAsia="宋体" w:cs="宋体"/>
          <w:b/>
          <w:bCs/>
          <w:color w:val="000000"/>
          <w:spacing w:val="0"/>
          <w:position w:val="0"/>
          <w:sz w:val="21"/>
          <w:szCs w:val="21"/>
          <w:highlight w:val="none"/>
          <w:lang w:val="en-US" w:eastAsia="zh-CN"/>
        </w:rPr>
      </w:pPr>
      <w:r>
        <w:rPr>
          <w:rFonts w:hint="eastAsia" w:ascii="宋体" w:hAnsi="宋体" w:eastAsia="宋体" w:cs="宋体"/>
          <w:b/>
          <w:bCs/>
          <w:color w:val="000000"/>
          <w:spacing w:val="0"/>
          <w:position w:val="0"/>
          <w:sz w:val="21"/>
          <w:szCs w:val="21"/>
          <w:highlight w:val="none"/>
          <w:lang w:val="en-US" w:eastAsia="zh-CN"/>
        </w:rPr>
      </w:r>
      <w:r/>
    </w:p>
    <w:p>
      <w:pPr>
        <w:pStyle w:val="964"/>
        <w:ind w:left="0" w:right="0" w:firstLine="422"/>
        <w:jc w:val="left"/>
        <w:keepLines w:val="0"/>
        <w:keepNext w:val="0"/>
        <w:pageBreakBefore w:val="0"/>
        <w:spacing w:line="400" w:lineRule="exact"/>
        <w:widowControl w:val="off"/>
        <w:rPr>
          <w:rFonts w:hint="eastAsia" w:ascii="宋体" w:hAnsi="宋体" w:eastAsia="宋体" w:cs="宋体"/>
          <w:b/>
          <w:bCs/>
          <w:color w:val="000000"/>
          <w:spacing w:val="0"/>
          <w:position w:val="0"/>
          <w:sz w:val="21"/>
          <w:szCs w:val="21"/>
          <w:highlight w:val="none"/>
          <w:lang w:val="en-US" w:eastAsia="zh-CN"/>
        </w:rPr>
      </w:pPr>
      <w:r>
        <w:rPr>
          <w:rFonts w:hint="eastAsia" w:ascii="宋体" w:hAnsi="宋体" w:eastAsia="宋体" w:cs="宋体"/>
          <w:b/>
          <w:bCs/>
          <w:color w:val="000000"/>
          <w:spacing w:val="0"/>
          <w:position w:val="0"/>
          <w:sz w:val="21"/>
          <w:szCs w:val="21"/>
          <w:highlight w:val="none"/>
          <w:lang w:val="en-US" w:eastAsia="zh-CN"/>
        </w:rPr>
      </w:r>
      <w:r/>
    </w:p>
    <w:p>
      <w:pPr>
        <w:pStyle w:val="964"/>
        <w:ind w:left="0" w:right="0" w:firstLine="422"/>
        <w:jc w:val="left"/>
        <w:keepLines w:val="0"/>
        <w:keepNext w:val="0"/>
        <w:pageBreakBefore w:val="0"/>
        <w:spacing w:line="400" w:lineRule="exact"/>
        <w:widowControl w:val="off"/>
        <w:rPr>
          <w:rFonts w:hint="eastAsia" w:ascii="宋体" w:hAnsi="宋体" w:eastAsia="宋体" w:cs="宋体"/>
          <w:b/>
          <w:bCs/>
          <w:color w:val="000000"/>
          <w:spacing w:val="0"/>
          <w:position w:val="0"/>
          <w:sz w:val="21"/>
          <w:szCs w:val="21"/>
          <w:highlight w:val="none"/>
          <w:lang w:val="en-US" w:eastAsia="zh-CN"/>
        </w:rPr>
      </w:pPr>
      <w:r>
        <w:rPr>
          <w:rFonts w:hint="eastAsia" w:ascii="宋体" w:hAnsi="宋体" w:eastAsia="宋体" w:cs="宋体"/>
          <w:b/>
          <w:bCs/>
          <w:color w:val="000000"/>
          <w:spacing w:val="0"/>
          <w:position w:val="0"/>
          <w:sz w:val="21"/>
          <w:szCs w:val="21"/>
          <w:highlight w:val="none"/>
          <w:lang w:val="en-US" w:eastAsia="zh-CN"/>
        </w:rPr>
      </w:r>
      <w:r/>
    </w:p>
    <w:p>
      <w:pPr>
        <w:pStyle w:val="964"/>
        <w:ind w:left="0" w:right="0" w:firstLine="422"/>
        <w:jc w:val="left"/>
        <w:keepLines w:val="0"/>
        <w:keepNext w:val="0"/>
        <w:pageBreakBefore w:val="0"/>
        <w:spacing w:line="400" w:lineRule="exact"/>
        <w:widowControl w:val="off"/>
        <w:rPr>
          <w:rFonts w:hint="eastAsia" w:ascii="宋体" w:hAnsi="宋体" w:eastAsia="宋体" w:cs="宋体"/>
          <w:b/>
          <w:bCs/>
          <w:color w:val="000000"/>
          <w:spacing w:val="0"/>
          <w:position w:val="0"/>
          <w:sz w:val="21"/>
          <w:szCs w:val="21"/>
          <w:highlight w:val="none"/>
          <w:lang w:val="en-US" w:eastAsia="zh-CN"/>
        </w:rPr>
      </w:pPr>
      <w:r>
        <w:rPr>
          <w:rFonts w:hint="eastAsia" w:ascii="宋体" w:hAnsi="宋体" w:eastAsia="宋体" w:cs="宋体"/>
          <w:b/>
          <w:bCs/>
          <w:color w:val="000000"/>
          <w:spacing w:val="0"/>
          <w:position w:val="0"/>
          <w:sz w:val="21"/>
          <w:szCs w:val="21"/>
          <w:highlight w:val="none"/>
          <w:lang w:val="en-US" w:eastAsia="zh-CN"/>
        </w:rPr>
        <w:t xml:space="preserve">注：</w:t>
      </w:r>
      <w:r>
        <w:rPr>
          <w:rFonts w:hint="eastAsia" w:ascii="宋体" w:hAnsi="宋体" w:eastAsia="宋体" w:cs="宋体"/>
          <w:b/>
          <w:bCs/>
          <w:i/>
          <w:iCs/>
          <w:color w:val="000000"/>
          <w:spacing w:val="0"/>
          <w:position w:val="0"/>
          <w:sz w:val="21"/>
          <w:szCs w:val="21"/>
          <w:highlight w:val="none"/>
          <w:u w:val="single"/>
          <w:lang w:val="en-US" w:eastAsia="zh-CN"/>
        </w:rPr>
        <w:t xml:space="preserve">供应商制作“响应文件”时，应将“磋商申请及声明、法定代表人授权委托书、竞争性磋商报价表”填写完整并盖章后，上传扫描件至平台对应模块中。</w:t>
      </w:r>
      <w:r>
        <w:rPr>
          <w:rFonts w:hint="eastAsia" w:ascii="宋体" w:hAnsi="宋体" w:eastAsia="宋体" w:cs="宋体"/>
          <w:b/>
          <w:bCs/>
          <w:color w:val="000000"/>
          <w:spacing w:val="0"/>
          <w:position w:val="0"/>
          <w:sz w:val="21"/>
          <w:szCs w:val="21"/>
          <w:highlight w:val="none"/>
          <w:lang w:val="en-US" w:eastAsia="zh-CN"/>
        </w:rPr>
      </w:r>
      <w:r/>
    </w:p>
    <w:p>
      <w:pPr>
        <w:pStyle w:val="964"/>
        <w:ind w:left="0" w:right="0" w:firstLine="422"/>
        <w:jc w:val="both"/>
        <w:keepLines w:val="0"/>
        <w:keepNext w:val="0"/>
        <w:pageBreakBefore w:val="0"/>
        <w:spacing w:line="400" w:lineRule="exact"/>
        <w:widowControl w:val="off"/>
        <w:rPr>
          <w:rFonts w:hint="eastAsia" w:ascii="宋体" w:hAnsi="宋体" w:eastAsia="宋体" w:cs="宋体"/>
          <w:b/>
          <w:bCs/>
          <w:color w:val="000000"/>
          <w:spacing w:val="0"/>
          <w:position w:val="0"/>
          <w:sz w:val="21"/>
          <w:szCs w:val="21"/>
          <w:highlight w:val="none"/>
          <w:lang w:val="en-US" w:eastAsia="zh-CN"/>
        </w:rPr>
      </w:pPr>
      <w:r>
        <w:rPr>
          <w:rFonts w:hint="eastAsia" w:ascii="宋体" w:hAnsi="宋体" w:eastAsia="宋体" w:cs="宋体"/>
          <w:b/>
          <w:bCs/>
          <w:color w:val="000000"/>
          <w:spacing w:val="0"/>
          <w:position w:val="0"/>
          <w:sz w:val="21"/>
          <w:szCs w:val="21"/>
          <w:highlight w:val="none"/>
          <w:lang w:val="en-US" w:eastAsia="zh-CN"/>
        </w:rPr>
      </w:r>
      <w:r/>
    </w:p>
    <w:p>
      <w:pPr>
        <w:pStyle w:val="964"/>
        <w:rPr>
          <w:rFonts w:ascii="宋体" w:hAnsi="宋体" w:eastAsia="宋体" w:cs="宋体"/>
          <w:b/>
          <w:bCs/>
          <w:color w:val="000000"/>
          <w:sz w:val="21"/>
          <w:szCs w:val="21"/>
          <w:highlight w:val="none"/>
        </w:rPr>
      </w:pPr>
      <w:r>
        <w:rPr>
          <w:rFonts w:hint="eastAsia" w:ascii="宋体" w:hAnsi="宋体" w:eastAsia="宋体" w:cs="宋体"/>
          <w:b/>
          <w:bCs/>
          <w:color w:val="000000"/>
          <w:sz w:val="28"/>
          <w:szCs w:val="28"/>
          <w:highlight w:val="none"/>
        </w:rPr>
        <w:br w:type="page" w:clear="all"/>
      </w:r>
      <w:r>
        <w:rPr>
          <w:rFonts w:ascii="宋体" w:hAnsi="宋体" w:eastAsia="宋体" w:cs="宋体"/>
          <w:b/>
          <w:bCs/>
          <w:color w:val="000000"/>
          <w:sz w:val="21"/>
          <w:szCs w:val="21"/>
          <w:highlight w:val="none"/>
        </w:rPr>
      </w:r>
      <w:r/>
    </w:p>
    <w:p>
      <w:pPr>
        <w:pStyle w:val="964"/>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目录</w:t>
      </w:r>
      <w:r>
        <w:rPr>
          <w:rFonts w:ascii="宋体" w:hAnsi="宋体" w:eastAsia="宋体" w:cs="宋体"/>
          <w:b/>
          <w:bCs/>
          <w:color w:val="000000"/>
          <w:sz w:val="21"/>
          <w:szCs w:val="21"/>
          <w:highlight w:val="none"/>
        </w:rPr>
      </w:r>
      <w:r/>
    </w:p>
    <w:p>
      <w:pPr>
        <w:pStyle w:val="964"/>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rFonts w:ascii="宋体" w:hAnsi="宋体" w:eastAsia="宋体" w:cs="宋体"/>
          <w:b/>
          <w:bCs/>
          <w:color w:val="000000"/>
          <w:sz w:val="21"/>
          <w:szCs w:val="21"/>
          <w:highlight w:val="none"/>
        </w:rPr>
      </w:r>
      <w:r/>
    </w:p>
    <w:p>
      <w:pPr>
        <w:pStyle w:val="964"/>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（注：供应商根据附件顺序编制投标文件并制作目录）</w:t>
      </w:r>
      <w:r>
        <w:rPr>
          <w:rFonts w:ascii="宋体" w:hAnsi="宋体" w:eastAsia="宋体" w:cs="宋体"/>
          <w:color w:val="000000"/>
          <w:sz w:val="21"/>
          <w:szCs w:val="21"/>
          <w:highlight w:val="none"/>
        </w:rPr>
      </w:r>
      <w:r/>
    </w:p>
    <w:p>
      <w:pPr>
        <w:pStyle w:val="964"/>
        <w:spacing w:before="240" w:after="240" w:line="360" w:lineRule="auto"/>
        <w:rPr>
          <w:rFonts w:ascii="宋体" w:hAnsi="宋体" w:eastAsia="宋体" w:cs="宋体"/>
          <w:color w:val="000000"/>
          <w:sz w:val="21"/>
          <w:szCs w:val="21"/>
          <w:highlight w:val="none"/>
          <w:lang w:val="zh-CN"/>
        </w:rPr>
      </w:pPr>
      <w:r/>
      <w:bookmarkStart w:id="580" w:name="_Toc504573083"/>
      <w:r/>
      <w:bookmarkStart w:id="581" w:name="_Toc504044380"/>
      <w:r/>
      <w:bookmarkStart w:id="582" w:name="_Toc490133028"/>
      <w:r/>
      <w:bookmarkStart w:id="583" w:name="_Toc504056868"/>
      <w:r>
        <w:rPr>
          <w:rFonts w:hint="eastAsia" w:ascii="宋体" w:hAnsi="宋体" w:eastAsia="宋体" w:cs="宋体"/>
          <w:b/>
          <w:bCs/>
          <w:color w:val="000000"/>
          <w:sz w:val="21"/>
          <w:szCs w:val="21"/>
          <w:highlight w:val="none"/>
        </w:rPr>
        <w:br w:type="page" w:clear="all"/>
      </w:r>
      <w:bookmarkStart w:id="584" w:name="_Toc534273800"/>
      <w:r/>
      <w:bookmarkStart w:id="585" w:name="_Toc534273677"/>
      <w:r>
        <w:rPr>
          <w:rFonts w:hint="eastAsia" w:ascii="宋体" w:hAnsi="宋体" w:eastAsia="宋体" w:cs="宋体"/>
          <w:b/>
          <w:color w:val="000000"/>
          <w:sz w:val="21"/>
          <w:szCs w:val="21"/>
          <w:highlight w:val="none"/>
        </w:rPr>
        <w:t xml:space="preserve">附件一、竞争性磋商申请及声明</w:t>
      </w:r>
      <w:bookmarkEnd w:id="580"/>
      <w:r/>
      <w:bookmarkEnd w:id="581"/>
      <w:r/>
      <w:bookmarkEnd w:id="582"/>
      <w:r/>
      <w:bookmarkEnd w:id="583"/>
      <w:r/>
      <w:bookmarkEnd w:id="584"/>
      <w:r/>
      <w:bookmarkEnd w:id="585"/>
      <w:r>
        <w:rPr>
          <w:rFonts w:ascii="宋体" w:hAnsi="宋体" w:eastAsia="宋体" w:cs="宋体"/>
          <w:color w:val="000000"/>
          <w:sz w:val="21"/>
          <w:szCs w:val="21"/>
          <w:highlight w:val="none"/>
          <w:lang w:val="zh-CN"/>
        </w:rPr>
      </w:r>
      <w:r/>
    </w:p>
    <w:p>
      <w:pPr>
        <w:pStyle w:val="964"/>
        <w:jc w:val="center"/>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竞争性磋商申请及声明</w:t>
      </w:r>
      <w:r>
        <w:rPr>
          <w:rFonts w:ascii="宋体" w:hAnsi="宋体" w:eastAsia="宋体" w:cs="宋体"/>
          <w:b/>
          <w:color w:val="000000"/>
          <w:sz w:val="21"/>
          <w:szCs w:val="21"/>
          <w:highlight w:val="none"/>
        </w:rPr>
      </w:r>
      <w:r/>
    </w:p>
    <w:p>
      <w:pPr>
        <w:pStyle w:val="964"/>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64"/>
        <w:ind w:firstLine="420"/>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致：南京市雨花台区人民政府古雄街道办事处</w:t>
      </w:r>
      <w:r>
        <w:rPr>
          <w:rFonts w:ascii="宋体" w:hAnsi="宋体" w:eastAsia="宋体" w:cs="宋体"/>
          <w:color w:val="000000"/>
          <w:sz w:val="21"/>
          <w:szCs w:val="21"/>
          <w:highlight w:val="none"/>
          <w:lang w:val="zh-CN"/>
        </w:rPr>
      </w:r>
      <w:r/>
    </w:p>
    <w:p>
      <w:pPr>
        <w:pStyle w:val="964"/>
        <w:ind w:firstLine="420"/>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根据贵方</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（项目名称） </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（项目编号）竞争性磋商公告，正式授权下述签字人</w:t>
      </w:r>
      <w:r>
        <w:rPr>
          <w:rFonts w:hint="eastAsia" w:ascii="宋体" w:hAnsi="宋体" w:eastAsia="宋体" w:cs="宋体"/>
          <w:color w:val="000000"/>
          <w:sz w:val="21"/>
          <w:szCs w:val="21"/>
          <w:highlight w:val="none"/>
          <w:u w:val="single"/>
          <w:lang w:val="zh-CN"/>
        </w:rPr>
        <w:t xml:space="preserve">                   </w:t>
      </w:r>
      <w:r>
        <w:rPr>
          <w:rFonts w:hint="eastAsia" w:ascii="宋体" w:hAnsi="宋体" w:cs="宋体"/>
          <w:color w:val="000000"/>
          <w:sz w:val="21"/>
          <w:szCs w:val="21"/>
          <w:highlight w:val="none"/>
          <w:u w:val="single"/>
          <w:lang w:val="zh-CN"/>
        </w:rPr>
        <w:t xml:space="preserve">（</w:t>
      </w:r>
      <w:r>
        <w:rPr>
          <w:rFonts w:hint="eastAsia" w:ascii="宋体" w:hAnsi="宋体" w:eastAsia="宋体" w:cs="宋体"/>
          <w:color w:val="000000"/>
          <w:sz w:val="21"/>
          <w:szCs w:val="21"/>
          <w:highlight w:val="none"/>
          <w:lang w:val="zh-CN"/>
        </w:rPr>
        <w:t xml:space="preserve">姓名和职务</w:t>
      </w:r>
      <w:r>
        <w:rPr>
          <w:rFonts w:hint="eastAsia" w:ascii="宋体" w:hAnsi="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代表</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（供应商名称），提交响应性文件并参加磋商。</w:t>
      </w:r>
      <w:r>
        <w:rPr>
          <w:rFonts w:ascii="宋体" w:hAnsi="宋体" w:eastAsia="宋体" w:cs="宋体"/>
          <w:color w:val="000000"/>
          <w:sz w:val="21"/>
          <w:szCs w:val="21"/>
          <w:highlight w:val="none"/>
          <w:lang w:val="zh-CN"/>
        </w:rPr>
      </w:r>
      <w:r/>
    </w:p>
    <w:p>
      <w:pPr>
        <w:pStyle w:val="964"/>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据此函，签字人兹宣布同意如下：</w:t>
      </w:r>
      <w:r>
        <w:rPr>
          <w:rFonts w:ascii="宋体" w:hAnsi="宋体" w:eastAsia="宋体" w:cs="宋体"/>
          <w:color w:val="000000"/>
          <w:sz w:val="21"/>
          <w:szCs w:val="21"/>
          <w:highlight w:val="none"/>
        </w:rPr>
      </w:r>
      <w:r/>
    </w:p>
    <w:p>
      <w:pPr>
        <w:pStyle w:val="964"/>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我们的资格条件完全符合政府采购法和本次采购要求，</w:t>
      </w:r>
      <w:r>
        <w:rPr>
          <w:rFonts w:hint="eastAsia" w:ascii="宋体" w:hAnsi="宋体" w:eastAsia="宋体" w:cs="宋体"/>
          <w:color w:val="000000"/>
          <w:sz w:val="21"/>
          <w:szCs w:val="21"/>
          <w:highlight w:val="none"/>
        </w:rPr>
        <w:t xml:space="preserve">我们</w:t>
      </w:r>
      <w:r>
        <w:rPr>
          <w:rFonts w:hint="eastAsia" w:ascii="宋体" w:hAnsi="宋体" w:eastAsia="宋体" w:cs="宋体"/>
          <w:color w:val="000000"/>
          <w:sz w:val="21"/>
          <w:szCs w:val="21"/>
          <w:highlight w:val="none"/>
          <w:lang w:val="zh-CN"/>
        </w:rPr>
        <w:t xml:space="preserve">同意并向贵方提供了与本次采购活动有关的所有证据和资料</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64"/>
        <w:ind w:left="840" w:hanging="420"/>
        <w:spacing w:line="42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CN"/>
        </w:rPr>
        <w:t xml:space="preserve">按</w:t>
      </w:r>
      <w:r>
        <w:rPr>
          <w:rFonts w:hint="eastAsia" w:ascii="宋体" w:hAnsi="宋体" w:eastAsia="宋体" w:cs="宋体"/>
          <w:color w:val="000000"/>
          <w:sz w:val="21"/>
          <w:szCs w:val="21"/>
          <w:highlight w:val="none"/>
          <w:lang w:val="en-US" w:eastAsia="zh-CN"/>
        </w:rPr>
        <w:t xml:space="preserve">竞争性磋商文件</w:t>
      </w:r>
      <w:r>
        <w:rPr>
          <w:rFonts w:hint="eastAsia" w:ascii="宋体" w:hAnsi="宋体" w:eastAsia="宋体" w:cs="宋体"/>
          <w:color w:val="000000"/>
          <w:sz w:val="21"/>
          <w:szCs w:val="21"/>
          <w:highlight w:val="none"/>
          <w:lang w:val="zh-CN"/>
        </w:rPr>
        <w:t xml:space="preserve">要求，我们的</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sz w:val="21"/>
          <w:szCs w:val="21"/>
          <w:highlight w:val="none"/>
          <w:lang w:val="zh-CN"/>
        </w:rPr>
        <w:t xml:space="preserve">总报价</w:t>
      </w:r>
      <w:r>
        <w:rPr>
          <w:rFonts w:hint="eastAsia" w:ascii="宋体" w:hAnsi="宋体" w:eastAsia="宋体" w:cs="宋体"/>
          <w:color w:val="000000"/>
          <w:sz w:val="21"/>
          <w:szCs w:val="21"/>
          <w:highlight w:val="none"/>
          <w:lang w:val="zh-CN"/>
        </w:rPr>
        <w:t xml:space="preserve">为</w:t>
      </w:r>
      <w:r>
        <w:rPr>
          <w:rFonts w:hint="eastAsia" w:ascii="宋体" w:hAnsi="宋体" w:eastAsia="宋体" w:cs="宋体"/>
          <w:b/>
          <w:bCs/>
          <w:color w:val="000000"/>
          <w:sz w:val="21"/>
          <w:szCs w:val="21"/>
          <w:highlight w:val="none"/>
          <w:u w:val="single"/>
          <w:lang w:val="zh-CN"/>
        </w:rPr>
        <w:t xml:space="preserve">     </w:t>
      </w:r>
      <w:r>
        <w:rPr>
          <w:rFonts w:hint="eastAsia" w:ascii="宋体" w:hAnsi="宋体" w:eastAsia="宋体" w:cs="宋体"/>
          <w:b/>
          <w:bCs/>
          <w:color w:val="000000"/>
          <w:sz w:val="21"/>
          <w:szCs w:val="21"/>
          <w:highlight w:val="none"/>
          <w:u w:val="single"/>
          <w:lang w:val="en-US"/>
        </w:rPr>
        <w:t xml:space="preserve">   </w:t>
      </w:r>
      <w:r>
        <w:rPr>
          <w:rFonts w:hint="eastAsia" w:ascii="宋体" w:hAnsi="宋体" w:eastAsia="宋体" w:cs="宋体"/>
          <w:b/>
          <w:bCs/>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元（大写：</w:t>
      </w:r>
      <w:r>
        <w:rPr>
          <w:rFonts w:hint="eastAsia" w:ascii="宋体" w:hAnsi="宋体" w:eastAsia="宋体" w:cs="宋体"/>
          <w:b/>
          <w:bCs/>
          <w:color w:val="000000"/>
          <w:sz w:val="21"/>
          <w:szCs w:val="21"/>
          <w:highlight w:val="none"/>
          <w:u w:val="single"/>
          <w:lang w:val="zh-CN"/>
        </w:rPr>
        <w:t xml:space="preserve">     </w:t>
      </w:r>
      <w:r>
        <w:rPr>
          <w:rFonts w:hint="eastAsia" w:ascii="宋体" w:hAnsi="宋体" w:eastAsia="宋体" w:cs="宋体"/>
          <w:b/>
          <w:bCs/>
          <w:color w:val="000000"/>
          <w:sz w:val="21"/>
          <w:szCs w:val="21"/>
          <w:highlight w:val="none"/>
          <w:u w:val="single"/>
          <w:lang w:val="en-US"/>
        </w:rPr>
        <w:t xml:space="preserve">      </w:t>
      </w:r>
      <w:r>
        <w:rPr>
          <w:rFonts w:hint="eastAsia" w:ascii="宋体" w:hAnsi="宋体" w:eastAsia="宋体" w:cs="宋体"/>
          <w:color w:val="000000"/>
          <w:sz w:val="21"/>
          <w:szCs w:val="21"/>
          <w:highlight w:val="none"/>
          <w:lang w:val="zh-CN"/>
        </w:rPr>
        <w:t xml:space="preserve">）人民币</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p>
      <w:pPr>
        <w:pStyle w:val="964"/>
        <w:ind w:left="840" w:hanging="420"/>
        <w:spacing w:line="420" w:lineRule="auto"/>
        <w:rPr>
          <w:sz w:val="21"/>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工期：</w:t>
      </w:r>
      <w:r>
        <w:rPr>
          <w:rFonts w:hint="eastAsia" w:ascii="宋体" w:hAnsi="宋体" w:eastAsia="宋体" w:cs="宋体"/>
          <w:color w:val="000000"/>
          <w:sz w:val="21"/>
          <w:szCs w:val="21"/>
          <w:highlight w:val="none"/>
          <w:u w:val="single"/>
          <w:lang w:val="en-US" w:eastAsia="zh-CN"/>
        </w:rPr>
        <w:t xml:space="preserve"> （满足竞争性磋商文件要求）  </w:t>
      </w:r>
      <w:r>
        <w:rPr>
          <w:rFonts w:hint="eastAsia" w:ascii="宋体" w:hAnsi="宋体" w:eastAsia="宋体" w:cs="宋体"/>
          <w:color w:val="000000"/>
          <w:sz w:val="21"/>
          <w:szCs w:val="21"/>
          <w:highlight w:val="none"/>
          <w:lang w:val="en-US" w:eastAsia="zh-CN"/>
        </w:rPr>
        <w:t xml:space="preserve"> ；项目经理：</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u w:val="none"/>
          <w:lang w:val="zh-CN"/>
        </w:rPr>
        <w:t xml:space="preserve">，</w:t>
      </w:r>
      <w:r>
        <w:rPr>
          <w:rFonts w:hint="eastAsia" w:ascii="宋体" w:hAnsi="宋体" w:eastAsia="宋体" w:cs="宋体"/>
          <w:color w:val="000000"/>
          <w:sz w:val="21"/>
          <w:szCs w:val="21"/>
          <w:highlight w:val="none"/>
          <w:u w:val="none"/>
          <w:lang w:val="en-US" w:eastAsia="zh-CN"/>
        </w:rPr>
        <w:t xml:space="preserve"> 联系电话：</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zh-CN"/>
        </w:rPr>
        <w:t xml:space="preserve">。</w:t>
      </w:r>
      <w:r>
        <w:rPr>
          <w:rFonts w:hint="eastAsia"/>
          <w:sz w:val="21"/>
          <w:szCs w:val="21"/>
          <w:highlight w:val="none"/>
          <w:u w:val="single"/>
          <w:lang w:val="en-US" w:eastAsia="zh-CN"/>
        </w:rPr>
        <w:t xml:space="preserve"> </w:t>
      </w:r>
      <w:r>
        <w:rPr>
          <w:sz w:val="21"/>
          <w:szCs w:val="21"/>
          <w:highlight w:val="none"/>
          <w:u w:val="single"/>
          <w:lang w:val="en-US" w:eastAsia="zh-CN"/>
        </w:rPr>
      </w:r>
      <w:r/>
    </w:p>
    <w:p>
      <w:pPr>
        <w:pStyle w:val="964"/>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我们已详细阅读全部磋商文件及其有效补充文件，我们放弃对磋商文件任何误解的权利，提交响应文件后，</w:t>
      </w:r>
      <w:r>
        <w:rPr>
          <w:rFonts w:hint="eastAsia" w:ascii="宋体" w:hAnsi="宋体" w:eastAsia="宋体" w:cs="宋体"/>
          <w:b/>
          <w:color w:val="000000"/>
          <w:sz w:val="21"/>
          <w:szCs w:val="21"/>
          <w:highlight w:val="none"/>
          <w:lang w:val="zh-CN"/>
        </w:rPr>
        <w:t xml:space="preserve">不对磋商文件本身提出质疑</w:t>
      </w:r>
      <w:r>
        <w:rPr>
          <w:rFonts w:hint="eastAsia" w:ascii="宋体" w:hAnsi="宋体" w:eastAsia="宋体" w:cs="宋体"/>
          <w:color w:val="000000"/>
          <w:sz w:val="21"/>
          <w:szCs w:val="21"/>
          <w:highlight w:val="none"/>
          <w:lang w:val="zh-CN"/>
        </w:rPr>
        <w:t xml:space="preserve">。</w:t>
      </w:r>
      <w:r>
        <w:rPr>
          <w:rFonts w:ascii="宋体" w:hAnsi="宋体" w:eastAsia="宋体" w:cs="宋体"/>
          <w:color w:val="000000"/>
          <w:sz w:val="21"/>
          <w:szCs w:val="21"/>
          <w:highlight w:val="none"/>
        </w:rPr>
      </w:r>
      <w:r/>
    </w:p>
    <w:p>
      <w:pPr>
        <w:pStyle w:val="964"/>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、一旦我方成交，我方将根据磋商文件的规定，严格履行合同，</w:t>
      </w:r>
      <w:r>
        <w:rPr>
          <w:rFonts w:hint="eastAsia" w:ascii="宋体" w:hAnsi="宋体" w:eastAsia="宋体" w:cs="宋体"/>
          <w:color w:val="000000"/>
          <w:sz w:val="21"/>
          <w:szCs w:val="21"/>
          <w:highlight w:val="none"/>
          <w:lang w:val="en-US" w:eastAsia="zh-CN"/>
        </w:rPr>
        <w:t xml:space="preserve">并</w:t>
      </w:r>
      <w:r>
        <w:rPr>
          <w:rFonts w:hint="eastAsia" w:ascii="宋体" w:hAnsi="宋体" w:eastAsia="宋体" w:cs="宋体"/>
          <w:color w:val="000000"/>
          <w:sz w:val="21"/>
          <w:szCs w:val="21"/>
          <w:highlight w:val="none"/>
        </w:rPr>
        <w:t xml:space="preserve">保证于承诺的时间内完成</w:t>
      </w:r>
      <w:r>
        <w:rPr>
          <w:rFonts w:hint="eastAsia" w:ascii="宋体" w:hAnsi="宋体" w:eastAsia="宋体" w:cs="宋体"/>
          <w:color w:val="000000"/>
          <w:sz w:val="21"/>
          <w:szCs w:val="21"/>
          <w:highlight w:val="none"/>
          <w:lang w:val="en-US" w:eastAsia="zh-CN"/>
        </w:rPr>
        <w:t xml:space="preserve">承诺提供的服务</w:t>
      </w:r>
      <w:r>
        <w:rPr>
          <w:rFonts w:hint="eastAsia" w:ascii="宋体" w:hAnsi="宋体" w:eastAsia="宋体" w:cs="宋体"/>
          <w:color w:val="000000"/>
          <w:sz w:val="21"/>
          <w:szCs w:val="21"/>
          <w:highlight w:val="none"/>
        </w:rPr>
        <w:t xml:space="preserve">，并交付采购人验收、使用。</w:t>
      </w:r>
      <w:r>
        <w:rPr>
          <w:rFonts w:ascii="宋体" w:hAnsi="宋体" w:eastAsia="宋体" w:cs="宋体"/>
          <w:color w:val="000000"/>
          <w:sz w:val="21"/>
          <w:szCs w:val="21"/>
          <w:highlight w:val="none"/>
        </w:rPr>
      </w:r>
      <w:r/>
    </w:p>
    <w:p>
      <w:pPr>
        <w:pStyle w:val="964"/>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我方决不提供虚假材料谋取成交，决不采取不正当手段诋毁、排挤其他供应商，决不与采购人、其他供应商或者采购代理机构恶意串通，决不向采购人、采购代理机构工作人员和磋商小组进行商业贿赂，决不拒绝有关部门监督检查或提供虚假情况，如有违反，无条件接受贵方及相关管理部门的处罚。</w:t>
      </w:r>
      <w:r>
        <w:rPr>
          <w:rFonts w:ascii="宋体" w:hAnsi="宋体" w:eastAsia="宋体" w:cs="宋体"/>
          <w:color w:val="000000"/>
          <w:sz w:val="21"/>
          <w:szCs w:val="21"/>
          <w:highlight w:val="none"/>
        </w:rPr>
      </w:r>
      <w:r/>
    </w:p>
    <w:p>
      <w:pPr>
        <w:pStyle w:val="964"/>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7、我方正式通讯方式为：</w:t>
      </w:r>
      <w:r>
        <w:rPr>
          <w:rFonts w:ascii="宋体" w:hAnsi="宋体" w:eastAsia="宋体" w:cs="宋体"/>
          <w:color w:val="000000"/>
          <w:sz w:val="21"/>
          <w:szCs w:val="21"/>
          <w:highlight w:val="none"/>
        </w:rPr>
      </w:r>
      <w:r/>
    </w:p>
    <w:p>
      <w:pPr>
        <w:pStyle w:val="964"/>
        <w:ind w:firstLine="420"/>
        <w:spacing w:line="360" w:lineRule="auto"/>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964"/>
        <w:ind w:firstLine="420"/>
        <w:spacing w:line="360" w:lineRule="auto"/>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964"/>
        <w:ind w:firstLine="420"/>
        <w:spacing w:line="360" w:lineRule="auto"/>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传   真：</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964"/>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8、我方正式开户银行和账号为：</w:t>
      </w:r>
      <w:r>
        <w:rPr>
          <w:rFonts w:ascii="宋体" w:hAnsi="宋体" w:eastAsia="宋体" w:cs="宋体"/>
          <w:color w:val="000000"/>
          <w:sz w:val="21"/>
          <w:szCs w:val="21"/>
          <w:highlight w:val="none"/>
        </w:rPr>
      </w:r>
      <w:r/>
    </w:p>
    <w:p>
      <w:pPr>
        <w:pStyle w:val="964"/>
        <w:ind w:firstLine="420"/>
        <w:spacing w:line="360" w:lineRule="auto"/>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964"/>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    号：</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64"/>
        <w:ind w:firstLine="420"/>
        <w:spacing w:line="360" w:lineRule="auto"/>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供应商授权代表姓名（签字或签章）：</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964"/>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w:t>
      </w:r>
      <w:r>
        <w:rPr>
          <w:rFonts w:ascii="宋体" w:hAnsi="宋体" w:eastAsia="宋体" w:cs="宋体"/>
          <w:color w:val="000000"/>
          <w:sz w:val="22"/>
        </w:rPr>
        <w:t xml:space="preserve">加盖公章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64"/>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ascii="宋体" w:hAnsi="宋体" w:eastAsia="宋体" w:cs="宋体"/>
          <w:color w:val="000000"/>
          <w:sz w:val="21"/>
          <w:szCs w:val="21"/>
          <w:highlight w:val="none"/>
        </w:rPr>
      </w:r>
      <w:r/>
    </w:p>
    <w:p>
      <w:pPr>
        <w:pStyle w:val="964"/>
        <w:spacing w:before="240" w:after="240" w:line="360" w:lineRule="auto"/>
        <w:rPr>
          <w:rFonts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zh-CN"/>
        </w:rPr>
        <w:br w:type="page" w:clear="all"/>
      </w:r>
      <w:bookmarkStart w:id="586" w:name="_Toc504056869"/>
      <w:r/>
      <w:bookmarkStart w:id="587" w:name="_Toc504573084"/>
      <w:r/>
      <w:bookmarkStart w:id="588" w:name="_Toc490133029"/>
      <w:r/>
      <w:bookmarkStart w:id="589" w:name="_Toc504044381"/>
      <w:r/>
      <w:bookmarkStart w:id="590" w:name="_Toc534273801"/>
      <w:r/>
      <w:bookmarkStart w:id="591" w:name="_Toc534273678"/>
      <w:r>
        <w:rPr>
          <w:rFonts w:hint="eastAsia" w:ascii="宋体" w:hAnsi="宋体" w:eastAsia="宋体" w:cs="宋体"/>
          <w:b/>
          <w:color w:val="000000"/>
          <w:sz w:val="21"/>
          <w:szCs w:val="21"/>
          <w:highlight w:val="none"/>
        </w:rPr>
        <w:t xml:space="preserve">附件二、法定代表人授权书格式</w:t>
      </w:r>
      <w:bookmarkEnd w:id="586"/>
      <w:r/>
      <w:bookmarkEnd w:id="587"/>
      <w:r/>
      <w:bookmarkEnd w:id="588"/>
      <w:r/>
      <w:bookmarkEnd w:id="589"/>
      <w:r/>
      <w:bookmarkEnd w:id="590"/>
      <w:r/>
      <w:bookmarkEnd w:id="591"/>
      <w:r>
        <w:rPr>
          <w:rFonts w:ascii="宋体" w:hAnsi="宋体" w:eastAsia="宋体" w:cs="宋体"/>
          <w:b/>
          <w:color w:val="000000"/>
          <w:sz w:val="21"/>
          <w:szCs w:val="21"/>
          <w:highlight w:val="none"/>
        </w:rPr>
      </w:r>
      <w:r/>
    </w:p>
    <w:p>
      <w:pPr>
        <w:pStyle w:val="964"/>
        <w:spacing w:line="360" w:lineRule="auto"/>
        <w:rPr>
          <w:rFonts w:ascii="宋体" w:hAnsi="宋体" w:eastAsia="宋体" w:cs="宋体"/>
          <w:b/>
          <w:color w:val="000000"/>
          <w:sz w:val="21"/>
          <w:szCs w:val="21"/>
          <w:highlight w:val="none"/>
          <w:lang w:val="zh-CN"/>
        </w:rPr>
      </w:pPr>
      <w:r>
        <w:rPr>
          <w:rFonts w:ascii="宋体" w:hAnsi="宋体" w:eastAsia="宋体" w:cs="宋体"/>
          <w:b/>
          <w:color w:val="000000"/>
          <w:sz w:val="21"/>
          <w:szCs w:val="21"/>
          <w:highlight w:val="none"/>
          <w:lang w:val="zh-CN"/>
        </w:rPr>
      </w:r>
      <w:r/>
    </w:p>
    <w:p>
      <w:pPr>
        <w:pStyle w:val="964"/>
        <w:jc w:val="center"/>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法定代表人授权书</w:t>
      </w:r>
      <w:r>
        <w:rPr>
          <w:rFonts w:ascii="宋体" w:hAnsi="宋体" w:eastAsia="宋体" w:cs="宋体"/>
          <w:b/>
          <w:color w:val="000000"/>
          <w:sz w:val="21"/>
          <w:szCs w:val="21"/>
          <w:highlight w:val="none"/>
        </w:rPr>
      </w:r>
      <w:r/>
    </w:p>
    <w:p>
      <w:pPr>
        <w:pStyle w:val="964"/>
        <w:spacing w:line="360" w:lineRule="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p>
      <w:pPr>
        <w:pStyle w:val="964"/>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南京市雨花台区人民政府古雄街道办事处</w:t>
      </w:r>
      <w:r>
        <w:rPr>
          <w:rFonts w:hint="eastAsia" w:ascii="宋体" w:hAnsi="宋体" w:eastAsia="宋体" w:cs="宋体"/>
          <w:color w:val="000000"/>
          <w:sz w:val="21"/>
          <w:szCs w:val="21"/>
          <w:highlight w:val="none"/>
          <w:lang w:val="zh-CN"/>
        </w:rPr>
      </w:r>
      <w:r/>
    </w:p>
    <w:p>
      <w:pPr>
        <w:pStyle w:val="964"/>
        <w:ind w:firstLine="420"/>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本授权书声明：注册于</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（供应商住址）的</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（供应商名称）法定代表人</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（法定代表人姓名、职务）代表本公司授权在下面签字的</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（供应商代表姓名、职务）为本公司的合法代理人，就贵方组织的项目名称</w:t>
      </w:r>
      <w:r>
        <w:rPr>
          <w:rFonts w:hint="eastAsia" w:ascii="宋体" w:hAnsi="宋体" w:eastAsia="宋体" w:cs="宋体"/>
          <w:bCs/>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，项目编号：</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CN"/>
        </w:rPr>
        <w:t xml:space="preserve">竞争性磋商，以本公司名义处理一切与之有关的事务。</w:t>
      </w:r>
      <w:r>
        <w:rPr>
          <w:rFonts w:ascii="宋体" w:hAnsi="宋体" w:eastAsia="宋体" w:cs="宋体"/>
          <w:color w:val="000000"/>
          <w:sz w:val="21"/>
          <w:szCs w:val="21"/>
          <w:highlight w:val="none"/>
          <w:lang w:val="zh-CN"/>
        </w:rPr>
      </w:r>
      <w:r/>
    </w:p>
    <w:p>
      <w:pPr>
        <w:pStyle w:val="964"/>
        <w:ind w:firstLine="420"/>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本授权书于        年   月   日签字或签章生效，特此声明。</w:t>
      </w:r>
      <w:r>
        <w:rPr>
          <w:rFonts w:ascii="宋体" w:hAnsi="宋体" w:eastAsia="宋体" w:cs="宋体"/>
          <w:color w:val="000000"/>
          <w:sz w:val="21"/>
          <w:szCs w:val="21"/>
          <w:highlight w:val="none"/>
          <w:lang w:val="zh-CN"/>
        </w:rPr>
      </w:r>
      <w:r/>
    </w:p>
    <w:p>
      <w:pPr>
        <w:pStyle w:val="964"/>
        <w:ind w:firstLine="420"/>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法定代表人</w:t>
      </w:r>
      <w:r>
        <w:rPr>
          <w:rFonts w:hint="eastAsia" w:ascii="宋体" w:hAnsi="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签字或签章</w:t>
      </w:r>
      <w:r>
        <w:rPr>
          <w:rFonts w:hint="eastAsia" w:ascii="宋体" w:hAnsi="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w:t>
      </w:r>
      <w:r>
        <w:rPr>
          <w:rFonts w:ascii="宋体" w:hAnsi="宋体" w:eastAsia="宋体" w:cs="宋体"/>
          <w:color w:val="000000"/>
          <w:sz w:val="21"/>
          <w:szCs w:val="21"/>
          <w:highlight w:val="none"/>
          <w:lang w:val="zh-CN"/>
        </w:rPr>
      </w:r>
      <w:r/>
    </w:p>
    <w:p>
      <w:pPr>
        <w:pStyle w:val="964"/>
        <w:ind w:left="420" w:firstLine="0"/>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被授权人</w:t>
      </w:r>
      <w:r>
        <w:rPr>
          <w:rFonts w:hint="eastAsia" w:ascii="宋体" w:hAnsi="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签字</w:t>
      </w:r>
      <w:r>
        <w:rPr>
          <w:rFonts w:hint="eastAsia" w:ascii="宋体" w:hAnsi="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br w:type="textWrapping" w:clear="all"/>
      </w:r>
      <w:r>
        <w:rPr>
          <w:rFonts w:hint="eastAsia" w:ascii="宋体" w:hAnsi="宋体" w:cs="宋体"/>
          <w:color w:val="000000"/>
          <w:sz w:val="21"/>
          <w:szCs w:val="21"/>
          <w:highlight w:val="none"/>
          <w:lang w:val="en-US" w:eastAsia="zh-CN"/>
        </w:rPr>
        <w:t xml:space="preserve">联系电话：</w:t>
      </w:r>
      <w:r>
        <w:rPr>
          <w:rFonts w:hint="eastAsia" w:ascii="宋体" w:hAnsi="宋体" w:eastAsia="宋体" w:cs="宋体"/>
          <w:color w:val="000000"/>
          <w:sz w:val="21"/>
          <w:szCs w:val="21"/>
          <w:highlight w:val="none"/>
          <w:lang w:val="zh-CN"/>
        </w:rPr>
        <w:t xml:space="preserve">    </w:t>
      </w:r>
      <w:r>
        <w:rPr>
          <w:rFonts w:ascii="宋体" w:hAnsi="宋体" w:eastAsia="宋体" w:cs="宋体"/>
          <w:color w:val="000000"/>
          <w:sz w:val="21"/>
          <w:szCs w:val="21"/>
          <w:highlight w:val="none"/>
          <w:lang w:val="zh-CN"/>
        </w:rPr>
      </w:r>
      <w:r/>
    </w:p>
    <w:p>
      <w:pPr>
        <w:pStyle w:val="964"/>
        <w:ind w:firstLine="420"/>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加盖公</w:t>
      </w:r>
      <w:r>
        <w:rPr>
          <w:rFonts w:hint="eastAsia" w:ascii="宋体" w:hAnsi="宋体" w:eastAsia="宋体" w:cs="宋体"/>
          <w:color w:val="000000"/>
          <w:sz w:val="21"/>
          <w:szCs w:val="21"/>
          <w:highlight w:val="none"/>
        </w:rPr>
        <w:t xml:space="preserve">章</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                </w:t>
      </w:r>
      <w:r>
        <w:rPr>
          <w:rFonts w:ascii="宋体" w:hAnsi="宋体" w:eastAsia="宋体" w:cs="宋体"/>
          <w:color w:val="000000"/>
          <w:sz w:val="21"/>
          <w:szCs w:val="21"/>
          <w:highlight w:val="none"/>
          <w:lang w:val="zh-CN"/>
        </w:rPr>
      </w:r>
      <w:r/>
    </w:p>
    <w:p>
      <w:pPr>
        <w:pStyle w:val="964"/>
        <w:ind w:firstLine="420"/>
        <w:spacing w:line="360" w:lineRule="auto"/>
        <w:tabs>
          <w:tab w:val="left" w:pos="1440" w:leader="none"/>
        </w:tabs>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日        期：        年    月    日</w:t>
      </w:r>
      <w:r>
        <w:rPr>
          <w:rFonts w:ascii="宋体" w:hAnsi="宋体" w:eastAsia="宋体" w:cs="宋体"/>
          <w:color w:val="000000"/>
          <w:sz w:val="21"/>
          <w:szCs w:val="21"/>
          <w:highlight w:val="none"/>
          <w:lang w:val="zh-CN"/>
        </w:rPr>
      </w:r>
      <w:r/>
    </w:p>
    <w:p>
      <w:pPr>
        <w:pStyle w:val="964"/>
        <w:ind w:left="0" w:right="0" w:firstLine="0"/>
        <w:spacing w:before="0" w:after="0" w:line="85" w:lineRule="atLeast"/>
        <w:shd w:val="clear" w:color="ffffff" w:fill="auto"/>
        <w:pBdr>
          <w:top w:val="none" w:color="000000" w:sz="0" w:space="0"/>
          <w:left w:val="none" w:color="000000" w:sz="0" w:space="0"/>
          <w:bottom w:val="none" w:color="000000" w:sz="0" w:space="0"/>
          <w:right w:val="none" w:color="000000" w:sz="0" w:space="0"/>
        </w:pBdr>
      </w:pPr>
      <w:r/>
      <w:bookmarkStart w:id="592" w:name="_Toc534273802"/>
      <w:r/>
      <w:bookmarkStart w:id="593" w:name="_Toc504044382"/>
      <w:r/>
      <w:bookmarkStart w:id="594" w:name="_Toc504056870"/>
      <w:r/>
      <w:bookmarkStart w:id="595" w:name="_Toc504573085"/>
      <w:r/>
      <w:bookmarkStart w:id="596" w:name="_Toc490133030"/>
      <w:r/>
      <w:bookmarkStart w:id="597" w:name="_Toc534273679"/>
      <w:r>
        <w:rPr>
          <w:rFonts w:ascii="宋体" w:hAnsi="宋体" w:eastAsia="宋体" w:cs="宋体"/>
          <w:color w:val="000000"/>
          <w:sz w:val="22"/>
        </w:rPr>
        <w:t xml:space="preserve">法定代表人、委托代理人的身份证加盖电子公章：</w:t>
      </w:r>
      <w:r/>
    </w:p>
    <w:p>
      <w:pPr>
        <w:pStyle w:val="964"/>
        <w:ind w:left="0" w:right="0" w:firstLine="420"/>
        <w:spacing w:before="0" w:after="0" w:line="85" w:lineRule="atLeast"/>
        <w:shd w:val="clear" w:color="ffffff" w:fill="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bl>
      <w:tblPr>
        <w:tblStyle w:val="1048"/>
        <w:tblpPr w:horzAnchor="page" w:tblpXSpec="center" w:vertAnchor="text" w:tblpY="55" w:leftFromText="180" w:topFromText="0" w:rightFromText="180" w:bottomFromText="0"/>
        <w:tblW w:w="0" w:type="auto"/>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85"/>
      </w:tblGrid>
      <w:tr>
        <w:trPr>
          <w:trHeight w:val="2645"/>
        </w:trPr>
        <w:tc>
          <w:tcPr>
            <w:tcMar>
              <w:left w:w="108" w:type="dxa"/>
              <w:top w:w="0" w:type="dxa"/>
              <w:right w:w="108" w:type="dxa"/>
              <w:bottom w:w="0" w:type="dxa"/>
            </w:tcMar>
            <w:tcW w:w="5085" w:type="dxa"/>
            <w:vAlign w:val="center"/>
            <w:textDirection w:val="lrTb"/>
            <w:noWrap w:val="false"/>
          </w:tcPr>
          <w:p>
            <w:pPr>
              <w:pStyle w:val="964"/>
              <w:ind w:left="0" w:right="0" w:firstLine="0"/>
              <w:jc w:val="center"/>
              <w:spacing w:before="0" w:after="0" w:line="85" w:lineRule="atLeast"/>
              <w:pBdr>
                <w:top w:val="none" w:color="000000" w:sz="0" w:space="0"/>
                <w:left w:val="none" w:color="000000" w:sz="0" w:space="0"/>
                <w:bottom w:val="none" w:color="000000" w:sz="0" w:space="0"/>
                <w:right w:val="none" w:color="000000" w:sz="0" w:space="0"/>
              </w:pBdr>
              <w:framePr w:vAnchor="text" w:hAnchor="page" w:xAlign="center" w:y="55"/>
            </w:pPr>
            <w:r>
              <w:rPr>
                <w:rFonts w:ascii="宋体" w:hAnsi="宋体" w:eastAsia="宋体" w:cs="宋体"/>
                <w:color w:val="000000"/>
                <w:sz w:val="21"/>
              </w:rPr>
              <w:t xml:space="preserve">法定代表人、委托代理人</w:t>
            </w:r>
            <w:r/>
          </w:p>
          <w:p>
            <w:pPr>
              <w:pStyle w:val="964"/>
              <w:ind w:left="0" w:right="0" w:firstLine="0"/>
              <w:jc w:val="center"/>
              <w:spacing w:before="0" w:after="0" w:line="85" w:lineRule="atLeast"/>
              <w:pBdr>
                <w:top w:val="none" w:color="000000" w:sz="0" w:space="0"/>
                <w:left w:val="none" w:color="000000" w:sz="0" w:space="0"/>
                <w:bottom w:val="none" w:color="000000" w:sz="0" w:space="0"/>
                <w:right w:val="none" w:color="000000" w:sz="0" w:space="0"/>
              </w:pBdr>
              <w:framePr w:vAnchor="text" w:hAnchor="page" w:xAlign="center" w:y="55"/>
            </w:pPr>
            <w:r>
              <w:rPr>
                <w:rFonts w:ascii="宋体" w:hAnsi="宋体" w:eastAsia="宋体" w:cs="宋体"/>
                <w:color w:val="000000"/>
                <w:sz w:val="21"/>
              </w:rPr>
              <w:t xml:space="preserve">身份证正面</w:t>
            </w:r>
            <w:r/>
          </w:p>
        </w:tc>
      </w:tr>
      <w:tr>
        <w:trPr>
          <w:trHeight w:val="2455"/>
        </w:trPr>
        <w:tc>
          <w:tcPr>
            <w:tcMar>
              <w:left w:w="108" w:type="dxa"/>
              <w:top w:w="0" w:type="dxa"/>
              <w:right w:w="108" w:type="dxa"/>
              <w:bottom w:w="0" w:type="dxa"/>
            </w:tcMar>
            <w:tcW w:w="5085" w:type="dxa"/>
            <w:vAlign w:val="center"/>
            <w:textDirection w:val="lrTb"/>
            <w:noWrap w:val="false"/>
          </w:tcPr>
          <w:p>
            <w:pPr>
              <w:pStyle w:val="964"/>
              <w:ind w:left="0" w:right="0" w:firstLine="0"/>
              <w:jc w:val="center"/>
              <w:spacing w:before="0" w:after="0" w:line="85" w:lineRule="atLeast"/>
              <w:pBdr>
                <w:top w:val="none" w:color="000000" w:sz="0" w:space="0"/>
                <w:left w:val="none" w:color="000000" w:sz="0" w:space="0"/>
                <w:bottom w:val="none" w:color="000000" w:sz="0" w:space="0"/>
                <w:right w:val="none" w:color="000000" w:sz="0" w:space="0"/>
              </w:pBdr>
              <w:framePr w:vAnchor="text" w:hAnchor="page" w:xAlign="center" w:y="55"/>
            </w:pPr>
            <w:r>
              <w:rPr>
                <w:rFonts w:ascii="宋体" w:hAnsi="宋体" w:eastAsia="宋体" w:cs="宋体"/>
                <w:color w:val="000000"/>
                <w:sz w:val="21"/>
              </w:rPr>
              <w:t xml:space="preserve">法定代表人、委托代理人</w:t>
            </w:r>
            <w:r/>
          </w:p>
          <w:p>
            <w:pPr>
              <w:pStyle w:val="964"/>
              <w:ind w:left="0" w:right="0" w:firstLine="0"/>
              <w:jc w:val="center"/>
              <w:spacing w:before="0" w:after="0" w:line="85" w:lineRule="atLeast"/>
              <w:pBdr>
                <w:top w:val="none" w:color="000000" w:sz="0" w:space="0"/>
                <w:left w:val="none" w:color="000000" w:sz="0" w:space="0"/>
                <w:bottom w:val="none" w:color="000000" w:sz="0" w:space="0"/>
                <w:right w:val="none" w:color="000000" w:sz="0" w:space="0"/>
              </w:pBdr>
              <w:framePr w:vAnchor="text" w:hAnchor="page" w:xAlign="center" w:y="55"/>
            </w:pPr>
            <w:r>
              <w:rPr>
                <w:rFonts w:ascii="宋体" w:hAnsi="宋体" w:eastAsia="宋体" w:cs="宋体"/>
                <w:color w:val="000000"/>
                <w:sz w:val="21"/>
              </w:rPr>
              <w:t xml:space="preserve">身份证反面</w:t>
            </w:r>
            <w:r/>
          </w:p>
        </w:tc>
      </w:tr>
    </w:tbl>
    <w:p>
      <w:pPr>
        <w:pStyle w:val="964"/>
        <w:spacing w:before="240" w:after="24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64"/>
        <w:spacing w:before="240" w:after="24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64"/>
        <w:spacing w:before="240" w:after="24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64"/>
        <w:spacing w:before="240" w:after="24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64"/>
        <w:spacing w:before="240" w:after="24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64"/>
        <w:spacing w:before="240" w:after="24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64"/>
        <w:spacing w:before="240" w:after="24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64"/>
        <w:spacing w:before="240" w:after="24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64"/>
        <w:ind w:left="0" w:right="0" w:firstLine="422"/>
        <w:jc w:val="both"/>
        <w:keepLines w:val="0"/>
        <w:keepNext w:val="0"/>
        <w:pageBreakBefore w:val="0"/>
        <w:spacing w:line="400" w:lineRule="exact"/>
        <w:widowControl w:val="off"/>
        <w:rPr>
          <w:rFonts w:hint="eastAsia" w:ascii="宋体" w:hAnsi="宋体" w:eastAsia="宋体" w:cs="宋体"/>
          <w:b/>
          <w:bCs/>
          <w:spacing w:val="0"/>
          <w:position w:val="0"/>
          <w:sz w:val="21"/>
          <w:szCs w:val="21"/>
          <w:highlight w:val="none"/>
          <w:lang w:val="en-US" w:eastAsia="zh-CN"/>
        </w:rPr>
      </w:pPr>
      <w:r>
        <w:rPr>
          <w:rFonts w:hint="eastAsia" w:ascii="宋体" w:hAnsi="宋体" w:eastAsia="宋体" w:cs="宋体"/>
          <w:b/>
          <w:bCs/>
          <w:spacing w:val="0"/>
          <w:position w:val="0"/>
          <w:sz w:val="21"/>
          <w:szCs w:val="21"/>
          <w:highlight w:val="none"/>
          <w:lang w:val="en-US" w:eastAsia="zh-CN"/>
        </w:rPr>
        <w:t xml:space="preserve">友情提醒：因本项目为不见面开标会议，请供应商如实填写委托代理人联系电话，以便采购人联系，如因填写信息不准确导致采购人无法联系，责任由供应商自行承担。</w:t>
      </w:r>
      <w:r>
        <w:rPr>
          <w:rFonts w:hint="eastAsia" w:ascii="宋体" w:hAnsi="宋体" w:eastAsia="宋体" w:cs="宋体"/>
          <w:b/>
          <w:bCs/>
          <w:spacing w:val="0"/>
          <w:position w:val="0"/>
          <w:sz w:val="21"/>
          <w:szCs w:val="21"/>
          <w:highlight w:val="none"/>
          <w:lang w:val="en-US" w:eastAsia="zh-CN"/>
        </w:rPr>
      </w:r>
      <w:r/>
    </w:p>
    <w:p>
      <w:pPr>
        <w:pStyle w:val="964"/>
        <w:jc w:val="left"/>
        <w:spacing w:line="420" w:lineRule="auto"/>
        <w:widowControl/>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r>
      <w:r/>
    </w:p>
    <w:p>
      <w:pPr>
        <w:pStyle w:val="964"/>
        <w:spacing w:before="240" w:after="240"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附件三、</w:t>
      </w:r>
      <w:r>
        <w:rPr>
          <w:rFonts w:hint="eastAsia" w:ascii="宋体" w:hAnsi="宋体" w:cs="宋体"/>
          <w:b/>
          <w:color w:val="000000"/>
          <w:sz w:val="21"/>
          <w:szCs w:val="21"/>
          <w:highlight w:val="none"/>
          <w:lang w:val="en-US" w:eastAsia="zh-CN"/>
        </w:rPr>
        <w:t xml:space="preserve">竞争性磋商</w:t>
      </w:r>
      <w:r>
        <w:rPr>
          <w:rFonts w:hint="eastAsia" w:ascii="宋体" w:hAnsi="宋体" w:eastAsia="宋体" w:cs="宋体"/>
          <w:b/>
          <w:color w:val="000000"/>
          <w:sz w:val="21"/>
          <w:szCs w:val="21"/>
          <w:highlight w:val="none"/>
        </w:rPr>
        <w:t xml:space="preserve">报价表</w:t>
      </w:r>
      <w:bookmarkEnd w:id="592"/>
      <w:r/>
      <w:bookmarkEnd w:id="593"/>
      <w:r/>
      <w:bookmarkEnd w:id="594"/>
      <w:r/>
      <w:bookmarkEnd w:id="595"/>
      <w:r/>
      <w:bookmarkEnd w:id="596"/>
      <w:r/>
      <w:bookmarkEnd w:id="597"/>
      <w:r>
        <w:rPr>
          <w:rFonts w:ascii="宋体" w:hAnsi="宋体" w:eastAsia="宋体" w:cs="宋体"/>
          <w:b/>
          <w:color w:val="000000"/>
          <w:sz w:val="21"/>
          <w:szCs w:val="21"/>
          <w:highlight w:val="none"/>
        </w:rPr>
      </w:r>
      <w:r/>
    </w:p>
    <w:p>
      <w:pPr>
        <w:pStyle w:val="964"/>
        <w:spacing w:line="360" w:lineRule="auto"/>
        <w:shd w:val="clear" w:color="auto" w:fill="auto"/>
        <w:rPr>
          <w:rFonts w:ascii="宋体" w:hAnsi="宋体" w:eastAsia="宋体" w:cs="宋体"/>
          <w:b/>
          <w:color w:val="000000"/>
          <w:sz w:val="21"/>
          <w:szCs w:val="21"/>
          <w:highlight w:val="none"/>
          <w:lang w:val="zh-CN"/>
        </w:rPr>
      </w:pPr>
      <w:r>
        <w:rPr>
          <w:rFonts w:ascii="宋体" w:hAnsi="宋体" w:eastAsia="宋体" w:cs="宋体"/>
          <w:b/>
          <w:color w:val="000000"/>
          <w:sz w:val="21"/>
          <w:szCs w:val="21"/>
          <w:highlight w:val="none"/>
          <w:lang w:val="zh-CN"/>
        </w:rPr>
      </w:r>
      <w:r/>
    </w:p>
    <w:p>
      <w:pPr>
        <w:pStyle w:val="964"/>
        <w:jc w:val="center"/>
        <w:spacing w:line="360" w:lineRule="auto"/>
        <w:shd w:val="clear" w:color="auto" w:fill="auto"/>
        <w:widowControl/>
        <w:rPr>
          <w:rFonts w:ascii="宋体" w:hAnsi="宋体" w:eastAsia="宋体" w:cs="宋体"/>
          <w:color w:val="000000"/>
          <w:sz w:val="21"/>
          <w:szCs w:val="21"/>
          <w:highlight w:val="none"/>
          <w:lang w:val="en-US" w:eastAsia="zh-CN"/>
        </w:rPr>
      </w:pPr>
      <w:r/>
      <w:bookmarkStart w:id="598" w:name="_Toc504056871"/>
      <w:r/>
      <w:bookmarkStart w:id="599" w:name="_Toc534273680"/>
      <w:r/>
      <w:bookmarkStart w:id="600" w:name="_Toc504573086"/>
      <w:r/>
      <w:bookmarkStart w:id="601" w:name="_Toc504044383"/>
      <w:r/>
      <w:bookmarkStart w:id="602" w:name="_Toc534273803"/>
      <w:r/>
      <w:bookmarkStart w:id="603" w:name="_Toc490133031"/>
      <w:r>
        <w:rPr>
          <w:rFonts w:hint="eastAsia" w:ascii="宋体" w:hAnsi="宋体" w:eastAsia="宋体" w:cs="宋体"/>
          <w:b/>
          <w:color w:val="000000"/>
          <w:sz w:val="21"/>
          <w:szCs w:val="21"/>
          <w:highlight w:val="none"/>
        </w:rPr>
        <w:t xml:space="preserve">竞争性磋商报价表</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第一轮报价）</w:t>
      </w:r>
      <w:r>
        <w:rPr>
          <w:rFonts w:ascii="宋体" w:hAnsi="宋体" w:eastAsia="宋体" w:cs="宋体"/>
          <w:color w:val="000000"/>
          <w:sz w:val="21"/>
          <w:szCs w:val="21"/>
          <w:highlight w:val="none"/>
          <w:lang w:val="en-US" w:eastAsia="zh-CN"/>
        </w:rPr>
      </w:r>
      <w:r/>
    </w:p>
    <w:p>
      <w:pPr>
        <w:pStyle w:val="964"/>
        <w:ind w:firstLine="660"/>
        <w:jc w:val="left"/>
        <w:spacing w:line="560" w:lineRule="exact"/>
        <w:shd w:val="clear" w:color="auto" w:fill="auto"/>
        <w:widowControl/>
        <w:rPr>
          <w:rFonts w:hint="eastAsia" w:ascii="宋体" w:hAnsi="宋体" w:eastAsia="宋体" w:cs="宋体"/>
          <w:sz w:val="22"/>
          <w:lang w:val="zh-CN" w:eastAsia="zh-CN"/>
        </w:rPr>
      </w:pPr>
      <w:r>
        <w:rPr>
          <w:rFonts w:hint="eastAsia" w:ascii="宋体" w:hAnsi="宋体" w:eastAsia="宋体" w:cs="宋体"/>
          <w:sz w:val="22"/>
          <w:lang w:val="zh-CN" w:eastAsia="zh-CN"/>
        </w:rPr>
        <w:t xml:space="preserve">项目名称：                                            项目编号：</w:t>
      </w:r>
      <w:r>
        <w:rPr>
          <w:rFonts w:hint="eastAsia" w:ascii="宋体" w:hAnsi="宋体" w:eastAsia="宋体" w:cs="宋体"/>
          <w:sz w:val="22"/>
          <w:lang w:val="zh-CN" w:eastAsia="zh-CN"/>
        </w:rPr>
      </w:r>
      <w:r/>
    </w:p>
    <w:tbl>
      <w:tblPr>
        <w:tblW w:w="92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8"/>
        <w:gridCol w:w="968"/>
        <w:gridCol w:w="4214"/>
        <w:gridCol w:w="1985"/>
      </w:tblGrid>
      <w:tr>
        <w:trPr>
          <w:cantSplit/>
          <w:trHeight w:val="1227"/>
        </w:trPr>
        <w:tc>
          <w:tcPr>
            <w:tcW w:w="2048" w:type="dxa"/>
            <w:vAlign w:val="center"/>
            <w:textDirection w:val="lrTb"/>
            <w:noWrap w:val="false"/>
          </w:tcPr>
          <w:p>
            <w:pPr>
              <w:pStyle w:val="964"/>
              <w:ind w:firstLine="0"/>
              <w:jc w:val="center"/>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响应报价</w:t>
            </w:r>
            <w:r>
              <w:rPr>
                <w:rFonts w:hint="eastAsia" w:ascii="宋体" w:hAnsi="宋体" w:eastAsia="宋体" w:cs="宋体"/>
                <w:b w:val="0"/>
                <w:bCs w:val="0"/>
                <w:sz w:val="21"/>
                <w:szCs w:val="21"/>
                <w:lang w:eastAsia="zh-CN"/>
              </w:rPr>
            </w:r>
            <w:r/>
          </w:p>
        </w:tc>
        <w:tc>
          <w:tcPr>
            <w:tcW w:w="968" w:type="dxa"/>
            <w:vAlign w:val="center"/>
            <w:textDirection w:val="lrTb"/>
            <w:noWrap w:val="false"/>
          </w:tcPr>
          <w:p>
            <w:pPr>
              <w:pStyle w:val="964"/>
              <w:ind w:firstLine="0"/>
              <w:jc w:val="both"/>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合计</w:t>
            </w:r>
            <w:r>
              <w:rPr>
                <w:rFonts w:hint="eastAsia" w:ascii="宋体" w:hAnsi="宋体" w:eastAsia="宋体" w:cs="宋体"/>
                <w:b w:val="0"/>
                <w:bCs w:val="0"/>
                <w:sz w:val="21"/>
                <w:szCs w:val="21"/>
                <w:lang w:eastAsia="zh-CN"/>
              </w:rPr>
            </w:r>
            <w:r/>
          </w:p>
        </w:tc>
        <w:tc>
          <w:tcPr>
            <w:tcW w:w="4214" w:type="dxa"/>
            <w:vAlign w:val="center"/>
            <w:textDirection w:val="lrTb"/>
            <w:noWrap w:val="false"/>
          </w:tcPr>
          <w:p>
            <w:pPr>
              <w:pStyle w:val="964"/>
              <w:ind w:firstLine="0"/>
              <w:jc w:val="both"/>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小写：人民币 </w:t>
            </w:r>
            <w:r>
              <w:rPr>
                <w:rFonts w:hint="eastAsia" w:ascii="宋体" w:hAnsi="宋体" w:eastAsia="宋体" w:cs="宋体"/>
                <w:b w:val="0"/>
                <w:bCs w:val="0"/>
                <w:sz w:val="21"/>
                <w:szCs w:val="21"/>
                <w:u w:val="single"/>
                <w:lang w:eastAsia="zh-CN"/>
              </w:rPr>
              <w:t xml:space="preserve">           </w:t>
            </w:r>
            <w:r>
              <w:rPr>
                <w:rFonts w:hint="eastAsia" w:ascii="宋体" w:hAnsi="宋体" w:eastAsia="宋体" w:cs="宋体"/>
                <w:b w:val="0"/>
                <w:bCs w:val="0"/>
                <w:sz w:val="21"/>
                <w:szCs w:val="21"/>
                <w:lang w:eastAsia="zh-CN"/>
              </w:rPr>
              <w:t xml:space="preserve">元  </w:t>
            </w:r>
            <w:r>
              <w:rPr>
                <w:rFonts w:hint="eastAsia" w:ascii="宋体" w:hAnsi="宋体" w:eastAsia="宋体" w:cs="宋体"/>
                <w:b w:val="0"/>
                <w:bCs w:val="0"/>
                <w:sz w:val="21"/>
                <w:szCs w:val="21"/>
                <w:lang w:eastAsia="zh-CN"/>
              </w:rPr>
            </w:r>
            <w:r/>
          </w:p>
          <w:p>
            <w:pPr>
              <w:pStyle w:val="964"/>
              <w:ind w:firstLine="0"/>
              <w:jc w:val="both"/>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大写</w:t>
            </w:r>
            <w:r>
              <w:rPr>
                <w:rFonts w:hint="eastAsia" w:ascii="宋体" w:hAnsi="宋体" w:eastAsia="宋体" w:cs="宋体"/>
                <w:b w:val="0"/>
                <w:bCs w:val="0"/>
                <w:sz w:val="21"/>
                <w:szCs w:val="21"/>
                <w:lang w:eastAsia="zh-CN"/>
              </w:rPr>
              <w:t xml:space="preserve">：人民币 </w:t>
            </w:r>
            <w:r>
              <w:rPr>
                <w:rFonts w:hint="eastAsia" w:ascii="宋体" w:hAnsi="宋体" w:eastAsia="宋体" w:cs="宋体"/>
                <w:b w:val="0"/>
                <w:bCs w:val="0"/>
                <w:sz w:val="21"/>
                <w:szCs w:val="21"/>
                <w:u w:val="single"/>
                <w:lang w:eastAsia="zh-CN"/>
              </w:rPr>
              <w:t xml:space="preserve">           </w:t>
            </w:r>
            <w:r>
              <w:rPr>
                <w:rFonts w:hint="eastAsia" w:ascii="宋体" w:hAnsi="宋体" w:eastAsia="宋体" w:cs="宋体"/>
                <w:b w:val="0"/>
                <w:bCs w:val="0"/>
                <w:sz w:val="21"/>
                <w:szCs w:val="21"/>
                <w:lang w:eastAsia="zh-CN"/>
              </w:rPr>
            </w:r>
            <w:r/>
          </w:p>
        </w:tc>
        <w:tc>
          <w:tcPr>
            <w:tcW w:w="1985" w:type="dxa"/>
            <w:vAlign w:val="center"/>
            <w:textDirection w:val="lrTb"/>
            <w:noWrap w:val="false"/>
          </w:tcPr>
          <w:p>
            <w:pPr>
              <w:pStyle w:val="964"/>
              <w:ind w:firstLine="0"/>
              <w:jc w:val="center"/>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备注</w:t>
            </w:r>
            <w:r>
              <w:rPr>
                <w:rFonts w:hint="eastAsia" w:ascii="宋体" w:hAnsi="宋体" w:eastAsia="宋体" w:cs="宋体"/>
                <w:b w:val="0"/>
                <w:bCs w:val="0"/>
                <w:sz w:val="21"/>
                <w:szCs w:val="21"/>
                <w:lang w:eastAsia="zh-CN"/>
              </w:rPr>
            </w:r>
            <w:r/>
          </w:p>
          <w:p>
            <w:pPr>
              <w:pStyle w:val="964"/>
              <w:ind w:firstLine="0"/>
              <w:jc w:val="both"/>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tc>
      </w:tr>
      <w:tr>
        <w:trPr>
          <w:cantSplit/>
          <w:trHeight w:val="706"/>
        </w:trPr>
        <w:tc>
          <w:tcPr>
            <w:tcW w:w="2048" w:type="dxa"/>
            <w:vAlign w:val="center"/>
            <w:textDirection w:val="lrTb"/>
            <w:noWrap w:val="false"/>
          </w:tcPr>
          <w:p>
            <w:pPr>
              <w:pStyle w:val="964"/>
              <w:ind w:firstLine="0"/>
              <w:jc w:val="center"/>
              <w:spacing w:line="560" w:lineRule="exact"/>
              <w:shd w:val="clear" w:color="auto" w:fill="auto"/>
              <w:widowControl w:val="off"/>
              <w:rPr>
                <w:rFonts w:ascii="宋体" w:hAnsi="宋体" w:eastAsia="宋体" w:cs="宋体"/>
                <w:b w:val="0"/>
                <w:bCs w:val="0"/>
                <w:sz w:val="21"/>
                <w:szCs w:val="21"/>
                <w:lang w:val="en-US" w:eastAsia="zh-CN"/>
              </w:rPr>
            </w:pPr>
            <w:r>
              <w:rPr>
                <w:rFonts w:hint="eastAsia" w:ascii="宋体" w:hAnsi="宋体" w:eastAsia="宋体" w:cs="宋体"/>
                <w:b w:val="0"/>
                <w:bCs w:val="0"/>
                <w:sz w:val="21"/>
                <w:szCs w:val="21"/>
                <w:lang w:eastAsia="zh-CN"/>
              </w:rPr>
              <w:t xml:space="preserve">项目</w:t>
            </w:r>
            <w:r>
              <w:rPr>
                <w:rFonts w:hint="eastAsia" w:ascii="宋体" w:hAnsi="宋体" w:cs="宋体"/>
                <w:b w:val="0"/>
                <w:bCs w:val="0"/>
                <w:sz w:val="21"/>
                <w:szCs w:val="21"/>
                <w:lang w:val="en-US" w:eastAsia="zh-CN"/>
              </w:rPr>
              <w:t xml:space="preserve">负责人</w:t>
            </w:r>
            <w:r>
              <w:rPr>
                <w:rFonts w:ascii="宋体" w:hAnsi="宋体" w:eastAsia="宋体" w:cs="宋体"/>
                <w:b w:val="0"/>
                <w:bCs w:val="0"/>
                <w:sz w:val="21"/>
                <w:szCs w:val="21"/>
                <w:lang w:val="en-US" w:eastAsia="zh-CN"/>
              </w:rPr>
            </w:r>
            <w:r/>
          </w:p>
        </w:tc>
        <w:tc>
          <w:tcPr>
            <w:gridSpan w:val="2"/>
            <w:tcW w:w="5182" w:type="dxa"/>
            <w:vAlign w:val="center"/>
            <w:textDirection w:val="lrTb"/>
            <w:noWrap w:val="false"/>
          </w:tcPr>
          <w:p>
            <w:pPr>
              <w:pStyle w:val="964"/>
              <w:ind w:firstLine="0"/>
              <w:jc w:val="both"/>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tc>
        <w:tc>
          <w:tcPr>
            <w:tcW w:w="1985" w:type="dxa"/>
            <w:vAlign w:val="center"/>
            <w:textDirection w:val="lrTb"/>
            <w:noWrap w:val="false"/>
          </w:tcPr>
          <w:p>
            <w:pPr>
              <w:pStyle w:val="964"/>
              <w:ind w:firstLine="0"/>
              <w:jc w:val="center"/>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tc>
      </w:tr>
      <w:tr>
        <w:trPr>
          <w:trHeight w:val="677"/>
        </w:trPr>
        <w:tc>
          <w:tcPr>
            <w:tcW w:w="2048" w:type="dxa"/>
            <w:vAlign w:val="center"/>
            <w:textDirection w:val="lrTb"/>
            <w:noWrap w:val="false"/>
          </w:tcPr>
          <w:p>
            <w:pPr>
              <w:pStyle w:val="964"/>
              <w:ind w:firstLine="0"/>
              <w:jc w:val="center"/>
              <w:spacing w:line="560" w:lineRule="exact"/>
              <w:shd w:val="clear" w:color="auto" w:fill="auto"/>
              <w:widowControl w:val="off"/>
              <w:rPr>
                <w:rFonts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工  期</w:t>
            </w:r>
            <w:r>
              <w:rPr>
                <w:rFonts w:ascii="宋体" w:hAnsi="宋体" w:eastAsia="宋体" w:cs="宋体"/>
                <w:b w:val="0"/>
                <w:bCs w:val="0"/>
                <w:sz w:val="21"/>
                <w:szCs w:val="21"/>
                <w:lang w:val="en-US" w:eastAsia="zh-CN"/>
              </w:rPr>
            </w:r>
            <w:r/>
          </w:p>
        </w:tc>
        <w:tc>
          <w:tcPr>
            <w:gridSpan w:val="2"/>
            <w:tcW w:w="5182" w:type="dxa"/>
            <w:vAlign w:val="center"/>
            <w:textDirection w:val="lrTb"/>
            <w:noWrap w:val="false"/>
          </w:tcPr>
          <w:p>
            <w:pPr>
              <w:pStyle w:val="964"/>
              <w:ind w:firstLine="840"/>
              <w:jc w:val="center"/>
              <w:spacing w:line="560" w:lineRule="exact"/>
              <w:shd w:val="clear" w:color="auto" w:fill="auto"/>
              <w:widowControl w:val="off"/>
              <w:tabs>
                <w:tab w:val="left" w:pos="3624" w:leader="none"/>
              </w:tabs>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tc>
        <w:tc>
          <w:tcPr>
            <w:tcW w:w="1985" w:type="dxa"/>
            <w:vAlign w:val="center"/>
            <w:textDirection w:val="lrTb"/>
            <w:noWrap w:val="false"/>
          </w:tcPr>
          <w:p>
            <w:pPr>
              <w:pStyle w:val="964"/>
              <w:ind w:firstLine="0"/>
              <w:jc w:val="both"/>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tc>
      </w:tr>
      <w:tr>
        <w:trPr>
          <w:trHeight w:val="714"/>
        </w:trPr>
        <w:tc>
          <w:tcPr>
            <w:tcW w:w="2048" w:type="dxa"/>
            <w:vAlign w:val="center"/>
            <w:textDirection w:val="lrTb"/>
            <w:noWrap w:val="false"/>
          </w:tcPr>
          <w:p>
            <w:pPr>
              <w:pStyle w:val="964"/>
              <w:ind w:firstLine="0"/>
              <w:jc w:val="center"/>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供应商是否属于中小型企业</w:t>
            </w:r>
            <w:r>
              <w:rPr>
                <w:rFonts w:hint="eastAsia" w:ascii="宋体" w:hAnsi="宋体" w:eastAsia="宋体" w:cs="宋体"/>
                <w:b w:val="0"/>
                <w:bCs w:val="0"/>
                <w:sz w:val="21"/>
                <w:szCs w:val="21"/>
                <w:lang w:eastAsia="zh-CN"/>
              </w:rPr>
            </w:r>
            <w:r/>
          </w:p>
        </w:tc>
        <w:tc>
          <w:tcPr>
            <w:gridSpan w:val="2"/>
            <w:tcW w:w="5182" w:type="dxa"/>
            <w:vAlign w:val="center"/>
            <w:textDirection w:val="lrTb"/>
            <w:noWrap w:val="false"/>
          </w:tcPr>
          <w:p>
            <w:pPr>
              <w:pStyle w:val="964"/>
              <w:ind w:firstLine="472"/>
              <w:jc w:val="center"/>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u w:val="single"/>
                <w:lang w:eastAsia="zh-CN"/>
              </w:rPr>
              <w:t xml:space="preserve">          </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zh-CN" w:eastAsia="zh-CN"/>
              </w:rPr>
              <w:t xml:space="preserve">填写“是”或“否</w:t>
            </w:r>
            <w:r>
              <w:rPr>
                <w:rFonts w:hint="eastAsia" w:ascii="宋体" w:hAnsi="宋体" w:eastAsia="宋体" w:cs="宋体"/>
                <w:b w:val="0"/>
                <w:bCs w:val="0"/>
                <w:sz w:val="21"/>
                <w:szCs w:val="21"/>
                <w:lang w:val="zh-CN" w:eastAsia="zh-CN"/>
              </w:rPr>
              <w:t xml:space="preserve">”</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tc>
        <w:tc>
          <w:tcPr>
            <w:tcW w:w="1985" w:type="dxa"/>
            <w:vAlign w:val="center"/>
            <w:textDirection w:val="lrTb"/>
            <w:noWrap w:val="false"/>
          </w:tcPr>
          <w:p>
            <w:pPr>
              <w:pStyle w:val="964"/>
              <w:ind w:firstLine="0"/>
              <w:jc w:val="both"/>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tc>
      </w:tr>
      <w:tr>
        <w:trPr>
          <w:trHeight w:val="726"/>
        </w:trPr>
        <w:tc>
          <w:tcPr>
            <w:tcW w:w="2048" w:type="dxa"/>
            <w:vAlign w:val="center"/>
            <w:textDirection w:val="lrTb"/>
            <w:noWrap w:val="false"/>
          </w:tcPr>
          <w:p>
            <w:pPr>
              <w:pStyle w:val="964"/>
              <w:ind w:firstLine="0"/>
              <w:jc w:val="center"/>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供应商是否属于残疾人福利性单位</w:t>
            </w:r>
            <w:r>
              <w:rPr>
                <w:rFonts w:hint="eastAsia" w:ascii="宋体" w:hAnsi="宋体" w:eastAsia="宋体" w:cs="宋体"/>
                <w:b w:val="0"/>
                <w:bCs w:val="0"/>
                <w:sz w:val="21"/>
                <w:szCs w:val="21"/>
                <w:lang w:eastAsia="zh-CN"/>
              </w:rPr>
            </w:r>
            <w:r/>
          </w:p>
        </w:tc>
        <w:tc>
          <w:tcPr>
            <w:gridSpan w:val="2"/>
            <w:tcW w:w="5182" w:type="dxa"/>
            <w:vAlign w:val="center"/>
            <w:textDirection w:val="lrTb"/>
            <w:noWrap w:val="false"/>
          </w:tcPr>
          <w:p>
            <w:pPr>
              <w:pStyle w:val="964"/>
              <w:ind w:firstLine="472"/>
              <w:jc w:val="center"/>
              <w:spacing w:line="560" w:lineRule="exact"/>
              <w:shd w:val="clear" w:color="auto" w:fill="auto"/>
              <w:widowControl w:val="off"/>
              <w:rPr>
                <w:rFonts w:hint="eastAsia" w:ascii="宋体" w:hAnsi="宋体" w:eastAsia="宋体" w:cs="宋体"/>
                <w:b w:val="0"/>
                <w:bCs w:val="0"/>
                <w:sz w:val="21"/>
                <w:szCs w:val="21"/>
                <w:u w:val="single"/>
                <w:lang w:eastAsia="zh-CN"/>
              </w:rPr>
            </w:pPr>
            <w:r>
              <w:rPr>
                <w:rFonts w:hint="eastAsia" w:ascii="宋体" w:hAnsi="宋体" w:eastAsia="宋体" w:cs="宋体"/>
                <w:b w:val="0"/>
                <w:bCs w:val="0"/>
                <w:sz w:val="21"/>
                <w:szCs w:val="21"/>
                <w:u w:val="single"/>
                <w:lang w:eastAsia="zh-CN"/>
              </w:rPr>
              <w:t xml:space="preserve">          </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zh-CN" w:eastAsia="zh-CN"/>
              </w:rPr>
              <w:t xml:space="preserve">填写“是”或</w:t>
            </w:r>
            <w:r>
              <w:rPr>
                <w:rFonts w:hint="eastAsia" w:ascii="宋体" w:hAnsi="宋体" w:eastAsia="宋体" w:cs="宋体"/>
                <w:b w:val="0"/>
                <w:bCs w:val="0"/>
                <w:sz w:val="21"/>
                <w:szCs w:val="21"/>
                <w:lang w:val="zh-CN" w:eastAsia="zh-CN"/>
              </w:rPr>
              <w:t xml:space="preserve">“否”</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u w:val="single"/>
                <w:lang w:eastAsia="zh-CN"/>
              </w:rPr>
            </w:r>
            <w:r/>
          </w:p>
        </w:tc>
        <w:tc>
          <w:tcPr>
            <w:tcW w:w="1985" w:type="dxa"/>
            <w:vAlign w:val="center"/>
            <w:textDirection w:val="lrTb"/>
            <w:noWrap w:val="false"/>
          </w:tcPr>
          <w:p>
            <w:pPr>
              <w:pStyle w:val="964"/>
              <w:ind w:firstLine="0"/>
              <w:jc w:val="both"/>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tc>
      </w:tr>
      <w:tr>
        <w:trPr>
          <w:trHeight w:val="752"/>
        </w:trPr>
        <w:tc>
          <w:tcPr>
            <w:tcW w:w="2048" w:type="dxa"/>
            <w:vAlign w:val="center"/>
            <w:textDirection w:val="lrTb"/>
            <w:noWrap w:val="false"/>
          </w:tcPr>
          <w:p>
            <w:pPr>
              <w:pStyle w:val="964"/>
              <w:ind w:firstLine="0"/>
              <w:jc w:val="center"/>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供应商是否属于监狱企业</w:t>
            </w:r>
            <w:r>
              <w:rPr>
                <w:rFonts w:hint="eastAsia" w:ascii="宋体" w:hAnsi="宋体" w:eastAsia="宋体" w:cs="宋体"/>
                <w:b w:val="0"/>
                <w:bCs w:val="0"/>
                <w:sz w:val="21"/>
                <w:szCs w:val="21"/>
                <w:lang w:eastAsia="zh-CN"/>
              </w:rPr>
            </w:r>
            <w:r/>
          </w:p>
        </w:tc>
        <w:tc>
          <w:tcPr>
            <w:gridSpan w:val="2"/>
            <w:tcW w:w="5182" w:type="dxa"/>
            <w:vAlign w:val="center"/>
            <w:textDirection w:val="lrTb"/>
            <w:noWrap w:val="false"/>
          </w:tcPr>
          <w:p>
            <w:pPr>
              <w:pStyle w:val="964"/>
              <w:ind w:firstLine="472"/>
              <w:jc w:val="center"/>
              <w:spacing w:line="560" w:lineRule="exact"/>
              <w:shd w:val="clear" w:color="auto" w:fill="auto"/>
              <w:widowControl w:val="off"/>
              <w:rPr>
                <w:rFonts w:hint="eastAsia" w:ascii="宋体" w:hAnsi="宋体" w:eastAsia="宋体" w:cs="宋体"/>
                <w:b w:val="0"/>
                <w:bCs w:val="0"/>
                <w:sz w:val="21"/>
                <w:szCs w:val="21"/>
                <w:u w:val="single"/>
                <w:lang w:eastAsia="zh-CN"/>
              </w:rPr>
            </w:pPr>
            <w:r>
              <w:rPr>
                <w:rFonts w:hint="eastAsia" w:ascii="宋体" w:hAnsi="宋体" w:eastAsia="宋体" w:cs="宋体"/>
                <w:b w:val="0"/>
                <w:bCs w:val="0"/>
                <w:sz w:val="21"/>
                <w:szCs w:val="21"/>
                <w:u w:val="single"/>
                <w:lang w:eastAsia="zh-CN"/>
              </w:rPr>
              <w:t xml:space="preserve">          </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zh-CN" w:eastAsia="zh-CN"/>
              </w:rPr>
              <w:t xml:space="preserve">填写“是”或</w:t>
            </w:r>
            <w:r>
              <w:rPr>
                <w:rFonts w:hint="eastAsia" w:ascii="宋体" w:hAnsi="宋体" w:eastAsia="宋体" w:cs="宋体"/>
                <w:b w:val="0"/>
                <w:bCs w:val="0"/>
                <w:sz w:val="21"/>
                <w:szCs w:val="21"/>
                <w:lang w:val="zh-CN" w:eastAsia="zh-CN"/>
              </w:rPr>
              <w:t xml:space="preserve">“否”</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u w:val="single"/>
                <w:lang w:eastAsia="zh-CN"/>
              </w:rPr>
            </w:r>
            <w:r/>
          </w:p>
        </w:tc>
        <w:tc>
          <w:tcPr>
            <w:tcW w:w="1985" w:type="dxa"/>
            <w:vAlign w:val="center"/>
            <w:textDirection w:val="lrTb"/>
            <w:noWrap w:val="false"/>
          </w:tcPr>
          <w:p>
            <w:pPr>
              <w:pStyle w:val="964"/>
              <w:ind w:firstLine="0"/>
              <w:jc w:val="both"/>
              <w:spacing w:line="560" w:lineRule="exact"/>
              <w:shd w:val="clear" w:color="auto" w:fill="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tc>
      </w:tr>
    </w:tbl>
    <w:p>
      <w:pPr>
        <w:pStyle w:val="964"/>
        <w:jc w:val="left"/>
        <w:spacing w:line="560" w:lineRule="exact"/>
        <w:shd w:val="clear" w:color="auto" w:fill="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p>
      <w:pPr>
        <w:pStyle w:val="964"/>
        <w:jc w:val="left"/>
        <w:spacing w:line="360" w:lineRule="auto"/>
        <w:shd w:val="clear" w:color="auto" w:fill="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val="en-US" w:eastAsia="zh-CN"/>
        </w:rPr>
        <w:t xml:space="preserve">供应商名称（加盖公章）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64"/>
        <w:jc w:val="left"/>
        <w:spacing w:line="360" w:lineRule="auto"/>
        <w:shd w:val="clear" w:color="auto" w:fill="auto"/>
        <w:widowControl/>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法定代表人或授权代表（签字）：</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964"/>
        <w:jc w:val="left"/>
        <w:spacing w:line="360" w:lineRule="auto"/>
        <w:shd w:val="clear" w:color="auto" w:fill="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   年    月    日</w:t>
      </w:r>
      <w:r>
        <w:rPr>
          <w:rFonts w:ascii="宋体" w:hAnsi="宋体" w:eastAsia="宋体" w:cs="宋体"/>
          <w:color w:val="000000"/>
          <w:sz w:val="21"/>
          <w:szCs w:val="21"/>
          <w:highlight w:val="none"/>
        </w:rPr>
      </w:r>
      <w:r/>
    </w:p>
    <w:p>
      <w:pPr>
        <w:pStyle w:val="964"/>
        <w:ind w:firstLine="420"/>
        <w:shd w:val="clear" w:color="auto" w:fill="auto"/>
        <w:rPr>
          <w:rFonts w:ascii="宋体" w:hAnsi="宋体" w:eastAsia="宋体" w:cs="宋体"/>
          <w:color w:val="000000"/>
          <w:sz w:val="21"/>
          <w:szCs w:val="21"/>
          <w:highlight w:val="none"/>
          <w:u w:val="single"/>
        </w:rPr>
      </w:pPr>
      <w:r>
        <w:rPr>
          <w:rFonts w:ascii="宋体" w:hAnsi="宋体" w:eastAsia="宋体" w:cs="宋体"/>
          <w:color w:val="000000"/>
          <w:sz w:val="21"/>
          <w:szCs w:val="21"/>
          <w:highlight w:val="none"/>
          <w:u w:val="single"/>
        </w:rPr>
      </w:r>
      <w:r/>
    </w:p>
    <w:p>
      <w:pPr>
        <w:pStyle w:val="964"/>
        <w:ind w:firstLine="420"/>
        <w:shd w:val="clear" w:color="auto" w:fill="auto"/>
        <w:rPr>
          <w:rFonts w:ascii="宋体" w:hAnsi="宋体" w:eastAsia="宋体" w:cs="宋体"/>
          <w:color w:val="000000"/>
          <w:sz w:val="21"/>
          <w:szCs w:val="21"/>
          <w:highlight w:val="none"/>
          <w:u w:val="single"/>
        </w:rPr>
      </w:pPr>
      <w:r>
        <w:rPr>
          <w:rFonts w:ascii="宋体" w:hAnsi="宋体" w:eastAsia="宋体" w:cs="宋体"/>
          <w:color w:val="000000"/>
          <w:sz w:val="21"/>
          <w:szCs w:val="21"/>
          <w:highlight w:val="none"/>
          <w:u w:val="single"/>
        </w:rPr>
      </w:r>
      <w:r/>
    </w:p>
    <w:p>
      <w:pPr>
        <w:pStyle w:val="964"/>
        <w:jc w:val="left"/>
        <w:spacing w:line="360" w:lineRule="auto"/>
        <w:shd w:val="clear" w:color="auto" w:fill="auto"/>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b/>
          <w:bCs/>
          <w:color w:val="000000"/>
          <w:sz w:val="21"/>
          <w:szCs w:val="21"/>
          <w:highlight w:val="none"/>
        </w:rPr>
      </w:r>
      <w:r/>
    </w:p>
    <w:p>
      <w:pPr>
        <w:pStyle w:val="1068"/>
        <w:ind w:firstLine="422"/>
        <w:keepLines w:val="0"/>
        <w:keepNext w:val="0"/>
        <w:pageBreakBefore w:val="0"/>
        <w:spacing w:line="480" w:lineRule="exact"/>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1、本项目仅接受一个价格，不得填报有选择性报价方案。若有优惠条款须注明，但不得影响报价，影响产品整体功能。</w:t>
      </w:r>
      <w:r>
        <w:rPr>
          <w:rFonts w:hint="eastAsia" w:ascii="宋体" w:hAnsi="宋体" w:cs="宋体"/>
          <w:b/>
          <w:bCs/>
          <w:color w:val="000000"/>
          <w:sz w:val="21"/>
          <w:szCs w:val="21"/>
          <w:highlight w:val="none"/>
          <w:lang w:val="en-US" w:eastAsia="zh-CN"/>
        </w:rPr>
      </w:r>
      <w:r/>
    </w:p>
    <w:p>
      <w:pPr>
        <w:pStyle w:val="1068"/>
        <w:ind w:firstLine="422"/>
        <w:keepLines w:val="0"/>
        <w:keepNext w:val="0"/>
        <w:pageBreakBefore w:val="0"/>
        <w:spacing w:line="480" w:lineRule="exact"/>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2、“磋商标的是否全部由小微企业提供”栏内填写“是”或“否”。如填写“是”，供应商应按磋商文件要求提供《中小企业声明函》、《残疾人福利性单位声明函》、《属于监狱企业的证明文件》。如未按要求提供、填写，或相关内容表述不清前后矛盾的，不享受价格扣除。</w:t>
      </w:r>
      <w:r>
        <w:rPr>
          <w:rFonts w:hint="eastAsia" w:ascii="宋体" w:hAnsi="宋体" w:cs="宋体"/>
          <w:b/>
          <w:bCs/>
          <w:color w:val="000000"/>
          <w:sz w:val="21"/>
          <w:szCs w:val="21"/>
          <w:highlight w:val="none"/>
          <w:lang w:val="en-US" w:eastAsia="zh-CN"/>
        </w:rPr>
      </w:r>
      <w:r/>
    </w:p>
    <w:p>
      <w:pPr>
        <w:pStyle w:val="1068"/>
        <w:ind w:firstLine="422"/>
        <w:keepLines w:val="0"/>
        <w:keepNext w:val="0"/>
        <w:pageBreakBefore w:val="0"/>
        <w:spacing w:line="480" w:lineRule="exact"/>
        <w:widowControl w:val="off"/>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3、磋商结束后，磋商小组将要求所有实质性响应的供应商在规定时间内提交最后报价。</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p>
      <w:pPr>
        <w:pStyle w:val="1068"/>
        <w:ind w:firstLine="422"/>
        <w:rPr>
          <w:rFonts w:ascii="宋体" w:hAnsi="宋体" w:cs="宋体"/>
          <w:color w:val="000000"/>
          <w:sz w:val="21"/>
          <w:szCs w:val="21"/>
          <w:highlight w:val="none"/>
        </w:rPr>
      </w:pPr>
      <w:r>
        <w:rPr>
          <w:rFonts w:hint="eastAsia" w:ascii="宋体" w:hAnsi="宋体" w:eastAsia="宋体" w:cs="宋体"/>
          <w:b/>
          <w:bCs/>
          <w:color w:val="000000"/>
          <w:sz w:val="21"/>
          <w:szCs w:val="21"/>
          <w:highlight w:val="none"/>
        </w:rPr>
        <w:br w:type="page" w:clear="all"/>
      </w:r>
      <w:r>
        <w:rPr>
          <w:rFonts w:ascii="宋体" w:hAnsi="宋体" w:cs="宋体"/>
          <w:color w:val="000000"/>
          <w:sz w:val="21"/>
          <w:szCs w:val="21"/>
          <w:highlight w:val="none"/>
        </w:rPr>
      </w:r>
      <w:r/>
    </w:p>
    <w:p>
      <w:pPr>
        <w:pStyle w:val="1068"/>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964"/>
        <w:ind w:firstLine="420"/>
        <w:spacing w:line="360" w:lineRule="auto"/>
        <w:tabs>
          <w:tab w:val="left" w:pos="1440" w:leader="none"/>
        </w:tabs>
        <w:rPr>
          <w:rFonts w:hint="eastAsia"/>
          <w:lang w:val="en-US" w:eastAsia="zh-CN"/>
        </w:rPr>
      </w:pPr>
      <w:r>
        <w:rPr>
          <w:rFonts w:hint="eastAsia" w:ascii="宋体" w:hAnsi="宋体" w:eastAsia="宋体" w:cs="宋体"/>
          <w:b/>
          <w:color w:val="000000"/>
          <w:sz w:val="21"/>
          <w:szCs w:val="21"/>
          <w:highlight w:val="none"/>
        </w:rPr>
        <w:t xml:space="preserve">附件四、分项报价表</w:t>
      </w:r>
      <w:bookmarkEnd w:id="598"/>
      <w:r/>
      <w:bookmarkEnd w:id="599"/>
      <w:r/>
      <w:bookmarkEnd w:id="600"/>
      <w:r/>
      <w:bookmarkEnd w:id="601"/>
      <w:r/>
      <w:bookmarkEnd w:id="602"/>
      <w:r/>
      <w:bookmarkEnd w:id="603"/>
      <w:r>
        <w:rPr>
          <w:rFonts w:hint="eastAsia" w:ascii="宋体" w:hAnsi="宋体" w:eastAsia="宋体" w:cs="宋体"/>
          <w:b/>
          <w:color w:val="000000"/>
          <w:sz w:val="21"/>
          <w:szCs w:val="21"/>
          <w:highlight w:val="none"/>
          <w:lang w:val="en-US" w:eastAsia="zh-CN"/>
        </w:rPr>
        <w:t xml:space="preserve"> </w:t>
      </w:r>
      <w:r>
        <w:rPr>
          <w:rFonts w:hint="eastAsia"/>
          <w:lang w:val="en-US" w:eastAsia="zh-CN"/>
        </w:rPr>
      </w:r>
      <w:r/>
    </w:p>
    <w:p>
      <w:pPr>
        <w:pStyle w:val="964"/>
        <w:jc w:val="center"/>
        <w:spacing w:line="480" w:lineRule="auto"/>
        <w:widowControl/>
        <w:rPr>
          <w:rFonts w:hint="eastAsia" w:ascii="宋体" w:hAnsi="宋体" w:eastAsia="宋体" w:cs="宋体"/>
          <w:b/>
          <w:bCs/>
          <w:color w:val="000000"/>
          <w:sz w:val="21"/>
          <w:szCs w:val="21"/>
          <w:highlight w:val="none"/>
          <w:lang w:val="zh-CN"/>
        </w:rPr>
      </w:pPr>
      <w:r/>
      <w:bookmarkStart w:id="604" w:name="_Toc534273804"/>
      <w:r/>
      <w:bookmarkStart w:id="605" w:name="_Toc504573087"/>
      <w:r/>
      <w:bookmarkStart w:id="606" w:name="_Toc490133032"/>
      <w:r/>
      <w:bookmarkStart w:id="607" w:name="_Toc534273805"/>
      <w:r/>
      <w:bookmarkStart w:id="608" w:name="_Toc534273681"/>
      <w:r/>
      <w:bookmarkStart w:id="609" w:name="_Toc504056872"/>
      <w:r/>
      <w:bookmarkStart w:id="610" w:name="_Toc504044384"/>
      <w:r/>
      <w:bookmarkStart w:id="611" w:name="_Toc534273682"/>
      <w:r>
        <w:rPr>
          <w:rFonts w:hint="eastAsia" w:ascii="宋体" w:hAnsi="宋体" w:eastAsia="宋体" w:cs="宋体"/>
          <w:b/>
          <w:bCs/>
          <w:color w:val="000000"/>
          <w:sz w:val="21"/>
          <w:szCs w:val="21"/>
          <w:highlight w:val="none"/>
          <w:lang w:val="en-US" w:eastAsia="zh-CN"/>
        </w:rPr>
        <w:t xml:space="preserve">分项报价表（工程量清单）</w:t>
      </w:r>
      <w:r>
        <w:rPr>
          <w:rFonts w:hint="eastAsia" w:ascii="宋体" w:hAnsi="宋体" w:eastAsia="宋体" w:cs="宋体"/>
          <w:b/>
          <w:bCs/>
          <w:color w:val="000000"/>
          <w:sz w:val="21"/>
          <w:szCs w:val="21"/>
          <w:highlight w:val="none"/>
          <w:lang w:val="zh-CN"/>
        </w:rPr>
        <w:br w:type="textWrapping" w:clear="all"/>
      </w:r>
      <w:r>
        <w:rPr>
          <w:rFonts w:hint="eastAsia" w:ascii="宋体" w:hAnsi="宋体" w:eastAsia="宋体" w:cs="宋体"/>
          <w:b/>
          <w:bCs/>
          <w:color w:val="000000"/>
          <w:sz w:val="21"/>
          <w:szCs w:val="21"/>
          <w:highlight w:val="none"/>
          <w:lang w:val="zh-CN"/>
        </w:rPr>
      </w:r>
      <w:r/>
    </w:p>
    <w:p>
      <w:pPr>
        <w:pStyle w:val="964"/>
        <w:jc w:val="center"/>
        <w:spacing w:line="480" w:lineRule="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964"/>
        <w:jc w:val="center"/>
        <w:spacing w:line="480" w:lineRule="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964"/>
        <w:jc w:val="center"/>
        <w:spacing w:line="480" w:lineRule="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964"/>
        <w:jc w:val="center"/>
        <w:spacing w:line="480" w:lineRule="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964"/>
        <w:jc w:val="center"/>
        <w:spacing w:line="480" w:lineRule="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964"/>
        <w:jc w:val="center"/>
        <w:spacing w:line="480" w:lineRule="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964"/>
        <w:jc w:val="center"/>
        <w:spacing w:line="480" w:lineRule="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964"/>
        <w:jc w:val="center"/>
        <w:spacing w:line="480" w:lineRule="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964"/>
        <w:jc w:val="center"/>
        <w:spacing w:line="480" w:lineRule="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pStyle w:val="964"/>
        <w:jc w:val="left"/>
        <w:spacing w:line="480" w:lineRule="auto"/>
        <w:widowControl/>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zh-CN"/>
        </w:rPr>
        <w:t xml:space="preserve">说明：</w:t>
      </w:r>
      <w:r>
        <w:rPr>
          <w:rFonts w:hint="eastAsia" w:ascii="宋体" w:hAnsi="宋体" w:eastAsia="宋体" w:cs="宋体"/>
          <w:b/>
          <w:bCs/>
          <w:color w:val="000000"/>
          <w:sz w:val="21"/>
          <w:szCs w:val="21"/>
          <w:highlight w:val="none"/>
          <w:lang w:val="en-US"/>
        </w:rPr>
      </w:r>
      <w:r/>
    </w:p>
    <w:p>
      <w:pPr>
        <w:pStyle w:val="964"/>
        <w:ind w:left="420" w:firstLine="0"/>
        <w:jc w:val="left"/>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en-US"/>
        </w:rPr>
        <w:t xml:space="preserve">、分项报价表里的总报价需与投标报价汇总表里的总报价一致。</w:t>
      </w:r>
      <w:r>
        <w:rPr>
          <w:rFonts w:hint="eastAsia" w:ascii="宋体" w:hAnsi="宋体" w:eastAsia="宋体" w:cs="宋体"/>
          <w:b/>
          <w:bCs/>
          <w:i/>
          <w:iCs/>
          <w:color w:val="000000"/>
          <w:sz w:val="21"/>
          <w:szCs w:val="21"/>
          <w:highlight w:val="none"/>
          <w:u w:val="single"/>
          <w:lang w:val="en-US" w:eastAsia="zh-CN"/>
        </w:rPr>
        <w:br w:type="textWrapping" w:clear="all"/>
      </w:r>
      <w:r>
        <w:rPr>
          <w:rFonts w:hint="eastAsia" w:ascii="宋体" w:hAnsi="宋体" w:eastAsia="宋体" w:cs="宋体"/>
          <w:b/>
          <w:bCs/>
          <w:color w:val="000000"/>
          <w:sz w:val="21"/>
          <w:szCs w:val="21"/>
          <w:highlight w:val="none"/>
          <w:lang w:val="en-US" w:eastAsia="zh-CN"/>
        </w:rPr>
        <w:t xml:space="preserve">2、各供应商根据代理服务费收费标准填报代理服务费。</w:t>
      </w:r>
      <w:r>
        <w:rPr>
          <w:rFonts w:ascii="宋体" w:hAnsi="宋体" w:eastAsia="宋体" w:cs="宋体"/>
          <w:b/>
          <w:bCs/>
          <w:color w:val="000000"/>
          <w:sz w:val="21"/>
          <w:szCs w:val="21"/>
          <w:highlight w:val="none"/>
          <w:lang w:val="en-US" w:eastAsia="zh-CN"/>
        </w:rPr>
      </w:r>
      <w:r/>
    </w:p>
    <w:p>
      <w:pPr>
        <w:pStyle w:val="964"/>
        <w:ind w:firstLine="422"/>
        <w:keepLines w:val="0"/>
        <w:keepNext w:val="0"/>
        <w:pageBreakBefore w:val="0"/>
        <w:spacing w:line="48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en-US" w:eastAsia="zh-CN"/>
        </w:rPr>
        <w:t xml:space="preserve">经磋商后，二次报价为最终报价，二次报价原则上不高于首次报价，如果成交价低于供应商在响应文件首次报价的，分项报价同比例调整。</w:t>
      </w:r>
      <w:r>
        <w:rPr>
          <w:rFonts w:hint="eastAsia" w:ascii="宋体" w:hAnsi="宋体" w:eastAsia="宋体" w:cs="宋体"/>
          <w:color w:val="000000"/>
          <w:sz w:val="21"/>
          <w:szCs w:val="21"/>
          <w:highlight w:val="none"/>
          <w:lang w:val="en-US" w:eastAsia="zh-CN"/>
        </w:rPr>
      </w:r>
      <w:r/>
    </w:p>
    <w:p>
      <w:pPr>
        <w:pStyle w:val="964"/>
        <w:jc w:val="left"/>
        <w:spacing w:line="360" w:lineRule="auto"/>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64"/>
        <w:jc w:val="left"/>
        <w:spacing w:line="360" w:lineRule="auto"/>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64"/>
        <w:jc w:val="left"/>
        <w:spacing w:line="360" w:lineRule="auto"/>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64"/>
        <w:jc w:val="left"/>
        <w:spacing w:line="360" w:lineRule="auto"/>
        <w:shd w:val="clear" w:color="auto" w:fill="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val="en-US" w:eastAsia="zh-CN"/>
        </w:rPr>
        <w:t xml:space="preserve">供应商名称（加盖电子公章）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64"/>
        <w:jc w:val="left"/>
        <w:spacing w:line="360" w:lineRule="auto"/>
        <w:shd w:val="clear" w:color="auto" w:fill="auto"/>
        <w:widowControl/>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法定代表人或授权代表（签字）：</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964"/>
        <w:spacing w:before="240" w:after="240"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    期：   年    月    日</w:t>
      </w: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附件五、商务条款偏离表格式</w:t>
      </w:r>
      <w:r>
        <w:rPr>
          <w:rFonts w:ascii="宋体" w:hAnsi="宋体" w:eastAsia="宋体" w:cs="宋体"/>
          <w:color w:val="000000"/>
          <w:sz w:val="21"/>
          <w:szCs w:val="21"/>
          <w:highlight w:val="none"/>
          <w:lang w:val="zh-CN"/>
        </w:rPr>
      </w:r>
      <w:r/>
    </w:p>
    <w:p>
      <w:pPr>
        <w:pStyle w:val="964"/>
        <w:jc w:val="center"/>
        <w:spacing w:before="240" w:line="360" w:lineRule="auto"/>
        <w:shd w:val="clear" w:color="auto" w:fill="auto"/>
        <w:widowControl/>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商务条款偏离表</w:t>
      </w:r>
      <w:r>
        <w:rPr>
          <w:rFonts w:ascii="宋体" w:hAnsi="宋体" w:eastAsia="宋体" w:cs="宋体"/>
          <w:b/>
          <w:color w:val="000000"/>
          <w:sz w:val="21"/>
          <w:szCs w:val="21"/>
          <w:highlight w:val="none"/>
        </w:rPr>
      </w:r>
      <w:r/>
    </w:p>
    <w:p>
      <w:pPr>
        <w:pStyle w:val="964"/>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bl>
      <w:tblPr>
        <w:tblW w:w="9412"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134"/>
        <w:gridCol w:w="1542"/>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964"/>
              <w:jc w:val="left"/>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项目名称：</w:t>
            </w:r>
            <w:r>
              <w:rPr>
                <w:rFonts w:ascii="宋体" w:hAnsi="宋体" w:eastAsia="宋体" w:cs="宋体"/>
                <w:color w:val="000000"/>
                <w:sz w:val="21"/>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964"/>
              <w:jc w:val="left"/>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项目编号： </w:t>
            </w:r>
            <w:r>
              <w:rPr>
                <w:rFonts w:ascii="宋体" w:hAnsi="宋体" w:eastAsia="宋体" w:cs="宋体"/>
                <w:color w:val="000000"/>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序号</w:t>
            </w: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采购文件条目号</w:t>
            </w: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采购文件要求的商务条款</w:t>
            </w:r>
            <w:r>
              <w:rPr>
                <w:rFonts w:ascii="宋体" w:hAnsi="宋体" w:eastAsia="宋体" w:cs="宋体"/>
                <w:color w:val="000000"/>
                <w:sz w:val="21"/>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90"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磋商响应</w:t>
            </w: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42"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偏离说明</w:t>
            </w:r>
            <w:r>
              <w:rPr>
                <w:rFonts w:ascii="宋体" w:hAnsi="宋体" w:eastAsia="宋体" w:cs="宋体"/>
                <w:color w:val="000000"/>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90"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42"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90"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42"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90"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42"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90"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42"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90"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42"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r>
    </w:tbl>
    <w:p>
      <w:pPr>
        <w:pStyle w:val="964"/>
        <w:jc w:val="left"/>
        <w:spacing w:line="360" w:lineRule="auto"/>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说明：</w:t>
      </w:r>
      <w:r>
        <w:rPr>
          <w:rFonts w:hint="eastAsia" w:ascii="宋体" w:hAnsi="宋体" w:eastAsia="宋体" w:cs="宋体"/>
          <w:color w:val="000000"/>
          <w:sz w:val="21"/>
          <w:szCs w:val="21"/>
          <w:highlight w:val="none"/>
          <w:lang w:val="en-US" w:eastAsia="zh-CN"/>
        </w:rPr>
      </w:r>
      <w:r/>
    </w:p>
    <w:p>
      <w:pPr>
        <w:pStyle w:val="1067"/>
        <w:numPr>
          <w:ilvl w:val="0"/>
          <w:numId w:val="12"/>
        </w:numPr>
        <w:ind w:left="0" w:firstLine="0"/>
        <w:jc w:val="left"/>
        <w:keepLines w:val="0"/>
        <w:keepNext w:val="0"/>
        <w:pageBreakBefore w:val="0"/>
        <w:spacing w:line="48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rFonts w:hint="eastAsia" w:ascii="宋体" w:hAnsi="宋体" w:eastAsia="宋体" w:cs="宋体"/>
          <w:color w:val="000000"/>
          <w:sz w:val="21"/>
          <w:szCs w:val="21"/>
          <w:highlight w:val="none"/>
          <w:lang w:val="en-US" w:eastAsia="zh-CN"/>
        </w:rPr>
      </w:r>
      <w:r/>
    </w:p>
    <w:p>
      <w:pPr>
        <w:pStyle w:val="964"/>
        <w:jc w:val="left"/>
        <w:keepLines w:val="0"/>
        <w:keepNext w:val="0"/>
        <w:pageBreakBefore w:val="0"/>
        <w:spacing w:line="480" w:lineRule="exact"/>
        <w:shd w:val="clear" w:color="auto" w:fill="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2、如果行数不够，请自行增加。</w:t>
      </w:r>
      <w:r>
        <w:rPr>
          <w:rFonts w:ascii="宋体" w:hAnsi="宋体" w:eastAsia="宋体" w:cs="宋体"/>
          <w:color w:val="000000"/>
          <w:sz w:val="21"/>
          <w:szCs w:val="21"/>
          <w:highlight w:val="none"/>
          <w:lang w:val="en-US" w:eastAsia="zh-CN"/>
        </w:rPr>
      </w:r>
      <w:r/>
    </w:p>
    <w:p>
      <w:pPr>
        <w:pStyle w:val="964"/>
        <w:jc w:val="left"/>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4"/>
        <w:jc w:val="left"/>
        <w:spacing w:line="360" w:lineRule="auto"/>
        <w:shd w:val="clear" w:color="auto" w:fill="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供应商名称（加盖电子公章）</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64"/>
        <w:jc w:val="left"/>
        <w:spacing w:line="360" w:lineRule="auto"/>
        <w:shd w:val="clear" w:color="auto" w:fill="auto"/>
        <w:widowControl/>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法定代表人或其授权代表（签字）：</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964"/>
        <w:jc w:val="left"/>
        <w:spacing w:line="360" w:lineRule="auto"/>
        <w:shd w:val="clear" w:color="auto" w:fill="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   年    月    日</w:t>
      </w:r>
      <w:r>
        <w:rPr>
          <w:rFonts w:ascii="宋体" w:hAnsi="宋体" w:eastAsia="宋体" w:cs="宋体"/>
          <w:color w:val="000000"/>
          <w:sz w:val="21"/>
          <w:szCs w:val="21"/>
          <w:highlight w:val="none"/>
        </w:rPr>
      </w:r>
      <w:r/>
    </w:p>
    <w:p>
      <w:pPr>
        <w:pStyle w:val="964"/>
        <w:jc w:val="left"/>
        <w:spacing w:line="360" w:lineRule="auto"/>
        <w:shd w:val="clear" w:color="auto" w:fill="auto"/>
        <w:widowControl/>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964"/>
        <w:jc w:val="left"/>
        <w:spacing w:line="360" w:lineRule="auto"/>
        <w:shd w:val="clear" w:color="auto" w:fill="auto"/>
        <w:widowControl/>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964"/>
        <w:jc w:val="left"/>
        <w:spacing w:line="360" w:lineRule="auto"/>
        <w:shd w:val="clear" w:color="auto" w:fill="auto"/>
        <w:widowControl/>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964"/>
        <w:jc w:val="left"/>
        <w:spacing w:line="360" w:lineRule="auto"/>
        <w:shd w:val="clear" w:color="auto" w:fill="auto"/>
        <w:widowControl/>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964"/>
        <w:jc w:val="left"/>
        <w:spacing w:line="360" w:lineRule="auto"/>
        <w:shd w:val="clear" w:color="auto" w:fill="auto"/>
        <w:widowControl/>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964"/>
        <w:spacing w:before="240" w:after="240" w:line="360" w:lineRule="auto"/>
        <w:shd w:val="clear" w:color="auto" w:fill="auto"/>
        <w:rPr>
          <w:rFonts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color w:val="000000"/>
          <w:sz w:val="21"/>
          <w:szCs w:val="21"/>
          <w:highlight w:val="none"/>
        </w:rPr>
        <w:t xml:space="preserve">附件六、</w:t>
      </w:r>
      <w:r>
        <w:rPr>
          <w:rFonts w:hint="eastAsia" w:ascii="宋体" w:hAnsi="宋体" w:eastAsia="宋体" w:cs="宋体"/>
          <w:b/>
          <w:color w:val="000000"/>
          <w:sz w:val="21"/>
          <w:szCs w:val="21"/>
          <w:highlight w:val="none"/>
          <w:lang w:val="en-US" w:eastAsia="zh-CN"/>
        </w:rPr>
        <w:t xml:space="preserve">技术</w:t>
      </w:r>
      <w:r>
        <w:rPr>
          <w:rFonts w:hint="eastAsia" w:ascii="宋体" w:hAnsi="宋体" w:eastAsia="宋体" w:cs="宋体"/>
          <w:b/>
          <w:color w:val="000000"/>
          <w:sz w:val="21"/>
          <w:szCs w:val="21"/>
          <w:highlight w:val="none"/>
          <w:lang w:val="en-US" w:eastAsia="zh-CN"/>
        </w:rPr>
        <w:t xml:space="preserve">规格</w:t>
      </w:r>
      <w:r>
        <w:rPr>
          <w:rFonts w:hint="eastAsia" w:ascii="宋体" w:hAnsi="宋体" w:eastAsia="宋体" w:cs="宋体"/>
          <w:b/>
          <w:color w:val="000000"/>
          <w:sz w:val="21"/>
          <w:szCs w:val="21"/>
          <w:highlight w:val="none"/>
        </w:rPr>
        <w:t xml:space="preserve">条款偏离表格式</w:t>
      </w:r>
      <w:bookmarkEnd w:id="604"/>
      <w:r/>
      <w:bookmarkEnd w:id="605"/>
      <w:r/>
      <w:bookmarkEnd w:id="606"/>
      <w:r/>
      <w:bookmarkEnd w:id="607"/>
      <w:r/>
      <w:bookmarkEnd w:id="608"/>
      <w:r/>
      <w:bookmarkEnd w:id="609"/>
      <w:r/>
      <w:bookmarkEnd w:id="610"/>
      <w:r/>
      <w:bookmarkEnd w:id="611"/>
      <w:r>
        <w:rPr>
          <w:rFonts w:ascii="宋体" w:hAnsi="宋体" w:eastAsia="宋体" w:cs="宋体"/>
          <w:b/>
          <w:color w:val="000000"/>
          <w:sz w:val="21"/>
          <w:szCs w:val="21"/>
          <w:highlight w:val="none"/>
        </w:rPr>
      </w:r>
      <w:r/>
    </w:p>
    <w:p>
      <w:pPr>
        <w:pStyle w:val="964"/>
        <w:spacing w:line="360" w:lineRule="auto"/>
        <w:shd w:val="clear" w:color="auto" w:fill="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964"/>
        <w:jc w:val="center"/>
        <w:spacing w:before="240" w:line="360" w:lineRule="auto"/>
        <w:shd w:val="clear" w:color="auto" w:fill="auto"/>
        <w:widowControl/>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技术规格</w:t>
      </w:r>
      <w:r>
        <w:rPr>
          <w:rFonts w:hint="eastAsia" w:ascii="宋体" w:hAnsi="宋体" w:eastAsia="宋体" w:cs="宋体"/>
          <w:b/>
          <w:color w:val="000000"/>
          <w:sz w:val="21"/>
          <w:szCs w:val="21"/>
          <w:highlight w:val="none"/>
        </w:rPr>
        <w:t xml:space="preserve">条款偏离表</w:t>
      </w:r>
      <w:r>
        <w:rPr>
          <w:rFonts w:ascii="宋体" w:hAnsi="宋体" w:eastAsia="宋体" w:cs="宋体"/>
          <w:b/>
          <w:color w:val="000000"/>
          <w:sz w:val="21"/>
          <w:szCs w:val="21"/>
          <w:highlight w:val="none"/>
        </w:rPr>
      </w:r>
      <w:r/>
    </w:p>
    <w:p>
      <w:pPr>
        <w:pStyle w:val="964"/>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rPr>
          <w:rFonts w:ascii="宋体" w:hAnsi="宋体" w:eastAsia="宋体" w:cs="宋体"/>
          <w:color w:val="000000"/>
          <w:sz w:val="21"/>
          <w:szCs w:val="21"/>
          <w:highlight w:val="none"/>
          <w:lang w:val="zh-CN"/>
        </w:rPr>
      </w:r>
      <w:r/>
    </w:p>
    <w:p>
      <w:pPr>
        <w:pStyle w:val="964"/>
        <w:spacing w:line="360" w:lineRule="auto"/>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tbl>
      <w:tblPr>
        <w:tblW w:w="9412"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175"/>
        <w:gridCol w:w="1501"/>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964"/>
              <w:jc w:val="left"/>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项目名称：</w:t>
            </w:r>
            <w:r>
              <w:rPr>
                <w:rFonts w:ascii="宋体" w:hAnsi="宋体" w:eastAsia="宋体" w:cs="宋体"/>
                <w:color w:val="000000"/>
                <w:sz w:val="21"/>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964"/>
              <w:jc w:val="left"/>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项目编号： </w:t>
            </w:r>
            <w:r>
              <w:rPr>
                <w:rFonts w:ascii="宋体" w:hAnsi="宋体" w:eastAsia="宋体" w:cs="宋体"/>
                <w:color w:val="000000"/>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序号</w:t>
            </w: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采购文件条目号</w:t>
            </w: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采购文件要求的</w:t>
            </w: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highlight w:val="none"/>
                <w:lang w:val="zh-CN"/>
              </w:rPr>
              <w:t xml:space="preserve">条款</w:t>
            </w:r>
            <w:r>
              <w:rPr>
                <w:rFonts w:ascii="宋体" w:hAnsi="宋体" w:eastAsia="宋体" w:cs="宋体"/>
                <w:color w:val="000000"/>
                <w:sz w:val="21"/>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877"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磋商响应</w:t>
            </w: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01"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偏离说明</w:t>
            </w:r>
            <w:r>
              <w:rPr>
                <w:rFonts w:ascii="宋体" w:hAnsi="宋体" w:eastAsia="宋体" w:cs="宋体"/>
                <w:color w:val="000000"/>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877"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01"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877"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01"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877"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01"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877"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01"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877"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01"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r>
    </w:tbl>
    <w:p>
      <w:pPr>
        <w:pStyle w:val="964"/>
        <w:jc w:val="left"/>
        <w:spacing w:line="360" w:lineRule="auto"/>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说明：</w:t>
      </w:r>
      <w:r>
        <w:rPr>
          <w:rFonts w:hint="eastAsia" w:ascii="宋体" w:hAnsi="宋体" w:eastAsia="宋体" w:cs="宋体"/>
          <w:color w:val="000000"/>
          <w:sz w:val="21"/>
          <w:szCs w:val="21"/>
          <w:highlight w:val="none"/>
          <w:lang w:val="en-US" w:eastAsia="zh-CN"/>
        </w:rPr>
      </w:r>
      <w:r/>
    </w:p>
    <w:p>
      <w:pPr>
        <w:pStyle w:val="1067"/>
        <w:numPr>
          <w:ilvl w:val="0"/>
          <w:numId w:val="0"/>
        </w:numPr>
        <w:jc w:val="left"/>
        <w:keepLines w:val="0"/>
        <w:keepNext w:val="0"/>
        <w:pageBreakBefore w:val="0"/>
        <w:spacing w:line="48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供应商应在上表中明确投标文件与招标文件要求的采购需求条款偏离情况，未在上表中说明的，如在投标文件其他内容中已有文字说明或相关证明材料的，则以已有文字说明或相关证明材料为准，但该表不作为供应商对所投项目关于采购需求条款等详细描述和说明的替代。</w:t>
      </w:r>
      <w:r>
        <w:rPr>
          <w:rFonts w:hint="eastAsia" w:ascii="宋体" w:hAnsi="宋体" w:eastAsia="宋体" w:cs="宋体"/>
          <w:color w:val="000000"/>
          <w:sz w:val="21"/>
          <w:szCs w:val="21"/>
          <w:highlight w:val="none"/>
          <w:lang w:val="en-US" w:eastAsia="zh-CN"/>
        </w:rPr>
      </w:r>
      <w:r/>
    </w:p>
    <w:p>
      <w:pPr>
        <w:pStyle w:val="964"/>
        <w:jc w:val="left"/>
        <w:keepLines w:val="0"/>
        <w:keepNext w:val="0"/>
        <w:pageBreakBefore w:val="0"/>
        <w:spacing w:line="480" w:lineRule="exact"/>
        <w:shd w:val="clear" w:color="auto" w:fill="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2、如果行数不够，请自行增加。</w:t>
      </w:r>
      <w:r>
        <w:rPr>
          <w:rFonts w:ascii="宋体" w:hAnsi="宋体" w:eastAsia="宋体" w:cs="宋体"/>
          <w:color w:val="000000"/>
          <w:sz w:val="21"/>
          <w:szCs w:val="21"/>
          <w:highlight w:val="none"/>
          <w:lang w:val="en-US" w:eastAsia="zh-CN"/>
        </w:rPr>
      </w:r>
      <w:r/>
    </w:p>
    <w:p>
      <w:pPr>
        <w:pStyle w:val="964"/>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p>
      <w:pPr>
        <w:pStyle w:val="964"/>
        <w:jc w:val="left"/>
        <w:spacing w:line="360" w:lineRule="auto"/>
        <w:shd w:val="clear" w:color="auto" w:fill="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供应商名称（加盖电子公章）</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64"/>
        <w:jc w:val="left"/>
        <w:spacing w:line="360" w:lineRule="auto"/>
        <w:shd w:val="clear" w:color="auto" w:fill="auto"/>
        <w:widowControl/>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法定代表人或其授权代表（签字）：</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964"/>
        <w:jc w:val="left"/>
        <w:spacing w:line="360" w:lineRule="auto"/>
        <w:shd w:val="clear" w:color="auto" w:fill="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   年    月    日</w:t>
      </w:r>
      <w:r>
        <w:rPr>
          <w:rFonts w:ascii="宋体" w:hAnsi="宋体" w:eastAsia="宋体" w:cs="宋体"/>
          <w:color w:val="000000"/>
          <w:sz w:val="21"/>
          <w:szCs w:val="21"/>
          <w:highlight w:val="none"/>
        </w:rPr>
      </w:r>
      <w:r/>
    </w:p>
    <w:p>
      <w:pPr>
        <w:pStyle w:val="964"/>
        <w:spacing w:line="360" w:lineRule="auto"/>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p>
      <w:pPr>
        <w:pStyle w:val="964"/>
        <w:spacing w:before="240" w:after="240" w:line="360" w:lineRule="auto"/>
        <w:shd w:val="clear" w:color="auto" w:fill="auto"/>
        <w:rPr>
          <w:rFonts w:ascii="宋体" w:hAnsi="宋体" w:eastAsia="宋体" w:cs="宋体"/>
          <w:color w:val="000000"/>
          <w:sz w:val="21"/>
          <w:szCs w:val="21"/>
          <w:highlight w:val="none"/>
          <w:lang w:val="zh-CN"/>
        </w:rPr>
      </w:pPr>
      <w:r/>
      <w:bookmarkStart w:id="612" w:name="_Toc504056873"/>
      <w:r/>
      <w:bookmarkStart w:id="613" w:name="_Toc504044385"/>
      <w:r/>
      <w:bookmarkStart w:id="614" w:name="_Toc504573088"/>
      <w:r/>
      <w:bookmarkStart w:id="615" w:name="_Toc490133033"/>
      <w:r>
        <w:rPr>
          <w:rFonts w:hint="eastAsia" w:ascii="宋体" w:hAnsi="宋体" w:eastAsia="宋体" w:cs="宋体"/>
          <w:color w:val="000000"/>
          <w:sz w:val="21"/>
          <w:szCs w:val="21"/>
          <w:highlight w:val="none"/>
        </w:rPr>
        <w:br w:type="page" w:clear="all"/>
      </w:r>
      <w:bookmarkEnd w:id="612"/>
      <w:r/>
      <w:bookmarkEnd w:id="613"/>
      <w:r/>
      <w:bookmarkEnd w:id="614"/>
      <w:r/>
      <w:bookmarkEnd w:id="615"/>
      <w:r/>
      <w:bookmarkStart w:id="616" w:name="_Toc504056874"/>
      <w:r/>
      <w:bookmarkStart w:id="617" w:name="_Toc534273806"/>
      <w:r/>
      <w:bookmarkStart w:id="618" w:name="_Toc504573089"/>
      <w:r/>
      <w:bookmarkStart w:id="619" w:name="_Toc490133034"/>
      <w:r/>
      <w:bookmarkStart w:id="620" w:name="_Toc534273683"/>
      <w:r/>
      <w:bookmarkStart w:id="621" w:name="_Toc504044386"/>
      <w:r>
        <w:rPr>
          <w:rFonts w:hint="eastAsia" w:ascii="宋体" w:hAnsi="宋体" w:eastAsia="宋体" w:cs="宋体"/>
          <w:b/>
          <w:color w:val="000000"/>
          <w:sz w:val="21"/>
          <w:szCs w:val="21"/>
          <w:highlight w:val="none"/>
        </w:rPr>
        <w:t xml:space="preserve">附件七、拟参与本项目人员一览表</w:t>
      </w:r>
      <w:bookmarkEnd w:id="616"/>
      <w:r/>
      <w:bookmarkEnd w:id="617"/>
      <w:r/>
      <w:bookmarkEnd w:id="618"/>
      <w:r/>
      <w:bookmarkEnd w:id="619"/>
      <w:r/>
      <w:bookmarkEnd w:id="620"/>
      <w:r/>
      <w:bookmarkEnd w:id="621"/>
      <w:r>
        <w:rPr>
          <w:rFonts w:ascii="宋体" w:hAnsi="宋体" w:eastAsia="宋体" w:cs="宋体"/>
          <w:color w:val="000000"/>
          <w:sz w:val="21"/>
          <w:szCs w:val="21"/>
          <w:highlight w:val="none"/>
          <w:lang w:val="zh-CN"/>
        </w:rPr>
      </w:r>
      <w:r/>
    </w:p>
    <w:p>
      <w:pPr>
        <w:pStyle w:val="964"/>
        <w:jc w:val="center"/>
        <w:spacing w:before="240" w:line="360" w:lineRule="auto"/>
        <w:shd w:val="clear" w:color="auto" w:fill="auto"/>
        <w:widowControl/>
        <w:rPr>
          <w:rFonts w:ascii="宋体" w:hAnsi="宋体" w:eastAsia="宋体" w:cs="宋体"/>
          <w:b/>
          <w:bCs/>
          <w:color w:val="000000"/>
          <w:sz w:val="21"/>
          <w:szCs w:val="21"/>
          <w:highlight w:val="none"/>
          <w:lang w:val="zh-CN"/>
        </w:rPr>
      </w:pPr>
      <w:r>
        <w:rPr>
          <w:rFonts w:hint="eastAsia" w:ascii="宋体" w:hAnsi="宋体" w:eastAsia="宋体" w:cs="宋体"/>
          <w:b/>
          <w:color w:val="000000"/>
          <w:sz w:val="21"/>
          <w:szCs w:val="21"/>
          <w:highlight w:val="none"/>
        </w:rPr>
        <w:t xml:space="preserve">拟参与本项目人员一览表</w:t>
      </w:r>
      <w:r>
        <w:rPr>
          <w:rFonts w:ascii="宋体" w:hAnsi="宋体" w:eastAsia="宋体" w:cs="宋体"/>
          <w:b/>
          <w:bCs/>
          <w:color w:val="000000"/>
          <w:sz w:val="21"/>
          <w:szCs w:val="21"/>
          <w:highlight w:val="none"/>
          <w:lang w:val="zh-CN"/>
        </w:rPr>
      </w:r>
      <w:r/>
    </w:p>
    <w:p>
      <w:pPr>
        <w:pStyle w:val="964"/>
        <w:jc w:val="center"/>
        <w:spacing w:line="360" w:lineRule="auto"/>
        <w:shd w:val="clear" w:color="auto" w:fill="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项目负责人简介表</w:t>
      </w:r>
      <w:r>
        <w:rPr>
          <w:rFonts w:hint="eastAsia" w:ascii="宋体" w:hAnsi="宋体" w:eastAsia="宋体" w:cs="宋体"/>
          <w:b/>
          <w:bCs/>
          <w:color w:val="000000"/>
          <w:sz w:val="21"/>
          <w:szCs w:val="21"/>
          <w:highlight w:val="none"/>
          <w:lang w:val="zh-CN"/>
        </w:rPr>
      </w:r>
      <w:r/>
    </w:p>
    <w:tbl>
      <w:tblPr>
        <w:tblW w:w="9842"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1230"/>
        <w:gridCol w:w="993"/>
        <w:gridCol w:w="1275"/>
        <w:gridCol w:w="1276"/>
        <w:gridCol w:w="1456"/>
        <w:gridCol w:w="780"/>
        <w:gridCol w:w="1024"/>
        <w:gridCol w:w="1808"/>
      </w:tblGrid>
      <w:tr>
        <w:trPr>
          <w:trHeight w:val="540"/>
        </w:trPr>
        <w:tc>
          <w:tcPr>
            <w:gridSpan w:val="6"/>
            <w:tcBorders>
              <w:top w:val="none" w:color="000000" w:sz="4" w:space="0"/>
              <w:left w:val="none" w:color="000000" w:sz="4" w:space="0"/>
              <w:bottom w:val="none" w:color="000000" w:sz="4" w:space="0"/>
              <w:right w:val="none" w:color="000000" w:sz="4" w:space="0"/>
            </w:tcBorders>
            <w:tcW w:w="7010" w:type="dxa"/>
            <w:vAlign w:val="center"/>
            <w:textDirection w:val="lrTb"/>
            <w:noWrap w:val="false"/>
          </w:tcPr>
          <w:p>
            <w:pPr>
              <w:pStyle w:val="964"/>
              <w:jc w:val="left"/>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bidi="ar"/>
              </w:rPr>
              <w:t xml:space="preserve">项目名称：                                 </w:t>
            </w:r>
            <w:r>
              <w:rPr>
                <w:rFonts w:hint="eastAsia" w:ascii="宋体" w:hAnsi="宋体" w:eastAsia="宋体" w:cs="宋体"/>
                <w:color w:val="000000"/>
                <w:sz w:val="21"/>
                <w:szCs w:val="21"/>
                <w:highlight w:val="none"/>
                <w:lang w:val="en-US" w:bidi="ar"/>
              </w:rPr>
              <w:t xml:space="preserve">   </w:t>
            </w:r>
            <w:r>
              <w:rPr>
                <w:rFonts w:hint="eastAsia" w:ascii="宋体" w:hAnsi="宋体" w:eastAsia="宋体" w:cs="宋体"/>
                <w:color w:val="000000"/>
                <w:sz w:val="21"/>
                <w:szCs w:val="21"/>
                <w:highlight w:val="none"/>
                <w:lang w:val="zh-CN" w:bidi="ar"/>
              </w:rPr>
              <w:t xml:space="preserve"> </w:t>
            </w:r>
            <w:r>
              <w:rPr>
                <w:rFonts w:hint="eastAsia" w:ascii="宋体" w:hAnsi="宋体" w:eastAsia="宋体" w:cs="宋体"/>
                <w:color w:val="000000"/>
                <w:sz w:val="21"/>
                <w:szCs w:val="21"/>
                <w:highlight w:val="none"/>
                <w:lang w:val="zh-CN"/>
              </w:rPr>
            </w:r>
            <w:r/>
          </w:p>
        </w:tc>
        <w:tc>
          <w:tcPr>
            <w:gridSpan w:val="2"/>
            <w:tcBorders>
              <w:top w:val="none" w:color="000000" w:sz="4" w:space="0"/>
              <w:left w:val="none" w:color="000000" w:sz="4" w:space="0"/>
              <w:bottom w:val="none" w:color="000000" w:sz="4" w:space="0"/>
              <w:right w:val="none" w:color="000000" w:sz="4" w:space="0"/>
            </w:tcBorders>
            <w:tcW w:w="2832" w:type="dxa"/>
            <w:vAlign w:val="center"/>
            <w:textDirection w:val="lrTb"/>
            <w:noWrap w:val="false"/>
          </w:tcPr>
          <w:p>
            <w:pPr>
              <w:pStyle w:val="964"/>
              <w:jc w:val="left"/>
              <w:spacing w:line="360" w:lineRule="auto"/>
              <w:shd w:val="clear" w:color="auto" w:fill="auto"/>
              <w:widowControl/>
              <w:rPr>
                <w:rFonts w:hint="eastAsia" w:ascii="宋体" w:hAnsi="宋体" w:eastAsia="宋体" w:cs="宋体"/>
                <w:color w:val="000000"/>
                <w:sz w:val="21"/>
                <w:szCs w:val="21"/>
                <w:highlight w:val="none"/>
                <w:lang w:val="zh-CN" w:bidi="ar"/>
              </w:rPr>
            </w:pPr>
            <w:r>
              <w:rPr>
                <w:rFonts w:hint="eastAsia" w:ascii="宋体" w:hAnsi="宋体" w:eastAsia="宋体" w:cs="宋体"/>
                <w:color w:val="000000"/>
                <w:sz w:val="21"/>
                <w:szCs w:val="21"/>
                <w:highlight w:val="none"/>
                <w:lang w:val="zh-CN" w:bidi="ar"/>
              </w:rPr>
              <w:t xml:space="preserve">项目编号：</w:t>
            </w:r>
            <w:r>
              <w:rPr>
                <w:rFonts w:hint="eastAsia" w:ascii="宋体" w:hAnsi="宋体" w:eastAsia="宋体" w:cs="宋体"/>
                <w:color w:val="000000"/>
                <w:sz w:val="21"/>
                <w:szCs w:val="21"/>
                <w:highlight w:val="none"/>
                <w:lang w:val="zh-CN" w:bidi="ar"/>
              </w:rPr>
            </w:r>
            <w:r/>
          </w:p>
        </w:tc>
      </w:tr>
      <w:tr>
        <w:trPr>
          <w:trHeight w:val="540"/>
        </w:trPr>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6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bidi="ar"/>
              </w:rPr>
              <w:t xml:space="preserve">姓名</w:t>
            </w: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96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bidi="ar"/>
              </w:rPr>
              <w:t xml:space="preserve">性别</w:t>
            </w: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6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bidi="ar"/>
              </w:rPr>
              <w:t xml:space="preserve">年龄</w:t>
            </w: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6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bidi="ar"/>
              </w:rPr>
              <w:t xml:space="preserve">专业</w:t>
            </w: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96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bidi="ar"/>
              </w:rPr>
              <w:t xml:space="preserve">职称</w:t>
            </w:r>
            <w:r>
              <w:rPr>
                <w:rFonts w:hint="eastAsia" w:ascii="宋体" w:hAnsi="宋体" w:eastAsia="宋体" w:cs="宋体"/>
                <w:color w:val="000000"/>
                <w:sz w:val="21"/>
                <w:szCs w:val="21"/>
                <w:highlight w:val="none"/>
                <w:lang w:val="zh-CN"/>
              </w:rPr>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96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bidi="ar"/>
              </w:rPr>
              <w:t xml:space="preserve">工作经验年限</w:t>
            </w: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96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bidi="ar"/>
              </w:rPr>
              <w:t xml:space="preserve">备注</w:t>
            </w:r>
            <w:r>
              <w:rPr>
                <w:rFonts w:hint="eastAsia" w:ascii="宋体" w:hAnsi="宋体" w:eastAsia="宋体" w:cs="宋体"/>
                <w:color w:val="000000"/>
                <w:sz w:val="21"/>
                <w:szCs w:val="21"/>
                <w:highlight w:val="none"/>
                <w:lang w:val="zh-CN"/>
              </w:rPr>
            </w:r>
            <w:r/>
          </w:p>
        </w:tc>
      </w:tr>
      <w:tr>
        <w:trPr>
          <w:cantSplit/>
          <w:trHeight w:val="705"/>
        </w:trPr>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964"/>
              <w:jc w:val="center"/>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964"/>
              <w:jc w:val="center"/>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64"/>
              <w:jc w:val="center"/>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64"/>
              <w:jc w:val="center"/>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964"/>
              <w:jc w:val="center"/>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964"/>
              <w:jc w:val="center"/>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bl>
    <w:p>
      <w:pPr>
        <w:pStyle w:val="964"/>
        <w:jc w:val="left"/>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64"/>
        <w:jc w:val="left"/>
        <w:spacing w:line="360" w:lineRule="auto"/>
        <w:shd w:val="clear" w:color="auto" w:fill="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供应商名称（加盖电子公章）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64"/>
        <w:jc w:val="left"/>
        <w:spacing w:line="360" w:lineRule="auto"/>
        <w:shd w:val="clear" w:color="auto" w:fill="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   年    月    日</w:t>
      </w:r>
      <w:r>
        <w:rPr>
          <w:rFonts w:ascii="宋体" w:hAnsi="宋体" w:eastAsia="宋体" w:cs="宋体"/>
          <w:color w:val="000000"/>
          <w:sz w:val="21"/>
          <w:szCs w:val="21"/>
          <w:highlight w:val="none"/>
        </w:rPr>
      </w:r>
      <w:r/>
    </w:p>
    <w:p>
      <w:pPr>
        <w:pStyle w:val="964"/>
        <w:jc w:val="center"/>
        <w:spacing w:line="360" w:lineRule="auto"/>
        <w:shd w:val="clear" w:color="auto" w:fill="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en-US"/>
        </w:rPr>
        <w:t xml:space="preserve">项目成员</w:t>
      </w:r>
      <w:r>
        <w:rPr>
          <w:rFonts w:hint="eastAsia" w:ascii="宋体" w:hAnsi="宋体" w:eastAsia="宋体" w:cs="宋体"/>
          <w:b/>
          <w:bCs/>
          <w:color w:val="000000"/>
          <w:sz w:val="21"/>
          <w:szCs w:val="21"/>
          <w:highlight w:val="none"/>
          <w:lang w:val="zh-CN"/>
        </w:rPr>
        <w:t xml:space="preserve">配置表</w:t>
      </w:r>
      <w:r>
        <w:rPr>
          <w:rFonts w:hint="eastAsia" w:ascii="宋体" w:hAnsi="宋体" w:eastAsia="宋体" w:cs="宋体"/>
          <w:b/>
          <w:bCs/>
          <w:color w:val="000000"/>
          <w:sz w:val="21"/>
          <w:szCs w:val="21"/>
          <w:highlight w:val="none"/>
          <w:lang w:val="zh-CN"/>
        </w:rPr>
      </w:r>
      <w:r/>
    </w:p>
    <w:tbl>
      <w:tblPr>
        <w:tblW w:w="10626"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650"/>
        <w:gridCol w:w="1517"/>
        <w:gridCol w:w="840"/>
        <w:gridCol w:w="855"/>
        <w:gridCol w:w="1333"/>
        <w:gridCol w:w="1770"/>
        <w:gridCol w:w="1455"/>
        <w:gridCol w:w="2206"/>
      </w:tblGrid>
      <w:tr>
        <w:trPr>
          <w:trHeight w:val="54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6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bidi="ar"/>
              </w:rPr>
              <w:t xml:space="preserve">序号</w:t>
            </w: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none" w:color="000000" w:sz="4" w:space="0"/>
              <w:right w:val="single" w:color="000000" w:sz="4" w:space="0"/>
            </w:tcBorders>
            <w:tcW w:w="1517" w:type="dxa"/>
            <w:vAlign w:val="center"/>
            <w:textDirection w:val="lrTb"/>
            <w:noWrap w:val="false"/>
          </w:tcPr>
          <w:p>
            <w:pPr>
              <w:pStyle w:val="96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bidi="ar"/>
              </w:rPr>
              <w:t xml:space="preserve">姓名</w:t>
            </w: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pStyle w:val="96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bidi="ar"/>
              </w:rPr>
              <w:t xml:space="preserve">性别</w:t>
            </w: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pStyle w:val="96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bidi="ar"/>
              </w:rPr>
              <w:t xml:space="preserve">年龄</w:t>
            </w: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96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bidi="ar"/>
              </w:rPr>
              <w:t xml:space="preserve">专业</w:t>
            </w: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6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bidi="ar"/>
              </w:rPr>
              <w:t xml:space="preserve">证书类别</w:t>
            </w: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6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bidi="ar"/>
              </w:rPr>
              <w:t xml:space="preserve">工作经验年限</w:t>
            </w: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64"/>
              <w:jc w:val="both"/>
              <w:spacing w:line="360" w:lineRule="auto"/>
              <w:shd w:val="clear" w:color="auto" w:fill="auto"/>
              <w:widowControl/>
              <w:rPr>
                <w:rFonts w:ascii="宋体" w:hAnsi="宋体" w:eastAsia="宋体" w:cs="宋体"/>
                <w:color w:val="000000"/>
                <w:sz w:val="21"/>
                <w:szCs w:val="21"/>
                <w:highlight w:val="none"/>
                <w:lang w:val="en-US" w:eastAsia="zh-CN" w:bidi="ar"/>
              </w:rPr>
            </w:pPr>
            <w:r>
              <w:rPr>
                <w:rFonts w:ascii="宋体" w:hAnsi="宋体" w:eastAsia="宋体" w:cs="宋体"/>
                <w:color w:val="000000"/>
                <w:sz w:val="21"/>
                <w:szCs w:val="21"/>
                <w:highlight w:val="none"/>
                <w:lang w:val="en-US" w:eastAsia="zh-CN" w:bidi="ar"/>
              </w:rPr>
              <w:t xml:space="preserve">拟担任本项目何种工作</w:t>
            </w:r>
            <w:r>
              <w:rPr>
                <w:rFonts w:ascii="宋体" w:hAnsi="宋体" w:eastAsia="宋体" w:cs="宋体"/>
                <w:color w:val="000000"/>
                <w:sz w:val="21"/>
                <w:szCs w:val="21"/>
                <w:highlight w:val="none"/>
                <w:lang w:val="en-US" w:eastAsia="zh-CN" w:bidi="ar"/>
              </w:rPr>
            </w:r>
            <w:r/>
          </w:p>
        </w:tc>
      </w:tr>
      <w:tr>
        <w:trPr>
          <w:trHeight w:val="54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6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333"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4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6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333"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4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6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333"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4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6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333"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4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6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333"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4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6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333"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4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6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333"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4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6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333"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4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64"/>
              <w:jc w:val="center"/>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333"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4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64"/>
              <w:jc w:val="center"/>
              <w:spacing w:line="360" w:lineRule="auto"/>
              <w:shd w:val="clear" w:color="auto" w:fill="auto"/>
              <w:widowControl/>
              <w:rPr>
                <w:rFonts w:hint="eastAsia" w:ascii="宋体" w:hAnsi="宋体" w:eastAsia="宋体" w:cs="宋体"/>
                <w:color w:val="000000"/>
                <w:sz w:val="21"/>
                <w:szCs w:val="21"/>
                <w:highlight w:val="none"/>
                <w:lang w:val="zh-CN" w:bidi="ar"/>
              </w:rPr>
            </w:pPr>
            <w:r>
              <w:rPr>
                <w:rFonts w:hint="eastAsia" w:ascii="宋体" w:hAnsi="宋体" w:eastAsia="宋体" w:cs="宋体"/>
                <w:color w:val="000000"/>
                <w:sz w:val="21"/>
                <w:szCs w:val="21"/>
                <w:highlight w:val="none"/>
                <w:lang w:val="zh-CN" w:bidi="ar"/>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none" w:color="000000" w:sz="4" w:space="0"/>
              <w:bottom w:val="single" w:color="000000" w:sz="4" w:space="0"/>
              <w:right w:val="single" w:color="000000" w:sz="4" w:space="0"/>
            </w:tcBorders>
            <w:tcW w:w="1333"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pStyle w:val="964"/>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bl>
    <w:p>
      <w:pPr>
        <w:pStyle w:val="964"/>
        <w:jc w:val="left"/>
        <w:spacing w:line="360" w:lineRule="auto"/>
        <w:shd w:val="clear" w:color="auto" w:fill="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64"/>
        <w:spacing w:line="360" w:lineRule="auto"/>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rPr>
        <w:t xml:space="preserve">供应商名称：</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TW" w:eastAsia="zh-TW"/>
        </w:rPr>
        <w:t xml:space="preserve">加盖公章</w:t>
      </w:r>
      <w:r>
        <w:rPr>
          <w:rFonts w:hint="eastAsia" w:ascii="宋体" w:hAnsi="宋体" w:eastAsia="宋体" w:cs="宋体"/>
          <w:color w:val="000000"/>
          <w:sz w:val="21"/>
          <w:szCs w:val="21"/>
          <w:highlight w:val="none"/>
          <w:lang w:val="zh-TW" w:eastAsia="zh-CN"/>
        </w:rPr>
        <w:t xml:space="preserve">）</w:t>
      </w:r>
      <w:r>
        <w:rPr>
          <w:rFonts w:hint="eastAsia" w:ascii="宋体" w:hAnsi="宋体" w:eastAsia="宋体" w:cs="宋体"/>
          <w:color w:val="000000"/>
          <w:sz w:val="21"/>
          <w:szCs w:val="21"/>
          <w:highlight w:val="none"/>
          <w:lang w:val="zh-CN" w:eastAsia="zh-CN"/>
        </w:rPr>
      </w:r>
      <w:r/>
    </w:p>
    <w:p>
      <w:pPr>
        <w:pStyle w:val="964"/>
        <w:jc w:val="left"/>
        <w:spacing w:line="360" w:lineRule="auto"/>
        <w:shd w:val="clear" w:color="auto" w:fill="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   年    月    日</w:t>
      </w:r>
      <w:r>
        <w:rPr>
          <w:rFonts w:ascii="宋体" w:hAnsi="宋体" w:eastAsia="宋体" w:cs="宋体"/>
          <w:color w:val="000000"/>
          <w:sz w:val="21"/>
          <w:szCs w:val="21"/>
          <w:highlight w:val="none"/>
        </w:rPr>
      </w:r>
      <w:r/>
    </w:p>
    <w:p>
      <w:pPr>
        <w:pStyle w:val="964"/>
        <w:ind w:right="-82"/>
        <w:pageBreakBefore w:val="0"/>
        <w:spacing w:line="360" w:lineRule="auto"/>
        <w:rPr>
          <w:rFonts w:hint="eastAsia" w:ascii="宋体" w:hAnsi="宋体" w:eastAsia="宋体" w:cs="Times New Roman"/>
          <w:b/>
          <w:color w:val="000000"/>
          <w:szCs w:val="21"/>
          <w:lang w:val="zh-CN"/>
        </w:rPr>
      </w:pPr>
      <w:r/>
      <w:bookmarkStart w:id="622" w:name="_Toc534273807"/>
      <w:r/>
      <w:bookmarkStart w:id="623" w:name="_Toc504573090"/>
      <w:r/>
      <w:bookmarkStart w:id="624" w:name="_Toc504044387"/>
      <w:r/>
      <w:bookmarkStart w:id="625" w:name="_Toc504056875"/>
      <w:r/>
      <w:bookmarkStart w:id="626" w:name="_Toc490133035"/>
      <w:r/>
      <w:bookmarkStart w:id="627" w:name="_Toc534273684"/>
      <w:r>
        <w:rPr>
          <w:rFonts w:hint="eastAsia" w:ascii="宋体" w:hAnsi="宋体" w:eastAsia="宋体" w:cs="Times New Roman"/>
          <w:b/>
          <w:color w:val="000000"/>
          <w:szCs w:val="21"/>
          <w:lang w:val="zh-CN"/>
        </w:rPr>
        <w:t xml:space="preserve">说明：</w:t>
      </w:r>
      <w:r>
        <w:rPr>
          <w:rFonts w:hint="eastAsia" w:ascii="宋体" w:hAnsi="宋体" w:eastAsia="宋体" w:cs="Times New Roman"/>
          <w:b/>
          <w:color w:val="000000"/>
          <w:szCs w:val="21"/>
          <w:lang w:val="zh-CN"/>
        </w:rPr>
      </w:r>
      <w:r/>
    </w:p>
    <w:p>
      <w:pPr>
        <w:pStyle w:val="964"/>
        <w:ind w:right="-82"/>
        <w:pageBreakBefore w:val="0"/>
        <w:spacing w:line="360" w:lineRule="auto"/>
        <w:rPr>
          <w:rFonts w:hint="eastAsia" w:ascii="宋体" w:hAnsi="宋体" w:eastAsia="宋体" w:cs="Times New Roman"/>
          <w:b/>
          <w:color w:val="000000"/>
          <w:szCs w:val="21"/>
        </w:rPr>
      </w:pPr>
      <w:r>
        <w:rPr>
          <w:rFonts w:hint="eastAsia" w:ascii="宋体" w:hAnsi="宋体" w:eastAsia="宋体" w:cs="Times New Roman"/>
          <w:b/>
          <w:color w:val="000000"/>
          <w:szCs w:val="21"/>
        </w:rPr>
        <w:t xml:space="preserve">1、如果行、列数不够，请自行增加。</w:t>
      </w:r>
      <w:r>
        <w:rPr>
          <w:rFonts w:hint="eastAsia" w:ascii="宋体" w:hAnsi="宋体" w:eastAsia="宋体" w:cs="Times New Roman"/>
          <w:b/>
          <w:color w:val="000000"/>
          <w:szCs w:val="21"/>
        </w:rPr>
      </w:r>
      <w:r/>
    </w:p>
    <w:p>
      <w:pPr>
        <w:pStyle w:val="964"/>
        <w:ind w:right="-82"/>
        <w:pageBreakBefore w:val="0"/>
        <w:spacing w:line="360" w:lineRule="auto"/>
        <w:rPr>
          <w:rFonts w:hint="eastAsia" w:ascii="宋体" w:hAnsi="宋体" w:eastAsia="宋体" w:cs="Times New Roman"/>
          <w:b/>
          <w:color w:val="000000"/>
          <w:szCs w:val="21"/>
        </w:rPr>
      </w:pPr>
      <w:r>
        <w:rPr>
          <w:rFonts w:hint="eastAsia" w:ascii="宋体" w:hAnsi="宋体" w:eastAsia="宋体" w:cs="Times New Roman"/>
          <w:b/>
          <w:color w:val="000000"/>
          <w:szCs w:val="21"/>
        </w:rPr>
        <w:t xml:space="preserve">2、请同时提供</w:t>
      </w:r>
      <w:r>
        <w:rPr>
          <w:rFonts w:hint="eastAsia" w:ascii="宋体" w:hAnsi="宋体" w:eastAsia="宋体" w:cs="Times New Roman"/>
          <w:b/>
          <w:color w:val="000000"/>
          <w:szCs w:val="21"/>
          <w:lang w:val="en-US" w:eastAsia="zh-CN"/>
        </w:rPr>
        <w:t xml:space="preserve">有效的身份证</w:t>
      </w:r>
      <w:r>
        <w:rPr>
          <w:rFonts w:hint="eastAsia" w:ascii="宋体" w:hAnsi="宋体" w:eastAsia="宋体" w:cs="Times New Roman"/>
          <w:b/>
          <w:color w:val="000000"/>
          <w:szCs w:val="21"/>
        </w:rPr>
        <w:t xml:space="preserve">扫描件加盖电子公章。</w:t>
      </w:r>
      <w:r>
        <w:rPr>
          <w:rFonts w:hint="eastAsia" w:ascii="宋体" w:hAnsi="宋体" w:eastAsia="宋体" w:cs="Times New Roman"/>
          <w:b/>
          <w:color w:val="000000"/>
          <w:szCs w:val="21"/>
        </w:rPr>
      </w:r>
      <w:r/>
    </w:p>
    <w:p>
      <w:pPr>
        <w:pStyle w:val="964"/>
        <w:jc w:val="both"/>
        <w:spacing w:after="120"/>
        <w:widowControl w:val="off"/>
        <w:rPr>
          <w:rFonts w:hint="eastAsia" w:ascii="Calibri" w:hAnsi="Times New Roman" w:eastAsia="宋体" w:cs="Times New Roman"/>
          <w:sz w:val="20"/>
          <w:szCs w:val="24"/>
          <w:highlight w:val="none"/>
          <w:lang w:val="en-US" w:eastAsia="zh-CN" w:bidi="ar-SA"/>
        </w:rPr>
      </w:pPr>
      <w:r>
        <w:rPr>
          <w:rFonts w:hint="eastAsia" w:ascii="Calibri" w:hAnsi="Times New Roman" w:eastAsia="宋体" w:cs="Times New Roman"/>
          <w:sz w:val="20"/>
          <w:szCs w:val="24"/>
          <w:highlight w:val="none"/>
          <w:lang w:val="en-US" w:eastAsia="zh-CN" w:bidi="ar-SA"/>
        </w:rPr>
      </w:r>
      <w:r/>
    </w:p>
    <w:p>
      <w:pPr>
        <w:pStyle w:val="964"/>
        <w:spacing w:before="240" w:after="240" w:line="360" w:lineRule="auto"/>
        <w:shd w:val="clear" w:color="auto" w:fill="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附件八、供应商类似业绩情况表</w:t>
      </w:r>
      <w:bookmarkEnd w:id="622"/>
      <w:r/>
      <w:bookmarkEnd w:id="623"/>
      <w:r/>
      <w:bookmarkEnd w:id="624"/>
      <w:r/>
      <w:bookmarkEnd w:id="625"/>
      <w:r/>
      <w:bookmarkEnd w:id="626"/>
      <w:r/>
      <w:bookmarkEnd w:id="627"/>
      <w:r>
        <w:rPr>
          <w:rFonts w:ascii="宋体" w:hAnsi="宋体" w:eastAsia="宋体" w:cs="宋体"/>
          <w:b/>
          <w:color w:val="000000"/>
          <w:sz w:val="21"/>
          <w:szCs w:val="21"/>
          <w:highlight w:val="none"/>
        </w:rPr>
      </w:r>
      <w:r/>
    </w:p>
    <w:p>
      <w:pPr>
        <w:pStyle w:val="964"/>
        <w:spacing w:line="360" w:lineRule="auto"/>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64"/>
        <w:jc w:val="center"/>
        <w:spacing w:before="240" w:line="360" w:lineRule="auto"/>
        <w:shd w:val="clear" w:color="auto" w:fill="auto"/>
        <w:widowControl/>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供应商类似业绩情况表</w:t>
      </w:r>
      <w:r>
        <w:rPr>
          <w:rFonts w:hint="eastAsia" w:ascii="宋体" w:hAnsi="宋体" w:eastAsia="宋体" w:cs="宋体"/>
          <w:b/>
          <w:color w:val="000000"/>
          <w:sz w:val="21"/>
          <w:szCs w:val="21"/>
          <w:highlight w:val="none"/>
        </w:rPr>
        <w:br w:type="textWrapping" w:clear="all"/>
      </w:r>
      <w:r>
        <w:rPr>
          <w:rFonts w:ascii="宋体" w:hAnsi="宋体" w:eastAsia="宋体" w:cs="宋体"/>
          <w:b/>
          <w:color w:val="000000"/>
          <w:sz w:val="21"/>
          <w:szCs w:val="21"/>
          <w:highlight w:val="none"/>
        </w:rPr>
      </w:r>
      <w:r/>
    </w:p>
    <w:tbl>
      <w:tblPr>
        <w:tblW w:w="10275" w:type="dxa"/>
        <w:tblInd w:w="-108" w:type="dxa"/>
        <w:tblLayout w:type="fixed"/>
        <w:tblCellMar>
          <w:left w:w="108" w:type="dxa"/>
          <w:top w:w="0" w:type="dxa"/>
          <w:right w:w="108" w:type="dxa"/>
          <w:bottom w:w="0" w:type="dxa"/>
        </w:tblCellMar>
        <w:tblLook w:val="04A0" w:firstRow="1" w:lastRow="0" w:firstColumn="1" w:lastColumn="0" w:noHBand="0" w:noVBand="1"/>
      </w:tblPr>
      <w:tblGrid>
        <w:gridCol w:w="733"/>
        <w:gridCol w:w="587"/>
        <w:gridCol w:w="1723"/>
        <w:gridCol w:w="749"/>
        <w:gridCol w:w="240"/>
        <w:gridCol w:w="1205"/>
        <w:gridCol w:w="63"/>
        <w:gridCol w:w="1255"/>
        <w:gridCol w:w="339"/>
        <w:gridCol w:w="1079"/>
        <w:gridCol w:w="880"/>
        <w:gridCol w:w="254"/>
        <w:gridCol w:w="969"/>
        <w:gridCol w:w="199"/>
      </w:tblGrid>
      <w:tr>
        <w:trPr>
          <w:trHeight w:val="815"/>
        </w:trPr>
        <w:tc>
          <w:tcPr>
            <w:gridSpan w:val="2"/>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pStyle w:val="964"/>
              <w:jc w:val="center"/>
              <w:pageBreakBefore w:val="0"/>
              <w:spacing w:line="360" w:lineRule="auto"/>
              <w:shd w:val="clear" w:color="auto" w:fill="auto"/>
              <w:widowControl/>
              <w:rPr>
                <w:rFonts w:ascii="宋体" w:hAnsi="宋体" w:eastAsia="宋体" w:cs="Times New Roman"/>
                <w:color w:val="000000"/>
                <w:szCs w:val="21"/>
              </w:rPr>
            </w:pPr>
            <w:r>
              <w:rPr>
                <w:rFonts w:ascii="宋体" w:hAnsi="宋体" w:eastAsia="宋体" w:cs="Times New Roman"/>
                <w:color w:val="000000"/>
                <w:szCs w:val="21"/>
              </w:rPr>
              <w:t xml:space="preserve">项目</w:t>
            </w:r>
            <w:r>
              <w:rPr>
                <w:rFonts w:hint="eastAsia" w:ascii="宋体" w:hAnsi="宋体" w:eastAsia="宋体" w:cs="Times New Roman"/>
                <w:color w:val="000000"/>
                <w:szCs w:val="21"/>
                <w:lang w:val="en-US" w:eastAsia="zh-CN"/>
              </w:rPr>
              <w:t xml:space="preserve">名称：</w:t>
            </w:r>
            <w:r>
              <w:rPr>
                <w:rFonts w:ascii="宋体" w:hAnsi="宋体" w:eastAsia="宋体" w:cs="Times New Roman"/>
                <w:color w:val="000000"/>
                <w:szCs w:val="21"/>
              </w:rPr>
            </w:r>
            <w:r/>
          </w:p>
        </w:tc>
        <w:tc>
          <w:tcPr>
            <w:gridSpan w:val="2"/>
            <w:tcBorders>
              <w:top w:val="none" w:color="000000" w:sz="4" w:space="0"/>
              <w:left w:val="none" w:color="000000" w:sz="4" w:space="0"/>
              <w:bottom w:val="none" w:color="000000" w:sz="4" w:space="0"/>
              <w:right w:val="none" w:color="000000" w:sz="4" w:space="0"/>
            </w:tcBorders>
            <w:tcW w:w="2472" w:type="dxa"/>
            <w:vAlign w:val="center"/>
            <w:textDirection w:val="lrTb"/>
            <w:noWrap w:val="false"/>
          </w:tcPr>
          <w:p>
            <w:pPr>
              <w:pStyle w:val="964"/>
              <w:jc w:val="right"/>
              <w:pageBreakBefore w:val="0"/>
              <w:spacing w:line="360" w:lineRule="auto"/>
              <w:shd w:val="clear" w:color="auto" w:fill="auto"/>
              <w:widowControl/>
              <w:rPr>
                <w:rFonts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 </w:t>
            </w:r>
            <w:r>
              <w:rPr>
                <w:rFonts w:ascii="宋体" w:hAnsi="宋体" w:eastAsia="宋体" w:cs="Times New Roman"/>
                <w:color w:val="000000"/>
                <w:szCs w:val="21"/>
                <w:lang w:val="en-US" w:eastAsia="zh-CN"/>
              </w:rPr>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val="false"/>
          </w:tcPr>
          <w:p>
            <w:pPr>
              <w:pStyle w:val="964"/>
              <w:jc w:val="left"/>
              <w:pageBreakBefore w:val="0"/>
              <w:spacing w:line="360" w:lineRule="auto"/>
              <w:shd w:val="clear" w:color="auto" w:fill="auto"/>
              <w:widowControl/>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none" w:color="000000" w:sz="4" w:space="0"/>
              <w:right w:val="none" w:color="000000" w:sz="4" w:space="0"/>
            </w:tcBorders>
            <w:tcW w:w="1205" w:type="dxa"/>
            <w:vAlign w:val="center"/>
            <w:textDirection w:val="lrTb"/>
            <w:noWrap w:val="false"/>
          </w:tcPr>
          <w:p>
            <w:pPr>
              <w:pStyle w:val="964"/>
              <w:jc w:val="left"/>
              <w:pageBreakBefore w:val="0"/>
              <w:spacing w:line="360" w:lineRule="auto"/>
              <w:shd w:val="clear" w:color="auto" w:fill="auto"/>
              <w:widowControl/>
              <w:rPr>
                <w:rFonts w:ascii="宋体" w:hAnsi="宋体" w:eastAsia="宋体" w:cs="宋体"/>
                <w:color w:val="000000"/>
                <w:szCs w:val="21"/>
              </w:rPr>
            </w:pPr>
            <w:r>
              <w:rPr>
                <w:rFonts w:ascii="宋体" w:hAnsi="宋体" w:eastAsia="宋体" w:cs="宋体"/>
                <w:color w:val="000000"/>
                <w:szCs w:val="21"/>
              </w:rPr>
            </w:r>
            <w:r/>
          </w:p>
        </w:tc>
        <w:tc>
          <w:tcPr>
            <w:gridSpan w:val="3"/>
            <w:tcBorders>
              <w:top w:val="none" w:color="000000" w:sz="4" w:space="0"/>
              <w:left w:val="none" w:color="000000" w:sz="4" w:space="0"/>
              <w:bottom w:val="none" w:color="000000" w:sz="4" w:space="0"/>
              <w:right w:val="none" w:color="000000" w:sz="4" w:space="0"/>
            </w:tcBorders>
            <w:tcW w:w="1657" w:type="dxa"/>
            <w:vAlign w:val="center"/>
            <w:textDirection w:val="lrTb"/>
            <w:noWrap w:val="false"/>
          </w:tcPr>
          <w:p>
            <w:pPr>
              <w:pStyle w:val="964"/>
              <w:jc w:val="left"/>
              <w:pageBreakBefore w:val="0"/>
              <w:spacing w:line="360" w:lineRule="auto"/>
              <w:shd w:val="clear" w:color="auto" w:fill="auto"/>
              <w:widowControl/>
              <w:rPr>
                <w:rFonts w:ascii="宋体" w:hAnsi="宋体" w:eastAsia="宋体" w:cs="宋体"/>
                <w:color w:val="000000"/>
                <w:szCs w:val="21"/>
              </w:rPr>
            </w:pPr>
            <w:r>
              <w:rPr>
                <w:rFonts w:ascii="宋体" w:hAnsi="宋体" w:eastAsia="宋体" w:cs="宋体"/>
                <w:color w:val="000000"/>
                <w:szCs w:val="21"/>
              </w:rPr>
            </w:r>
            <w:r/>
          </w:p>
        </w:tc>
        <w:tc>
          <w:tcPr>
            <w:gridSpan w:val="2"/>
            <w:tcBorders>
              <w:top w:val="none" w:color="000000" w:sz="4" w:space="0"/>
              <w:left w:val="none" w:color="000000" w:sz="4" w:space="0"/>
              <w:bottom w:val="none" w:color="000000" w:sz="4" w:space="0"/>
              <w:right w:val="none" w:color="000000" w:sz="4" w:space="0"/>
            </w:tcBorders>
            <w:tcW w:w="1959" w:type="dxa"/>
            <w:vAlign w:val="center"/>
            <w:textDirection w:val="lrTb"/>
            <w:noWrap w:val="false"/>
          </w:tcPr>
          <w:p>
            <w:pPr>
              <w:pStyle w:val="964"/>
              <w:jc w:val="left"/>
              <w:pageBreakBefore w:val="0"/>
              <w:spacing w:line="360" w:lineRule="auto"/>
              <w:shd w:val="clear" w:color="auto" w:fill="auto"/>
              <w:widowControl/>
              <w:rPr>
                <w:rFonts w:ascii="宋体" w:hAnsi="宋体" w:eastAsia="宋体" w:cs="宋体"/>
                <w:color w:val="000000"/>
                <w:szCs w:val="21"/>
              </w:rPr>
            </w:pPr>
            <w:r>
              <w:rPr>
                <w:rFonts w:hint="eastAsia" w:ascii="宋体" w:hAnsi="宋体" w:eastAsia="宋体" w:cs="Times New Roman"/>
                <w:color w:val="000000"/>
                <w:szCs w:val="21"/>
                <w:lang w:val="en-US" w:eastAsia="zh-CN"/>
              </w:rPr>
              <w:t xml:space="preserve">项目编号：</w:t>
            </w:r>
            <w:r>
              <w:rPr>
                <w:rFonts w:ascii="宋体" w:hAnsi="宋体" w:eastAsia="宋体" w:cs="宋体"/>
                <w:color w:val="000000"/>
                <w:szCs w:val="21"/>
              </w:rPr>
            </w:r>
            <w:r/>
          </w:p>
        </w:tc>
        <w:tc>
          <w:tcPr>
            <w:gridSpan w:val="3"/>
            <w:tcBorders>
              <w:top w:val="none" w:color="000000" w:sz="4" w:space="0"/>
              <w:left w:val="none" w:color="000000" w:sz="4" w:space="0"/>
              <w:bottom w:val="none" w:color="000000" w:sz="4" w:space="0"/>
              <w:right w:val="none" w:color="000000" w:sz="4" w:space="0"/>
            </w:tcBorders>
            <w:tcW w:w="1422" w:type="dxa"/>
            <w:vAlign w:val="top"/>
            <w:textDirection w:val="lrTb"/>
            <w:noWrap w:val="false"/>
          </w:tcPr>
          <w:p>
            <w:pPr>
              <w:pStyle w:val="964"/>
              <w:jc w:val="left"/>
              <w:pageBreakBefore w:val="0"/>
              <w:spacing w:line="360" w:lineRule="auto"/>
              <w:shd w:val="clear" w:color="auto" w:fill="auto"/>
              <w:widowControl/>
              <w:rPr>
                <w:rFonts w:ascii="宋体" w:hAnsi="宋体" w:eastAsia="宋体" w:cs="宋体"/>
                <w:color w:val="000000"/>
                <w:szCs w:val="21"/>
              </w:rPr>
            </w:pPr>
            <w:r>
              <w:rPr>
                <w:rFonts w:ascii="宋体" w:hAnsi="宋体" w:eastAsia="宋体" w:cs="宋体"/>
                <w:color w:val="000000"/>
                <w:szCs w:val="21"/>
              </w:rPr>
            </w:r>
            <w:r/>
          </w:p>
        </w:tc>
      </w:tr>
      <w:tr>
        <w:trPr>
          <w:gridAfter w:val="1"/>
        </w:trPr>
        <w:tc>
          <w:tcPr>
            <w:tcW w:w="733" w:type="dxa"/>
            <w:vAlign w:val="center"/>
            <w:textDirection w:val="lrTb"/>
            <w:noWrap w:val="false"/>
          </w:tcPr>
          <w:p>
            <w:pPr>
              <w:pStyle w:val="964"/>
              <w:jc w:val="center"/>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序号</w:t>
            </w:r>
            <w:r>
              <w:rPr>
                <w:rFonts w:hint="eastAsia" w:ascii="宋体" w:hAnsi="宋体" w:eastAsia="宋体" w:cs="宋体"/>
                <w:color w:val="000000"/>
                <w:sz w:val="21"/>
                <w:szCs w:val="21"/>
                <w:highlight w:val="none"/>
                <w:lang w:val="zh-CN"/>
              </w:rPr>
            </w:r>
            <w:r/>
          </w:p>
        </w:tc>
        <w:tc>
          <w:tcPr>
            <w:gridSpan w:val="2"/>
            <w:tcW w:w="2310" w:type="dxa"/>
            <w:vAlign w:val="center"/>
            <w:textDirection w:val="lrTb"/>
            <w:noWrap w:val="false"/>
          </w:tcPr>
          <w:p>
            <w:pPr>
              <w:pStyle w:val="964"/>
              <w:jc w:val="center"/>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项目名称</w:t>
            </w:r>
            <w:r>
              <w:rPr>
                <w:rFonts w:hint="eastAsia" w:ascii="宋体" w:hAnsi="宋体" w:eastAsia="宋体" w:cs="宋体"/>
                <w:color w:val="000000"/>
                <w:sz w:val="21"/>
                <w:szCs w:val="21"/>
                <w:highlight w:val="none"/>
                <w:lang w:val="zh-CN"/>
              </w:rPr>
            </w:r>
            <w:r/>
          </w:p>
        </w:tc>
        <w:tc>
          <w:tcPr>
            <w:gridSpan w:val="4"/>
            <w:tcW w:w="2257" w:type="dxa"/>
            <w:vAlign w:val="center"/>
            <w:textDirection w:val="lrTb"/>
            <w:noWrap w:val="false"/>
          </w:tcPr>
          <w:p>
            <w:pPr>
              <w:pStyle w:val="964"/>
              <w:jc w:val="center"/>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采购单位</w:t>
            </w:r>
            <w:r>
              <w:rPr>
                <w:rFonts w:hint="eastAsia" w:ascii="宋体" w:hAnsi="宋体" w:eastAsia="宋体" w:cs="宋体"/>
                <w:color w:val="000000"/>
                <w:sz w:val="21"/>
                <w:szCs w:val="21"/>
                <w:highlight w:val="none"/>
                <w:lang w:val="zh-CN"/>
              </w:rPr>
            </w:r>
            <w:r/>
          </w:p>
        </w:tc>
        <w:tc>
          <w:tcPr>
            <w:tcW w:w="1255" w:type="dxa"/>
            <w:vAlign w:val="center"/>
            <w:textDirection w:val="lrTb"/>
            <w:noWrap w:val="false"/>
          </w:tcPr>
          <w:p>
            <w:pPr>
              <w:pStyle w:val="964"/>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合同工作主要内容</w:t>
            </w:r>
            <w:r>
              <w:rPr>
                <w:rFonts w:ascii="宋体" w:hAnsi="宋体" w:eastAsia="宋体" w:cs="宋体"/>
                <w:color w:val="000000"/>
                <w:sz w:val="21"/>
                <w:szCs w:val="21"/>
                <w:highlight w:val="none"/>
                <w:lang w:val="en-US" w:eastAsia="zh-CN"/>
              </w:rPr>
            </w:r>
            <w:r/>
          </w:p>
        </w:tc>
        <w:tc>
          <w:tcPr>
            <w:gridSpan w:val="2"/>
            <w:tcW w:w="1418" w:type="dxa"/>
            <w:vAlign w:val="center"/>
            <w:textDirection w:val="lrTb"/>
            <w:noWrap w:val="false"/>
          </w:tcPr>
          <w:p>
            <w:pPr>
              <w:pStyle w:val="964"/>
              <w:jc w:val="center"/>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合同</w:t>
            </w:r>
            <w:r>
              <w:rPr>
                <w:rFonts w:hint="eastAsia" w:ascii="宋体" w:hAnsi="宋体" w:eastAsia="宋体" w:cs="宋体"/>
                <w:color w:val="000000"/>
                <w:sz w:val="21"/>
                <w:szCs w:val="21"/>
                <w:highlight w:val="none"/>
                <w:lang w:val="zh-CN"/>
              </w:rPr>
            </w:r>
            <w:r/>
          </w:p>
          <w:p>
            <w:pPr>
              <w:pStyle w:val="964"/>
              <w:jc w:val="center"/>
              <w:spacing w:line="360" w:lineRule="auto"/>
              <w:shd w:val="clear" w:color="auto" w:fill="auto"/>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rPr>
              <w:t xml:space="preserve">金额</w:t>
            </w:r>
            <w:r>
              <w:rPr>
                <w:rFonts w:hint="eastAsia" w:ascii="宋体" w:hAnsi="宋体" w:eastAsia="宋体" w:cs="宋体"/>
                <w:color w:val="000000"/>
                <w:sz w:val="21"/>
                <w:szCs w:val="21"/>
                <w:highlight w:val="none"/>
                <w:lang w:val="zh-CN" w:eastAsia="zh-CN" w:bidi="ar-SA"/>
              </w:rPr>
            </w:r>
            <w:r/>
          </w:p>
        </w:tc>
        <w:tc>
          <w:tcPr>
            <w:gridSpan w:val="2"/>
            <w:tcW w:w="1134" w:type="dxa"/>
            <w:vAlign w:val="top"/>
            <w:textDirection w:val="lrTb"/>
            <w:noWrap w:val="false"/>
          </w:tcPr>
          <w:p>
            <w:pPr>
              <w:pStyle w:val="964"/>
              <w:jc w:val="center"/>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合同签订</w:t>
            </w:r>
            <w:r>
              <w:rPr>
                <w:rFonts w:hint="eastAsia" w:ascii="宋体" w:hAnsi="宋体" w:eastAsia="宋体" w:cs="宋体"/>
                <w:color w:val="000000"/>
                <w:sz w:val="21"/>
                <w:szCs w:val="21"/>
                <w:highlight w:val="none"/>
                <w:lang w:val="zh-CN"/>
              </w:rPr>
            </w:r>
            <w:r/>
          </w:p>
          <w:p>
            <w:pPr>
              <w:pStyle w:val="964"/>
              <w:jc w:val="center"/>
              <w:spacing w:line="360" w:lineRule="auto"/>
              <w:shd w:val="clear" w:color="auto" w:fill="auto"/>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rPr>
              <w:t xml:space="preserve">时间</w:t>
            </w:r>
            <w:r>
              <w:rPr>
                <w:rFonts w:hint="eastAsia" w:ascii="宋体" w:hAnsi="宋体" w:eastAsia="宋体" w:cs="宋体"/>
                <w:color w:val="000000"/>
                <w:sz w:val="21"/>
                <w:szCs w:val="21"/>
                <w:highlight w:val="none"/>
                <w:lang w:val="zh-CN" w:eastAsia="zh-CN" w:bidi="ar-SA"/>
              </w:rPr>
            </w:r>
            <w:r/>
          </w:p>
        </w:tc>
        <w:tc>
          <w:tcPr>
            <w:tcW w:w="969" w:type="dxa"/>
            <w:vAlign w:val="top"/>
            <w:textDirection w:val="lrTb"/>
            <w:noWrap w:val="false"/>
          </w:tcPr>
          <w:p>
            <w:pPr>
              <w:pStyle w:val="964"/>
              <w:jc w:val="center"/>
              <w:spacing w:line="360" w:lineRule="auto"/>
              <w:shd w:val="clear" w:color="auto" w:fill="auto"/>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rPr>
              <w:t xml:space="preserve">联系人及电话</w:t>
            </w:r>
            <w:r>
              <w:rPr>
                <w:rFonts w:hint="eastAsia" w:ascii="宋体" w:hAnsi="宋体" w:eastAsia="宋体" w:cs="宋体"/>
                <w:color w:val="000000"/>
                <w:sz w:val="21"/>
                <w:szCs w:val="21"/>
                <w:highlight w:val="none"/>
                <w:lang w:val="zh-CN" w:eastAsia="zh-CN" w:bidi="ar-SA"/>
              </w:rPr>
            </w:r>
            <w:r/>
          </w:p>
        </w:tc>
      </w:tr>
      <w:tr>
        <w:trPr>
          <w:gridAfter w:val="1"/>
          <w:trHeight w:val="1055"/>
        </w:trPr>
        <w:tc>
          <w:tcPr>
            <w:tcW w:w="733" w:type="dxa"/>
            <w:vAlign w:val="top"/>
            <w:textDirection w:val="lrTb"/>
            <w:noWrap w:val="false"/>
          </w:tcPr>
          <w:p>
            <w:pPr>
              <w:pStyle w:val="96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2310" w:type="dxa"/>
            <w:vAlign w:val="top"/>
            <w:textDirection w:val="lrTb"/>
            <w:noWrap w:val="false"/>
          </w:tcPr>
          <w:p>
            <w:pPr>
              <w:pStyle w:val="96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4"/>
            <w:tcW w:w="2257" w:type="dxa"/>
            <w:vAlign w:val="top"/>
            <w:textDirection w:val="lrTb"/>
            <w:noWrap w:val="false"/>
          </w:tcPr>
          <w:p>
            <w:pPr>
              <w:pStyle w:val="964"/>
              <w:ind w:firstLine="105"/>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255" w:type="dxa"/>
            <w:vAlign w:val="top"/>
            <w:textDirection w:val="lrTb"/>
            <w:noWrap w:val="false"/>
          </w:tcPr>
          <w:p>
            <w:pPr>
              <w:pStyle w:val="96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1418" w:type="dxa"/>
            <w:vAlign w:val="top"/>
            <w:textDirection w:val="lrTb"/>
            <w:noWrap w:val="false"/>
          </w:tcPr>
          <w:p>
            <w:pPr>
              <w:pStyle w:val="96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1134" w:type="dxa"/>
            <w:vAlign w:val="top"/>
            <w:textDirection w:val="lrTb"/>
            <w:noWrap w:val="false"/>
          </w:tcPr>
          <w:p>
            <w:pPr>
              <w:pStyle w:val="96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969" w:type="dxa"/>
            <w:vAlign w:val="top"/>
            <w:textDirection w:val="lrTb"/>
            <w:noWrap w:val="false"/>
          </w:tcPr>
          <w:p>
            <w:pPr>
              <w:pStyle w:val="96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gridAfter w:val="1"/>
          <w:trHeight w:val="1055"/>
        </w:trPr>
        <w:tc>
          <w:tcPr>
            <w:tcW w:w="733" w:type="dxa"/>
            <w:vAlign w:val="top"/>
            <w:textDirection w:val="lrTb"/>
            <w:noWrap w:val="false"/>
          </w:tcPr>
          <w:p>
            <w:pPr>
              <w:pStyle w:val="96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2310" w:type="dxa"/>
            <w:vAlign w:val="top"/>
            <w:textDirection w:val="lrTb"/>
            <w:noWrap w:val="false"/>
          </w:tcPr>
          <w:p>
            <w:pPr>
              <w:pStyle w:val="96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4"/>
            <w:tcW w:w="2257" w:type="dxa"/>
            <w:vAlign w:val="top"/>
            <w:textDirection w:val="lrTb"/>
            <w:noWrap w:val="false"/>
          </w:tcPr>
          <w:p>
            <w:pPr>
              <w:pStyle w:val="96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255" w:type="dxa"/>
            <w:vAlign w:val="top"/>
            <w:textDirection w:val="lrTb"/>
            <w:noWrap w:val="false"/>
          </w:tcPr>
          <w:p>
            <w:pPr>
              <w:pStyle w:val="96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1418" w:type="dxa"/>
            <w:vAlign w:val="top"/>
            <w:textDirection w:val="lrTb"/>
            <w:noWrap w:val="false"/>
          </w:tcPr>
          <w:p>
            <w:pPr>
              <w:pStyle w:val="96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1134" w:type="dxa"/>
            <w:vAlign w:val="top"/>
            <w:textDirection w:val="lrTb"/>
            <w:noWrap w:val="false"/>
          </w:tcPr>
          <w:p>
            <w:pPr>
              <w:pStyle w:val="96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969" w:type="dxa"/>
            <w:vAlign w:val="top"/>
            <w:textDirection w:val="lrTb"/>
            <w:noWrap w:val="false"/>
          </w:tcPr>
          <w:p>
            <w:pPr>
              <w:pStyle w:val="96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gridAfter w:val="1"/>
          <w:trHeight w:val="1055"/>
        </w:trPr>
        <w:tc>
          <w:tcPr>
            <w:tcW w:w="733" w:type="dxa"/>
            <w:vAlign w:val="top"/>
            <w:textDirection w:val="lrTb"/>
            <w:noWrap w:val="false"/>
          </w:tcPr>
          <w:p>
            <w:pPr>
              <w:pStyle w:val="96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2310" w:type="dxa"/>
            <w:vAlign w:val="top"/>
            <w:textDirection w:val="lrTb"/>
            <w:noWrap w:val="false"/>
          </w:tcPr>
          <w:p>
            <w:pPr>
              <w:pStyle w:val="96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4"/>
            <w:tcW w:w="2257" w:type="dxa"/>
            <w:vAlign w:val="top"/>
            <w:textDirection w:val="lrTb"/>
            <w:noWrap w:val="false"/>
          </w:tcPr>
          <w:p>
            <w:pPr>
              <w:pStyle w:val="96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255" w:type="dxa"/>
            <w:vAlign w:val="top"/>
            <w:textDirection w:val="lrTb"/>
            <w:noWrap w:val="false"/>
          </w:tcPr>
          <w:p>
            <w:pPr>
              <w:pStyle w:val="96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1418" w:type="dxa"/>
            <w:vAlign w:val="top"/>
            <w:textDirection w:val="lrTb"/>
            <w:noWrap w:val="false"/>
          </w:tcPr>
          <w:p>
            <w:pPr>
              <w:pStyle w:val="96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1134" w:type="dxa"/>
            <w:vAlign w:val="top"/>
            <w:textDirection w:val="lrTb"/>
            <w:noWrap w:val="false"/>
          </w:tcPr>
          <w:p>
            <w:pPr>
              <w:pStyle w:val="96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969" w:type="dxa"/>
            <w:vAlign w:val="top"/>
            <w:textDirection w:val="lrTb"/>
            <w:noWrap w:val="false"/>
          </w:tcPr>
          <w:p>
            <w:pPr>
              <w:pStyle w:val="96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gridAfter w:val="1"/>
          <w:trHeight w:val="1055"/>
        </w:trPr>
        <w:tc>
          <w:tcPr>
            <w:tcW w:w="733" w:type="dxa"/>
            <w:vAlign w:val="top"/>
            <w:textDirection w:val="lrTb"/>
            <w:noWrap w:val="false"/>
          </w:tcPr>
          <w:p>
            <w:pPr>
              <w:pStyle w:val="96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2310" w:type="dxa"/>
            <w:vAlign w:val="top"/>
            <w:textDirection w:val="lrTb"/>
            <w:noWrap w:val="false"/>
          </w:tcPr>
          <w:p>
            <w:pPr>
              <w:pStyle w:val="96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4"/>
            <w:tcW w:w="2257" w:type="dxa"/>
            <w:vAlign w:val="top"/>
            <w:textDirection w:val="lrTb"/>
            <w:noWrap w:val="false"/>
          </w:tcPr>
          <w:p>
            <w:pPr>
              <w:pStyle w:val="96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255" w:type="dxa"/>
            <w:vAlign w:val="top"/>
            <w:textDirection w:val="lrTb"/>
            <w:noWrap w:val="false"/>
          </w:tcPr>
          <w:p>
            <w:pPr>
              <w:pStyle w:val="96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1418" w:type="dxa"/>
            <w:vAlign w:val="top"/>
            <w:textDirection w:val="lrTb"/>
            <w:noWrap w:val="false"/>
          </w:tcPr>
          <w:p>
            <w:pPr>
              <w:pStyle w:val="96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1134" w:type="dxa"/>
            <w:vAlign w:val="top"/>
            <w:textDirection w:val="lrTb"/>
            <w:noWrap w:val="false"/>
          </w:tcPr>
          <w:p>
            <w:pPr>
              <w:pStyle w:val="96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969" w:type="dxa"/>
            <w:vAlign w:val="top"/>
            <w:textDirection w:val="lrTb"/>
            <w:noWrap w:val="false"/>
          </w:tcPr>
          <w:p>
            <w:pPr>
              <w:pStyle w:val="964"/>
              <w:jc w:val="center"/>
              <w:spacing w:line="48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bl>
    <w:p>
      <w:pPr>
        <w:pStyle w:val="964"/>
        <w:jc w:val="left"/>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4"/>
        <w:jc w:val="left"/>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4"/>
        <w:jc w:val="left"/>
        <w:spacing w:line="360" w:lineRule="auto"/>
        <w:shd w:val="clear" w:color="auto" w:fill="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供应商名称（加盖电子公章）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64"/>
        <w:jc w:val="left"/>
        <w:spacing w:line="360" w:lineRule="auto"/>
        <w:shd w:val="clear" w:color="auto" w:fill="auto"/>
        <w:widowControl/>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法定代表人或其授权代表（签字）：</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964"/>
        <w:jc w:val="left"/>
        <w:spacing w:line="360" w:lineRule="auto"/>
        <w:shd w:val="clear" w:color="auto" w:fill="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   年    月    日</w:t>
      </w:r>
      <w:r>
        <w:rPr>
          <w:rFonts w:ascii="宋体" w:hAnsi="宋体" w:eastAsia="宋体" w:cs="宋体"/>
          <w:color w:val="000000"/>
          <w:sz w:val="21"/>
          <w:szCs w:val="21"/>
          <w:highlight w:val="none"/>
        </w:rPr>
      </w:r>
      <w:r/>
    </w:p>
    <w:p>
      <w:pPr>
        <w:pStyle w:val="964"/>
        <w:ind w:right="-82"/>
        <w:pageBreakBefore w:val="0"/>
        <w:spacing w:line="360" w:lineRule="auto"/>
        <w:rPr>
          <w:rFonts w:hint="eastAsia" w:ascii="宋体" w:hAnsi="宋体" w:eastAsia="宋体" w:cs="Times New Roman"/>
          <w:b/>
          <w:color w:val="000000"/>
          <w:szCs w:val="21"/>
        </w:rPr>
      </w:pPr>
      <w:r>
        <w:rPr>
          <w:rFonts w:hint="eastAsia" w:ascii="宋体" w:hAnsi="宋体" w:eastAsia="宋体" w:cs="Times New Roman"/>
          <w:b/>
          <w:color w:val="000000"/>
          <w:szCs w:val="21"/>
        </w:rPr>
        <w:t xml:space="preserve">说明：</w:t>
      </w:r>
      <w:r>
        <w:rPr>
          <w:rFonts w:hint="eastAsia" w:ascii="宋体" w:hAnsi="宋体" w:eastAsia="宋体" w:cs="Times New Roman"/>
          <w:b/>
          <w:color w:val="000000"/>
          <w:szCs w:val="21"/>
        </w:rPr>
      </w:r>
      <w:r/>
    </w:p>
    <w:p>
      <w:pPr>
        <w:pStyle w:val="964"/>
        <w:ind w:right="-82"/>
        <w:pageBreakBefore w:val="0"/>
        <w:spacing w:line="360" w:lineRule="auto"/>
        <w:rPr>
          <w:rFonts w:hint="eastAsia" w:ascii="宋体" w:hAnsi="宋体" w:eastAsia="宋体" w:cs="Times New Roman"/>
          <w:b/>
          <w:color w:val="000000"/>
          <w:szCs w:val="21"/>
        </w:rPr>
      </w:pPr>
      <w:r>
        <w:rPr>
          <w:rFonts w:hint="eastAsia" w:ascii="宋体" w:hAnsi="宋体" w:eastAsia="宋体" w:cs="Times New Roman"/>
          <w:b/>
          <w:color w:val="000000"/>
          <w:szCs w:val="21"/>
        </w:rPr>
        <w:t xml:space="preserve">1、如果行、列数不够，请自行增加。</w:t>
      </w:r>
      <w:r>
        <w:rPr>
          <w:rFonts w:hint="eastAsia" w:ascii="宋体" w:hAnsi="宋体" w:eastAsia="宋体" w:cs="Times New Roman"/>
          <w:b/>
          <w:color w:val="000000"/>
          <w:szCs w:val="21"/>
        </w:rPr>
      </w:r>
      <w:r/>
    </w:p>
    <w:p>
      <w:pPr>
        <w:pStyle w:val="964"/>
        <w:ind w:right="-82"/>
        <w:pageBreakBefore w:val="0"/>
        <w:spacing w:line="360" w:lineRule="auto"/>
        <w:rPr>
          <w:rFonts w:hint="eastAsia" w:ascii="宋体" w:hAnsi="宋体" w:eastAsia="宋体" w:cs="Times New Roman"/>
          <w:b/>
          <w:color w:val="000000"/>
          <w:szCs w:val="21"/>
        </w:rPr>
      </w:pPr>
      <w:r>
        <w:rPr>
          <w:rFonts w:hint="eastAsia" w:ascii="宋体" w:hAnsi="宋体" w:eastAsia="宋体" w:cs="Times New Roman"/>
          <w:b/>
          <w:color w:val="000000"/>
          <w:szCs w:val="21"/>
        </w:rPr>
        <w:t xml:space="preserve">2、提供证明性业绩合同原件扫描件加盖公章上传至电子磋商响应文件。</w:t>
      </w:r>
      <w:r>
        <w:rPr>
          <w:rFonts w:hint="eastAsia" w:ascii="宋体" w:hAnsi="宋体" w:eastAsia="宋体" w:cs="Times New Roman"/>
          <w:b/>
          <w:color w:val="000000"/>
          <w:szCs w:val="21"/>
        </w:rPr>
      </w:r>
      <w:r/>
    </w:p>
    <w:p>
      <w:pPr>
        <w:pStyle w:val="964"/>
        <w:jc w:val="left"/>
        <w:spacing w:line="360" w:lineRule="auto"/>
        <w:shd w:val="clear" w:color="auto" w:fill="auto"/>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p>
      <w:pPr>
        <w:pStyle w:val="964"/>
        <w:jc w:val="left"/>
        <w:spacing w:line="360" w:lineRule="auto"/>
        <w:shd w:val="clear" w:color="auto" w:fill="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pStyle w:val="964"/>
        <w:spacing w:before="240" w:after="240" w:line="360" w:lineRule="auto"/>
        <w:rPr>
          <w:rFonts w:hint="eastAsia" w:ascii="宋体" w:hAnsi="宋体" w:eastAsia="宋体" w:cs="宋体"/>
          <w:b/>
          <w:color w:val="000000"/>
          <w:sz w:val="21"/>
          <w:szCs w:val="21"/>
          <w:highlight w:val="none"/>
        </w:rPr>
      </w:pPr>
      <w:r/>
      <w:bookmarkStart w:id="628" w:name="_Toc504044388"/>
      <w:r/>
      <w:bookmarkStart w:id="629" w:name="_Toc504573091"/>
      <w:r/>
      <w:bookmarkStart w:id="630" w:name="_Toc534273685"/>
      <w:r/>
      <w:bookmarkStart w:id="631" w:name="_Toc534273808"/>
      <w:r/>
      <w:bookmarkStart w:id="632" w:name="_Toc490133036"/>
      <w:r/>
      <w:bookmarkStart w:id="633" w:name="_Toc504056876"/>
      <w:r>
        <w:rPr>
          <w:rFonts w:hint="eastAsia" w:ascii="宋体" w:hAnsi="宋体" w:eastAsia="宋体" w:cs="宋体"/>
          <w:b/>
          <w:color w:val="000000"/>
          <w:sz w:val="21"/>
          <w:szCs w:val="21"/>
          <w:highlight w:val="none"/>
        </w:rPr>
      </w:r>
      <w:r/>
    </w:p>
    <w:p>
      <w:pPr>
        <w:pStyle w:val="964"/>
        <w:spacing w:before="240" w:after="240"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cs="宋体"/>
          <w:b/>
          <w:color w:val="000000"/>
          <w:sz w:val="21"/>
          <w:szCs w:val="21"/>
          <w:highlight w:val="none"/>
          <w:lang w:val="en-US" w:eastAsia="zh-CN"/>
        </w:rPr>
        <w:t xml:space="preserve">附件九、</w:t>
      </w:r>
      <w:r>
        <w:rPr>
          <w:rFonts w:hint="eastAsia" w:ascii="宋体" w:hAnsi="宋体" w:eastAsia="宋体" w:cs="宋体"/>
          <w:b/>
          <w:color w:val="000000"/>
          <w:sz w:val="21"/>
          <w:szCs w:val="21"/>
          <w:highlight w:val="none"/>
        </w:rPr>
        <w:t xml:space="preserve">企业声明函格式</w:t>
      </w:r>
      <w:bookmarkEnd w:id="628"/>
      <w:r/>
      <w:bookmarkEnd w:id="629"/>
      <w:r/>
      <w:bookmarkEnd w:id="630"/>
      <w:r/>
      <w:bookmarkEnd w:id="631"/>
      <w:r/>
      <w:bookmarkEnd w:id="632"/>
      <w:r/>
      <w:bookmarkEnd w:id="633"/>
      <w:r>
        <w:rPr>
          <w:rFonts w:ascii="宋体" w:hAnsi="宋体" w:eastAsia="宋体" w:cs="宋体"/>
          <w:b/>
          <w:color w:val="000000"/>
          <w:sz w:val="21"/>
          <w:szCs w:val="21"/>
          <w:highlight w:val="none"/>
        </w:rPr>
      </w:r>
      <w:r/>
    </w:p>
    <w:p>
      <w:pPr>
        <w:pStyle w:val="964"/>
        <w:jc w:val="center"/>
        <w:spacing w:line="360" w:lineRule="auto"/>
        <w:rPr>
          <w:rFonts w:ascii="宋体" w:hAnsi="宋体" w:eastAsia="宋体" w:cs="宋体"/>
          <w:b/>
          <w:bCs/>
          <w:color w:val="000000"/>
          <w:sz w:val="21"/>
          <w:szCs w:val="21"/>
          <w:highlight w:val="none"/>
        </w:rPr>
      </w:pPr>
      <w:r/>
      <w:bookmarkStart w:id="634" w:name="bookmark33"/>
      <w:r/>
      <w:bookmarkStart w:id="635" w:name="bookmark32"/>
      <w:r/>
      <w:bookmarkStart w:id="636" w:name="bookmark34"/>
      <w:r/>
      <w:bookmarkStart w:id="637" w:name="OLE_LINK14"/>
      <w:r/>
      <w:bookmarkStart w:id="638" w:name="OLE_LINK13"/>
      <w:r>
        <w:rPr>
          <w:rFonts w:hint="eastAsia" w:ascii="宋体" w:hAnsi="宋体" w:eastAsia="宋体" w:cs="宋体"/>
          <w:b/>
          <w:bCs/>
          <w:color w:val="000000"/>
          <w:sz w:val="21"/>
          <w:szCs w:val="21"/>
          <w:highlight w:val="none"/>
        </w:rPr>
        <w:t xml:space="preserve">中小企业声明函（</w:t>
      </w:r>
      <w:r>
        <w:rPr>
          <w:rFonts w:hint="eastAsia" w:ascii="宋体" w:hAnsi="宋体" w:cs="宋体"/>
          <w:b/>
          <w:bCs/>
          <w:color w:val="000000"/>
          <w:sz w:val="21"/>
          <w:szCs w:val="21"/>
          <w:highlight w:val="none"/>
          <w:lang w:val="en-US" w:eastAsia="zh-CN"/>
        </w:rPr>
        <w:t xml:space="preserve">工</w:t>
      </w:r>
      <w:r>
        <w:rPr>
          <w:rFonts w:hint="eastAsia" w:ascii="宋体" w:hAnsi="宋体" w:cs="宋体"/>
          <w:b/>
          <w:bCs/>
          <w:color w:val="000000"/>
          <w:sz w:val="21"/>
          <w:szCs w:val="21"/>
          <w:highlight w:val="none"/>
          <w:lang w:val="en-US" w:eastAsia="zh-CN"/>
        </w:rPr>
        <w:t xml:space="preserve">程</w:t>
      </w:r>
      <w:r>
        <w:rPr>
          <w:rFonts w:hint="eastAsia" w:ascii="宋体" w:hAnsi="宋体" w:eastAsia="宋体" w:cs="宋体"/>
          <w:b/>
          <w:bCs/>
          <w:color w:val="000000"/>
          <w:sz w:val="21"/>
          <w:szCs w:val="21"/>
          <w:highlight w:val="none"/>
        </w:rPr>
        <w:t xml:space="preserve">）</w:t>
      </w:r>
      <w:bookmarkEnd w:id="634"/>
      <w:r/>
      <w:bookmarkEnd w:id="635"/>
      <w:r/>
      <w:bookmarkEnd w:id="636"/>
      <w:r>
        <w:rPr>
          <w:rFonts w:ascii="宋体" w:hAnsi="宋体" w:eastAsia="宋体" w:cs="宋体"/>
          <w:b/>
          <w:bCs/>
          <w:color w:val="000000"/>
          <w:sz w:val="21"/>
          <w:szCs w:val="21"/>
          <w:highlight w:val="none"/>
        </w:rPr>
      </w:r>
      <w:r/>
    </w:p>
    <w:p>
      <w:pPr>
        <w:pStyle w:val="964"/>
        <w:ind w:firstLine="420"/>
        <w:jc w:val="left"/>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本公司（联合体）郑重声明，根据《政府采购促进中小企业发展管理办法》（财库</w:t>
      </w:r>
      <w:r>
        <w:rPr>
          <w:rFonts w:hint="eastAsia" w:ascii="宋体" w:hAnsi="宋体" w:cs="宋体"/>
          <w:color w:val="000000"/>
          <w:sz w:val="21"/>
          <w:szCs w:val="21"/>
          <w:highlight w:val="none"/>
          <w:lang w:eastAsia="zh-CN"/>
        </w:rPr>
        <w:t xml:space="preserve">〔2020〕46号</w:t>
      </w:r>
      <w:r>
        <w:rPr>
          <w:rFonts w:hint="eastAsia" w:ascii="宋体" w:hAnsi="宋体" w:eastAsia="宋体" w:cs="宋体"/>
          <w:color w:val="000000"/>
          <w:sz w:val="21"/>
          <w:szCs w:val="21"/>
          <w:highlight w:val="none"/>
        </w:rPr>
        <w:t xml:space="preserve">）的规定，本公司（联合体）参加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color w:val="000000"/>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eastAsia="宋体" w:cs="宋体"/>
          <w:color w:val="000000"/>
          <w:sz w:val="21"/>
          <w:szCs w:val="21"/>
          <w:highlight w:val="none"/>
        </w:rPr>
      </w:r>
      <w:r/>
    </w:p>
    <w:p>
      <w:pPr>
        <w:pStyle w:val="964"/>
        <w:ind w:firstLine="420"/>
        <w:jc w:val="left"/>
        <w:spacing w:line="360" w:lineRule="auto"/>
        <w:widowControl/>
        <w:rPr>
          <w:rFonts w:ascii="宋体" w:hAnsi="宋体" w:eastAsia="宋体" w:cs="宋体"/>
          <w:color w:val="000000"/>
          <w:sz w:val="21"/>
          <w:szCs w:val="21"/>
          <w:highlight w:val="none"/>
        </w:rPr>
      </w:pPr>
      <w:r/>
      <w:bookmarkStart w:id="639" w:name="bookmark35"/>
      <w:r/>
      <w:bookmarkEnd w:id="639"/>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建筑业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64"/>
        <w:ind w:firstLine="420"/>
        <w:jc w:val="left"/>
        <w:spacing w:line="360" w:lineRule="auto"/>
        <w:widowControl/>
        <w:rPr>
          <w:rFonts w:ascii="宋体" w:hAnsi="宋体" w:eastAsia="宋体" w:cs="宋体"/>
          <w:color w:val="000000"/>
          <w:sz w:val="21"/>
          <w:szCs w:val="21"/>
          <w:highlight w:val="none"/>
        </w:rPr>
      </w:pPr>
      <w:r/>
      <w:bookmarkStart w:id="640" w:name="bookmark36"/>
      <w:r/>
      <w:bookmarkEnd w:id="640"/>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（采购文件中明确的所属行业）</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w:t>
      </w:r>
      <w:r>
        <w:rPr>
          <w:rFonts w:hint="eastAsia" w:ascii="宋体" w:hAnsi="宋体" w:eastAsia="宋体" w:cs="宋体"/>
          <w:color w:val="000000"/>
          <w:sz w:val="21"/>
          <w:szCs w:val="21"/>
          <w:highlight w:val="none"/>
          <w:u w:val="single"/>
          <w:lang w:val="zh-CN"/>
        </w:rPr>
        <w:t xml:space="preserve">业）</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ab/>
      </w:r>
      <w:r>
        <w:rPr>
          <w:rFonts w:ascii="宋体" w:hAnsi="宋体" w:eastAsia="宋体" w:cs="宋体"/>
          <w:color w:val="000000"/>
          <w:sz w:val="21"/>
          <w:szCs w:val="21"/>
          <w:highlight w:val="none"/>
        </w:rPr>
      </w:r>
      <w:r/>
    </w:p>
    <w:p>
      <w:pPr>
        <w:pStyle w:val="964"/>
        <w:ind w:firstLine="420"/>
        <w:jc w:val="left"/>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rFonts w:ascii="宋体" w:hAnsi="宋体" w:eastAsia="宋体" w:cs="宋体"/>
          <w:color w:val="000000"/>
          <w:sz w:val="21"/>
          <w:szCs w:val="21"/>
          <w:highlight w:val="none"/>
        </w:rPr>
      </w:r>
      <w:r/>
    </w:p>
    <w:p>
      <w:pPr>
        <w:pStyle w:val="964"/>
        <w:ind w:firstLine="420"/>
        <w:jc w:val="left"/>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ascii="宋体" w:hAnsi="宋体" w:eastAsia="宋体" w:cs="宋体"/>
          <w:color w:val="000000"/>
          <w:sz w:val="21"/>
          <w:szCs w:val="21"/>
          <w:highlight w:val="none"/>
        </w:rPr>
      </w:r>
      <w:r/>
    </w:p>
    <w:p>
      <w:pPr>
        <w:pStyle w:val="964"/>
        <w:ind w:firstLine="420"/>
        <w:jc w:val="right"/>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w:t>
      </w:r>
      <w:r>
        <w:rPr>
          <w:rFonts w:ascii="宋体" w:hAnsi="宋体" w:eastAsia="宋体" w:cs="宋体"/>
          <w:color w:val="000000"/>
          <w:sz w:val="21"/>
        </w:rPr>
        <w:t xml:space="preserve">（加盖电子公章）</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64"/>
        <w:ind w:firstLine="420"/>
        <w:jc w:val="center"/>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期：</w:t>
      </w:r>
      <w:r>
        <w:rPr>
          <w:rFonts w:ascii="宋体" w:hAnsi="宋体" w:eastAsia="宋体" w:cs="宋体"/>
          <w:color w:val="000000"/>
          <w:sz w:val="21"/>
          <w:szCs w:val="21"/>
          <w:highlight w:val="none"/>
        </w:rPr>
      </w:r>
      <w:r/>
    </w:p>
    <w:p>
      <w:pPr>
        <w:pStyle w:val="964"/>
        <w:ind w:firstLine="422"/>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64"/>
        <w:ind w:firstLine="422"/>
        <w:jc w:val="left"/>
        <w:spacing w:line="360" w:lineRule="auto"/>
        <w:widowControl/>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注：从业人员、营业收入、资产总额填报上一年度数据，无上一年度数据的新成立企业可不填报。</w:t>
      </w:r>
      <w:r>
        <w:rPr>
          <w:rFonts w:hint="eastAsia" w:ascii="宋体" w:hAnsi="宋体" w:eastAsia="宋体" w:cs="宋体"/>
          <w:b/>
          <w:color w:val="000000"/>
          <w:sz w:val="21"/>
          <w:szCs w:val="21"/>
          <w:highlight w:val="none"/>
        </w:rPr>
        <w:br w:type="textWrapping" w:clear="all"/>
      </w:r>
      <w:r>
        <w:rPr>
          <w:rFonts w:ascii="宋体" w:hAnsi="宋体" w:eastAsia="宋体" w:cs="宋体"/>
          <w:b/>
          <w:color w:val="000000"/>
          <w:sz w:val="21"/>
          <w:szCs w:val="21"/>
          <w:highlight w:val="none"/>
        </w:rPr>
      </w:r>
      <w:r/>
    </w:p>
    <w:p>
      <w:pPr>
        <w:pStyle w:val="964"/>
        <w:ind w:firstLine="422"/>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64"/>
        <w:ind w:left="0" w:right="0" w:firstLine="0"/>
        <w:jc w:val="left"/>
        <w:spacing w:before="0" w:after="0" w:line="85"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br w:type="page" w:clear="all"/>
      </w:r>
      <w:r>
        <w:rPr>
          <w:rFonts w:ascii="宋体" w:hAnsi="宋体" w:eastAsia="宋体" w:cs="宋体"/>
          <w:b/>
          <w:bCs/>
          <w:color w:val="000000"/>
          <w:sz w:val="22"/>
        </w:rPr>
        <w:t xml:space="preserve">各行业划型标准为：</w:t>
      </w:r>
      <w:r>
        <w:rPr>
          <w:b/>
          <w:bCs/>
        </w:rPr>
      </w:r>
      <w:r/>
    </w:p>
    <w:p>
      <w:pPr>
        <w:pStyle w:val="96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（一）农、林、牧、渔业。</w:t>
      </w:r>
      <w:r>
        <w:rPr>
          <w:rFonts w:ascii="宋体" w:hAnsi="宋体" w:eastAsia="宋体" w:cs="宋体"/>
          <w:color w:val="000000"/>
          <w:sz w:val="21"/>
          <w:szCs w:val="21"/>
        </w:rPr>
        <w:t xml:space="preserve">营业收入20000万元以下的为中小微型企业。其中，营业收入500万元及以上的为中型企业，营业收入50万元及以上的为小型企业，营业收入50万元以下的为微型企业。</w:t>
      </w:r>
      <w:r>
        <w:rPr>
          <w:sz w:val="21"/>
          <w:szCs w:val="21"/>
        </w:rPr>
      </w:r>
      <w:r/>
    </w:p>
    <w:p>
      <w:pPr>
        <w:pStyle w:val="96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（二）工业。</w:t>
      </w:r>
      <w:r>
        <w:rPr>
          <w:rFonts w:ascii="宋体" w:hAnsi="宋体" w:eastAsia="宋体" w:cs="宋体"/>
          <w:color w:val="000000"/>
          <w:sz w:val="21"/>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21"/>
          <w:szCs w:val="21"/>
        </w:rPr>
      </w:r>
      <w:r/>
    </w:p>
    <w:p>
      <w:pPr>
        <w:pStyle w:val="96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（三）建筑业。</w:t>
      </w:r>
      <w:r>
        <w:rPr>
          <w:rFonts w:ascii="宋体" w:hAnsi="宋体" w:eastAsia="宋体" w:cs="宋体"/>
          <w:color w:val="000000"/>
          <w:sz w:val="21"/>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 w:val="21"/>
          <w:szCs w:val="21"/>
        </w:rPr>
      </w:r>
      <w:r/>
    </w:p>
    <w:p>
      <w:pPr>
        <w:pStyle w:val="96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（四）批发业。</w:t>
      </w:r>
      <w:r>
        <w:rPr>
          <w:rFonts w:ascii="宋体" w:hAnsi="宋体" w:eastAsia="宋体" w:cs="宋体"/>
          <w:color w:val="000000"/>
          <w:sz w:val="21"/>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 w:val="21"/>
          <w:szCs w:val="21"/>
        </w:rPr>
      </w:r>
      <w:r/>
    </w:p>
    <w:p>
      <w:pPr>
        <w:pStyle w:val="96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（五）零售业。</w:t>
      </w:r>
      <w:r>
        <w:rPr>
          <w:rFonts w:ascii="宋体" w:hAnsi="宋体" w:eastAsia="宋体" w:cs="宋体"/>
          <w:color w:val="000000"/>
          <w:sz w:val="21"/>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 w:val="21"/>
          <w:szCs w:val="21"/>
        </w:rPr>
      </w:r>
      <w:r/>
    </w:p>
    <w:p>
      <w:pPr>
        <w:pStyle w:val="96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（六）交通运输业。</w:t>
      </w:r>
      <w:r>
        <w:rPr>
          <w:rFonts w:ascii="宋体" w:hAnsi="宋体" w:eastAsia="宋体" w:cs="宋体"/>
          <w:color w:val="000000"/>
          <w:sz w:val="21"/>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 w:val="21"/>
          <w:szCs w:val="21"/>
        </w:rPr>
      </w:r>
      <w:r/>
    </w:p>
    <w:p>
      <w:pPr>
        <w:pStyle w:val="96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（七）仓储业。</w:t>
      </w:r>
      <w:r>
        <w:rPr>
          <w:rFonts w:ascii="宋体" w:hAnsi="宋体" w:eastAsia="宋体" w:cs="宋体"/>
          <w:color w:val="000000"/>
          <w:sz w:val="21"/>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 w:val="21"/>
          <w:szCs w:val="21"/>
        </w:rPr>
      </w:r>
      <w:r/>
    </w:p>
    <w:p>
      <w:pPr>
        <w:pStyle w:val="96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（八）邮政业。</w:t>
      </w:r>
      <w:r>
        <w:rPr>
          <w:rFonts w:ascii="宋体" w:hAnsi="宋体" w:eastAsia="宋体" w:cs="宋体"/>
          <w:color w:val="000000"/>
          <w:sz w:val="21"/>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 w:val="21"/>
          <w:szCs w:val="21"/>
        </w:rPr>
      </w:r>
      <w:r/>
    </w:p>
    <w:p>
      <w:pPr>
        <w:pStyle w:val="96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（九）住宿业。</w:t>
      </w:r>
      <w:r>
        <w:rPr>
          <w:rFonts w:ascii="宋体" w:hAnsi="宋体" w:eastAsia="宋体" w:cs="宋体"/>
          <w:color w:val="000000"/>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21"/>
          <w:szCs w:val="21"/>
        </w:rPr>
      </w:r>
      <w:r/>
    </w:p>
    <w:p>
      <w:pPr>
        <w:pStyle w:val="96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（十）餐饮业。</w:t>
      </w:r>
      <w:r>
        <w:rPr>
          <w:rFonts w:ascii="宋体" w:hAnsi="宋体" w:eastAsia="宋体" w:cs="宋体"/>
          <w:color w:val="000000"/>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21"/>
          <w:szCs w:val="21"/>
        </w:rPr>
      </w:r>
      <w:r/>
    </w:p>
    <w:p>
      <w:pPr>
        <w:pStyle w:val="96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（十一）信息传输业。</w:t>
      </w:r>
      <w:r>
        <w:rPr>
          <w:rFonts w:ascii="宋体" w:hAnsi="宋体" w:eastAsia="宋体" w:cs="宋体"/>
          <w:color w:val="000000"/>
          <w:sz w:val="21"/>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 w:val="21"/>
          <w:szCs w:val="21"/>
        </w:rPr>
      </w:r>
      <w:r/>
    </w:p>
    <w:p>
      <w:pPr>
        <w:pStyle w:val="96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（十二）软件和信息技术服务业。</w:t>
      </w:r>
      <w:r>
        <w:rPr>
          <w:rFonts w:ascii="宋体" w:hAnsi="宋体" w:eastAsia="宋体" w:cs="宋体"/>
          <w:color w:val="000000"/>
          <w:sz w:val="21"/>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 w:val="21"/>
          <w:szCs w:val="21"/>
        </w:rPr>
      </w:r>
      <w:r/>
    </w:p>
    <w:p>
      <w:pPr>
        <w:pStyle w:val="96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（十三）房地产开发经营。</w:t>
      </w:r>
      <w:r>
        <w:rPr>
          <w:rFonts w:ascii="宋体" w:hAnsi="宋体" w:eastAsia="宋体" w:cs="宋体"/>
          <w:color w:val="000000"/>
          <w:sz w:val="21"/>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 w:val="21"/>
          <w:szCs w:val="21"/>
        </w:rPr>
      </w:r>
      <w:r/>
    </w:p>
    <w:p>
      <w:pPr>
        <w:pStyle w:val="96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（十四）物业管理。</w:t>
      </w:r>
      <w:r>
        <w:rPr>
          <w:rFonts w:ascii="宋体" w:hAnsi="宋体" w:eastAsia="宋体" w:cs="宋体"/>
          <w:color w:val="000000"/>
          <w:sz w:val="21"/>
          <w:szCs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 w:val="21"/>
          <w:szCs w:val="21"/>
        </w:rPr>
      </w:r>
      <w:r/>
    </w:p>
    <w:p>
      <w:pPr>
        <w:pStyle w:val="96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（十五）租赁和商务服务业。</w:t>
      </w:r>
      <w:r>
        <w:rPr>
          <w:rFonts w:ascii="宋体" w:hAnsi="宋体" w:eastAsia="宋体" w:cs="宋体"/>
          <w:color w:val="000000"/>
          <w:sz w:val="21"/>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 w:val="21"/>
          <w:szCs w:val="21"/>
        </w:rPr>
      </w:r>
      <w:r/>
    </w:p>
    <w:p>
      <w:pPr>
        <w:pStyle w:val="964"/>
        <w:ind w:left="0" w:right="0" w:firstLine="0"/>
        <w:keepLines w:val="0"/>
        <w:keepNext w:val="0"/>
        <w:pageBreakBefore w:val="0"/>
        <w:spacing w:before="0" w:after="0" w:line="480" w:lineRule="exact"/>
        <w:widowControl w:val="off"/>
        <w:rPr>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lang w:eastAsia="zh-CN"/>
        </w:rPr>
        <w:t xml:space="preserve">（十六）</w:t>
      </w:r>
      <w:r>
        <w:rPr>
          <w:rFonts w:ascii="宋体" w:hAnsi="宋体" w:eastAsia="宋体" w:cs="宋体"/>
          <w:b/>
          <w:bCs/>
          <w:color w:val="000000"/>
          <w:sz w:val="21"/>
          <w:szCs w:val="21"/>
        </w:rPr>
        <w:t xml:space="preserve">其他未列明行业。</w:t>
      </w:r>
      <w:r>
        <w:rPr>
          <w:rFonts w:ascii="宋体" w:hAnsi="宋体" w:eastAsia="宋体" w:cs="宋体"/>
          <w:color w:val="000000"/>
          <w:sz w:val="21"/>
          <w:szCs w:val="21"/>
        </w:rPr>
        <w:t xml:space="preserve">从业人员300人以下的为中小微型企业。其中，从业人员100人及以上的为中型企业</w:t>
      </w:r>
      <w:r>
        <w:rPr>
          <w:rFonts w:hint="eastAsia" w:ascii="宋体" w:hAnsi="宋体" w:cs="宋体"/>
          <w:color w:val="000000"/>
          <w:sz w:val="21"/>
          <w:szCs w:val="21"/>
          <w:lang w:eastAsia="zh-CN"/>
        </w:rPr>
        <w:t xml:space="preserve">；</w:t>
      </w:r>
      <w:r>
        <w:rPr>
          <w:rFonts w:ascii="宋体" w:hAnsi="宋体" w:eastAsia="宋体" w:cs="宋体"/>
          <w:color w:val="000000"/>
          <w:sz w:val="21"/>
          <w:szCs w:val="21"/>
        </w:rPr>
        <w:t xml:space="preserve">从业人员10人及以上的为小型企业</w:t>
      </w:r>
      <w:r>
        <w:rPr>
          <w:rFonts w:hint="eastAsia" w:ascii="宋体" w:hAnsi="宋体" w:cs="宋体"/>
          <w:color w:val="000000"/>
          <w:sz w:val="21"/>
          <w:szCs w:val="21"/>
          <w:lang w:eastAsia="zh-CN"/>
        </w:rPr>
        <w:t xml:space="preserve">；</w:t>
      </w:r>
      <w:r>
        <w:rPr>
          <w:rFonts w:ascii="宋体" w:hAnsi="宋体" w:eastAsia="宋体" w:cs="宋体"/>
          <w:color w:val="000000"/>
          <w:sz w:val="21"/>
          <w:szCs w:val="21"/>
        </w:rPr>
        <w:t xml:space="preserve">从业人员10人以下的为微型企业。</w:t>
      </w:r>
      <w:r>
        <w:rPr>
          <w:sz w:val="21"/>
          <w:szCs w:val="21"/>
        </w:rPr>
      </w:r>
      <w:r/>
    </w:p>
    <w:p>
      <w:pPr>
        <w:pStyle w:val="964"/>
        <w:jc w:val="center"/>
        <w:keepLines w:val="0"/>
        <w:keepNext w:val="0"/>
        <w:pageBreakBefore w:val="0"/>
        <w:spacing w:line="480" w:lineRule="exact"/>
        <w:shd w:val="clear" w:color="auto" w:fill="auto"/>
        <w:rPr>
          <w:rFonts w:ascii="Times New Roman" w:hAnsi="Times New Roman" w:eastAsia="Times New Roman" w:cs="Times New Roman"/>
          <w:b/>
          <w:color w:val="000000"/>
          <w:sz w:val="21"/>
          <w:szCs w:val="21"/>
        </w:rPr>
      </w:pPr>
      <w:r>
        <w:rPr>
          <w:rFonts w:ascii="Times New Roman" w:hAnsi="Times New Roman" w:eastAsia="Times New Roman" w:cs="Times New Roman"/>
          <w:b/>
          <w:color w:val="000000"/>
          <w:sz w:val="21"/>
          <w:szCs w:val="21"/>
        </w:rPr>
        <w:br w:type="page" w:clear="all"/>
      </w:r>
      <w:r>
        <w:rPr>
          <w:rFonts w:ascii="Times New Roman" w:hAnsi="Times New Roman" w:eastAsia="Times New Roman" w:cs="Times New Roman"/>
          <w:b/>
          <w:color w:val="000000"/>
          <w:sz w:val="21"/>
          <w:szCs w:val="21"/>
        </w:rPr>
      </w:r>
      <w:r/>
    </w:p>
    <w:p>
      <w:pPr>
        <w:pStyle w:val="964"/>
        <w:jc w:val="center"/>
        <w:keepLines w:val="0"/>
        <w:keepNext w:val="0"/>
        <w:pageBreakBefore w:val="0"/>
        <w:spacing w:line="480" w:lineRule="exact"/>
        <w:shd w:val="clear" w:color="auto" w:fill="auto"/>
        <w:rPr>
          <w:rFonts w:ascii="Times New Roman" w:hAnsi="Times New Roman" w:eastAsia="Times New Roman" w:cs="Times New Roman"/>
          <w:b/>
          <w:color w:val="000000"/>
          <w:sz w:val="21"/>
          <w:szCs w:val="21"/>
        </w:rPr>
      </w:pPr>
      <w:r>
        <w:rPr>
          <w:rFonts w:ascii="Times New Roman" w:hAnsi="Times New Roman" w:eastAsia="Times New Roman" w:cs="Times New Roman"/>
          <w:b/>
          <w:color w:val="000000"/>
          <w:sz w:val="21"/>
          <w:szCs w:val="21"/>
        </w:rPr>
      </w:r>
      <w:r/>
    </w:p>
    <w:p>
      <w:pPr>
        <w:pStyle w:val="964"/>
        <w:jc w:val="center"/>
        <w:keepLines w:val="0"/>
        <w:keepNext w:val="0"/>
        <w:pageBreakBefore w:val="0"/>
        <w:spacing w:line="480" w:lineRule="exact"/>
        <w:shd w:val="clear" w:color="auto" w:fill="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残疾人福利性单位声明函</w:t>
      </w:r>
      <w:r>
        <w:rPr>
          <w:rFonts w:ascii="宋体" w:hAnsi="宋体" w:eastAsia="宋体" w:cs="宋体"/>
          <w:b/>
          <w:color w:val="000000"/>
          <w:sz w:val="21"/>
          <w:szCs w:val="21"/>
          <w:highlight w:val="none"/>
        </w:rPr>
      </w:r>
      <w:r/>
    </w:p>
    <w:p>
      <w:pPr>
        <w:pStyle w:val="964"/>
        <w:ind w:firstLine="420"/>
        <w:jc w:val="left"/>
        <w:keepLines w:val="0"/>
        <w:keepNext w:val="0"/>
        <w:pageBreakBefore w:val="0"/>
        <w:spacing w:line="480" w:lineRule="exact"/>
        <w:shd w:val="clear" w:color="auto" w:fill="auto"/>
        <w:widowControl/>
        <w:rPr>
          <w:rFonts w:ascii="宋体" w:hAnsi="宋体" w:eastAsia="宋体" w:cs="宋体"/>
          <w:color w:val="000000"/>
          <w:sz w:val="21"/>
          <w:szCs w:val="21"/>
          <w:highlight w:val="none"/>
        </w:rPr>
      </w:pPr>
      <w:r/>
      <w:bookmarkEnd w:id="637"/>
      <w:r/>
      <w:bookmarkEnd w:id="638"/>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 w:val="21"/>
          <w:szCs w:val="21"/>
          <w:highlight w:val="none"/>
          <w:lang w:eastAsia="zh-CN"/>
        </w:rPr>
        <w:t xml:space="preserve">〔2017〕141号</w:t>
      </w:r>
      <w:r>
        <w:rPr>
          <w:rFonts w:hint="eastAsia" w:ascii="宋体" w:hAnsi="宋体" w:eastAsia="宋体" w:cs="宋体"/>
          <w:color w:val="000000"/>
          <w:sz w:val="21"/>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s="宋体"/>
          <w:color w:val="000000"/>
          <w:sz w:val="21"/>
          <w:szCs w:val="21"/>
          <w:highlight w:val="none"/>
        </w:rPr>
      </w:r>
      <w:r/>
    </w:p>
    <w:p>
      <w:pPr>
        <w:pStyle w:val="964"/>
        <w:ind w:firstLine="420"/>
        <w:jc w:val="left"/>
        <w:keepLines w:val="0"/>
        <w:keepNext w:val="0"/>
        <w:pageBreakBefore w:val="0"/>
        <w:spacing w:line="480" w:lineRule="exact"/>
        <w:shd w:val="clear" w:color="auto" w:fill="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本单位对上述声明的真实性负责。如有虚假，将依法承担相应责任。</w:t>
      </w:r>
      <w:r>
        <w:rPr>
          <w:rFonts w:ascii="宋体" w:hAnsi="宋体" w:eastAsia="宋体" w:cs="宋体"/>
          <w:color w:val="000000"/>
          <w:sz w:val="21"/>
          <w:szCs w:val="21"/>
          <w:highlight w:val="none"/>
        </w:rPr>
      </w:r>
      <w:r/>
    </w:p>
    <w:p>
      <w:pPr>
        <w:pStyle w:val="964"/>
        <w:ind w:firstLine="5040"/>
        <w:jc w:val="left"/>
        <w:keepLines w:val="0"/>
        <w:keepNext w:val="0"/>
        <w:pageBreakBefore w:val="0"/>
        <w:spacing w:line="480" w:lineRule="exact"/>
        <w:shd w:val="clear" w:color="auto" w:fill="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64"/>
        <w:ind w:firstLine="5040"/>
        <w:jc w:val="left"/>
        <w:keepLines w:val="0"/>
        <w:keepNext w:val="0"/>
        <w:pageBreakBefore w:val="0"/>
        <w:spacing w:line="480" w:lineRule="exact"/>
        <w:shd w:val="clear" w:color="auto" w:fill="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64"/>
        <w:ind w:firstLine="5040"/>
        <w:jc w:val="left"/>
        <w:keepLines w:val="0"/>
        <w:keepNext w:val="0"/>
        <w:pageBreakBefore w:val="0"/>
        <w:spacing w:line="480" w:lineRule="exact"/>
        <w:shd w:val="clear" w:color="auto" w:fill="auto"/>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64"/>
        <w:ind w:firstLine="3990"/>
        <w:jc w:val="left"/>
        <w:keepLines w:val="0"/>
        <w:keepNext w:val="0"/>
        <w:pageBreakBefore w:val="0"/>
        <w:spacing w:line="480" w:lineRule="exact"/>
        <w:shd w:val="clear" w:color="auto" w:fill="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w:t>
      </w:r>
      <w:r>
        <w:rPr>
          <w:rFonts w:ascii="宋体" w:hAnsi="宋体" w:eastAsia="宋体" w:cs="宋体"/>
          <w:color w:val="000000"/>
          <w:sz w:val="22"/>
        </w:rPr>
        <w:t xml:space="preserve">加盖电子公章</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64"/>
        <w:ind w:firstLine="3990"/>
        <w:jc w:val="left"/>
        <w:keepLines w:val="0"/>
        <w:keepNext w:val="0"/>
        <w:pageBreakBefore w:val="0"/>
        <w:spacing w:line="480" w:lineRule="exact"/>
        <w:shd w:val="clear" w:color="auto" w:fill="auto"/>
        <w:widowControl/>
        <w:rPr>
          <w:rFonts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日    期：   年    月    日</w:t>
      </w:r>
      <w:r>
        <w:rPr>
          <w:rFonts w:ascii="宋体" w:hAnsi="宋体" w:eastAsia="宋体" w:cs="宋体"/>
          <w:b/>
          <w:bCs/>
          <w:color w:val="000000"/>
          <w:sz w:val="21"/>
          <w:szCs w:val="21"/>
          <w:highlight w:val="none"/>
        </w:rPr>
      </w:r>
      <w:r/>
    </w:p>
    <w:p>
      <w:pPr>
        <w:pStyle w:val="964"/>
        <w:jc w:val="center"/>
        <w:keepLines w:val="0"/>
        <w:keepNext w:val="0"/>
        <w:pageBreakBefore w:val="0"/>
        <w:spacing w:before="240" w:line="480" w:lineRule="exact"/>
        <w:shd w:val="clear" w:color="auto" w:fill="auto"/>
        <w:widowControl/>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属于监狱企业的证明文件</w:t>
      </w:r>
      <w:r>
        <w:rPr>
          <w:rFonts w:ascii="宋体" w:hAnsi="宋体" w:eastAsia="宋体" w:cs="宋体"/>
          <w:b/>
          <w:color w:val="000000"/>
          <w:sz w:val="21"/>
          <w:szCs w:val="21"/>
          <w:highlight w:val="none"/>
        </w:rPr>
      </w:r>
      <w:r/>
    </w:p>
    <w:p>
      <w:pPr>
        <w:pStyle w:val="964"/>
        <w:keepLines w:val="0"/>
        <w:keepNext w:val="0"/>
        <w:pageBreakBefore w:val="0"/>
        <w:spacing w:line="48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（提供由省级以上监狱管理局、戒毒管理局(含新疆生产建设兵团)出具的属于监狱企业的证明文件）</w:t>
      </w:r>
      <w:r>
        <w:rPr>
          <w:rFonts w:ascii="宋体" w:hAnsi="宋体" w:eastAsia="宋体" w:cs="宋体"/>
          <w:color w:val="000000"/>
          <w:sz w:val="21"/>
          <w:szCs w:val="21"/>
          <w:highlight w:val="none"/>
        </w:rPr>
      </w:r>
      <w:r/>
    </w:p>
    <w:p>
      <w:pPr>
        <w:pStyle w:val="964"/>
        <w:keepLines w:val="0"/>
        <w:keepNext w:val="0"/>
        <w:pageBreakBefore w:val="0"/>
        <w:spacing w:line="480" w:lineRule="exact"/>
        <w:shd w:val="clear" w:color="auto" w:fill="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64"/>
        <w:keepLines w:val="0"/>
        <w:keepNext w:val="0"/>
        <w:pageBreakBefore w:val="0"/>
        <w:spacing w:line="480" w:lineRule="exact"/>
        <w:shd w:val="clear" w:color="auto" w:fill="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64"/>
        <w:keepLines w:val="0"/>
        <w:keepNext w:val="0"/>
        <w:pageBreakBefore w:val="0"/>
        <w:spacing w:line="480" w:lineRule="exact"/>
        <w:shd w:val="clear" w:color="auto" w:fill="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64"/>
        <w:spacing w:line="360" w:lineRule="auto"/>
        <w:shd w:val="clear" w:color="auto" w:fill="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64"/>
        <w:jc w:val="both"/>
        <w:spacing w:before="240" w:line="360" w:lineRule="auto"/>
        <w:shd w:val="clear" w:color="auto" w:fill="auto"/>
        <w:widowControl/>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br w:type="page" w:clear="all"/>
      </w:r>
      <w:r>
        <w:rPr>
          <w:rFonts w:ascii="宋体" w:hAnsi="宋体" w:eastAsia="宋体" w:cs="宋体"/>
          <w:b/>
          <w:color w:val="000000"/>
          <w:sz w:val="21"/>
          <w:szCs w:val="21"/>
          <w:highlight w:val="none"/>
        </w:rPr>
      </w:r>
      <w:r/>
    </w:p>
    <w:p>
      <w:pPr>
        <w:pStyle w:val="964"/>
        <w:spacing w:before="240" w:after="240" w:line="360" w:lineRule="auto"/>
        <w:shd w:val="clear" w:color="auto" w:fill="auto"/>
        <w:rPr>
          <w:rFonts w:ascii="宋体" w:hAnsi="宋体" w:eastAsia="宋体" w:cs="宋体"/>
          <w:b/>
          <w:color w:val="000000"/>
          <w:sz w:val="21"/>
          <w:szCs w:val="21"/>
          <w:highlight w:val="none"/>
        </w:rPr>
      </w:pPr>
      <w:r/>
      <w:bookmarkStart w:id="641" w:name="_Toc490133037"/>
      <w:r/>
      <w:bookmarkStart w:id="642" w:name="_Toc504044389"/>
      <w:r/>
      <w:bookmarkStart w:id="643" w:name="_Toc534273809"/>
      <w:r/>
      <w:bookmarkStart w:id="644" w:name="_Toc504573092"/>
      <w:r/>
      <w:bookmarkStart w:id="645" w:name="_Toc534273686"/>
      <w:r/>
      <w:bookmarkStart w:id="646" w:name="_Toc504056877"/>
      <w:r/>
      <w:bookmarkStart w:id="647" w:name="_Toc8704"/>
      <w:r>
        <w:rPr>
          <w:rFonts w:hint="eastAsia" w:ascii="宋体" w:hAnsi="宋体" w:eastAsia="宋体" w:cs="宋体"/>
          <w:b/>
          <w:color w:val="000000"/>
          <w:sz w:val="21"/>
          <w:szCs w:val="21"/>
          <w:highlight w:val="none"/>
        </w:rPr>
        <w:t xml:space="preserve">附件十、无重大违法记录声明格式</w:t>
      </w:r>
      <w:r>
        <w:rPr>
          <w:rFonts w:ascii="宋体" w:hAnsi="宋体" w:eastAsia="宋体" w:cs="宋体"/>
          <w:b/>
          <w:color w:val="000000"/>
          <w:sz w:val="21"/>
          <w:szCs w:val="21"/>
          <w:highlight w:val="none"/>
        </w:rPr>
      </w:r>
      <w:r/>
    </w:p>
    <w:p>
      <w:pPr>
        <w:pStyle w:val="964"/>
        <w:jc w:val="center"/>
        <w:spacing w:line="360" w:lineRule="auto"/>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64"/>
        <w:jc w:val="center"/>
        <w:spacing w:line="360" w:lineRule="auto"/>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无重大违法记录声明</w:t>
      </w:r>
      <w:r>
        <w:rPr>
          <w:rFonts w:ascii="宋体" w:hAnsi="宋体" w:eastAsia="宋体" w:cs="宋体"/>
          <w:color w:val="000000"/>
          <w:sz w:val="21"/>
          <w:szCs w:val="21"/>
          <w:highlight w:val="none"/>
        </w:rPr>
      </w:r>
      <w:r/>
    </w:p>
    <w:p>
      <w:pPr>
        <w:pStyle w:val="964"/>
        <w:keepLines w:val="0"/>
        <w:keepNext w:val="0"/>
        <w:pageBreakBefore w:val="0"/>
        <w:spacing w:line="480" w:lineRule="exact"/>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64"/>
        <w:keepLines w:val="0"/>
        <w:keepNext w:val="0"/>
        <w:pageBreakBefore w:val="0"/>
        <w:spacing w:line="48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南京市雨花台区人民政府古雄街道办事处</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64"/>
        <w:keepLines w:val="0"/>
        <w:keepNext w:val="0"/>
        <w:pageBreakBefore w:val="0"/>
        <w:spacing w:line="480" w:lineRule="exact"/>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64"/>
        <w:ind w:firstLine="420"/>
        <w:keepLines w:val="0"/>
        <w:keepNext w:val="0"/>
        <w:pageBreakBefore w:val="0"/>
        <w:spacing w:line="480" w:lineRule="exact"/>
        <w:shd w:val="clear" w:color="auto" w:fill="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我单位（供应商名称）宣布声明和承诺如下：</w:t>
      </w:r>
      <w:r>
        <w:rPr>
          <w:rFonts w:ascii="宋体" w:hAnsi="宋体" w:eastAsia="宋体" w:cs="宋体"/>
          <w:color w:val="000000"/>
          <w:sz w:val="21"/>
          <w:szCs w:val="21"/>
          <w:highlight w:val="none"/>
        </w:rPr>
      </w:r>
      <w:r/>
    </w:p>
    <w:p>
      <w:pPr>
        <w:pStyle w:val="964"/>
        <w:ind w:firstLine="310"/>
        <w:keepLines w:val="0"/>
        <w:keepNext w:val="0"/>
        <w:pageBreakBefore w:val="0"/>
        <w:spacing w:line="480" w:lineRule="exact"/>
        <w:shd w:val="clear" w:color="auto" w:fill="auto"/>
        <w:widowControl/>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我单位参加本次采购活动前3年内在经营活动中</w:t>
      </w:r>
      <w:r>
        <w:rPr>
          <w:rFonts w:hint="eastAsia" w:ascii="宋体" w:hAnsi="宋体" w:eastAsia="宋体" w:cs="宋体"/>
          <w:color w:val="000000"/>
          <w:sz w:val="21"/>
          <w:szCs w:val="21"/>
          <w:highlight w:val="none"/>
        </w:rPr>
        <w:t xml:space="preserve">（</w:t>
      </w:r>
      <w:r>
        <w:rPr>
          <w:rFonts w:hint="eastAsia" w:ascii="宋体" w:hAnsi="宋体" w:eastAsia="宋体" w:cs="宋体"/>
          <w:b/>
          <w:i/>
          <w:color w:val="000000"/>
          <w:sz w:val="21"/>
          <w:szCs w:val="21"/>
          <w:highlight w:val="none"/>
          <w:u w:val="single"/>
        </w:rPr>
        <w:t xml:space="preserve">在下划线上如实填写：有或没有</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t xml:space="preserve">重大违法记录</w:t>
      </w:r>
      <w:r>
        <w:rPr>
          <w:rFonts w:hint="eastAsia" w:ascii="宋体" w:hAnsi="宋体" w:eastAsia="宋体" w:cs="宋体"/>
          <w:b/>
          <w:color w:val="000000"/>
          <w:sz w:val="21"/>
          <w:szCs w:val="21"/>
          <w:highlight w:val="none"/>
        </w:rPr>
        <w:t xml:space="preserve">，且不是失信被执行人、重大税收违法案件当事人名单、政府采购严重违法失信行为记录名单的供应商。</w:t>
      </w:r>
      <w:r>
        <w:rPr>
          <w:rFonts w:ascii="宋体" w:hAnsi="宋体" w:eastAsia="宋体" w:cs="宋体"/>
          <w:b/>
          <w:color w:val="000000"/>
          <w:sz w:val="21"/>
          <w:szCs w:val="21"/>
          <w:highlight w:val="none"/>
        </w:rPr>
      </w:r>
      <w:r/>
    </w:p>
    <w:p>
      <w:pPr>
        <w:pStyle w:val="964"/>
        <w:ind w:firstLine="315"/>
        <w:keepLines w:val="0"/>
        <w:keepNext w:val="0"/>
        <w:pageBreakBefore w:val="0"/>
        <w:spacing w:line="48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eastAsia="宋体" w:cs="宋体"/>
          <w:color w:val="000000"/>
          <w:sz w:val="21"/>
          <w:szCs w:val="21"/>
          <w:highlight w:val="none"/>
        </w:rPr>
      </w:r>
      <w:r/>
    </w:p>
    <w:p>
      <w:pPr>
        <w:pStyle w:val="964"/>
        <w:ind w:firstLine="315"/>
        <w:keepLines w:val="0"/>
        <w:keepNext w:val="0"/>
        <w:pageBreakBefore w:val="0"/>
        <w:spacing w:line="480" w:lineRule="exact"/>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64"/>
        <w:keepLines w:val="0"/>
        <w:keepNext w:val="0"/>
        <w:pageBreakBefore w:val="0"/>
        <w:spacing w:line="480" w:lineRule="exact"/>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64"/>
        <w:keepLines w:val="0"/>
        <w:keepNext w:val="0"/>
        <w:pageBreakBefore w:val="0"/>
        <w:spacing w:line="480" w:lineRule="exact"/>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64"/>
        <w:ind w:firstLine="5103"/>
        <w:keepLines w:val="0"/>
        <w:keepNext w:val="0"/>
        <w:pageBreakBefore w:val="0"/>
        <w:spacing w:line="480" w:lineRule="auto"/>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声明人：（</w:t>
      </w:r>
      <w:r>
        <w:rPr>
          <w:rFonts w:ascii="宋体" w:hAnsi="宋体" w:eastAsia="宋体" w:cs="宋体"/>
          <w:color w:val="000000"/>
          <w:sz w:val="22"/>
        </w:rPr>
        <w:t xml:space="preserve">加盖电子公章</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64"/>
        <w:ind w:firstLine="5040"/>
        <w:jc w:val="left"/>
        <w:spacing w:line="480" w:lineRule="auto"/>
        <w:widowControl/>
        <w:rPr>
          <w:rFonts w:ascii="宋体" w:hAnsi="宋体" w:eastAsia="宋体" w:cs="宋体"/>
          <w:b/>
          <w:bCs/>
          <w:color w:val="000000"/>
          <w:szCs w:val="21"/>
          <w:highlight w:val="none"/>
        </w:rPr>
        <w:outlineLvl w:val="0"/>
      </w:pPr>
      <w:r>
        <w:rPr>
          <w:rFonts w:hint="eastAsia" w:ascii="宋体" w:hAnsi="宋体" w:eastAsia="宋体" w:cs="宋体"/>
          <w:color w:val="000000"/>
          <w:sz w:val="21"/>
          <w:szCs w:val="21"/>
          <w:highlight w:val="none"/>
        </w:rPr>
        <w:t xml:space="preserve">日</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期：    年   月</w:t>
      </w:r>
      <w:r>
        <w:rPr>
          <w:rFonts w:hint="eastAsia" w:ascii="宋体" w:hAnsi="宋体" w:eastAsia="宋体" w:cs="宋体"/>
          <w:color w:val="000000"/>
          <w:sz w:val="21"/>
          <w:szCs w:val="21"/>
          <w:highlight w:val="none"/>
          <w:lang w:val="en-US" w:eastAsia="zh-CN"/>
        </w:rPr>
        <w:t xml:space="preserve">   日</w:t>
      </w:r>
      <w:r>
        <w:rPr>
          <w:rFonts w:hint="eastAsia" w:ascii="宋体" w:hAnsi="宋体" w:eastAsia="宋体" w:cs="宋体"/>
          <w:color w:val="000000"/>
          <w:sz w:val="21"/>
          <w:szCs w:val="21"/>
          <w:highlight w:val="none"/>
        </w:rPr>
        <w:br w:type="page" w:clear="all"/>
      </w:r>
      <w:r>
        <w:rPr>
          <w:rFonts w:hint="eastAsia" w:ascii="宋体" w:hAnsi="宋体" w:eastAsia="宋体" w:cs="宋体"/>
          <w:b/>
          <w:color w:val="000000"/>
          <w:sz w:val="21"/>
          <w:szCs w:val="21"/>
          <w:highlight w:val="none"/>
        </w:rPr>
        <w:t xml:space="preserve">附件十</w:t>
      </w:r>
      <w:r>
        <w:rPr>
          <w:rFonts w:hint="eastAsia" w:ascii="宋体" w:hAnsi="宋体" w:eastAsia="宋体" w:cs="宋体"/>
          <w:b/>
          <w:color w:val="000000"/>
          <w:sz w:val="21"/>
          <w:szCs w:val="21"/>
          <w:highlight w:val="none"/>
          <w:lang w:val="en-US" w:eastAsia="zh-CN"/>
        </w:rPr>
        <w:t xml:space="preserve">一</w:t>
      </w:r>
      <w:r>
        <w:rPr>
          <w:rFonts w:hint="eastAsia" w:ascii="宋体" w:hAnsi="宋体" w:eastAsia="宋体" w:cs="宋体"/>
          <w:b/>
          <w:color w:val="000000"/>
          <w:sz w:val="21"/>
          <w:szCs w:val="21"/>
          <w:highlight w:val="none"/>
        </w:rPr>
        <w:t xml:space="preserve">、</w:t>
      </w:r>
      <w:bookmarkStart w:id="648" w:name="_Toc13170"/>
      <w:r/>
      <w:bookmarkStart w:id="649" w:name="_Toc17629"/>
      <w:r>
        <w:rPr>
          <w:rFonts w:hint="eastAsia" w:ascii="宋体" w:hAnsi="宋体" w:eastAsia="宋体" w:cs="宋体"/>
          <w:b/>
          <w:bCs/>
          <w:color w:val="000000"/>
          <w:szCs w:val="21"/>
          <w:highlight w:val="none"/>
        </w:rPr>
        <w:t xml:space="preserve">具备履行合同所必需的设备和专业技术能力的声明格式</w:t>
      </w:r>
      <w:bookmarkEnd w:id="648"/>
      <w:r/>
      <w:bookmarkEnd w:id="649"/>
      <w:r>
        <w:rPr>
          <w:rFonts w:ascii="宋体" w:hAnsi="宋体" w:eastAsia="宋体" w:cs="宋体"/>
          <w:b/>
          <w:bCs/>
          <w:color w:val="000000"/>
          <w:szCs w:val="21"/>
          <w:highlight w:val="none"/>
        </w:rPr>
      </w:r>
      <w:r/>
    </w:p>
    <w:p>
      <w:pPr>
        <w:pStyle w:val="964"/>
        <w:ind w:firstLine="420"/>
        <w:spacing w:line="460" w:lineRule="exact"/>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964"/>
        <w:ind w:firstLine="420"/>
        <w:spacing w:line="46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我单位</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（供应商名称）郑重声明：</w:t>
      </w:r>
      <w:r>
        <w:rPr>
          <w:rFonts w:ascii="宋体" w:hAnsi="宋体" w:eastAsia="宋体" w:cs="宋体"/>
          <w:color w:val="000000"/>
          <w:szCs w:val="21"/>
          <w:highlight w:val="none"/>
        </w:rPr>
      </w:r>
      <w:r/>
    </w:p>
    <w:p>
      <w:pPr>
        <w:pStyle w:val="964"/>
        <w:ind w:firstLine="420"/>
        <w:spacing w:line="46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我公司具备履行本项采购合同所必需的设备和专业技术能力，为履行本项采购合同我单位具备如下主要设备和主要专业技术能力：</w:t>
      </w:r>
      <w:r>
        <w:rPr>
          <w:rFonts w:ascii="宋体" w:hAnsi="宋体" w:eastAsia="宋体" w:cs="宋体"/>
          <w:color w:val="000000"/>
          <w:szCs w:val="21"/>
          <w:highlight w:val="none"/>
        </w:rPr>
      </w:r>
      <w:r/>
    </w:p>
    <w:p>
      <w:pPr>
        <w:pStyle w:val="964"/>
        <w:ind w:firstLine="420"/>
        <w:spacing w:line="46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主要设备有：</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 如有 )</w:t>
      </w:r>
      <w:r>
        <w:rPr>
          <w:rFonts w:ascii="宋体" w:hAnsi="宋体" w:eastAsia="宋体" w:cs="宋体"/>
          <w:color w:val="000000"/>
          <w:szCs w:val="21"/>
          <w:highlight w:val="none"/>
        </w:rPr>
      </w:r>
      <w:r/>
    </w:p>
    <w:p>
      <w:pPr>
        <w:pStyle w:val="964"/>
        <w:ind w:firstLine="420"/>
        <w:spacing w:line="46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主要专业技术能力有：</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 如有 )</w:t>
      </w:r>
      <w:r>
        <w:rPr>
          <w:rFonts w:ascii="宋体" w:hAnsi="宋体" w:eastAsia="宋体" w:cs="宋体"/>
          <w:color w:val="000000"/>
          <w:szCs w:val="21"/>
          <w:highlight w:val="none"/>
        </w:rPr>
      </w:r>
      <w:r/>
    </w:p>
    <w:p>
      <w:pPr>
        <w:pStyle w:val="964"/>
        <w:spacing w:line="360" w:lineRule="auto"/>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964"/>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964"/>
        <w:ind w:firstLine="5103"/>
        <w:keepLines w:val="0"/>
        <w:keepNext w:val="0"/>
        <w:pageBreakBefore w:val="0"/>
        <w:spacing w:line="480" w:lineRule="auto"/>
        <w:shd w:val="clear" w:color="auto" w:fill="auto"/>
        <w:rPr>
          <w:rFonts w:ascii="宋体" w:hAnsi="宋体" w:eastAsia="宋体" w:cs="宋体"/>
          <w:color w:val="000000"/>
          <w:sz w:val="21"/>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 w:val="21"/>
          <w:szCs w:val="21"/>
          <w:highlight w:val="none"/>
        </w:rPr>
        <w:t xml:space="preserve">声明人：（</w:t>
      </w:r>
      <w:r>
        <w:rPr>
          <w:rFonts w:ascii="宋体" w:hAnsi="宋体" w:eastAsia="宋体" w:cs="宋体"/>
          <w:color w:val="000000"/>
          <w:sz w:val="22"/>
        </w:rPr>
        <w:t xml:space="preserve">加盖电子公章</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64"/>
        <w:jc w:val="center"/>
        <w:spacing w:line="48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期：    年   月</w:t>
      </w:r>
      <w:r>
        <w:rPr>
          <w:rFonts w:hint="eastAsia" w:ascii="宋体" w:hAnsi="宋体" w:eastAsia="宋体" w:cs="宋体"/>
          <w:color w:val="000000"/>
          <w:sz w:val="21"/>
          <w:szCs w:val="21"/>
          <w:highlight w:val="none"/>
          <w:lang w:val="en-US" w:eastAsia="zh-CN"/>
        </w:rPr>
        <w:t xml:space="preserve">   日</w:t>
      </w: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附件十</w:t>
      </w:r>
      <w:r>
        <w:rPr>
          <w:rFonts w:hint="eastAsia" w:ascii="宋体" w:hAnsi="宋体" w:cs="宋体"/>
          <w:b/>
          <w:color w:val="000000"/>
          <w:sz w:val="21"/>
          <w:szCs w:val="21"/>
          <w:highlight w:val="none"/>
          <w:lang w:val="en-US" w:eastAsia="zh-CN"/>
        </w:rPr>
        <w:t xml:space="preserve">二</w:t>
      </w:r>
      <w:r>
        <w:rPr>
          <w:rFonts w:hint="eastAsia" w:ascii="宋体" w:hAnsi="宋体" w:eastAsia="宋体" w:cs="宋体"/>
          <w:b/>
          <w:color w:val="000000"/>
          <w:sz w:val="21"/>
          <w:szCs w:val="21"/>
          <w:highlight w:val="none"/>
        </w:rPr>
        <w:t xml:space="preserve">、</w:t>
      </w:r>
      <w:bookmarkEnd w:id="641"/>
      <w:r/>
      <w:bookmarkEnd w:id="642"/>
      <w:r/>
      <w:bookmarkEnd w:id="643"/>
      <w:r/>
      <w:bookmarkEnd w:id="644"/>
      <w:r/>
      <w:bookmarkEnd w:id="645"/>
      <w:r/>
      <w:bookmarkEnd w:id="646"/>
      <w:r/>
      <w:bookmarkEnd w:id="647"/>
      <w:r>
        <w:rPr>
          <w:rFonts w:hint="eastAsia" w:ascii="宋体" w:hAnsi="宋体" w:eastAsia="宋体" w:cs="宋体"/>
          <w:b/>
          <w:color w:val="000000"/>
          <w:sz w:val="21"/>
          <w:szCs w:val="21"/>
          <w:highlight w:val="none"/>
        </w:rPr>
        <w:t xml:space="preserve">资格资信证明文件</w:t>
      </w:r>
      <w:r>
        <w:rPr>
          <w:rFonts w:hint="eastAsia" w:ascii="宋体" w:hAnsi="宋体" w:eastAsia="宋体" w:cs="宋体"/>
          <w:b/>
          <w:color w:val="000000"/>
          <w:sz w:val="21"/>
          <w:szCs w:val="21"/>
          <w:highlight w:val="none"/>
        </w:rPr>
      </w:r>
      <w:r/>
    </w:p>
    <w:p>
      <w:pPr>
        <w:pStyle w:val="964"/>
        <w:ind w:firstLine="424"/>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64"/>
        <w:ind w:firstLine="424"/>
        <w:keepLines w:val="0"/>
        <w:keepNext w:val="0"/>
        <w:pageBreakBefore w:val="0"/>
        <w:spacing w:line="480" w:lineRule="exact"/>
        <w:shd w:val="clear" w:color="auto" w:fill="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1.具有独立承担民事责任的能力，提供法人或者其他组织的营业执照等证明文件，自然人的身份证明。</w:t>
      </w:r>
      <w:r>
        <w:rPr>
          <w:rFonts w:hint="eastAsia" w:ascii="宋体" w:hAnsi="宋体" w:eastAsia="宋体" w:cs="宋体"/>
          <w:bCs/>
          <w:color w:val="000000"/>
          <w:sz w:val="21"/>
          <w:szCs w:val="21"/>
          <w:highlight w:val="none"/>
          <w:lang w:val="en-US" w:eastAsia="zh-CN"/>
        </w:rPr>
      </w:r>
      <w:r/>
    </w:p>
    <w:p>
      <w:pPr>
        <w:pStyle w:val="964"/>
        <w:ind w:firstLine="424"/>
        <w:keepLines w:val="0"/>
        <w:keepNext w:val="0"/>
        <w:pageBreakBefore w:val="0"/>
        <w:spacing w:line="480" w:lineRule="exact"/>
        <w:shd w:val="clear" w:color="auto" w:fill="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2.具有良好的商业信誉和健全的财务会计制度，提供上一年度的财务审计报告（成立不满一年不需提供）。</w:t>
      </w:r>
      <w:r>
        <w:rPr>
          <w:rFonts w:hint="eastAsia" w:ascii="宋体" w:hAnsi="宋体" w:eastAsia="宋体" w:cs="宋体"/>
          <w:bCs/>
          <w:color w:val="000000"/>
          <w:sz w:val="21"/>
          <w:szCs w:val="21"/>
          <w:highlight w:val="none"/>
          <w:lang w:val="en-US" w:eastAsia="zh-CN"/>
        </w:rPr>
      </w:r>
      <w:r/>
    </w:p>
    <w:p>
      <w:pPr>
        <w:pStyle w:val="964"/>
        <w:ind w:firstLine="424"/>
        <w:keepLines w:val="0"/>
        <w:keepNext w:val="0"/>
        <w:pageBreakBefore w:val="0"/>
        <w:spacing w:line="480" w:lineRule="exact"/>
        <w:shd w:val="clear" w:color="auto" w:fill="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3.有依法缴纳税收和社会保障资金的良好记录，提供半年内任意一个月的纳税证明和人员社保证明。</w:t>
      </w:r>
      <w:r>
        <w:rPr>
          <w:rFonts w:hint="eastAsia" w:ascii="宋体" w:hAnsi="宋体" w:eastAsia="宋体" w:cs="宋体"/>
          <w:bCs/>
          <w:color w:val="000000"/>
          <w:sz w:val="21"/>
          <w:szCs w:val="21"/>
          <w:highlight w:val="none"/>
          <w:lang w:val="en-US" w:eastAsia="zh-CN"/>
        </w:rPr>
      </w:r>
      <w:r/>
    </w:p>
    <w:p>
      <w:pPr>
        <w:pStyle w:val="964"/>
        <w:ind w:firstLine="424"/>
        <w:keepLines w:val="0"/>
        <w:keepNext w:val="0"/>
        <w:pageBreakBefore w:val="0"/>
        <w:spacing w:line="480" w:lineRule="exact"/>
        <w:shd w:val="clear" w:color="auto" w:fill="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4.具有履行合同所必需的设备和专业技术能力，提供书面申明，格式见附件。</w:t>
      </w:r>
      <w:r>
        <w:rPr>
          <w:rFonts w:hint="eastAsia" w:ascii="宋体" w:hAnsi="宋体" w:eastAsia="宋体" w:cs="宋体"/>
          <w:bCs/>
          <w:color w:val="000000"/>
          <w:sz w:val="21"/>
          <w:szCs w:val="21"/>
          <w:highlight w:val="none"/>
          <w:lang w:val="en-US" w:eastAsia="zh-CN"/>
        </w:rPr>
      </w:r>
      <w:r/>
    </w:p>
    <w:p>
      <w:pPr>
        <w:pStyle w:val="964"/>
        <w:ind w:firstLine="424"/>
        <w:keepLines w:val="0"/>
        <w:keepNext w:val="0"/>
        <w:pageBreakBefore w:val="0"/>
        <w:spacing w:line="480" w:lineRule="exact"/>
        <w:shd w:val="clear" w:color="auto" w:fill="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5.参加政府采购活动前三年内，在经营活动中没有重大违法记录，提供书面申明，格式见附件。</w:t>
      </w:r>
      <w:r>
        <w:rPr>
          <w:rFonts w:hint="eastAsia" w:ascii="宋体" w:hAnsi="宋体" w:eastAsia="宋体" w:cs="宋体"/>
          <w:bCs/>
          <w:color w:val="000000"/>
          <w:sz w:val="21"/>
          <w:szCs w:val="21"/>
          <w:highlight w:val="none"/>
          <w:lang w:val="en-US" w:eastAsia="zh-CN"/>
        </w:rPr>
      </w:r>
      <w:r/>
    </w:p>
    <w:p>
      <w:pPr>
        <w:pStyle w:val="964"/>
        <w:ind w:firstLine="424"/>
        <w:keepLines w:val="0"/>
        <w:keepNext w:val="0"/>
        <w:pageBreakBefore w:val="0"/>
        <w:spacing w:line="480" w:lineRule="exact"/>
        <w:shd w:val="clear" w:color="auto" w:fill="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6.法律、行政法规规定的其他条件。</w:t>
      </w:r>
      <w:r>
        <w:rPr>
          <w:rFonts w:hint="eastAsia" w:ascii="宋体" w:hAnsi="宋体" w:eastAsia="宋体" w:cs="宋体"/>
          <w:bCs/>
          <w:color w:val="000000"/>
          <w:sz w:val="21"/>
          <w:szCs w:val="21"/>
          <w:highlight w:val="none"/>
          <w:lang w:val="en-US" w:eastAsia="zh-CN"/>
        </w:rPr>
      </w:r>
      <w:r/>
    </w:p>
    <w:p>
      <w:pPr>
        <w:pStyle w:val="964"/>
        <w:ind w:firstLine="424"/>
        <w:keepLines w:val="0"/>
        <w:keepNext w:val="0"/>
        <w:pageBreakBefore w:val="0"/>
        <w:spacing w:line="480" w:lineRule="exact"/>
        <w:shd w:val="clear" w:color="auto" w:fill="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7.并取得有效期内的安全生产许可证（提供有效的资质证书和安全生产许可证扫描件加盖单位公章）。</w:t>
      </w:r>
      <w:r>
        <w:rPr>
          <w:rFonts w:hint="eastAsia" w:ascii="宋体" w:hAnsi="宋体" w:eastAsia="宋体" w:cs="宋体"/>
          <w:bCs/>
          <w:color w:val="000000"/>
          <w:sz w:val="21"/>
          <w:szCs w:val="21"/>
          <w:highlight w:val="none"/>
          <w:lang w:val="en-US" w:eastAsia="zh-CN"/>
        </w:rPr>
      </w:r>
      <w:r/>
    </w:p>
    <w:p>
      <w:pPr>
        <w:pStyle w:val="964"/>
        <w:ind w:firstLine="424"/>
        <w:keepLines w:val="0"/>
        <w:keepNext w:val="0"/>
        <w:pageBreakBefore w:val="0"/>
        <w:spacing w:line="480" w:lineRule="exact"/>
        <w:shd w:val="clear" w:color="auto" w:fill="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8.项目经理资质要求：项目经理具备注册建造师证建筑工程二级(含)以上，且安全生产考核B证在有效期内（提供相关证书扫描件</w:t>
      </w:r>
      <w:r>
        <w:rPr>
          <w:rFonts w:hint="eastAsia" w:ascii="宋体" w:hAnsi="宋体" w:eastAsia="宋体" w:cs="宋体"/>
          <w:bCs/>
          <w:color w:val="000000"/>
          <w:sz w:val="21"/>
          <w:szCs w:val="21"/>
          <w:highlight w:val="none"/>
          <w:lang w:val="en-US" w:eastAsia="zh-CN"/>
        </w:rPr>
        <w:t xml:space="preserve">加盖单位公章）</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rPr>
      </w:r>
      <w:r/>
    </w:p>
    <w:p>
      <w:pPr>
        <w:pStyle w:val="964"/>
        <w:ind w:firstLine="424"/>
        <w:keepLines w:val="0"/>
        <w:keepNext w:val="0"/>
        <w:pageBreakBefore w:val="0"/>
        <w:spacing w:line="480" w:lineRule="exact"/>
        <w:shd w:val="clear" w:color="auto" w:fill="auto"/>
        <w:widowControl w:val="off"/>
        <w:rPr>
          <w:rFonts w:ascii="宋体" w:hAnsi="宋体" w:eastAsia="宋体" w:cs="宋体"/>
          <w:b/>
          <w:color w:val="000000"/>
          <w:sz w:val="21"/>
          <w:szCs w:val="21"/>
          <w:highlight w:val="none"/>
        </w:rPr>
      </w:pPr>
      <w:r>
        <w:rPr>
          <w:rFonts w:hint="eastAsia" w:ascii="宋体" w:hAnsi="宋体" w:eastAsia="宋体" w:cs="宋体"/>
          <w:bCs/>
          <w:color w:val="000000"/>
          <w:sz w:val="21"/>
          <w:szCs w:val="21"/>
          <w:highlight w:val="none"/>
          <w:lang w:val="en-US" w:eastAsia="zh-CN"/>
        </w:rPr>
        <w:t xml:space="preserve">9.竞争性磋商响应文件中其他条款。</w:t>
      </w:r>
      <w:r>
        <w:rPr>
          <w:rFonts w:hint="eastAsia" w:ascii="宋体" w:hAnsi="宋体" w:eastAsia="宋体" w:cs="宋体"/>
          <w:bCs/>
          <w:color w:val="000000"/>
          <w:sz w:val="21"/>
          <w:szCs w:val="21"/>
          <w:highlight w:val="none"/>
          <w:lang w:val="en-US" w:eastAsia="zh-CN"/>
        </w:rPr>
        <w:br w:type="textWrapping" w:clear="all"/>
      </w:r>
      <w:r>
        <w:rPr>
          <w:rFonts w:hint="eastAsia" w:ascii="宋体" w:hAnsi="宋体" w:eastAsia="宋体" w:cs="宋体"/>
          <w:bCs/>
          <w:color w:val="000000"/>
          <w:sz w:val="21"/>
          <w:szCs w:val="21"/>
          <w:highlight w:val="none"/>
        </w:rPr>
        <w:br w:type="page" w:clear="all"/>
      </w:r>
      <w:r>
        <w:rPr>
          <w:rFonts w:ascii="宋体" w:hAnsi="宋体" w:eastAsia="宋体" w:cs="宋体"/>
          <w:b/>
          <w:color w:val="000000"/>
          <w:sz w:val="21"/>
          <w:szCs w:val="21"/>
          <w:highlight w:val="none"/>
        </w:rPr>
      </w:r>
      <w:r/>
    </w:p>
    <w:p>
      <w:pPr>
        <w:pStyle w:val="964"/>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964"/>
        <w:jc w:val="left"/>
        <w:spacing w:line="360" w:lineRule="auto"/>
        <w:shd w:val="clear" w:color="auto" w:fill="ffffff"/>
        <w:widowControl/>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附件十</w:t>
      </w:r>
      <w:r>
        <w:rPr>
          <w:rFonts w:hint="eastAsia" w:ascii="宋体" w:hAnsi="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、项目技术说明或实施方案</w:t>
      </w:r>
      <w:r>
        <w:rPr>
          <w:rFonts w:ascii="宋体" w:hAnsi="宋体" w:eastAsia="宋体" w:cs="宋体"/>
          <w:b/>
          <w:bCs/>
          <w:color w:val="000000"/>
          <w:sz w:val="21"/>
          <w:szCs w:val="21"/>
          <w:highlight w:val="none"/>
        </w:rPr>
      </w:r>
      <w:r/>
    </w:p>
    <w:p>
      <w:pPr>
        <w:pStyle w:val="964"/>
        <w:jc w:val="left"/>
        <w:spacing w:line="360" w:lineRule="auto"/>
        <w:shd w:val="clear" w:color="auto" w:fill="ffffff"/>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64"/>
        <w:spacing w:line="360" w:lineRule="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附件十</w:t>
      </w:r>
      <w:r>
        <w:rPr>
          <w:rFonts w:hint="eastAsia" w:ascii="宋体" w:hAnsi="宋体" w:cs="宋体"/>
          <w:b/>
          <w:color w:val="000000"/>
          <w:sz w:val="21"/>
          <w:szCs w:val="21"/>
          <w:highlight w:val="none"/>
          <w:lang w:val="en-US" w:eastAsia="zh-CN"/>
        </w:rPr>
        <w:t xml:space="preserve">四</w:t>
      </w:r>
      <w:r>
        <w:rPr>
          <w:rFonts w:hint="eastAsia" w:ascii="宋体" w:hAnsi="宋体" w:eastAsia="宋体" w:cs="宋体"/>
          <w:b/>
          <w:color w:val="000000"/>
          <w:sz w:val="21"/>
          <w:szCs w:val="21"/>
          <w:highlight w:val="none"/>
        </w:rPr>
        <w:t xml:space="preserve">、《南京市政府采购供应商信用记录表》（网站在线打印）</w:t>
      </w:r>
      <w:r>
        <w:rPr>
          <w:rFonts w:ascii="宋体" w:hAnsi="宋体" w:eastAsia="宋体" w:cs="宋体"/>
          <w:color w:val="000000"/>
          <w:sz w:val="21"/>
          <w:szCs w:val="21"/>
          <w:highlight w:val="none"/>
        </w:rPr>
      </w:r>
      <w:r/>
    </w:p>
    <w:p>
      <w:pPr>
        <w:pStyle w:val="964"/>
        <w:jc w:val="left"/>
        <w:spacing w:line="360" w:lineRule="auto"/>
        <w:shd w:val="clear" w:color="auto" w:fill="ffffff"/>
        <w:widowControl/>
        <w:rPr>
          <w:rFonts w:ascii="宋体" w:hAnsi="宋体" w:eastAsia="宋体" w:cs="宋体"/>
          <w:b/>
          <w:bCs/>
          <w:color w:val="000000"/>
          <w:sz w:val="21"/>
          <w:szCs w:val="21"/>
          <w:highlight w:val="none"/>
        </w:rPr>
      </w:pPr>
      <w:r>
        <w:rPr>
          <w:rFonts w:ascii="宋体" w:hAnsi="宋体" w:cs="宋体"/>
          <w:color w:val="000000"/>
          <w:sz w:val="21"/>
          <w:szCs w:val="21"/>
          <w:highlight w:val="none"/>
        </w:rPr>
        <mc:AlternateContent>
          <mc:Choice Requires="wpg">
            <w:drawing>
              <wp:inline xmlns:wp="http://schemas.openxmlformats.org/drawingml/2006/wordprocessingDrawing" distT="0" distB="0" distL="0" distR="0">
                <wp:extent cx="4743450" cy="561975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743450" cy="5619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73.5pt;height:442.5pt;mso-wrap-distance-left:0.0pt;mso-wrap-distance-top:0.0pt;mso-wrap-distance-right:0.0pt;mso-wrap-distance-bottom:0.0pt;" stroked="f">
                <v:path textboxrect="0,0,0,0"/>
                <v:imagedata r:id="rId16" o:title=""/>
              </v:shape>
            </w:pict>
          </mc:Fallback>
        </mc:AlternateContent>
      </w:r>
      <w:r>
        <w:rPr>
          <w:rFonts w:ascii="宋体" w:hAnsi="宋体" w:eastAsia="宋体" w:cs="宋体"/>
          <w:b/>
          <w:bCs/>
          <w:color w:val="000000"/>
          <w:sz w:val="21"/>
          <w:szCs w:val="21"/>
          <w:highlight w:val="none"/>
        </w:rPr>
      </w:r>
      <w:r/>
    </w:p>
    <w:p>
      <w:pPr>
        <w:pStyle w:val="964"/>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64"/>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t xml:space="preserve">附件十</w:t>
      </w:r>
      <w:r>
        <w:rPr>
          <w:rFonts w:hint="eastAsia" w:ascii="宋体" w:hAnsi="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、其他</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r>
      <w:r/>
    </w:p>
    <w:p>
      <w:pPr>
        <w:pStyle w:val="964"/>
        <w:spacing w:line="500" w:lineRule="exact"/>
        <w:rPr>
          <w:rFonts w:hint="eastAsia" w:ascii="宋体" w:hAnsi="宋体" w:eastAsia="宋体" w:cs="宋体"/>
          <w:b/>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  （</w:t>
      </w:r>
      <w:r>
        <w:rPr>
          <w:rFonts w:hint="eastAsia" w:ascii="宋体" w:hAnsi="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color w:val="000000"/>
          <w:sz w:val="21"/>
          <w:szCs w:val="21"/>
          <w:highlight w:val="none"/>
          <w:lang w:val="zh-CN"/>
        </w:rPr>
        <w:t xml:space="preserve">“</w:t>
      </w:r>
      <w:r>
        <w:rPr>
          <w:rFonts w:hint="eastAsia" w:ascii="宋体" w:hAnsi="宋体" w:eastAsia="宋体" w:cs="宋体"/>
          <w:b/>
          <w:color w:val="000000"/>
          <w:sz w:val="21"/>
          <w:szCs w:val="21"/>
          <w:highlight w:val="none"/>
          <w:lang w:val="en-US"/>
        </w:rPr>
        <w:t xml:space="preserve">信用中国”（ww</w:t>
      </w:r>
      <w:r>
        <w:rPr>
          <w:rFonts w:hint="eastAsia" w:ascii="宋体" w:hAnsi="宋体" w:eastAsia="宋体" w:cs="宋体"/>
          <w:b/>
          <w:color w:val="000000"/>
          <w:sz w:val="21"/>
          <w:szCs w:val="21"/>
          <w:highlight w:val="none"/>
          <w:lang w:val="zh-CN"/>
        </w:rPr>
        <w:t xml:space="preserve">w.creditchina.gov.cn）、“中国政府采购网”（www.ccgp.gov.cn）网站截图</w:t>
      </w:r>
      <w:r>
        <w:rPr>
          <w:rFonts w:hint="eastAsia" w:ascii="宋体" w:hAnsi="宋体" w:eastAsia="宋体" w:cs="宋体"/>
          <w:b/>
          <w:color w:val="000000"/>
          <w:sz w:val="21"/>
          <w:szCs w:val="21"/>
          <w:highlight w:val="none"/>
          <w:lang w:val="en-US"/>
        </w:rPr>
      </w:r>
      <w:r/>
    </w:p>
    <w:p>
      <w:pPr>
        <w:pStyle w:val="964"/>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br w:type="page" w:clear="all"/>
      </w:r>
      <w:r>
        <w:rPr>
          <w:rFonts w:ascii="宋体" w:hAnsi="宋体" w:eastAsia="宋体" w:cs="宋体"/>
          <w:color w:val="000000"/>
          <w:sz w:val="21"/>
          <w:szCs w:val="21"/>
          <w:highlight w:val="none"/>
          <w:lang w:val="en-US" w:eastAsia="zh-CN"/>
        </w:rPr>
      </w:r>
      <w:r/>
    </w:p>
    <w:p>
      <w:pPr>
        <w:pStyle w:val="964"/>
        <w:jc w:val="center"/>
        <w:pageBreakBefore w:val="0"/>
        <w:spacing w:line="480" w:lineRule="exact"/>
        <w:shd w:val="clear" w:color="auto" w:fill="auto"/>
        <w:widowControl/>
        <w:rPr>
          <w:rFonts w:hint="eastAsia" w:ascii="宋体" w:hAnsi="宋体" w:eastAsia="宋体" w:cs="Times New Roman"/>
          <w:b/>
          <w:color w:val="000000"/>
          <w:sz w:val="32"/>
          <w:szCs w:val="32"/>
          <w:highlight w:val="none"/>
        </w:rPr>
        <w:outlineLvl w:val="1"/>
      </w:pPr>
      <w:r>
        <w:rPr>
          <w:rFonts w:hint="eastAsia" w:ascii="Calibri" w:hAnsi="Times New Roman" w:eastAsia="宋体" w:cs="Times New Roman"/>
          <w:b/>
          <w:bCs/>
          <w:sz w:val="21"/>
          <w:szCs w:val="21"/>
          <w:highlight w:val="none"/>
          <w:lang w:val="en-US" w:eastAsia="zh-CN" w:bidi="ar-SA"/>
        </w:rPr>
        <w:t xml:space="preserve">（二）供应商诚信承诺书</w:t>
      </w:r>
      <w:r>
        <w:rPr>
          <w:rFonts w:hint="eastAsia" w:ascii="宋体" w:hAnsi="宋体" w:eastAsia="宋体" w:cs="Times New Roman"/>
          <w:b/>
          <w:color w:val="000000"/>
          <w:sz w:val="32"/>
          <w:szCs w:val="32"/>
          <w:highlight w:val="none"/>
        </w:rPr>
      </w:r>
      <w:r/>
    </w:p>
    <w:p>
      <w:pPr>
        <w:pStyle w:val="964"/>
        <w:pageBreakBefore w:val="0"/>
        <w:spacing w:after="120" w:line="480" w:lineRule="exact"/>
        <w:shd w:val="clear" w:color="auto" w:fill="auto"/>
        <w:rPr>
          <w:rFonts w:hint="eastAsia" w:ascii="宋体" w:hAnsi="宋体" w:eastAsia="宋体" w:cs="Times New Roman"/>
          <w:bCs/>
          <w:color w:val="000000"/>
          <w:szCs w:val="20"/>
          <w:highlight w:val="none"/>
          <w:lang w:eastAsia="zh-CN"/>
        </w:rPr>
      </w:pPr>
      <w:r>
        <w:rPr>
          <w:rFonts w:hint="eastAsia" w:ascii="宋体" w:hAnsi="宋体" w:eastAsia="宋体" w:cs="Times New Roman"/>
          <w:bCs/>
          <w:color w:val="000000"/>
          <w:szCs w:val="20"/>
          <w:highlight w:val="none"/>
        </w:rPr>
        <w:t xml:space="preserve">致：</w:t>
      </w:r>
      <w:r>
        <w:rPr>
          <w:rFonts w:hint="eastAsia" w:ascii="宋体" w:hAnsi="宋体" w:eastAsia="宋体" w:cs="Times New Roman"/>
          <w:bCs/>
          <w:color w:val="000000"/>
          <w:szCs w:val="20"/>
          <w:highlight w:val="none"/>
          <w:lang w:eastAsia="zh-CN"/>
        </w:rPr>
        <w:t xml:space="preserve">南京市雨花台区人民政府古雄街道办事处</w:t>
      </w:r>
      <w:r>
        <w:rPr>
          <w:rFonts w:hint="eastAsia" w:ascii="宋体" w:hAnsi="宋体" w:eastAsia="宋体" w:cs="Times New Roman"/>
          <w:bCs/>
          <w:color w:val="000000"/>
          <w:szCs w:val="20"/>
          <w:highlight w:val="none"/>
          <w:lang w:eastAsia="zh-CN"/>
        </w:rPr>
      </w:r>
      <w:r/>
    </w:p>
    <w:p>
      <w:pPr>
        <w:pStyle w:val="964"/>
        <w:ind w:firstLine="482"/>
        <w:pageBreakBefore w:val="0"/>
        <w:spacing w:line="480" w:lineRule="exact"/>
        <w:shd w:val="clear" w:color="auto" w:fill="auto"/>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为了诚实、客观、有序地参与本项目政府采购活动，愿就以下内容作出承诺：</w:t>
      </w:r>
      <w:r>
        <w:rPr>
          <w:rFonts w:hint="eastAsia" w:ascii="宋体" w:hAnsi="宋体" w:eastAsia="宋体" w:cs="Times New Roman"/>
          <w:color w:val="000000"/>
          <w:szCs w:val="20"/>
          <w:highlight w:val="none"/>
        </w:rPr>
      </w:r>
      <w:r/>
    </w:p>
    <w:p>
      <w:pPr>
        <w:pStyle w:val="964"/>
        <w:ind w:firstLine="482"/>
        <w:pageBreakBefore w:val="0"/>
        <w:spacing w:line="480" w:lineRule="exact"/>
        <w:shd w:val="clear" w:color="auto" w:fill="auto"/>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一、自觉遵守各项法律、法规、规章、制度以及社会公德，维护廉洁环境，与同场竞争的供应商平等参加政府采购活动。</w:t>
      </w:r>
      <w:r>
        <w:rPr>
          <w:rFonts w:hint="eastAsia" w:ascii="宋体" w:hAnsi="宋体" w:eastAsia="宋体" w:cs="Times New Roman"/>
          <w:color w:val="000000"/>
          <w:szCs w:val="20"/>
          <w:highlight w:val="none"/>
        </w:rPr>
      </w:r>
      <w:r/>
    </w:p>
    <w:p>
      <w:pPr>
        <w:pStyle w:val="964"/>
        <w:ind w:firstLine="482"/>
        <w:pageBreakBefore w:val="0"/>
        <w:spacing w:line="480" w:lineRule="exact"/>
        <w:shd w:val="clear" w:color="auto" w:fill="auto"/>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二、参加本项目组织的政府采购活动时，严格按照磋商文件的规定和要求提供所需的相关材料，并对所提供的各类资料的真实性负责，不虚假应标，不虚列业绩。</w:t>
      </w:r>
      <w:r>
        <w:rPr>
          <w:rFonts w:hint="eastAsia" w:ascii="宋体" w:hAnsi="宋体" w:eastAsia="宋体" w:cs="Times New Roman"/>
          <w:color w:val="000000"/>
          <w:szCs w:val="20"/>
          <w:highlight w:val="none"/>
        </w:rPr>
      </w:r>
      <w:r/>
    </w:p>
    <w:p>
      <w:pPr>
        <w:pStyle w:val="964"/>
        <w:ind w:firstLine="482"/>
        <w:pageBreakBefore w:val="0"/>
        <w:spacing w:line="480" w:lineRule="exact"/>
        <w:shd w:val="clear" w:color="auto" w:fill="auto"/>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三、尊重参与政府采购活动各相关方的合法行为，接受政府采购活动依法形成的意见、结果。</w:t>
      </w:r>
      <w:r>
        <w:rPr>
          <w:rFonts w:hint="eastAsia" w:ascii="宋体" w:hAnsi="宋体" w:eastAsia="宋体" w:cs="Times New Roman"/>
          <w:color w:val="000000"/>
          <w:szCs w:val="20"/>
          <w:highlight w:val="none"/>
        </w:rPr>
      </w:r>
      <w:r/>
    </w:p>
    <w:p>
      <w:pPr>
        <w:pStyle w:val="964"/>
        <w:ind w:firstLine="482"/>
        <w:pageBreakBefore w:val="0"/>
        <w:spacing w:line="480" w:lineRule="exact"/>
        <w:shd w:val="clear" w:color="auto" w:fill="auto"/>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四、依法参加政府采购活动，不围标、串标，维护市场秩序，不提供“三无”产品、以次充好。</w:t>
      </w:r>
      <w:r>
        <w:rPr>
          <w:rFonts w:hint="eastAsia" w:ascii="宋体" w:hAnsi="宋体" w:eastAsia="宋体" w:cs="Times New Roman"/>
          <w:color w:val="000000"/>
          <w:szCs w:val="20"/>
          <w:highlight w:val="none"/>
        </w:rPr>
      </w:r>
      <w:r/>
    </w:p>
    <w:p>
      <w:pPr>
        <w:pStyle w:val="964"/>
        <w:ind w:firstLine="482"/>
        <w:pageBreakBefore w:val="0"/>
        <w:spacing w:line="480" w:lineRule="exact"/>
        <w:shd w:val="clear" w:color="auto" w:fill="auto"/>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五、积极推动政府采购活动健康开展，对采购活动有疑问、异议时，按法律规定的程序实名（加盖单位章和法定代表人签名）反映情况，不恶意中伤、无事生非，以和谐、平等的心态参加政府采购活动。</w:t>
      </w:r>
      <w:r>
        <w:rPr>
          <w:rFonts w:hint="eastAsia" w:ascii="宋体" w:hAnsi="宋体" w:eastAsia="宋体" w:cs="Times New Roman"/>
          <w:color w:val="000000"/>
          <w:szCs w:val="20"/>
          <w:highlight w:val="none"/>
        </w:rPr>
      </w:r>
      <w:r/>
    </w:p>
    <w:p>
      <w:pPr>
        <w:pStyle w:val="964"/>
        <w:ind w:firstLine="482"/>
        <w:pageBreakBefore w:val="0"/>
        <w:spacing w:line="480" w:lineRule="exact"/>
        <w:shd w:val="clear" w:color="auto" w:fill="auto"/>
        <w:rPr>
          <w:rFonts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六、认真履行成交供应商应承担的责任和义务，全面执行采购合同规定的各项内容，保质保量地按时提供采购物品。</w:t>
      </w:r>
      <w:r>
        <w:rPr>
          <w:rFonts w:ascii="宋体" w:hAnsi="宋体" w:eastAsia="宋体" w:cs="Times New Roman"/>
          <w:color w:val="000000"/>
          <w:szCs w:val="20"/>
          <w:highlight w:val="none"/>
        </w:rPr>
      </w:r>
      <w:r/>
    </w:p>
    <w:p>
      <w:pPr>
        <w:pStyle w:val="964"/>
        <w:ind w:firstLine="482"/>
        <w:pageBreakBefore w:val="0"/>
        <w:spacing w:line="480" w:lineRule="exact"/>
        <w:shd w:val="clear" w:color="auto" w:fill="auto"/>
        <w:rPr>
          <w:rFonts w:ascii="宋体" w:hAnsi="宋体" w:eastAsia="宋体" w:cs="Times New Roman"/>
          <w:color w:val="000000"/>
          <w:szCs w:val="20"/>
          <w:highlight w:val="none"/>
        </w:rPr>
      </w:pPr>
      <w:r>
        <w:rPr>
          <w:rFonts w:ascii="宋体" w:hAnsi="宋体" w:eastAsia="宋体" w:cs="Times New Roman"/>
          <w:color w:val="000000"/>
          <w:szCs w:val="20"/>
          <w:highlight w:val="none"/>
        </w:rPr>
        <w:t xml:space="preserve">七</w:t>
      </w:r>
      <w:r>
        <w:rPr>
          <w:rFonts w:hint="eastAsia" w:ascii="宋体" w:hAnsi="宋体" w:eastAsia="宋体" w:cs="Times New Roman"/>
          <w:color w:val="000000"/>
          <w:szCs w:val="20"/>
          <w:highlight w:val="none"/>
        </w:rPr>
        <w:t xml:space="preserve">、我司不存在下列情形之一：</w:t>
      </w:r>
      <w:r>
        <w:rPr>
          <w:rFonts w:ascii="宋体" w:hAnsi="宋体" w:eastAsia="宋体" w:cs="Times New Roman"/>
          <w:color w:val="000000"/>
          <w:szCs w:val="20"/>
          <w:highlight w:val="none"/>
        </w:rPr>
      </w:r>
      <w:r/>
    </w:p>
    <w:p>
      <w:pPr>
        <w:pStyle w:val="964"/>
        <w:ind w:firstLine="482"/>
        <w:pageBreakBefore w:val="0"/>
        <w:spacing w:line="480" w:lineRule="exact"/>
        <w:shd w:val="clear" w:color="auto" w:fill="auto"/>
        <w:rPr>
          <w:rFonts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（1）供应商单位负责人为同一人或者存在直接控股、管理关系的不同供应商，不得参加同一合同项下的采购活动。</w:t>
      </w:r>
      <w:r>
        <w:rPr>
          <w:rFonts w:ascii="宋体" w:hAnsi="宋体" w:eastAsia="宋体" w:cs="Times New Roman"/>
          <w:color w:val="000000"/>
          <w:szCs w:val="20"/>
          <w:highlight w:val="none"/>
        </w:rPr>
      </w:r>
      <w:r/>
    </w:p>
    <w:p>
      <w:pPr>
        <w:pStyle w:val="964"/>
        <w:ind w:firstLine="482"/>
        <w:pageBreakBefore w:val="0"/>
        <w:spacing w:line="480" w:lineRule="exact"/>
        <w:shd w:val="clear" w:color="auto" w:fill="auto"/>
        <w:rPr>
          <w:rFonts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（2）凡为采购项目提供整体设计、规范编制或者项目管理、监理、检测等服务的供应商，不得再参加本项目的采购活动。</w:t>
      </w:r>
      <w:r>
        <w:rPr>
          <w:rFonts w:ascii="宋体" w:hAnsi="宋体" w:eastAsia="宋体" w:cs="Times New Roman"/>
          <w:color w:val="000000"/>
          <w:szCs w:val="20"/>
          <w:highlight w:val="none"/>
        </w:rPr>
      </w:r>
      <w:r/>
    </w:p>
    <w:p>
      <w:pPr>
        <w:pStyle w:val="964"/>
        <w:ind w:firstLine="482"/>
        <w:pageBreakBefore w:val="0"/>
        <w:spacing w:line="480" w:lineRule="exact"/>
        <w:shd w:val="clear" w:color="auto" w:fill="auto"/>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若本企业（单位）发生有悖于上述承诺的行为，愿意接受《中华人民共和国政府采购法》和《政府采购法实施条例》中对供应商的相关处理。</w:t>
      </w:r>
      <w:r>
        <w:rPr>
          <w:rFonts w:hint="eastAsia" w:ascii="宋体" w:hAnsi="宋体" w:eastAsia="宋体" w:cs="Times New Roman"/>
          <w:color w:val="000000"/>
          <w:szCs w:val="20"/>
          <w:highlight w:val="none"/>
        </w:rPr>
      </w:r>
      <w:r/>
    </w:p>
    <w:p>
      <w:pPr>
        <w:pStyle w:val="964"/>
        <w:ind w:firstLine="482"/>
        <w:pageBreakBefore w:val="0"/>
        <w:spacing w:line="480" w:lineRule="exact"/>
        <w:shd w:val="clear" w:color="auto" w:fill="auto"/>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本承诺是采购项目响应文件的组成部分。</w:t>
      </w:r>
      <w:r>
        <w:rPr>
          <w:rFonts w:hint="eastAsia" w:ascii="宋体" w:hAnsi="宋体" w:eastAsia="宋体" w:cs="Times New Roman"/>
          <w:color w:val="000000"/>
          <w:szCs w:val="20"/>
          <w:highlight w:val="none"/>
        </w:rPr>
      </w:r>
      <w:r/>
    </w:p>
    <w:p>
      <w:pPr>
        <w:pStyle w:val="964"/>
        <w:pageBreakBefore w:val="0"/>
        <w:spacing w:line="480" w:lineRule="exact"/>
        <w:shd w:val="clear" w:color="auto" w:fill="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pStyle w:val="964"/>
        <w:jc w:val="left"/>
        <w:pageBreakBefore w:val="0"/>
        <w:spacing w:line="480" w:lineRule="exact"/>
        <w:shd w:val="clear" w:color="auto" w:fill="auto"/>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zh-CN"/>
        </w:rPr>
        <w:t xml:space="preserve">供应商名称: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加盖</w:t>
      </w:r>
      <w:r>
        <w:rPr>
          <w:rFonts w:hint="eastAsia" w:ascii="宋体" w:hAnsi="宋体" w:eastAsia="宋体" w:cs="宋体"/>
          <w:color w:val="000000"/>
          <w:szCs w:val="21"/>
          <w:highlight w:val="none"/>
          <w:lang w:eastAsia="zh-CN"/>
        </w:rPr>
        <w:t xml:space="preserve">公章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br w:type="textWrapping" w:clear="all"/>
      </w:r>
      <w:r>
        <w:rPr>
          <w:rFonts w:hint="eastAsia" w:ascii="宋体" w:hAnsi="宋体" w:eastAsia="宋体" w:cs="宋体"/>
          <w:color w:val="000000"/>
          <w:szCs w:val="21"/>
          <w:highlight w:val="none"/>
          <w:lang w:val="en-US" w:eastAsia="zh-CN"/>
        </w:rPr>
        <w:t xml:space="preserve">法定代表人：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签字或签章</w:t>
      </w:r>
      <w:r>
        <w:rPr>
          <w:rFonts w:hint="eastAsia" w:ascii="宋体" w:hAnsi="宋体" w:eastAsia="宋体" w:cs="宋体"/>
          <w:color w:val="000000"/>
          <w:szCs w:val="21"/>
          <w:highlight w:val="none"/>
          <w:lang w:val="zh-CN"/>
        </w:rPr>
        <w:t xml:space="preserve">）</w:t>
      </w:r>
      <w:r>
        <w:rPr>
          <w:rFonts w:ascii="宋体" w:hAnsi="宋体" w:eastAsia="宋体" w:cs="宋体"/>
          <w:color w:val="000000"/>
          <w:szCs w:val="21"/>
          <w:highlight w:val="none"/>
          <w:lang w:val="en-US" w:eastAsia="zh-CN"/>
        </w:rPr>
      </w:r>
      <w:r/>
    </w:p>
    <w:p>
      <w:pPr>
        <w:pStyle w:val="964"/>
        <w:pageBreakBefore w:val="0"/>
        <w:spacing w:line="480" w:lineRule="exact"/>
        <w:shd w:val="clear" w:color="auto" w:fill="auto"/>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日期： </w:t>
      </w:r>
      <w:r>
        <w:rPr>
          <w:rFonts w:hint="eastAsia" w:ascii="宋体" w:hAnsi="宋体" w:eastAsia="宋体" w:cs="Times New Roman"/>
          <w:color w:val="000000"/>
          <w:szCs w:val="21"/>
          <w:highlight w:val="none"/>
          <w:lang w:val="en-US" w:eastAsia="zh-CN"/>
        </w:rPr>
        <w:t xml:space="preserve"> 年   月   日</w:t>
      </w:r>
      <w:r>
        <w:rPr>
          <w:rFonts w:ascii="宋体" w:hAnsi="宋体" w:eastAsia="宋体" w:cs="Times New Roman"/>
          <w:color w:val="000000"/>
          <w:szCs w:val="21"/>
          <w:highlight w:val="none"/>
          <w:lang w:val="en-US" w:eastAsia="zh-CN"/>
        </w:rPr>
      </w:r>
      <w:r/>
    </w:p>
    <w:p>
      <w:pPr>
        <w:pStyle w:val="964"/>
        <w:ind w:firstLine="411"/>
        <w:jc w:val="left"/>
        <w:spacing w:line="420" w:lineRule="auto"/>
        <w:widowControl/>
        <w:rPr>
          <w:rFonts w:hint="eastAsia" w:ascii="宋体" w:hAnsi="宋体" w:eastAsia="宋体" w:cs="宋体"/>
          <w:color w:val="000000"/>
          <w:sz w:val="21"/>
          <w:szCs w:val="21"/>
          <w:highlight w:val="none"/>
          <w:lang w:val="zh-CN"/>
        </w:rPr>
        <w:outlineLvl w:val="1"/>
      </w:pPr>
      <w:r>
        <w:rPr>
          <w:rFonts w:hint="eastAsia" w:ascii="宋体" w:hAnsi="宋体" w:eastAsia="宋体" w:cs="宋体"/>
          <w:color w:val="000000"/>
          <w:sz w:val="21"/>
          <w:szCs w:val="21"/>
          <w:highlight w:val="none"/>
          <w:lang w:val="zh-CN"/>
        </w:rPr>
      </w:r>
      <w:r/>
    </w:p>
    <w:p>
      <w:pPr>
        <w:pStyle w:val="964"/>
        <w:jc w:val="center"/>
        <w:spacing w:line="36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br w:type="page" w:clear="all"/>
      </w:r>
      <w:r>
        <w:rPr>
          <w:rFonts w:hint="eastAsia" w:ascii="宋体" w:hAnsi="宋体" w:eastAsia="宋体" w:cs="宋体"/>
          <w:b/>
          <w:color w:val="000000"/>
          <w:sz w:val="21"/>
          <w:szCs w:val="21"/>
          <w:highlight w:val="none"/>
          <w:lang w:val="zh-CN"/>
        </w:rPr>
        <w:t xml:space="preserve">单位负责人、公司控股关系及公司管理关系释义：</w:t>
      </w:r>
      <w:r>
        <w:rPr>
          <w:rFonts w:hint="eastAsia" w:ascii="宋体" w:hAnsi="宋体" w:eastAsia="宋体" w:cs="宋体"/>
          <w:b/>
          <w:color w:val="000000"/>
          <w:sz w:val="21"/>
          <w:szCs w:val="21"/>
          <w:highlight w:val="none"/>
          <w:lang w:val="zh-CN"/>
        </w:rPr>
      </w:r>
      <w:r/>
    </w:p>
    <w:p>
      <w:pPr>
        <w:pStyle w:val="964"/>
        <w:ind w:firstLine="482"/>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r>
      <w:r/>
    </w:p>
    <w:p>
      <w:pPr>
        <w:pStyle w:val="964"/>
        <w:ind w:firstLine="482"/>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①单位负责人：</w:t>
      </w:r>
      <w:r>
        <w:rPr>
          <w:rFonts w:hint="eastAsia" w:ascii="宋体" w:hAnsi="宋体" w:eastAsia="宋体" w:cs="宋体"/>
          <w:color w:val="000000"/>
          <w:sz w:val="21"/>
          <w:szCs w:val="21"/>
          <w:highlight w:val="none"/>
          <w:lang w:val="en-US"/>
        </w:rPr>
        <w:t xml:space="preserve">是指</w:t>
      </w:r>
      <w:r>
        <w:rPr>
          <w:rFonts w:hint="eastAsia" w:ascii="宋体" w:hAnsi="宋体" w:eastAsia="宋体" w:cs="宋体"/>
          <w:b/>
          <w:bCs/>
          <w:color w:val="000000"/>
          <w:sz w:val="21"/>
          <w:szCs w:val="21"/>
          <w:highlight w:val="none"/>
          <w:vertAlign w:val="superscript"/>
          <w:lang w:val="en-US"/>
        </w:rPr>
        <w:t xml:space="preserve">A</w:t>
      </w:r>
      <w:r>
        <w:rPr>
          <w:rFonts w:hint="eastAsia" w:ascii="宋体" w:hAnsi="宋体" w:eastAsia="宋体" w:cs="宋体"/>
          <w:b/>
          <w:bCs/>
          <w:color w:val="000000"/>
          <w:sz w:val="21"/>
          <w:szCs w:val="21"/>
          <w:highlight w:val="none"/>
          <w:u w:val="single"/>
          <w:lang w:val="en-US"/>
        </w:rPr>
        <w:t xml:space="preserve">单位法定代表人</w:t>
      </w:r>
      <w:r>
        <w:rPr>
          <w:rFonts w:hint="eastAsia" w:ascii="宋体" w:hAnsi="宋体" w:eastAsia="宋体" w:cs="宋体"/>
          <w:color w:val="000000"/>
          <w:sz w:val="21"/>
          <w:szCs w:val="21"/>
          <w:highlight w:val="none"/>
          <w:lang w:val="en-US"/>
        </w:rPr>
        <w:t xml:space="preserve">或者</w:t>
      </w:r>
      <w:r>
        <w:rPr>
          <w:rFonts w:hint="eastAsia" w:ascii="宋体" w:hAnsi="宋体" w:eastAsia="宋体" w:cs="宋体"/>
          <w:b/>
          <w:bCs/>
          <w:color w:val="000000"/>
          <w:sz w:val="21"/>
          <w:szCs w:val="21"/>
          <w:highlight w:val="none"/>
          <w:vertAlign w:val="superscript"/>
          <w:lang w:val="en-US"/>
        </w:rPr>
        <w:t xml:space="preserve">B</w:t>
      </w:r>
      <w:r>
        <w:rPr>
          <w:rFonts w:hint="eastAsia" w:ascii="宋体" w:hAnsi="宋体" w:eastAsia="宋体" w:cs="宋体"/>
          <w:b/>
          <w:bCs/>
          <w:color w:val="000000"/>
          <w:sz w:val="21"/>
          <w:szCs w:val="21"/>
          <w:highlight w:val="none"/>
          <w:u w:val="single"/>
          <w:lang w:val="en-US"/>
        </w:rPr>
        <w:t xml:space="preserve">法律、行政法规规定代表单位行使职权的主要负责人。</w:t>
      </w:r>
      <w:r>
        <w:rPr>
          <w:rFonts w:hint="eastAsia" w:ascii="宋体" w:hAnsi="宋体" w:eastAsia="宋体" w:cs="宋体"/>
          <w:b/>
          <w:bCs/>
          <w:color w:val="000000"/>
          <w:sz w:val="21"/>
          <w:szCs w:val="21"/>
          <w:highlight w:val="none"/>
          <w:lang w:val="en-US"/>
        </w:rPr>
      </w:r>
      <w:r/>
    </w:p>
    <w:p>
      <w:pPr>
        <w:pStyle w:val="964"/>
        <w:ind w:firstLine="482"/>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b/>
          <w:bCs/>
          <w:color w:val="000000"/>
          <w:sz w:val="21"/>
          <w:szCs w:val="21"/>
          <w:highlight w:val="none"/>
          <w:lang w:val="en-US"/>
        </w:rPr>
        <w:t xml:space="preserve">A：所谓法定代表人：</w:t>
      </w:r>
      <w:r>
        <w:rPr>
          <w:rFonts w:hint="eastAsia" w:ascii="宋体" w:hAnsi="宋体" w:eastAsia="宋体" w:cs="宋体"/>
          <w:color w:val="000000"/>
          <w:sz w:val="21"/>
          <w:szCs w:val="21"/>
          <w:highlight w:val="none"/>
          <w:lang w:val="en-US"/>
        </w:rPr>
        <w:t xml:space="preserve">是指由法律或者法人组织章程规定，代表法人对外行使民事权利、履行民事义务的负责人。如《</w:t>
      </w:r>
      <w:r>
        <w:rPr>
          <w:rFonts w:hint="eastAsia" w:ascii="宋体" w:hAnsi="宋体" w:eastAsia="宋体" w:cs="宋体"/>
          <w:color w:val="000000"/>
          <w:sz w:val="21"/>
          <w:szCs w:val="21"/>
          <w:highlight w:val="none"/>
          <w:lang w:val="en-US" w:eastAsia="zh-CN"/>
        </w:rPr>
        <w:t xml:space="preserve">中华人民共和国公司法</w:t>
      </w:r>
      <w:r>
        <w:rPr>
          <w:rFonts w:hint="eastAsia" w:ascii="宋体" w:hAnsi="宋体" w:eastAsia="宋体" w:cs="宋体"/>
          <w:color w:val="000000"/>
          <w:sz w:val="21"/>
          <w:szCs w:val="21"/>
          <w:highlight w:val="none"/>
          <w:lang w:val="en-US"/>
        </w:rPr>
        <w:t xml:space="preserve">》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hint="eastAsia" w:ascii="宋体" w:hAnsi="宋体" w:eastAsia="宋体" w:cs="宋体"/>
          <w:color w:val="000000"/>
          <w:sz w:val="21"/>
          <w:szCs w:val="21"/>
          <w:highlight w:val="none"/>
          <w:lang w:val="en-US"/>
        </w:rPr>
      </w:r>
      <w:r/>
    </w:p>
    <w:p>
      <w:pPr>
        <w:pStyle w:val="964"/>
        <w:ind w:firstLine="482"/>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b/>
          <w:bCs/>
          <w:color w:val="000000"/>
          <w:sz w:val="21"/>
          <w:szCs w:val="21"/>
          <w:highlight w:val="none"/>
          <w:lang w:val="en-US"/>
        </w:rPr>
        <w:t xml:space="preserve">B：所谓法律、行政法规规定代表单位行使职权的主要负责人：</w:t>
      </w:r>
      <w:r>
        <w:rPr>
          <w:rFonts w:hint="eastAsia" w:ascii="宋体" w:hAnsi="宋体" w:eastAsia="宋体" w:cs="宋体"/>
          <w:color w:val="000000"/>
          <w:sz w:val="21"/>
          <w:szCs w:val="21"/>
          <w:highlight w:val="none"/>
          <w:lang w:val="en-US"/>
        </w:rPr>
        <w:t xml:space="preserve">是指除法定代表人以外，法律、行政法规规定的代表单位行使职权的主要负责人。如个人独资企业的投资人，代表合伙企业执行合伙企业事务的合伙人等。</w:t>
      </w:r>
      <w:r>
        <w:rPr>
          <w:rFonts w:hint="eastAsia" w:ascii="宋体" w:hAnsi="宋体" w:eastAsia="宋体" w:cs="宋体"/>
          <w:color w:val="000000"/>
          <w:sz w:val="21"/>
          <w:szCs w:val="21"/>
          <w:highlight w:val="none"/>
          <w:lang w:val="en-US"/>
        </w:rPr>
      </w:r>
      <w:r/>
    </w:p>
    <w:p>
      <w:pPr>
        <w:pStyle w:val="964"/>
        <w:spacing w:line="36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r>
      <w:r/>
    </w:p>
    <w:p>
      <w:pPr>
        <w:pStyle w:val="964"/>
        <w:ind w:firstLine="56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b/>
          <w:bCs/>
          <w:color w:val="000000"/>
          <w:sz w:val="21"/>
          <w:szCs w:val="21"/>
          <w:highlight w:val="none"/>
          <w:lang w:val="en-US"/>
        </w:rPr>
        <w:t xml:space="preserve">②控股关系：</w:t>
      </w:r>
      <w:r>
        <w:rPr>
          <w:rFonts w:hint="eastAsia" w:ascii="宋体" w:hAnsi="宋体" w:eastAsia="宋体" w:cs="宋体"/>
          <w:color w:val="000000"/>
          <w:sz w:val="21"/>
          <w:szCs w:val="21"/>
          <w:highlight w:val="none"/>
          <w:lang w:val="en-US"/>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eastAsia="宋体" w:cs="宋体"/>
          <w:b/>
          <w:bCs/>
          <w:color w:val="000000"/>
          <w:sz w:val="21"/>
          <w:szCs w:val="21"/>
          <w:highlight w:val="none"/>
          <w:lang w:val="en-US"/>
        </w:rPr>
        <w:t xml:space="preserve">（二）控股股东，是指</w:t>
      </w:r>
      <w:r>
        <w:rPr>
          <w:rFonts w:hint="eastAsia" w:ascii="宋体" w:hAnsi="宋体" w:eastAsia="宋体" w:cs="宋体"/>
          <w:b/>
          <w:bCs/>
          <w:color w:val="000000"/>
          <w:sz w:val="21"/>
          <w:szCs w:val="21"/>
          <w:highlight w:val="none"/>
          <w:vertAlign w:val="superscript"/>
          <w:lang w:val="en-US"/>
        </w:rPr>
        <w:t xml:space="preserve">A</w:t>
      </w:r>
      <w:r>
        <w:rPr>
          <w:rFonts w:hint="eastAsia" w:ascii="宋体" w:hAnsi="宋体" w:eastAsia="宋体" w:cs="宋体"/>
          <w:b/>
          <w:bCs/>
          <w:color w:val="000000"/>
          <w:sz w:val="21"/>
          <w:szCs w:val="21"/>
          <w:highlight w:val="none"/>
          <w:u w:val="single"/>
          <w:lang w:val="en-US"/>
        </w:rPr>
        <w:t xml:space="preserve">其出资额占有限责任公司资本总额百分之五十以上或者其持有的股份占股份有限公司股本总额百分之五十以上的股东</w:t>
      </w:r>
      <w:r>
        <w:rPr>
          <w:rFonts w:hint="eastAsia" w:ascii="宋体" w:hAnsi="宋体" w:eastAsia="宋体" w:cs="宋体"/>
          <w:b/>
          <w:bCs/>
          <w:color w:val="000000"/>
          <w:sz w:val="21"/>
          <w:szCs w:val="21"/>
          <w:highlight w:val="none"/>
          <w:lang w:val="en-US"/>
        </w:rPr>
        <w:t xml:space="preserve">；</w:t>
      </w:r>
      <w:r>
        <w:rPr>
          <w:rFonts w:hint="eastAsia" w:ascii="宋体" w:hAnsi="宋体" w:eastAsia="宋体" w:cs="宋体"/>
          <w:b/>
          <w:bCs/>
          <w:color w:val="000000"/>
          <w:sz w:val="21"/>
          <w:szCs w:val="21"/>
          <w:highlight w:val="none"/>
          <w:vertAlign w:val="superscript"/>
          <w:lang w:val="en-US"/>
        </w:rPr>
        <w:t xml:space="preserve">B</w:t>
      </w:r>
      <w:r>
        <w:rPr>
          <w:rFonts w:hint="eastAsia" w:ascii="宋体" w:hAnsi="宋体" w:eastAsia="宋体" w:cs="宋体"/>
          <w:b/>
          <w:bCs/>
          <w:color w:val="000000"/>
          <w:sz w:val="21"/>
          <w:szCs w:val="21"/>
          <w:highlight w:val="none"/>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宋体" w:hAnsi="宋体" w:eastAsia="宋体" w:cs="宋体"/>
          <w:color w:val="000000"/>
          <w:sz w:val="21"/>
          <w:szCs w:val="21"/>
          <w:highlight w:val="none"/>
          <w:lang w:val="en-US"/>
        </w:rPr>
        <w:t xml:space="preserve">”。实践中，一般对A所述情形称为绝对控股，B所述情形称为相对控股，政府采购法实施条例所称“控股”包括绝对控股和相对控股。</w:t>
      </w:r>
      <w:r>
        <w:rPr>
          <w:rFonts w:hint="eastAsia" w:ascii="宋体" w:hAnsi="宋体" w:eastAsia="宋体" w:cs="宋体"/>
          <w:color w:val="000000"/>
          <w:sz w:val="21"/>
          <w:szCs w:val="21"/>
          <w:highlight w:val="none"/>
          <w:lang w:val="en-US"/>
        </w:rPr>
      </w:r>
      <w:r/>
    </w:p>
    <w:p>
      <w:pPr>
        <w:pStyle w:val="964"/>
        <w:ind w:firstLine="56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b/>
          <w:bCs/>
          <w:color w:val="000000"/>
          <w:sz w:val="21"/>
          <w:szCs w:val="21"/>
          <w:highlight w:val="none"/>
          <w:lang w:val="en-US"/>
        </w:rPr>
        <w:t xml:space="preserve">③管理关系：</w:t>
      </w:r>
      <w:r>
        <w:rPr>
          <w:rFonts w:hint="eastAsia" w:ascii="宋体" w:hAnsi="宋体" w:eastAsia="宋体" w:cs="宋体"/>
          <w:color w:val="000000"/>
          <w:sz w:val="21"/>
          <w:szCs w:val="21"/>
          <w:highlight w:val="none"/>
          <w:lang w:val="en-US"/>
        </w:rPr>
        <w:t xml:space="preserve">政府采购法实施条例所谓管理关系是指不具有出资持股关系的其他单位之间存在的管理与被管理关系，如一些上下级关系的事业单位和团体组织。</w:t>
      </w:r>
      <w:r>
        <w:rPr>
          <w:rFonts w:hint="eastAsia" w:ascii="宋体" w:hAnsi="宋体" w:eastAsia="宋体" w:cs="宋体"/>
          <w:color w:val="000000"/>
          <w:sz w:val="21"/>
          <w:szCs w:val="21"/>
          <w:highlight w:val="none"/>
          <w:lang w:val="en-US"/>
        </w:rPr>
        <w:br w:type="textWrapping" w:clear="all"/>
      </w:r>
      <w:r>
        <w:rPr>
          <w:rFonts w:hint="eastAsia" w:ascii="宋体" w:hAnsi="宋体" w:eastAsia="宋体" w:cs="宋体"/>
          <w:color w:val="000000"/>
          <w:sz w:val="21"/>
          <w:szCs w:val="21"/>
          <w:highlight w:val="none"/>
          <w:lang w:val="en-US"/>
        </w:rPr>
        <w:br w:type="textWrapping" w:clear="all"/>
      </w:r>
      <w:r>
        <w:rPr>
          <w:rFonts w:hint="eastAsia" w:ascii="宋体" w:hAnsi="宋体" w:eastAsia="宋体" w:cs="宋体"/>
          <w:color w:val="000000"/>
          <w:sz w:val="21"/>
          <w:szCs w:val="21"/>
          <w:highlight w:val="none"/>
          <w:lang w:val="en-US"/>
        </w:rPr>
      </w:r>
      <w:r/>
    </w:p>
    <w:p>
      <w:pPr>
        <w:pStyle w:val="964"/>
        <w:ind w:firstLine="560"/>
        <w:spacing w:line="360" w:lineRule="auto"/>
        <w:rPr>
          <w:rFonts w:hint="eastAsia" w:eastAsia="宋体" w:cs="Times New Roman"/>
          <w:b/>
          <w:bCs/>
          <w:lang w:val="zh-CN" w:eastAsia="zh-CN"/>
        </w:rPr>
      </w:pPr>
      <w:r>
        <w:rPr>
          <w:rFonts w:hint="eastAsia" w:ascii="宋体" w:hAnsi="宋体" w:eastAsia="宋体" w:cs="宋体"/>
          <w:color w:val="000000"/>
          <w:sz w:val="21"/>
          <w:szCs w:val="21"/>
          <w:highlight w:val="none"/>
          <w:lang w:val="en-US"/>
        </w:rPr>
        <w:br w:type="page" w:clear="all"/>
      </w:r>
      <w:r>
        <w:rPr>
          <w:rFonts w:hint="eastAsia" w:ascii="宋体" w:hAnsi="宋体" w:eastAsia="宋体" w:cs="宋体"/>
          <w:color w:val="000000"/>
          <w:sz w:val="21"/>
          <w:szCs w:val="21"/>
          <w:highlight w:val="none"/>
          <w:lang w:val="en-US"/>
        </w:rPr>
        <w:br w:type="textWrapping" w:clear="all"/>
      </w:r>
      <w:r>
        <w:rPr>
          <w:rFonts w:hint="eastAsia" w:ascii="宋体" w:hAnsi="宋体" w:eastAsia="宋体" w:cs="宋体"/>
          <w:b/>
          <w:bCs/>
          <w:color w:val="000000"/>
          <w:sz w:val="21"/>
          <w:szCs w:val="21"/>
          <w:highlight w:val="none"/>
          <w:lang w:val="en-US" w:eastAsia="zh-CN"/>
        </w:rPr>
        <w:t xml:space="preserve">（三）</w:t>
      </w:r>
      <w:r>
        <w:rPr>
          <w:rFonts w:hint="eastAsia" w:eastAsia="宋体" w:cs="Times New Roman"/>
          <w:b/>
          <w:bCs/>
          <w:lang w:val="zh-CN" w:eastAsia="zh-CN"/>
        </w:rPr>
        <w:t xml:space="preserve">安全生产责任承诺书</w:t>
      </w:r>
      <w:r>
        <w:rPr>
          <w:rFonts w:hint="eastAsia" w:eastAsia="宋体" w:cs="Times New Roman"/>
          <w:b/>
          <w:bCs/>
          <w:lang w:val="zh-CN" w:eastAsia="zh-CN"/>
        </w:rPr>
      </w:r>
      <w:r/>
    </w:p>
    <w:p>
      <w:pPr>
        <w:pStyle w:val="964"/>
        <w:contextualSpacing/>
        <w:ind w:left="720" w:firstLine="480"/>
        <w:jc w:val="both"/>
        <w:widowControl w:val="off"/>
        <w:rPr>
          <w:rFonts w:ascii="Times New Roman" w:hAnsi="Times New Roman" w:eastAsia="宋体" w:cs="Times New Roman"/>
          <w:sz w:val="24"/>
          <w:szCs w:val="22"/>
          <w:highlight w:val="none"/>
          <w:lang w:val="en-US" w:eastAsia="zh-CN" w:bidi="ar-SA"/>
        </w:rPr>
      </w:pPr>
      <w:r>
        <w:rPr>
          <w:rFonts w:ascii="Times New Roman" w:hAnsi="Times New Roman" w:eastAsia="宋体" w:cs="Times New Roman"/>
          <w:sz w:val="24"/>
          <w:szCs w:val="22"/>
          <w:highlight w:val="none"/>
          <w:lang w:val="en-US" w:eastAsia="zh-CN" w:bidi="ar-SA"/>
        </w:rPr>
      </w:r>
      <w:r/>
    </w:p>
    <w:p>
      <w:pPr>
        <w:pStyle w:val="964"/>
        <w:ind w:firstLine="482"/>
        <w:pageBreakBefore w:val="0"/>
        <w:spacing w:line="480" w:lineRule="exact"/>
        <w:shd w:val="clear" w:color="auto" w:fill="auto"/>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lang w:eastAsia="zh-CN"/>
        </w:rPr>
        <w:t xml:space="preserve">南京市雨花台区人民政府古雄街道办事处</w:t>
      </w:r>
      <w:r>
        <w:rPr>
          <w:rFonts w:hint="eastAsia" w:ascii="宋体" w:hAnsi="宋体" w:eastAsia="宋体" w:cs="Times New Roman"/>
          <w:color w:val="000000"/>
          <w:szCs w:val="20"/>
          <w:highlight w:val="none"/>
        </w:rPr>
        <w:t xml:space="preserve">：</w:t>
      </w:r>
      <w:r>
        <w:rPr>
          <w:rFonts w:hint="eastAsia" w:ascii="宋体" w:hAnsi="宋体" w:eastAsia="宋体" w:cs="Times New Roman"/>
          <w:color w:val="000000"/>
          <w:szCs w:val="20"/>
          <w:highlight w:val="none"/>
        </w:rPr>
      </w:r>
      <w:r/>
    </w:p>
    <w:p>
      <w:pPr>
        <w:pStyle w:val="964"/>
        <w:ind w:firstLine="482"/>
        <w:pageBreakBefore w:val="0"/>
        <w:spacing w:line="480" w:lineRule="exact"/>
        <w:shd w:val="clear" w:color="auto" w:fill="auto"/>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我</w:t>
      </w:r>
      <w:r>
        <w:rPr>
          <w:rFonts w:hint="eastAsia" w:ascii="宋体" w:hAnsi="宋体" w:eastAsia="宋体" w:cs="Times New Roman"/>
          <w:color w:val="000000"/>
          <w:szCs w:val="20"/>
          <w:highlight w:val="none"/>
          <w:lang w:val="en-US" w:eastAsia="zh-CN"/>
        </w:rPr>
        <w:t xml:space="preserve">公司</w:t>
      </w:r>
      <w:r>
        <w:rPr>
          <w:rFonts w:hint="eastAsia" w:ascii="宋体" w:hAnsi="宋体" w:eastAsia="宋体" w:cs="Times New Roman"/>
          <w:color w:val="000000"/>
          <w:szCs w:val="20"/>
          <w:highlight w:val="none"/>
          <w:u w:val="single"/>
          <w:lang w:val="en-US" w:eastAsia="zh-CN"/>
        </w:rPr>
        <w:t xml:space="preserve">       </w:t>
      </w:r>
      <w:r>
        <w:rPr>
          <w:rFonts w:hint="eastAsia" w:ascii="宋体" w:hAnsi="宋体" w:eastAsia="宋体" w:cs="Times New Roman"/>
          <w:color w:val="000000"/>
          <w:szCs w:val="20"/>
          <w:highlight w:val="none"/>
        </w:rPr>
        <w:t xml:space="preserve">现向贵单位承诺，我公司在项目编号：</w:t>
      </w:r>
      <w:r>
        <w:rPr>
          <w:rFonts w:hint="eastAsia" w:ascii="宋体" w:hAnsi="宋体" w:eastAsia="宋体" w:cs="Times New Roman"/>
          <w:color w:val="000000"/>
          <w:szCs w:val="20"/>
          <w:highlight w:val="none"/>
          <w:u w:val="single"/>
          <w:lang w:val="en-US" w:eastAsia="zh-CN"/>
        </w:rPr>
        <w:t xml:space="preserve">       </w:t>
      </w:r>
      <w:r>
        <w:rPr>
          <w:rFonts w:hint="eastAsia" w:ascii="宋体" w:hAnsi="宋体" w:eastAsia="宋体" w:cs="Times New Roman"/>
          <w:color w:val="000000"/>
          <w:szCs w:val="20"/>
          <w:highlight w:val="none"/>
          <w:lang w:val="en-US" w:eastAsia="zh-CN"/>
        </w:rPr>
        <w:t xml:space="preserve">  </w:t>
      </w:r>
      <w:r>
        <w:rPr>
          <w:rFonts w:hint="eastAsia" w:ascii="宋体" w:hAnsi="宋体" w:eastAsia="宋体" w:cs="Times New Roman"/>
          <w:color w:val="000000"/>
          <w:szCs w:val="20"/>
          <w:highlight w:val="none"/>
          <w:lang w:val="zh-CN"/>
        </w:rPr>
        <w:t xml:space="preserve">，</w:t>
      </w:r>
      <w:r>
        <w:rPr>
          <w:rFonts w:hint="eastAsia" w:ascii="宋体" w:hAnsi="宋体" w:eastAsia="宋体" w:cs="Times New Roman"/>
          <w:color w:val="000000"/>
          <w:szCs w:val="20"/>
          <w:highlight w:val="none"/>
        </w:rPr>
        <w:t xml:space="preserve">项目名称：</w:t>
      </w:r>
      <w:r>
        <w:rPr>
          <w:rFonts w:hint="eastAsia" w:ascii="宋体" w:hAnsi="宋体" w:eastAsia="宋体" w:cs="Times New Roman"/>
          <w:color w:val="000000"/>
          <w:szCs w:val="20"/>
          <w:highlight w:val="none"/>
          <w:u w:val="single"/>
          <w:lang w:val="en-US" w:eastAsia="zh-CN"/>
        </w:rPr>
        <w:t xml:space="preserve">               </w:t>
      </w:r>
      <w:r>
        <w:rPr>
          <w:rFonts w:hint="eastAsia" w:ascii="宋体" w:hAnsi="宋体" w:eastAsia="宋体" w:cs="Times New Roman"/>
          <w:color w:val="000000"/>
          <w:szCs w:val="20"/>
          <w:highlight w:val="none"/>
          <w:lang w:val="en-US" w:eastAsia="zh-CN"/>
        </w:rPr>
        <w:t xml:space="preserve">  </w:t>
      </w:r>
      <w:r>
        <w:rPr>
          <w:rFonts w:hint="eastAsia" w:ascii="宋体" w:hAnsi="宋体" w:eastAsia="宋体" w:cs="Times New Roman"/>
          <w:color w:val="000000"/>
          <w:szCs w:val="20"/>
          <w:highlight w:val="none"/>
        </w:rPr>
        <w:t xml:space="preserve">实施过程中，保证不发生重大人员伤亡事故，在此</w:t>
      </w:r>
      <w:r>
        <w:rPr>
          <w:rFonts w:hint="eastAsia" w:ascii="宋体" w:hAnsi="宋体" w:eastAsia="宋体" w:cs="Times New Roman"/>
          <w:color w:val="000000"/>
          <w:szCs w:val="20"/>
          <w:highlight w:val="none"/>
          <w:lang w:val="en-US" w:eastAsia="zh-CN"/>
        </w:rPr>
        <w:t xml:space="preserve">施工</w:t>
      </w:r>
      <w:r>
        <w:rPr>
          <w:rFonts w:hint="eastAsia" w:ascii="宋体" w:hAnsi="宋体" w:eastAsia="宋体" w:cs="Times New Roman"/>
          <w:color w:val="000000"/>
          <w:szCs w:val="20"/>
          <w:highlight w:val="none"/>
        </w:rPr>
        <w:t xml:space="preserve">服务过程中所发生的一切工伤事故，或安全事故，均由我公司承担一切责任。</w:t>
      </w:r>
      <w:r>
        <w:rPr>
          <w:rFonts w:hint="eastAsia" w:ascii="宋体" w:hAnsi="宋体" w:eastAsia="宋体" w:cs="Times New Roman"/>
          <w:color w:val="000000"/>
          <w:szCs w:val="20"/>
          <w:highlight w:val="none"/>
        </w:rPr>
      </w:r>
      <w:r/>
    </w:p>
    <w:p>
      <w:pPr>
        <w:pStyle w:val="964"/>
        <w:ind w:firstLine="482"/>
        <w:pageBreakBefore w:val="0"/>
        <w:spacing w:line="480" w:lineRule="exact"/>
        <w:shd w:val="clear" w:color="auto" w:fill="auto"/>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r>
      <w:r/>
    </w:p>
    <w:p>
      <w:pPr>
        <w:pStyle w:val="964"/>
        <w:ind w:firstLine="482"/>
        <w:jc w:val="center"/>
        <w:pageBreakBefore w:val="0"/>
        <w:spacing w:line="480" w:lineRule="exact"/>
        <w:shd w:val="clear" w:color="auto" w:fill="auto"/>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承诺单位（</w:t>
      </w:r>
      <w:r>
        <w:rPr>
          <w:rFonts w:hint="eastAsia" w:ascii="宋体" w:hAnsi="宋体" w:eastAsia="宋体" w:cs="Times New Roman"/>
          <w:color w:val="000000"/>
          <w:szCs w:val="20"/>
          <w:highlight w:val="none"/>
          <w:lang w:val="en-US" w:eastAsia="zh-CN"/>
        </w:rPr>
        <w:t xml:space="preserve">加盖电子公章</w:t>
      </w:r>
      <w:r>
        <w:rPr>
          <w:rFonts w:hint="eastAsia" w:ascii="宋体" w:hAnsi="宋体" w:eastAsia="宋体" w:cs="Times New Roman"/>
          <w:color w:val="000000"/>
          <w:szCs w:val="20"/>
          <w:highlight w:val="none"/>
        </w:rPr>
        <w:t xml:space="preserve">）：</w:t>
      </w:r>
      <w:r>
        <w:rPr>
          <w:rFonts w:hint="eastAsia" w:ascii="宋体" w:hAnsi="宋体" w:eastAsia="宋体" w:cs="Times New Roman"/>
          <w:color w:val="000000"/>
          <w:szCs w:val="20"/>
          <w:highlight w:val="none"/>
        </w:rPr>
      </w:r>
      <w:r/>
    </w:p>
    <w:p>
      <w:pPr>
        <w:pStyle w:val="964"/>
        <w:ind w:firstLine="482"/>
        <w:jc w:val="right"/>
        <w:pageBreakBefore w:val="0"/>
        <w:spacing w:line="480" w:lineRule="exact"/>
        <w:shd w:val="clear" w:color="auto" w:fill="auto"/>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r>
      <w:r/>
    </w:p>
    <w:p>
      <w:pPr>
        <w:pStyle w:val="964"/>
        <w:ind w:firstLine="482"/>
        <w:jc w:val="center"/>
        <w:pageBreakBefore w:val="0"/>
        <w:spacing w:line="480" w:lineRule="exact"/>
        <w:shd w:val="clear" w:color="auto" w:fill="auto"/>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法定代表人（签章）：</w:t>
      </w:r>
      <w:r>
        <w:rPr>
          <w:rFonts w:hint="eastAsia" w:ascii="宋体" w:hAnsi="宋体" w:eastAsia="宋体" w:cs="Times New Roman"/>
          <w:color w:val="000000"/>
          <w:szCs w:val="20"/>
          <w:highlight w:val="none"/>
        </w:rPr>
      </w:r>
      <w:r/>
    </w:p>
    <w:p>
      <w:pPr>
        <w:pStyle w:val="964"/>
        <w:ind w:firstLine="482"/>
        <w:jc w:val="right"/>
        <w:pageBreakBefore w:val="0"/>
        <w:spacing w:line="480" w:lineRule="exact"/>
        <w:shd w:val="clear" w:color="auto" w:fill="auto"/>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r>
      <w:r/>
    </w:p>
    <w:p>
      <w:pPr>
        <w:pStyle w:val="964"/>
        <w:ind w:firstLine="482"/>
        <w:jc w:val="right"/>
        <w:pageBreakBefore w:val="0"/>
        <w:spacing w:line="480" w:lineRule="exact"/>
        <w:shd w:val="clear" w:color="auto" w:fill="auto"/>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r>
      <w:r/>
    </w:p>
    <w:p>
      <w:pPr>
        <w:pStyle w:val="964"/>
        <w:ind w:firstLine="482"/>
        <w:jc w:val="center"/>
        <w:pageBreakBefore w:val="0"/>
        <w:spacing w:line="480" w:lineRule="exact"/>
        <w:shd w:val="clear" w:color="auto" w:fill="auto"/>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t xml:space="preserve">日期：   年  月  日</w:t>
      </w:r>
      <w:r>
        <w:rPr>
          <w:rFonts w:hint="eastAsia" w:ascii="宋体" w:hAnsi="宋体" w:eastAsia="宋体" w:cs="Times New Roman"/>
          <w:color w:val="000000"/>
          <w:szCs w:val="20"/>
          <w:highlight w:val="none"/>
        </w:rPr>
      </w:r>
      <w:r/>
    </w:p>
    <w:p>
      <w:pPr>
        <w:pStyle w:val="964"/>
        <w:jc w:val="right"/>
        <w:pageBreakBefore w:val="0"/>
        <w:spacing w:line="480" w:lineRule="exact"/>
        <w:shd w:val="clear" w:color="auto" w:fill="auto"/>
        <w:widowControl/>
        <w:rPr>
          <w:rFonts w:hint="eastAsia" w:ascii="Calibri" w:hAnsi="Times New Roman" w:eastAsia="宋体" w:cs="Times New Roman"/>
          <w:sz w:val="21"/>
          <w:szCs w:val="21"/>
          <w:highlight w:val="none"/>
          <w:lang w:val="en-US" w:eastAsia="zh-CN" w:bidi="ar-SA"/>
        </w:rPr>
        <w:outlineLvl w:val="1"/>
      </w:pPr>
      <w:r>
        <w:rPr>
          <w:rFonts w:hint="eastAsia" w:ascii="Calibri" w:hAnsi="Times New Roman" w:eastAsia="宋体" w:cs="Times New Roman"/>
          <w:sz w:val="21"/>
          <w:szCs w:val="21"/>
          <w:highlight w:val="none"/>
          <w:lang w:val="en-US" w:eastAsia="zh-CN" w:bidi="ar-SA"/>
        </w:rPr>
        <w:br w:type="textWrapping" w:clear="all"/>
      </w:r>
      <w:r>
        <w:rPr>
          <w:rFonts w:hint="eastAsia" w:ascii="Calibri" w:hAnsi="Times New Roman" w:eastAsia="宋体" w:cs="Times New Roman"/>
          <w:sz w:val="21"/>
          <w:szCs w:val="21"/>
          <w:highlight w:val="none"/>
          <w:lang w:val="en-US" w:eastAsia="zh-CN" w:bidi="ar-SA"/>
        </w:rPr>
        <w:br w:type="textWrapping" w:clear="all"/>
      </w:r>
      <w:r>
        <w:rPr>
          <w:rFonts w:hint="eastAsia" w:ascii="Calibri" w:hAnsi="Times New Roman" w:eastAsia="宋体" w:cs="Times New Roman"/>
          <w:sz w:val="21"/>
          <w:szCs w:val="21"/>
          <w:highlight w:val="none"/>
          <w:lang w:val="en-US" w:eastAsia="zh-CN" w:bidi="ar-SA"/>
        </w:rPr>
        <w:br w:type="textWrapping" w:clear="all"/>
      </w:r>
      <w:r>
        <w:rPr>
          <w:rFonts w:hint="eastAsia" w:ascii="Calibri" w:hAnsi="Times New Roman" w:eastAsia="宋体" w:cs="Times New Roman"/>
          <w:sz w:val="21"/>
          <w:szCs w:val="21"/>
          <w:highlight w:val="none"/>
          <w:lang w:val="en-US" w:eastAsia="zh-CN" w:bidi="ar-SA"/>
        </w:rPr>
        <w:br w:type="textWrapping" w:clear="all"/>
      </w:r>
      <w:r>
        <w:rPr>
          <w:rFonts w:hint="eastAsia" w:ascii="Calibri" w:hAnsi="Times New Roman" w:eastAsia="宋体" w:cs="Times New Roman"/>
          <w:sz w:val="21"/>
          <w:szCs w:val="21"/>
          <w:highlight w:val="none"/>
          <w:lang w:val="en-US" w:eastAsia="zh-CN" w:bidi="ar-SA"/>
        </w:rPr>
      </w:r>
      <w:r/>
    </w:p>
    <w:p>
      <w:pPr>
        <w:pStyle w:val="964"/>
        <w:jc w:val="left"/>
        <w:pageBreakBefore w:val="0"/>
        <w:spacing w:line="480" w:lineRule="exact"/>
        <w:shd w:val="clear" w:color="auto" w:fill="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64"/>
        <w:jc w:val="both"/>
        <w:spacing w:after="120"/>
        <w:widowControl w:val="off"/>
        <w:rPr>
          <w:rFonts w:ascii="Calibri" w:hAnsi="Times New Roman" w:eastAsia="宋体" w:cs="Times New Roman"/>
          <w:sz w:val="21"/>
          <w:szCs w:val="21"/>
          <w:highlight w:val="none"/>
          <w:lang w:val="en-US" w:eastAsia="zh-CN" w:bidi="ar-SA"/>
        </w:rPr>
      </w:pPr>
      <w:r>
        <w:rPr>
          <w:rFonts w:hint="eastAsia" w:ascii="Calibri" w:hAnsi="Times New Roman" w:eastAsia="宋体" w:cs="Times New Roman"/>
          <w:b/>
          <w:bCs/>
          <w:sz w:val="21"/>
          <w:szCs w:val="21"/>
          <w:highlight w:val="none"/>
          <w:lang w:val="en-US" w:eastAsia="zh-CN" w:bidi="ar-SA"/>
        </w:rPr>
        <w:t xml:space="preserve">（四）供应商认为有必要提供的其他文件</w:t>
      </w:r>
      <w:r>
        <w:rPr>
          <w:rFonts w:ascii="Calibri" w:hAnsi="Times New Roman" w:eastAsia="宋体" w:cs="Times New Roman"/>
          <w:sz w:val="21"/>
          <w:szCs w:val="21"/>
          <w:highlight w:val="none"/>
          <w:lang w:val="en-US" w:eastAsia="zh-CN" w:bidi="ar-SA"/>
        </w:rPr>
      </w:r>
      <w:r/>
    </w:p>
    <w:p>
      <w:pPr>
        <w:pStyle w:val="964"/>
        <w:jc w:val="both"/>
        <w:spacing w:after="120"/>
        <w:widowControl w:val="off"/>
        <w:rPr>
          <w:rFonts w:hint="eastAsia" w:ascii="Calibri" w:hAnsi="Times New Roman" w:eastAsia="宋体" w:cs="Times New Roman"/>
          <w:sz w:val="20"/>
          <w:szCs w:val="24"/>
          <w:highlight w:val="none"/>
          <w:lang w:val="en-US" w:eastAsia="zh-CN" w:bidi="ar-SA"/>
        </w:rPr>
      </w:pPr>
      <w:r>
        <w:rPr>
          <w:rFonts w:hint="eastAsia" w:ascii="Calibri" w:hAnsi="Times New Roman" w:eastAsia="宋体" w:cs="Times New Roman"/>
          <w:sz w:val="20"/>
          <w:szCs w:val="24"/>
          <w:highlight w:val="none"/>
          <w:lang w:val="en-US" w:eastAsia="zh-CN" w:bidi="ar-SA"/>
        </w:rPr>
      </w:r>
      <w:r/>
    </w:p>
    <w:sectPr>
      <w:headerReference w:type="default" r:id="rId12"/>
      <w:footerReference w:type="default" r:id="rId15"/>
      <w:footnotePr/>
      <w:endnotePr/>
      <w:type w:val="nextPage"/>
      <w:pgSz w:w="11906" w:h="16838" w:orient="portrait"/>
      <w:pgMar w:top="1327" w:right="1080" w:bottom="1327" w:left="1080" w:header="851" w:footer="79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KNLe">
    <w:panose1 w:val="020B0503020202020204"/>
  </w:font>
  <w:font w:name="Tahoma">
    <w:panose1 w:val="020B0604030504040204"/>
  </w:font>
  <w:font w:name="Calibri">
    <w:panose1 w:val="020F0502020204030204"/>
  </w:font>
  <w:font w:name="楷体_GB2312">
    <w:panose1 w:val="02010609060101010101"/>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仿宋">
    <w:panose1 w:val="02010609060101010101"/>
  </w:font>
  <w:font w:name="等线">
    <w:panose1 w:val="02010600030101010101"/>
  </w:font>
  <w:font w:name="等线 Light">
    <w:panose1 w:val="02010600030101010101"/>
  </w:font>
  <w:font w:name="Microsoft YaHei UI">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rPr>
        <w:rFonts w:ascii="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6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64"/>
                    </w:pPr>
                    <w:r/>
                    <w:r/>
                  </w:p>
                </w:txbxContent>
              </v:textbox>
            </v:shape>
          </w:pict>
        </mc:Fallback>
      </mc:AlternateContent>
    </w:r>
    <w:r>
      <w:rPr>
        <w:rFonts w:ascii="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center"/>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tabs>
        <w:tab w:val="center" w:pos="4153" w:leader="none"/>
        <w:tab w:val="right" w:pos="8306" w:leader="none"/>
      </w:tabs>
      <w:rPr>
        <w:rFonts w:hint="eastAsia" w:eastAsia="宋体"/>
        <w:lang w:eastAsia="zh-CN"/>
      </w:rPr>
    </w:pPr>
    <w:r>
      <w:rPr>
        <w:rFonts w:hint="eastAsia" w:ascii="仿宋" w:hAnsi="仿宋" w:eastAsia="仿宋"/>
        <w:b/>
        <w:sz w:val="20"/>
        <w:szCs w:val="21"/>
        <w:lang w:eastAsia="zh-CN"/>
      </w:rPr>
      <w:t xml:space="preserve">西岗街道仙林湖社区便民服务中心装修工程项目</w:t>
    </w:r>
    <w:r>
      <w:rPr>
        <w:rFonts w:hint="eastAsia" w:eastAsia="宋体"/>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spacing w:line="14" w:lineRule="auto"/>
      <w:widowControl w:val="off"/>
      <w:rPr>
        <w:rFonts w:ascii="宋体" w:hAnsi="宋体" w:eastAsia="宋体" w:cs="宋体"/>
        <w:sz w:val="20"/>
        <w:szCs w:val="21"/>
        <w:lang w:val="zh-CN" w:eastAsia="zh-CN" w:bidi="zh-CN"/>
      </w:rPr>
    </w:pPr>
    <w:r>
      <w:rPr>
        <w:rFonts w:ascii="宋体" w:hAnsi="宋体" w:eastAsia="宋体" w:cs="宋体"/>
        <w:sz w:val="20"/>
        <w:szCs w:val="21"/>
        <w:lang w:val="zh-CN" w:eastAsia="zh-CN" w:bidi="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91"/>
      <w:isLgl w:val="false"/>
      <w:suff w:val="tab"/>
      <w:lvlText w:val=""/>
      <w:lvlJc w:val="left"/>
      <w:pPr>
        <w:pStyle w:val="964"/>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03"/>
      <w:isLgl w:val="false"/>
      <w:suff w:val="tab"/>
      <w:lvlText w:val=""/>
      <w:lvlJc w:val="left"/>
      <w:pPr>
        <w:pStyle w:val="964"/>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w:lvlJc w:val="left"/>
      <w:pPr>
        <w:pStyle w:val="964"/>
        <w:ind w:left="0" w:firstLine="0"/>
      </w:pPr>
    </w:lvl>
    <w:lvl w:ilvl="1">
      <w:start w:val="1"/>
      <w:numFmt w:val="decimal"/>
      <w:pStyle w:val="966"/>
      <w:isLgl w:val="false"/>
      <w:suff w:val="nothing"/>
      <w:lvlText w:val=""/>
      <w:lvlJc w:val="left"/>
      <w:pPr>
        <w:pStyle w:val="964"/>
        <w:ind w:left="0" w:firstLine="0"/>
      </w:pPr>
    </w:lvl>
    <w:lvl w:ilvl="2">
      <w:start w:val="1"/>
      <w:numFmt w:val="decimal"/>
      <w:pStyle w:val="967"/>
      <w:isLgl w:val="false"/>
      <w:suff w:val="nothing"/>
      <w:lvlText w:val=""/>
      <w:lvlJc w:val="left"/>
      <w:pPr>
        <w:pStyle w:val="964"/>
        <w:ind w:left="0" w:firstLine="0"/>
      </w:pPr>
    </w:lvl>
    <w:lvl w:ilvl="3">
      <w:start w:val="1"/>
      <w:numFmt w:val="decimal"/>
      <w:pStyle w:val="968"/>
      <w:isLgl w:val="false"/>
      <w:suff w:val="nothing"/>
      <w:lvlText w:val=""/>
      <w:lvlJc w:val="left"/>
      <w:pPr>
        <w:pStyle w:val="964"/>
        <w:ind w:left="0" w:firstLine="0"/>
      </w:pPr>
    </w:lvl>
    <w:lvl w:ilvl="4">
      <w:start w:val="1"/>
      <w:numFmt w:val="decimal"/>
      <w:pStyle w:val="969"/>
      <w:isLgl w:val="false"/>
      <w:suff w:val="nothing"/>
      <w:lvlText w:val=""/>
      <w:lvlJc w:val="left"/>
      <w:pPr>
        <w:pStyle w:val="964"/>
        <w:ind w:left="0" w:firstLine="0"/>
      </w:pPr>
    </w:lvl>
    <w:lvl w:ilvl="5">
      <w:start w:val="1"/>
      <w:numFmt w:val="decimal"/>
      <w:pStyle w:val="970"/>
      <w:isLgl w:val="false"/>
      <w:suff w:val="nothing"/>
      <w:lvlText w:val=""/>
      <w:lvlJc w:val="left"/>
      <w:pPr>
        <w:pStyle w:val="964"/>
        <w:ind w:left="0" w:firstLine="0"/>
      </w:pPr>
    </w:lvl>
    <w:lvl w:ilvl="6">
      <w:start w:val="1"/>
      <w:numFmt w:val="decimal"/>
      <w:pStyle w:val="971"/>
      <w:isLgl w:val="false"/>
      <w:suff w:val="nothing"/>
      <w:lvlText w:val=""/>
      <w:lvlJc w:val="left"/>
      <w:pPr>
        <w:pStyle w:val="964"/>
        <w:ind w:left="0" w:firstLine="0"/>
      </w:pPr>
    </w:lvl>
    <w:lvl w:ilvl="7">
      <w:start w:val="1"/>
      <w:numFmt w:val="decimal"/>
      <w:pStyle w:val="972"/>
      <w:isLgl w:val="false"/>
      <w:suff w:val="nothing"/>
      <w:lvlText w:val=""/>
      <w:lvlJc w:val="left"/>
      <w:pPr>
        <w:pStyle w:val="964"/>
        <w:ind w:left="0" w:firstLine="0"/>
      </w:pPr>
    </w:lvl>
    <w:lvl w:ilvl="8">
      <w:start w:val="1"/>
      <w:numFmt w:val="decimal"/>
      <w:pStyle w:val="973"/>
      <w:isLgl w:val="false"/>
      <w:suff w:val="nothing"/>
      <w:lvlText w:val=""/>
      <w:lvlJc w:val="left"/>
      <w:pPr>
        <w:pStyle w:val="964"/>
        <w:ind w:left="0" w:firstLine="0"/>
      </w:pPr>
    </w:lvl>
  </w:abstractNum>
  <w:abstractNum w:abstractNumId="4">
    <w:multiLevelType w:val="hybridMultilevel"/>
    <w:lvl w:ilvl="0">
      <w:start w:val="1"/>
      <w:numFmt w:val="bullet"/>
      <w:pStyle w:val="1138"/>
      <w:isLgl w:val="false"/>
      <w:suff w:val="tab"/>
      <w:lvlText w:val=""/>
      <w:lvlJc w:val="left"/>
      <w:pPr>
        <w:pStyle w:val="964"/>
        <w:ind w:left="420" w:hanging="420"/>
        <w:tabs>
          <w:tab w:val="num" w:pos="420" w:leader="none"/>
        </w:tabs>
      </w:pPr>
      <w:rPr>
        <w:rFonts w:ascii="Wingdings" w:hAnsi="Wingdings"/>
      </w:rPr>
    </w:lvl>
    <w:lvl w:ilvl="1">
      <w:start w:val="1"/>
      <w:numFmt w:val="decimal"/>
      <w:isLgl w:val="false"/>
      <w:suff w:val="tab"/>
      <w:lvlText w:val="（%2）"/>
      <w:lvlJc w:val="left"/>
      <w:pPr>
        <w:pStyle w:val="964"/>
        <w:ind w:left="1500" w:hanging="1080"/>
        <w:tabs>
          <w:tab w:val="num" w:pos="1500" w:leader="none"/>
        </w:tabs>
      </w:pPr>
      <w:rPr>
        <w:rFonts w:hint="eastAsia" w:cs="Times New Roman"/>
      </w:rPr>
    </w:lvl>
    <w:lvl w:ilvl="2">
      <w:start w:val="1"/>
      <w:numFmt w:val="decimal"/>
      <w:isLgl w:val="false"/>
      <w:suff w:val="tab"/>
      <w:lvlText w:val="（%3）"/>
      <w:lvlJc w:val="left"/>
      <w:pPr>
        <w:pStyle w:val="964"/>
        <w:ind w:left="1560" w:hanging="720"/>
        <w:tabs>
          <w:tab w:val="num" w:pos="1560" w:leader="none"/>
        </w:tabs>
      </w:pPr>
      <w:rPr>
        <w:rFonts w:hint="eastAsia" w:cs="Times New Roman"/>
      </w:rPr>
    </w:lvl>
    <w:lvl w:ilvl="3">
      <w:start w:val="1"/>
      <w:numFmt w:val="decimal"/>
      <w:isLgl w:val="false"/>
      <w:suff w:val="tab"/>
      <w:lvlText w:val="%4."/>
      <w:lvlJc w:val="left"/>
      <w:pPr>
        <w:pStyle w:val="964"/>
        <w:ind w:left="1680" w:hanging="420"/>
        <w:tabs>
          <w:tab w:val="num" w:pos="1680" w:leader="none"/>
        </w:tabs>
      </w:pPr>
      <w:rPr>
        <w:rFonts w:cs="Times New Roman"/>
      </w:rPr>
    </w:lvl>
    <w:lvl w:ilvl="4">
      <w:start w:val="1"/>
      <w:numFmt w:val="lowerLetter"/>
      <w:isLgl w:val="false"/>
      <w:suff w:val="tab"/>
      <w:lvlText w:val="%5)"/>
      <w:lvlJc w:val="left"/>
      <w:pPr>
        <w:pStyle w:val="964"/>
        <w:ind w:left="2100" w:hanging="420"/>
        <w:tabs>
          <w:tab w:val="num" w:pos="2100" w:leader="none"/>
        </w:tabs>
      </w:pPr>
      <w:rPr>
        <w:rFonts w:cs="Times New Roman"/>
      </w:rPr>
    </w:lvl>
    <w:lvl w:ilvl="5">
      <w:start w:val="1"/>
      <w:numFmt w:val="lowerRoman"/>
      <w:isLgl w:val="false"/>
      <w:suff w:val="tab"/>
      <w:lvlText w:val="%6."/>
      <w:lvlJc w:val="right"/>
      <w:pPr>
        <w:pStyle w:val="964"/>
        <w:ind w:left="2520" w:hanging="420"/>
        <w:tabs>
          <w:tab w:val="num" w:pos="2520" w:leader="none"/>
        </w:tabs>
      </w:pPr>
      <w:rPr>
        <w:rFonts w:cs="Times New Roman"/>
      </w:rPr>
    </w:lvl>
    <w:lvl w:ilvl="6">
      <w:start w:val="1"/>
      <w:numFmt w:val="decimal"/>
      <w:isLgl w:val="false"/>
      <w:suff w:val="tab"/>
      <w:lvlText w:val="%7."/>
      <w:lvlJc w:val="left"/>
      <w:pPr>
        <w:pStyle w:val="964"/>
        <w:ind w:left="2940" w:hanging="420"/>
        <w:tabs>
          <w:tab w:val="num" w:pos="2940" w:leader="none"/>
        </w:tabs>
      </w:pPr>
      <w:rPr>
        <w:rFonts w:cs="Times New Roman"/>
      </w:rPr>
    </w:lvl>
    <w:lvl w:ilvl="7">
      <w:start w:val="1"/>
      <w:numFmt w:val="lowerLetter"/>
      <w:isLgl w:val="false"/>
      <w:suff w:val="tab"/>
      <w:lvlText w:val="%8)"/>
      <w:lvlJc w:val="left"/>
      <w:pPr>
        <w:pStyle w:val="964"/>
        <w:ind w:left="3360" w:hanging="420"/>
        <w:tabs>
          <w:tab w:val="num" w:pos="3360" w:leader="none"/>
        </w:tabs>
      </w:pPr>
      <w:rPr>
        <w:rFonts w:cs="Times New Roman"/>
      </w:rPr>
    </w:lvl>
    <w:lvl w:ilvl="8">
      <w:start w:val="1"/>
      <w:numFmt w:val="lowerRoman"/>
      <w:isLgl w:val="false"/>
      <w:suff w:val="tab"/>
      <w:lvlText w:val="%9."/>
      <w:lvlJc w:val="right"/>
      <w:pPr>
        <w:pStyle w:val="964"/>
        <w:ind w:left="3780" w:hanging="420"/>
        <w:tabs>
          <w:tab w:val="num" w:pos="3780" w:leader="none"/>
        </w:tabs>
      </w:pPr>
      <w:rPr>
        <w:rFonts w:cs="Times New Roman"/>
      </w:rPr>
    </w:lvl>
  </w:abstractNum>
  <w:abstractNum w:abstractNumId="5">
    <w:multiLevelType w:val="hybridMultilevel"/>
    <w:lvl w:ilvl="0">
      <w:start w:val="1"/>
      <w:numFmt w:val="decimal"/>
      <w:isLgl w:val="false"/>
      <w:suff w:val="nothing"/>
      <w:lvlText w:val="%1、"/>
      <w:lvlJc w:val="left"/>
      <w:pPr>
        <w:pStyle w:val="9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tab"/>
      <w:lvlText w:val="%1"/>
      <w:lvlJc w:val="left"/>
      <w:pPr>
        <w:pStyle w:val="964"/>
        <w:ind w:left="360" w:hanging="360"/>
      </w:pPr>
      <w:rPr>
        <w:b w:val="0"/>
      </w:rPr>
    </w:lvl>
    <w:lvl w:ilvl="1">
      <w:start w:val="6"/>
      <w:numFmt w:val="decimal"/>
      <w:isLgl w:val="false"/>
      <w:suff w:val="tab"/>
      <w:lvlText w:val="%1.%2"/>
      <w:lvlJc w:val="left"/>
      <w:pPr>
        <w:pStyle w:val="964"/>
        <w:ind w:left="780" w:hanging="360"/>
      </w:pPr>
      <w:rPr>
        <w:b w:val="0"/>
      </w:rPr>
    </w:lvl>
    <w:lvl w:ilvl="2">
      <w:start w:val="1"/>
      <w:numFmt w:val="decimal"/>
      <w:isLgl w:val="false"/>
      <w:suff w:val="tab"/>
      <w:lvlText w:val="%1.%2.%3"/>
      <w:lvlJc w:val="left"/>
      <w:pPr>
        <w:pStyle w:val="964"/>
        <w:ind w:left="1560" w:hanging="720"/>
      </w:pPr>
      <w:rPr>
        <w:b w:val="0"/>
      </w:rPr>
    </w:lvl>
    <w:lvl w:ilvl="3">
      <w:start w:val="1"/>
      <w:numFmt w:val="decimal"/>
      <w:isLgl w:val="false"/>
      <w:suff w:val="tab"/>
      <w:lvlText w:val="%1.%2.%3.%4"/>
      <w:lvlJc w:val="left"/>
      <w:pPr>
        <w:pStyle w:val="964"/>
        <w:ind w:left="2340" w:hanging="1080"/>
      </w:pPr>
      <w:rPr>
        <w:b w:val="0"/>
      </w:rPr>
    </w:lvl>
    <w:lvl w:ilvl="4">
      <w:start w:val="1"/>
      <w:numFmt w:val="decimal"/>
      <w:isLgl w:val="false"/>
      <w:suff w:val="tab"/>
      <w:lvlText w:val="%1.%2.%3.%4.%5"/>
      <w:lvlJc w:val="left"/>
      <w:pPr>
        <w:pStyle w:val="964"/>
        <w:ind w:left="2760" w:hanging="1080"/>
      </w:pPr>
      <w:rPr>
        <w:b w:val="0"/>
      </w:rPr>
    </w:lvl>
    <w:lvl w:ilvl="5">
      <w:start w:val="1"/>
      <w:numFmt w:val="decimal"/>
      <w:isLgl w:val="false"/>
      <w:suff w:val="tab"/>
      <w:lvlText w:val="%1.%2.%3.%4.%5.%6"/>
      <w:lvlJc w:val="left"/>
      <w:pPr>
        <w:pStyle w:val="964"/>
        <w:ind w:left="3540" w:hanging="1440"/>
      </w:pPr>
      <w:rPr>
        <w:b w:val="0"/>
      </w:rPr>
    </w:lvl>
    <w:lvl w:ilvl="6">
      <w:start w:val="1"/>
      <w:numFmt w:val="decimal"/>
      <w:isLgl w:val="false"/>
      <w:suff w:val="tab"/>
      <w:lvlText w:val="%1.%2.%3.%4.%5.%6.%7"/>
      <w:lvlJc w:val="left"/>
      <w:pPr>
        <w:pStyle w:val="964"/>
        <w:ind w:left="3960" w:hanging="1440"/>
      </w:pPr>
      <w:rPr>
        <w:b w:val="0"/>
      </w:rPr>
    </w:lvl>
    <w:lvl w:ilvl="7">
      <w:start w:val="1"/>
      <w:numFmt w:val="decimal"/>
      <w:isLgl w:val="false"/>
      <w:suff w:val="tab"/>
      <w:lvlText w:val="%1.%2.%3.%4.%5.%6.%7.%8"/>
      <w:lvlJc w:val="left"/>
      <w:pPr>
        <w:pStyle w:val="964"/>
        <w:ind w:left="4740" w:hanging="1800"/>
      </w:pPr>
      <w:rPr>
        <w:b w:val="0"/>
      </w:rPr>
    </w:lvl>
    <w:lvl w:ilvl="8">
      <w:start w:val="1"/>
      <w:numFmt w:val="decimal"/>
      <w:isLgl w:val="false"/>
      <w:suff w:val="tab"/>
      <w:lvlText w:val="%1.%2.%3.%4.%5.%6.%7.%8.%9"/>
      <w:lvlJc w:val="left"/>
      <w:pPr>
        <w:pStyle w:val="964"/>
        <w:ind w:left="5160" w:hanging="1800"/>
      </w:pPr>
      <w:rPr>
        <w:b w:val="0"/>
      </w:rPr>
    </w:lvl>
  </w:abstractNum>
  <w:abstractNum w:abstractNumId="7">
    <w:multiLevelType w:val="hybridMultilevel"/>
    <w:lvl w:ilvl="0">
      <w:start w:val="1"/>
      <w:numFmt w:val="decimal"/>
      <w:pStyle w:val="1157"/>
      <w:isLgl w:val="false"/>
      <w:suff w:val="tab"/>
      <w:lvlText w:val="(%1)"/>
      <w:lvlJc w:val="left"/>
      <w:pPr>
        <w:pStyle w:val="964"/>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964"/>
        <w:ind w:left="840" w:hanging="420"/>
        <w:tabs>
          <w:tab w:val="num" w:pos="840" w:leader="none"/>
        </w:tabs>
      </w:pPr>
      <w:rPr>
        <w:rFonts w:cs="Times New Roman"/>
      </w:rPr>
    </w:lvl>
    <w:lvl w:ilvl="2">
      <w:start w:val="1"/>
      <w:numFmt w:val="lowerRoman"/>
      <w:isLgl w:val="false"/>
      <w:suff w:val="tab"/>
      <w:lvlText w:val="%3."/>
      <w:lvlJc w:val="right"/>
      <w:pPr>
        <w:pStyle w:val="964"/>
        <w:ind w:left="1260" w:hanging="420"/>
        <w:tabs>
          <w:tab w:val="num" w:pos="1260" w:leader="none"/>
        </w:tabs>
      </w:pPr>
      <w:rPr>
        <w:rFonts w:cs="Times New Roman"/>
      </w:rPr>
    </w:lvl>
    <w:lvl w:ilvl="3">
      <w:start w:val="1"/>
      <w:numFmt w:val="decimal"/>
      <w:isLgl w:val="false"/>
      <w:suff w:val="tab"/>
      <w:lvlText w:val="%4."/>
      <w:lvlJc w:val="left"/>
      <w:pPr>
        <w:pStyle w:val="964"/>
        <w:ind w:left="1680" w:hanging="420"/>
        <w:tabs>
          <w:tab w:val="num" w:pos="1680" w:leader="none"/>
        </w:tabs>
      </w:pPr>
      <w:rPr>
        <w:rFonts w:cs="Times New Roman"/>
      </w:rPr>
    </w:lvl>
    <w:lvl w:ilvl="4">
      <w:start w:val="1"/>
      <w:numFmt w:val="lowerLetter"/>
      <w:isLgl w:val="false"/>
      <w:suff w:val="tab"/>
      <w:lvlText w:val="%5)"/>
      <w:lvlJc w:val="left"/>
      <w:pPr>
        <w:pStyle w:val="964"/>
        <w:ind w:left="2100" w:hanging="420"/>
        <w:tabs>
          <w:tab w:val="num" w:pos="2100" w:leader="none"/>
        </w:tabs>
      </w:pPr>
      <w:rPr>
        <w:rFonts w:cs="Times New Roman"/>
      </w:rPr>
    </w:lvl>
    <w:lvl w:ilvl="5">
      <w:start w:val="1"/>
      <w:numFmt w:val="lowerRoman"/>
      <w:isLgl w:val="false"/>
      <w:suff w:val="tab"/>
      <w:lvlText w:val="%6."/>
      <w:lvlJc w:val="right"/>
      <w:pPr>
        <w:pStyle w:val="964"/>
        <w:ind w:left="2520" w:hanging="420"/>
        <w:tabs>
          <w:tab w:val="num" w:pos="2520" w:leader="none"/>
        </w:tabs>
      </w:pPr>
      <w:rPr>
        <w:rFonts w:cs="Times New Roman"/>
      </w:rPr>
    </w:lvl>
    <w:lvl w:ilvl="6">
      <w:start w:val="1"/>
      <w:numFmt w:val="decimal"/>
      <w:isLgl w:val="false"/>
      <w:suff w:val="tab"/>
      <w:lvlText w:val="%7."/>
      <w:lvlJc w:val="left"/>
      <w:pPr>
        <w:pStyle w:val="964"/>
        <w:ind w:left="2940" w:hanging="420"/>
        <w:tabs>
          <w:tab w:val="num" w:pos="2940" w:leader="none"/>
        </w:tabs>
      </w:pPr>
      <w:rPr>
        <w:rFonts w:cs="Times New Roman"/>
      </w:rPr>
    </w:lvl>
    <w:lvl w:ilvl="7">
      <w:start w:val="1"/>
      <w:numFmt w:val="lowerLetter"/>
      <w:isLgl w:val="false"/>
      <w:suff w:val="tab"/>
      <w:lvlText w:val="%8)"/>
      <w:lvlJc w:val="left"/>
      <w:pPr>
        <w:pStyle w:val="964"/>
        <w:ind w:left="3360" w:hanging="420"/>
        <w:tabs>
          <w:tab w:val="num" w:pos="3360" w:leader="none"/>
        </w:tabs>
      </w:pPr>
      <w:rPr>
        <w:rFonts w:cs="Times New Roman"/>
      </w:rPr>
    </w:lvl>
    <w:lvl w:ilvl="8">
      <w:start w:val="1"/>
      <w:numFmt w:val="lowerRoman"/>
      <w:isLgl w:val="false"/>
      <w:suff w:val="tab"/>
      <w:lvlText w:val="%9."/>
      <w:lvlJc w:val="right"/>
      <w:pPr>
        <w:pStyle w:val="964"/>
        <w:ind w:left="3780" w:hanging="420"/>
        <w:tabs>
          <w:tab w:val="num" w:pos="3780" w:leader="none"/>
        </w:tabs>
      </w:pPr>
      <w:rPr>
        <w:rFonts w:cs="Times New Roman"/>
      </w:rPr>
    </w:lvl>
  </w:abstractNum>
  <w:abstractNum w:abstractNumId="8">
    <w:multiLevelType w:val="hybridMultilevel"/>
    <w:lvl w:ilvl="0">
      <w:start w:val="1"/>
      <w:numFmt w:val="bullet"/>
      <w:pStyle w:val="1118"/>
      <w:isLgl w:val="false"/>
      <w:suff w:val="tab"/>
      <w:lvlText w:val=""/>
      <w:lvlJc w:val="left"/>
      <w:pPr>
        <w:pStyle w:val="964"/>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26"/>
      <w:isLgl w:val="false"/>
      <w:suff w:val="tab"/>
      <w:lvlText w:val="%1"/>
      <w:lvlJc w:val="left"/>
      <w:pPr>
        <w:pStyle w:val="964"/>
        <w:ind w:left="567" w:hanging="567"/>
        <w:tabs>
          <w:tab w:val="num" w:pos="567" w:leader="none"/>
        </w:tabs>
      </w:pPr>
      <w:rPr>
        <w:rFonts w:hint="eastAsia" w:cs="Times New Roman"/>
      </w:rPr>
    </w:lvl>
    <w:lvl w:ilvl="1">
      <w:start w:val="1"/>
      <w:numFmt w:val="decimal"/>
      <w:isLgl w:val="false"/>
      <w:suff w:val="tab"/>
      <w:lvlText w:val="%1.%2"/>
      <w:lvlJc w:val="left"/>
      <w:pPr>
        <w:pStyle w:val="964"/>
        <w:ind w:left="567" w:hanging="283"/>
        <w:tabs>
          <w:tab w:val="num" w:pos="1004" w:leader="none"/>
        </w:tabs>
      </w:pPr>
      <w:rPr>
        <w:rFonts w:hint="eastAsia" w:cs="Times New Roman"/>
      </w:rPr>
    </w:lvl>
    <w:lvl w:ilvl="2">
      <w:start w:val="1"/>
      <w:numFmt w:val="decimal"/>
      <w:isLgl w:val="false"/>
      <w:suff w:val="tab"/>
      <w:lvlText w:val="%1.%2.%3"/>
      <w:lvlJc w:val="left"/>
      <w:pPr>
        <w:pStyle w:val="964"/>
        <w:ind w:left="1134" w:hanging="567"/>
        <w:tabs>
          <w:tab w:val="num" w:pos="1647" w:leader="none"/>
        </w:tabs>
      </w:pPr>
      <w:rPr>
        <w:rFonts w:hint="eastAsia" w:cs="Times New Roman"/>
      </w:rPr>
    </w:lvl>
    <w:lvl w:ilvl="3">
      <w:start w:val="1"/>
      <w:numFmt w:val="decimal"/>
      <w:isLgl w:val="false"/>
      <w:suff w:val="tab"/>
      <w:lvlText w:val="%1.%2.%3.%4"/>
      <w:lvlJc w:val="left"/>
      <w:pPr>
        <w:pStyle w:val="964"/>
        <w:ind w:left="2851" w:hanging="708"/>
        <w:tabs>
          <w:tab w:val="num" w:pos="3223" w:leader="none"/>
        </w:tabs>
      </w:pPr>
      <w:rPr>
        <w:rFonts w:hint="eastAsia" w:cs="Times New Roman"/>
      </w:rPr>
    </w:lvl>
    <w:lvl w:ilvl="4">
      <w:start w:val="1"/>
      <w:numFmt w:val="decimal"/>
      <w:isLgl w:val="false"/>
      <w:suff w:val="tab"/>
      <w:lvlText w:val="%1.%2.%3.%4.%5"/>
      <w:lvlJc w:val="left"/>
      <w:pPr>
        <w:pStyle w:val="964"/>
        <w:ind w:left="3418" w:hanging="850"/>
        <w:tabs>
          <w:tab w:val="num" w:pos="3648" w:leader="none"/>
        </w:tabs>
      </w:pPr>
      <w:rPr>
        <w:rFonts w:hint="eastAsia" w:cs="Times New Roman"/>
      </w:rPr>
    </w:lvl>
    <w:lvl w:ilvl="5">
      <w:start w:val="1"/>
      <w:numFmt w:val="decimal"/>
      <w:isLgl w:val="false"/>
      <w:suff w:val="tab"/>
      <w:lvlText w:val="%1.%2.%3.%4.%5.%6"/>
      <w:lvlJc w:val="left"/>
      <w:pPr>
        <w:pStyle w:val="964"/>
        <w:ind w:left="4127" w:hanging="1134"/>
        <w:tabs>
          <w:tab w:val="num" w:pos="4433" w:leader="none"/>
        </w:tabs>
      </w:pPr>
      <w:rPr>
        <w:rFonts w:hint="eastAsia" w:cs="Times New Roman"/>
      </w:rPr>
    </w:lvl>
    <w:lvl w:ilvl="6">
      <w:start w:val="1"/>
      <w:numFmt w:val="decimal"/>
      <w:isLgl w:val="false"/>
      <w:suff w:val="tab"/>
      <w:lvlText w:val="%1.%2.%3.%4.%5.%6.%7"/>
      <w:lvlJc w:val="left"/>
      <w:pPr>
        <w:pStyle w:val="964"/>
        <w:ind w:left="4694" w:hanging="1276"/>
        <w:tabs>
          <w:tab w:val="num" w:pos="4858" w:leader="none"/>
        </w:tabs>
      </w:pPr>
      <w:rPr>
        <w:rFonts w:hint="eastAsia" w:cs="Times New Roman"/>
      </w:rPr>
    </w:lvl>
    <w:lvl w:ilvl="7">
      <w:start w:val="1"/>
      <w:numFmt w:val="decimal"/>
      <w:isLgl w:val="false"/>
      <w:suff w:val="tab"/>
      <w:lvlText w:val="%1.%2.%3.%4.%5.%6.%7.%8"/>
      <w:lvlJc w:val="left"/>
      <w:pPr>
        <w:pStyle w:val="964"/>
        <w:ind w:left="5261" w:hanging="1418"/>
        <w:tabs>
          <w:tab w:val="num" w:pos="5643" w:leader="none"/>
        </w:tabs>
      </w:pPr>
      <w:rPr>
        <w:rFonts w:hint="eastAsia" w:cs="Times New Roman"/>
      </w:rPr>
    </w:lvl>
    <w:lvl w:ilvl="8">
      <w:start w:val="1"/>
      <w:numFmt w:val="decimal"/>
      <w:isLgl w:val="false"/>
      <w:suff w:val="tab"/>
      <w:lvlText w:val="%1.%2.%3.%4.%5.%6.%7.%8.%9"/>
      <w:lvlJc w:val="left"/>
      <w:pPr>
        <w:pStyle w:val="964"/>
        <w:ind w:left="5969" w:hanging="1700"/>
        <w:tabs>
          <w:tab w:val="num" w:pos="6429" w:leader="none"/>
        </w:tabs>
      </w:pPr>
      <w:rPr>
        <w:rFonts w:hint="eastAsia" w:cs="Times New Roman"/>
      </w:rPr>
    </w:lvl>
  </w:abstractNum>
  <w:abstractNum w:abstractNumId="10">
    <w:multiLevelType w:val="hybridMultilevel"/>
    <w:lvl w:ilvl="0">
      <w:start w:val="2"/>
      <w:numFmt w:val="chineseCounting"/>
      <w:isLgl w:val="false"/>
      <w:suff w:val="space"/>
      <w:lvlText w:val="第%1部分"/>
      <w:lvlJc w:val="left"/>
      <w:pPr>
        <w:pStyle w:val="964"/>
        <w:ind w:left="0" w:firstLine="0"/>
      </w:pPr>
    </w:lvl>
    <w:lvl w:ilvl="1">
      <w:start w:val="1"/>
      <w:numFmt w:val="bullet"/>
      <w:isLgl w:val="false"/>
      <w:suff w:val="tab"/>
      <w:lvlText w:val="o"/>
      <w:lvlJc w:val="left"/>
      <w:pPr>
        <w:pStyle w:val="964"/>
        <w:ind w:left="1440" w:hanging="360"/>
      </w:pPr>
      <w:rPr>
        <w:rFonts w:ascii="Courier New" w:hAnsi="Courier New" w:eastAsia="Courier New" w:cs="Courier New"/>
      </w:rPr>
    </w:lvl>
    <w:lvl w:ilvl="2">
      <w:start w:val="1"/>
      <w:numFmt w:val="bullet"/>
      <w:isLgl w:val="false"/>
      <w:suff w:val="tab"/>
      <w:lvlText w:val="§"/>
      <w:lvlJc w:val="left"/>
      <w:pPr>
        <w:pStyle w:val="964"/>
        <w:ind w:left="2160" w:hanging="360"/>
      </w:pPr>
      <w:rPr>
        <w:rFonts w:ascii="Wingdings" w:hAnsi="Wingdings" w:eastAsia="Wingdings" w:cs="Wingdings"/>
      </w:rPr>
    </w:lvl>
    <w:lvl w:ilvl="3">
      <w:start w:val="1"/>
      <w:numFmt w:val="bullet"/>
      <w:isLgl w:val="false"/>
      <w:suff w:val="tab"/>
      <w:lvlText w:val="·"/>
      <w:lvlJc w:val="left"/>
      <w:pPr>
        <w:pStyle w:val="964"/>
        <w:ind w:left="2880" w:hanging="360"/>
      </w:pPr>
      <w:rPr>
        <w:rFonts w:ascii="Symbol" w:hAnsi="Symbol" w:eastAsia="Symbol" w:cs="Symbol"/>
      </w:rPr>
    </w:lvl>
    <w:lvl w:ilvl="4">
      <w:start w:val="1"/>
      <w:numFmt w:val="bullet"/>
      <w:isLgl w:val="false"/>
      <w:suff w:val="tab"/>
      <w:lvlText w:val="o"/>
      <w:lvlJc w:val="left"/>
      <w:pPr>
        <w:pStyle w:val="964"/>
        <w:ind w:left="3600" w:hanging="360"/>
      </w:pPr>
      <w:rPr>
        <w:rFonts w:ascii="Courier New" w:hAnsi="Courier New" w:eastAsia="Courier New" w:cs="Courier New"/>
      </w:rPr>
    </w:lvl>
    <w:lvl w:ilvl="5">
      <w:start w:val="1"/>
      <w:numFmt w:val="bullet"/>
      <w:isLgl w:val="false"/>
      <w:suff w:val="tab"/>
      <w:lvlText w:val="§"/>
      <w:lvlJc w:val="left"/>
      <w:pPr>
        <w:pStyle w:val="964"/>
        <w:ind w:left="4320" w:hanging="360"/>
      </w:pPr>
      <w:rPr>
        <w:rFonts w:ascii="Wingdings" w:hAnsi="Wingdings" w:eastAsia="Wingdings" w:cs="Wingdings"/>
      </w:rPr>
    </w:lvl>
    <w:lvl w:ilvl="6">
      <w:start w:val="1"/>
      <w:numFmt w:val="bullet"/>
      <w:isLgl w:val="false"/>
      <w:suff w:val="tab"/>
      <w:lvlText w:val="·"/>
      <w:lvlJc w:val="left"/>
      <w:pPr>
        <w:pStyle w:val="964"/>
        <w:ind w:left="5040" w:hanging="360"/>
      </w:pPr>
      <w:rPr>
        <w:rFonts w:ascii="Symbol" w:hAnsi="Symbol" w:eastAsia="Symbol" w:cs="Symbol"/>
      </w:rPr>
    </w:lvl>
    <w:lvl w:ilvl="7">
      <w:start w:val="1"/>
      <w:numFmt w:val="bullet"/>
      <w:isLgl w:val="false"/>
      <w:suff w:val="tab"/>
      <w:lvlText w:val="o"/>
      <w:lvlJc w:val="left"/>
      <w:pPr>
        <w:pStyle w:val="964"/>
        <w:ind w:left="5760" w:hanging="360"/>
      </w:pPr>
      <w:rPr>
        <w:rFonts w:ascii="Courier New" w:hAnsi="Courier New" w:eastAsia="Courier New" w:cs="Courier New"/>
      </w:rPr>
    </w:lvl>
    <w:lvl w:ilvl="8">
      <w:start w:val="1"/>
      <w:numFmt w:val="bullet"/>
      <w:isLgl w:val="false"/>
      <w:suff w:val="tab"/>
      <w:lvlText w:val="§"/>
      <w:lvlJc w:val="left"/>
      <w:pPr>
        <w:pStyle w:val="964"/>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64"/>
        <w:ind w:left="0" w:firstLine="0"/>
      </w:pPr>
      <w:rPr>
        <w:rFonts w:hint="eastAsia"/>
      </w:rPr>
    </w:lvl>
    <w:lvl w:ilvl="1">
      <w:start w:val="1"/>
      <w:numFmt w:val="decimal"/>
      <w:isLgl w:val="false"/>
      <w:suff w:val="nothing"/>
      <w:lvlText w:val="%1%2　"/>
      <w:lvlJc w:val="left"/>
      <w:pPr>
        <w:pStyle w:val="964"/>
        <w:ind w:left="0" w:firstLine="0"/>
      </w:pPr>
      <w:rPr>
        <w:rFonts w:hint="eastAsia" w:ascii="黑体" w:eastAsia="黑体"/>
        <w:b w:val="0"/>
        <w:i w:val="0"/>
        <w:sz w:val="21"/>
      </w:rPr>
    </w:lvl>
    <w:lvl w:ilvl="2">
      <w:start w:val="1"/>
      <w:numFmt w:val="decimal"/>
      <w:isLgl w:val="false"/>
      <w:suff w:val="nothing"/>
      <w:lvlText w:val="%1%2.%3　"/>
      <w:lvlJc w:val="left"/>
      <w:pPr>
        <w:pStyle w:val="964"/>
        <w:ind w:left="5103" w:firstLine="0"/>
      </w:pPr>
      <w:rPr>
        <w:rFonts w:hint="eastAsia" w:ascii="黑体" w:hAnsi="Times New Roman" w:eastAsia="黑体" w:cs="Times New Roman"/>
        <w:b w:val="0"/>
        <w:bCs w:val="0"/>
        <w:i w:val="0"/>
        <w:iCs w:val="0"/>
        <w:caps w:val="0"/>
        <w:smallCaps w:val="0"/>
        <w:strike w:val="0"/>
        <w:vanish w:val="0"/>
        <w:color w:val="000000"/>
        <w:spacing w:val="0"/>
        <w:position w:val="0"/>
        <w:sz w:val="21"/>
        <w:u w:val="none"/>
        <w:vertAlign w:val="baseline"/>
      </w:rPr>
    </w:lvl>
    <w:lvl w:ilvl="3">
      <w:start w:val="1"/>
      <w:numFmt w:val="decimal"/>
      <w:pStyle w:val="1178"/>
      <w:isLgl w:val="false"/>
      <w:suff w:val="nothing"/>
      <w:lvlText w:val="%1%2.%3.%4　"/>
      <w:lvlJc w:val="left"/>
      <w:pPr>
        <w:pStyle w:val="964"/>
        <w:ind w:left="0" w:firstLine="0"/>
      </w:pPr>
      <w:rPr>
        <w:rFonts w:ascii="黑体" w:hAnsi="黑体" w:eastAsia="黑体"/>
        <w:b w:val="0"/>
        <w:i w:val="0"/>
        <w:color w:val="000000"/>
        <w:sz w:val="21"/>
        <w:highlight w:val="none"/>
      </w:rPr>
    </w:lvl>
    <w:lvl w:ilvl="4">
      <w:start w:val="1"/>
      <w:numFmt w:val="decimal"/>
      <w:isLgl w:val="false"/>
      <w:suff w:val="nothing"/>
      <w:lvlText w:val="%1%2.%3.%4.%5　"/>
      <w:lvlJc w:val="left"/>
      <w:pPr>
        <w:pStyle w:val="964"/>
        <w:ind w:left="852" w:firstLine="0"/>
      </w:pPr>
      <w:rPr>
        <w:rFonts w:hint="eastAsia" w:ascii="黑体" w:hAnsi="黑体" w:eastAsia="黑体"/>
        <w:b w:val="0"/>
        <w:bCs w:val="0"/>
        <w:i w:val="0"/>
        <w:sz w:val="21"/>
      </w:rPr>
    </w:lvl>
    <w:lvl w:ilvl="5">
      <w:start w:val="1"/>
      <w:numFmt w:val="decimal"/>
      <w:isLgl w:val="false"/>
      <w:suff w:val="nothing"/>
      <w:lvlText w:val="%1%2.%3.%4.%5.%6　"/>
      <w:lvlJc w:val="left"/>
      <w:pPr>
        <w:pStyle w:val="964"/>
        <w:ind w:left="2551" w:firstLine="0"/>
      </w:pPr>
      <w:rPr>
        <w:rFonts w:hint="eastAsia" w:ascii="黑体" w:eastAsia="黑体"/>
        <w:b w:val="0"/>
        <w:i w:val="0"/>
        <w:sz w:val="21"/>
      </w:rPr>
    </w:lvl>
    <w:lvl w:ilvl="6">
      <w:start w:val="1"/>
      <w:numFmt w:val="decimal"/>
      <w:isLgl w:val="false"/>
      <w:suff w:val="nothing"/>
      <w:lvlText w:val="%1%2.%3.%4.%5.%6.%7　"/>
      <w:lvlJc w:val="left"/>
      <w:pPr>
        <w:pStyle w:val="964"/>
        <w:ind w:left="1135" w:firstLine="0"/>
      </w:pPr>
      <w:rPr>
        <w:rFonts w:hint="eastAsia" w:ascii="黑体" w:eastAsia="黑体"/>
        <w:b w:val="0"/>
        <w:i w:val="0"/>
        <w:sz w:val="21"/>
      </w:rPr>
    </w:lvl>
    <w:lvl w:ilvl="7">
      <w:start w:val="1"/>
      <w:numFmt w:val="decimal"/>
      <w:isLgl w:val="false"/>
      <w:suff w:val="tab"/>
      <w:lvlText w:val="%1.%2.%3.%4.%5.%6.%7.%8"/>
      <w:lvlJc w:val="left"/>
      <w:pPr>
        <w:pStyle w:val="964"/>
        <w:ind w:left="3969" w:hanging="1418"/>
        <w:tabs>
          <w:tab w:val="num" w:pos="4351" w:leader="none"/>
        </w:tabs>
      </w:pPr>
      <w:rPr>
        <w:rFonts w:hint="eastAsia"/>
      </w:rPr>
    </w:lvl>
    <w:lvl w:ilvl="8">
      <w:start w:val="1"/>
      <w:numFmt w:val="decimal"/>
      <w:isLgl w:val="false"/>
      <w:suff w:val="tab"/>
      <w:lvlText w:val="%1.%2.%3.%4.%5.%6.%7.%8.%9"/>
      <w:lvlJc w:val="left"/>
      <w:pPr>
        <w:pStyle w:val="964"/>
        <w:ind w:left="4677" w:hanging="1700"/>
        <w:tabs>
          <w:tab w:val="num" w:pos="4777" w:leader="none"/>
        </w:tabs>
      </w:pPr>
      <w:rPr>
        <w:rFonts w:hint="eastAsia"/>
      </w:rPr>
    </w:lvl>
  </w:abstractNum>
  <w:num w:numId="1">
    <w:abstractNumId w:val="3"/>
  </w:num>
  <w:num w:numId="2">
    <w:abstractNumId w:val="0"/>
  </w:num>
  <w:num w:numId="3">
    <w:abstractNumId w:val="1"/>
  </w:num>
  <w:num w:numId="4">
    <w:abstractNumId w:val="8"/>
  </w:num>
  <w:num w:numId="5">
    <w:abstractNumId w:val="9"/>
  </w:num>
  <w:num w:numId="6">
    <w:abstractNumId w:val="4"/>
  </w:num>
  <w:num w:numId="7">
    <w:abstractNumId w:val="7"/>
  </w:num>
  <w:num w:numId="8">
    <w:abstractNumId w:val="11"/>
  </w:num>
  <w:num w:numId="9">
    <w:abstractNumId w:val="6"/>
  </w:num>
  <w:num w:numId="10">
    <w:abstractNumId w:val="5"/>
  </w:num>
  <w:num w:numId="11">
    <w:abstractNumId w:val="10"/>
    <w:lvlOverride w:ilvl="0">
      <w:startOverride w:val="2"/>
    </w:lvlOverride>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name w:val="Heading 1"/>
    <w:basedOn w:val="964"/>
    <w:next w:val="964"/>
    <w:link w:val="787"/>
    <w:uiPriority w:val="9"/>
    <w:qFormat/>
    <w:pPr>
      <w:keepLines/>
      <w:keepNext/>
      <w:spacing w:before="480" w:after="200"/>
      <w:outlineLvl w:val="0"/>
    </w:pPr>
    <w:rPr>
      <w:rFonts w:ascii="Arial" w:hAnsi="Arial" w:eastAsia="Arial" w:cs="Arial"/>
      <w:sz w:val="40"/>
      <w:szCs w:val="40"/>
    </w:rPr>
  </w:style>
  <w:style w:type="character" w:styleId="787">
    <w:name w:val="Heading 1 Char"/>
    <w:link w:val="786"/>
    <w:uiPriority w:val="9"/>
    <w:rPr>
      <w:rFonts w:ascii="Arial" w:hAnsi="Arial" w:eastAsia="Arial" w:cs="Arial"/>
      <w:sz w:val="40"/>
      <w:szCs w:val="40"/>
    </w:rPr>
  </w:style>
  <w:style w:type="paragraph" w:styleId="788">
    <w:name w:val="Heading 2"/>
    <w:basedOn w:val="964"/>
    <w:next w:val="964"/>
    <w:link w:val="789"/>
    <w:uiPriority w:val="9"/>
    <w:unhideWhenUsed/>
    <w:qFormat/>
    <w:pPr>
      <w:keepLines/>
      <w:keepNext/>
      <w:spacing w:before="360" w:after="200"/>
      <w:outlineLvl w:val="1"/>
    </w:pPr>
    <w:rPr>
      <w:rFonts w:ascii="Arial" w:hAnsi="Arial" w:eastAsia="Arial" w:cs="Arial"/>
      <w:sz w:val="34"/>
    </w:rPr>
  </w:style>
  <w:style w:type="character" w:styleId="789">
    <w:name w:val="Heading 2 Char"/>
    <w:link w:val="788"/>
    <w:uiPriority w:val="9"/>
    <w:rPr>
      <w:rFonts w:ascii="Arial" w:hAnsi="Arial" w:eastAsia="Arial" w:cs="Arial"/>
      <w:sz w:val="34"/>
    </w:rPr>
  </w:style>
  <w:style w:type="paragraph" w:styleId="790">
    <w:name w:val="Heading 3"/>
    <w:basedOn w:val="964"/>
    <w:next w:val="964"/>
    <w:link w:val="791"/>
    <w:uiPriority w:val="9"/>
    <w:unhideWhenUsed/>
    <w:qFormat/>
    <w:pPr>
      <w:keepLines/>
      <w:keepNext/>
      <w:spacing w:before="320" w:after="200"/>
      <w:outlineLvl w:val="2"/>
    </w:pPr>
    <w:rPr>
      <w:rFonts w:ascii="Arial" w:hAnsi="Arial" w:eastAsia="Arial" w:cs="Arial"/>
      <w:sz w:val="30"/>
      <w:szCs w:val="30"/>
    </w:rPr>
  </w:style>
  <w:style w:type="character" w:styleId="791">
    <w:name w:val="Heading 3 Char"/>
    <w:link w:val="790"/>
    <w:uiPriority w:val="9"/>
    <w:rPr>
      <w:rFonts w:ascii="Arial" w:hAnsi="Arial" w:eastAsia="Arial" w:cs="Arial"/>
      <w:sz w:val="30"/>
      <w:szCs w:val="30"/>
    </w:rPr>
  </w:style>
  <w:style w:type="paragraph" w:styleId="792">
    <w:name w:val="Heading 4"/>
    <w:basedOn w:val="964"/>
    <w:next w:val="964"/>
    <w:link w:val="793"/>
    <w:uiPriority w:val="9"/>
    <w:unhideWhenUsed/>
    <w:qFormat/>
    <w:pPr>
      <w:keepLines/>
      <w:keepNext/>
      <w:spacing w:before="320" w:after="200"/>
      <w:outlineLvl w:val="3"/>
    </w:pPr>
    <w:rPr>
      <w:rFonts w:ascii="Arial" w:hAnsi="Arial" w:eastAsia="Arial" w:cs="Arial"/>
      <w:b/>
      <w:bCs/>
      <w:sz w:val="26"/>
      <w:szCs w:val="26"/>
    </w:rPr>
  </w:style>
  <w:style w:type="character" w:styleId="793">
    <w:name w:val="Heading 4 Char"/>
    <w:link w:val="792"/>
    <w:uiPriority w:val="9"/>
    <w:rPr>
      <w:rFonts w:ascii="Arial" w:hAnsi="Arial" w:eastAsia="Arial" w:cs="Arial"/>
      <w:b/>
      <w:bCs/>
      <w:sz w:val="26"/>
      <w:szCs w:val="26"/>
    </w:rPr>
  </w:style>
  <w:style w:type="paragraph" w:styleId="794">
    <w:name w:val="Heading 5"/>
    <w:basedOn w:val="964"/>
    <w:next w:val="964"/>
    <w:link w:val="795"/>
    <w:uiPriority w:val="9"/>
    <w:unhideWhenUsed/>
    <w:qFormat/>
    <w:pPr>
      <w:keepLines/>
      <w:keepNext/>
      <w:spacing w:before="320" w:after="200"/>
      <w:outlineLvl w:val="4"/>
    </w:pPr>
    <w:rPr>
      <w:rFonts w:ascii="Arial" w:hAnsi="Arial" w:eastAsia="Arial" w:cs="Arial"/>
      <w:b/>
      <w:bCs/>
      <w:sz w:val="24"/>
      <w:szCs w:val="24"/>
    </w:rPr>
  </w:style>
  <w:style w:type="character" w:styleId="795">
    <w:name w:val="Heading 5 Char"/>
    <w:link w:val="794"/>
    <w:uiPriority w:val="9"/>
    <w:rPr>
      <w:rFonts w:ascii="Arial" w:hAnsi="Arial" w:eastAsia="Arial" w:cs="Arial"/>
      <w:b/>
      <w:bCs/>
      <w:sz w:val="24"/>
      <w:szCs w:val="24"/>
    </w:rPr>
  </w:style>
  <w:style w:type="paragraph" w:styleId="796">
    <w:name w:val="Heading 6"/>
    <w:basedOn w:val="964"/>
    <w:next w:val="964"/>
    <w:link w:val="797"/>
    <w:uiPriority w:val="9"/>
    <w:unhideWhenUsed/>
    <w:qFormat/>
    <w:pPr>
      <w:keepLines/>
      <w:keepNext/>
      <w:spacing w:before="320" w:after="200"/>
      <w:outlineLvl w:val="5"/>
    </w:pPr>
    <w:rPr>
      <w:rFonts w:ascii="Arial" w:hAnsi="Arial" w:eastAsia="Arial" w:cs="Arial"/>
      <w:b/>
      <w:bCs/>
      <w:sz w:val="22"/>
      <w:szCs w:val="22"/>
    </w:rPr>
  </w:style>
  <w:style w:type="character" w:styleId="797">
    <w:name w:val="Heading 6 Char"/>
    <w:link w:val="796"/>
    <w:uiPriority w:val="9"/>
    <w:rPr>
      <w:rFonts w:ascii="Arial" w:hAnsi="Arial" w:eastAsia="Arial" w:cs="Arial"/>
      <w:b/>
      <w:bCs/>
      <w:sz w:val="22"/>
      <w:szCs w:val="22"/>
    </w:rPr>
  </w:style>
  <w:style w:type="paragraph" w:styleId="798">
    <w:name w:val="Heading 7"/>
    <w:basedOn w:val="964"/>
    <w:next w:val="964"/>
    <w:link w:val="799"/>
    <w:uiPriority w:val="9"/>
    <w:unhideWhenUsed/>
    <w:qFormat/>
    <w:pPr>
      <w:keepLines/>
      <w:keepNext/>
      <w:spacing w:before="320" w:after="200"/>
      <w:outlineLvl w:val="6"/>
    </w:pPr>
    <w:rPr>
      <w:rFonts w:ascii="Arial" w:hAnsi="Arial" w:eastAsia="Arial" w:cs="Arial"/>
      <w:b/>
      <w:bCs/>
      <w:i/>
      <w:iCs/>
      <w:sz w:val="22"/>
      <w:szCs w:val="22"/>
    </w:rPr>
  </w:style>
  <w:style w:type="character" w:styleId="799">
    <w:name w:val="Heading 7 Char"/>
    <w:link w:val="798"/>
    <w:uiPriority w:val="9"/>
    <w:rPr>
      <w:rFonts w:ascii="Arial" w:hAnsi="Arial" w:eastAsia="Arial" w:cs="Arial"/>
      <w:b/>
      <w:bCs/>
      <w:i/>
      <w:iCs/>
      <w:sz w:val="22"/>
      <w:szCs w:val="22"/>
    </w:rPr>
  </w:style>
  <w:style w:type="paragraph" w:styleId="800">
    <w:name w:val="Heading 8"/>
    <w:basedOn w:val="964"/>
    <w:next w:val="964"/>
    <w:link w:val="801"/>
    <w:uiPriority w:val="9"/>
    <w:unhideWhenUsed/>
    <w:qFormat/>
    <w:pPr>
      <w:keepLines/>
      <w:keepNext/>
      <w:spacing w:before="320" w:after="200"/>
      <w:outlineLvl w:val="7"/>
    </w:pPr>
    <w:rPr>
      <w:rFonts w:ascii="Arial" w:hAnsi="Arial" w:eastAsia="Arial" w:cs="Arial"/>
      <w:i/>
      <w:iCs/>
      <w:sz w:val="22"/>
      <w:szCs w:val="22"/>
    </w:rPr>
  </w:style>
  <w:style w:type="character" w:styleId="801">
    <w:name w:val="Heading 8 Char"/>
    <w:link w:val="800"/>
    <w:uiPriority w:val="9"/>
    <w:rPr>
      <w:rFonts w:ascii="Arial" w:hAnsi="Arial" w:eastAsia="Arial" w:cs="Arial"/>
      <w:i/>
      <w:iCs/>
      <w:sz w:val="22"/>
      <w:szCs w:val="22"/>
    </w:rPr>
  </w:style>
  <w:style w:type="paragraph" w:styleId="802">
    <w:name w:val="Heading 9"/>
    <w:basedOn w:val="964"/>
    <w:next w:val="964"/>
    <w:link w:val="803"/>
    <w:uiPriority w:val="9"/>
    <w:unhideWhenUsed/>
    <w:qFormat/>
    <w:pPr>
      <w:keepLines/>
      <w:keepNext/>
      <w:spacing w:before="320" w:after="200"/>
      <w:outlineLvl w:val="8"/>
    </w:pPr>
    <w:rPr>
      <w:rFonts w:ascii="Arial" w:hAnsi="Arial" w:eastAsia="Arial" w:cs="Arial"/>
      <w:i/>
      <w:iCs/>
      <w:sz w:val="21"/>
      <w:szCs w:val="21"/>
    </w:rPr>
  </w:style>
  <w:style w:type="character" w:styleId="803">
    <w:name w:val="Heading 9 Char"/>
    <w:link w:val="802"/>
    <w:uiPriority w:val="9"/>
    <w:rPr>
      <w:rFonts w:ascii="Arial" w:hAnsi="Arial" w:eastAsia="Arial" w:cs="Arial"/>
      <w:i/>
      <w:iCs/>
      <w:sz w:val="21"/>
      <w:szCs w:val="21"/>
    </w:rPr>
  </w:style>
  <w:style w:type="paragraph" w:styleId="804">
    <w:name w:val="List Paragraph"/>
    <w:basedOn w:val="964"/>
    <w:uiPriority w:val="34"/>
    <w:qFormat/>
    <w:pPr>
      <w:contextualSpacing/>
      <w:ind w:left="720"/>
    </w:pPr>
  </w:style>
  <w:style w:type="paragraph" w:styleId="805">
    <w:name w:val="No Spacing"/>
    <w:uiPriority w:val="1"/>
    <w:qFormat/>
    <w:pPr>
      <w:spacing w:before="0" w:after="0" w:line="240" w:lineRule="auto"/>
    </w:pPr>
  </w:style>
  <w:style w:type="paragraph" w:styleId="806">
    <w:name w:val="Title"/>
    <w:basedOn w:val="964"/>
    <w:next w:val="964"/>
    <w:link w:val="807"/>
    <w:uiPriority w:val="10"/>
    <w:qFormat/>
    <w:pPr>
      <w:contextualSpacing/>
      <w:spacing w:before="300" w:after="200"/>
    </w:pPr>
    <w:rPr>
      <w:sz w:val="48"/>
      <w:szCs w:val="48"/>
    </w:rPr>
  </w:style>
  <w:style w:type="character" w:styleId="807">
    <w:name w:val="Title Char"/>
    <w:link w:val="806"/>
    <w:uiPriority w:val="10"/>
    <w:rPr>
      <w:sz w:val="48"/>
      <w:szCs w:val="48"/>
    </w:rPr>
  </w:style>
  <w:style w:type="paragraph" w:styleId="808">
    <w:name w:val="Subtitle"/>
    <w:basedOn w:val="964"/>
    <w:next w:val="964"/>
    <w:link w:val="809"/>
    <w:uiPriority w:val="11"/>
    <w:qFormat/>
    <w:pPr>
      <w:spacing w:before="200" w:after="200"/>
    </w:pPr>
    <w:rPr>
      <w:sz w:val="24"/>
      <w:szCs w:val="24"/>
    </w:rPr>
  </w:style>
  <w:style w:type="character" w:styleId="809">
    <w:name w:val="Subtitle Char"/>
    <w:link w:val="808"/>
    <w:uiPriority w:val="11"/>
    <w:rPr>
      <w:sz w:val="24"/>
      <w:szCs w:val="24"/>
    </w:rPr>
  </w:style>
  <w:style w:type="paragraph" w:styleId="810">
    <w:name w:val="Quote"/>
    <w:basedOn w:val="964"/>
    <w:next w:val="964"/>
    <w:link w:val="811"/>
    <w:uiPriority w:val="29"/>
    <w:qFormat/>
    <w:pPr>
      <w:ind w:left="720" w:right="720"/>
    </w:pPr>
    <w:rPr>
      <w:i/>
    </w:rPr>
  </w:style>
  <w:style w:type="character" w:styleId="811">
    <w:name w:val="Quote Char"/>
    <w:link w:val="810"/>
    <w:uiPriority w:val="29"/>
    <w:rPr>
      <w:i/>
    </w:rPr>
  </w:style>
  <w:style w:type="paragraph" w:styleId="812">
    <w:name w:val="Intense Quote"/>
    <w:basedOn w:val="964"/>
    <w:next w:val="964"/>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name w:val="Intense Quote Char"/>
    <w:link w:val="812"/>
    <w:uiPriority w:val="30"/>
    <w:rPr>
      <w:i/>
    </w:rPr>
  </w:style>
  <w:style w:type="paragraph" w:styleId="814">
    <w:name w:val="Header"/>
    <w:basedOn w:val="964"/>
    <w:link w:val="815"/>
    <w:uiPriority w:val="99"/>
    <w:unhideWhenUsed/>
    <w:pPr>
      <w:spacing w:after="0" w:line="240" w:lineRule="auto"/>
      <w:tabs>
        <w:tab w:val="center" w:pos="7143" w:leader="none"/>
        <w:tab w:val="right" w:pos="14287" w:leader="none"/>
      </w:tabs>
    </w:pPr>
  </w:style>
  <w:style w:type="character" w:styleId="815">
    <w:name w:val="Header Char"/>
    <w:link w:val="814"/>
    <w:uiPriority w:val="99"/>
  </w:style>
  <w:style w:type="paragraph" w:styleId="816">
    <w:name w:val="Footer"/>
    <w:basedOn w:val="964"/>
    <w:link w:val="819"/>
    <w:uiPriority w:val="99"/>
    <w:unhideWhenUsed/>
    <w:pPr>
      <w:spacing w:after="0" w:line="240" w:lineRule="auto"/>
      <w:tabs>
        <w:tab w:val="center" w:pos="7143" w:leader="none"/>
        <w:tab w:val="right" w:pos="14287" w:leader="none"/>
      </w:tabs>
    </w:pPr>
  </w:style>
  <w:style w:type="character" w:styleId="817">
    <w:name w:val="Footer Char"/>
    <w:link w:val="816"/>
    <w:uiPriority w:val="99"/>
  </w:style>
  <w:style w:type="paragraph" w:styleId="818">
    <w:name w:val="Caption"/>
    <w:basedOn w:val="964"/>
    <w:next w:val="964"/>
    <w:uiPriority w:val="35"/>
    <w:semiHidden/>
    <w:unhideWhenUsed/>
    <w:qFormat/>
    <w:pPr>
      <w:spacing w:line="276" w:lineRule="auto"/>
    </w:pPr>
    <w:rPr>
      <w:b/>
      <w:bCs/>
      <w:color w:val="4f81bd" w:themeColor="accent1"/>
      <w:sz w:val="18"/>
      <w:szCs w:val="18"/>
    </w:rPr>
  </w:style>
  <w:style w:type="character" w:styleId="819">
    <w:name w:val="Caption Char"/>
    <w:basedOn w:val="818"/>
    <w:link w:val="816"/>
    <w:uiPriority w:val="99"/>
  </w:style>
  <w:style w:type="table" w:styleId="8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6">
    <w:name w:val="Hyperlink"/>
    <w:uiPriority w:val="99"/>
    <w:unhideWhenUsed/>
    <w:rPr>
      <w:color w:val="0000ff" w:themeColor="hyperlink"/>
      <w:u w:val="single"/>
    </w:rPr>
  </w:style>
  <w:style w:type="paragraph" w:styleId="947">
    <w:name w:val="footnote text"/>
    <w:basedOn w:val="964"/>
    <w:link w:val="948"/>
    <w:uiPriority w:val="99"/>
    <w:semiHidden/>
    <w:unhideWhenUsed/>
    <w:pPr>
      <w:spacing w:after="40" w:line="240" w:lineRule="auto"/>
    </w:pPr>
    <w:rPr>
      <w:sz w:val="18"/>
    </w:rPr>
  </w:style>
  <w:style w:type="character" w:styleId="948">
    <w:name w:val="Footnote Text Char"/>
    <w:link w:val="947"/>
    <w:uiPriority w:val="99"/>
    <w:rPr>
      <w:sz w:val="18"/>
    </w:rPr>
  </w:style>
  <w:style w:type="character" w:styleId="949">
    <w:name w:val="footnote reference"/>
    <w:uiPriority w:val="99"/>
    <w:unhideWhenUsed/>
    <w:rPr>
      <w:vertAlign w:val="superscript"/>
    </w:rPr>
  </w:style>
  <w:style w:type="paragraph" w:styleId="950">
    <w:name w:val="endnote text"/>
    <w:basedOn w:val="964"/>
    <w:link w:val="951"/>
    <w:uiPriority w:val="99"/>
    <w:semiHidden/>
    <w:unhideWhenUsed/>
    <w:pPr>
      <w:spacing w:after="0" w:line="240" w:lineRule="auto"/>
    </w:pPr>
    <w:rPr>
      <w:sz w:val="20"/>
    </w:rPr>
  </w:style>
  <w:style w:type="character" w:styleId="951">
    <w:name w:val="Endnote Text Char"/>
    <w:link w:val="950"/>
    <w:uiPriority w:val="99"/>
    <w:rPr>
      <w:sz w:val="20"/>
    </w:rPr>
  </w:style>
  <w:style w:type="character" w:styleId="952">
    <w:name w:val="endnote reference"/>
    <w:uiPriority w:val="99"/>
    <w:semiHidden/>
    <w:unhideWhenUsed/>
    <w:rPr>
      <w:vertAlign w:val="superscript"/>
    </w:rPr>
  </w:style>
  <w:style w:type="paragraph" w:styleId="953">
    <w:name w:val="toc 1"/>
    <w:basedOn w:val="964"/>
    <w:next w:val="964"/>
    <w:uiPriority w:val="39"/>
    <w:unhideWhenUsed/>
    <w:pPr>
      <w:ind w:left="0" w:right="0" w:firstLine="0"/>
      <w:spacing w:after="57"/>
    </w:pPr>
  </w:style>
  <w:style w:type="paragraph" w:styleId="954">
    <w:name w:val="toc 2"/>
    <w:basedOn w:val="964"/>
    <w:next w:val="964"/>
    <w:uiPriority w:val="39"/>
    <w:unhideWhenUsed/>
    <w:pPr>
      <w:ind w:left="283" w:right="0" w:firstLine="0"/>
      <w:spacing w:after="57"/>
    </w:pPr>
  </w:style>
  <w:style w:type="paragraph" w:styleId="955">
    <w:name w:val="toc 3"/>
    <w:basedOn w:val="964"/>
    <w:next w:val="964"/>
    <w:uiPriority w:val="39"/>
    <w:unhideWhenUsed/>
    <w:pPr>
      <w:ind w:left="567" w:right="0" w:firstLine="0"/>
      <w:spacing w:after="57"/>
    </w:pPr>
  </w:style>
  <w:style w:type="paragraph" w:styleId="956">
    <w:name w:val="toc 4"/>
    <w:basedOn w:val="964"/>
    <w:next w:val="964"/>
    <w:uiPriority w:val="39"/>
    <w:unhideWhenUsed/>
    <w:pPr>
      <w:ind w:left="850" w:right="0" w:firstLine="0"/>
      <w:spacing w:after="57"/>
    </w:pPr>
  </w:style>
  <w:style w:type="paragraph" w:styleId="957">
    <w:name w:val="toc 5"/>
    <w:basedOn w:val="964"/>
    <w:next w:val="964"/>
    <w:uiPriority w:val="39"/>
    <w:unhideWhenUsed/>
    <w:pPr>
      <w:ind w:left="1134" w:right="0" w:firstLine="0"/>
      <w:spacing w:after="57"/>
    </w:pPr>
  </w:style>
  <w:style w:type="paragraph" w:styleId="958">
    <w:name w:val="toc 6"/>
    <w:basedOn w:val="964"/>
    <w:next w:val="964"/>
    <w:uiPriority w:val="39"/>
    <w:unhideWhenUsed/>
    <w:pPr>
      <w:ind w:left="1417" w:right="0" w:firstLine="0"/>
      <w:spacing w:after="57"/>
    </w:pPr>
  </w:style>
  <w:style w:type="paragraph" w:styleId="959">
    <w:name w:val="toc 7"/>
    <w:basedOn w:val="964"/>
    <w:next w:val="964"/>
    <w:uiPriority w:val="39"/>
    <w:unhideWhenUsed/>
    <w:pPr>
      <w:ind w:left="1701" w:right="0" w:firstLine="0"/>
      <w:spacing w:after="57"/>
    </w:pPr>
  </w:style>
  <w:style w:type="paragraph" w:styleId="960">
    <w:name w:val="toc 8"/>
    <w:basedOn w:val="964"/>
    <w:next w:val="964"/>
    <w:uiPriority w:val="39"/>
    <w:unhideWhenUsed/>
    <w:pPr>
      <w:ind w:left="1984" w:right="0" w:firstLine="0"/>
      <w:spacing w:after="57"/>
    </w:pPr>
  </w:style>
  <w:style w:type="paragraph" w:styleId="961">
    <w:name w:val="toc 9"/>
    <w:basedOn w:val="964"/>
    <w:next w:val="964"/>
    <w:uiPriority w:val="39"/>
    <w:unhideWhenUsed/>
    <w:pPr>
      <w:ind w:left="2268" w:right="0" w:firstLine="0"/>
      <w:spacing w:after="57"/>
    </w:pPr>
  </w:style>
  <w:style w:type="paragraph" w:styleId="962">
    <w:name w:val="TOC Heading"/>
    <w:uiPriority w:val="39"/>
    <w:unhideWhenUsed/>
  </w:style>
  <w:style w:type="paragraph" w:styleId="963">
    <w:name w:val="table of figures"/>
    <w:basedOn w:val="964"/>
    <w:next w:val="964"/>
    <w:uiPriority w:val="99"/>
    <w:unhideWhenUsed/>
    <w:pPr>
      <w:spacing w:after="0" w:afterAutospacing="0"/>
    </w:pPr>
  </w:style>
  <w:style w:type="paragraph" w:styleId="964" w:default="1">
    <w:name w:val="Normal"/>
    <w:next w:val="964"/>
    <w:link w:val="964"/>
    <w:qFormat/>
    <w:pPr>
      <w:jc w:val="both"/>
      <w:widowControl w:val="off"/>
    </w:pPr>
    <w:rPr>
      <w:rFonts w:ascii="等线" w:hAnsi="等线" w:eastAsia="宋体"/>
      <w:sz w:val="21"/>
      <w:szCs w:val="22"/>
      <w:lang w:val="en-US" w:eastAsia="zh-CN" w:bidi="ar-SA"/>
    </w:rPr>
  </w:style>
  <w:style w:type="paragraph" w:styleId="965">
    <w:name w:val="标题 1"/>
    <w:basedOn w:val="964"/>
    <w:next w:val="964"/>
    <w:link w:val="976"/>
    <w:qFormat/>
    <w:pPr>
      <w:numPr>
        <w:ilvl w:val="0"/>
        <w:numId w:val="0"/>
      </w:numPr>
      <w:ind w:firstLine="1203"/>
      <w:jc w:val="center"/>
      <w:keepNext/>
      <w:spacing w:before="100" w:after="100"/>
      <w:tabs>
        <w:tab w:val="left" w:pos="1440" w:leader="none"/>
        <w:tab w:val="left" w:pos="5670" w:leader="none"/>
      </w:tabs>
      <w:outlineLvl w:val="0"/>
    </w:pPr>
    <w:rPr>
      <w:rFonts w:ascii="黑体" w:hAnsi="黑体" w:eastAsia="黑体" w:cs="Times New Roman"/>
      <w:b/>
      <w:sz w:val="32"/>
      <w:szCs w:val="20"/>
    </w:rPr>
  </w:style>
  <w:style w:type="paragraph" w:styleId="966">
    <w:name w:val="标题 2"/>
    <w:basedOn w:val="964"/>
    <w:next w:val="964"/>
    <w:link w:val="977"/>
    <w:uiPriority w:val="99"/>
    <w:qFormat/>
    <w:pPr>
      <w:numPr>
        <w:ilvl w:val="1"/>
        <w:numId w:val="1"/>
      </w:numPr>
      <w:jc w:val="left"/>
      <w:keepLines/>
      <w:keepNext/>
      <w:spacing w:before="120" w:after="120"/>
      <w:outlineLvl w:val="1"/>
    </w:pPr>
    <w:rPr>
      <w:rFonts w:ascii="Cambria" w:hAnsi="Cambria" w:eastAsia="宋体" w:cs="Times New Roman"/>
      <w:b/>
      <w:bCs/>
      <w:sz w:val="32"/>
      <w:szCs w:val="32"/>
    </w:rPr>
  </w:style>
  <w:style w:type="paragraph" w:styleId="967">
    <w:name w:val="标题 3"/>
    <w:basedOn w:val="964"/>
    <w:next w:val="964"/>
    <w:link w:val="978"/>
    <w:uiPriority w:val="99"/>
    <w:qFormat/>
    <w:pPr>
      <w:numPr>
        <w:ilvl w:val="2"/>
        <w:numId w:val="1"/>
      </w:numPr>
      <w:keepLines/>
      <w:keepNext/>
      <w:spacing w:before="120" w:after="120"/>
      <w:outlineLvl w:val="2"/>
    </w:pPr>
    <w:rPr>
      <w:rFonts w:ascii="Times New Roman" w:hAnsi="Times New Roman" w:eastAsia="宋体" w:cs="Times New Roman"/>
      <w:b/>
      <w:bCs/>
      <w:sz w:val="32"/>
      <w:szCs w:val="32"/>
    </w:rPr>
  </w:style>
  <w:style w:type="paragraph" w:styleId="968">
    <w:name w:val="标题 4"/>
    <w:basedOn w:val="964"/>
    <w:next w:val="964"/>
    <w:link w:val="979"/>
    <w:uiPriority w:val="99"/>
    <w:qFormat/>
    <w:pPr>
      <w:numPr>
        <w:ilvl w:val="3"/>
        <w:numId w:val="1"/>
      </w:numPr>
      <w:keepLines/>
      <w:keepNext/>
      <w:spacing w:before="120" w:after="120"/>
      <w:outlineLvl w:val="3"/>
    </w:pPr>
    <w:rPr>
      <w:rFonts w:ascii="Cambria" w:hAnsi="Cambria" w:eastAsia="宋体" w:cs="Times New Roman"/>
      <w:b/>
      <w:bCs/>
      <w:sz w:val="28"/>
      <w:szCs w:val="28"/>
    </w:rPr>
  </w:style>
  <w:style w:type="paragraph" w:styleId="969">
    <w:name w:val="标题 5"/>
    <w:basedOn w:val="964"/>
    <w:next w:val="981"/>
    <w:link w:val="980"/>
    <w:uiPriority w:val="99"/>
    <w:qFormat/>
    <w:pPr>
      <w:numPr>
        <w:ilvl w:val="4"/>
        <w:numId w:val="1"/>
      </w:numPr>
      <w:keepNext/>
      <w:outlineLvl w:val="4"/>
    </w:pPr>
    <w:rPr>
      <w:rFonts w:ascii="Times New Roman" w:hAnsi="Times New Roman" w:eastAsia="宋体" w:cs="Times New Roman"/>
      <w:b/>
      <w:bCs/>
      <w:sz w:val="28"/>
      <w:szCs w:val="28"/>
    </w:rPr>
  </w:style>
  <w:style w:type="paragraph" w:styleId="970">
    <w:name w:val="标题 6"/>
    <w:basedOn w:val="964"/>
    <w:next w:val="964"/>
    <w:link w:val="983"/>
    <w:uiPriority w:val="99"/>
    <w:qFormat/>
    <w:pPr>
      <w:numPr>
        <w:ilvl w:val="5"/>
        <w:numId w:val="1"/>
      </w:numPr>
      <w:keepLines/>
      <w:keepNext/>
      <w:spacing w:before="240" w:after="64" w:line="320" w:lineRule="auto"/>
      <w:outlineLvl w:val="5"/>
    </w:pPr>
    <w:rPr>
      <w:rFonts w:ascii="Cambria" w:hAnsi="Cambria" w:eastAsia="宋体" w:cs="Times New Roman"/>
      <w:b/>
      <w:bCs/>
      <w:sz w:val="24"/>
      <w:szCs w:val="24"/>
    </w:rPr>
  </w:style>
  <w:style w:type="paragraph" w:styleId="971">
    <w:name w:val="标题 7"/>
    <w:basedOn w:val="964"/>
    <w:next w:val="964"/>
    <w:link w:val="984"/>
    <w:uiPriority w:val="9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72">
    <w:name w:val="标题 8"/>
    <w:basedOn w:val="964"/>
    <w:next w:val="964"/>
    <w:link w:val="985"/>
    <w:uiPriority w:val="99"/>
    <w:qFormat/>
    <w:pPr>
      <w:numPr>
        <w:ilvl w:val="7"/>
        <w:numId w:val="1"/>
      </w:numPr>
      <w:keepLines/>
      <w:keepNext/>
      <w:spacing w:before="240" w:after="64" w:line="320" w:lineRule="auto"/>
      <w:outlineLvl w:val="7"/>
    </w:pPr>
    <w:rPr>
      <w:rFonts w:ascii="Cambria" w:hAnsi="Cambria" w:eastAsia="宋体" w:cs="Times New Roman"/>
      <w:sz w:val="24"/>
      <w:szCs w:val="24"/>
    </w:rPr>
  </w:style>
  <w:style w:type="paragraph" w:styleId="973">
    <w:name w:val="标题 9"/>
    <w:basedOn w:val="964"/>
    <w:next w:val="964"/>
    <w:link w:val="986"/>
    <w:uiPriority w:val="99"/>
    <w:qFormat/>
    <w:pPr>
      <w:numPr>
        <w:ilvl w:val="8"/>
        <w:numId w:val="1"/>
      </w:numPr>
      <w:keepLines/>
      <w:keepNext/>
      <w:spacing w:before="240" w:after="64" w:line="320" w:lineRule="auto"/>
      <w:outlineLvl w:val="8"/>
    </w:pPr>
    <w:rPr>
      <w:rFonts w:ascii="Cambria" w:hAnsi="Cambria" w:eastAsia="宋体" w:cs="Times New Roman"/>
      <w:szCs w:val="21"/>
    </w:rPr>
  </w:style>
  <w:style w:type="character" w:styleId="974">
    <w:name w:val="默认段落字体"/>
    <w:next w:val="974"/>
    <w:link w:val="964"/>
    <w:uiPriority w:val="1"/>
    <w:unhideWhenUsed/>
  </w:style>
  <w:style w:type="table" w:styleId="975">
    <w:name w:val="普通表格"/>
    <w:next w:val="975"/>
    <w:link w:val="964"/>
    <w:uiPriority w:val="99"/>
    <w:unhideWhenUsed/>
    <w:tblPr/>
  </w:style>
  <w:style w:type="character" w:styleId="976">
    <w:name w:val="标题 1 Char"/>
    <w:next w:val="976"/>
    <w:link w:val="965"/>
    <w:qFormat/>
    <w:rPr>
      <w:rFonts w:ascii="黑体" w:hAnsi="黑体" w:eastAsia="黑体" w:cs="Times New Roman"/>
      <w:b/>
      <w:sz w:val="32"/>
      <w:szCs w:val="20"/>
    </w:rPr>
  </w:style>
  <w:style w:type="character" w:styleId="977">
    <w:name w:val="标题 2 Char"/>
    <w:next w:val="977"/>
    <w:link w:val="966"/>
    <w:uiPriority w:val="99"/>
    <w:qFormat/>
    <w:rPr>
      <w:rFonts w:ascii="Cambria" w:hAnsi="Cambria" w:eastAsia="宋体" w:cs="Times New Roman"/>
      <w:b/>
      <w:bCs/>
      <w:sz w:val="32"/>
      <w:szCs w:val="32"/>
    </w:rPr>
  </w:style>
  <w:style w:type="character" w:styleId="978">
    <w:name w:val="标题 3 Char1"/>
    <w:next w:val="978"/>
    <w:link w:val="967"/>
    <w:uiPriority w:val="99"/>
    <w:qFormat/>
    <w:rPr>
      <w:rFonts w:ascii="Times New Roman" w:hAnsi="Times New Roman" w:eastAsia="宋体" w:cs="Times New Roman"/>
      <w:b/>
      <w:bCs/>
      <w:sz w:val="32"/>
      <w:szCs w:val="32"/>
    </w:rPr>
  </w:style>
  <w:style w:type="character" w:styleId="979">
    <w:name w:val="标题 4 Char"/>
    <w:next w:val="979"/>
    <w:link w:val="968"/>
    <w:uiPriority w:val="99"/>
    <w:qFormat/>
    <w:rPr>
      <w:rFonts w:ascii="Cambria" w:hAnsi="Cambria" w:eastAsia="宋体" w:cs="Times New Roman"/>
      <w:b/>
      <w:bCs/>
      <w:sz w:val="28"/>
      <w:szCs w:val="28"/>
    </w:rPr>
  </w:style>
  <w:style w:type="character" w:styleId="980">
    <w:name w:val="标题 5 Char"/>
    <w:next w:val="980"/>
    <w:link w:val="969"/>
    <w:uiPriority w:val="99"/>
    <w:qFormat/>
    <w:rPr>
      <w:rFonts w:ascii="Times New Roman" w:hAnsi="Times New Roman" w:eastAsia="宋体" w:cs="Times New Roman"/>
      <w:b/>
      <w:bCs/>
      <w:sz w:val="28"/>
      <w:szCs w:val="28"/>
    </w:rPr>
  </w:style>
  <w:style w:type="paragraph" w:styleId="981">
    <w:name w:val="正文缩进"/>
    <w:basedOn w:val="964"/>
    <w:next w:val="981"/>
    <w:link w:val="982"/>
    <w:qFormat/>
    <w:pPr>
      <w:ind w:firstLine="420"/>
    </w:pPr>
    <w:rPr>
      <w:rFonts w:eastAsia="宋体" w:cs="Times New Roman"/>
    </w:rPr>
  </w:style>
  <w:style w:type="character" w:styleId="982">
    <w:name w:val="正文缩进 Char"/>
    <w:next w:val="982"/>
    <w:link w:val="981"/>
    <w:qFormat/>
    <w:rPr>
      <w:rFonts w:eastAsia="宋体" w:cs="Times New Roman"/>
    </w:rPr>
  </w:style>
  <w:style w:type="character" w:styleId="983">
    <w:name w:val="标题 6 Char"/>
    <w:next w:val="983"/>
    <w:link w:val="970"/>
    <w:uiPriority w:val="99"/>
    <w:qFormat/>
    <w:rPr>
      <w:rFonts w:ascii="Cambria" w:hAnsi="Cambria" w:eastAsia="宋体" w:cs="Times New Roman"/>
      <w:b/>
      <w:bCs/>
      <w:sz w:val="24"/>
      <w:szCs w:val="24"/>
    </w:rPr>
  </w:style>
  <w:style w:type="character" w:styleId="984">
    <w:name w:val="标题 7 Char"/>
    <w:next w:val="984"/>
    <w:link w:val="971"/>
    <w:uiPriority w:val="99"/>
    <w:qFormat/>
    <w:rPr>
      <w:rFonts w:ascii="Times New Roman" w:hAnsi="Times New Roman" w:eastAsia="宋体" w:cs="Times New Roman"/>
      <w:b/>
      <w:bCs/>
      <w:sz w:val="24"/>
      <w:szCs w:val="24"/>
    </w:rPr>
  </w:style>
  <w:style w:type="character" w:styleId="985">
    <w:name w:val="标题 8 Char"/>
    <w:next w:val="985"/>
    <w:link w:val="972"/>
    <w:uiPriority w:val="99"/>
    <w:qFormat/>
    <w:rPr>
      <w:rFonts w:ascii="Cambria" w:hAnsi="Cambria" w:eastAsia="宋体" w:cs="Times New Roman"/>
      <w:sz w:val="24"/>
      <w:szCs w:val="24"/>
    </w:rPr>
  </w:style>
  <w:style w:type="character" w:styleId="986">
    <w:name w:val="标题 9 Char"/>
    <w:next w:val="986"/>
    <w:link w:val="973"/>
    <w:uiPriority w:val="99"/>
    <w:qFormat/>
    <w:rPr>
      <w:rFonts w:ascii="Cambria" w:hAnsi="Cambria" w:eastAsia="宋体" w:cs="Times New Roman"/>
      <w:szCs w:val="21"/>
    </w:rPr>
  </w:style>
  <w:style w:type="paragraph" w:styleId="987">
    <w:name w:val="列表 3"/>
    <w:basedOn w:val="964"/>
    <w:next w:val="987"/>
    <w:link w:val="964"/>
    <w:uiPriority w:val="99"/>
    <w:qFormat/>
    <w:pPr>
      <w:ind w:left="1260" w:hanging="420"/>
    </w:pPr>
    <w:rPr>
      <w:rFonts w:ascii="Times New Roman" w:hAnsi="Times New Roman" w:eastAsia="宋体" w:cs="Times New Roman"/>
      <w:szCs w:val="20"/>
    </w:rPr>
  </w:style>
  <w:style w:type="paragraph" w:styleId="988">
    <w:name w:val="目录 7"/>
    <w:basedOn w:val="964"/>
    <w:next w:val="964"/>
    <w:link w:val="964"/>
    <w:uiPriority w:val="99"/>
    <w:semiHidden/>
    <w:qFormat/>
    <w:pPr>
      <w:ind w:left="1260"/>
      <w:jc w:val="left"/>
    </w:pPr>
    <w:rPr>
      <w:rFonts w:ascii="Times New Roman" w:hAnsi="Times New Roman" w:eastAsia="宋体" w:cs="Times New Roman"/>
      <w:sz w:val="18"/>
      <w:szCs w:val="20"/>
    </w:rPr>
  </w:style>
  <w:style w:type="paragraph" w:styleId="989">
    <w:name w:val="索引 8"/>
    <w:basedOn w:val="964"/>
    <w:next w:val="964"/>
    <w:link w:val="964"/>
    <w:uiPriority w:val="99"/>
    <w:semiHidden/>
    <w:qFormat/>
    <w:pPr>
      <w:ind w:left="2940"/>
    </w:pPr>
    <w:rPr>
      <w:rFonts w:ascii="Times New Roman" w:hAnsi="Times New Roman" w:eastAsia="宋体" w:cs="Times New Roman"/>
      <w:szCs w:val="20"/>
    </w:rPr>
  </w:style>
  <w:style w:type="paragraph" w:styleId="990">
    <w:name w:val="索引 5"/>
    <w:basedOn w:val="964"/>
    <w:next w:val="964"/>
    <w:link w:val="964"/>
    <w:uiPriority w:val="99"/>
    <w:semiHidden/>
    <w:qFormat/>
    <w:pPr>
      <w:ind w:left="1680"/>
    </w:pPr>
    <w:rPr>
      <w:rFonts w:ascii="Times New Roman" w:hAnsi="Times New Roman" w:eastAsia="宋体" w:cs="Times New Roman"/>
      <w:szCs w:val="20"/>
    </w:rPr>
  </w:style>
  <w:style w:type="paragraph" w:styleId="991">
    <w:name w:val="列表项目符号"/>
    <w:basedOn w:val="964"/>
    <w:next w:val="991"/>
    <w:link w:val="964"/>
    <w:uiPriority w:val="99"/>
    <w:unhideWhenUsed/>
    <w:qFormat/>
    <w:pPr>
      <w:numPr>
        <w:ilvl w:val="0"/>
        <w:numId w:val="2"/>
      </w:numPr>
      <w:tabs>
        <w:tab w:val="left" w:pos="360" w:leader="none"/>
      </w:tabs>
    </w:pPr>
  </w:style>
  <w:style w:type="paragraph" w:styleId="992">
    <w:name w:val="文档结构图"/>
    <w:basedOn w:val="964"/>
    <w:next w:val="964"/>
    <w:link w:val="993"/>
    <w:uiPriority w:val="99"/>
    <w:semiHidden/>
    <w:qFormat/>
    <w:pPr>
      <w:shd w:val="clear" w:color="auto" w:fill="000080"/>
    </w:pPr>
    <w:rPr>
      <w:rFonts w:cs="Times New Roman"/>
      <w:sz w:val="2"/>
    </w:rPr>
  </w:style>
  <w:style w:type="character" w:styleId="993">
    <w:name w:val="文档结构图 Char"/>
    <w:next w:val="993"/>
    <w:link w:val="992"/>
    <w:uiPriority w:val="99"/>
    <w:semiHidden/>
    <w:qFormat/>
    <w:rPr>
      <w:rFonts w:cs="Times New Roman"/>
      <w:sz w:val="2"/>
      <w:shd w:val="clear" w:color="auto" w:fill="000080"/>
    </w:rPr>
  </w:style>
  <w:style w:type="paragraph" w:styleId="994">
    <w:name w:val="批注文字"/>
    <w:basedOn w:val="964"/>
    <w:next w:val="994"/>
    <w:link w:val="995"/>
    <w:uiPriority w:val="99"/>
    <w:unhideWhenUsed/>
    <w:qFormat/>
    <w:pPr>
      <w:jc w:val="left"/>
    </w:pPr>
  </w:style>
  <w:style w:type="character" w:styleId="995">
    <w:name w:val="批注文字 Char"/>
    <w:next w:val="995"/>
    <w:link w:val="994"/>
    <w:uiPriority w:val="99"/>
    <w:semiHidden/>
    <w:qFormat/>
  </w:style>
  <w:style w:type="paragraph" w:styleId="996">
    <w:name w:val="索引 6"/>
    <w:basedOn w:val="964"/>
    <w:next w:val="964"/>
    <w:link w:val="964"/>
    <w:uiPriority w:val="99"/>
    <w:semiHidden/>
    <w:qFormat/>
    <w:pPr>
      <w:ind w:left="2100"/>
    </w:pPr>
    <w:rPr>
      <w:rFonts w:ascii="Times New Roman" w:hAnsi="Times New Roman" w:eastAsia="宋体" w:cs="Times New Roman"/>
      <w:szCs w:val="20"/>
    </w:rPr>
  </w:style>
  <w:style w:type="paragraph" w:styleId="997">
    <w:name w:val="正文文本 3"/>
    <w:basedOn w:val="964"/>
    <w:next w:val="997"/>
    <w:link w:val="998"/>
    <w:uiPriority w:val="99"/>
    <w:qFormat/>
    <w:rPr>
      <w:rFonts w:cs="Times New Roman"/>
      <w:sz w:val="16"/>
      <w:szCs w:val="16"/>
    </w:rPr>
  </w:style>
  <w:style w:type="character" w:styleId="998">
    <w:name w:val="正文文本 3 Char"/>
    <w:next w:val="998"/>
    <w:link w:val="997"/>
    <w:uiPriority w:val="99"/>
    <w:qFormat/>
    <w:rPr>
      <w:rFonts w:cs="Times New Roman"/>
      <w:sz w:val="16"/>
      <w:szCs w:val="16"/>
    </w:rPr>
  </w:style>
  <w:style w:type="paragraph" w:styleId="999">
    <w:name w:val="正文文本"/>
    <w:basedOn w:val="964"/>
    <w:next w:val="964"/>
    <w:link w:val="1000"/>
    <w:uiPriority w:val="99"/>
    <w:unhideWhenUsed/>
    <w:qFormat/>
    <w:pPr>
      <w:spacing w:after="120"/>
    </w:pPr>
  </w:style>
  <w:style w:type="character" w:styleId="1000">
    <w:name w:val="正文文本 Char"/>
    <w:next w:val="1000"/>
    <w:link w:val="999"/>
    <w:uiPriority w:val="99"/>
    <w:semiHidden/>
    <w:qFormat/>
  </w:style>
  <w:style w:type="paragraph" w:styleId="1001">
    <w:name w:val="正文文本缩进"/>
    <w:basedOn w:val="964"/>
    <w:next w:val="1001"/>
    <w:link w:val="1002"/>
    <w:uiPriority w:val="99"/>
    <w:unhideWhenUsed/>
    <w:qFormat/>
    <w:pPr>
      <w:ind w:left="420"/>
      <w:spacing w:after="120"/>
    </w:pPr>
  </w:style>
  <w:style w:type="character" w:styleId="1002">
    <w:name w:val="正文文本缩进 Char"/>
    <w:next w:val="1002"/>
    <w:link w:val="1001"/>
    <w:uiPriority w:val="99"/>
    <w:semiHidden/>
    <w:qFormat/>
  </w:style>
  <w:style w:type="paragraph" w:styleId="1003">
    <w:name w:val="列表项目符号 2"/>
    <w:basedOn w:val="964"/>
    <w:next w:val="1003"/>
    <w:link w:val="964"/>
    <w:unhideWhenUsed/>
    <w:qFormat/>
    <w:pPr>
      <w:numPr>
        <w:ilvl w:val="0"/>
        <w:numId w:val="3"/>
      </w:numPr>
      <w:tabs>
        <w:tab w:val="left" w:pos="780" w:leader="none"/>
      </w:tabs>
    </w:pPr>
    <w:rPr>
      <w:rFonts w:ascii="Times New Roman" w:hAnsi="Times New Roman" w:eastAsia="宋体" w:cs="Times New Roman"/>
      <w:szCs w:val="20"/>
    </w:rPr>
  </w:style>
  <w:style w:type="paragraph" w:styleId="1004">
    <w:name w:val="索引 4"/>
    <w:basedOn w:val="964"/>
    <w:next w:val="964"/>
    <w:link w:val="964"/>
    <w:uiPriority w:val="99"/>
    <w:semiHidden/>
    <w:qFormat/>
    <w:pPr>
      <w:ind w:left="1260"/>
    </w:pPr>
    <w:rPr>
      <w:rFonts w:ascii="Times New Roman" w:hAnsi="Times New Roman" w:eastAsia="宋体" w:cs="Times New Roman"/>
      <w:szCs w:val="20"/>
    </w:rPr>
  </w:style>
  <w:style w:type="paragraph" w:styleId="1005">
    <w:name w:val="目录 5"/>
    <w:basedOn w:val="964"/>
    <w:next w:val="964"/>
    <w:link w:val="964"/>
    <w:uiPriority w:val="99"/>
    <w:semiHidden/>
    <w:qFormat/>
    <w:pPr>
      <w:ind w:left="840"/>
      <w:jc w:val="left"/>
    </w:pPr>
    <w:rPr>
      <w:rFonts w:ascii="Times New Roman" w:hAnsi="Times New Roman" w:eastAsia="宋体" w:cs="Times New Roman"/>
      <w:sz w:val="18"/>
      <w:szCs w:val="20"/>
    </w:rPr>
  </w:style>
  <w:style w:type="paragraph" w:styleId="1006">
    <w:name w:val="目录 3"/>
    <w:basedOn w:val="964"/>
    <w:next w:val="964"/>
    <w:link w:val="964"/>
    <w:uiPriority w:val="99"/>
    <w:semiHidden/>
    <w:qFormat/>
    <w:pPr>
      <w:ind w:left="420"/>
      <w:jc w:val="left"/>
    </w:pPr>
    <w:rPr>
      <w:rFonts w:ascii="Times New Roman" w:hAnsi="Times New Roman" w:eastAsia="宋体" w:cs="Times New Roman"/>
      <w:i/>
      <w:sz w:val="20"/>
      <w:szCs w:val="20"/>
    </w:rPr>
  </w:style>
  <w:style w:type="paragraph" w:styleId="1007">
    <w:name w:val="纯文本"/>
    <w:basedOn w:val="964"/>
    <w:next w:val="1007"/>
    <w:link w:val="1008"/>
    <w:qFormat/>
    <w:rPr>
      <w:rFonts w:ascii="宋体" w:hAnsi="Courier New" w:cs="Courier New"/>
      <w:szCs w:val="21"/>
    </w:rPr>
  </w:style>
  <w:style w:type="character" w:styleId="1008">
    <w:name w:val="纯文本 Char"/>
    <w:next w:val="1008"/>
    <w:link w:val="1007"/>
    <w:qFormat/>
    <w:rPr>
      <w:rFonts w:ascii="宋体" w:hAnsi="Courier New" w:cs="Courier New"/>
      <w:szCs w:val="21"/>
    </w:rPr>
  </w:style>
  <w:style w:type="paragraph" w:styleId="1009">
    <w:name w:val="目录 8"/>
    <w:basedOn w:val="964"/>
    <w:next w:val="964"/>
    <w:link w:val="964"/>
    <w:uiPriority w:val="99"/>
    <w:semiHidden/>
    <w:qFormat/>
    <w:pPr>
      <w:ind w:left="1470"/>
      <w:jc w:val="left"/>
    </w:pPr>
    <w:rPr>
      <w:rFonts w:ascii="Times New Roman" w:hAnsi="Times New Roman" w:eastAsia="宋体" w:cs="Times New Roman"/>
      <w:sz w:val="18"/>
      <w:szCs w:val="20"/>
    </w:rPr>
  </w:style>
  <w:style w:type="paragraph" w:styleId="1010">
    <w:name w:val="索引 3"/>
    <w:basedOn w:val="964"/>
    <w:next w:val="964"/>
    <w:link w:val="964"/>
    <w:uiPriority w:val="99"/>
    <w:semiHidden/>
    <w:qFormat/>
    <w:pPr>
      <w:ind w:left="840"/>
    </w:pPr>
    <w:rPr>
      <w:rFonts w:ascii="Times New Roman" w:hAnsi="Times New Roman" w:eastAsia="宋体" w:cs="Times New Roman"/>
      <w:szCs w:val="20"/>
    </w:rPr>
  </w:style>
  <w:style w:type="paragraph" w:styleId="1011">
    <w:name w:val="日期"/>
    <w:basedOn w:val="964"/>
    <w:next w:val="964"/>
    <w:link w:val="1012"/>
    <w:uiPriority w:val="99"/>
    <w:qFormat/>
    <w:pPr>
      <w:ind w:left="100"/>
    </w:pPr>
    <w:rPr>
      <w:rFonts w:cs="Times New Roman"/>
      <w:sz w:val="20"/>
      <w:szCs w:val="20"/>
    </w:rPr>
  </w:style>
  <w:style w:type="character" w:styleId="1012">
    <w:name w:val="日期 Char"/>
    <w:next w:val="1012"/>
    <w:link w:val="1011"/>
    <w:uiPriority w:val="99"/>
    <w:qFormat/>
    <w:rPr>
      <w:rFonts w:cs="Times New Roman"/>
      <w:sz w:val="20"/>
      <w:szCs w:val="20"/>
    </w:rPr>
  </w:style>
  <w:style w:type="paragraph" w:styleId="1013">
    <w:name w:val="正文文本缩进 2"/>
    <w:basedOn w:val="964"/>
    <w:next w:val="1013"/>
    <w:link w:val="1014"/>
    <w:uiPriority w:val="99"/>
    <w:qFormat/>
    <w:pPr>
      <w:ind w:left="630" w:firstLine="645"/>
    </w:pPr>
    <w:rPr>
      <w:rFonts w:cs="Times New Roman"/>
      <w:sz w:val="20"/>
      <w:szCs w:val="20"/>
    </w:rPr>
  </w:style>
  <w:style w:type="character" w:styleId="1014">
    <w:name w:val="正文文本缩进 2 Char"/>
    <w:next w:val="1014"/>
    <w:link w:val="1013"/>
    <w:uiPriority w:val="99"/>
    <w:qFormat/>
    <w:rPr>
      <w:rFonts w:cs="Times New Roman"/>
      <w:sz w:val="20"/>
      <w:szCs w:val="20"/>
    </w:rPr>
  </w:style>
  <w:style w:type="paragraph" w:styleId="1015">
    <w:name w:val="批注框文本"/>
    <w:basedOn w:val="964"/>
    <w:next w:val="1015"/>
    <w:link w:val="1016"/>
    <w:uiPriority w:val="99"/>
    <w:semiHidden/>
    <w:qFormat/>
    <w:rPr>
      <w:sz w:val="18"/>
      <w:szCs w:val="18"/>
    </w:rPr>
  </w:style>
  <w:style w:type="character" w:styleId="1016">
    <w:name w:val="批注框文本 Char"/>
    <w:next w:val="1016"/>
    <w:link w:val="1015"/>
    <w:uiPriority w:val="99"/>
    <w:semiHidden/>
    <w:qFormat/>
    <w:rPr>
      <w:sz w:val="18"/>
      <w:szCs w:val="18"/>
    </w:rPr>
  </w:style>
  <w:style w:type="paragraph" w:styleId="1017">
    <w:name w:val="页脚"/>
    <w:basedOn w:val="964"/>
    <w:next w:val="1017"/>
    <w:link w:val="1018"/>
    <w:unhideWhenUsed/>
    <w:qFormat/>
    <w:pPr>
      <w:jc w:val="left"/>
      <w:tabs>
        <w:tab w:val="center" w:pos="4153" w:leader="none"/>
        <w:tab w:val="right" w:pos="8306" w:leader="none"/>
      </w:tabs>
    </w:pPr>
    <w:rPr>
      <w:sz w:val="18"/>
      <w:szCs w:val="18"/>
    </w:rPr>
  </w:style>
  <w:style w:type="character" w:styleId="1018">
    <w:name w:val="页脚 Char"/>
    <w:next w:val="1018"/>
    <w:link w:val="1017"/>
    <w:qFormat/>
    <w:rPr>
      <w:sz w:val="18"/>
      <w:szCs w:val="18"/>
    </w:rPr>
  </w:style>
  <w:style w:type="paragraph" w:styleId="1019">
    <w:name w:val="寄信人地址"/>
    <w:basedOn w:val="964"/>
    <w:next w:val="1019"/>
    <w:link w:val="964"/>
    <w:uiPriority w:val="99"/>
    <w:qFormat/>
    <w:rPr>
      <w:rFonts w:ascii="Arial" w:hAnsi="Arial" w:cs="Arial"/>
    </w:rPr>
  </w:style>
  <w:style w:type="paragraph" w:styleId="1020">
    <w:name w:val="页眉"/>
    <w:basedOn w:val="964"/>
    <w:next w:val="1020"/>
    <w:link w:val="102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21">
    <w:name w:val="页眉 Char"/>
    <w:next w:val="1021"/>
    <w:link w:val="1020"/>
    <w:uiPriority w:val="99"/>
    <w:qFormat/>
    <w:rPr>
      <w:sz w:val="18"/>
      <w:szCs w:val="18"/>
    </w:rPr>
  </w:style>
  <w:style w:type="paragraph" w:styleId="1022">
    <w:name w:val="目录 1"/>
    <w:basedOn w:val="964"/>
    <w:next w:val="964"/>
    <w:link w:val="964"/>
    <w:uiPriority w:val="39"/>
    <w:qFormat/>
    <w:pPr>
      <w:jc w:val="left"/>
      <w:spacing w:before="120" w:after="120"/>
    </w:pPr>
    <w:rPr>
      <w:rFonts w:ascii="Times New Roman" w:hAnsi="Times New Roman" w:eastAsia="宋体" w:cs="Times New Roman"/>
      <w:b/>
      <w:caps/>
      <w:sz w:val="20"/>
      <w:szCs w:val="20"/>
    </w:rPr>
  </w:style>
  <w:style w:type="paragraph" w:styleId="1023">
    <w:name w:val="目录 4"/>
    <w:basedOn w:val="964"/>
    <w:next w:val="964"/>
    <w:link w:val="964"/>
    <w:uiPriority w:val="99"/>
    <w:semiHidden/>
    <w:qFormat/>
    <w:pPr>
      <w:ind w:left="630"/>
      <w:jc w:val="left"/>
    </w:pPr>
    <w:rPr>
      <w:rFonts w:ascii="Times New Roman" w:hAnsi="Times New Roman" w:eastAsia="宋体" w:cs="Times New Roman"/>
      <w:sz w:val="18"/>
      <w:szCs w:val="20"/>
    </w:rPr>
  </w:style>
  <w:style w:type="paragraph" w:styleId="1024">
    <w:name w:val="索引标题"/>
    <w:basedOn w:val="964"/>
    <w:next w:val="1025"/>
    <w:link w:val="964"/>
    <w:uiPriority w:val="99"/>
    <w:semiHidden/>
    <w:qFormat/>
    <w:rPr>
      <w:rFonts w:ascii="Times New Roman" w:hAnsi="Times New Roman" w:eastAsia="宋体" w:cs="Times New Roman"/>
      <w:szCs w:val="20"/>
    </w:rPr>
  </w:style>
  <w:style w:type="paragraph" w:styleId="1025">
    <w:name w:val="索引 1"/>
    <w:basedOn w:val="964"/>
    <w:next w:val="964"/>
    <w:link w:val="964"/>
    <w:uiPriority w:val="99"/>
    <w:semiHidden/>
    <w:qFormat/>
    <w:pPr>
      <w:jc w:val="center"/>
    </w:pPr>
    <w:rPr>
      <w:rFonts w:ascii="仿宋_GB2312" w:hAnsi="宋体" w:eastAsia="仿宋_GB2312" w:cs="Times New Roman"/>
      <w:sz w:val="30"/>
      <w:szCs w:val="24"/>
    </w:rPr>
  </w:style>
  <w:style w:type="paragraph" w:styleId="1026">
    <w:name w:val="目录 6"/>
    <w:basedOn w:val="964"/>
    <w:next w:val="964"/>
    <w:link w:val="964"/>
    <w:uiPriority w:val="99"/>
    <w:semiHidden/>
    <w:qFormat/>
    <w:pPr>
      <w:ind w:left="1050"/>
      <w:jc w:val="left"/>
    </w:pPr>
    <w:rPr>
      <w:rFonts w:ascii="Times New Roman" w:hAnsi="Times New Roman" w:eastAsia="宋体" w:cs="Times New Roman"/>
      <w:sz w:val="18"/>
      <w:szCs w:val="20"/>
    </w:rPr>
  </w:style>
  <w:style w:type="paragraph" w:styleId="1027">
    <w:name w:val="正文文本缩进 3"/>
    <w:basedOn w:val="964"/>
    <w:next w:val="1027"/>
    <w:link w:val="1028"/>
    <w:uiPriority w:val="99"/>
    <w:qFormat/>
    <w:pPr>
      <w:ind w:left="645" w:firstLine="645"/>
    </w:pPr>
    <w:rPr>
      <w:rFonts w:cs="Times New Roman"/>
      <w:sz w:val="16"/>
      <w:szCs w:val="16"/>
    </w:rPr>
  </w:style>
  <w:style w:type="character" w:styleId="1028">
    <w:name w:val="正文文本缩进 3 Char"/>
    <w:next w:val="1028"/>
    <w:link w:val="1027"/>
    <w:uiPriority w:val="99"/>
    <w:qFormat/>
    <w:rPr>
      <w:rFonts w:cs="Times New Roman"/>
      <w:sz w:val="16"/>
      <w:szCs w:val="16"/>
    </w:rPr>
  </w:style>
  <w:style w:type="paragraph" w:styleId="1029">
    <w:name w:val="索引 7"/>
    <w:basedOn w:val="964"/>
    <w:next w:val="964"/>
    <w:link w:val="964"/>
    <w:uiPriority w:val="99"/>
    <w:semiHidden/>
    <w:qFormat/>
    <w:pPr>
      <w:ind w:left="2520"/>
    </w:pPr>
    <w:rPr>
      <w:rFonts w:ascii="Times New Roman" w:hAnsi="Times New Roman" w:eastAsia="宋体" w:cs="Times New Roman"/>
      <w:szCs w:val="20"/>
    </w:rPr>
  </w:style>
  <w:style w:type="paragraph" w:styleId="1030">
    <w:name w:val="索引 9"/>
    <w:basedOn w:val="964"/>
    <w:next w:val="964"/>
    <w:link w:val="964"/>
    <w:uiPriority w:val="99"/>
    <w:semiHidden/>
    <w:qFormat/>
    <w:pPr>
      <w:ind w:left="3360"/>
    </w:pPr>
    <w:rPr>
      <w:rFonts w:ascii="Times New Roman" w:hAnsi="Times New Roman" w:eastAsia="宋体" w:cs="Times New Roman"/>
      <w:szCs w:val="20"/>
    </w:rPr>
  </w:style>
  <w:style w:type="paragraph" w:styleId="1031">
    <w:name w:val="图表目录"/>
    <w:basedOn w:val="964"/>
    <w:next w:val="964"/>
    <w:link w:val="964"/>
    <w:uiPriority w:val="99"/>
    <w:semiHidden/>
    <w:qFormat/>
    <w:pPr>
      <w:ind w:left="840" w:hanging="420"/>
    </w:pPr>
    <w:rPr>
      <w:rFonts w:ascii="Times New Roman" w:hAnsi="Times New Roman" w:eastAsia="宋体" w:cs="Times New Roman"/>
      <w:szCs w:val="20"/>
    </w:rPr>
  </w:style>
  <w:style w:type="paragraph" w:styleId="1032">
    <w:name w:val="目录 2"/>
    <w:basedOn w:val="964"/>
    <w:next w:val="964"/>
    <w:link w:val="964"/>
    <w:uiPriority w:val="39"/>
    <w:qFormat/>
    <w:pPr>
      <w:ind w:left="210"/>
      <w:jc w:val="left"/>
    </w:pPr>
    <w:rPr>
      <w:rFonts w:ascii="Times New Roman" w:hAnsi="Times New Roman" w:eastAsia="宋体" w:cs="Times New Roman"/>
      <w:smallCaps/>
      <w:sz w:val="20"/>
      <w:szCs w:val="20"/>
    </w:rPr>
  </w:style>
  <w:style w:type="paragraph" w:styleId="1033">
    <w:name w:val="目录 9"/>
    <w:basedOn w:val="964"/>
    <w:next w:val="964"/>
    <w:link w:val="964"/>
    <w:uiPriority w:val="99"/>
    <w:semiHidden/>
    <w:qFormat/>
    <w:pPr>
      <w:ind w:left="1680"/>
      <w:jc w:val="left"/>
    </w:pPr>
    <w:rPr>
      <w:rFonts w:ascii="Times New Roman" w:hAnsi="Times New Roman" w:eastAsia="宋体" w:cs="Times New Roman"/>
      <w:sz w:val="18"/>
      <w:szCs w:val="20"/>
    </w:rPr>
  </w:style>
  <w:style w:type="paragraph" w:styleId="1034">
    <w:name w:val="正文文本 2"/>
    <w:basedOn w:val="964"/>
    <w:next w:val="1034"/>
    <w:link w:val="1035"/>
    <w:uiPriority w:val="99"/>
    <w:qFormat/>
    <w:pPr>
      <w:jc w:val="center"/>
      <w:widowControl/>
    </w:pPr>
    <w:rPr>
      <w:rFonts w:cs="Times New Roman"/>
      <w:sz w:val="20"/>
      <w:szCs w:val="20"/>
    </w:rPr>
  </w:style>
  <w:style w:type="character" w:styleId="1035">
    <w:name w:val="正文文本 2 Char"/>
    <w:next w:val="1035"/>
    <w:link w:val="1034"/>
    <w:uiPriority w:val="99"/>
    <w:qFormat/>
    <w:rPr>
      <w:rFonts w:cs="Times New Roman"/>
      <w:sz w:val="20"/>
      <w:szCs w:val="20"/>
    </w:rPr>
  </w:style>
  <w:style w:type="paragraph" w:styleId="1036">
    <w:name w:val="HTML 预设格式"/>
    <w:basedOn w:val="964"/>
    <w:next w:val="1036"/>
    <w:link w:val="103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character" w:styleId="1037">
    <w:name w:val="HTML 预设格式 Char"/>
    <w:next w:val="1037"/>
    <w:link w:val="1036"/>
    <w:uiPriority w:val="99"/>
    <w:qFormat/>
    <w:rPr>
      <w:rFonts w:ascii="Courier New" w:hAnsi="Courier New" w:cs="Courier New"/>
      <w:sz w:val="20"/>
      <w:szCs w:val="20"/>
    </w:rPr>
  </w:style>
  <w:style w:type="paragraph" w:styleId="1038">
    <w:name w:val="普通(网站)"/>
    <w:basedOn w:val="964"/>
    <w:next w:val="1038"/>
    <w:link w:val="964"/>
    <w:uiPriority w:val="99"/>
    <w:qFormat/>
    <w:pPr>
      <w:jc w:val="left"/>
      <w:spacing w:before="100" w:beforeAutospacing="1" w:after="100" w:afterAutospacing="1"/>
      <w:widowControl/>
    </w:pPr>
    <w:rPr>
      <w:rFonts w:ascii="Arial" w:hAnsi="Arial" w:eastAsia="宋体" w:cs="Arial"/>
      <w:sz w:val="24"/>
      <w:szCs w:val="24"/>
    </w:rPr>
  </w:style>
  <w:style w:type="paragraph" w:styleId="1039">
    <w:name w:val="索引 2"/>
    <w:basedOn w:val="964"/>
    <w:next w:val="964"/>
    <w:link w:val="964"/>
    <w:uiPriority w:val="99"/>
    <w:semiHidden/>
    <w:qFormat/>
    <w:pPr>
      <w:ind w:left="420"/>
    </w:pPr>
    <w:rPr>
      <w:rFonts w:ascii="Times New Roman" w:hAnsi="Times New Roman" w:eastAsia="宋体" w:cs="Times New Roman"/>
      <w:szCs w:val="20"/>
    </w:rPr>
  </w:style>
  <w:style w:type="paragraph" w:styleId="1040">
    <w:name w:val="标题"/>
    <w:basedOn w:val="964"/>
    <w:next w:val="964"/>
    <w:link w:val="1041"/>
    <w:uiPriority w:val="10"/>
    <w:qFormat/>
    <w:pPr>
      <w:jc w:val="center"/>
      <w:spacing w:before="240" w:after="60"/>
      <w:outlineLvl w:val="0"/>
    </w:pPr>
    <w:rPr>
      <w:rFonts w:ascii="Cambria" w:hAnsi="Cambria" w:cs="Times New Roman"/>
      <w:b/>
      <w:bCs/>
      <w:sz w:val="32"/>
      <w:szCs w:val="32"/>
    </w:rPr>
  </w:style>
  <w:style w:type="character" w:styleId="1041">
    <w:name w:val="标题 Char"/>
    <w:next w:val="1041"/>
    <w:link w:val="1040"/>
    <w:uiPriority w:val="10"/>
    <w:qFormat/>
    <w:rPr>
      <w:rFonts w:ascii="Cambria" w:hAnsi="Cambria" w:cs="Times New Roman"/>
      <w:b/>
      <w:bCs/>
      <w:sz w:val="32"/>
      <w:szCs w:val="32"/>
    </w:rPr>
  </w:style>
  <w:style w:type="paragraph" w:styleId="1042">
    <w:name w:val="批注主题"/>
    <w:basedOn w:val="994"/>
    <w:next w:val="994"/>
    <w:link w:val="1043"/>
    <w:uiPriority w:val="99"/>
    <w:semiHidden/>
    <w:qFormat/>
    <w:rPr>
      <w:rFonts w:cs="Times New Roman"/>
      <w:b/>
      <w:bCs/>
      <w:sz w:val="20"/>
      <w:szCs w:val="20"/>
    </w:rPr>
  </w:style>
  <w:style w:type="character" w:styleId="1043">
    <w:name w:val="批注主题 Char"/>
    <w:next w:val="1043"/>
    <w:link w:val="1042"/>
    <w:uiPriority w:val="99"/>
    <w:semiHidden/>
    <w:qFormat/>
    <w:rPr>
      <w:rFonts w:cs="Times New Roman"/>
      <w:b/>
      <w:bCs/>
      <w:sz w:val="20"/>
      <w:szCs w:val="20"/>
    </w:rPr>
  </w:style>
  <w:style w:type="paragraph" w:styleId="1044">
    <w:name w:val="正文首行缩进"/>
    <w:basedOn w:val="999"/>
    <w:next w:val="1044"/>
    <w:link w:val="1045"/>
    <w:uiPriority w:val="99"/>
    <w:qFormat/>
    <w:pPr>
      <w:ind w:firstLine="420"/>
    </w:pPr>
  </w:style>
  <w:style w:type="character" w:styleId="1045">
    <w:name w:val="正文首行缩进 Char"/>
    <w:next w:val="1045"/>
    <w:link w:val="1044"/>
    <w:uiPriority w:val="99"/>
    <w:qFormat/>
  </w:style>
  <w:style w:type="paragraph" w:styleId="1046">
    <w:name w:val="正文首行缩进 2"/>
    <w:basedOn w:val="1001"/>
    <w:next w:val="964"/>
    <w:link w:val="1047"/>
    <w:uiPriority w:val="99"/>
    <w:unhideWhenUsed/>
    <w:qFormat/>
    <w:pPr>
      <w:ind w:left="0" w:firstLine="420"/>
      <w:spacing w:after="0"/>
    </w:pPr>
    <w:rPr>
      <w:rFonts w:ascii="Times New Roman" w:hAnsi="Times New Roman" w:eastAsia="宋体" w:cs="Times New Roman"/>
      <w:sz w:val="20"/>
      <w:szCs w:val="20"/>
    </w:rPr>
  </w:style>
  <w:style w:type="character" w:styleId="1047">
    <w:name w:val="正文首行缩进 2 Char"/>
    <w:next w:val="1047"/>
    <w:link w:val="1046"/>
    <w:uiPriority w:val="99"/>
    <w:qFormat/>
    <w:rPr>
      <w:rFonts w:ascii="Times New Roman" w:hAnsi="Times New Roman" w:eastAsia="宋体" w:cs="Times New Roman"/>
      <w:sz w:val="20"/>
      <w:szCs w:val="20"/>
    </w:rPr>
  </w:style>
  <w:style w:type="table" w:styleId="1048">
    <w:name w:val="网格型"/>
    <w:basedOn w:val="975"/>
    <w:next w:val="1048"/>
    <w:link w:val="964"/>
    <w:uiPriority w:val="59"/>
    <w:qFormat/>
    <w:tblPr/>
  </w:style>
  <w:style w:type="character" w:styleId="1049">
    <w:name w:val="要点"/>
    <w:next w:val="1049"/>
    <w:link w:val="964"/>
    <w:uiPriority w:val="22"/>
    <w:qFormat/>
  </w:style>
  <w:style w:type="character" w:styleId="1050">
    <w:name w:val="页码"/>
    <w:next w:val="1050"/>
    <w:link w:val="964"/>
    <w:qFormat/>
    <w:rPr>
      <w:rFonts w:cs="Times New Roman"/>
    </w:rPr>
  </w:style>
  <w:style w:type="character" w:styleId="1051">
    <w:name w:val="已访问的超链接"/>
    <w:next w:val="1051"/>
    <w:link w:val="964"/>
    <w:uiPriority w:val="99"/>
    <w:qFormat/>
    <w:rPr>
      <w:rFonts w:cs="Times New Roman"/>
      <w:color w:val="800080"/>
      <w:u w:val="single"/>
    </w:rPr>
  </w:style>
  <w:style w:type="character" w:styleId="1052">
    <w:name w:val="强调"/>
    <w:next w:val="1052"/>
    <w:link w:val="964"/>
    <w:uiPriority w:val="20"/>
    <w:qFormat/>
    <w:rPr>
      <w:sz w:val="14"/>
      <w:szCs w:val="14"/>
    </w:rPr>
  </w:style>
  <w:style w:type="character" w:styleId="1053">
    <w:name w:val="HTML 定义"/>
    <w:next w:val="1053"/>
    <w:link w:val="964"/>
    <w:unhideWhenUsed/>
    <w:qFormat/>
  </w:style>
  <w:style w:type="character" w:styleId="1054">
    <w:name w:val="HTML 打字机"/>
    <w:next w:val="1054"/>
    <w:link w:val="964"/>
    <w:unhideWhenUsed/>
    <w:qFormat/>
    <w:rPr>
      <w:rFonts w:ascii="monospace" w:hAnsi="monospace" w:eastAsia="monospace" w:cs="monospace"/>
      <w:sz w:val="20"/>
    </w:rPr>
  </w:style>
  <w:style w:type="character" w:styleId="1055">
    <w:name w:val="HTML 缩写"/>
    <w:next w:val="1055"/>
    <w:link w:val="964"/>
    <w:unhideWhenUsed/>
    <w:qFormat/>
  </w:style>
  <w:style w:type="character" w:styleId="1056">
    <w:name w:val="HTML 变量"/>
    <w:next w:val="1056"/>
    <w:link w:val="964"/>
    <w:unhideWhenUsed/>
    <w:qFormat/>
  </w:style>
  <w:style w:type="character" w:styleId="1057">
    <w:name w:val="超链接"/>
    <w:next w:val="1057"/>
    <w:link w:val="964"/>
    <w:uiPriority w:val="99"/>
    <w:qFormat/>
    <w:rPr>
      <w:rFonts w:cs="Times New Roman"/>
      <w:color w:val="0000ff"/>
      <w:u w:val="single"/>
    </w:rPr>
  </w:style>
  <w:style w:type="character" w:styleId="1058">
    <w:name w:val="HTML 代码"/>
    <w:next w:val="1058"/>
    <w:link w:val="964"/>
    <w:unhideWhenUsed/>
    <w:qFormat/>
    <w:rPr>
      <w:rFonts w:ascii="monospace" w:hAnsi="monospace" w:eastAsia="monospace" w:cs="monospace"/>
      <w:sz w:val="20"/>
    </w:rPr>
  </w:style>
  <w:style w:type="character" w:styleId="1059">
    <w:name w:val="批注引用"/>
    <w:next w:val="1059"/>
    <w:link w:val="964"/>
    <w:uiPriority w:val="99"/>
    <w:qFormat/>
    <w:rPr>
      <w:rFonts w:cs="Times New Roman"/>
      <w:sz w:val="21"/>
    </w:rPr>
  </w:style>
  <w:style w:type="character" w:styleId="1060">
    <w:name w:val="HTML 引文"/>
    <w:next w:val="1060"/>
    <w:link w:val="964"/>
    <w:unhideWhenUsed/>
    <w:qFormat/>
  </w:style>
  <w:style w:type="character" w:styleId="1061">
    <w:name w:val="HTML 键盘"/>
    <w:next w:val="1061"/>
    <w:link w:val="964"/>
    <w:unhideWhenUsed/>
    <w:qFormat/>
    <w:rPr>
      <w:rFonts w:ascii="monospace" w:hAnsi="monospace" w:eastAsia="monospace" w:cs="monospace"/>
      <w:sz w:val="20"/>
    </w:rPr>
  </w:style>
  <w:style w:type="character" w:styleId="1062">
    <w:name w:val="HTML 样本"/>
    <w:next w:val="1062"/>
    <w:link w:val="964"/>
    <w:unhideWhenUsed/>
    <w:qFormat/>
    <w:rPr>
      <w:rFonts w:ascii="monospace" w:hAnsi="monospace" w:eastAsia="monospace" w:cs="monospace"/>
    </w:rPr>
  </w:style>
  <w:style w:type="character" w:styleId="1063">
    <w:name w:val="默认段落字体1"/>
    <w:next w:val="1063"/>
    <w:link w:val="964"/>
    <w:uiPriority w:val="1"/>
    <w:unhideWhenUsed/>
    <w:qFormat/>
  </w:style>
  <w:style w:type="paragraph" w:styleId="1064">
    <w:name w:val="正文文本11"/>
    <w:next w:val="964"/>
    <w:link w:val="964"/>
    <w:qFormat/>
    <w:pPr>
      <w:jc w:val="both"/>
      <w:widowControl w:val="off"/>
    </w:pPr>
    <w:rPr>
      <w:rFonts w:ascii="楷体_GB2312" w:hAnsi="Arial" w:eastAsia="楷体_GB2312" w:cs="Times New Roman"/>
      <w:sz w:val="28"/>
      <w:lang w:val="en-US" w:eastAsia="zh-CN" w:bidi="ar-SA"/>
    </w:rPr>
  </w:style>
  <w:style w:type="paragraph" w:styleId="1065">
    <w:name w:val="BodyText1"/>
    <w:basedOn w:val="964"/>
    <w:next w:val="1065"/>
    <w:link w:val="964"/>
    <w:qFormat/>
    <w:pPr>
      <w:spacing w:after="120"/>
    </w:pPr>
    <w:rPr>
      <w:rFonts w:ascii="Calibri"/>
      <w:sz w:val="20"/>
    </w:rPr>
  </w:style>
  <w:style w:type="paragraph" w:styleId="1066">
    <w:name w:val="标题 111"/>
    <w:basedOn w:val="964"/>
    <w:next w:val="964"/>
    <w:link w:val="964"/>
    <w:uiPriority w:val="9"/>
    <w:qFormat/>
    <w:pPr>
      <w:keepLines/>
      <w:keepNext/>
      <w:spacing w:before="480" w:after="200"/>
      <w:outlineLvl w:val="0"/>
    </w:pPr>
    <w:rPr>
      <w:rFonts w:ascii="Arial" w:hAnsi="Arial" w:eastAsia="Arial" w:cs="Arial"/>
      <w:sz w:val="40"/>
      <w:szCs w:val="40"/>
    </w:rPr>
  </w:style>
  <w:style w:type="paragraph" w:styleId="1067">
    <w:name w:val="索引 41"/>
    <w:basedOn w:val="964"/>
    <w:next w:val="964"/>
    <w:link w:val="964"/>
    <w:semiHidden/>
    <w:qFormat/>
    <w:pPr>
      <w:ind w:left="1260"/>
    </w:pPr>
  </w:style>
  <w:style w:type="paragraph" w:styleId="1068">
    <w:name w:val="列出段落"/>
    <w:basedOn w:val="964"/>
    <w:next w:val="964"/>
    <w:link w:val="964"/>
    <w:uiPriority w:val="34"/>
    <w:qFormat/>
    <w:pPr>
      <w:ind w:firstLine="420"/>
    </w:pPr>
    <w:rPr>
      <w:rFonts w:ascii="Calibri" w:hAnsi="Calibri" w:eastAsia="宋体" w:cs="Times New Roman"/>
    </w:rPr>
  </w:style>
  <w:style w:type="paragraph" w:styleId="1069">
    <w:name w:val="彩色列表1"/>
    <w:basedOn w:val="964"/>
    <w:next w:val="1069"/>
    <w:link w:val="964"/>
    <w:uiPriority w:val="34"/>
    <w:qFormat/>
    <w:pPr>
      <w:ind w:firstLine="420"/>
    </w:pPr>
    <w:rPr>
      <w:szCs w:val="24"/>
    </w:rPr>
  </w:style>
  <w:style w:type="character" w:styleId="1070">
    <w:name w:val="default9"/>
    <w:next w:val="1070"/>
    <w:link w:val="964"/>
    <w:qFormat/>
  </w:style>
  <w:style w:type="character" w:styleId="1071">
    <w:name w:val="default7"/>
    <w:next w:val="1071"/>
    <w:link w:val="964"/>
    <w:qFormat/>
  </w:style>
  <w:style w:type="character" w:styleId="1072">
    <w:name w:val="default6"/>
    <w:next w:val="1072"/>
    <w:link w:val="964"/>
    <w:qFormat/>
    <w:rPr>
      <w:color w:val="f49800"/>
    </w:rPr>
  </w:style>
  <w:style w:type="character" w:styleId="1073">
    <w:name w:val="15"/>
    <w:next w:val="1073"/>
    <w:link w:val="964"/>
    <w:qFormat/>
  </w:style>
  <w:style w:type="character" w:styleId="1074">
    <w:name w:val="正文文本缩进 3 字符1"/>
    <w:next w:val="1074"/>
    <w:link w:val="964"/>
    <w:uiPriority w:val="99"/>
    <w:semiHidden/>
    <w:qFormat/>
    <w:rPr>
      <w:sz w:val="16"/>
      <w:szCs w:val="16"/>
    </w:rPr>
  </w:style>
  <w:style w:type="character" w:styleId="1075">
    <w:name w:val="正文2 Char"/>
    <w:next w:val="1075"/>
    <w:link w:val="1076"/>
    <w:qFormat/>
    <w:rPr>
      <w:sz w:val="24"/>
    </w:rPr>
  </w:style>
  <w:style w:type="paragraph" w:styleId="1076">
    <w:name w:val="正文2"/>
    <w:basedOn w:val="964"/>
    <w:next w:val="1076"/>
    <w:link w:val="1075"/>
    <w:qFormat/>
    <w:pPr>
      <w:ind w:firstLine="510"/>
      <w:spacing w:before="156" w:line="360" w:lineRule="auto"/>
    </w:pPr>
    <w:rPr>
      <w:sz w:val="24"/>
    </w:rPr>
  </w:style>
  <w:style w:type="character" w:styleId="1077">
    <w:name w:val="正文文本首行缩进 字符1"/>
    <w:next w:val="1077"/>
    <w:link w:val="964"/>
    <w:uiPriority w:val="99"/>
    <w:semiHidden/>
    <w:qFormat/>
  </w:style>
  <w:style w:type="character" w:styleId="1078">
    <w:name w:val="标题 3 Char"/>
    <w:next w:val="1078"/>
    <w:link w:val="964"/>
    <w:uiPriority w:val="99"/>
    <w:qFormat/>
    <w:rPr>
      <w:rFonts w:ascii="宋体" w:hAnsi="宋体" w:eastAsia="宋体" w:cs="Times New Roman"/>
      <w:b/>
      <w:bCs/>
      <w:sz w:val="32"/>
      <w:szCs w:val="32"/>
      <w:lang w:val="en-US" w:eastAsia="zh-CN" w:bidi="ar-SA"/>
    </w:rPr>
  </w:style>
  <w:style w:type="character" w:styleId="1079">
    <w:name w:val="正文文本 字符"/>
    <w:next w:val="1079"/>
    <w:link w:val="964"/>
    <w:uiPriority w:val="99"/>
    <w:semiHidden/>
    <w:qFormat/>
    <w:rPr>
      <w:rFonts w:cs="Times New Roman"/>
      <w:sz w:val="20"/>
      <w:szCs w:val="20"/>
    </w:rPr>
  </w:style>
  <w:style w:type="character" w:styleId="1080">
    <w:name w:val="未处理的提及1"/>
    <w:next w:val="1080"/>
    <w:link w:val="964"/>
    <w:uiPriority w:val="99"/>
    <w:unhideWhenUsed/>
    <w:qFormat/>
    <w:rPr>
      <w:color w:val="605e5c"/>
      <w:shd w:val="clear" w:color="auto" w:fill="e1dfdd"/>
    </w:rPr>
  </w:style>
  <w:style w:type="character" w:styleId="1081">
    <w:name w:val="批注框文本 字符1"/>
    <w:next w:val="1081"/>
    <w:link w:val="964"/>
    <w:uiPriority w:val="99"/>
    <w:semiHidden/>
    <w:qFormat/>
    <w:rPr>
      <w:sz w:val="18"/>
      <w:szCs w:val="18"/>
    </w:rPr>
  </w:style>
  <w:style w:type="character" w:styleId="1082">
    <w:name w:val="default8"/>
    <w:next w:val="1082"/>
    <w:link w:val="964"/>
    <w:qFormat/>
  </w:style>
  <w:style w:type="character" w:styleId="1083">
    <w:name w:val="正文文本缩进 字符"/>
    <w:next w:val="1083"/>
    <w:link w:val="964"/>
    <w:uiPriority w:val="99"/>
    <w:semiHidden/>
    <w:qFormat/>
    <w:rPr>
      <w:rFonts w:cs="Times New Roman"/>
      <w:sz w:val="20"/>
      <w:szCs w:val="20"/>
    </w:rPr>
  </w:style>
  <w:style w:type="character" w:styleId="1084">
    <w:name w:val="font31"/>
    <w:next w:val="1084"/>
    <w:link w:val="964"/>
    <w:qFormat/>
    <w:rPr>
      <w:rFonts w:hint="eastAsia" w:ascii="宋体" w:hAnsi="宋体" w:eastAsia="宋体" w:cs="宋体"/>
      <w:color w:val="000000"/>
      <w:sz w:val="20"/>
      <w:szCs w:val="20"/>
      <w:u w:val="none"/>
    </w:rPr>
  </w:style>
  <w:style w:type="character" w:styleId="1085">
    <w:name w:val="正文文本缩进 2 字符1"/>
    <w:next w:val="1085"/>
    <w:link w:val="964"/>
    <w:uiPriority w:val="99"/>
    <w:semiHidden/>
    <w:qFormat/>
  </w:style>
  <w:style w:type="character" w:styleId="1086">
    <w:name w:val="NormalCharacter1"/>
    <w:next w:val="1086"/>
    <w:link w:val="964"/>
    <w:qFormat/>
    <w:rPr>
      <w:rFonts w:ascii="Calibri" w:hAnsi="Calibri" w:eastAsia="宋体"/>
    </w:rPr>
  </w:style>
  <w:style w:type="character" w:styleId="1087">
    <w:name w:val="正文文本 2 字符1"/>
    <w:next w:val="1087"/>
    <w:link w:val="964"/>
    <w:uiPriority w:val="99"/>
    <w:semiHidden/>
    <w:qFormat/>
  </w:style>
  <w:style w:type="character" w:styleId="1088">
    <w:name w:val="文档结构图 字符1"/>
    <w:next w:val="1088"/>
    <w:link w:val="964"/>
    <w:uiPriority w:val="99"/>
    <w:semiHidden/>
    <w:qFormat/>
    <w:rPr>
      <w:rFonts w:ascii="Microsoft YaHei UI" w:eastAsia="Microsoft YaHei UI"/>
      <w:sz w:val="18"/>
      <w:szCs w:val="18"/>
    </w:rPr>
  </w:style>
  <w:style w:type="character" w:styleId="1089">
    <w:name w:val="纯文本 Char1"/>
    <w:next w:val="1089"/>
    <w:link w:val="964"/>
    <w:qFormat/>
    <w:rPr>
      <w:rFonts w:ascii="宋体" w:hAnsi="Courier New" w:eastAsia="宋体"/>
      <w:sz w:val="21"/>
      <w:lang w:val="en-US" w:eastAsia="zh-CN" w:bidi="ar-SA"/>
    </w:rPr>
  </w:style>
  <w:style w:type="character" w:styleId="1090">
    <w:name w:val="纯文本 字符1"/>
    <w:next w:val="1090"/>
    <w:link w:val="964"/>
    <w:uiPriority w:val="99"/>
    <w:semiHidden/>
    <w:qFormat/>
    <w:rPr>
      <w:rFonts w:ascii="等线" w:hAnsi="Courier New" w:cs="Courier New"/>
    </w:rPr>
  </w:style>
  <w:style w:type="character" w:styleId="1091">
    <w:name w:val="HTML 预设格式 字符1"/>
    <w:next w:val="1091"/>
    <w:link w:val="964"/>
    <w:uiPriority w:val="99"/>
    <w:semiHidden/>
    <w:qFormat/>
    <w:rPr>
      <w:rFonts w:ascii="Courier New" w:hAnsi="Courier New" w:cs="Courier New"/>
      <w:sz w:val="20"/>
      <w:szCs w:val="20"/>
    </w:rPr>
  </w:style>
  <w:style w:type="character" w:styleId="1092">
    <w:name w:val="批注文字 字符"/>
    <w:next w:val="1092"/>
    <w:link w:val="964"/>
    <w:qFormat/>
    <w:rPr>
      <w:rFonts w:cs="Times New Roman"/>
      <w:sz w:val="20"/>
      <w:szCs w:val="20"/>
    </w:rPr>
  </w:style>
  <w:style w:type="character" w:styleId="1093">
    <w:name w:val="日期 字符1"/>
    <w:next w:val="1093"/>
    <w:link w:val="964"/>
    <w:uiPriority w:val="99"/>
    <w:semiHidden/>
    <w:qFormat/>
  </w:style>
  <w:style w:type="character" w:styleId="1094">
    <w:name w:val="font11"/>
    <w:next w:val="1094"/>
    <w:link w:val="964"/>
    <w:qFormat/>
    <w:rPr>
      <w:rFonts w:hint="eastAsia" w:ascii="宋体" w:hAnsi="宋体" w:eastAsia="宋体" w:cs="宋体"/>
      <w:color w:val="000000"/>
      <w:sz w:val="20"/>
      <w:szCs w:val="20"/>
      <w:u w:val="none"/>
    </w:rPr>
  </w:style>
  <w:style w:type="character" w:styleId="1095">
    <w:name w:val="二级目录 Char"/>
    <w:next w:val="1095"/>
    <w:link w:val="1096"/>
    <w:uiPriority w:val="99"/>
    <w:qFormat/>
    <w:rPr>
      <w:b/>
      <w:sz w:val="30"/>
      <w:szCs w:val="28"/>
    </w:rPr>
  </w:style>
  <w:style w:type="paragraph" w:styleId="1096">
    <w:name w:val="二级目录"/>
    <w:next w:val="964"/>
    <w:link w:val="1095"/>
    <w:uiPriority w:val="99"/>
    <w:qFormat/>
    <w:pPr>
      <w:ind w:left="567" w:hanging="567"/>
      <w:tabs>
        <w:tab w:val="left" w:pos="720" w:leader="none"/>
      </w:tabs>
      <w:outlineLvl w:val="1"/>
    </w:pPr>
    <w:rPr>
      <w:rFonts w:ascii="等线" w:hAnsi="等线" w:eastAsia="等线"/>
      <w:b/>
      <w:sz w:val="30"/>
      <w:szCs w:val="28"/>
      <w:lang w:val="en-US" w:eastAsia="zh-CN" w:bidi="ar-SA"/>
    </w:rPr>
  </w:style>
  <w:style w:type="character" w:styleId="1097">
    <w:name w:val="UserStyle_3"/>
    <w:next w:val="1097"/>
    <w:link w:val="964"/>
    <w:semiHidden/>
    <w:qFormat/>
  </w:style>
  <w:style w:type="character" w:styleId="1098">
    <w:name w:val="point_normal1"/>
    <w:next w:val="1098"/>
    <w:link w:val="964"/>
    <w:uiPriority w:val="99"/>
    <w:qFormat/>
    <w:rPr>
      <w:rFonts w:ascii="Arial" w:hAnsi="Arial" w:cs="Arial"/>
      <w:sz w:val="18"/>
      <w:szCs w:val="18"/>
    </w:rPr>
  </w:style>
  <w:style w:type="character" w:styleId="1099">
    <w:name w:val="para_small"/>
    <w:next w:val="1099"/>
    <w:link w:val="964"/>
    <w:uiPriority w:val="99"/>
    <w:qFormat/>
    <w:rPr>
      <w:rFonts w:cs="Times New Roman"/>
    </w:rPr>
  </w:style>
  <w:style w:type="character" w:styleId="1100">
    <w:name w:val="批注主题 字符1"/>
    <w:next w:val="1100"/>
    <w:link w:val="964"/>
    <w:uiPriority w:val="99"/>
    <w:semiHidden/>
    <w:qFormat/>
    <w:rPr>
      <w:b/>
      <w:bCs/>
    </w:rPr>
  </w:style>
  <w:style w:type="character" w:styleId="1101">
    <w:name w:val="标题 字符1"/>
    <w:next w:val="1101"/>
    <w:link w:val="964"/>
    <w:uiPriority w:val="10"/>
    <w:qFormat/>
    <w:rPr>
      <w:rFonts w:ascii="等线 Light" w:hAnsi="等线 Light" w:eastAsia="等线 Light" w:cs="Times New Roman"/>
      <w:b/>
      <w:bCs/>
      <w:sz w:val="32"/>
      <w:szCs w:val="32"/>
    </w:rPr>
  </w:style>
  <w:style w:type="character" w:styleId="1102">
    <w:name w:val="正文文本 3 字符1"/>
    <w:next w:val="1102"/>
    <w:link w:val="964"/>
    <w:uiPriority w:val="99"/>
    <w:semiHidden/>
    <w:qFormat/>
    <w:rPr>
      <w:sz w:val="16"/>
      <w:szCs w:val="16"/>
    </w:rPr>
  </w:style>
  <w:style w:type="paragraph" w:styleId="1103">
    <w:name w:val="一级条标题"/>
    <w:next w:val="1104"/>
    <w:link w:val="964"/>
    <w:qFormat/>
    <w:pPr>
      <w:ind w:left="907" w:hanging="907"/>
      <w:jc w:val="both"/>
      <w:tabs>
        <w:tab w:val="left" w:pos="810" w:leader="none"/>
        <w:tab w:val="left" w:pos="907" w:leader="none"/>
        <w:tab w:val="left" w:pos="1265" w:leader="none"/>
      </w:tabs>
      <w:outlineLvl w:val="2"/>
    </w:pPr>
    <w:rPr>
      <w:rFonts w:ascii="黑体" w:hAnsi="宋体" w:eastAsia="黑体"/>
      <w:lang w:val="en-US" w:eastAsia="zh-CN" w:bidi="ar-SA"/>
    </w:rPr>
  </w:style>
  <w:style w:type="paragraph" w:styleId="1104">
    <w:name w:val="段"/>
    <w:next w:val="964"/>
    <w:link w:val="964"/>
    <w:qFormat/>
    <w:pPr>
      <w:ind w:firstLine="200"/>
      <w:jc w:val="both"/>
    </w:pPr>
    <w:rPr>
      <w:rFonts w:ascii="宋体"/>
      <w:sz w:val="21"/>
      <w:szCs w:val="22"/>
      <w:lang w:val="en-US" w:eastAsia="zh-CN" w:bidi="ar-SA"/>
    </w:rPr>
  </w:style>
  <w:style w:type="paragraph" w:styleId="1105">
    <w:name w:val="列表段落1"/>
    <w:basedOn w:val="964"/>
    <w:next w:val="1105"/>
    <w:link w:val="964"/>
    <w:uiPriority w:val="99"/>
    <w:qFormat/>
    <w:pPr>
      <w:ind w:firstLine="420"/>
    </w:pPr>
    <w:rPr>
      <w:rFonts w:ascii="Times New Roman" w:hAnsi="Times New Roman" w:eastAsia="宋体" w:cs="Times New Roman"/>
      <w:szCs w:val="20"/>
    </w:rPr>
  </w:style>
  <w:style w:type="paragraph" w:styleId="1106">
    <w:name w:val="正文首行缩进 21"/>
    <w:basedOn w:val="1107"/>
    <w:next w:val="964"/>
    <w:link w:val="964"/>
    <w:qFormat/>
    <w:pPr>
      <w:ind w:firstLine="420"/>
      <w:spacing w:before="100" w:beforeAutospacing="1"/>
    </w:pPr>
    <w:rPr>
      <w:rFonts w:ascii="宋体" w:hAnsi="宋体"/>
      <w:szCs w:val="21"/>
    </w:rPr>
  </w:style>
  <w:style w:type="paragraph" w:styleId="1107">
    <w:name w:val="正文文本缩进1"/>
    <w:basedOn w:val="964"/>
    <w:next w:val="1107"/>
    <w:link w:val="964"/>
    <w:qFormat/>
    <w:pPr>
      <w:ind w:firstLine="880"/>
      <w:spacing w:line="500" w:lineRule="exact"/>
    </w:pPr>
  </w:style>
  <w:style w:type="paragraph" w:styleId="1108">
    <w:name w:val="Body text|3"/>
    <w:basedOn w:val="964"/>
    <w:next w:val="1108"/>
    <w:link w:val="964"/>
    <w:qFormat/>
    <w:rPr>
      <w:rFonts w:ascii="宋体" w:hAnsi="宋体" w:eastAsia="宋体" w:cs="宋体"/>
      <w:sz w:val="17"/>
      <w:szCs w:val="17"/>
    </w:rPr>
  </w:style>
  <w:style w:type="paragraph" w:styleId="1109">
    <w:name w:val="font7"/>
    <w:basedOn w:val="964"/>
    <w:next w:val="1109"/>
    <w:link w:val="964"/>
    <w:qFormat/>
    <w:pPr>
      <w:jc w:val="left"/>
      <w:spacing w:before="100" w:beforeAutospacing="1" w:after="100" w:afterAutospacing="1"/>
      <w:widowControl/>
    </w:pPr>
    <w:rPr>
      <w:rFonts w:ascii="Arial" w:hAnsi="Arial" w:eastAsia="宋体" w:cs="Arial"/>
      <w:color w:val="000000"/>
      <w:sz w:val="20"/>
      <w:szCs w:val="20"/>
    </w:rPr>
  </w:style>
  <w:style w:type="paragraph" w:styleId="1110">
    <w:name w:val="_Style 1"/>
    <w:basedOn w:val="1001"/>
    <w:next w:val="1110"/>
    <w:link w:val="964"/>
    <w:qFormat/>
    <w:pPr>
      <w:ind w:left="0" w:firstLine="420"/>
      <w:spacing w:after="0" w:line="360" w:lineRule="auto"/>
    </w:pPr>
    <w:rPr>
      <w:rFonts w:ascii="Calibri" w:hAnsi="Calibri" w:eastAsia="宋体" w:cs="Times New Roman"/>
      <w:sz w:val="24"/>
    </w:rPr>
  </w:style>
  <w:style w:type="paragraph" w:styleId="1111">
    <w:name w:val="段落"/>
    <w:basedOn w:val="964"/>
    <w:next w:val="1111"/>
    <w:link w:val="964"/>
    <w:uiPriority w:val="99"/>
    <w:qFormat/>
    <w:pPr>
      <w:ind w:firstLine="480"/>
      <w:spacing w:line="460" w:lineRule="exact"/>
    </w:pPr>
    <w:rPr>
      <w:rFonts w:ascii="Times New Roman" w:hAnsi="Times New Roman" w:eastAsia="宋体" w:cs="Times New Roman"/>
      <w:sz w:val="24"/>
      <w:szCs w:val="20"/>
    </w:rPr>
  </w:style>
  <w:style w:type="paragraph" w:styleId="1112">
    <w:name w:val="修订7"/>
    <w:next w:val="1112"/>
    <w:link w:val="964"/>
    <w:uiPriority w:val="99"/>
    <w:semiHidden/>
    <w:qFormat/>
    <w:rPr>
      <w:rFonts w:ascii="等线" w:hAnsi="等线" w:eastAsia="等线"/>
      <w:sz w:val="21"/>
      <w:szCs w:val="22"/>
      <w:lang w:val="en-US" w:eastAsia="zh-CN" w:bidi="ar-SA"/>
    </w:rPr>
  </w:style>
  <w:style w:type="paragraph" w:styleId="1113">
    <w:name w:val="xl113"/>
    <w:basedOn w:val="964"/>
    <w:next w:val="1113"/>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color w:val="000000"/>
      <w:sz w:val="20"/>
      <w:szCs w:val="20"/>
    </w:rPr>
  </w:style>
  <w:style w:type="paragraph" w:styleId="1114">
    <w:name w:val="font5"/>
    <w:basedOn w:val="964"/>
    <w:next w:val="1114"/>
    <w:link w:val="964"/>
    <w:qFormat/>
    <w:pPr>
      <w:jc w:val="left"/>
      <w:spacing w:before="100" w:beforeAutospacing="1" w:after="100" w:afterAutospacing="1"/>
      <w:widowControl/>
    </w:pPr>
    <w:rPr>
      <w:rFonts w:ascii="宋体" w:hAnsi="宋体" w:eastAsia="宋体" w:cs="宋体"/>
      <w:sz w:val="18"/>
      <w:szCs w:val="18"/>
    </w:rPr>
  </w:style>
  <w:style w:type="paragraph" w:styleId="1115">
    <w:name w:val="xl109"/>
    <w:basedOn w:val="964"/>
    <w:next w:val="1115"/>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20"/>
      <w:szCs w:val="20"/>
    </w:rPr>
  </w:style>
  <w:style w:type="paragraph" w:styleId="1116">
    <w:name w:val="xl110"/>
    <w:basedOn w:val="964"/>
    <w:next w:val="1116"/>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117">
    <w:name w:val="TOC 标题1"/>
    <w:basedOn w:val="965"/>
    <w:next w:val="964"/>
    <w:link w:val="964"/>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118">
    <w:name w:val="Bullets L1"/>
    <w:basedOn w:val="964"/>
    <w:next w:val="1118"/>
    <w:link w:val="964"/>
    <w:uiPriority w:val="99"/>
    <w:qFormat/>
    <w:pPr>
      <w:numPr>
        <w:ilvl w:val="0"/>
        <w:numId w:val="4"/>
      </w:numPr>
      <w:jc w:val="left"/>
      <w:spacing w:before="60" w:after="60"/>
      <w:widowControl/>
      <w:tabs>
        <w:tab w:val="left" w:pos="360" w:leader="none"/>
      </w:tabs>
    </w:pPr>
    <w:rPr>
      <w:rFonts w:ascii="Arial" w:hAnsi="Arial" w:eastAsia="宋体" w:cs="Times New Roman"/>
      <w:sz w:val="20"/>
      <w:szCs w:val="20"/>
    </w:rPr>
  </w:style>
  <w:style w:type="paragraph" w:styleId="1119">
    <w:name w:val="表格内容"/>
    <w:next w:val="1119"/>
    <w:link w:val="964"/>
    <w:qFormat/>
    <w:pPr>
      <w:jc w:val="center"/>
      <w:spacing w:line="300" w:lineRule="auto"/>
    </w:pPr>
    <w:rPr>
      <w:bCs/>
      <w:sz w:val="24"/>
      <w:szCs w:val="18"/>
      <w:lang w:val="en-US" w:eastAsia="zh-CN" w:bidi="ar-SA"/>
    </w:rPr>
  </w:style>
  <w:style w:type="paragraph" w:styleId="1120">
    <w:name w:val="模板正文"/>
    <w:basedOn w:val="964"/>
    <w:next w:val="1120"/>
    <w:link w:val="964"/>
    <w:qFormat/>
    <w:pPr>
      <w:ind w:firstLine="200"/>
      <w:spacing w:before="120" w:line="360" w:lineRule="auto"/>
    </w:pPr>
    <w:rPr>
      <w:rFonts w:ascii="Times New Roman" w:hAnsi="Times New Roman" w:eastAsia="仿宋_GB2312" w:cs="Times New Roman"/>
      <w:sz w:val="24"/>
      <w:szCs w:val="21"/>
    </w:rPr>
  </w:style>
  <w:style w:type="paragraph" w:styleId="1121">
    <w:name w:val="样式"/>
    <w:basedOn w:val="964"/>
    <w:next w:val="999"/>
    <w:link w:val="964"/>
    <w:uiPriority w:val="99"/>
    <w:qFormat/>
    <w:rPr>
      <w:rFonts w:ascii="楷体_GB2312" w:hAnsi="Arial" w:eastAsia="楷体_GB2312" w:cs="Times New Roman"/>
      <w:sz w:val="28"/>
      <w:szCs w:val="20"/>
    </w:rPr>
  </w:style>
  <w:style w:type="paragraph" w:styleId="1122">
    <w:name w:val="p0"/>
    <w:basedOn w:val="964"/>
    <w:next w:val="1122"/>
    <w:link w:val="964"/>
    <w:uiPriority w:val="99"/>
    <w:qFormat/>
    <w:pPr>
      <w:widowControl/>
    </w:pPr>
    <w:rPr>
      <w:rFonts w:ascii="Times New Roman" w:hAnsi="Times New Roman" w:eastAsia="宋体" w:cs="Times New Roman"/>
      <w:szCs w:val="21"/>
    </w:rPr>
  </w:style>
  <w:style w:type="paragraph" w:styleId="1123">
    <w:name w:val="Body text|1"/>
    <w:basedOn w:val="964"/>
    <w:next w:val="1123"/>
    <w:link w:val="964"/>
    <w:qFormat/>
    <w:pPr>
      <w:ind w:firstLine="400"/>
      <w:spacing w:line="400" w:lineRule="auto"/>
    </w:pPr>
    <w:rPr>
      <w:rFonts w:ascii="宋体" w:hAnsi="宋体" w:eastAsia="宋体" w:cs="宋体"/>
      <w:sz w:val="30"/>
      <w:szCs w:val="30"/>
    </w:rPr>
  </w:style>
  <w:style w:type="paragraph" w:styleId="1124">
    <w:name w:val="无间隔"/>
    <w:next w:val="1124"/>
    <w:link w:val="964"/>
    <w:uiPriority w:val="1"/>
    <w:qFormat/>
    <w:pPr>
      <w:jc w:val="both"/>
      <w:widowControl w:val="off"/>
    </w:pPr>
    <w:rPr>
      <w:sz w:val="21"/>
      <w:lang w:val="en-US" w:eastAsia="zh-CN" w:bidi="ar-SA"/>
    </w:rPr>
  </w:style>
  <w:style w:type="paragraph" w:styleId="1125">
    <w:name w:val="修订1"/>
    <w:next w:val="1125"/>
    <w:link w:val="964"/>
    <w:uiPriority w:val="99"/>
    <w:unhideWhenUsed/>
    <w:qFormat/>
    <w:rPr>
      <w:sz w:val="21"/>
      <w:lang w:val="en-US" w:eastAsia="zh-CN" w:bidi="ar-SA"/>
    </w:rPr>
  </w:style>
  <w:style w:type="paragraph" w:styleId="1126">
    <w:name w:val="丁华标题1"/>
    <w:basedOn w:val="965"/>
    <w:next w:val="1127"/>
    <w:link w:val="964"/>
    <w:uiPriority w:val="99"/>
    <w:qFormat/>
    <w:pPr>
      <w:numPr>
        <w:numId w:val="5"/>
      </w:numPr>
      <w:ind w:firstLine="0"/>
      <w:jc w:val="left"/>
      <w:keepLines/>
      <w:spacing w:line="578" w:lineRule="auto"/>
      <w:tabs>
        <w:tab w:val="left" w:pos="567" w:leader="none"/>
      </w:tabs>
    </w:pPr>
    <w:rPr>
      <w:rFonts w:ascii="Times New Roman"/>
      <w:b w:val="0"/>
      <w:sz w:val="32"/>
    </w:rPr>
  </w:style>
  <w:style w:type="paragraph" w:styleId="1127">
    <w:name w:val="丁华正文"/>
    <w:basedOn w:val="1027"/>
    <w:next w:val="1127"/>
    <w:link w:val="964"/>
    <w:uiPriority w:val="99"/>
    <w:qFormat/>
    <w:pPr>
      <w:ind w:left="0" w:firstLine="510"/>
      <w:spacing w:line="360" w:lineRule="auto"/>
    </w:pPr>
    <w:rPr>
      <w:sz w:val="24"/>
    </w:rPr>
  </w:style>
  <w:style w:type="paragraph" w:styleId="1128">
    <w:name w:val="正文段落"/>
    <w:basedOn w:val="964"/>
    <w:next w:val="1128"/>
    <w:link w:val="964"/>
    <w:qFormat/>
    <w:pPr>
      <w:ind w:firstLine="200"/>
    </w:pPr>
    <w:rPr>
      <w:rFonts w:ascii="Times New Roman" w:hAnsi="Times New Roman" w:eastAsia="宋体" w:cs="Times New Roman"/>
      <w:szCs w:val="20"/>
    </w:rPr>
  </w:style>
  <w:style w:type="paragraph" w:styleId="1129">
    <w:name w:val="表格1"/>
    <w:basedOn w:val="964"/>
    <w:next w:val="1129"/>
    <w:link w:val="964"/>
    <w:uiPriority w:val="99"/>
    <w:qFormat/>
    <w:rPr>
      <w:rFonts w:ascii="宋体" w:hAnsi="Times New Roman" w:eastAsia="宋体" w:cs="Times New Roman"/>
      <w:szCs w:val="21"/>
    </w:rPr>
  </w:style>
  <w:style w:type="paragraph" w:styleId="1130">
    <w:name w:val="Body text|5"/>
    <w:basedOn w:val="964"/>
    <w:next w:val="1130"/>
    <w:link w:val="964"/>
    <w:qFormat/>
    <w:pPr>
      <w:ind w:hanging="1640"/>
    </w:pPr>
    <w:rPr>
      <w:rFonts w:ascii="宋体" w:hAnsi="宋体" w:eastAsia="宋体" w:cs="宋体"/>
      <w:sz w:val="22"/>
      <w:u w:val="single"/>
    </w:rPr>
  </w:style>
  <w:style w:type="paragraph" w:styleId="1131">
    <w:name w:val="font6"/>
    <w:basedOn w:val="964"/>
    <w:next w:val="1131"/>
    <w:link w:val="964"/>
    <w:qFormat/>
    <w:pPr>
      <w:jc w:val="left"/>
      <w:spacing w:before="100" w:beforeAutospacing="1" w:after="100" w:afterAutospacing="1"/>
      <w:widowControl/>
    </w:pPr>
    <w:rPr>
      <w:rFonts w:ascii="宋体" w:hAnsi="宋体" w:eastAsia="宋体" w:cs="宋体"/>
      <w:color w:val="000000"/>
      <w:sz w:val="20"/>
      <w:szCs w:val="20"/>
    </w:rPr>
  </w:style>
  <w:style w:type="paragraph" w:styleId="1132">
    <w:name w:val="首行缩进"/>
    <w:basedOn w:val="964"/>
    <w:next w:val="1132"/>
    <w:link w:val="964"/>
    <w:uiPriority w:val="99"/>
    <w:qFormat/>
    <w:pPr>
      <w:ind w:firstLine="480"/>
    </w:pPr>
    <w:rPr>
      <w:szCs w:val="20"/>
      <w:lang w:val="zh-CN"/>
    </w:rPr>
  </w:style>
  <w:style w:type="paragraph" w:styleId="1133">
    <w:name w:val="xl112"/>
    <w:basedOn w:val="964"/>
    <w:next w:val="1133"/>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20"/>
      <w:szCs w:val="20"/>
    </w:rPr>
  </w:style>
  <w:style w:type="paragraph" w:styleId="1134">
    <w:name w:val="普通正文"/>
    <w:basedOn w:val="964"/>
    <w:next w:val="1134"/>
    <w:link w:val="964"/>
    <w:qFormat/>
    <w:pPr>
      <w:ind w:firstLine="480"/>
      <w:jc w:val="left"/>
      <w:spacing w:before="120" w:after="120" w:line="360" w:lineRule="auto"/>
    </w:pPr>
    <w:rPr>
      <w:rFonts w:ascii="Arial" w:hAnsi="Arial" w:eastAsia="宋体" w:cs="Arial"/>
      <w:sz w:val="24"/>
      <w:szCs w:val="24"/>
    </w:rPr>
  </w:style>
  <w:style w:type="paragraph" w:styleId="1135">
    <w:name w:val="Default"/>
    <w:basedOn w:val="964"/>
    <w:next w:val="1135"/>
    <w:link w:val="964"/>
    <w:qFormat/>
    <w:pPr>
      <w:jc w:val="left"/>
    </w:pPr>
    <w:rPr>
      <w:rFonts w:ascii="宋体" w:hAnsi="Times New Roman" w:eastAsia="宋体" w:cs="宋体"/>
      <w:color w:val="000000"/>
      <w:sz w:val="24"/>
      <w:szCs w:val="24"/>
    </w:rPr>
  </w:style>
  <w:style w:type="paragraph" w:styleId="1136">
    <w:name w:val="Char Char Char Char"/>
    <w:basedOn w:val="992"/>
    <w:next w:val="1136"/>
    <w:link w:val="964"/>
    <w:uiPriority w:val="99"/>
    <w:qFormat/>
    <w:pPr>
      <w:spacing w:line="360" w:lineRule="auto"/>
    </w:pPr>
    <w:rPr>
      <w:rFonts w:ascii="Tahoma" w:hAnsi="Tahoma"/>
      <w:sz w:val="24"/>
      <w:szCs w:val="24"/>
    </w:rPr>
  </w:style>
  <w:style w:type="paragraph" w:styleId="1137">
    <w:name w:val="Char Char Char Char Char Char Char Char Char Char Char1 Char Char Char1"/>
    <w:basedOn w:val="964"/>
    <w:next w:val="1137"/>
    <w:link w:val="964"/>
    <w:uiPriority w:val="99"/>
    <w:semiHidden/>
    <w:qFormat/>
    <w:pPr>
      <w:ind w:firstLine="200"/>
      <w:jc w:val="left"/>
    </w:pPr>
    <w:rPr>
      <w:rFonts w:ascii="Tahoma" w:hAnsi="Tahoma" w:eastAsia="宋体" w:cs="Times New Roman"/>
      <w:sz w:val="24"/>
      <w:szCs w:val="24"/>
    </w:rPr>
  </w:style>
  <w:style w:type="paragraph" w:styleId="1138">
    <w:name w:val="标题6"/>
    <w:basedOn w:val="969"/>
    <w:next w:val="1138"/>
    <w:link w:val="964"/>
    <w:uiPriority w:val="99"/>
    <w:qFormat/>
    <w:pPr>
      <w:numPr>
        <w:ilvl w:val="0"/>
        <w:numId w:val="6"/>
      </w:numPr>
      <w:keepLines/>
      <w:tabs>
        <w:tab w:val="left" w:pos="420" w:leader="none"/>
      </w:tabs>
    </w:pPr>
    <w:rPr>
      <w:b w:val="0"/>
      <w:sz w:val="24"/>
    </w:rPr>
  </w:style>
  <w:style w:type="paragraph" w:styleId="1139">
    <w:name w:val="Char"/>
    <w:basedOn w:val="964"/>
    <w:next w:val="1139"/>
    <w:link w:val="964"/>
    <w:qFormat/>
    <w:rPr>
      <w:rFonts w:ascii="Tahoma" w:hAnsi="Tahoma" w:eastAsia="宋体" w:cs="仿宋_GB2312"/>
      <w:sz w:val="24"/>
      <w:szCs w:val="28"/>
    </w:rPr>
  </w:style>
  <w:style w:type="paragraph" w:styleId="1140">
    <w:name w:val="List Paragraph1"/>
    <w:basedOn w:val="964"/>
    <w:next w:val="1140"/>
    <w:link w:val="964"/>
    <w:uiPriority w:val="99"/>
    <w:qFormat/>
    <w:pPr>
      <w:ind w:firstLine="420"/>
    </w:pPr>
    <w:rPr>
      <w:rFonts w:ascii="Times New Roman" w:hAnsi="Times New Roman" w:eastAsia="宋体" w:cs="Times New Roman"/>
      <w:szCs w:val="24"/>
    </w:rPr>
  </w:style>
  <w:style w:type="paragraph" w:styleId="1141">
    <w:name w:val="Table Paragraph"/>
    <w:basedOn w:val="964"/>
    <w:next w:val="1141"/>
    <w:link w:val="964"/>
    <w:uiPriority w:val="1"/>
    <w:qFormat/>
    <w:rPr>
      <w:rFonts w:ascii="宋体" w:hAnsi="宋体" w:eastAsia="宋体" w:cs="宋体"/>
      <w:szCs w:val="24"/>
      <w:lang w:val="zh-CN" w:bidi="zh-CN"/>
    </w:rPr>
  </w:style>
  <w:style w:type="paragraph" w:styleId="1142">
    <w:name w:val="xl117"/>
    <w:basedOn w:val="964"/>
    <w:next w:val="1142"/>
    <w:link w:val="964"/>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rPr>
  </w:style>
  <w:style w:type="paragraph" w:styleId="1143">
    <w:name w:val="Blockquote"/>
    <w:basedOn w:val="964"/>
    <w:next w:val="1143"/>
    <w:link w:val="964"/>
    <w:qFormat/>
    <w:pPr>
      <w:ind w:left="360" w:right="360"/>
      <w:jc w:val="left"/>
      <w:spacing w:before="100" w:after="100"/>
    </w:pPr>
    <w:rPr>
      <w:sz w:val="24"/>
      <w:szCs w:val="20"/>
    </w:rPr>
  </w:style>
  <w:style w:type="paragraph" w:styleId="1144">
    <w:name w:val="列出段落1"/>
    <w:basedOn w:val="964"/>
    <w:next w:val="1144"/>
    <w:link w:val="964"/>
    <w:uiPriority w:val="99"/>
    <w:qFormat/>
    <w:pPr>
      <w:contextualSpacing/>
      <w:ind w:left="720"/>
      <w:jc w:val="left"/>
      <w:widowControl/>
    </w:pPr>
    <w:rPr>
      <w:rFonts w:ascii="Arial" w:hAnsi="Arial" w:eastAsia="黑体" w:cs="Times New Roman"/>
      <w:sz w:val="24"/>
      <w:szCs w:val="24"/>
      <w:lang w:eastAsia="en-US"/>
    </w:rPr>
  </w:style>
  <w:style w:type="paragraph" w:styleId="1145">
    <w:name w:val="Char Char Char Char Char Char Char Char Char Char Char Char Char"/>
    <w:basedOn w:val="992"/>
    <w:next w:val="1145"/>
    <w:link w:val="964"/>
    <w:uiPriority w:val="99"/>
    <w:qFormat/>
    <w:rPr>
      <w:rFonts w:ascii="Tahoma" w:hAnsi="Tahoma"/>
      <w:sz w:val="24"/>
      <w:szCs w:val="24"/>
    </w:rPr>
  </w:style>
  <w:style w:type="paragraph" w:styleId="1146">
    <w:name w:val="xl114"/>
    <w:basedOn w:val="964"/>
    <w:next w:val="1146"/>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rPr>
  </w:style>
  <w:style w:type="paragraph" w:styleId="1147">
    <w:name w:val="默认段落字体 Para Char"/>
    <w:basedOn w:val="964"/>
    <w:next w:val="1147"/>
    <w:link w:val="964"/>
    <w:uiPriority w:val="99"/>
    <w:qFormat/>
    <w:rPr>
      <w:rFonts w:ascii="Times New Roman" w:hAnsi="Times New Roman" w:eastAsia="宋体" w:cs="Times New Roman"/>
      <w:sz w:val="24"/>
      <w:szCs w:val="24"/>
    </w:rPr>
  </w:style>
  <w:style w:type="paragraph" w:styleId="1148">
    <w:name w:val="修订4"/>
    <w:next w:val="1148"/>
    <w:link w:val="964"/>
    <w:uiPriority w:val="99"/>
    <w:semiHidden/>
    <w:qFormat/>
    <w:rPr>
      <w:rFonts w:ascii="等线" w:hAnsi="等线" w:eastAsia="等线"/>
      <w:sz w:val="21"/>
      <w:szCs w:val="22"/>
      <w:lang w:val="en-US" w:eastAsia="zh-CN" w:bidi="ar-SA"/>
    </w:rPr>
  </w:style>
  <w:style w:type="paragraph" w:styleId="1149">
    <w:name w:val="Char Char2 Char Char"/>
    <w:basedOn w:val="992"/>
    <w:next w:val="1149"/>
    <w:link w:val="964"/>
    <w:uiPriority w:val="99"/>
    <w:qFormat/>
    <w:pPr>
      <w:spacing w:line="436" w:lineRule="exact"/>
    </w:pPr>
    <w:rPr>
      <w:rFonts w:ascii="Tahoma" w:hAnsi="Tahoma"/>
      <w:sz w:val="24"/>
    </w:rPr>
  </w:style>
  <w:style w:type="paragraph" w:styleId="1150">
    <w:name w:val="xl115"/>
    <w:basedOn w:val="964"/>
    <w:next w:val="1150"/>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color w:val="000000"/>
      <w:sz w:val="20"/>
      <w:szCs w:val="20"/>
    </w:rPr>
  </w:style>
  <w:style w:type="paragraph" w:styleId="1151">
    <w:name w:val="修订5"/>
    <w:next w:val="1151"/>
    <w:link w:val="964"/>
    <w:uiPriority w:val="99"/>
    <w:semiHidden/>
    <w:qFormat/>
    <w:rPr>
      <w:rFonts w:ascii="等线" w:hAnsi="等线" w:eastAsia="等线"/>
      <w:sz w:val="21"/>
      <w:szCs w:val="22"/>
      <w:lang w:val="en-US" w:eastAsia="zh-CN" w:bidi="ar-SA"/>
    </w:rPr>
  </w:style>
  <w:style w:type="paragraph" w:styleId="1152">
    <w:name w:val="正文1"/>
    <w:next w:val="1152"/>
    <w:link w:val="964"/>
    <w:qFormat/>
    <w:pPr>
      <w:jc w:val="both"/>
    </w:pPr>
    <w:rPr>
      <w:sz w:val="21"/>
      <w:szCs w:val="21"/>
      <w:lang w:val="en-US" w:eastAsia="zh-CN" w:bidi="ar-SA"/>
    </w:rPr>
  </w:style>
  <w:style w:type="paragraph" w:styleId="1153">
    <w:name w:val="修订2"/>
    <w:next w:val="1153"/>
    <w:link w:val="964"/>
    <w:uiPriority w:val="99"/>
    <w:semiHidden/>
    <w:qFormat/>
    <w:rPr>
      <w:rFonts w:ascii="等线" w:hAnsi="等线" w:eastAsia="等线"/>
      <w:sz w:val="21"/>
      <w:szCs w:val="22"/>
      <w:lang w:val="en-US" w:eastAsia="zh-CN" w:bidi="ar-SA"/>
    </w:rPr>
  </w:style>
  <w:style w:type="paragraph" w:styleId="1154">
    <w:name w:val="xl107"/>
    <w:basedOn w:val="964"/>
    <w:next w:val="1154"/>
    <w:link w:val="964"/>
    <w:qFormat/>
    <w:pPr>
      <w:jc w:val="left"/>
      <w:spacing w:before="100" w:beforeAutospacing="1" w:after="100" w:afterAutospacing="1"/>
      <w:widowControl/>
    </w:pPr>
    <w:rPr>
      <w:rFonts w:ascii="Arial" w:hAnsi="Arial" w:eastAsia="宋体" w:cs="Arial"/>
      <w:sz w:val="20"/>
      <w:szCs w:val="20"/>
    </w:rPr>
  </w:style>
  <w:style w:type="paragraph" w:styleId="1155">
    <w:name w:val="默认段落字体 Para Char Char Char Char Char Char Char"/>
    <w:basedOn w:val="964"/>
    <w:next w:val="1155"/>
    <w:link w:val="964"/>
    <w:uiPriority w:val="99"/>
    <w:qFormat/>
    <w:rPr>
      <w:rFonts w:ascii="Times New Roman" w:hAnsi="Times New Roman" w:eastAsia="宋体" w:cs="Times New Roman"/>
      <w:szCs w:val="20"/>
    </w:rPr>
  </w:style>
  <w:style w:type="paragraph" w:styleId="1156">
    <w:name w:val="xl25"/>
    <w:basedOn w:val="964"/>
    <w:next w:val="1156"/>
    <w:link w:val="964"/>
    <w:uiPriority w:val="99"/>
    <w:qFormat/>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157">
    <w:name w:val="Item Step in Table"/>
    <w:next w:val="1157"/>
    <w:link w:val="964"/>
    <w:uiPriority w:val="99"/>
    <w:qFormat/>
    <w:pPr>
      <w:numPr>
        <w:ilvl w:val="0"/>
        <w:numId w:val="7"/>
      </w:numPr>
      <w:jc w:val="both"/>
      <w:spacing w:before="40" w:after="40"/>
      <w:tabs>
        <w:tab w:val="left" w:pos="397" w:leader="none"/>
      </w:tabs>
    </w:pPr>
    <w:rPr>
      <w:rFonts w:ascii="Arial" w:hAnsi="Arial" w:cs="Arial"/>
      <w:sz w:val="18"/>
      <w:szCs w:val="18"/>
      <w:lang w:val="en-US" w:eastAsia="zh-CN" w:bidi="ar-SA"/>
    </w:rPr>
  </w:style>
  <w:style w:type="paragraph" w:styleId="1158">
    <w:name w:val="丁华标题3"/>
    <w:basedOn w:val="1159"/>
    <w:next w:val="1127"/>
    <w:link w:val="964"/>
    <w:uiPriority w:val="99"/>
    <w:qFormat/>
    <w:pPr>
      <w:numPr>
        <w:ilvl w:val="0"/>
        <w:numId w:val="0"/>
      </w:numPr>
      <w:ind w:left="1980" w:hanging="420"/>
      <w:spacing w:after="0"/>
      <w:tabs>
        <w:tab w:val="left" w:pos="567" w:leader="none"/>
        <w:tab w:val="left" w:pos="1004" w:leader="none"/>
        <w:tab w:val="left" w:pos="1470" w:leader="none"/>
        <w:tab w:val="left" w:pos="1980" w:leader="none"/>
      </w:tabs>
      <w:outlineLvl w:val="2"/>
    </w:pPr>
    <w:rPr>
      <w:sz w:val="24"/>
    </w:rPr>
  </w:style>
  <w:style w:type="paragraph" w:styleId="1159">
    <w:name w:val="丁华标题2"/>
    <w:basedOn w:val="966"/>
    <w:next w:val="1127"/>
    <w:link w:val="964"/>
    <w:uiPriority w:val="99"/>
    <w:qFormat/>
    <w:pPr>
      <w:numPr>
        <w:numId w:val="5"/>
      </w:numPr>
      <w:spacing w:line="415" w:lineRule="auto"/>
      <w:tabs>
        <w:tab w:val="left" w:pos="567" w:leader="none"/>
        <w:tab w:val="left" w:pos="1004" w:leader="none"/>
      </w:tabs>
    </w:pPr>
    <w:rPr>
      <w:rFonts w:ascii="Arial" w:hAnsi="Arial" w:eastAsia="黑体"/>
      <w:b w:val="0"/>
      <w:sz w:val="28"/>
      <w:szCs w:val="20"/>
    </w:rPr>
  </w:style>
  <w:style w:type="paragraph" w:styleId="1160">
    <w:name w:val="xl116"/>
    <w:basedOn w:val="964"/>
    <w:next w:val="1160"/>
    <w:link w:val="964"/>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161">
    <w:name w:val="tableau"/>
    <w:basedOn w:val="964"/>
    <w:next w:val="1161"/>
    <w:link w:val="964"/>
    <w:uiPriority w:val="99"/>
    <w:qFormat/>
    <w:pPr>
      <w:jc w:val="center"/>
      <w:spacing w:before="20" w:after="20"/>
      <w:widowControl/>
    </w:pPr>
    <w:rPr>
      <w:rFonts w:ascii="Arial" w:hAnsi="Arial" w:eastAsia="宋体" w:cs="Times New Roman"/>
      <w:sz w:val="16"/>
      <w:szCs w:val="20"/>
      <w:lang w:eastAsia="en-US"/>
    </w:rPr>
  </w:style>
  <w:style w:type="paragraph" w:styleId="1162">
    <w:name w:val="样式 标题 2 + Times New Roman 四号 非加粗 段前: 5 磅 段后: 0 磅 行距: 固定值 20..."/>
    <w:basedOn w:val="966"/>
    <w:next w:val="1162"/>
    <w:link w:val="964"/>
    <w:qFormat/>
    <w:pPr>
      <w:spacing w:before="100" w:after="0" w:line="400" w:lineRule="exact"/>
    </w:pPr>
    <w:rPr>
      <w:rFonts w:ascii="Times New Roman" w:hAnsi="Times New Roman"/>
      <w:b w:val="0"/>
      <w:bCs w:val="0"/>
      <w:sz w:val="28"/>
      <w:szCs w:val="20"/>
    </w:rPr>
  </w:style>
  <w:style w:type="paragraph" w:styleId="1163">
    <w:name w:val="列出段落3"/>
    <w:basedOn w:val="964"/>
    <w:next w:val="1163"/>
    <w:link w:val="964"/>
    <w:uiPriority w:val="34"/>
    <w:qFormat/>
    <w:pPr>
      <w:ind w:firstLine="420"/>
    </w:pPr>
    <w:rPr>
      <w:rFonts w:ascii="Times New Roman" w:hAnsi="Times New Roman" w:eastAsia="宋体" w:cs="Times New Roman"/>
      <w:szCs w:val="20"/>
    </w:rPr>
  </w:style>
  <w:style w:type="paragraph" w:styleId="1164">
    <w:name w:val="Char Char Char"/>
    <w:basedOn w:val="992"/>
    <w:next w:val="1164"/>
    <w:link w:val="964"/>
    <w:uiPriority w:val="99"/>
    <w:qFormat/>
    <w:pPr>
      <w:spacing w:line="436" w:lineRule="exact"/>
    </w:pPr>
    <w:rPr>
      <w:szCs w:val="24"/>
    </w:rPr>
  </w:style>
  <w:style w:type="paragraph" w:styleId="1165">
    <w:name w:val="xl111"/>
    <w:basedOn w:val="964"/>
    <w:next w:val="1165"/>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20"/>
      <w:szCs w:val="20"/>
    </w:rPr>
  </w:style>
  <w:style w:type="paragraph" w:styleId="1166">
    <w:name w:val="论文正文"/>
    <w:basedOn w:val="1013"/>
    <w:next w:val="1166"/>
    <w:link w:val="964"/>
    <w:uiPriority w:val="99"/>
    <w:qFormat/>
    <w:pPr>
      <w:ind w:left="0" w:firstLine="200"/>
      <w:jc w:val="left"/>
      <w:spacing w:line="360" w:lineRule="auto"/>
    </w:pPr>
    <w:rPr>
      <w:sz w:val="28"/>
      <w:szCs w:val="24"/>
    </w:rPr>
  </w:style>
  <w:style w:type="paragraph" w:styleId="1167">
    <w:name w:val="列表段落11"/>
    <w:basedOn w:val="964"/>
    <w:next w:val="1167"/>
    <w:link w:val="964"/>
    <w:uiPriority w:val="99"/>
    <w:qFormat/>
    <w:pPr>
      <w:ind w:firstLine="420"/>
    </w:pPr>
    <w:rPr>
      <w:rFonts w:ascii="Times New Roman" w:hAnsi="Times New Roman" w:eastAsia="宋体" w:cs="Times New Roman"/>
      <w:szCs w:val="20"/>
    </w:rPr>
  </w:style>
  <w:style w:type="paragraph" w:styleId="1168">
    <w:name w:val="Char1"/>
    <w:basedOn w:val="964"/>
    <w:next w:val="1168"/>
    <w:link w:val="964"/>
    <w:uiPriority w:val="99"/>
    <w:qFormat/>
    <w:pPr>
      <w:jc w:val="left"/>
      <w:spacing w:after="160" w:line="240" w:lineRule="exact"/>
      <w:widowControl/>
    </w:pPr>
    <w:rPr>
      <w:rFonts w:ascii="Verdana" w:hAnsi="Verdana" w:eastAsia="仿宋_GB2312" w:cs="Times New Roman"/>
      <w:sz w:val="24"/>
      <w:szCs w:val="20"/>
      <w:lang w:eastAsia="en-US"/>
    </w:rPr>
  </w:style>
  <w:style w:type="paragraph" w:styleId="1169">
    <w:name w:val="修订3"/>
    <w:next w:val="1169"/>
    <w:link w:val="964"/>
    <w:uiPriority w:val="99"/>
    <w:semiHidden/>
    <w:qFormat/>
    <w:rPr>
      <w:rFonts w:ascii="等线" w:hAnsi="等线" w:eastAsia="等线"/>
      <w:sz w:val="21"/>
      <w:szCs w:val="22"/>
      <w:lang w:val="en-US" w:eastAsia="zh-CN" w:bidi="ar-SA"/>
    </w:rPr>
  </w:style>
  <w:style w:type="paragraph" w:styleId="1170">
    <w:name w:val="retrait3"/>
    <w:basedOn w:val="964"/>
    <w:next w:val="1170"/>
    <w:link w:val="964"/>
    <w:uiPriority w:val="99"/>
    <w:qFormat/>
    <w:pPr>
      <w:ind w:left="851"/>
      <w:jc w:val="left"/>
      <w:spacing w:before="20" w:after="20"/>
      <w:widowControl/>
    </w:pPr>
    <w:rPr>
      <w:rFonts w:ascii="Arial" w:hAnsi="Arial" w:eastAsia="宋体" w:cs="Times New Roman"/>
      <w:sz w:val="24"/>
      <w:szCs w:val="20"/>
    </w:rPr>
  </w:style>
  <w:style w:type="paragraph" w:styleId="1171">
    <w:name w:val="msolistparagraph"/>
    <w:basedOn w:val="964"/>
    <w:next w:val="1171"/>
    <w:link w:val="964"/>
    <w:uiPriority w:val="99"/>
    <w:qFormat/>
    <w:pPr>
      <w:ind w:firstLine="420"/>
    </w:pPr>
    <w:rPr>
      <w:rFonts w:ascii="Calibri" w:hAnsi="Calibri" w:eastAsia="宋体" w:cs="Times New Roman"/>
    </w:rPr>
  </w:style>
  <w:style w:type="paragraph" w:styleId="1172">
    <w:name w:val="xl108"/>
    <w:basedOn w:val="964"/>
    <w:next w:val="1172"/>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173">
    <w:name w:val="列出段落2"/>
    <w:basedOn w:val="964"/>
    <w:next w:val="1173"/>
    <w:link w:val="964"/>
    <w:uiPriority w:val="34"/>
    <w:qFormat/>
    <w:pPr>
      <w:ind w:firstLine="420"/>
    </w:pPr>
    <w:rPr>
      <w:rFonts w:ascii="Times New Roman" w:hAnsi="Times New Roman" w:eastAsia="宋体" w:cs="Times New Roman"/>
      <w:szCs w:val="20"/>
    </w:rPr>
  </w:style>
  <w:style w:type="paragraph" w:styleId="1174">
    <w:name w:val="修订6"/>
    <w:next w:val="1174"/>
    <w:link w:val="964"/>
    <w:uiPriority w:val="99"/>
    <w:unhideWhenUsed/>
    <w:qFormat/>
    <w:rPr>
      <w:rFonts w:ascii="等线" w:hAnsi="等线" w:eastAsia="等线"/>
      <w:sz w:val="21"/>
      <w:szCs w:val="22"/>
      <w:lang w:val="en-US" w:eastAsia="zh-CN" w:bidi="ar-SA"/>
    </w:rPr>
  </w:style>
  <w:style w:type="table" w:styleId="1175">
    <w:name w:val="Table Normal"/>
    <w:next w:val="1175"/>
    <w:link w:val="964"/>
    <w:unhideWhenUsed/>
    <w:qFormat/>
    <w:rPr>
      <w:lang w:val="en-US" w:eastAsia="zh-CN" w:bidi="ar-SA"/>
    </w:rPr>
    <w:tblPr/>
  </w:style>
  <w:style w:type="table" w:styleId="1176">
    <w:name w:val="网格型2"/>
    <w:basedOn w:val="975"/>
    <w:next w:val="1176"/>
    <w:link w:val="964"/>
    <w:qFormat/>
    <w:pPr>
      <w:jc w:val="both"/>
      <w:widowControl w:val="off"/>
    </w:pPr>
    <w:tblPr/>
  </w:style>
  <w:style w:type="paragraph" w:styleId="1177">
    <w:name w:val="标准文件_三级条标题"/>
    <w:basedOn w:val="1178"/>
    <w:next w:val="1179"/>
    <w:link w:val="964"/>
    <w:qFormat/>
    <w:pPr>
      <w:numPr>
        <w:ilvl w:val="4"/>
      </w:numPr>
      <w:ind w:left="0"/>
      <w:widowControl/>
      <w:outlineLvl w:val="3"/>
    </w:pPr>
  </w:style>
  <w:style w:type="paragraph" w:styleId="1178">
    <w:name w:val="标准文件_二级条标题"/>
    <w:next w:val="1179"/>
    <w:link w:val="964"/>
    <w:qFormat/>
    <w:pPr>
      <w:numPr>
        <w:ilvl w:val="3"/>
        <w:numId w:val="8"/>
      </w:numPr>
      <w:jc w:val="both"/>
      <w:spacing w:before="50" w:after="50"/>
      <w:widowControl w:val="off"/>
      <w:outlineLvl w:val="2"/>
    </w:pPr>
    <w:rPr>
      <w:rFonts w:ascii="黑体" w:hAnsi="Times New Roman" w:eastAsia="黑体" w:cs="Times New Roman"/>
      <w:sz w:val="21"/>
      <w:lang w:val="en-US" w:eastAsia="zh-CN" w:bidi="ar-SA"/>
    </w:rPr>
  </w:style>
  <w:style w:type="paragraph" w:styleId="1179">
    <w:name w:val="标准文件_段"/>
    <w:next w:val="1179"/>
    <w:link w:val="964"/>
    <w:qFormat/>
    <w:pPr>
      <w:ind w:firstLine="200"/>
      <w:jc w:val="both"/>
    </w:pPr>
    <w:rPr>
      <w:rFonts w:ascii="宋体" w:hAnsi="Times New Roman" w:eastAsia="宋体" w:cs="Times New Roman"/>
      <w:sz w:val="21"/>
      <w:lang w:val="en-US" w:eastAsia="zh-CN" w:bidi="ar-SA"/>
    </w:rPr>
  </w:style>
  <w:style w:type="paragraph" w:styleId="1180">
    <w:name w:val="标题 11"/>
    <w:basedOn w:val="964"/>
    <w:next w:val="964"/>
    <w:link w:val="964"/>
    <w:uiPriority w:val="9"/>
    <w:qFormat/>
    <w:pPr>
      <w:ind w:firstLine="2890"/>
      <w:keepNext/>
      <w:spacing w:before="312" w:after="312"/>
      <w:outlineLvl w:val="0"/>
    </w:pPr>
    <w:rPr>
      <w:rFonts w:ascii="黑体" w:eastAsia="黑体"/>
      <w:b/>
      <w:sz w:val="24"/>
    </w:rPr>
  </w:style>
  <w:style w:type="paragraph" w:styleId="1181">
    <w:name w:val="普通(网站)1"/>
    <w:basedOn w:val="964"/>
    <w:next w:val="1181"/>
    <w:link w:val="964"/>
    <w:qFormat/>
    <w:pPr>
      <w:jc w:val="left"/>
      <w:spacing w:beforeAutospacing="1" w:afterAutospacing="1"/>
      <w:widowControl/>
    </w:pPr>
    <w:rPr>
      <w:rFonts w:hint="eastAsia" w:ascii="宋体" w:hAnsi="宋体" w:eastAsia="宋体" w:cs="Times New Roman"/>
      <w:sz w:val="24"/>
    </w:rPr>
  </w:style>
  <w:style w:type="paragraph" w:styleId="1182">
    <w:name w:val="表格文字"/>
    <w:next w:val="999"/>
    <w:link w:val="964"/>
    <w:pPr>
      <w:ind w:firstLine="200"/>
      <w:jc w:val="left"/>
      <w:spacing w:line="360" w:lineRule="auto"/>
      <w:widowControl w:val="off"/>
    </w:pPr>
    <w:rPr>
      <w:rFonts w:ascii="Arial" w:hAnsi="Arial" w:eastAsia="宋体" w:cs="Times New Roman"/>
      <w:sz w:val="24"/>
      <w:lang w:val="en-US" w:eastAsia="zh-CN" w:bidi="ar-SA"/>
    </w:rPr>
  </w:style>
  <w:style w:type="paragraph" w:styleId="1183">
    <w:name w:val="普通(网站)11"/>
    <w:basedOn w:val="964"/>
    <w:next w:val="1183"/>
    <w:link w:val="964"/>
    <w:qFormat/>
    <w:pPr>
      <w:jc w:val="left"/>
      <w:spacing w:before="100" w:beforeAutospacing="1" w:after="100" w:afterAutospacing="1"/>
      <w:widowControl/>
    </w:pPr>
    <w:rPr>
      <w:rFonts w:ascii="Arial" w:hAnsi="Arial" w:eastAsia="Arial Unicode MS" w:cs="Arial"/>
      <w:sz w:val="24"/>
      <w:szCs w:val="24"/>
    </w:rPr>
  </w:style>
  <w:style w:type="paragraph" w:styleId="1184">
    <w:name w:val="正文首行缩进1"/>
    <w:next w:val="1184"/>
    <w:link w:val="964"/>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185">
    <w:name w:val="文本块11"/>
    <w:next w:val="1185"/>
    <w:link w:val="964"/>
    <w:uiPriority w:val="99"/>
    <w:qFormat/>
    <w:pPr>
      <w:ind w:left="-216" w:right="2" w:hanging="2"/>
      <w:jc w:val="center"/>
      <w:widowControl w:val="off"/>
    </w:pPr>
    <w:rPr>
      <w:rFonts w:ascii="楷体_GB2312" w:hAnsi="Times New Roman" w:eastAsia="楷体_GB2312" w:cs="Times New Roman"/>
      <w:sz w:val="24"/>
      <w:szCs w:val="24"/>
      <w:lang w:val="en-US" w:eastAsia="zh-CN" w:bidi="ar-SA"/>
    </w:rPr>
  </w:style>
  <w:style w:type="paragraph" w:styleId="1186">
    <w:name w:val="rvps1"/>
    <w:next w:val="1186"/>
    <w:link w:val="964"/>
    <w:uiPriority w:val="7"/>
    <w:qFormat/>
    <w:pPr>
      <w:jc w:val="center"/>
      <w:widowControl/>
    </w:pPr>
    <w:rPr>
      <w:rFonts w:ascii="Times New Roman" w:hAnsi="Times New Roman" w:eastAsia="宋体" w:cs="Times New Roman"/>
      <w:color w:val="000000"/>
      <w:sz w:val="24"/>
      <w:szCs w:val="24"/>
      <w:lang w:val="en-US" w:eastAsia="zh-CN" w:bidi="ar-SA"/>
    </w:rPr>
  </w:style>
  <w:style w:type="character" w:styleId="1187">
    <w:name w:val="rvts40"/>
    <w:next w:val="1187"/>
    <w:link w:val="964"/>
    <w:qFormat/>
    <w:rPr>
      <w:rFonts w:ascii="等线" w:hAnsi="等线" w:eastAsia="宋体"/>
      <w:sz w:val="21"/>
      <w:szCs w:val="22"/>
      <w:lang w:val="en-US" w:eastAsia="zh-CN" w:bidi="ar-SA"/>
    </w:rPr>
  </w:style>
  <w:style w:type="paragraph" w:styleId="1188">
    <w:name w:val="正文缩进11"/>
    <w:next w:val="964"/>
    <w:link w:val="964"/>
    <w:qFormat/>
    <w:pPr>
      <w:ind w:firstLine="420"/>
      <w:jc w:val="both"/>
      <w:widowControl w:val="off"/>
    </w:pPr>
    <w:rPr>
      <w:rFonts w:ascii="Times New Roman" w:hAnsi="Times New Roman" w:eastAsia="宋体" w:cs="Times New Roman"/>
      <w:sz w:val="20"/>
      <w:lang w:val="en-US" w:eastAsia="zh-CN" w:bidi="ar-SA"/>
    </w:rPr>
  </w:style>
  <w:style w:type="character" w:styleId="1189">
    <w:name w:val="rvts20"/>
    <w:next w:val="1189"/>
    <w:link w:val="964"/>
    <w:qFormat/>
    <w:rPr>
      <w:rFonts w:ascii="KNLe" w:hAnsi="KNLe"/>
    </w:rPr>
  </w:style>
  <w:style w:type="character" w:styleId="1190">
    <w:name w:val="rvts19"/>
    <w:next w:val="1190"/>
    <w:link w:val="964"/>
    <w:qFormat/>
    <w:rPr>
      <w:rFonts w:ascii="KNLe" w:hAnsi="KNLe"/>
      <w:color w:val="000000"/>
    </w:rPr>
  </w:style>
  <w:style w:type="paragraph" w:styleId="1191">
    <w:name w:val="页眉1"/>
    <w:next w:val="1191"/>
    <w:link w:val="964"/>
    <w:unhideWhenUsed/>
    <w:qFormat/>
    <w:pPr>
      <w:jc w:val="center"/>
      <w:widowControl w:val="off"/>
      <w:tabs>
        <w:tab w:val="center" w:pos="4153" w:leader="none"/>
        <w:tab w:val="right" w:pos="8306" w:leader="none"/>
      </w:tabs>
      <w:pBdr>
        <w:bottom w:val="single" w:color="000000" w:sz="6" w:space="1"/>
      </w:pBdr>
    </w:pPr>
    <w:rPr>
      <w:rFonts w:ascii="Times New Roman" w:hAnsi="Times New Roman" w:eastAsia="宋体" w:cs="Times New Roman"/>
      <w:sz w:val="18"/>
      <w:szCs w:val="18"/>
      <w:lang w:val="en-US" w:eastAsia="zh-CN" w:bidi="ar-SA"/>
    </w:rPr>
  </w:style>
  <w:style w:type="character" w:styleId="1192" w:default="1">
    <w:name w:val="Default Paragraph Font"/>
    <w:uiPriority w:val="1"/>
    <w:semiHidden/>
    <w:unhideWhenUsed/>
  </w:style>
  <w:style w:type="numbering" w:styleId="1193" w:default="1">
    <w:name w:val="No List"/>
    <w:uiPriority w:val="99"/>
    <w:semiHidden/>
    <w:unhideWhenUsed/>
  </w:style>
  <w:style w:type="table" w:styleId="11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Eleano</dc:creator>
  <cp:lastModifiedBy>罗琴</cp:lastModifiedBy>
  <cp:revision>12</cp:revision>
  <dcterms:created xsi:type="dcterms:W3CDTF">2023-04-13T08:48:00Z</dcterms:created>
  <dcterms:modified xsi:type="dcterms:W3CDTF">2026-06-10T09:16:59Z</dcterms:modified>
</cp:coreProperties>
</file>