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color w:val="000000"/>
          <w:sz w:val="40"/>
          <w:szCs w:val="16"/>
        </w:rPr>
      </w:pPr>
      <w:r>
        <w:rPr>
          <w:rFonts w:hint="eastAsia" w:ascii="宋体" w:hAnsi="宋体"/>
          <w:color w:val="000000"/>
          <w:sz w:val="40"/>
          <w:szCs w:val="16"/>
        </w:rPr>
      </w:r>
      <w:r/>
    </w:p>
    <w:p>
      <w:pPr>
        <w:jc w:val="left"/>
        <w:spacing w:line="360" w:lineRule="auto"/>
        <w:rPr>
          <w:rFonts w:hint="eastAsia"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JSZC-320583-JZCG-G2026-0025</w:t>
      </w:r>
      <w:bookmarkEnd w:id="0"/>
      <w:r/>
    </w:p>
    <w:p>
      <w:pPr>
        <w:ind w:left="1600" w:hanging="1600"/>
        <w:jc w:val="left"/>
        <w:spacing w:line="360" w:lineRule="auto"/>
        <w:rPr>
          <w:rFonts w:hint="eastAsia"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巴城镇动迁安置小区物业管理服务项目（临湖景苑、湖畔香榭、杨林小区）</w:t>
      </w:r>
      <w:bookmarkEnd w:id="1"/>
      <w:bookmarkEnd w:id="2"/>
      <w:r/>
    </w:p>
    <w:p>
      <w:pPr>
        <w:jc w:val="left"/>
        <w:spacing w:line="360" w:lineRule="auto"/>
        <w:rPr>
          <w:rFonts w:hint="eastAsia" w:ascii="宋体" w:hAnsi="宋体"/>
          <w:sz w:val="32"/>
          <w:szCs w:val="32"/>
        </w:rPr>
      </w:pPr>
      <w:r>
        <w:rPr>
          <w:rFonts w:hint="eastAsia" w:ascii="宋体" w:hAnsi="宋体"/>
          <w:sz w:val="32"/>
          <w:szCs w:val="32"/>
        </w:rPr>
        <w:t xml:space="preserve">项目类别：服务类</w:t>
      </w:r>
      <w:r/>
    </w:p>
    <w:p>
      <w:pPr>
        <w:jc w:val="left"/>
        <w:spacing w:line="360" w:lineRule="auto"/>
        <w:rPr>
          <w:rFonts w:hint="eastAsia"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昆山市巴城镇人民政府</w:t>
      </w:r>
      <w:bookmarkEnd w:id="3"/>
      <w:r/>
    </w:p>
    <w:p>
      <w:pPr>
        <w:jc w:val="left"/>
        <w:spacing w:line="360" w:lineRule="auto"/>
        <w:rPr>
          <w:rFonts w:hint="eastAsia"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hint="eastAsia"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5</w:t>
      </w:r>
      <w:r>
        <w:rPr>
          <w:rFonts w:ascii="宋体" w:hAnsi="宋体"/>
          <w:color w:val="000000"/>
          <w:sz w:val="32"/>
          <w:szCs w:val="32"/>
        </w:rPr>
        <w:t xml:space="preserve">月</w:t>
      </w:r>
      <w:r/>
    </w:p>
    <w:p>
      <w:pPr>
        <w:pStyle w:val="1127"/>
        <w:jc w:val="center"/>
        <w:spacing w:before="0" w:line="360" w:lineRule="auto"/>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  录</w:t>
      </w:r>
      <w:r/>
    </w:p>
    <w:p>
      <w:pPr>
        <w:pStyle w:val="988"/>
        <w:spacing w:line="360" w:lineRule="auto"/>
        <w:tabs>
          <w:tab w:val="right" w:pos="8890" w:leader="dot"/>
        </w:tabs>
        <w:rPr>
          <w:rStyle w:val="1013"/>
          <w:rFonts w:hint="eastAsia" w:ascii="宋体" w:hAnsi="宋体"/>
          <w:sz w:val="32"/>
        </w:rPr>
      </w:pPr>
      <w:r>
        <w:rPr>
          <w:rStyle w:val="1013"/>
          <w:rFonts w:ascii="宋体" w:hAnsi="宋体"/>
          <w:sz w:val="32"/>
        </w:rPr>
        <w:fldChar w:fldCharType="begin"/>
      </w:r>
      <w:r>
        <w:rPr>
          <w:rStyle w:val="1013"/>
          <w:rFonts w:ascii="宋体" w:hAnsi="宋体"/>
          <w:sz w:val="32"/>
        </w:rPr>
        <w:instrText xml:space="preserve"> TOC \o "1-1" \h \z \u </w:instrText>
      </w:r>
      <w:r>
        <w:rPr>
          <w:rStyle w:val="1013"/>
          <w:rFonts w:ascii="宋体" w:hAnsi="宋体"/>
          <w:sz w:val="32"/>
        </w:rPr>
        <w:fldChar w:fldCharType="separate"/>
      </w:r>
      <w:hyperlink w:tooltip="#_Toc228276514" w:anchor="_Toc228276514" w:history="1">
        <w:r>
          <w:rPr>
            <w:rStyle w:val="1013"/>
            <w:rFonts w:hint="eastAsia" w:ascii="宋体" w:hAnsi="宋体"/>
            <w:sz w:val="32"/>
          </w:rPr>
          <w:t xml:space="preserve">第一章 投标邀请</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_Toc228276514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2</w:t>
        </w:r>
        <w:r>
          <w:rPr>
            <w:rStyle w:val="1013"/>
            <w:rFonts w:hint="eastAsia" w:ascii="宋体" w:hAnsi="宋体"/>
            <w:sz w:val="32"/>
          </w:rPr>
          <w:fldChar w:fldCharType="end"/>
        </w:r>
      </w:hyperlink>
      <w:r/>
      <w:r/>
    </w:p>
    <w:p>
      <w:pPr>
        <w:pStyle w:val="988"/>
        <w:spacing w:line="360" w:lineRule="auto"/>
        <w:tabs>
          <w:tab w:val="right" w:pos="8890" w:leader="dot"/>
        </w:tabs>
        <w:rPr>
          <w:rStyle w:val="1013"/>
          <w:rFonts w:hint="eastAsia" w:ascii="宋体" w:hAnsi="宋体"/>
          <w:sz w:val="32"/>
        </w:rPr>
      </w:pPr>
      <w:r/>
      <w:hyperlink w:tooltip="#_Toc228276515" w:anchor="_Toc228276515" w:history="1">
        <w:r>
          <w:rPr>
            <w:rStyle w:val="1013"/>
            <w:rFonts w:hint="eastAsia" w:ascii="宋体" w:hAnsi="宋体"/>
            <w:sz w:val="32"/>
          </w:rPr>
          <w:t xml:space="preserve">第二章 投标人须知</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_Toc228276515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5</w:t>
        </w:r>
        <w:r>
          <w:rPr>
            <w:rStyle w:val="1013"/>
            <w:rFonts w:hint="eastAsia" w:ascii="宋体" w:hAnsi="宋体"/>
            <w:sz w:val="32"/>
          </w:rPr>
          <w:fldChar w:fldCharType="end"/>
        </w:r>
      </w:hyperlink>
      <w:r/>
      <w:r/>
    </w:p>
    <w:p>
      <w:pPr>
        <w:pStyle w:val="988"/>
        <w:spacing w:line="360" w:lineRule="auto"/>
        <w:tabs>
          <w:tab w:val="right" w:pos="8890" w:leader="dot"/>
        </w:tabs>
        <w:rPr>
          <w:rStyle w:val="1013"/>
          <w:rFonts w:hint="eastAsia" w:ascii="宋体" w:hAnsi="宋体"/>
          <w:sz w:val="32"/>
        </w:rPr>
      </w:pPr>
      <w:r/>
      <w:hyperlink w:tooltip="#_Toc228276516" w:anchor="_Toc228276516" w:history="1">
        <w:r>
          <w:rPr>
            <w:rStyle w:val="1013"/>
            <w:rFonts w:hint="eastAsia" w:ascii="宋体" w:hAnsi="宋体"/>
            <w:sz w:val="32"/>
          </w:rPr>
          <w:t xml:space="preserve">第三章 投标文件格式</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_Toc228276516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14</w:t>
        </w:r>
        <w:r>
          <w:rPr>
            <w:rStyle w:val="1013"/>
            <w:rFonts w:hint="eastAsia" w:ascii="宋体" w:hAnsi="宋体"/>
            <w:sz w:val="32"/>
          </w:rPr>
          <w:fldChar w:fldCharType="end"/>
        </w:r>
      </w:hyperlink>
      <w:r/>
      <w:r/>
    </w:p>
    <w:p>
      <w:pPr>
        <w:pStyle w:val="988"/>
        <w:spacing w:line="360" w:lineRule="auto"/>
        <w:tabs>
          <w:tab w:val="right" w:pos="8890" w:leader="dot"/>
        </w:tabs>
        <w:rPr>
          <w:rStyle w:val="1013"/>
          <w:rFonts w:hint="eastAsia" w:ascii="宋体" w:hAnsi="宋体"/>
          <w:sz w:val="32"/>
        </w:rPr>
      </w:pPr>
      <w:r/>
      <w:hyperlink w:tooltip="#_Toc228276517" w:anchor="_Toc228276517" w:history="1">
        <w:r>
          <w:rPr>
            <w:rStyle w:val="1013"/>
            <w:rFonts w:hint="eastAsia" w:ascii="宋体" w:hAnsi="宋体"/>
            <w:sz w:val="32"/>
          </w:rPr>
          <w:t xml:space="preserve">第四章 采购需求</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_Toc228276517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30</w:t>
        </w:r>
        <w:r>
          <w:rPr>
            <w:rStyle w:val="1013"/>
            <w:rFonts w:hint="eastAsia" w:ascii="宋体" w:hAnsi="宋体"/>
            <w:sz w:val="32"/>
          </w:rPr>
          <w:fldChar w:fldCharType="end"/>
        </w:r>
      </w:hyperlink>
      <w:r/>
      <w:r/>
    </w:p>
    <w:p>
      <w:pPr>
        <w:pStyle w:val="988"/>
        <w:spacing w:line="360" w:lineRule="auto"/>
        <w:tabs>
          <w:tab w:val="right" w:pos="8890" w:leader="dot"/>
        </w:tabs>
        <w:rPr>
          <w:rStyle w:val="1013"/>
          <w:rFonts w:hint="eastAsia" w:ascii="宋体" w:hAnsi="宋体"/>
          <w:sz w:val="32"/>
        </w:rPr>
      </w:pPr>
      <w:r/>
      <w:hyperlink w:tooltip="#_Toc228276518" w:anchor="_Toc228276518" w:history="1">
        <w:r>
          <w:rPr>
            <w:rStyle w:val="1013"/>
            <w:rFonts w:hint="eastAsia" w:ascii="宋体" w:hAnsi="宋体"/>
            <w:sz w:val="32"/>
          </w:rPr>
          <w:t xml:space="preserve">第五章 合同主要条款</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_Toc228276518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44</w:t>
        </w:r>
        <w:r>
          <w:rPr>
            <w:rStyle w:val="1013"/>
            <w:rFonts w:hint="eastAsia" w:ascii="宋体" w:hAnsi="宋体"/>
            <w:sz w:val="32"/>
          </w:rPr>
          <w:fldChar w:fldCharType="end"/>
        </w:r>
      </w:hyperlink>
      <w:r/>
      <w:r/>
    </w:p>
    <w:p>
      <w:pPr>
        <w:pStyle w:val="988"/>
        <w:spacing w:line="360" w:lineRule="auto"/>
        <w:tabs>
          <w:tab w:val="right" w:pos="8890" w:leader="dot"/>
        </w:tabs>
        <w:rPr>
          <w:rStyle w:val="1013"/>
          <w:rFonts w:hint="eastAsia" w:ascii="宋体" w:hAnsi="宋体"/>
          <w:sz w:val="32"/>
        </w:rPr>
      </w:pPr>
      <w:r/>
      <w:hyperlink w:tooltip="#_Toc228276519" w:anchor="_Toc228276519" w:history="1">
        <w:r>
          <w:rPr>
            <w:rStyle w:val="1013"/>
            <w:rFonts w:hint="eastAsia" w:ascii="宋体" w:hAnsi="宋体"/>
            <w:sz w:val="32"/>
          </w:rPr>
          <w:t xml:space="preserve">第六章 评标方法、评标标准</w:t>
        </w:r>
        <w:r>
          <w:rPr>
            <w:rStyle w:val="1013"/>
            <w:rFonts w:hint="eastAsia" w:ascii="宋体" w:hAnsi="宋体"/>
            <w:sz w:val="32"/>
          </w:rPr>
          <w:tab/>
        </w:r>
        <w:r>
          <w:rPr>
            <w:rStyle w:val="1013"/>
            <w:rFonts w:hint="eastAsia" w:ascii="宋体" w:hAnsi="宋体"/>
            <w:sz w:val="32"/>
          </w:rPr>
          <w:fldChar w:fldCharType="begin"/>
        </w:r>
        <w:r>
          <w:rPr>
            <w:rStyle w:val="1013"/>
            <w:rFonts w:hint="eastAsia" w:ascii="宋体" w:hAnsi="宋体"/>
            <w:sz w:val="32"/>
          </w:rPr>
          <w:instrText xml:space="preserve"> </w:instrText>
        </w:r>
        <w:r>
          <w:rPr>
            <w:rStyle w:val="1013"/>
            <w:rFonts w:ascii="宋体" w:hAnsi="宋体"/>
            <w:sz w:val="32"/>
          </w:rPr>
          <w:instrText xml:space="preserve">PAGEREF _Toc228276519 \h</w:instrText>
        </w:r>
        <w:r>
          <w:rPr>
            <w:rStyle w:val="1013"/>
            <w:rFonts w:hint="eastAsia" w:ascii="宋体" w:hAnsi="宋体"/>
            <w:sz w:val="32"/>
          </w:rPr>
          <w:instrText xml:space="preserve"> </w:instrText>
        </w:r>
        <w:r>
          <w:rPr>
            <w:rStyle w:val="1013"/>
            <w:rFonts w:hint="eastAsia" w:ascii="宋体" w:hAnsi="宋体"/>
            <w:sz w:val="32"/>
          </w:rPr>
        </w:r>
        <w:r>
          <w:rPr>
            <w:rStyle w:val="1013"/>
            <w:rFonts w:hint="eastAsia" w:ascii="宋体" w:hAnsi="宋体"/>
            <w:sz w:val="32"/>
          </w:rPr>
          <w:fldChar w:fldCharType="separate"/>
        </w:r>
        <w:r>
          <w:rPr>
            <w:rStyle w:val="1013"/>
            <w:rFonts w:hint="eastAsia" w:ascii="宋体" w:hAnsi="宋体"/>
            <w:sz w:val="32"/>
          </w:rPr>
          <w:t xml:space="preserve">49</w:t>
        </w:r>
        <w:r>
          <w:rPr>
            <w:rStyle w:val="1013"/>
            <w:rFonts w:hint="eastAsia" w:ascii="宋体" w:hAnsi="宋体"/>
            <w:sz w:val="32"/>
          </w:rPr>
          <w:fldChar w:fldCharType="end"/>
        </w:r>
      </w:hyperlink>
      <w:r/>
      <w:r/>
    </w:p>
    <w:p>
      <w:pPr>
        <w:pStyle w:val="988"/>
        <w:spacing w:line="360" w:lineRule="auto"/>
        <w:tabs>
          <w:tab w:val="right" w:pos="8890" w:leader="dot"/>
        </w:tabs>
      </w:pPr>
      <w:r>
        <w:rPr>
          <w:rStyle w:val="1013"/>
          <w:rFonts w:ascii="宋体" w:hAnsi="宋体"/>
          <w:sz w:val="32"/>
        </w:rPr>
        <w:fldChar w:fldCharType="end"/>
      </w:r>
      <w:bookmarkStart w:id="4" w:name="_Toc8652801"/>
      <w:r/>
      <w:bookmarkStart w:id="5" w:name="_Toc477186796"/>
      <w:r/>
      <w:bookmarkStart w:id="6" w:name="_Toc8652597"/>
      <w:r/>
      <w:bookmarkStart w:id="7" w:name="_Toc477186549"/>
      <w:r/>
      <w:r/>
    </w:p>
    <w:p>
      <w:pPr>
        <w:rPr>
          <w:rFonts w:hint="eastAsia"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rPr>
          <w:rFonts w:hint="eastAsia" w:ascii="宋体" w:hAnsi="宋体"/>
          <w:sz w:val="32"/>
          <w:szCs w:val="32"/>
        </w:rPr>
      </w:r>
      <w:r/>
    </w:p>
    <w:p>
      <w:pPr>
        <w:pStyle w:val="801"/>
        <w:jc w:val="center"/>
        <w:spacing w:before="0" w:after="0" w:line="360" w:lineRule="auto"/>
        <w:rPr>
          <w:rFonts w:hint="eastAsia" w:ascii="宋体" w:hAnsi="宋体" w:eastAsia="宋体"/>
          <w:bCs/>
          <w:sz w:val="32"/>
          <w:szCs w:val="32"/>
        </w:rPr>
      </w:pPr>
      <w:r/>
      <w:bookmarkStart w:id="8" w:name="_Toc228276514"/>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bookmarkStart w:id="10" w:name="OLE_LINK14"/>
      <w:r/>
      <w:bookmarkStart w:id="11" w:name="OLE_LINK20"/>
      <w:r>
        <w:rPr>
          <w:rFonts w:hint="eastAsia" w:ascii="宋体" w:hAnsi="宋体"/>
          <w:szCs w:val="21"/>
        </w:rPr>
        <w:t xml:space="preserve">昆山市巴城镇人民政府</w:t>
      </w:r>
      <w:bookmarkEnd w:id="10"/>
      <w:r/>
      <w:bookmarkEnd w:id="11"/>
      <w:r>
        <w:rPr>
          <w:rFonts w:ascii="宋体" w:hAnsi="宋体"/>
          <w:szCs w:val="21"/>
        </w:rPr>
        <w:t xml:space="preserve">的委托，为其拟采购的</w:t>
      </w:r>
      <w:r>
        <w:rPr>
          <w:rFonts w:hint="eastAsia" w:ascii="宋体" w:hAnsi="宋体"/>
          <w:szCs w:val="21"/>
        </w:rPr>
        <w:t xml:space="preserve">巴城镇动迁安置小区物业管理服务项目（临湖景苑、湖畔香榭、杨林小区）</w:t>
      </w:r>
      <w:r>
        <w:rPr>
          <w:rFonts w:ascii="宋体" w:hAnsi="宋体"/>
          <w:szCs w:val="21"/>
        </w:rPr>
        <w:t xml:space="preserve">进行国内公开招标，欢迎符合条件的投标人前来参与。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JSZC-320583-JZCG-G2026-0025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巴城镇动迁安置小区物业管理服务项目（临湖景苑、湖畔香榭、杨林小区）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3.项目类型：服务类；</w:t>
      </w:r>
      <w:r/>
    </w:p>
    <w:p>
      <w:pPr>
        <w:ind w:firstLine="420"/>
        <w:spacing w:line="360" w:lineRule="auto"/>
        <w:rPr>
          <w:rFonts w:hint="eastAsia"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肆佰陆拾陆万壹仟元整</w:t>
      </w:r>
      <w:r>
        <w:rPr>
          <w:rFonts w:hint="eastAsia" w:ascii="宋体" w:hAnsi="宋体"/>
          <w:szCs w:val="21"/>
        </w:rPr>
        <w:t xml:space="preserve">（</w:t>
      </w:r>
      <w:bookmarkStart w:id="13" w:name="OLE_LINK2"/>
      <w:r/>
      <w:bookmarkStart w:id="14" w:name="OLE_LINK3"/>
      <w:r/>
      <w:bookmarkStart w:id="15" w:name="OLE_LINK8"/>
      <w:r>
        <w:rPr>
          <w:rFonts w:ascii="Times New Roman" w:hAnsi="Times New Roman"/>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661</w:t>
      </w:r>
      <w:r>
        <w:rPr>
          <w:rFonts w:hint="eastAsia" w:ascii="宋体" w:hAnsi="宋体"/>
          <w:szCs w:val="21"/>
        </w:rPr>
        <w:t xml:space="preserve">,</w:t>
      </w:r>
      <w:r>
        <w:rPr>
          <w:rFonts w:ascii="宋体" w:hAnsi="宋体"/>
          <w:szCs w:val="21"/>
        </w:rPr>
        <w:t xml:space="preserve">000</w:t>
      </w:r>
      <w:r>
        <w:rPr>
          <w:rFonts w:ascii="宋体" w:hAnsi="宋体"/>
          <w:szCs w:val="21"/>
        </w:rPr>
        <w:t xml:space="preserve">.00</w:t>
      </w:r>
      <w:bookmarkEnd w:id="13"/>
      <w:r/>
      <w:bookmarkEnd w:id="14"/>
      <w:r/>
      <w:bookmarkEnd w:id="15"/>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5.采购需求：详见第四章；</w:t>
      </w:r>
      <w:r/>
    </w:p>
    <w:p>
      <w:pPr>
        <w:ind w:firstLine="420"/>
        <w:spacing w:line="360" w:lineRule="auto"/>
        <w:rPr>
          <w:rFonts w:hint="eastAsia" w:ascii="宋体" w:hAnsi="宋体"/>
          <w:color w:val="000000" w:themeColor="text1"/>
          <w:szCs w:val="21"/>
        </w:rPr>
      </w:pPr>
      <w:r>
        <w:rPr>
          <w:rFonts w:hint="eastAsia" w:ascii="宋体" w:hAnsi="宋体"/>
          <w:szCs w:val="21"/>
        </w:rPr>
        <w:t xml:space="preserve">6.合同履行期限：</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6" w:name="OLE_LINK5"/>
      <w:r>
        <w:rPr>
          <w:rFonts w:ascii="Times New Roman" w:hAnsi="Times New Roman"/>
          <w:b/>
          <w:bCs/>
          <w:szCs w:val="21"/>
        </w:rPr>
        <w:t xml:space="preserve">本项目专门面向中小企业采购（整体预留），残疾人福利性单位、监狱企业视同小型、微型企业</w:t>
      </w:r>
      <w:bookmarkEnd w:id="16"/>
      <w:r>
        <w:rPr>
          <w:rFonts w:ascii="宋体" w:hAnsi="宋体"/>
          <w:b/>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1.获取招标文件时间：上网之日起至</w:t>
      </w:r>
      <w:bookmarkStart w:id="17"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5</w:t>
      </w:r>
      <w:r>
        <w:rPr>
          <w:rFonts w:ascii="宋体" w:hAnsi="宋体"/>
          <w:color w:val="ff0000"/>
          <w:szCs w:val="21"/>
        </w:rPr>
        <w:t xml:space="preserve">月</w:t>
      </w:r>
      <w:r>
        <w:rPr>
          <w:rFonts w:hint="eastAsia" w:ascii="宋体" w:hAnsi="宋体"/>
          <w:color w:val="ff0000"/>
          <w:szCs w:val="21"/>
        </w:rPr>
        <w:t xml:space="preserve">2</w:t>
      </w:r>
      <w:r>
        <w:rPr>
          <w:rFonts w:hint="eastAsia" w:ascii="宋体" w:hAnsi="宋体"/>
          <w:color w:val="ff0000"/>
          <w:szCs w:val="21"/>
        </w:rPr>
        <w:t xml:space="preserve">3</w:t>
      </w:r>
      <w:r>
        <w:rPr>
          <w:rFonts w:ascii="宋体" w:hAnsi="宋体"/>
          <w:color w:val="ff0000"/>
          <w:szCs w:val="21"/>
        </w:rPr>
        <w:t xml:space="preserve">日</w:t>
      </w:r>
      <w:bookmarkEnd w:id="17"/>
      <w:r>
        <w:rPr>
          <w:rFonts w:hint="eastAsia" w:ascii="宋体" w:hAnsi="宋体"/>
          <w:color w:val="ff0000"/>
          <w:szCs w:val="21"/>
        </w:rPr>
        <w:t xml:space="preserve">0</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18"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8"/>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19"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20" w:name="_Hlk132976599"/>
      <w:r/>
      <w:bookmarkStart w:id="21" w:name="_Hlk146194873"/>
      <w:r/>
      <w:bookmarkEnd w:id="19"/>
      <w:r>
        <w:rPr>
          <w:rFonts w:hint="eastAsia" w:ascii="宋体" w:hAnsi="宋体"/>
          <w:szCs w:val="21"/>
        </w:rPr>
        <w:t xml:space="preserve">1.名称：</w:t>
      </w:r>
      <w:r>
        <w:rPr>
          <w:rFonts w:hint="eastAsia" w:ascii="宋体" w:hAnsi="宋体"/>
          <w:szCs w:val="21"/>
        </w:rPr>
        <w:t xml:space="preserve">昆山市巴城镇人民政府</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ascii="宋体" w:hAnsi="宋体"/>
          <w:szCs w:val="21"/>
        </w:rPr>
        <w:t xml:space="preserve">巴城镇新澄路918号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陆</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4.联系方式：</w:t>
      </w:r>
      <w:bookmarkEnd w:id="20"/>
      <w:r>
        <w:rPr>
          <w:rFonts w:ascii="宋体" w:hAnsi="宋体"/>
          <w:szCs w:val="21"/>
        </w:rPr>
        <w:t xml:space="preserve">0512-</w:t>
      </w:r>
      <w:r>
        <w:rPr>
          <w:rFonts w:ascii="宋体" w:hAnsi="宋体"/>
          <w:szCs w:val="21"/>
        </w:rPr>
        <w:t xml:space="preserve">57980182</w:t>
      </w:r>
      <w:r>
        <w:rPr>
          <w:rFonts w:hint="eastAsia" w:ascii="宋体" w:hAnsi="宋体"/>
          <w:szCs w:val="21"/>
        </w:rPr>
        <w:t xml:space="preserve">；</w:t>
      </w:r>
      <w:bookmarkEnd w:id="21"/>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rPr>
          <w:rFonts w:hint="eastAsia" w:ascii="宋体" w:hAnsi="宋体"/>
          <w:szCs w:val="21"/>
        </w:rPr>
      </w:pPr>
      <w:r/>
      <w:bookmarkStart w:id="22" w:name="_Toc477186797"/>
      <w:r/>
      <w:bookmarkStart w:id="23"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2.地址：昆山市前进西路1801号A2栋6楼；</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陆</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4.联系方式：0512-57377321。</w:t>
      </w:r>
      <w:r/>
    </w:p>
    <w:p>
      <w:pPr>
        <w:ind w:firstLine="422"/>
        <w:spacing w:line="360" w:lineRule="auto"/>
        <w:rPr>
          <w:rFonts w:hint="eastAsia" w:ascii="宋体" w:hAnsi="宋体"/>
          <w:b/>
          <w:bCs/>
          <w:szCs w:val="21"/>
        </w:rPr>
      </w:pPr>
      <w:r>
        <w:rPr>
          <w:rFonts w:ascii="宋体" w:hAnsi="宋体"/>
          <w:b/>
          <w:szCs w:val="21"/>
        </w:rPr>
        <w:t xml:space="preserve">七、投标人中标后注意事项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4" w:name="_Toc8652598"/>
      <w:r/>
      <w:bookmarkStart w:id="25" w:name="_Toc8652802"/>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32"/>
          <w:szCs w:val="32"/>
        </w:rPr>
      </w:r>
      <w:r/>
    </w:p>
    <w:p>
      <w:pPr>
        <w:pStyle w:val="801"/>
        <w:jc w:val="center"/>
        <w:spacing w:before="0" w:after="0" w:line="360" w:lineRule="auto"/>
        <w:rPr>
          <w:rFonts w:hint="eastAsia" w:ascii="宋体" w:hAnsi="宋体" w:eastAsia="宋体"/>
          <w:bCs/>
          <w:sz w:val="32"/>
          <w:szCs w:val="32"/>
        </w:rPr>
      </w:pPr>
      <w:r/>
      <w:bookmarkStart w:id="26" w:name="_Toc228276515"/>
      <w:r>
        <w:rPr>
          <w:rFonts w:ascii="宋体" w:hAnsi="宋体" w:eastAsia="宋体"/>
          <w:sz w:val="32"/>
          <w:szCs w:val="32"/>
        </w:rPr>
        <w:t xml:space="preserve">第二章 投标人须知</w:t>
      </w:r>
      <w:bookmarkEnd w:id="22"/>
      <w:r/>
      <w:bookmarkEnd w:id="23"/>
      <w:r/>
      <w:bookmarkEnd w:id="24"/>
      <w:r/>
      <w:bookmarkEnd w:id="25"/>
      <w:r/>
      <w:bookmarkEnd w:id="26"/>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一、招投标说明</w:t>
      </w:r>
      <w:r/>
    </w:p>
    <w:p>
      <w:pPr>
        <w:pStyle w:val="965"/>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5"/>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5"/>
        <w:jc w:val="both"/>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5"/>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5"/>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5"/>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hint="eastAsia" w:ascii="宋体" w:hAnsi="宋体"/>
          <w:color w:val="000000"/>
          <w:szCs w:val="21"/>
        </w:rPr>
      </w:pPr>
      <w:r/>
      <w:bookmarkStart w:id="27"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7"/>
      <w:r/>
    </w:p>
    <w:p>
      <w:pPr>
        <w:ind w:firstLine="420"/>
        <w:spacing w:line="360" w:lineRule="auto"/>
        <w:rPr>
          <w:rFonts w:hint="eastAsia"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4.5特定资格条件的证明材料</w:t>
      </w:r>
      <w:bookmarkStart w:id="28" w:name="_Hlk160091709"/>
      <w:r>
        <w:rPr>
          <w:rFonts w:hint="eastAsia" w:ascii="宋体" w:hAnsi="宋体"/>
          <w:color w:val="000000"/>
          <w:szCs w:val="21"/>
        </w:rPr>
        <w:t xml:space="preserve">：无。</w:t>
      </w:r>
      <w:bookmarkStart w:id="29" w:name="_Hlk160522763"/>
      <w:r/>
      <w:r/>
    </w:p>
    <w:p>
      <w:pPr>
        <w:ind w:firstLine="420"/>
        <w:spacing w:line="360" w:lineRule="auto"/>
        <w:rPr>
          <w:rFonts w:hint="eastAsia" w:ascii="宋体" w:hAnsi="宋体"/>
          <w:color w:val="000000"/>
          <w:szCs w:val="21"/>
        </w:rPr>
      </w:pPr>
      <w:r>
        <w:rPr>
          <w:rFonts w:hint="eastAsia" w:ascii="宋体" w:hAnsi="宋体"/>
          <w:color w:val="000000"/>
          <w:szCs w:val="21"/>
        </w:rPr>
        <w:t xml:space="preserve">4.6其它有关资格证明文件</w:t>
      </w:r>
      <w:bookmarkEnd w:id="29"/>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8"/>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bookmarkStart w:id="30"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w:t>
      </w:r>
      <w:r>
        <w:rPr>
          <w:rFonts w:hint="eastAsia" w:ascii="宋体" w:hAnsi="宋体"/>
          <w:b/>
          <w:color w:val="ff0000"/>
          <w:szCs w:val="21"/>
        </w:rPr>
        <w:t xml:space="preserve">料，附偏离表后，否则将被认定为未实质性响应招标文件要求）</w:t>
      </w:r>
      <w:bookmarkEnd w:id="30"/>
      <w:r/>
    </w:p>
    <w:p>
      <w:pPr>
        <w:pStyle w:val="1034"/>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6.3与本次招标相关材料；</w:t>
      </w:r>
      <w:r/>
    </w:p>
    <w:p>
      <w:pPr>
        <w:pStyle w:val="1034"/>
        <w:numPr>
          <w:ilvl w:val="0"/>
          <w:numId w:val="43"/>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4"/>
        <w:numPr>
          <w:ilvl w:val="0"/>
          <w:numId w:val="43"/>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eastAsia"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1" w:name="_Hlk155612446"/>
      <w:r>
        <w:rPr>
          <w:rFonts w:hint="eastAsia" w:ascii="宋体" w:hAnsi="宋体"/>
          <w:color w:val="000000"/>
          <w:szCs w:val="21"/>
        </w:rPr>
        <w:t xml:space="preserve">具体操作方法见《苏采云系统供应商操作手册》。</w:t>
      </w:r>
      <w:bookmarkEnd w:id="31"/>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96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5"/>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eastAsia"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2.1供应商的姓名或者名称、地址、邮编、联系人及联系电话；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eastAsia" w:ascii="宋体" w:hAnsi="宋体"/>
        </w:rPr>
      </w:pPr>
      <w:r>
        <w:rPr>
          <w:rFonts w:ascii="宋体" w:hAnsi="宋体"/>
        </w:rPr>
        <w:t xml:space="preserve">代理人提出质疑，应当提交供应商签署的授权委托书。</w:t>
      </w:r>
      <w:r/>
    </w:p>
    <w:p>
      <w:pPr>
        <w:ind w:firstLine="420"/>
        <w:spacing w:line="360" w:lineRule="auto"/>
        <w:rPr>
          <w:rFonts w:hint="eastAsia"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（一）开标</w:t>
      </w:r>
      <w:r/>
    </w:p>
    <w:p>
      <w:pPr>
        <w:ind w:firstLine="420"/>
        <w:spacing w:line="360" w:lineRule="auto"/>
        <w:rPr>
          <w:rFonts w:hint="eastAsia"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hint="eastAsia"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 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w:t>
      </w:r>
      <w:r>
        <w:rPr>
          <w:rFonts w:hint="eastAsia" w:ascii="宋体" w:hAnsi="宋体"/>
        </w:rPr>
        <w:t xml:space="preserve">报价合理性的，评审委员会应当将其作为无效投标（响应）处理。</w:t>
      </w:r>
      <w:r/>
    </w:p>
    <w:p>
      <w:pPr>
        <w:ind w:firstLine="420"/>
        <w:spacing w:line="360" w:lineRule="auto"/>
        <w:rPr>
          <w:rFonts w:hint="eastAsia" w:ascii="宋体" w:hAnsi="宋体"/>
        </w:rPr>
      </w:pPr>
      <w:r>
        <w:rPr>
          <w:rFonts w:hint="eastAsia" w:ascii="宋体" w:hAnsi="宋体"/>
        </w:rPr>
        <w:t xml:space="preserve">（六）无效投标条款</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七、废标</w:t>
      </w:r>
      <w:r/>
    </w:p>
    <w:p>
      <w:pPr>
        <w:ind w:firstLine="420"/>
        <w:spacing w:line="360" w:lineRule="auto"/>
        <w:rPr>
          <w:rFonts w:hint="eastAsia"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hint="eastAsia"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hint="eastAsia" w:ascii="宋体" w:hAnsi="宋体"/>
          <w:b/>
          <w:color w:val="000000"/>
          <w:szCs w:val="21"/>
        </w:rPr>
      </w:pPr>
      <w:r>
        <w:rPr>
          <w:rFonts w:ascii="宋体" w:hAnsi="宋体"/>
          <w:b/>
          <w:color w:val="000000"/>
          <w:szCs w:val="21"/>
        </w:rPr>
        <w:t xml:space="preserve">八、中标结果</w:t>
      </w:r>
      <w:r/>
    </w:p>
    <w:p>
      <w:pPr>
        <w:ind w:firstLine="420"/>
        <w:spacing w:line="360" w:lineRule="auto"/>
        <w:rPr>
          <w:rFonts w:hint="eastAsia" w:ascii="宋体" w:hAnsi="宋体"/>
          <w:color w:val="000000"/>
          <w:szCs w:val="21"/>
        </w:rPr>
      </w:pPr>
      <w:r>
        <w:rPr>
          <w:rFonts w:ascii="宋体" w:hAnsi="宋体"/>
          <w:color w:val="000000"/>
          <w:szCs w:val="21"/>
        </w:rPr>
        <w:t xml:space="preserve">1.中标人的确认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hint="eastAsia"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2.中标通知书</w:t>
      </w:r>
      <w:r/>
    </w:p>
    <w:p>
      <w:pPr>
        <w:ind w:firstLine="420"/>
        <w:spacing w:line="360" w:lineRule="auto"/>
        <w:rPr>
          <w:rFonts w:hint="eastAsia"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spacing w:line="360" w:lineRule="auto"/>
              <w:rPr>
                <w:szCs w:val="21"/>
              </w:rPr>
            </w:pPr>
            <w:r>
              <w:rPr>
                <w:szCs w:val="21"/>
              </w:rPr>
              <w:t xml:space="preserve">序号</w:t>
            </w:r>
            <w:r/>
          </w:p>
        </w:tc>
        <w:tc>
          <w:tcPr>
            <w:tcW w:w="2693" w:type="dxa"/>
            <w:vAlign w:val="center"/>
            <w:textDirection w:val="lrTb"/>
            <w:noWrap w:val="false"/>
          </w:tcPr>
          <w:p>
            <w:pPr>
              <w:jc w:val="center"/>
              <w:spacing w:line="360" w:lineRule="auto"/>
              <w:rPr>
                <w:szCs w:val="21"/>
              </w:rPr>
            </w:pPr>
            <w:r>
              <w:rPr>
                <w:szCs w:val="21"/>
              </w:rPr>
              <w:t xml:space="preserve">信息</w:t>
            </w:r>
            <w:r/>
          </w:p>
        </w:tc>
        <w:tc>
          <w:tcPr>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spacing w:line="360" w:lineRule="auto"/>
              <w:rPr>
                <w:szCs w:val="21"/>
              </w:rPr>
            </w:pPr>
            <w:r>
              <w:rPr>
                <w:szCs w:val="21"/>
              </w:rPr>
              <w:t xml:space="preserve">项目编号</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spacing w:line="360" w:lineRule="auto"/>
              <w:rPr>
                <w:szCs w:val="21"/>
              </w:rPr>
            </w:pPr>
            <w:r>
              <w:rPr>
                <w:szCs w:val="21"/>
              </w:rPr>
              <w:t xml:space="preserve">中标人名称</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spacing w:line="360" w:lineRule="auto"/>
              <w:rPr>
                <w:szCs w:val="21"/>
              </w:rPr>
            </w:pPr>
            <w:r>
              <w:rPr>
                <w:szCs w:val="21"/>
              </w:rPr>
              <w:t xml:space="preserve">中标人地址</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spacing w:line="360" w:lineRule="auto"/>
              <w:rPr>
                <w:szCs w:val="21"/>
              </w:rPr>
            </w:pPr>
            <w:r>
              <w:rPr>
                <w:szCs w:val="21"/>
              </w:rPr>
              <w:t xml:space="preserve">中标金额</w:t>
            </w:r>
            <w:r/>
          </w:p>
        </w:tc>
        <w:tc>
          <w:tcPr>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spacing w:line="360" w:lineRule="auto"/>
              <w:rPr>
                <w:szCs w:val="21"/>
              </w:rPr>
            </w:pPr>
            <w:r>
              <w:rPr>
                <w:szCs w:val="21"/>
              </w:rPr>
              <w:t xml:space="preserve">代理人姓名及联系方式</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spacing w:line="360" w:lineRule="auto"/>
              <w:rPr>
                <w:szCs w:val="21"/>
              </w:rPr>
            </w:pPr>
            <w:r>
              <w:rPr>
                <w:szCs w:val="21"/>
              </w:rPr>
              <w:t xml:space="preserve">免费维保期限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spacing w:line="360" w:lineRule="auto"/>
              <w:rPr>
                <w:szCs w:val="21"/>
              </w:rPr>
            </w:pPr>
            <w:r>
              <w:rPr>
                <w:szCs w:val="21"/>
              </w:rPr>
              <w:t xml:space="preserve">履约保证金数额（若有）</w:t>
            </w:r>
            <w:r/>
          </w:p>
        </w:tc>
        <w:tc>
          <w:tcPr>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spacing w:line="360" w:lineRule="auto"/>
              <w:rPr>
                <w:szCs w:val="21"/>
              </w:rPr>
            </w:pPr>
            <w:r>
              <w:rPr>
                <w:rFonts w:hint="eastAsia" w:ascii="宋体" w:hAnsi="宋体"/>
              </w:rPr>
              <w:t xml:space="preserve">企业规模</w:t>
            </w:r>
            <w:r/>
          </w:p>
        </w:tc>
        <w:tc>
          <w:tcPr>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4.合同的签订</w:t>
      </w:r>
      <w:r/>
    </w:p>
    <w:p>
      <w:pPr>
        <w:ind w:firstLine="420"/>
        <w:spacing w:line="360" w:lineRule="auto"/>
        <w:rPr>
          <w:rFonts w:hint="eastAsia"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4.2签订合同及合同条款应以招标文件和中标人的投标文件为依据，所签订的合同不得对招</w:t>
      </w:r>
      <w:r>
        <w:rPr>
          <w:rFonts w:ascii="宋体" w:hAnsi="宋体"/>
          <w:color w:val="000000"/>
          <w:szCs w:val="21"/>
        </w:rPr>
        <w:t xml:space="preserve">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801"/>
        <w:jc w:val="center"/>
        <w:spacing w:before="0" w:after="0" w:line="360" w:lineRule="auto"/>
        <w:rPr>
          <w:rFonts w:hint="eastAsia" w:ascii="宋体" w:hAnsi="宋体" w:eastAsia="宋体"/>
          <w:bCs/>
          <w:sz w:val="32"/>
          <w:szCs w:val="32"/>
        </w:rPr>
      </w:pPr>
      <w:r/>
      <w:bookmarkStart w:id="32" w:name="_Toc477186551"/>
      <w:r/>
      <w:bookmarkStart w:id="33" w:name="_Toc8652599"/>
      <w:r/>
      <w:bookmarkStart w:id="34" w:name="_Toc8652803"/>
      <w:r/>
      <w:bookmarkStart w:id="35" w:name="_Toc477186798"/>
      <w:r/>
      <w:bookmarkStart w:id="36" w:name="_Toc228276516"/>
      <w:r>
        <w:rPr>
          <w:rFonts w:ascii="宋体" w:hAnsi="宋体" w:eastAsia="宋体"/>
          <w:sz w:val="32"/>
          <w:szCs w:val="32"/>
        </w:rPr>
        <w:t xml:space="preserve">第三章 投标文件格式</w:t>
      </w:r>
      <w:bookmarkEnd w:id="32"/>
      <w:r/>
      <w:bookmarkEnd w:id="33"/>
      <w:r/>
      <w:bookmarkEnd w:id="34"/>
      <w:r/>
      <w:bookmarkEnd w:id="35"/>
      <w:r/>
      <w:bookmarkEnd w:id="36"/>
      <w:r>
        <w:rPr>
          <w:rFonts w:hint="eastAsia" w:ascii="宋体" w:hAnsi="宋体" w:eastAsia="宋体"/>
          <w:sz w:val="32"/>
          <w:szCs w:val="32"/>
        </w:rPr>
        <w:t xml:space="preserve"> </w:t>
      </w:r>
      <w:r/>
    </w:p>
    <w:p>
      <w:pPr>
        <w:pStyle w:val="965"/>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7" w:name="_Ref36193203"/>
      <w:r/>
      <w:bookmarkStart w:id="38" w:name="资格证明文件"/>
      <w:r/>
      <w:bookmarkStart w:id="39" w:name="_Hlk79008528"/>
      <w:r>
        <w:rPr>
          <w:rFonts w:hint="eastAsia" w:ascii="宋体" w:hAnsi="宋体" w:eastAsia="宋体"/>
          <w:b/>
          <w:color w:val="000000"/>
          <w:sz w:val="21"/>
          <w:szCs w:val="21"/>
        </w:rPr>
        <w:t xml:space="preserve">相关材料提供要求详见第二章投标人须知。</w:t>
      </w:r>
      <w:r/>
    </w:p>
    <w:p>
      <w:pPr>
        <w:pStyle w:val="802"/>
        <w:numPr>
          <w:ilvl w:val="0"/>
          <w:numId w:val="28"/>
        </w:numPr>
        <w:rPr>
          <w:rFonts w:hint="eastAsia" w:ascii="黑体" w:hAnsi="黑体" w:eastAsia="黑体"/>
          <w:sz w:val="32"/>
          <w:u w:val="single"/>
        </w:rPr>
      </w:pPr>
      <w:r/>
      <w:bookmarkStart w:id="40" w:name="_Ref80087417"/>
      <w:r>
        <w:rPr>
          <w:rFonts w:ascii="黑体" w:hAnsi="黑体" w:eastAsia="黑体"/>
          <w:sz w:val="32"/>
          <w:u w:val="single"/>
        </w:rPr>
        <w:t xml:space="preserve">开标一览表</w:t>
      </w:r>
      <w:r/>
    </w:p>
    <w:p>
      <w:pPr>
        <w:jc w:val="center"/>
        <w:spacing w:line="360" w:lineRule="auto"/>
        <w:rPr>
          <w:rFonts w:hint="eastAsia" w:ascii="宋体" w:hAnsi="宋体"/>
          <w:b/>
          <w:szCs w:val="21"/>
        </w:rPr>
      </w:pPr>
      <w:r>
        <w:rPr>
          <w:rFonts w:hint="eastAsia" w:ascii="宋体" w:hAnsi="宋体"/>
          <w:b/>
          <w:szCs w:val="21"/>
        </w:rPr>
        <w:t xml:space="preserve">开标一览表（总报价）</w:t>
      </w:r>
      <w:r/>
    </w:p>
    <w:p>
      <w:pPr>
        <w:ind w:firstLine="420"/>
        <w:spacing w:line="360" w:lineRule="auto"/>
        <w:rPr>
          <w:rFonts w:hint="eastAsia" w:ascii="宋体" w:hAnsi="宋体"/>
          <w:szCs w:val="21"/>
          <w:lang w:val="zh-CN"/>
        </w:rPr>
      </w:pPr>
      <w:r>
        <w:rPr>
          <w:rFonts w:hint="eastAsia" w:ascii="宋体" w:hAnsi="宋体"/>
          <w:szCs w:val="21"/>
          <w:lang w:val="zh-CN"/>
        </w:rPr>
        <w:t xml:space="preserve">投标人全称（加盖公章）：</w:t>
      </w:r>
      <w:bookmarkStart w:id="41" w:name="TBR"/>
      <w:r/>
      <w:bookmarkEnd w:id="41"/>
      <w:r/>
      <w:r/>
    </w:p>
    <w:p>
      <w:pPr>
        <w:ind w:firstLine="420"/>
        <w:spacing w:line="360" w:lineRule="auto"/>
        <w:rPr>
          <w:rFonts w:hint="eastAsia" w:ascii="宋体" w:hAnsi="宋体"/>
          <w:szCs w:val="21"/>
          <w:lang w:val="zh-CN"/>
        </w:rPr>
      </w:pPr>
      <w:r>
        <w:rPr>
          <w:rFonts w:hint="eastAsia" w:ascii="宋体" w:hAnsi="宋体"/>
          <w:szCs w:val="21"/>
          <w:lang w:val="zh-CN"/>
        </w:rPr>
        <w:t xml:space="preserve">项目编号：  </w:t>
      </w:r>
      <w:bookmarkStart w:id="42" w:name="XMBH"/>
      <w:r/>
      <w:bookmarkEnd w:id="42"/>
      <w:r/>
      <w:r/>
    </w:p>
    <w:p>
      <w:pPr>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小写：</w:t>
            </w:r>
            <w:bookmarkStart w:id="45" w:name="JEXX"/>
            <w:r/>
            <w:bookmarkEnd w:id="45"/>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bookmarkStart w:id="46" w:name="JEDX"/>
            <w:r/>
            <w:bookmarkEnd w:id="46"/>
            <w:r/>
            <w:r/>
          </w:p>
        </w:tc>
      </w:tr>
    </w:tbl>
    <w:p>
      <w:pPr>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7" w:name="NF"/>
      <w:r/>
      <w:bookmarkEnd w:id="47"/>
      <w:r>
        <w:rPr>
          <w:rFonts w:hint="eastAsia" w:ascii="宋体" w:hAnsi="宋体"/>
          <w:szCs w:val="21"/>
        </w:rPr>
        <w:t xml:space="preserve"> 年 </w:t>
      </w:r>
      <w:bookmarkStart w:id="48" w:name="YF"/>
      <w:r/>
      <w:bookmarkEnd w:id="48"/>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9" w:name="RI"/>
      <w:r/>
      <w:bookmarkEnd w:id="49"/>
      <w:r>
        <w:rPr>
          <w:rFonts w:ascii="宋体" w:hAnsi="宋体"/>
          <w:szCs w:val="21"/>
        </w:rPr>
        <w:t xml:space="preserve"> </w:t>
      </w:r>
      <w:r>
        <w:rPr>
          <w:rFonts w:hint="eastAsia" w:ascii="宋体" w:hAnsi="宋体"/>
          <w:szCs w:val="21"/>
        </w:rPr>
        <w:t xml:space="preserve"> 日</w:t>
      </w:r>
      <w:r/>
    </w:p>
    <w:p>
      <w:pPr>
        <w:ind w:firstLine="420"/>
        <w:spacing w:line="360" w:lineRule="auto"/>
        <w:rPr>
          <w:rFonts w:hint="eastAsia" w:ascii="宋体" w:hAnsi="宋体"/>
          <w:szCs w:val="21"/>
          <w:lang w:val="zh-CN"/>
        </w:rPr>
      </w:pPr>
      <w:r>
        <w:rPr>
          <w:rFonts w:hint="eastAsia" w:ascii="宋体" w:hAnsi="宋体"/>
          <w:szCs w:val="21"/>
          <w:lang w:val="zh-CN"/>
        </w:rPr>
        <w:t xml:space="preserve">填写说明：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802"/>
        <w:numPr>
          <w:ilvl w:val="0"/>
          <w:numId w:val="28"/>
        </w:numPr>
        <w:rPr>
          <w:rFonts w:hint="eastAsia" w:ascii="黑体" w:hAnsi="黑体" w:eastAsia="黑体"/>
          <w:sz w:val="32"/>
          <w:u w:val="single"/>
        </w:rPr>
      </w:pPr>
      <w:r/>
      <w:bookmarkStart w:id="50" w:name="_Toc521586594"/>
      <w:r/>
      <w:bookmarkStart w:id="51" w:name="_Toc503906751"/>
      <w:r/>
      <w:bookmarkStart w:id="52" w:name="_Toc522624850"/>
      <w:r/>
      <w:bookmarkStart w:id="53" w:name="_Toc519609403"/>
      <w:r/>
      <w:bookmarkStart w:id="54" w:name="_Ref378337104"/>
      <w:r/>
      <w:bookmarkStart w:id="55" w:name="报价分析表"/>
      <w:r/>
      <w:bookmarkStart w:id="56" w:name="_Toc8652603"/>
      <w:r>
        <w:rPr>
          <w:rFonts w:ascii="黑体" w:hAnsi="黑体" w:eastAsia="黑体"/>
          <w:sz w:val="32"/>
          <w:u w:val="single"/>
        </w:rPr>
        <w:t xml:space="preserve">报价分析表</w:t>
      </w:r>
      <w:bookmarkEnd w:id="50"/>
      <w:r/>
      <w:bookmarkEnd w:id="51"/>
      <w:r/>
      <w:bookmarkEnd w:id="52"/>
      <w:r/>
      <w:bookmarkEnd w:id="53"/>
      <w:r/>
      <w:bookmarkEnd w:id="54"/>
      <w:r/>
      <w:bookmarkEnd w:id="55"/>
      <w:r/>
      <w:bookmarkEnd w:id="56"/>
      <w:r/>
      <w:r/>
    </w:p>
    <w:p>
      <w:pPr>
        <w:jc w:val="center"/>
        <w:rPr>
          <w:rFonts w:hint="eastAsia" w:ascii="宋体" w:hAnsi="宋体"/>
          <w:b/>
          <w:szCs w:val="21"/>
        </w:rPr>
      </w:pPr>
      <w:r/>
      <w:bookmarkStart w:id="57" w:name="_Ref382393081"/>
      <w:r>
        <w:rPr>
          <w:rFonts w:hint="eastAsia" w:ascii="宋体" w:hAnsi="宋体"/>
          <w:b/>
          <w:szCs w:val="21"/>
        </w:rPr>
        <w:t xml:space="preserve">报价分析表</w:t>
      </w:r>
      <w:r>
        <w:rPr>
          <w:rFonts w:ascii="宋体" w:hAnsi="宋体"/>
          <w:b/>
          <w:szCs w:val="21"/>
        </w:rPr>
        <w:t xml:space="preserve">（一）</w:t>
      </w:r>
      <w:r/>
    </w:p>
    <w:p>
      <w:pPr>
        <w:pStyle w:val="1050"/>
        <w:jc w:val="center"/>
        <w:spacing w:line="360" w:lineRule="auto"/>
        <w:rPr>
          <w:rFonts w:hint="eastAsia" w:hAnsi="宋体" w:eastAsia="宋体"/>
          <w:color w:val="000000"/>
          <w:sz w:val="21"/>
          <w:szCs w:val="21"/>
        </w:rPr>
      </w:pPr>
      <w:r>
        <w:rPr>
          <w:rFonts w:hint="eastAsia" w:hAnsi="宋体" w:eastAsia="宋体"/>
          <w:color w:val="000000"/>
          <w:sz w:val="21"/>
          <w:szCs w:val="21"/>
          <w:u w:val="single"/>
        </w:rPr>
        <w:t xml:space="preserve"> </w:t>
      </w:r>
      <w:r>
        <w:rPr>
          <w:rFonts w:ascii="Times New Roman" w:hAnsi="Times New Roman" w:eastAsia="宋体"/>
          <w:i/>
          <w:iCs/>
          <w:sz w:val="21"/>
          <w:szCs w:val="24"/>
          <w:u w:val="single"/>
        </w:rPr>
        <w:t xml:space="preserve"> </w:t>
      </w:r>
      <w:r>
        <w:rPr>
          <w:rFonts w:hint="eastAsia" w:ascii="Times New Roman" w:hAnsi="Times New Roman" w:eastAsia="宋体"/>
          <w:i/>
          <w:iCs/>
          <w:sz w:val="21"/>
          <w:szCs w:val="24"/>
          <w:u w:val="single"/>
        </w:rPr>
        <w:t xml:space="preserve">（项目名称）</w:t>
      </w:r>
      <w:r>
        <w:rPr>
          <w:rFonts w:ascii="Times New Roman" w:hAnsi="Times New Roman" w:eastAsia="宋体"/>
          <w:i/>
          <w:iCs/>
          <w:sz w:val="21"/>
          <w:szCs w:val="24"/>
          <w:u w:val="single"/>
        </w:rPr>
        <w:t xml:space="preserve">  </w:t>
      </w:r>
      <w:r>
        <w:rPr>
          <w:rFonts w:hint="eastAsia" w:hAnsi="宋体" w:eastAsia="宋体"/>
          <w:color w:val="000000"/>
          <w:sz w:val="21"/>
          <w:szCs w:val="21"/>
        </w:rPr>
        <w:t xml:space="preserve">报价分析表</w:t>
      </w:r>
      <w:r/>
    </w:p>
    <w:tbl>
      <w:tblPr>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6"/>
        <w:gridCol w:w="2551"/>
        <w:gridCol w:w="4536"/>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left="842" w:hanging="422"/>
              <w:jc w:val="both"/>
              <w:spacing w:line="400" w:lineRule="exact"/>
              <w:rPr>
                <w:rFonts w:hint="eastAsia" w:ascii="宋体" w:hAnsi="宋体" w:eastAsia="宋体"/>
                <w:b/>
                <w:sz w:val="21"/>
                <w:szCs w:val="21"/>
              </w:rPr>
            </w:pPr>
            <w:r>
              <w:rPr>
                <w:rFonts w:hint="eastAsia" w:ascii="宋体" w:hAnsi="宋体" w:eastAsia="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2" w:hanging="422"/>
              <w:jc w:val="center"/>
              <w:spacing w:line="400" w:lineRule="exact"/>
              <w:rPr>
                <w:rFonts w:hint="eastAsia" w:ascii="宋体" w:hAnsi="宋体" w:eastAsia="宋体"/>
                <w:b/>
                <w:sz w:val="21"/>
                <w:szCs w:val="21"/>
              </w:rPr>
            </w:pPr>
            <w:r>
              <w:rPr>
                <w:rFonts w:hint="eastAsia" w:ascii="宋体" w:hAnsi="宋体" w:eastAsia="宋体"/>
                <w:b/>
                <w:sz w:val="21"/>
                <w:szCs w:val="21"/>
              </w:rPr>
              <w:t xml:space="preserve">单价（元/平方米）</w:t>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2" w:hanging="422"/>
              <w:jc w:val="center"/>
              <w:spacing w:line="400" w:lineRule="exact"/>
              <w:rPr>
                <w:rFonts w:hint="eastAsia" w:ascii="宋体" w:hAnsi="宋体" w:eastAsia="宋体"/>
                <w:b/>
                <w:sz w:val="21"/>
                <w:szCs w:val="21"/>
              </w:rPr>
            </w:pPr>
            <w:r>
              <w:rPr>
                <w:rFonts w:hint="eastAsia" w:ascii="宋体" w:hAnsi="宋体" w:eastAsia="宋体"/>
                <w:b/>
                <w:sz w:val="21"/>
                <w:szCs w:val="21"/>
              </w:rPr>
              <w:t xml:space="preserve">投标总价（单价×</w:t>
            </w:r>
            <w:r>
              <w:rPr>
                <w:rFonts w:hint="eastAsia" w:ascii="宋体" w:hAnsi="宋体" w:eastAsia="宋体"/>
                <w:b/>
                <w:sz w:val="21"/>
                <w:szCs w:val="21"/>
              </w:rPr>
              <w:t xml:space="preserve">住宅</w:t>
            </w:r>
            <w:r>
              <w:rPr>
                <w:rFonts w:hint="eastAsia" w:ascii="宋体" w:hAnsi="宋体" w:eastAsia="宋体"/>
                <w:b/>
                <w:sz w:val="21"/>
                <w:szCs w:val="21"/>
              </w:rPr>
              <w:t xml:space="preserve">面积</w:t>
            </w:r>
            <w:r>
              <w:rPr>
                <w:rFonts w:hint="eastAsia" w:ascii="宋体" w:hAnsi="宋体" w:eastAsia="宋体"/>
                <w:b/>
                <w:sz w:val="21"/>
                <w:szCs w:val="21"/>
              </w:rPr>
              <w:t xml:space="preserve">（</w:t>
            </w:r>
            <w:r>
              <w:rPr>
                <w:rFonts w:hint="eastAsia" w:ascii="宋体" w:hAnsi="宋体" w:eastAsia="宋体"/>
                <w:b/>
                <w:sz w:val="21"/>
                <w:szCs w:val="21"/>
              </w:rPr>
              <w:t xml:space="preserve">收费面积</w:t>
            </w:r>
            <w:r>
              <w:rPr>
                <w:rFonts w:hint="eastAsia" w:ascii="宋体" w:hAnsi="宋体" w:eastAsia="宋体"/>
                <w:b/>
                <w:sz w:val="21"/>
                <w:szCs w:val="21"/>
              </w:rPr>
              <w:t xml:space="preserve">）</w:t>
            </w:r>
            <w:r>
              <w:rPr>
                <w:rFonts w:hint="eastAsia" w:ascii="宋体" w:hAnsi="宋体" w:eastAsia="宋体"/>
                <w:b/>
                <w:sz w:val="21"/>
                <w:szCs w:val="21"/>
              </w:rPr>
              <w:t xml:space="preserve">×服务时间）</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湖畔香榭</w:t>
            </w:r>
            <w:r>
              <w:rPr>
                <w:rFonts w:hint="eastAsia" w:ascii="宋体" w:hAnsi="宋体" w:eastAsia="宋体"/>
                <w:bCs/>
                <w:sz w:val="21"/>
                <w:szCs w:val="21"/>
              </w:rPr>
              <w:t xml:space="preserve">高层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湖畔香榭</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临湖景苑高层及小高层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临湖景苑</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杨林小区</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5"/>
              <w:ind w:left="840" w:hanging="42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965"/>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t xml:space="preserve">总报价（大写）：</w:t>
            </w:r>
            <w:r/>
          </w:p>
        </w:tc>
      </w:tr>
    </w:tbl>
    <w:p>
      <w:pPr>
        <w:jc w:val="right"/>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hint="eastAsia"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hint="eastAsia" w:ascii="宋体" w:hAnsi="宋体"/>
          <w:color w:val="000000"/>
          <w:szCs w:val="21"/>
        </w:rPr>
      </w:pPr>
      <w:r>
        <w:rPr>
          <w:rFonts w:ascii="宋体" w:hAnsi="宋体"/>
          <w:color w:val="000000"/>
          <w:szCs w:val="21"/>
        </w:rPr>
        <w:t xml:space="preserve">日期：     年  月  日</w:t>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color w:val="000000" w:themeColor="text1"/>
          <w:szCs w:val="21"/>
        </w:rPr>
      </w:pPr>
      <w:r>
        <w:rPr>
          <w:rFonts w:ascii="宋体" w:hAnsi="宋体"/>
          <w:b/>
        </w:rPr>
        <w:t xml:space="preserve">注：</w:t>
      </w:r>
      <w:bookmarkEnd w:id="57"/>
      <w:r>
        <w:rPr>
          <w:rFonts w:ascii="宋体" w:hAnsi="宋体"/>
          <w:b/>
        </w:rPr>
        <w:t xml:space="preserve">投标人中标后，请将已中标的报价分析表word电子件于1个工作日内发至kszcggzy@163.com邮箱，联系电话：0512-57337661，以免影响中标公告发布。</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ascii="黑体" w:hAnsi="黑体" w:eastAsia="黑体"/>
          <w:sz w:val="32"/>
          <w:u w:val="single"/>
        </w:rPr>
        <w:t xml:space="preserve">投标人情况表</w:t>
      </w:r>
      <w:r/>
    </w:p>
    <w:p>
      <w:pPr>
        <w:pStyle w:val="965"/>
        <w:ind w:firstLine="0"/>
        <w:jc w:val="center"/>
        <w:spacing w:line="360" w:lineRule="auto"/>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5"/>
              <w:ind w:firstLine="2160"/>
              <w:jc w:val="both"/>
              <w:spacing w:line="36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5"/>
              <w:ind w:firstLine="1470"/>
              <w:jc w:val="both"/>
              <w:spacing w:line="36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主营范围</w:t>
            </w:r>
            <w:r/>
          </w:p>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965"/>
              <w:ind w:firstLine="0"/>
              <w:jc w:val="center"/>
              <w:spacing w:line="36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5"/>
              <w:ind w:firstLine="0"/>
              <w:jc w:val="both"/>
              <w:spacing w:line="36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802"/>
        <w:numPr>
          <w:ilvl w:val="0"/>
          <w:numId w:val="28"/>
        </w:numPr>
        <w:rPr>
          <w:rFonts w:hint="eastAsia" w:ascii="黑体" w:hAnsi="黑体" w:eastAsia="黑体"/>
          <w:sz w:val="32"/>
          <w:u w:val="single"/>
        </w:rPr>
      </w:pPr>
      <w:r/>
      <w:bookmarkStart w:id="58" w:name="_Ref118117040"/>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bookmarkEnd w:id="37"/>
      <w:r/>
      <w:bookmarkEnd w:id="38"/>
      <w:r/>
      <w:bookmarkEnd w:id="40"/>
      <w:r/>
      <w:bookmarkEnd w:id="58"/>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39"/>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2"/>
        <w:rPr>
          <w:rFonts w:hint="eastAsia" w:ascii="黑体" w:hAnsi="黑体" w:eastAsia="黑体"/>
          <w:sz w:val="32"/>
        </w:rPr>
      </w:pPr>
      <w:r>
        <w:rPr>
          <w:rFonts w:ascii="黑体" w:hAnsi="黑体" w:eastAsia="黑体"/>
          <w:sz w:val="32"/>
        </w:rPr>
        <w:t xml:space="preserve">6.1中小企业声明函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w:t>
      </w:r>
      <w:bookmarkStart w:id="59" w:name="_Hlk181794999"/>
      <w:r>
        <w:rPr>
          <w:rFonts w:hint="eastAsia" w:ascii="宋体" w:hAnsi="宋体"/>
          <w:b/>
          <w:sz w:val="18"/>
          <w:szCs w:val="18"/>
        </w:rPr>
        <w:t xml:space="preserve">软件和信息技术服务业</w:t>
      </w:r>
      <w:bookmarkEnd w:id="59"/>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60" w:name="_Hlk130376042"/>
      <w:r>
        <w:rPr>
          <w:rFonts w:hint="eastAsia" w:ascii="宋体" w:hAnsi="宋体"/>
          <w:b/>
          <w:sz w:val="18"/>
          <w:szCs w:val="18"/>
        </w:rPr>
        <w:t xml:space="preserve">物业管理</w:t>
      </w:r>
      <w:bookmarkEnd w:id="6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Ref76975289"/>
      <w:r/>
      <w:r/>
    </w:p>
    <w:p>
      <w:pPr>
        <w:pStyle w:val="802"/>
        <w:rPr>
          <w:rFonts w:hint="eastAsia" w:ascii="黑体" w:hAnsi="黑体" w:eastAsia="黑体"/>
          <w:sz w:val="32"/>
        </w:rPr>
      </w:pPr>
      <w:r>
        <w:rPr>
          <w:rFonts w:ascii="黑体" w:hAnsi="黑体" w:eastAsia="黑体"/>
          <w:sz w:val="32"/>
        </w:rPr>
        <w:t xml:space="preserve">6.2残疾人福利性单位声明函</w:t>
      </w:r>
      <w:r/>
    </w:p>
    <w:p>
      <w:pPr>
        <w:pStyle w:val="1052"/>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1052"/>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2"/>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2"/>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52"/>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052"/>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52"/>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2" w:name="_Ref79499316"/>
      <w:r/>
      <w:r/>
    </w:p>
    <w:p>
      <w:pPr>
        <w:pStyle w:val="802"/>
        <w:rPr>
          <w:rFonts w:hint="eastAsia" w:ascii="黑体" w:hAnsi="黑体" w:eastAsia="黑体"/>
          <w:sz w:val="32"/>
        </w:rPr>
      </w:pPr>
      <w:r>
        <w:rPr>
          <w:rFonts w:ascii="黑体" w:hAnsi="黑体" w:eastAsia="黑体"/>
          <w:sz w:val="32"/>
        </w:rPr>
        <w:t xml:space="preserve">6.3监狱企业证明文件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65584695"/>
      <w:r/>
      <w:bookmarkStart w:id="64" w:name="_Ref79499332"/>
      <w:r/>
      <w:bookmarkStart w:id="65" w:name="法定代表人授权委托书"/>
      <w:r/>
      <w:bookmarkStart w:id="66" w:name="_Toc8652605"/>
      <w:r/>
      <w:bookmarkStart w:id="67" w:name="_Ref803173"/>
      <w:r/>
      <w:bookmarkStart w:id="68" w:name="_Toc483385150"/>
      <w:r/>
      <w:bookmarkStart w:id="69" w:name="偏离表（技术、商务）"/>
      <w:r/>
      <w:bookmarkStart w:id="70" w:name="_Toc521586598"/>
      <w:r/>
      <w:bookmarkStart w:id="71" w:name="_Toc519609407"/>
      <w:r/>
      <w:bookmarkStart w:id="72" w:name="_Toc8652604"/>
      <w:r/>
      <w:bookmarkStart w:id="73" w:name="_Ref477866519"/>
      <w:r/>
      <w:bookmarkStart w:id="74" w:name="_Toc522624854"/>
      <w:r/>
      <w:bookmarkEnd w:id="61"/>
      <w:r/>
      <w:bookmarkEnd w:id="62"/>
      <w:r/>
      <w:r/>
    </w:p>
    <w:p>
      <w:pPr>
        <w:pStyle w:val="802"/>
        <w:numPr>
          <w:ilvl w:val="0"/>
          <w:numId w:val="28"/>
        </w:numPr>
        <w:rPr>
          <w:rFonts w:hint="eastAsia" w:ascii="黑体" w:hAnsi="黑体" w:eastAsia="黑体"/>
          <w:sz w:val="32"/>
          <w:u w:val="single"/>
        </w:rPr>
      </w:pPr>
      <w:r>
        <w:rPr>
          <w:rFonts w:ascii="黑体" w:hAnsi="黑体" w:eastAsia="黑体"/>
          <w:sz w:val="32"/>
          <w:u w:val="single"/>
        </w:rPr>
        <w:t xml:space="preserve">法定代表人授权委托书</w:t>
      </w:r>
      <w:bookmarkEnd w:id="63"/>
      <w:r/>
      <w:bookmarkEnd w:id="64"/>
      <w:r/>
      <w:bookmarkEnd w:id="65"/>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bookmarkEnd w:id="66"/>
      <w:r/>
      <w:bookmarkEnd w:id="67"/>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8"/>
      <w:r/>
      <w:bookmarkEnd w:id="69"/>
      <w:r/>
      <w:bookmarkEnd w:id="70"/>
      <w:r/>
      <w:bookmarkEnd w:id="71"/>
      <w:r/>
      <w:bookmarkEnd w:id="72"/>
      <w:r/>
      <w:bookmarkEnd w:id="73"/>
      <w:r/>
      <w:bookmarkEnd w:id="74"/>
      <w:r/>
      <w:r/>
    </w:p>
    <w:p>
      <w:pPr>
        <w:jc w:val="center"/>
        <w:spacing w:line="360" w:lineRule="auto"/>
        <w:rPr>
          <w:rFonts w:hint="eastAsia"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5"/>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5"/>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5"/>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5"/>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hint="eastAsia"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65"/>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965"/>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5"/>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hint="eastAsia"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bl>
    <w:p>
      <w:pPr>
        <w:jc w:val="lef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olor w:val="000000"/>
          <w:szCs w:val="21"/>
        </w:rPr>
      </w:pPr>
      <w:r>
        <w:rPr>
          <w:rFonts w:hint="eastAsia" w:ascii="宋体" w:hAnsi="宋体"/>
          <w:color w:val="000000"/>
          <w:szCs w:val="21"/>
        </w:rPr>
        <w:t xml:space="preserve"> 供应商：（公章）</w:t>
      </w:r>
      <w:r/>
    </w:p>
    <w:p>
      <w:pPr>
        <w:jc w:val="right"/>
        <w:spacing w:line="360" w:lineRule="auto"/>
        <w:rPr>
          <w:rFonts w:hint="eastAsia" w:ascii="宋体" w:hAnsi="宋体"/>
          <w:color w:val="000000"/>
          <w:szCs w:val="21"/>
        </w:rPr>
      </w:pPr>
      <w:r>
        <w:rPr>
          <w:rFonts w:hint="eastAsia" w:ascii="宋体" w:hAnsi="宋体"/>
          <w:color w:val="000000"/>
          <w:szCs w:val="21"/>
        </w:rPr>
        <w:t xml:space="preserve">             日期：   年 月 日</w:t>
      </w:r>
      <w:r/>
    </w:p>
    <w:p>
      <w:pPr>
        <w:jc w:val="righ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5" w:name="_Ref65584702"/>
      <w:r/>
      <w:bookmarkStart w:id="76" w:name="人员配置表"/>
      <w:r/>
      <w:r/>
    </w:p>
    <w:p>
      <w:pPr>
        <w:pStyle w:val="802"/>
        <w:numPr>
          <w:ilvl w:val="0"/>
          <w:numId w:val="28"/>
        </w:numPr>
        <w:rPr>
          <w:rFonts w:hint="eastAsia" w:ascii="黑体" w:hAnsi="黑体" w:eastAsia="黑体"/>
          <w:sz w:val="32"/>
          <w:u w:val="single"/>
        </w:rPr>
      </w:pPr>
      <w:r>
        <w:rPr>
          <w:rFonts w:ascii="黑体" w:hAnsi="黑体" w:eastAsia="黑体"/>
          <w:sz w:val="32"/>
          <w:u w:val="single"/>
        </w:rPr>
        <w:t xml:space="preserve">人员配置表</w:t>
      </w:r>
      <w:bookmarkEnd w:id="75"/>
      <w:r/>
      <w:bookmarkEnd w:id="76"/>
      <w:r/>
      <w:r/>
    </w:p>
    <w:p>
      <w:pPr>
        <w:jc w:val="center"/>
        <w:spacing w:line="360" w:lineRule="auto"/>
        <w:rPr>
          <w:rFonts w:hint="eastAsia" w:ascii="宋体" w:hAnsi="宋体"/>
        </w:rPr>
      </w:pPr>
      <w:r/>
      <w:bookmarkStart w:id="77" w:name="类似业绩证明材料"/>
      <w:r/>
      <w:bookmarkStart w:id="78" w:name="_Ref79499337"/>
      <w:r/>
      <w:bookmarkStart w:id="79" w:name="_Ref803185"/>
      <w:r/>
      <w:bookmarkStart w:id="80" w:name="_Toc8652606"/>
      <w:r/>
      <w:bookmarkStart w:id="81" w:name="_Toc521586599"/>
      <w:r/>
      <w:bookmarkStart w:id="82" w:name="_Toc483385151"/>
      <w:r/>
      <w:bookmarkStart w:id="83" w:name="_Toc519609408"/>
      <w:r/>
      <w:bookmarkStart w:id="84" w:name="_Toc522624855"/>
      <w:r/>
      <w:bookmarkStart w:id="85"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3"/>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int="eastAsia" w:hAnsi="宋体" w:eastAsia="宋体"/>
                <w:sz w:val="21"/>
                <w:szCs w:val="21"/>
              </w:rPr>
            </w:pPr>
            <w:r>
              <w:rPr>
                <w:rFonts w:hint="eastAsia" w:hAnsi="宋体" w:eastAsia="宋体"/>
                <w:sz w:val="21"/>
                <w:szCs w:val="21"/>
              </w:rPr>
            </w:r>
            <w:r/>
          </w:p>
        </w:tc>
      </w:tr>
    </w:tbl>
    <w:p>
      <w:pPr>
        <w:pStyle w:val="1052"/>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3"/>
        <w:jc w:val="right"/>
        <w:spacing w:line="360" w:lineRule="auto"/>
        <w:rPr>
          <w:rFonts w:hint="eastAsia" w:hAnsi="宋体" w:eastAsia="宋体"/>
          <w:sz w:val="21"/>
          <w:szCs w:val="21"/>
        </w:rPr>
      </w:pPr>
      <w:r>
        <w:rPr>
          <w:rFonts w:hAnsi="宋体" w:eastAsia="宋体"/>
          <w:sz w:val="21"/>
          <w:szCs w:val="21"/>
        </w:rPr>
        <w:t xml:space="preserve">投标人：（公章）</w:t>
      </w:r>
      <w:r/>
    </w:p>
    <w:p>
      <w:pPr>
        <w:pStyle w:val="1073"/>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3"/>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ascii="黑体" w:hAnsi="黑体" w:eastAsia="黑体"/>
          <w:sz w:val="32"/>
          <w:u w:val="single"/>
        </w:rPr>
        <w:t xml:space="preserve">类似业绩证明材料</w:t>
      </w:r>
      <w:bookmarkEnd w:id="77"/>
      <w:r/>
      <w:bookmarkEnd w:id="78"/>
      <w:r/>
      <w:bookmarkEnd w:id="79"/>
      <w:r/>
      <w:bookmarkEnd w:id="80"/>
      <w:r/>
      <w:r/>
    </w:p>
    <w:p>
      <w:pPr>
        <w:jc w:val="center"/>
        <w:spacing w:line="360" w:lineRule="auto"/>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2"/>
        <w:numPr>
          <w:ilvl w:val="0"/>
          <w:numId w:val="28"/>
        </w:numPr>
        <w:rPr>
          <w:rFonts w:hint="eastAsia" w:ascii="黑体" w:hAnsi="黑体" w:eastAsia="黑体"/>
          <w:sz w:val="32"/>
          <w:u w:val="single"/>
        </w:rPr>
      </w:pPr>
      <w:r>
        <w:rPr>
          <w:rFonts w:hint="eastAsia" w:ascii="黑体" w:hAnsi="黑体" w:eastAsia="黑体"/>
          <w:sz w:val="32"/>
          <w:u w:val="single"/>
        </w:rPr>
        <w:t xml:space="preserve">与本次招标相关材料</w:t>
      </w:r>
      <w:bookmarkStart w:id="86" w:name="_Toc8652608"/>
      <w:r/>
      <w:bookmarkStart w:id="87" w:name="_Toc477186799"/>
      <w:r/>
      <w:bookmarkStart w:id="88" w:name="_Toc477186552"/>
      <w:r/>
      <w:bookmarkStart w:id="89" w:name="_Toc8652804"/>
      <w:r/>
      <w:bookmarkStart w:id="90" w:name="_Hlk79065414"/>
      <w:r/>
      <w:bookmarkEnd w:id="81"/>
      <w:r/>
      <w:bookmarkEnd w:id="82"/>
      <w:r/>
      <w:bookmarkEnd w:id="83"/>
      <w:r/>
      <w:bookmarkEnd w:id="84"/>
      <w:r/>
      <w:bookmarkEnd w:id="85"/>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32"/>
          <w:szCs w:val="32"/>
        </w:rPr>
      </w:r>
      <w:r/>
    </w:p>
    <w:p>
      <w:pPr>
        <w:pStyle w:val="801"/>
        <w:jc w:val="center"/>
        <w:spacing w:before="0" w:after="0" w:line="360" w:lineRule="auto"/>
        <w:rPr>
          <w:rFonts w:hint="eastAsia" w:ascii="宋体" w:hAnsi="宋体" w:eastAsia="宋体"/>
          <w:sz w:val="32"/>
          <w:szCs w:val="32"/>
        </w:rPr>
      </w:pPr>
      <w:r/>
      <w:bookmarkStart w:id="91" w:name="_Toc228276517"/>
      <w:r>
        <w:rPr>
          <w:rFonts w:ascii="宋体" w:hAnsi="宋体" w:eastAsia="宋体"/>
          <w:sz w:val="32"/>
          <w:szCs w:val="32"/>
        </w:rPr>
        <w:t xml:space="preserve">第四章 </w:t>
      </w:r>
      <w:bookmarkEnd w:id="86"/>
      <w:r/>
      <w:bookmarkEnd w:id="87"/>
      <w:r/>
      <w:bookmarkEnd w:id="88"/>
      <w:r/>
      <w:bookmarkEnd w:id="89"/>
      <w:r>
        <w:rPr>
          <w:rFonts w:ascii="宋体" w:hAnsi="宋体" w:eastAsia="宋体"/>
          <w:sz w:val="32"/>
          <w:szCs w:val="32"/>
        </w:rPr>
        <w:t xml:space="preserve">采购需求</w:t>
      </w:r>
      <w:bookmarkStart w:id="92" w:name="_Toc477186553"/>
      <w:r/>
      <w:bookmarkStart w:id="93" w:name="_Toc477186800"/>
      <w:r/>
      <w:bookmarkStart w:id="94" w:name="_Toc8652805"/>
      <w:r/>
      <w:bookmarkStart w:id="95" w:name="_Toc8652610"/>
      <w:r/>
      <w:bookmarkEnd w:id="91"/>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6" w:name="_Hlk81407760"/>
      <w:r>
        <w:rPr>
          <w:rFonts w:ascii="宋体" w:hAnsi="宋体" w:cs="Segoe UI Symbol"/>
          <w:b/>
          <w:color w:val="000000"/>
          <w:szCs w:val="21"/>
          <w:highlight w:val="yellow"/>
        </w:rPr>
        <w:t xml:space="preserve">★</w:t>
      </w:r>
      <w:bookmarkEnd w:id="9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02"/>
        <w:ind w:firstLine="422"/>
        <w:rPr>
          <w:rFonts w:hint="eastAsia" w:ascii="宋体" w:hAnsi="宋体"/>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hint="eastAsia" w:ascii="宋体" w:hAnsi="宋体"/>
          <w:szCs w:val="21"/>
        </w:rPr>
        <w:t xml:space="preserve">JSZC-320583-JZCG-G2026-0025</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巴城镇动迁安置小区物业管理服务项目（临湖景苑、湖畔香榭、杨林小区）</w:t>
      </w:r>
      <w:r>
        <w:rPr>
          <w:rFonts w:ascii="宋体" w:hAnsi="宋体"/>
          <w:szCs w:val="21"/>
        </w:rPr>
        <w:t xml:space="preserve">；</w:t>
      </w:r>
      <w:r/>
    </w:p>
    <w:p>
      <w:pPr>
        <w:ind w:firstLine="420"/>
        <w:spacing w:line="360" w:lineRule="auto"/>
        <w:rPr>
          <w:rFonts w:hint="eastAsia" w:ascii="宋体" w:hAnsi="宋体" w:cs="宋体"/>
          <w:szCs w:val="21"/>
        </w:rPr>
      </w:pPr>
      <w:r>
        <w:rPr>
          <w:rFonts w:ascii="宋体" w:hAnsi="宋体"/>
          <w:szCs w:val="21"/>
        </w:rPr>
        <w:t xml:space="preserve">3.</w:t>
      </w:r>
      <w:r>
        <w:rPr>
          <w:rFonts w:hint="eastAsia" w:ascii="宋体" w:hAnsi="宋体"/>
          <w:szCs w:val="21"/>
        </w:rPr>
        <w:t xml:space="preserve">背景介绍：</w:t>
      </w:r>
      <w:r>
        <w:rPr>
          <w:rFonts w:hint="eastAsia" w:ascii="宋体" w:hAnsi="宋体"/>
          <w:szCs w:val="21"/>
        </w:rPr>
        <w:t xml:space="preserve">本</w:t>
      </w:r>
      <w:r>
        <w:rPr>
          <w:rFonts w:ascii="宋体" w:hAnsi="宋体"/>
          <w:szCs w:val="21"/>
        </w:rPr>
        <w:t xml:space="preserve">项目包含住房</w:t>
      </w:r>
      <w:r>
        <w:rPr>
          <w:rFonts w:hint="eastAsia" w:ascii="宋体" w:hAnsi="宋体"/>
          <w:szCs w:val="21"/>
        </w:rPr>
        <w:t xml:space="preserve">1677</w:t>
      </w:r>
      <w:r>
        <w:rPr>
          <w:rFonts w:ascii="宋体" w:hAnsi="宋体"/>
          <w:szCs w:val="21"/>
        </w:rPr>
        <w:t xml:space="preserve">套，总建筑面积约</w:t>
      </w:r>
      <w:r>
        <w:rPr>
          <w:rFonts w:hint="eastAsia" w:ascii="宋体" w:hAnsi="宋体"/>
          <w:szCs w:val="21"/>
        </w:rPr>
        <w:t xml:space="preserve">22.89</w:t>
      </w:r>
      <w:r>
        <w:rPr>
          <w:rFonts w:ascii="宋体" w:hAnsi="宋体"/>
          <w:szCs w:val="21"/>
        </w:rPr>
        <w:t xml:space="preserve">万平方米，高层建筑1</w:t>
      </w:r>
      <w:r>
        <w:rPr>
          <w:rFonts w:hint="eastAsia" w:ascii="宋体" w:hAnsi="宋体"/>
          <w:szCs w:val="21"/>
        </w:rPr>
        <w:t xml:space="preserve">2</w:t>
      </w:r>
      <w:r>
        <w:rPr>
          <w:rFonts w:ascii="宋体" w:hAnsi="宋体"/>
          <w:szCs w:val="21"/>
        </w:rPr>
        <w:t xml:space="preserve">栋，多层建筑</w:t>
      </w:r>
      <w:r>
        <w:rPr>
          <w:rFonts w:hint="eastAsia" w:ascii="宋体" w:hAnsi="宋体"/>
          <w:szCs w:val="21"/>
        </w:rPr>
        <w:t xml:space="preserve">49</w:t>
      </w:r>
      <w:r>
        <w:rPr>
          <w:rFonts w:ascii="宋体" w:hAnsi="宋体"/>
          <w:szCs w:val="21"/>
        </w:rPr>
        <w:t xml:space="preserve">栋</w:t>
      </w:r>
      <w:r>
        <w:rPr>
          <w:rFonts w:hint="eastAsia" w:ascii="宋体" w:hAnsi="宋体" w:cs="宋体"/>
          <w:szCs w:val="21"/>
        </w:rPr>
        <w:t xml:space="preserve">。</w:t>
      </w:r>
      <w:r/>
    </w:p>
    <w:p>
      <w:pPr>
        <w:ind w:firstLine="442"/>
        <w:spacing w:line="360" w:lineRule="auto"/>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.1 </w:t>
      </w:r>
      <w:r>
        <w:rPr>
          <w:rFonts w:hint="eastAsia" w:ascii="宋体" w:hAnsi="宋体"/>
          <w:b/>
          <w:bCs/>
          <w:szCs w:val="21"/>
        </w:rPr>
        <w:t xml:space="preserve">临湖社区</w:t>
      </w:r>
      <w:r/>
    </w:p>
    <w:p>
      <w:pPr>
        <w:numPr>
          <w:ilvl w:val="0"/>
          <w:numId w:val="50"/>
        </w:numPr>
        <w:ind w:firstLine="420"/>
        <w:spacing w:line="360" w:lineRule="auto"/>
        <w:rPr>
          <w:rFonts w:hint="eastAsia" w:ascii="宋体" w:hAnsi="宋体"/>
          <w:szCs w:val="21"/>
        </w:rPr>
      </w:pPr>
      <w:r>
        <w:rPr>
          <w:rFonts w:hint="eastAsia" w:ascii="宋体" w:hAnsi="宋体"/>
          <w:szCs w:val="21"/>
        </w:rPr>
        <w:t xml:space="preserve">建筑规划参数</w:t>
      </w:r>
      <w:r/>
    </w:p>
    <w:tbl>
      <w:tblPr>
        <w:tblW w:w="5000" w:type="pct"/>
        <w:jc w:val="center"/>
        <w:tblLook w:val="04A0" w:firstRow="1" w:lastRow="0" w:firstColumn="1" w:lastColumn="0" w:noHBand="0" w:noVBand="1"/>
      </w:tblPr>
      <w:tblGrid>
        <w:gridCol w:w="2860"/>
        <w:gridCol w:w="1188"/>
        <w:gridCol w:w="840"/>
        <w:gridCol w:w="3992"/>
      </w:tblGrid>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39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湖畔香榭</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38868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Height w:val="253"/>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72970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总户数476户</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b/>
                <w:bCs/>
                <w:szCs w:val="21"/>
                <w:highlight w:val="yellow"/>
                <w:lang w:bidi="ar"/>
              </w:rPr>
            </w:pPr>
            <w:r>
              <w:rPr>
                <w:rFonts w:hint="eastAsia" w:ascii="宋体" w:hAnsi="宋体" w:cs="楷体"/>
                <w:b/>
                <w:bCs/>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50520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高层1.89万平方米，多层3.162万平方</w:t>
            </w:r>
            <w:r>
              <w:rPr>
                <w:rFonts w:hint="eastAsia" w:ascii="宋体" w:hAnsi="宋体" w:cs="楷体"/>
                <w:szCs w:val="21"/>
                <w:lang w:bidi="ar"/>
              </w:rPr>
              <w:t xml:space="preserve">米</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绿化率40%</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出入口1个，其中：主出入口1个，次出入口0个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地下停车位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322</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其中，人防车位   0  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地面停车位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158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 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39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临湖景苑</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57763</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117637.57</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总户数805户</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b/>
                <w:bCs/>
                <w:szCs w:val="21"/>
                <w:lang w:bidi="ar"/>
              </w:rPr>
            </w:pPr>
            <w:r>
              <w:rPr>
                <w:rFonts w:hint="eastAsia" w:ascii="宋体" w:hAnsi="宋体" w:cs="楷体"/>
                <w:b/>
                <w:bCs/>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83000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高层及小高层4.31万平方米，多层3.99万平方米</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绿化率40%</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出入口1个，其中：主出入口1个，次出入口0个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地下停车位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618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其中，人防车位   0  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地面停车位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108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 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r>
    </w:tbl>
    <w:p>
      <w:pPr>
        <w:pStyle w:val="974"/>
        <w:ind w:left="0"/>
      </w:pPr>
      <w:r/>
      <w:r/>
    </w:p>
    <w:p>
      <w:pPr>
        <w:numPr>
          <w:ilvl w:val="0"/>
          <w:numId w:val="51"/>
        </w:numPr>
        <w:ind w:firstLine="420"/>
        <w:spacing w:line="360" w:lineRule="auto"/>
        <w:rPr>
          <w:rFonts w:hint="eastAsia" w:ascii="宋体" w:hAnsi="宋体"/>
          <w:szCs w:val="21"/>
        </w:rPr>
      </w:pPr>
      <w:r>
        <w:rPr>
          <w:rFonts w:hint="eastAsia" w:ascii="宋体" w:hAnsi="宋体"/>
          <w:szCs w:val="21"/>
        </w:rPr>
        <w:t xml:space="preserve">设施设备参数</w:t>
      </w:r>
      <w:r/>
    </w:p>
    <w:tbl>
      <w:tblPr>
        <w:tblW w:w="5000" w:type="pct"/>
        <w:jc w:val="center"/>
        <w:tblLook w:val="04A0" w:firstRow="1" w:lastRow="0" w:firstColumn="1" w:lastColumn="0" w:noHBand="0" w:noVBand="1"/>
      </w:tblPr>
      <w:tblGrid>
        <w:gridCol w:w="1507"/>
        <w:gridCol w:w="1896"/>
        <w:gridCol w:w="3125"/>
        <w:gridCol w:w="648"/>
        <w:gridCol w:w="1704"/>
      </w:tblGrid>
      <w:tr>
        <w:trPr>
          <w:jc w:val="center"/>
          <w:tblHeader/>
        </w:trPr>
        <w:tc>
          <w:tcPr>
            <w:gridSpan w:val="2"/>
            <w:tcBorders>
              <w:top w:val="single" w:color="000000" w:sz="8" w:space="0"/>
              <w:left w:val="single" w:color="000000" w:sz="8" w:space="0"/>
              <w:bottom w:val="single" w:color="000000" w:sz="8" w:space="0"/>
              <w:right w:val="single" w:color="000000" w:sz="8" w:space="0"/>
            </w:tcBorders>
            <w:tcW w:w="18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12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湖畔香榭</w:t>
            </w:r>
            <w:r/>
          </w:p>
        </w:tc>
      </w:tr>
      <w:tr>
        <w:trPr>
          <w:jc w:val="center"/>
          <w:tblHead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系统名称</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单项名称</w:t>
            </w:r>
            <w:r/>
          </w:p>
        </w:tc>
        <w:tc>
          <w:tcPr>
            <w:tcBorders>
              <w:top w:val="single" w:color="000000" w:sz="8" w:space="0"/>
              <w:left w:val="single" w:color="000000" w:sz="8" w:space="0"/>
              <w:bottom w:val="single" w:color="000000" w:sz="8" w:space="0"/>
              <w:right w:val="single" w:color="000000" w:sz="8" w:space="0"/>
            </w:tcBorders>
            <w:tcW w:w="177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377"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973"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消防栓</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111（大地库31消防双，不带灭火器）</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灭火器箱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102组+（充电棚6个灭火器）+50KG灭火器3个+16个手提式</w:t>
            </w:r>
            <w:r>
              <w:rPr>
                <w:rFonts w:hint="eastAsia" w:ascii="宋体" w:hAnsi="宋体" w:cs="楷体"/>
                <w:color w:val="000000"/>
                <w:szCs w:val="21"/>
                <w:lang w:bidi="ar"/>
              </w:rPr>
              <w:t xml:space="preserve">锂电池灭火器+灯笼灭火器14个</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243 </w:t>
            </w:r>
            <w:r>
              <w:rPr>
                <w:rFonts w:hint="eastAsia" w:ascii="宋体" w:hAnsi="宋体" w:cs="楷体"/>
                <w:color w:val="000000"/>
                <w:szCs w:val="21"/>
                <w:lang w:bidi="ar"/>
              </w:rPr>
              <w:t xml:space="preserve">个</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庭院照明</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91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楼道照明（声控）</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声控（784个）+触摸（51个）合计：835个</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楼道照明（普通）</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41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监控探头（红外）</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192</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行人进出系统</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入口控制器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出口控制器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停车收费管理</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tcPr>
          <w:p>
            <w:pPr>
              <w:jc w:val="center"/>
              <w:keepNex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2"/>
            <w:tcBorders>
              <w:top w:val="single" w:color="000000" w:sz="8" w:space="0"/>
              <w:left w:val="single" w:color="000000" w:sz="8" w:space="0"/>
              <w:bottom w:val="single" w:color="000000" w:sz="8" w:space="0"/>
              <w:right w:val="single" w:color="000000" w:sz="8" w:space="0"/>
            </w:tcBorders>
            <w:tcW w:w="18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12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临湖景苑</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b/>
                <w:bCs/>
                <w:color w:val="000000"/>
                <w:szCs w:val="21"/>
                <w:lang w:bidi="ar"/>
              </w:rPr>
              <w:t xml:space="preserve">系统名称</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单项名称</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数量</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单位</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b/>
                <w:bCs/>
                <w:color w:val="000000"/>
                <w:szCs w:val="21"/>
                <w:lang w:bidi="ar"/>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消防栓</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332</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灭火器箱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343</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686  </w:t>
            </w:r>
            <w:r>
              <w:rPr>
                <w:rFonts w:hint="eastAsia" w:ascii="宋体" w:hAnsi="宋体" w:cs="楷体"/>
                <w:color w:val="000000"/>
                <w:szCs w:val="21"/>
                <w:lang w:bidi="ar"/>
              </w:rPr>
              <w:t xml:space="preserve">个</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庭院照明</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88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楼道照明（声控）</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794</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楼道照明（普通）</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134</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监控探头（红外）</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111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行人进出系统</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入口控制器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出口控制器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停车收费管理</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tcPr>
          <w:p>
            <w:pPr>
              <w:jc w:val="center"/>
              <w:keepNext/>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szCs w:val="21"/>
        </w:rPr>
      </w:pPr>
      <w:r>
        <w:rPr>
          <w:rFonts w:hint="eastAsia" w:ascii="宋体" w:hAnsi="宋体"/>
          <w:szCs w:val="21"/>
        </w:rPr>
        <w:t xml:space="preserve">   </w:t>
      </w:r>
      <w:r/>
    </w:p>
    <w:p>
      <w:pPr>
        <w:ind w:firstLine="442"/>
        <w:spacing w:line="360" w:lineRule="auto"/>
        <w:rPr>
          <w:rFonts w:hint="eastAsia" w:ascii="宋体" w:hAnsi="宋体"/>
          <w:b/>
          <w:bCs/>
          <w:szCs w:val="21"/>
        </w:rPr>
      </w:pPr>
      <w:r>
        <w:rPr>
          <w:rFonts w:hint="eastAsia" w:ascii="宋体" w:hAnsi="宋体"/>
          <w:b/>
          <w:bCs/>
          <w:szCs w:val="21"/>
        </w:rPr>
        <w:t xml:space="preserve">3.2 阳澄湖社区</w:t>
      </w:r>
      <w:r/>
    </w:p>
    <w:p>
      <w:pPr>
        <w:ind w:firstLine="420"/>
        <w:spacing w:line="360" w:lineRule="auto"/>
        <w:rPr>
          <w:rFonts w:hint="eastAsia" w:ascii="宋体" w:hAnsi="宋体"/>
          <w:szCs w:val="21"/>
        </w:rPr>
      </w:pPr>
      <w:r>
        <w:rPr>
          <w:rFonts w:hint="eastAsia" w:ascii="宋体" w:hAnsi="宋体"/>
          <w:szCs w:val="21"/>
        </w:rPr>
        <w:t xml:space="preserve">（1）建筑规划参数</w:t>
      </w:r>
      <w:r/>
    </w:p>
    <w:tbl>
      <w:tblPr>
        <w:tblW w:w="5000" w:type="pct"/>
        <w:tblBorders>
          <w:top w:val="single" w:color="000000" w:sz="8" w:space="0"/>
          <w:left w:val="single" w:color="000000" w:sz="8" w:space="0"/>
          <w:bottom w:val="single" w:color="000000" w:sz="8" w:space="0"/>
          <w:right w:val="single" w:color="000000" w:sz="8" w:space="0"/>
        </w:tblBorders>
        <w:tblLook w:val="04A0" w:firstRow="1" w:lastRow="0" w:firstColumn="1" w:lastColumn="0" w:noHBand="0" w:noVBand="1"/>
      </w:tblPr>
      <w:tblGrid>
        <w:gridCol w:w="2805"/>
        <w:gridCol w:w="1193"/>
        <w:gridCol w:w="836"/>
        <w:gridCol w:w="4046"/>
      </w:tblGrid>
      <w:tr>
        <w:trPr/>
        <w:tc>
          <w:tcPr>
            <w:tcBorders>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left w:val="single" w:color="000000" w:sz="8" w:space="0"/>
              <w:bottom w:val="single" w:color="000000" w:sz="8" w:space="0"/>
            </w:tcBorders>
            <w:tcW w:w="342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杨林小区</w:t>
            </w:r>
            <w:r/>
          </w:p>
        </w:tc>
      </w:tr>
      <w:tr>
        <w:trPr/>
        <w:tc>
          <w:tcPr>
            <w:tcBorders>
              <w:top w:val="single" w:color="000000" w:sz="8" w:space="0"/>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tcBorders>
            <w:tcW w:w="22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tc>
          <w:tcPr>
            <w:tcBorders>
              <w:top w:val="single" w:color="000000" w:sz="8" w:space="0"/>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总户数396户</w:t>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b/>
                <w:bCs/>
                <w:color w:val="000000"/>
                <w:szCs w:val="21"/>
                <w:lang w:bidi="ar"/>
              </w:rPr>
            </w:pPr>
            <w:r>
              <w:rPr>
                <w:rFonts w:hint="eastAsia" w:ascii="宋体" w:hAnsi="宋体" w:cs="楷体"/>
                <w:b/>
                <w:bCs/>
                <w:color w:val="000000"/>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38380.82</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多层</w:t>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138244.2</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41473.3</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出入口2个，其中：主出入口1个，次出入口1个</w:t>
            </w:r>
            <w:r/>
          </w:p>
        </w:tc>
      </w:tr>
      <w:tr>
        <w:trPr/>
        <w:tc>
          <w:tcPr>
            <w:tcBorders>
              <w:top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地面停车位</w:t>
            </w:r>
            <w:r/>
          </w:p>
        </w:tc>
        <w:tc>
          <w:tcPr>
            <w:tcBorders>
              <w:top w:val="single" w:color="000000" w:sz="8" w:space="0"/>
              <w:left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190</w:t>
            </w:r>
            <w:r/>
          </w:p>
        </w:tc>
        <w:tc>
          <w:tcPr>
            <w:tcBorders>
              <w:top w:val="single" w:color="000000" w:sz="8" w:space="0"/>
              <w:left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 个</w:t>
            </w:r>
            <w:r/>
          </w:p>
        </w:tc>
        <w:tc>
          <w:tcPr>
            <w:tcBorders>
              <w:top w:val="single" w:color="000000" w:sz="8" w:space="0"/>
              <w:left w:val="single" w:color="000000" w:sz="8" w:space="0"/>
            </w:tcBorders>
            <w:tcW w:w="2278" w:type="pct"/>
            <w:vAlign w:val="center"/>
            <w:textDirection w:val="lrTb"/>
            <w:noWrap w:val="false"/>
          </w:tcPr>
          <w:p>
            <w:pPr>
              <w:jc w:val="center"/>
              <w:widowControl/>
              <w:rPr>
                <w:rFonts w:hint="eastAsia" w:ascii="宋体" w:hAnsi="宋体" w:cs="楷体"/>
                <w:b/>
                <w:bCs/>
                <w:color w:val="000000"/>
                <w:szCs w:val="21"/>
                <w:lang w:bidi="ar"/>
              </w:rPr>
            </w:pPr>
            <w:r>
              <w:rPr>
                <w:rFonts w:hint="eastAsia" w:ascii="宋体" w:hAnsi="宋体" w:cs="楷体"/>
                <w:b/>
                <w:bCs/>
                <w:szCs w:val="21"/>
                <w:lang w:bidi="ar"/>
              </w:rPr>
              <w:t xml:space="preserve">该小区不收停车费</w:t>
            </w:r>
            <w:r/>
          </w:p>
        </w:tc>
      </w:tr>
    </w:tbl>
    <w:p>
      <w:pPr>
        <w:pStyle w:val="974"/>
        <w:ind w:left="0"/>
      </w:pPr>
      <w:r/>
      <w:r/>
    </w:p>
    <w:p>
      <w:pPr>
        <w:ind w:left="420"/>
        <w:spacing w:line="360" w:lineRule="auto"/>
        <w:rPr>
          <w:rFonts w:hint="eastAsia" w:ascii="宋体" w:hAnsi="宋体"/>
          <w:szCs w:val="21"/>
        </w:rPr>
      </w:pPr>
      <w:r>
        <w:rPr>
          <w:rFonts w:hint="eastAsia" w:ascii="宋体" w:hAnsi="宋体"/>
          <w:szCs w:val="21"/>
        </w:rPr>
        <w:t xml:space="preserve">（2）设施设备参数</w:t>
      </w:r>
      <w:r/>
    </w:p>
    <w:tbl>
      <w:tblPr>
        <w:tblW w:w="5000" w:type="pct"/>
        <w:jc w:val="center"/>
        <w:tblLook w:val="04A0" w:firstRow="1" w:lastRow="0" w:firstColumn="1" w:lastColumn="0" w:noHBand="0" w:noVBand="1"/>
      </w:tblPr>
      <w:tblGrid>
        <w:gridCol w:w="1540"/>
        <w:gridCol w:w="2884"/>
        <w:gridCol w:w="934"/>
        <w:gridCol w:w="934"/>
        <w:gridCol w:w="2588"/>
      </w:tblGrid>
      <w:tr>
        <w:trPr>
          <w:jc w:val="center"/>
        </w:trPr>
        <w:tc>
          <w:tcPr>
            <w:gridSpan w:val="2"/>
            <w:tcBorders>
              <w:top w:val="single" w:color="000000" w:sz="8" w:space="0"/>
              <w:left w:val="single" w:color="000000" w:sz="8" w:space="0"/>
              <w:bottom w:val="single" w:color="000000" w:sz="8" w:space="0"/>
              <w:right w:val="single" w:color="000000" w:sz="8" w:space="0"/>
            </w:tcBorders>
            <w:tcW w:w="249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2509"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杨林小区</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系统名称</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单项名称</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消防栓</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4</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消防箱</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0</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灭火器箱</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118  </w:t>
            </w:r>
            <w:r>
              <w:rPr>
                <w:rFonts w:hint="eastAsia" w:ascii="宋体" w:hAnsi="宋体" w:cs="楷体"/>
                <w:color w:val="000000"/>
                <w:szCs w:val="21"/>
                <w:lang w:bidi="ar"/>
              </w:rPr>
              <w:t xml:space="preserve">个</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庭院照明</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56</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楼道照明（声控）</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252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楼道照明（普通）</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252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监控探头（红外）</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107</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行人进出系统</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tabs>
                <w:tab w:val="center" w:pos="723" w:leader="none"/>
                <w:tab w:val="right" w:pos="1326" w:leader="none"/>
              </w:tabs>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入口控制器</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出口控制器</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停车收费管理</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0</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tcPr>
          <w:p>
            <w:pPr>
              <w:keepNext/>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szCs w:val="21"/>
        </w:rPr>
      </w:pPr>
      <w:r>
        <w:rPr>
          <w:rFonts w:hint="eastAsia" w:ascii="宋体" w:hAnsi="宋体"/>
          <w:szCs w:val="21"/>
        </w:rPr>
      </w:r>
      <w:r/>
    </w:p>
    <w:p>
      <w:pPr>
        <w:pStyle w:val="802"/>
        <w:ind w:firstLine="422"/>
        <w:rPr>
          <w:rFonts w:hint="eastAsia" w:ascii="宋体" w:hAnsi="宋体"/>
          <w:szCs w:val="21"/>
        </w:rPr>
      </w:pPr>
      <w:r>
        <w:rPr>
          <w:rFonts w:hint="eastAsia" w:ascii="宋体" w:hAnsi="宋体"/>
          <w:szCs w:val="21"/>
        </w:rPr>
        <w:t xml:space="preserve">二、服务要求</w:t>
      </w:r>
      <w:r/>
    </w:p>
    <w:p>
      <w:pPr>
        <w:pStyle w:val="802"/>
        <w:ind w:firstLine="422"/>
        <w:rPr>
          <w:rFonts w:hint="eastAsia" w:ascii="宋体" w:hAnsi="宋体"/>
          <w:szCs w:val="21"/>
        </w:rPr>
      </w:pPr>
      <w:r>
        <w:rPr>
          <w:rFonts w:hint="eastAsia" w:ascii="宋体" w:hAnsi="宋体"/>
          <w:szCs w:val="21"/>
        </w:rPr>
        <w:t xml:space="preserve">★（一）服务内容</w:t>
      </w:r>
      <w:r/>
    </w:p>
    <w:p>
      <w:pPr>
        <w:ind w:firstLine="420"/>
        <w:spacing w:line="360" w:lineRule="auto"/>
        <w:rPr>
          <w:rFonts w:hint="eastAsia" w:ascii="宋体" w:hAnsi="宋体" w:cs="宋体"/>
          <w:szCs w:val="21"/>
        </w:rPr>
      </w:pPr>
      <w:r>
        <w:rPr>
          <w:rFonts w:hint="eastAsia" w:ascii="宋体" w:hAnsi="宋体" w:cs="宋体"/>
          <w:szCs w:val="21"/>
        </w:rPr>
        <w:t xml:space="preserve">物业管理内容所有相关服务，包含但不限于下列内容</w:t>
      </w:r>
      <w:r>
        <w:rPr>
          <w:rFonts w:hint="eastAsia" w:ascii="宋体" w:hAnsi="宋体" w:cs="宋体"/>
          <w:szCs w:val="21"/>
        </w:rPr>
        <w:t xml:space="preserve">：</w:t>
      </w:r>
      <w:r>
        <w:rPr>
          <w:rFonts w:ascii="宋体" w:hAnsi="宋体" w:cs="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公共设施日常巡检、维护及维修；</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公共秩序维护与安全管理；</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卫生保洁；</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绿化养护；</w:t>
      </w:r>
      <w:r/>
    </w:p>
    <w:p>
      <w:pPr>
        <w:ind w:firstLine="420"/>
        <w:spacing w:line="360" w:lineRule="auto"/>
        <w:rPr>
          <w:rFonts w:hint="eastAsia" w:ascii="宋体" w:hAnsi="宋体" w:cs="宋体"/>
          <w:szCs w:val="21"/>
        </w:rPr>
      </w:pPr>
      <w:r>
        <w:rPr>
          <w:rFonts w:ascii="宋体" w:hAnsi="宋体"/>
          <w:szCs w:val="21"/>
        </w:rPr>
        <w:t xml:space="preserve">6.</w:t>
      </w:r>
      <w:r>
        <w:rPr>
          <w:rFonts w:hint="eastAsia" w:ascii="宋体" w:hAnsi="宋体"/>
          <w:szCs w:val="21"/>
        </w:rPr>
        <w:t xml:space="preserve">其他采购人合理要求的内容。</w:t>
      </w:r>
      <w:r/>
    </w:p>
    <w:p>
      <w:pPr>
        <w:pStyle w:val="802"/>
        <w:ind w:firstLine="422"/>
        <w:rPr>
          <w:rFonts w:hint="eastAsia" w:ascii="宋体" w:hAnsi="宋体"/>
          <w:szCs w:val="21"/>
        </w:rPr>
      </w:pPr>
      <w:r>
        <w:rPr>
          <w:rFonts w:hint="eastAsia" w:ascii="宋体" w:hAnsi="宋体"/>
          <w:szCs w:val="21"/>
        </w:rPr>
        <w:t xml:space="preserve">★（二）服务人员配置要求</w:t>
      </w:r>
      <w:r/>
    </w:p>
    <w:p>
      <w:pPr>
        <w:ind w:firstLine="420"/>
        <w:spacing w:line="360" w:lineRule="auto"/>
        <w:rPr>
          <w:rFonts w:hint="eastAsia" w:ascii="宋体" w:hAnsi="宋体" w:cs="宋体"/>
          <w:szCs w:val="21"/>
        </w:rPr>
      </w:pPr>
      <w:r>
        <w:rPr>
          <w:rFonts w:hint="eastAsia" w:ascii="宋体" w:hAnsi="宋体" w:cs="宋体"/>
          <w:szCs w:val="21"/>
        </w:rPr>
        <w:t xml:space="preserve">本项目须配备服务人员共</w:t>
      </w:r>
      <w:r>
        <w:rPr>
          <w:rFonts w:hint="eastAsia" w:ascii="宋体" w:hAnsi="宋体" w:cs="宋体"/>
          <w:szCs w:val="21"/>
        </w:rPr>
        <w:t xml:space="preserve">43</w:t>
      </w:r>
      <w:r>
        <w:rPr>
          <w:rFonts w:hint="eastAsia" w:ascii="宋体" w:hAnsi="宋体" w:cs="宋体"/>
          <w:szCs w:val="21"/>
        </w:rPr>
        <w:t xml:space="preserve">人，人员</w:t>
      </w:r>
      <w:r>
        <w:rPr>
          <w:rFonts w:hint="eastAsia" w:ascii="宋体" w:hAnsi="宋体" w:cs="宋体"/>
          <w:szCs w:val="21"/>
        </w:rPr>
        <w:t xml:space="preserve">必须根据实际要求</w:t>
      </w:r>
      <w:r>
        <w:rPr>
          <w:rFonts w:hint="eastAsia" w:ascii="宋体" w:hAnsi="宋体" w:cs="宋体"/>
          <w:szCs w:val="21"/>
        </w:rPr>
        <w:t xml:space="preserve">全部到岗。</w:t>
      </w:r>
      <w:r/>
    </w:p>
    <w:p>
      <w:pPr>
        <w:ind w:firstLine="420"/>
        <w:spacing w:line="360" w:lineRule="auto"/>
        <w:rPr>
          <w:rFonts w:hint="eastAsia" w:ascii="宋体" w:hAnsi="宋体"/>
          <w:b/>
          <w:szCs w:val="21"/>
        </w:rPr>
      </w:pPr>
      <w:r>
        <w:rPr>
          <w:rFonts w:hint="eastAsia" w:ascii="宋体" w:hAnsi="宋体"/>
          <w:b/>
          <w:szCs w:val="21"/>
        </w:rPr>
        <w:t xml:space="preserve">1.临湖社区</w:t>
      </w:r>
      <w:r/>
    </w:p>
    <w:p>
      <w:pPr>
        <w:ind w:firstLine="420"/>
        <w:spacing w:line="360" w:lineRule="auto"/>
        <w:rPr>
          <w:rFonts w:hint="eastAsia" w:ascii="宋体" w:hAnsi="宋体" w:cs="宋体"/>
          <w:szCs w:val="21"/>
        </w:rPr>
      </w:pPr>
      <w:r>
        <w:rPr>
          <w:rFonts w:hint="eastAsia" w:ascii="宋体" w:hAnsi="宋体"/>
          <w:szCs w:val="21"/>
        </w:rPr>
        <w:t xml:space="preserve">本社区须配备服务人员共</w:t>
      </w:r>
      <w:r>
        <w:rPr>
          <w:rFonts w:hint="eastAsia" w:ascii="宋体" w:hAnsi="宋体"/>
          <w:szCs w:val="21"/>
        </w:rPr>
        <w:t xml:space="preserve">35</w:t>
      </w:r>
      <w:r>
        <w:rPr>
          <w:rFonts w:hint="eastAsia" w:ascii="宋体" w:hAnsi="宋体"/>
          <w:szCs w:val="21"/>
        </w:rPr>
        <w:t xml:space="preserve">人，</w:t>
      </w:r>
      <w:r>
        <w:rPr>
          <w:rFonts w:hint="eastAsia" w:ascii="宋体" w:hAnsi="宋体" w:cs="宋体"/>
          <w:szCs w:val="21"/>
        </w:rPr>
        <w:t xml:space="preserve">人员必须根据实际要求全部到岗。</w:t>
      </w:r>
      <w:r/>
    </w:p>
    <w:tbl>
      <w:tblPr>
        <w:tblW w:w="5000" w:type="pct"/>
        <w:jc w:val="center"/>
        <w:tblLook w:val="04A0" w:firstRow="1" w:lastRow="0" w:firstColumn="1" w:lastColumn="0" w:noHBand="0" w:noVBand="1"/>
      </w:tblPr>
      <w:tblGrid>
        <w:gridCol w:w="806"/>
        <w:gridCol w:w="1167"/>
        <w:gridCol w:w="710"/>
        <w:gridCol w:w="1275"/>
        <w:gridCol w:w="2128"/>
        <w:gridCol w:w="2794"/>
      </w:tblGrid>
      <w:tr>
        <w:trPr>
          <w:jc w:val="center"/>
          <w:tblHeader/>
        </w:trPr>
        <w:tc>
          <w:tcPr>
            <w:tcBorders>
              <w:top w:val="single" w:color="000000" w:sz="8" w:space="0"/>
              <w:left w:val="single" w:color="000000" w:sz="8" w:space="0"/>
              <w:bottom w:val="none" w:color="000000" w:sz="4" w:space="0"/>
              <w:right w:val="single" w:color="000000" w:sz="8" w:space="0"/>
            </w:tcBorders>
            <w:tcW w:w="454"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57"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岗位设置</w:t>
            </w:r>
            <w:r/>
          </w:p>
        </w:tc>
        <w:tc>
          <w:tcPr>
            <w:tcBorders>
              <w:top w:val="single" w:color="000000" w:sz="8" w:space="0"/>
              <w:left w:val="none" w:color="000000" w:sz="4" w:space="0"/>
              <w:bottom w:val="none" w:color="000000" w:sz="4" w:space="0"/>
              <w:right w:val="single" w:color="000000" w:sz="8" w:space="0"/>
            </w:tcBorders>
            <w:tcW w:w="4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人数</w:t>
            </w:r>
            <w:r/>
          </w:p>
        </w:tc>
        <w:tc>
          <w:tcPr>
            <w:tcBorders>
              <w:top w:val="single" w:color="000000" w:sz="8" w:space="0"/>
              <w:left w:val="single" w:color="000000" w:sz="8" w:space="0"/>
              <w:bottom w:val="none" w:color="000000" w:sz="4" w:space="0"/>
              <w:right w:val="single" w:color="000000" w:sz="8" w:space="0"/>
            </w:tcBorders>
            <w:tcW w:w="718"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性别</w:t>
            </w:r>
            <w:r>
              <w:rPr>
                <w:rFonts w:ascii="宋体" w:hAnsi="宋体" w:cs="宋体"/>
                <w:b/>
                <w:bCs/>
                <w:color w:val="000000"/>
                <w:szCs w:val="21"/>
                <w:lang w:bidi="ar"/>
              </w:rPr>
              <w:t xml:space="preserve">年龄</w:t>
            </w:r>
            <w:r/>
          </w:p>
        </w:tc>
        <w:tc>
          <w:tcPr>
            <w:tcBorders>
              <w:top w:val="single" w:color="000000" w:sz="8" w:space="0"/>
              <w:left w:val="none" w:color="000000" w:sz="4" w:space="0"/>
              <w:bottom w:val="none" w:color="000000" w:sz="4" w:space="0"/>
              <w:right w:val="single" w:color="000000" w:sz="8" w:space="0"/>
            </w:tcBorders>
            <w:tcW w:w="1198"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工作时间</w:t>
            </w:r>
            <w:r/>
          </w:p>
        </w:tc>
        <w:tc>
          <w:tcPr>
            <w:tcBorders>
              <w:top w:val="single" w:color="000000" w:sz="8" w:space="0"/>
              <w:left w:val="none" w:color="000000" w:sz="4" w:space="0"/>
              <w:bottom w:val="none" w:color="000000" w:sz="4" w:space="0"/>
              <w:right w:val="single" w:color="000000" w:sz="8" w:space="0"/>
            </w:tcBorders>
            <w:tcW w:w="1573"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lang w:bidi="ar"/>
              </w:rPr>
              <w:t xml:space="preserve">专业能力要求</w:t>
            </w:r>
            <w:r/>
          </w:p>
        </w:tc>
      </w:tr>
      <w:tr>
        <w:trPr>
          <w:jc w:val="center"/>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湖畔香榭</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项目助理</w:t>
            </w:r>
            <w:r/>
          </w:p>
        </w:tc>
        <w:tc>
          <w:tcPr>
            <w:tcBorders>
              <w:top w:val="single" w:color="000000" w:sz="8"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8"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具有物业项目经理证书。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2</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财务/客服</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女性，非退休人员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同时持有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特种作业操作证（高处作业）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w:t>
            </w:r>
            <w:r>
              <w:rPr>
                <w:rFonts w:hint="eastAsia" w:ascii="宋体" w:hAnsi="宋体" w:cs="宋体"/>
                <w:color w:val="000000"/>
                <w:szCs w:val="21"/>
                <w:lang w:bidi="ar"/>
              </w:rPr>
              <w:t xml:space="preserve">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jc w:val="center"/>
        </w:trPr>
        <w:tc>
          <w:tcPr>
            <w:tcBorders>
              <w:top w:val="single" w:color="auto"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6</w:t>
            </w:r>
            <w:r/>
          </w:p>
        </w:tc>
        <w:tc>
          <w:tcPr>
            <w:tcBorders>
              <w:top w:val="single" w:color="auto"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single" w:color="auto"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auto"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top w:val="single" w:color="auto" w:sz="4" w:space="0"/>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ff0000"/>
                <w:szCs w:val="21"/>
              </w:rPr>
            </w:pPr>
            <w:r>
              <w:rPr>
                <w:rFonts w:ascii="宋体" w:hAnsi="宋体" w:cs="宋体"/>
                <w:szCs w:val="21"/>
                <w:lang w:bidi="ar"/>
              </w:rPr>
              <w:t xml:space="preserve">投标人承诺中标后应配备2人持有</w:t>
            </w:r>
            <w:r>
              <w:rPr>
                <w:rFonts w:hint="eastAsia" w:ascii="宋体" w:hAnsi="宋体" w:cs="宋体"/>
                <w:color w:val="000000"/>
                <w:szCs w:val="21"/>
                <w:lang w:bidi="ar"/>
              </w:rPr>
              <w:t xml:space="preserve">中级（四级）及以上消防设施操作员国家职业资</w:t>
            </w:r>
            <w:r>
              <w:rPr>
                <w:rFonts w:hint="eastAsia" w:ascii="宋体" w:hAnsi="宋体" w:cs="宋体"/>
                <w:color w:val="000000"/>
                <w:szCs w:val="21"/>
                <w:lang w:bidi="ar"/>
              </w:rPr>
              <w:t xml:space="preserve">格证书（建（构）筑物消防员国家职业资格证书）</w:t>
            </w:r>
            <w:r>
              <w:rPr>
                <w:rFonts w:hint="eastAsia" w:ascii="宋体" w:hAnsi="宋体" w:cs="宋体"/>
                <w:szCs w:val="21"/>
                <w:lang w:bidi="ar"/>
              </w:rPr>
              <w:t xml:space="preserve">（</w:t>
            </w:r>
            <w:r>
              <w:rPr>
                <w:rFonts w:ascii="宋体" w:hAnsi="宋体" w:cs="宋体"/>
                <w:b/>
                <w:bCs/>
                <w:szCs w:val="21"/>
                <w:lang w:bidi="ar"/>
              </w:rPr>
              <w:t xml:space="preserve">提供</w:t>
            </w:r>
            <w:r>
              <w:rPr>
                <w:rFonts w:hint="eastAsia" w:ascii="宋体" w:hAnsi="宋体" w:cs="宋体"/>
                <w:b/>
                <w:bCs/>
                <w:szCs w:val="21"/>
                <w:lang w:bidi="ar"/>
              </w:rPr>
              <w:t xml:space="preserve">相应</w:t>
            </w:r>
            <w:r>
              <w:rPr>
                <w:rFonts w:ascii="宋体" w:hAnsi="宋体" w:cs="宋体"/>
                <w:b/>
                <w:bCs/>
                <w:szCs w:val="21"/>
                <w:lang w:bidi="ar"/>
              </w:rPr>
              <w:t xml:space="preserve">承诺书，否则将被认定为未实质性响应招标文件要求</w:t>
            </w:r>
            <w:r>
              <w:rPr>
                <w:rFonts w:hint="eastAsia" w:ascii="宋体" w:hAnsi="宋体" w:cs="宋体"/>
                <w:szCs w:val="21"/>
                <w:lang w:bidi="ar"/>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7</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小计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ascii="宋体" w:hAnsi="宋体" w:cs="宋体"/>
                <w:b/>
                <w:color w:val="000000"/>
                <w:szCs w:val="21"/>
                <w:lang w:bidi="ar"/>
              </w:rPr>
              <w:t xml:space="preserve">1</w:t>
            </w:r>
            <w:r>
              <w:rPr>
                <w:rFonts w:hint="eastAsia" w:ascii="宋体" w:hAnsi="宋体" w:cs="宋体"/>
                <w:b/>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1511"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服务周期</w:t>
            </w:r>
            <w:r/>
          </w:p>
        </w:tc>
        <w:tc>
          <w:tcPr>
            <w:gridSpan w:val="3"/>
            <w:tcBorders>
              <w:top w:val="none" w:color="000000" w:sz="4" w:space="0"/>
              <w:left w:val="none" w:color="000000" w:sz="4" w:space="0"/>
              <w:bottom w:val="single" w:color="000000" w:sz="8" w:space="0"/>
              <w:right w:val="single" w:color="000000" w:sz="8" w:space="0"/>
            </w:tcBorders>
            <w:tcW w:w="348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2026年</w:t>
            </w:r>
            <w:r>
              <w:rPr>
                <w:rFonts w:hint="eastAsia" w:ascii="宋体" w:hAnsi="宋体" w:cs="宋体"/>
                <w:color w:val="000000"/>
                <w:szCs w:val="21"/>
                <w:lang w:bidi="ar"/>
              </w:rPr>
              <w:t xml:space="preserve">8</w:t>
            </w:r>
            <w:r>
              <w:rPr>
                <w:rFonts w:ascii="宋体" w:hAnsi="宋体" w:cs="宋体"/>
                <w:color w:val="000000"/>
                <w:szCs w:val="21"/>
                <w:lang w:bidi="ar"/>
              </w:rPr>
              <w:t xml:space="preserve">月1日~202</w:t>
            </w:r>
            <w:r>
              <w:rPr>
                <w:rFonts w:hint="eastAsia" w:ascii="宋体" w:hAnsi="宋体" w:cs="宋体"/>
                <w:color w:val="000000"/>
                <w:szCs w:val="21"/>
                <w:lang w:bidi="ar"/>
              </w:rPr>
              <w:t xml:space="preserve">9</w:t>
            </w:r>
            <w:r>
              <w:rPr>
                <w:rFonts w:ascii="宋体" w:hAnsi="宋体" w:cs="宋体"/>
                <w:color w:val="000000"/>
                <w:szCs w:val="21"/>
                <w:lang w:bidi="ar"/>
              </w:rPr>
              <w:t xml:space="preserve">年2月</w:t>
            </w:r>
            <w:r>
              <w:rPr>
                <w:rFonts w:hint="eastAsia" w:ascii="宋体" w:hAnsi="宋体" w:cs="宋体"/>
                <w:color w:val="000000"/>
                <w:szCs w:val="21"/>
                <w:lang w:bidi="ar"/>
              </w:rPr>
              <w:t xml:space="preserve">28</w:t>
            </w:r>
            <w:r>
              <w:rPr>
                <w:rFonts w:ascii="宋体" w:hAnsi="宋体" w:cs="宋体"/>
                <w:color w:val="000000"/>
                <w:szCs w:val="21"/>
                <w:lang w:bidi="ar"/>
              </w:rPr>
              <w:t xml:space="preserve">日</w:t>
            </w:r>
            <w:r/>
          </w:p>
        </w:tc>
      </w:tr>
      <w:tr>
        <w:trPr>
          <w:jc w:val="center"/>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临湖景苑</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8</w:t>
            </w:r>
            <w:r/>
          </w:p>
        </w:tc>
        <w:tc>
          <w:tcPr>
            <w:tcBorders>
              <w:top w:val="single" w:color="000000" w:sz="8"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项目经理</w:t>
            </w:r>
            <w:r/>
          </w:p>
        </w:tc>
        <w:tc>
          <w:tcPr>
            <w:tcBorders>
              <w:top w:val="single" w:color="000000" w:sz="8"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8"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具有物业项目经理证书。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9</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财务/客服</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女性，非退休人员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10</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同时持有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特种作业操作证（高处作业）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11</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12</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13</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ff0000"/>
                <w:szCs w:val="21"/>
              </w:rPr>
            </w:pPr>
            <w:r>
              <w:rPr>
                <w:rFonts w:ascii="宋体" w:hAnsi="宋体" w:cs="宋体"/>
                <w:szCs w:val="21"/>
                <w:lang w:bidi="ar"/>
              </w:rPr>
              <w:t xml:space="preserve">投标人承诺中标后应配备2人持有</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lang w:bidi="ar"/>
              </w:rPr>
              <w:t xml:space="preserve">（</w:t>
            </w:r>
            <w:r>
              <w:rPr>
                <w:rFonts w:ascii="宋体" w:hAnsi="宋体" w:cs="宋体"/>
                <w:b/>
                <w:bCs/>
                <w:szCs w:val="21"/>
                <w:lang w:bidi="ar"/>
              </w:rPr>
              <w:t xml:space="preserve">提供</w:t>
            </w:r>
            <w:r>
              <w:rPr>
                <w:rFonts w:hint="eastAsia" w:ascii="宋体" w:hAnsi="宋体" w:cs="宋体"/>
                <w:b/>
                <w:bCs/>
                <w:szCs w:val="21"/>
                <w:lang w:bidi="ar"/>
              </w:rPr>
              <w:t xml:space="preserve">相应</w:t>
            </w:r>
            <w:r>
              <w:rPr>
                <w:rFonts w:ascii="宋体" w:hAnsi="宋体" w:cs="宋体"/>
                <w:b/>
                <w:bCs/>
                <w:szCs w:val="21"/>
                <w:lang w:bidi="ar"/>
              </w:rPr>
              <w:t xml:space="preserve">承诺书，否则将被认定为未实质性响应招标文件要求</w:t>
            </w:r>
            <w:r>
              <w:rPr>
                <w:rFonts w:hint="eastAsia" w:ascii="宋体" w:hAnsi="宋体" w:cs="宋体"/>
                <w:szCs w:val="21"/>
                <w:lang w:bidi="ar"/>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14</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小计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hint="eastAsia" w:ascii="宋体" w:hAnsi="宋体" w:cs="宋体"/>
                <w:b/>
                <w:color w:val="000000"/>
                <w:szCs w:val="21"/>
                <w:lang w:bidi="ar"/>
              </w:rPr>
              <w:t xml:space="preserve">19</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1511"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服务周期</w:t>
            </w:r>
            <w:r/>
          </w:p>
        </w:tc>
        <w:tc>
          <w:tcPr>
            <w:gridSpan w:val="3"/>
            <w:tcBorders>
              <w:top w:val="none" w:color="000000" w:sz="4" w:space="0"/>
              <w:left w:val="none" w:color="000000" w:sz="4" w:space="0"/>
              <w:bottom w:val="single" w:color="000000" w:sz="8" w:space="0"/>
              <w:right w:val="single" w:color="000000" w:sz="8" w:space="0"/>
            </w:tcBorders>
            <w:tcW w:w="348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2027年1月1日~2029年12月31日</w:t>
            </w:r>
            <w:r/>
          </w:p>
        </w:tc>
      </w:tr>
      <w:tr>
        <w:trPr>
          <w:jc w:val="center"/>
        </w:trPr>
        <w:tc>
          <w:tcPr>
            <w:gridSpan w:val="2"/>
            <w:tcBorders>
              <w:top w:val="none" w:color="000000" w:sz="4" w:space="0"/>
              <w:left w:val="single" w:color="000000" w:sz="8" w:space="0"/>
              <w:bottom w:val="single" w:color="000000" w:sz="8" w:space="0"/>
              <w:right w:val="single" w:color="000000" w:sz="8" w:space="0"/>
            </w:tcBorders>
            <w:tcW w:w="1111"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hint="eastAsia" w:ascii="宋体" w:hAnsi="宋体" w:cs="宋体"/>
                <w:b/>
                <w:color w:val="000000"/>
                <w:szCs w:val="21"/>
                <w:lang w:bidi="ar"/>
              </w:rPr>
              <w:t xml:space="preserve">35</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bl>
    <w:p>
      <w:pPr>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cs="宋体"/>
          <w:szCs w:val="21"/>
        </w:rPr>
      </w:pPr>
      <w:r>
        <w:rPr>
          <w:rFonts w:hint="eastAsia" w:ascii="宋体" w:hAnsi="宋体"/>
          <w:b/>
          <w:bCs/>
          <w:szCs w:val="21"/>
        </w:rPr>
        <w:t xml:space="preserve">2.阳澄湖社区</w:t>
      </w:r>
      <w:r/>
    </w:p>
    <w:p>
      <w:pPr>
        <w:ind w:firstLine="420"/>
        <w:spacing w:line="360" w:lineRule="auto"/>
        <w:rPr>
          <w:rFonts w:hint="eastAsia" w:ascii="宋体" w:hAnsi="宋体"/>
          <w:szCs w:val="21"/>
        </w:rPr>
      </w:pPr>
      <w:r>
        <w:rPr>
          <w:rFonts w:hint="eastAsia" w:ascii="宋体" w:hAnsi="宋体" w:cs="宋体"/>
          <w:szCs w:val="21"/>
        </w:rPr>
        <w:t xml:space="preserve">本</w:t>
      </w:r>
      <w:r>
        <w:rPr>
          <w:rFonts w:hint="eastAsia" w:ascii="宋体" w:hAnsi="宋体" w:cs="宋体"/>
          <w:szCs w:val="21"/>
        </w:rPr>
        <w:t xml:space="preserve">社区</w:t>
      </w:r>
      <w:r>
        <w:rPr>
          <w:rFonts w:hint="eastAsia" w:ascii="宋体" w:hAnsi="宋体" w:cs="宋体"/>
          <w:szCs w:val="21"/>
        </w:rPr>
        <w:t xml:space="preserve">须配备服务人员共</w:t>
      </w:r>
      <w:r>
        <w:rPr>
          <w:rFonts w:hint="eastAsia" w:ascii="宋体" w:hAnsi="宋体" w:cs="宋体"/>
          <w:szCs w:val="21"/>
        </w:rPr>
        <w:t xml:space="preserve">8</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Look w:val="04A0" w:firstRow="1" w:lastRow="0" w:firstColumn="1" w:lastColumn="0" w:noHBand="0" w:noVBand="1"/>
      </w:tblPr>
      <w:tblGrid>
        <w:gridCol w:w="841"/>
        <w:gridCol w:w="1135"/>
        <w:gridCol w:w="709"/>
        <w:gridCol w:w="1275"/>
        <w:gridCol w:w="2126"/>
        <w:gridCol w:w="2794"/>
      </w:tblGrid>
      <w:tr>
        <w:trPr>
          <w:jc w:val="center"/>
        </w:trPr>
        <w:tc>
          <w:tcPr>
            <w:tcBorders>
              <w:top w:val="single" w:color="000000" w:sz="8" w:space="0"/>
              <w:left w:val="single" w:color="000000" w:sz="8" w:space="0"/>
              <w:bottom w:val="none" w:color="000000" w:sz="4" w:space="0"/>
              <w:right w:val="single" w:color="000000" w:sz="8" w:space="0"/>
            </w:tcBorders>
            <w:tcW w:w="474"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39"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岗位设置</w:t>
            </w:r>
            <w:r/>
          </w:p>
        </w:tc>
        <w:tc>
          <w:tcPr>
            <w:tcBorders>
              <w:top w:val="single" w:color="000000" w:sz="8" w:space="0"/>
              <w:left w:val="none" w:color="000000" w:sz="4" w:space="0"/>
              <w:bottom w:val="none" w:color="000000" w:sz="4" w:space="0"/>
              <w:right w:val="single" w:color="000000" w:sz="8" w:space="0"/>
            </w:tcBorders>
            <w:tcW w:w="399"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人数</w:t>
            </w:r>
            <w:r/>
          </w:p>
        </w:tc>
        <w:tc>
          <w:tcPr>
            <w:tcBorders>
              <w:top w:val="single" w:color="000000" w:sz="8" w:space="0"/>
              <w:left w:val="single" w:color="000000" w:sz="8" w:space="0"/>
              <w:bottom w:val="none" w:color="000000" w:sz="4" w:space="0"/>
              <w:right w:val="single" w:color="000000" w:sz="8" w:space="0"/>
            </w:tcBorders>
            <w:tcW w:w="718"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年龄</w:t>
            </w:r>
            <w:r>
              <w:rPr>
                <w:rFonts w:hint="eastAsia" w:ascii="宋体" w:hAnsi="宋体" w:cs="宋体"/>
                <w:b/>
                <w:bCs/>
                <w:color w:val="000000"/>
                <w:szCs w:val="21"/>
                <w:lang w:bidi="ar"/>
              </w:rPr>
              <w:t xml:space="preserve">性别</w:t>
            </w:r>
            <w:r/>
          </w:p>
        </w:tc>
        <w:tc>
          <w:tcPr>
            <w:tcBorders>
              <w:top w:val="single" w:color="000000" w:sz="8" w:space="0"/>
              <w:left w:val="none" w:color="000000" w:sz="4" w:space="0"/>
              <w:bottom w:val="none" w:color="000000" w:sz="4" w:space="0"/>
              <w:right w:val="single" w:color="000000" w:sz="8" w:space="0"/>
            </w:tcBorders>
            <w:tcW w:w="1197"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工作时间</w:t>
            </w:r>
            <w:r/>
          </w:p>
        </w:tc>
        <w:tc>
          <w:tcPr>
            <w:tcBorders>
              <w:top w:val="single" w:color="000000" w:sz="8" w:space="0"/>
              <w:left w:val="none" w:color="000000" w:sz="4" w:space="0"/>
              <w:bottom w:val="none" w:color="000000" w:sz="4" w:space="0"/>
              <w:right w:val="single" w:color="000000" w:sz="8" w:space="0"/>
            </w:tcBorders>
            <w:tcW w:w="1574" w:type="pct"/>
            <w:vAlign w:val="center"/>
            <w:textDirection w:val="lrTb"/>
            <w:noWrap w:val="false"/>
          </w:tcPr>
          <w:p>
            <w:pPr>
              <w:jc w:val="center"/>
              <w:widowControl/>
              <w:rPr>
                <w:rFonts w:hint="eastAsia" w:ascii="宋体" w:hAnsi="宋体" w:cs="宋体"/>
                <w:b/>
                <w:bCs/>
                <w:color w:val="000000"/>
                <w:szCs w:val="21"/>
                <w:lang w:bidi="ar"/>
              </w:rPr>
            </w:pPr>
            <w:r>
              <w:rPr>
                <w:rFonts w:ascii="宋体" w:hAnsi="宋体" w:cs="宋体"/>
                <w:b/>
                <w:bCs/>
                <w:color w:val="000000"/>
                <w:szCs w:val="21"/>
                <w:lang w:bidi="ar"/>
              </w:rPr>
              <w:t xml:space="preserve">专业能力要求</w:t>
            </w:r>
            <w:r/>
          </w:p>
        </w:tc>
      </w:tr>
      <w:tr>
        <w:trPr>
          <w:jc w:val="center"/>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杨林小区</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w:t>
            </w:r>
            <w:r>
              <w:rPr>
                <w:rFonts w:hint="eastAsia" w:ascii="宋体" w:hAnsi="宋体" w:cs="宋体"/>
                <w:color w:val="000000"/>
                <w:szCs w:val="21"/>
                <w:lang w:bidi="ar"/>
              </w:rPr>
              <w:t xml:space="preserve">助理</w:t>
            </w:r>
            <w:r/>
          </w:p>
        </w:tc>
        <w:tc>
          <w:tcPr>
            <w:tcBorders>
              <w:top w:val="single" w:color="000000" w:sz="8"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7"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4"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0</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8" w:space="0"/>
            </w:tcBorders>
            <w:tcW w:w="1197"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由</w:t>
            </w:r>
            <w:r>
              <w:rPr>
                <w:rFonts w:hint="eastAsia" w:ascii="宋体" w:hAnsi="宋体" w:cs="宋体"/>
                <w:color w:val="000000"/>
                <w:szCs w:val="21"/>
                <w:lang w:bidi="ar"/>
              </w:rPr>
              <w:t xml:space="preserve">湖畔香榭</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临湖景苑</w:t>
            </w:r>
            <w:r>
              <w:rPr>
                <w:rFonts w:hint="eastAsia" w:ascii="宋体" w:hAnsi="宋体" w:cs="宋体"/>
                <w:color w:val="000000"/>
                <w:szCs w:val="21"/>
                <w:lang w:bidi="ar"/>
              </w:rPr>
              <w:t xml:space="preserve">的工程维修人员兼任</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7"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rPr>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7"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rPr>
            </w:r>
            <w:r/>
          </w:p>
        </w:tc>
      </w:tr>
      <w:tr>
        <w:trPr>
          <w:jc w:val="center"/>
        </w:trPr>
        <w:tc>
          <w:tcPr>
            <w:gridSpan w:val="2"/>
            <w:tcBorders>
              <w:top w:val="none" w:color="000000" w:sz="4" w:space="0"/>
              <w:left w:val="single" w:color="000000" w:sz="8" w:space="0"/>
              <w:bottom w:val="single" w:color="000000" w:sz="8" w:space="0"/>
              <w:right w:val="single" w:color="000000" w:sz="8" w:space="0"/>
            </w:tcBorders>
            <w:tcW w:w="1112"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97"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gridSpan w:val="2"/>
            <w:tcBorders>
              <w:top w:val="none" w:color="000000" w:sz="4" w:space="0"/>
              <w:left w:val="single" w:color="000000" w:sz="8" w:space="0"/>
              <w:bottom w:val="single" w:color="000000" w:sz="8" w:space="0"/>
              <w:right w:val="single" w:color="000000" w:sz="8" w:space="0"/>
            </w:tcBorders>
            <w:tcW w:w="1112"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服务周期</w:t>
            </w:r>
            <w:r/>
          </w:p>
        </w:tc>
        <w:tc>
          <w:tcPr>
            <w:gridSpan w:val="4"/>
            <w:tcBorders>
              <w:top w:val="none" w:color="000000" w:sz="4" w:space="0"/>
              <w:left w:val="none" w:color="000000" w:sz="4" w:space="0"/>
              <w:bottom w:val="single" w:color="000000" w:sz="8" w:space="0"/>
              <w:right w:val="single" w:color="000000" w:sz="8" w:space="0"/>
            </w:tcBorders>
            <w:tcW w:w="3888"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2026年9月1日~2028年12月31日</w:t>
            </w:r>
            <w:r/>
          </w:p>
        </w:tc>
      </w:tr>
      <w:tr>
        <w:trPr>
          <w:jc w:val="center"/>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lang w:bidi="ar"/>
              </w:rPr>
              <w:t xml:space="preserve">备注：上述所有岗位的物业管理服务人员，如遇采购人有特殊情况和任务，必须服从安排。  </w:t>
            </w:r>
            <w:r/>
          </w:p>
        </w:tc>
      </w:tr>
    </w:tbl>
    <w:p>
      <w:pPr>
        <w:spacing w:line="360" w:lineRule="auto"/>
        <w:rPr>
          <w:rFonts w:hint="eastAsia" w:ascii="宋体" w:hAnsi="宋体"/>
          <w:b/>
          <w:szCs w:val="21"/>
        </w:rPr>
      </w:pPr>
      <w:r>
        <w:rPr>
          <w:rFonts w:hint="eastAsia" w:ascii="宋体" w:hAnsi="宋体"/>
          <w:b/>
          <w:szCs w:val="21"/>
        </w:rPr>
      </w:r>
      <w:r/>
    </w:p>
    <w:p>
      <w:pPr>
        <w:ind w:firstLine="420"/>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有专业能力的岗位（承诺中标后具有相关证书的不计入）响应时须提供该岗位相关人员的身份证、有效证书及社保缴纳证明的电子件并加盖公章。若专业能力要求工作经验的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必须提供技能人才评价证书全国联网查询并加盖公章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w:t>
      </w:r>
      <w:r>
        <w:rPr>
          <w:rFonts w:hint="eastAsia" w:ascii="Times New Roman" w:hAnsi="Times New Roman"/>
          <w:b/>
          <w:color w:val="000000"/>
        </w:rPr>
        <w:t xml:space="preserve">要求其余证书的须提供证书</w:t>
      </w:r>
      <w:r>
        <w:rPr>
          <w:rFonts w:hint="eastAsia" w:ascii="Times New Roman" w:hAnsi="Times New Roman"/>
          <w:b/>
          <w:color w:val="000000"/>
        </w:rPr>
        <w:t xml:space="preserve">电子</w:t>
      </w:r>
      <w:r>
        <w:rPr>
          <w:rFonts w:hint="eastAsia" w:ascii="Times New Roman" w:hAnsi="Times New Roman"/>
          <w:b/>
          <w:color w:val="000000"/>
        </w:rPr>
        <w:t xml:space="preserve">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hint="eastAsia"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hint="eastAsia"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w:t>
      </w:r>
      <w:bookmarkStart w:id="97" w:name="OLE_LINK36"/>
      <w:r/>
      <w:r/>
    </w:p>
    <w:p>
      <w:pPr>
        <w:pStyle w:val="802"/>
        <w:ind w:firstLine="422"/>
        <w:rPr>
          <w:rFonts w:hint="eastAsia" w:ascii="宋体" w:hAnsi="宋体"/>
          <w:szCs w:val="21"/>
        </w:rPr>
      </w:pPr>
      <w:r>
        <w:rPr>
          <w:rFonts w:hint="eastAsia" w:ascii="宋体" w:hAnsi="宋体"/>
          <w:szCs w:val="21"/>
        </w:rPr>
        <w:t xml:space="preserve">（三）服务人员综合素质</w:t>
      </w:r>
      <w:bookmarkEnd w:id="97"/>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项目经理能力要求：具有综合服务和协调能力。</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项目助理能力要求：具有综合服务和协调能力。</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财务/客服</w:t>
      </w:r>
      <w:r>
        <w:rPr>
          <w:rFonts w:hint="eastAsia" w:ascii="宋体" w:hAnsi="宋体"/>
          <w:szCs w:val="21"/>
        </w:rPr>
        <w:t xml:space="preserve">能力要求：有较强沟通能力，懂基本礼仪常识。工作认真细致、责任心强，有较好的应变能力。</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秩序维护主管能力要求：有秩序维护工作经验的人员，身体健康，普通话标准，有沟通能力，吃苦耐劳，责任心强。</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秩序维护人员能力要求：有</w:t>
      </w:r>
      <w:r>
        <w:rPr>
          <w:rFonts w:hint="eastAsia" w:ascii="宋体" w:hAnsi="宋体"/>
          <w:szCs w:val="21"/>
        </w:rPr>
        <w:t xml:space="preserve">秩序维护</w:t>
      </w:r>
      <w:r>
        <w:rPr>
          <w:rFonts w:hint="eastAsia" w:ascii="宋体" w:hAnsi="宋体"/>
          <w:szCs w:val="21"/>
        </w:rPr>
        <w:t xml:space="preserve">工作经验的优先，身体健康，普通话标准，有沟通能力，吃苦耐劳，责任心强。</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保洁及绿化人员能力要求：身体健康，会说普通话，有沟通能力；工作认真负责、吃苦耐劳。</w:t>
      </w:r>
      <w:r/>
    </w:p>
    <w:p>
      <w:pPr>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工程维修主管能力要求：具有物业维修工作经验，工作认真细致、责任心强。</w:t>
      </w:r>
      <w:r/>
    </w:p>
    <w:p>
      <w:pPr>
        <w:ind w:firstLine="420"/>
        <w:spacing w:line="360" w:lineRule="auto"/>
        <w:rPr>
          <w:rFonts w:hint="eastAsia" w:ascii="宋体" w:hAnsi="宋体" w:cs="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工程维修人员能力要求：工作认真细致、责任心强。</w:t>
      </w:r>
      <w:r/>
    </w:p>
    <w:p>
      <w:pPr>
        <w:pStyle w:val="802"/>
        <w:ind w:firstLine="422"/>
        <w:rPr>
          <w:rFonts w:hint="eastAsia" w:ascii="宋体" w:hAnsi="宋体"/>
          <w:szCs w:val="21"/>
        </w:rPr>
      </w:pPr>
      <w:r>
        <w:rPr>
          <w:rFonts w:hint="eastAsia" w:ascii="宋体" w:hAnsi="宋体"/>
          <w:szCs w:val="21"/>
        </w:rPr>
        <w:t xml:space="preserve">★（四）服务标准</w:t>
      </w:r>
      <w:bookmarkEnd w:id="90"/>
      <w:r/>
    </w:p>
    <w:p>
      <w:pPr>
        <w:ind w:firstLine="420"/>
        <w:spacing w:line="360" w:lineRule="auto"/>
        <w:rPr>
          <w:rFonts w:hint="eastAsia" w:ascii="宋体" w:hAnsi="宋体"/>
          <w:szCs w:val="21"/>
        </w:rPr>
      </w:pPr>
      <w:r>
        <w:rPr>
          <w:rFonts w:hint="eastAsia" w:ascii="宋体" w:hAnsi="宋体"/>
          <w:szCs w:val="21"/>
        </w:rPr>
        <w:t xml:space="preserve">巴城镇动迁小区物业管理服务内容、标准</w:t>
      </w:r>
      <w:r/>
    </w:p>
    <w:p>
      <w:pPr>
        <w:ind w:firstLine="420"/>
        <w:spacing w:line="360" w:lineRule="auto"/>
        <w:rPr>
          <w:rFonts w:hint="eastAsia" w:ascii="宋体" w:hAnsi="宋体"/>
          <w:szCs w:val="21"/>
        </w:rPr>
      </w:pPr>
      <w:r>
        <w:rPr>
          <w:rFonts w:hint="eastAsia" w:ascii="宋体" w:hAnsi="宋体"/>
          <w:szCs w:val="21"/>
        </w:rPr>
        <w:t xml:space="preserve">服务内容：综合服务、共用部位共用设施设备维护、公共秩序维护、保洁服务、绿化养护服务等。</w:t>
      </w:r>
      <w:r/>
    </w:p>
    <w:p>
      <w:pPr>
        <w:numPr>
          <w:ilvl w:val="0"/>
          <w:numId w:val="52"/>
        </w:numPr>
        <w:ind w:firstLine="420"/>
        <w:spacing w:line="600" w:lineRule="exact"/>
        <w:widowControl/>
        <w:rPr>
          <w:rStyle w:val="1318"/>
          <w:rFonts w:hint="eastAsia" w:ascii="宋体" w:hAnsi="宋体"/>
          <w:b/>
          <w:szCs w:val="21"/>
        </w:rPr>
      </w:pPr>
      <w:r>
        <w:rPr>
          <w:rStyle w:val="1318"/>
          <w:rFonts w:ascii="宋体" w:hAnsi="宋体"/>
          <w:b/>
          <w:szCs w:val="21"/>
        </w:rPr>
        <w:t xml:space="preserve">“</w:t>
      </w:r>
      <w:r>
        <w:rPr>
          <w:rStyle w:val="1318"/>
          <w:rFonts w:hint="eastAsia" w:ascii="宋体" w:hAnsi="宋体"/>
          <w:b/>
          <w:szCs w:val="21"/>
        </w:rPr>
        <w:t xml:space="preserve">综合服务</w:t>
      </w:r>
      <w:r>
        <w:rPr>
          <w:rStyle w:val="1318"/>
          <w:rFonts w:ascii="宋体" w:hAnsi="宋体"/>
          <w:b/>
          <w:szCs w:val="21"/>
        </w:rPr>
        <w:t xml:space="preserve">”</w:t>
      </w:r>
      <w:r>
        <w:rPr>
          <w:rStyle w:val="1318"/>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8"/>
        <w:gridCol w:w="7371"/>
      </w:tblGrid>
      <w:tr>
        <w:trPr>
          <w:jc w:val="center"/>
          <w:trHeight w:val="434"/>
        </w:trPr>
        <w:tc>
          <w:tcPr>
            <w:tcW w:w="124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371"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4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37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ind w:firstLine="420"/>
              <w:spacing w:line="360" w:lineRule="auto"/>
              <w:rPr>
                <w:rFonts w:hint="eastAsia" w:ascii="宋体" w:hAnsi="宋体"/>
                <w:szCs w:val="21"/>
              </w:rPr>
            </w:pPr>
            <w:r>
              <w:rPr>
                <w:rFonts w:hint="eastAsia" w:ascii="宋体" w:hAnsi="宋体"/>
                <w:szCs w:val="21"/>
              </w:rPr>
              <w:t xml:space="preserve">2．财务管理运作规范，账目清晰；</w:t>
            </w:r>
            <w:r/>
          </w:p>
          <w:p>
            <w:pPr>
              <w:ind w:firstLine="420"/>
              <w:spacing w:line="360" w:lineRule="auto"/>
              <w:rPr>
                <w:rFonts w:hint="eastAsia"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ind w:firstLine="420"/>
              <w:spacing w:line="360" w:lineRule="auto"/>
              <w:rPr>
                <w:rFonts w:hint="eastAsia" w:ascii="宋体" w:hAnsi="宋体"/>
                <w:szCs w:val="21"/>
              </w:rPr>
            </w:pPr>
            <w:r>
              <w:rPr>
                <w:rFonts w:hint="eastAsia" w:ascii="宋体" w:hAnsi="宋体"/>
                <w:szCs w:val="21"/>
              </w:rPr>
              <w:t xml:space="preserve">4．物业服务档案资料齐全、分类科学、管理完善、易于检索；</w:t>
            </w:r>
            <w:r/>
          </w:p>
          <w:p>
            <w:pPr>
              <w:ind w:firstLine="420"/>
              <w:spacing w:line="360" w:lineRule="auto"/>
              <w:rPr>
                <w:rFonts w:hint="eastAsia" w:ascii="宋体" w:hAnsi="宋体"/>
                <w:szCs w:val="21"/>
              </w:rPr>
            </w:pPr>
            <w:r>
              <w:rPr>
                <w:rFonts w:hint="eastAsia" w:ascii="宋体" w:hAnsi="宋体"/>
                <w:szCs w:val="21"/>
              </w:rPr>
              <w:t xml:space="preserve">5．物业服务经理（项目经理）、专业管理人员具备相应的岗位资格证书；</w:t>
            </w:r>
            <w:r/>
          </w:p>
          <w:p>
            <w:pPr>
              <w:ind w:firstLine="420"/>
              <w:spacing w:line="360" w:lineRule="auto"/>
              <w:rPr>
                <w:rFonts w:hint="eastAsia" w:ascii="宋体" w:hAnsi="宋体"/>
                <w:szCs w:val="21"/>
              </w:rPr>
            </w:pPr>
            <w:r>
              <w:rPr>
                <w:rFonts w:hint="eastAsia" w:ascii="宋体" w:hAnsi="宋体"/>
                <w:szCs w:val="21"/>
              </w:rPr>
              <w:t xml:space="preserve">6．管理人员服装统一、仪表整洁、挂牌上岗、言行规范；</w:t>
            </w:r>
            <w:r/>
          </w:p>
          <w:p>
            <w:pPr>
              <w:ind w:firstLine="420"/>
              <w:spacing w:line="360" w:lineRule="auto"/>
              <w:rPr>
                <w:rFonts w:hint="eastAsia" w:ascii="宋体" w:hAnsi="宋体"/>
                <w:szCs w:val="21"/>
              </w:rPr>
            </w:pPr>
            <w:r>
              <w:rPr>
                <w:rFonts w:hint="eastAsia" w:ascii="宋体" w:hAnsi="宋体"/>
                <w:szCs w:val="21"/>
              </w:rPr>
              <w:t xml:space="preserve">7．物业服务费收支情况每半年公布1次（合同另有约定的从其约定）；</w:t>
            </w:r>
            <w:r/>
          </w:p>
        </w:tc>
      </w:tr>
      <w:tr>
        <w:trPr>
          <w:jc w:val="center"/>
        </w:trPr>
        <w:tc>
          <w:tcPr>
            <w:tcW w:w="124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37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1．设置专门的服务接待处，配有专人值守；配置基本办公设施及办公用品；</w:t>
            </w:r>
            <w:r/>
          </w:p>
          <w:p>
            <w:pPr>
              <w:ind w:firstLine="420"/>
              <w:spacing w:line="360" w:lineRule="auto"/>
              <w:rPr>
                <w:rFonts w:hint="eastAsia" w:ascii="宋体" w:hAnsi="宋体"/>
                <w:szCs w:val="21"/>
              </w:rPr>
            </w:pPr>
            <w:r>
              <w:rPr>
                <w:rFonts w:hint="eastAsia" w:ascii="宋体" w:hAnsi="宋体"/>
                <w:szCs w:val="21"/>
              </w:rPr>
              <w:t xml:space="preserve">2.每日在服务接待处受理业务不少于8小时，并提供24小时热线电话服务；</w:t>
            </w:r>
            <w:r/>
          </w:p>
          <w:p>
            <w:pPr>
              <w:ind w:firstLine="420"/>
              <w:spacing w:line="360" w:lineRule="auto"/>
              <w:rPr>
                <w:rFonts w:hint="eastAsia"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ind w:firstLine="420"/>
              <w:spacing w:line="360" w:lineRule="auto"/>
              <w:rPr>
                <w:rFonts w:hint="eastAsia" w:ascii="宋体" w:hAnsi="宋体"/>
                <w:szCs w:val="21"/>
              </w:rPr>
            </w:pPr>
            <w:r>
              <w:rPr>
                <w:rFonts w:hint="eastAsia" w:ascii="宋体" w:hAnsi="宋体"/>
                <w:szCs w:val="21"/>
              </w:rPr>
              <w:t xml:space="preserve">4．急修服务30分钟内到位，24小时内修复，若不能，要有紧急处理措施，并对业主（使用人）做出合理解释和限时承诺；小修3日内修复，特殊情况必须做出说明和限时承诺。服务时限不得以节假日和休息日顺延；</w:t>
            </w:r>
            <w:r/>
          </w:p>
          <w:p>
            <w:pPr>
              <w:ind w:firstLine="420"/>
              <w:spacing w:line="360" w:lineRule="auto"/>
              <w:rPr>
                <w:rFonts w:hint="eastAsia" w:ascii="宋体" w:hAnsi="宋体"/>
                <w:szCs w:val="21"/>
              </w:rPr>
            </w:pPr>
            <w:r>
              <w:rPr>
                <w:rFonts w:hint="eastAsia" w:ascii="宋体" w:hAnsi="宋体"/>
                <w:szCs w:val="21"/>
              </w:rPr>
              <w:t xml:space="preserve">5．告知业主（使用人）装修须知，监督装修过程，每日巡查不少于一次，对违规装修、违章搭建及时劝阻、取证、制止和报告；</w:t>
            </w:r>
            <w:r/>
          </w:p>
          <w:p>
            <w:pPr>
              <w:ind w:firstLine="420"/>
              <w:spacing w:line="360" w:lineRule="auto"/>
              <w:rPr>
                <w:rFonts w:hint="eastAsia" w:ascii="宋体" w:hAnsi="宋体"/>
                <w:szCs w:val="21"/>
              </w:rPr>
            </w:pPr>
            <w:r>
              <w:rPr>
                <w:rFonts w:hint="eastAsia" w:ascii="宋体" w:hAnsi="宋体"/>
                <w:szCs w:val="21"/>
              </w:rPr>
              <w:t xml:space="preserve">6.制定小区物业管理与物业服务工作计划并组织实施，每半年向委托方报告1次计划准备和实施情况；</w:t>
            </w:r>
            <w:r/>
          </w:p>
          <w:p>
            <w:pPr>
              <w:ind w:firstLine="420"/>
              <w:spacing w:line="360" w:lineRule="auto"/>
              <w:rPr>
                <w:rFonts w:hint="eastAsia" w:ascii="宋体" w:hAnsi="宋体"/>
                <w:szCs w:val="21"/>
              </w:rPr>
            </w:pPr>
            <w:r>
              <w:rPr>
                <w:rFonts w:hint="eastAsia" w:ascii="宋体" w:hAnsi="宋体"/>
                <w:szCs w:val="21"/>
              </w:rPr>
              <w:t xml:space="preserve">7.采取走访、恳谈会、通讯或问卷调查等开工与业主（使用人）进行沟通，每年沟通面不低于住户的70%，业主对服务总体满意率不低于70%，对调</w:t>
            </w:r>
            <w:r>
              <w:rPr>
                <w:rFonts w:hint="eastAsia" w:ascii="宋体" w:hAnsi="宋体"/>
                <w:szCs w:val="21"/>
              </w:rPr>
              <w:t xml:space="preserve">查结果进行分析并采取改进措施并向为业主反馈。</w:t>
            </w:r>
            <w:r/>
          </w:p>
          <w:p>
            <w:pPr>
              <w:ind w:firstLine="420"/>
              <w:spacing w:line="360" w:lineRule="auto"/>
              <w:rPr>
                <w:rFonts w:hint="eastAsia" w:ascii="宋体" w:hAnsi="宋体"/>
                <w:szCs w:val="21"/>
              </w:rPr>
            </w:pPr>
            <w:r>
              <w:rPr>
                <w:rFonts w:hint="eastAsia" w:ascii="宋体" w:hAnsi="宋体"/>
                <w:szCs w:val="21"/>
              </w:rPr>
              <w:t xml:space="preserve">8.节假日有专题氛围布置。</w:t>
            </w:r>
            <w:r/>
          </w:p>
        </w:tc>
      </w:tr>
    </w:tbl>
    <w:p>
      <w:pPr>
        <w:pStyle w:val="1705"/>
        <w:rPr>
          <w:rStyle w:val="1318"/>
          <w:rFonts w:hint="eastAsia" w:ascii="宋体" w:hAnsi="宋体"/>
          <w:sz w:val="21"/>
          <w:szCs w:val="21"/>
        </w:rPr>
      </w:pPr>
      <w:r>
        <w:rPr>
          <w:rFonts w:hint="eastAsia" w:ascii="宋体" w:hAnsi="宋体"/>
          <w:sz w:val="21"/>
          <w:szCs w:val="21"/>
        </w:rPr>
      </w:r>
      <w:r/>
    </w:p>
    <w:p>
      <w:pPr>
        <w:numPr>
          <w:ilvl w:val="0"/>
          <w:numId w:val="52"/>
        </w:numPr>
        <w:ind w:firstLine="420"/>
        <w:spacing w:line="360" w:lineRule="exact"/>
        <w:rPr>
          <w:rStyle w:val="1318"/>
          <w:rFonts w:hint="eastAsia" w:ascii="宋体" w:hAnsi="宋体"/>
          <w:b/>
          <w:szCs w:val="21"/>
        </w:rPr>
      </w:pPr>
      <w:r>
        <w:rPr>
          <w:rStyle w:val="1318"/>
          <w:rFonts w:ascii="宋体" w:hAnsi="宋体"/>
          <w:b/>
          <w:szCs w:val="21"/>
        </w:rPr>
        <w:t xml:space="preserve">“</w:t>
      </w:r>
      <w:r>
        <w:rPr>
          <w:rStyle w:val="1318"/>
          <w:rFonts w:hint="eastAsia" w:ascii="宋体" w:hAnsi="宋体"/>
          <w:b/>
          <w:szCs w:val="21"/>
        </w:rPr>
        <w:t xml:space="preserve">共用部位共用设施设备维护</w:t>
      </w:r>
      <w:r>
        <w:rPr>
          <w:rStyle w:val="1318"/>
          <w:rFonts w:ascii="宋体" w:hAnsi="宋体"/>
          <w:b/>
          <w:szCs w:val="21"/>
        </w:rPr>
        <w:t xml:space="preserve">”</w:t>
      </w:r>
      <w:r>
        <w:rPr>
          <w:rStyle w:val="1318"/>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7289"/>
      </w:tblGrid>
      <w:tr>
        <w:trPr>
          <w:jc w:val="center"/>
          <w:trHeight w:val="415"/>
        </w:trPr>
        <w:tc>
          <w:tcPr>
            <w:tcW w:w="118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18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1．建立物业共用部位、共用设施设备的维保计划及巡查维修记录；</w:t>
            </w:r>
            <w:r/>
          </w:p>
          <w:p>
            <w:pPr>
              <w:ind w:firstLine="420"/>
              <w:spacing w:line="360" w:lineRule="auto"/>
              <w:rPr>
                <w:rFonts w:hint="eastAsia"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ind w:firstLine="420"/>
              <w:spacing w:line="360" w:lineRule="auto"/>
              <w:rPr>
                <w:rFonts w:hint="eastAsia" w:ascii="宋体" w:hAnsi="宋体"/>
                <w:szCs w:val="21"/>
              </w:rPr>
            </w:pPr>
            <w:r>
              <w:rPr>
                <w:rFonts w:hint="eastAsia" w:ascii="宋体" w:hAnsi="宋体"/>
                <w:szCs w:val="21"/>
              </w:rPr>
              <w:t xml:space="preserve">3．共用设施设备，应达到规定的保养标准；</w:t>
            </w:r>
            <w:r/>
          </w:p>
          <w:p>
            <w:pPr>
              <w:ind w:firstLine="420"/>
              <w:spacing w:line="360" w:lineRule="auto"/>
              <w:rPr>
                <w:rFonts w:hint="eastAsia" w:ascii="宋体" w:hAnsi="宋体"/>
                <w:szCs w:val="21"/>
              </w:rPr>
            </w:pPr>
            <w:r>
              <w:rPr>
                <w:rFonts w:hint="eastAsia" w:ascii="宋体" w:hAnsi="宋体"/>
                <w:szCs w:val="21"/>
              </w:rPr>
              <w:t xml:space="preserve">4．共用设施设备落实专人管理；各类设施设备有明显标识；</w:t>
            </w:r>
            <w:r/>
          </w:p>
          <w:p>
            <w:pPr>
              <w:ind w:firstLine="420"/>
              <w:spacing w:line="360" w:lineRule="auto"/>
              <w:rPr>
                <w:rFonts w:hint="eastAsia" w:ascii="宋体" w:hAnsi="宋体"/>
                <w:szCs w:val="21"/>
              </w:rPr>
            </w:pPr>
            <w:r>
              <w:rPr>
                <w:rFonts w:hint="eastAsia" w:ascii="宋体" w:hAnsi="宋体"/>
                <w:szCs w:val="21"/>
              </w:rPr>
              <w:t xml:space="preserve">5．专业维保人员持证上岗；</w:t>
            </w:r>
            <w:r/>
          </w:p>
        </w:tc>
      </w:tr>
      <w:tr>
        <w:trPr>
          <w:jc w:val="center"/>
        </w:trPr>
        <w:tc>
          <w:tcPr>
            <w:tcW w:w="118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1．每月巡检公共部位、公用设施、重点部位，特殊天气加强检查，发现问题及时处理；</w:t>
            </w:r>
            <w:r/>
          </w:p>
          <w:p>
            <w:pPr>
              <w:ind w:firstLine="420"/>
              <w:spacing w:line="360" w:lineRule="auto"/>
              <w:rPr>
                <w:rFonts w:hint="eastAsia"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w:t>
            </w:r>
            <w:r/>
          </w:p>
          <w:p>
            <w:pPr>
              <w:ind w:firstLine="420"/>
              <w:spacing w:line="360" w:lineRule="auto"/>
              <w:rPr>
                <w:rFonts w:hint="eastAsia" w:ascii="宋体" w:hAnsi="宋体"/>
                <w:szCs w:val="21"/>
              </w:rPr>
            </w:pPr>
            <w:r>
              <w:rPr>
                <w:rFonts w:hint="eastAsia" w:ascii="宋体" w:hAnsi="宋体"/>
                <w:szCs w:val="21"/>
              </w:rPr>
              <w:t xml:space="preserve"> 3．每月清扫1次排水明沟，保证排水通畅、无积水；每年疏通地下管井1次，发现堵塞及时清理、处理；化粪池每年定期清理、抽取1次；</w:t>
            </w:r>
            <w:r/>
          </w:p>
          <w:p>
            <w:pPr>
              <w:ind w:firstLine="420"/>
              <w:spacing w:line="360" w:lineRule="auto"/>
              <w:rPr>
                <w:rFonts w:hint="eastAsia" w:ascii="宋体" w:hAnsi="宋体"/>
                <w:szCs w:val="21"/>
              </w:rPr>
            </w:pPr>
            <w:r>
              <w:rPr>
                <w:rFonts w:hint="eastAsia" w:ascii="宋体" w:hAnsi="宋体"/>
                <w:szCs w:val="21"/>
              </w:rPr>
              <w:t xml:space="preserve">4．建立供配电管理维护制度；配电设施按规定进行安检；避雷安全每年检测1次；照明系统的完好率达到85%以上；</w:t>
            </w:r>
            <w:r/>
          </w:p>
          <w:p>
            <w:pPr>
              <w:ind w:firstLine="420"/>
              <w:spacing w:line="360" w:lineRule="auto"/>
              <w:rPr>
                <w:rFonts w:hint="eastAsia" w:ascii="宋体" w:hAnsi="宋体"/>
                <w:szCs w:val="21"/>
              </w:rPr>
            </w:pPr>
            <w:r>
              <w:rPr>
                <w:rFonts w:hint="eastAsia" w:ascii="宋体" w:hAnsi="宋体"/>
                <w:szCs w:val="21"/>
              </w:rPr>
              <w:t xml:space="preserve">5．公共照明定期检查，发现问题及时处理，道闸、监控系统等每季度进行1次保养检修，发现问题及时处理，完好率达到85%以上；</w:t>
            </w:r>
            <w:r/>
          </w:p>
          <w:p>
            <w:pPr>
              <w:ind w:firstLine="420"/>
              <w:spacing w:line="360" w:lineRule="auto"/>
              <w:rPr>
                <w:rFonts w:hint="eastAsia" w:ascii="宋体" w:hAnsi="宋体"/>
                <w:szCs w:val="21"/>
              </w:rPr>
            </w:pPr>
            <w:r>
              <w:rPr>
                <w:rFonts w:hint="eastAsia" w:ascii="宋体" w:hAnsi="宋体"/>
                <w:szCs w:val="21"/>
              </w:rPr>
              <w:t xml:space="preserve">6．每日巡查记录电梯使用安全状况，建档备案；发现问题及时通知电梯维保单位，维保停梯需提前一天通知；</w:t>
            </w:r>
            <w:r/>
          </w:p>
          <w:p>
            <w:pPr>
              <w:ind w:firstLine="420"/>
              <w:spacing w:line="360" w:lineRule="auto"/>
              <w:rPr>
                <w:rFonts w:hint="eastAsia" w:ascii="宋体" w:hAnsi="宋体"/>
                <w:szCs w:val="21"/>
              </w:rPr>
            </w:pPr>
            <w:r>
              <w:rPr>
                <w:rFonts w:hint="eastAsia" w:ascii="宋体" w:hAnsi="宋体"/>
                <w:szCs w:val="21"/>
              </w:rPr>
              <w:t xml:space="preserve">7．做好消防系统巡检工作，消防泵房、喷淋泵等每月巡查启动1次；发现问题及时处理，保证消防设施设备正常运行；</w:t>
            </w:r>
            <w:r/>
          </w:p>
          <w:p>
            <w:pPr>
              <w:ind w:firstLine="420"/>
              <w:spacing w:line="360" w:lineRule="auto"/>
              <w:rPr>
                <w:rFonts w:hint="eastAsia" w:ascii="宋体" w:hAnsi="宋体"/>
                <w:szCs w:val="21"/>
              </w:rPr>
            </w:pPr>
            <w:r>
              <w:rPr>
                <w:rFonts w:hint="eastAsia" w:ascii="宋体" w:hAnsi="宋体"/>
                <w:szCs w:val="21"/>
              </w:rPr>
              <w:t xml:space="preserve">8．项目住宅建筑面积在30万平方以下的，工程人员不得少于2人；30万平方以上的，根据实际工作需要相应增加工程人员。</w:t>
            </w:r>
            <w:r/>
          </w:p>
          <w:p>
            <w:pPr>
              <w:ind w:firstLine="420"/>
              <w:spacing w:line="360" w:lineRule="auto"/>
              <w:rPr>
                <w:rFonts w:hint="eastAsia" w:ascii="宋体" w:hAnsi="宋体"/>
                <w:szCs w:val="21"/>
              </w:rPr>
            </w:pPr>
            <w:r>
              <w:rPr>
                <w:rFonts w:hint="eastAsia" w:ascii="宋体" w:hAnsi="宋体"/>
                <w:szCs w:val="21"/>
              </w:rPr>
              <w:t xml:space="preserve">9．每季度对假山、亭、廊、雕塑等小品进行安全检查和维护。</w:t>
            </w:r>
            <w:r/>
          </w:p>
          <w:p>
            <w:pPr>
              <w:ind w:firstLine="420"/>
              <w:spacing w:line="360" w:lineRule="auto"/>
              <w:rPr>
                <w:rFonts w:hint="eastAsia" w:ascii="宋体" w:hAnsi="宋体"/>
                <w:szCs w:val="21"/>
              </w:rPr>
            </w:pPr>
            <w:r>
              <w:rPr>
                <w:rFonts w:hint="eastAsia" w:ascii="宋体" w:hAnsi="宋体"/>
                <w:szCs w:val="21"/>
              </w:rPr>
              <w:t xml:space="preserve">10．每周对小区内供水、排水、照明（含路灯）、消防、监控等系统以及公共娱乐健身设施进行排查，影响小区居民日常使用的需及时维修更换。</w:t>
            </w:r>
            <w:r/>
          </w:p>
        </w:tc>
      </w:tr>
    </w:tbl>
    <w:p>
      <w:pPr>
        <w:pStyle w:val="1705"/>
        <w:rPr>
          <w:rStyle w:val="1318"/>
          <w:rFonts w:hint="eastAsia" w:ascii="宋体" w:hAnsi="宋体"/>
          <w:sz w:val="21"/>
          <w:szCs w:val="21"/>
        </w:rPr>
      </w:pPr>
      <w:r>
        <w:rPr>
          <w:rFonts w:hint="eastAsia" w:ascii="宋体" w:hAnsi="宋体"/>
          <w:sz w:val="21"/>
          <w:szCs w:val="21"/>
        </w:rPr>
      </w:r>
      <w:r/>
    </w:p>
    <w:p>
      <w:pPr>
        <w:numPr>
          <w:ilvl w:val="0"/>
          <w:numId w:val="52"/>
        </w:numPr>
        <w:ind w:firstLine="420"/>
        <w:spacing w:line="360" w:lineRule="exact"/>
        <w:rPr>
          <w:rStyle w:val="1318"/>
          <w:rFonts w:hint="eastAsia" w:ascii="宋体" w:hAnsi="宋体"/>
          <w:b/>
          <w:szCs w:val="21"/>
        </w:rPr>
      </w:pPr>
      <w:r>
        <w:rPr>
          <w:rStyle w:val="1318"/>
          <w:rFonts w:ascii="宋体" w:hAnsi="宋体"/>
          <w:b/>
          <w:szCs w:val="21"/>
        </w:rPr>
        <w:t xml:space="preserve">“</w:t>
      </w:r>
      <w:r>
        <w:rPr>
          <w:rStyle w:val="1318"/>
          <w:rFonts w:hint="eastAsia" w:ascii="宋体" w:hAnsi="宋体"/>
          <w:b/>
          <w:szCs w:val="21"/>
        </w:rPr>
        <w:t xml:space="preserve">公共秩序维护</w:t>
      </w:r>
      <w:r>
        <w:rPr>
          <w:rStyle w:val="1318"/>
          <w:rFonts w:ascii="宋体" w:hAnsi="宋体"/>
          <w:b/>
          <w:szCs w:val="21"/>
        </w:rPr>
        <w:t xml:space="preserve">”</w:t>
      </w:r>
      <w:r>
        <w:rPr>
          <w:rStyle w:val="1318"/>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89"/>
      </w:tblGrid>
      <w:tr>
        <w:trPr>
          <w:jc w:val="center"/>
          <w:trHeight w:val="623"/>
        </w:trPr>
        <w:tc>
          <w:tcPr>
            <w:tcW w:w="1234" w:type="dxa"/>
            <w:vAlign w:val="center"/>
            <w:textDirection w:val="lrTb"/>
            <w:noWrap w:val="false"/>
          </w:tcPr>
          <w:p>
            <w:pPr>
              <w:jc w:val="center"/>
              <w:spacing w:line="360" w:lineRule="auto"/>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34"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1．配有专职的秩序维护员；</w:t>
            </w:r>
            <w:r/>
          </w:p>
          <w:p>
            <w:pPr>
              <w:ind w:firstLine="420"/>
              <w:spacing w:line="360" w:lineRule="auto"/>
              <w:rPr>
                <w:rFonts w:hint="eastAsia" w:ascii="宋体" w:hAnsi="宋体"/>
                <w:szCs w:val="21"/>
              </w:rPr>
            </w:pPr>
            <w:r>
              <w:rPr>
                <w:rFonts w:hint="eastAsia" w:ascii="宋体" w:hAnsi="宋体"/>
                <w:szCs w:val="21"/>
              </w:rPr>
              <w:t xml:space="preserve">2．各类管理规章制度完善；</w:t>
            </w:r>
            <w:r/>
          </w:p>
          <w:p>
            <w:pPr>
              <w:ind w:firstLine="420"/>
              <w:spacing w:line="360" w:lineRule="auto"/>
              <w:rPr>
                <w:rFonts w:hint="eastAsia" w:ascii="宋体" w:hAnsi="宋体"/>
                <w:szCs w:val="21"/>
              </w:rPr>
            </w:pPr>
            <w:r>
              <w:rPr>
                <w:rFonts w:hint="eastAsia" w:ascii="宋体" w:hAnsi="宋体"/>
                <w:szCs w:val="21"/>
              </w:rPr>
              <w:t xml:space="preserve">3．公共秩序维护员上岗时佩戴统一标志，穿戴统一服装；</w:t>
            </w:r>
            <w:r/>
          </w:p>
          <w:p>
            <w:pPr>
              <w:ind w:firstLine="420"/>
              <w:spacing w:line="360" w:lineRule="auto"/>
              <w:rPr>
                <w:rFonts w:hint="eastAsia"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ind w:firstLine="420"/>
              <w:spacing w:line="360" w:lineRule="auto"/>
              <w:rPr>
                <w:rFonts w:hint="eastAsia" w:ascii="宋体" w:hAnsi="宋体"/>
                <w:szCs w:val="21"/>
              </w:rPr>
            </w:pPr>
            <w:r>
              <w:rPr>
                <w:rFonts w:hint="eastAsia" w:ascii="宋体" w:hAnsi="宋体"/>
                <w:szCs w:val="21"/>
              </w:rPr>
              <w:t xml:space="preserve">5．对车辆进行有效管理和疏导，车辆停放有序。</w:t>
            </w:r>
            <w:r/>
          </w:p>
        </w:tc>
      </w:tr>
      <w:tr>
        <w:trPr>
          <w:jc w:val="center"/>
        </w:trPr>
        <w:tc>
          <w:tcPr>
            <w:tcW w:w="1234"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秩序维护人员</w:t>
            </w:r>
            <w:r>
              <w:rPr>
                <w:rFonts w:hint="eastAsia" w:ascii="宋体" w:hAnsi="宋体"/>
                <w:szCs w:val="21"/>
              </w:rPr>
              <w:t xml:space="preserve">的年龄依照采购需求配置；</w:t>
            </w:r>
            <w:r/>
          </w:p>
          <w:p>
            <w:pPr>
              <w:ind w:firstLine="420"/>
              <w:spacing w:line="360" w:lineRule="auto"/>
              <w:rPr>
                <w:rFonts w:hint="eastAsia" w:ascii="宋体" w:hAnsi="宋体"/>
                <w:szCs w:val="21"/>
              </w:rPr>
            </w:pPr>
            <w:r>
              <w:rPr>
                <w:rFonts w:hint="eastAsia" w:ascii="宋体" w:hAnsi="宋体"/>
                <w:szCs w:val="21"/>
              </w:rPr>
              <w:t xml:space="preserve">2.小区出入口24小时值班看守，陌生人员和车辆要询问登记，值班记录齐全；对车辆实施有效管理； </w:t>
            </w:r>
            <w:r/>
          </w:p>
          <w:p>
            <w:pPr>
              <w:ind w:firstLine="420"/>
              <w:spacing w:line="360" w:lineRule="auto"/>
              <w:rPr>
                <w:rFonts w:hint="eastAsia" w:ascii="宋体" w:hAnsi="宋体"/>
                <w:szCs w:val="21"/>
              </w:rPr>
            </w:pPr>
            <w:r>
              <w:rPr>
                <w:rFonts w:hint="eastAsia" w:ascii="宋体" w:hAnsi="宋体"/>
                <w:szCs w:val="21"/>
              </w:rPr>
              <w:t xml:space="preserve">3．合理设置巡逻路线并配备电子巡更，白天巡逻不少于4次，夜间巡逻不少于6次；重点部位（小区道路、单元出入口、主要楼层、地下车库等）、重点时间以及特殊情况加强巡逻次数，并有巡逻记录；制定小区车辆管理制度、及时处理车辆停放不规范的现象；发现违章搭建、住改商（或车库改变使用性质）和群租情况及时有效地制止和上报；发现有电线私拉乱接、乱挂乱晒、楼道电瓶车停放等现象要第一时间处理；</w:t>
            </w:r>
            <w:r/>
          </w:p>
          <w:p>
            <w:pPr>
              <w:ind w:firstLine="420"/>
              <w:spacing w:line="360" w:lineRule="auto"/>
              <w:rPr>
                <w:rFonts w:hint="eastAsia" w:ascii="宋体" w:hAnsi="宋体"/>
                <w:szCs w:val="21"/>
              </w:rPr>
            </w:pPr>
            <w:r>
              <w:rPr>
                <w:rFonts w:hint="eastAsia" w:ascii="宋体" w:hAnsi="宋体"/>
                <w:szCs w:val="21"/>
              </w:rPr>
              <w:t xml:space="preserve">4．监控室、消控室24小时值守，人员持有效证件上岗，工作记录完善；</w:t>
            </w:r>
            <w:r/>
          </w:p>
          <w:p>
            <w:pPr>
              <w:ind w:firstLine="420"/>
              <w:spacing w:line="360" w:lineRule="auto"/>
              <w:rPr>
                <w:rFonts w:hint="eastAsia" w:ascii="宋体" w:hAnsi="宋体"/>
                <w:szCs w:val="21"/>
              </w:rPr>
            </w:pPr>
            <w:r>
              <w:rPr>
                <w:rFonts w:hint="eastAsia" w:ascii="宋体" w:hAnsi="宋体"/>
                <w:szCs w:val="21"/>
              </w:rPr>
              <w:t xml:space="preserve">5．接到火警、警情、异常情况或住户紧急求助信号后，秩序维护员应及时赶到现场进行处理；</w:t>
            </w:r>
            <w:r/>
          </w:p>
          <w:p>
            <w:pPr>
              <w:ind w:firstLine="420"/>
              <w:spacing w:line="360" w:lineRule="auto"/>
              <w:rPr>
                <w:rFonts w:hint="eastAsia" w:ascii="宋体" w:hAnsi="宋体"/>
                <w:szCs w:val="21"/>
              </w:rPr>
            </w:pPr>
            <w:r>
              <w:rPr>
                <w:rFonts w:hint="eastAsia" w:ascii="宋体" w:hAnsi="宋体"/>
                <w:szCs w:val="21"/>
              </w:rPr>
              <w:t xml:space="preserve">6.定期开展安全防范及突发性灾害应急抢险等知识培训；遇灾害性天气需加强值守和巡视；在遇到突发事件时，采取有效措施，启动相应预案，防止事态扩大；</w:t>
            </w:r>
            <w:r/>
          </w:p>
          <w:p>
            <w:pPr>
              <w:ind w:firstLine="420"/>
              <w:spacing w:line="360" w:lineRule="auto"/>
              <w:rPr>
                <w:rFonts w:hint="eastAsia" w:ascii="宋体" w:hAnsi="宋体"/>
                <w:szCs w:val="21"/>
              </w:rPr>
            </w:pPr>
            <w:r>
              <w:rPr>
                <w:rFonts w:hint="eastAsia" w:ascii="宋体" w:hAnsi="宋体"/>
                <w:szCs w:val="21"/>
              </w:rPr>
              <w:t xml:space="preserve">7．定期进行安全防范知识的学习，能正确使用消防器材；</w:t>
            </w:r>
            <w:r/>
          </w:p>
        </w:tc>
      </w:tr>
    </w:tbl>
    <w:p>
      <w:pPr>
        <w:pStyle w:val="974"/>
      </w:pPr>
      <w:r/>
      <w:r/>
    </w:p>
    <w:p>
      <w:pPr>
        <w:numPr>
          <w:ilvl w:val="0"/>
          <w:numId w:val="52"/>
        </w:numPr>
        <w:ind w:firstLine="420"/>
        <w:spacing w:line="360" w:lineRule="exact"/>
        <w:rPr>
          <w:rStyle w:val="1318"/>
          <w:rFonts w:hint="eastAsia" w:ascii="宋体" w:hAnsi="宋体"/>
          <w:b/>
          <w:szCs w:val="21"/>
        </w:rPr>
      </w:pPr>
      <w:r>
        <w:rPr>
          <w:rStyle w:val="1318"/>
          <w:rFonts w:ascii="宋体" w:hAnsi="宋体"/>
          <w:b/>
          <w:szCs w:val="21"/>
        </w:rPr>
        <w:t xml:space="preserve">“</w:t>
      </w:r>
      <w:r>
        <w:rPr>
          <w:rStyle w:val="1318"/>
          <w:rFonts w:hint="eastAsia" w:ascii="宋体" w:hAnsi="宋体"/>
          <w:b/>
          <w:szCs w:val="21"/>
        </w:rPr>
        <w:t xml:space="preserve">保洁服务</w:t>
      </w:r>
      <w:r>
        <w:rPr>
          <w:rStyle w:val="1318"/>
          <w:rFonts w:ascii="宋体" w:hAnsi="宋体"/>
          <w:b/>
          <w:szCs w:val="21"/>
        </w:rPr>
        <w:t xml:space="preserve">”</w:t>
      </w:r>
      <w:r>
        <w:rPr>
          <w:rStyle w:val="1318"/>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6"/>
        <w:gridCol w:w="7213"/>
      </w:tblGrid>
      <w:tr>
        <w:trPr>
          <w:jc w:val="center"/>
          <w:trHeight w:val="541"/>
        </w:trPr>
        <w:tc>
          <w:tcPr>
            <w:tcW w:w="12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13"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46"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13"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1．各类清洁设施设备配备齐全，并有专人管理；</w:t>
            </w:r>
            <w:r/>
          </w:p>
          <w:p>
            <w:pPr>
              <w:ind w:firstLine="420"/>
              <w:spacing w:line="360" w:lineRule="auto"/>
              <w:rPr>
                <w:rFonts w:hint="eastAsia" w:ascii="宋体" w:hAnsi="宋体"/>
                <w:szCs w:val="21"/>
              </w:rPr>
            </w:pPr>
            <w:r>
              <w:rPr>
                <w:rFonts w:hint="eastAsia" w:ascii="宋体" w:hAnsi="宋体"/>
                <w:szCs w:val="21"/>
              </w:rPr>
              <w:t xml:space="preserve">2．制定环境卫生管理规定、环境卫生质量标准、卫生设施维护保养办法、规章制度；做好服务记录；</w:t>
            </w:r>
            <w:r/>
          </w:p>
          <w:p>
            <w:pPr>
              <w:ind w:firstLine="420"/>
              <w:spacing w:line="360" w:lineRule="auto"/>
              <w:rPr>
                <w:rFonts w:hint="eastAsia" w:ascii="宋体" w:hAnsi="宋体"/>
                <w:szCs w:val="21"/>
              </w:rPr>
            </w:pPr>
            <w:r>
              <w:rPr>
                <w:rFonts w:hint="eastAsia" w:ascii="宋体" w:hAnsi="宋体"/>
                <w:szCs w:val="21"/>
              </w:rPr>
              <w:t xml:space="preserve">3．垃圾日产日清，保持公共区域整洁、无异味；</w:t>
            </w:r>
            <w:r/>
          </w:p>
          <w:p>
            <w:pPr>
              <w:ind w:firstLine="420"/>
              <w:spacing w:line="360" w:lineRule="auto"/>
              <w:rPr>
                <w:rFonts w:hint="eastAsia" w:ascii="宋体" w:hAnsi="宋体"/>
                <w:szCs w:val="21"/>
              </w:rPr>
            </w:pPr>
            <w:r>
              <w:rPr>
                <w:rFonts w:hint="eastAsia" w:ascii="宋体" w:hAnsi="宋体"/>
                <w:szCs w:val="21"/>
              </w:rPr>
              <w:t xml:space="preserve">4．严禁使用不合格的清洁剂；</w:t>
            </w:r>
            <w:r/>
          </w:p>
          <w:p>
            <w:pPr>
              <w:ind w:firstLine="420"/>
              <w:spacing w:line="360" w:lineRule="auto"/>
              <w:rPr>
                <w:rFonts w:hint="eastAsia" w:ascii="宋体" w:hAnsi="宋体"/>
                <w:szCs w:val="21"/>
              </w:rPr>
            </w:pPr>
            <w:r>
              <w:rPr>
                <w:rFonts w:hint="eastAsia" w:ascii="宋体" w:hAnsi="宋体"/>
                <w:szCs w:val="21"/>
              </w:rPr>
              <w:t xml:space="preserve">5．定期做好消杀工作；</w:t>
            </w:r>
            <w:r/>
          </w:p>
        </w:tc>
      </w:tr>
      <w:tr>
        <w:trPr>
          <w:jc w:val="center"/>
        </w:trPr>
        <w:tc>
          <w:tcPr>
            <w:tcW w:w="1246"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13"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垃圾桶设置合理，进行垃圾四分类收集处理，垃圾收集每日不少于1次（夏季垃圾收集每日不少于2次）；生活垃圾密封清运，做到每日清运不少于1次（夏季每日清运不少于2次）；垃圾桶每周清洗1次；垃圾桶破损及时更换。</w:t>
            </w:r>
            <w:r/>
          </w:p>
          <w:p>
            <w:pPr>
              <w:ind w:firstLine="420"/>
              <w:spacing w:line="360" w:lineRule="auto"/>
              <w:rPr>
                <w:rFonts w:hint="eastAsia" w:ascii="宋体" w:hAnsi="宋体"/>
                <w:szCs w:val="21"/>
              </w:rPr>
            </w:pPr>
            <w:r>
              <w:rPr>
                <w:rFonts w:hint="eastAsia" w:ascii="宋体" w:hAnsi="宋体"/>
                <w:szCs w:val="21"/>
              </w:rPr>
              <w:t xml:space="preserve">2．装修材料袋装进场，装修垃圾要有固定堆放点，有标示牌，袋装分类堆放，及时清运。</w:t>
            </w:r>
            <w:r/>
          </w:p>
          <w:p>
            <w:pPr>
              <w:ind w:firstLine="420"/>
              <w:spacing w:line="360" w:lineRule="auto"/>
              <w:rPr>
                <w:rFonts w:hint="eastAsia" w:ascii="宋体" w:hAnsi="宋体"/>
                <w:szCs w:val="21"/>
              </w:rPr>
            </w:pPr>
            <w:r>
              <w:rPr>
                <w:rFonts w:hint="eastAsia" w:ascii="宋体" w:hAnsi="宋体"/>
                <w:szCs w:val="21"/>
              </w:rPr>
              <w:t xml:space="preserve">3．道路、绿化带、停车场地等公共部位的清洁每日1次，目视基本干净；地面垃圾滞留不超过12小时；</w:t>
            </w:r>
            <w:r/>
          </w:p>
          <w:p>
            <w:pPr>
              <w:ind w:firstLine="420"/>
              <w:spacing w:line="360" w:lineRule="auto"/>
              <w:rPr>
                <w:rFonts w:hint="eastAsia" w:ascii="宋体" w:hAnsi="宋体"/>
                <w:szCs w:val="21"/>
              </w:rPr>
            </w:pPr>
            <w:r>
              <w:rPr>
                <w:rFonts w:hint="eastAsia" w:ascii="宋体" w:hAnsi="宋体"/>
                <w:szCs w:val="21"/>
              </w:rPr>
              <w:t xml:space="preserve">4．电梯轿厢清扫每日一次，每月对电梯轿厢内全面擦拭清洗1次；</w:t>
            </w:r>
            <w:r/>
          </w:p>
          <w:p>
            <w:pPr>
              <w:ind w:firstLine="420"/>
              <w:spacing w:line="360" w:lineRule="auto"/>
              <w:rPr>
                <w:rFonts w:hint="eastAsia" w:ascii="宋体" w:hAnsi="宋体"/>
                <w:szCs w:val="21"/>
              </w:rPr>
            </w:pPr>
            <w:r>
              <w:rPr>
                <w:rFonts w:hint="eastAsia" w:ascii="宋体" w:hAnsi="宋体"/>
                <w:szCs w:val="21"/>
              </w:rPr>
              <w:t xml:space="preserve">5．楼道每周清扫2次，拖洗1次；扶手保洁每周1次；楼梯间墙面每季度除尘1次；楼道共用玻璃每季度擦试1次；</w:t>
            </w:r>
            <w:r/>
          </w:p>
          <w:p>
            <w:pPr>
              <w:ind w:firstLine="420"/>
              <w:spacing w:line="360" w:lineRule="auto"/>
              <w:rPr>
                <w:rFonts w:hint="eastAsia" w:ascii="宋体" w:hAnsi="宋体"/>
                <w:szCs w:val="21"/>
              </w:rPr>
            </w:pPr>
            <w:r>
              <w:rPr>
                <w:rFonts w:hint="eastAsia" w:ascii="宋体" w:hAnsi="宋体"/>
                <w:szCs w:val="21"/>
              </w:rPr>
              <w:t xml:space="preserve">6．休闲、娱乐、健身设施每周清洁一次；</w:t>
            </w:r>
            <w:r/>
          </w:p>
          <w:p>
            <w:pPr>
              <w:ind w:firstLine="420"/>
              <w:spacing w:line="360" w:lineRule="auto"/>
              <w:rPr>
                <w:rFonts w:hint="eastAsia" w:ascii="宋体" w:hAnsi="宋体"/>
                <w:szCs w:val="21"/>
              </w:rPr>
            </w:pPr>
            <w:r>
              <w:rPr>
                <w:rFonts w:hint="eastAsia" w:ascii="宋体" w:hAnsi="宋体"/>
                <w:szCs w:val="21"/>
              </w:rPr>
              <w:t xml:space="preserve">7．标识、宣传牌每月清洁1次；公共垃圾房每月冲洗2次；灭鼠消杀每年不少于1次；</w:t>
            </w:r>
            <w:r/>
          </w:p>
          <w:p>
            <w:pPr>
              <w:ind w:firstLine="420"/>
              <w:spacing w:line="360" w:lineRule="auto"/>
              <w:rPr>
                <w:rFonts w:hint="eastAsia" w:ascii="宋体" w:hAnsi="宋体"/>
                <w:szCs w:val="21"/>
              </w:rPr>
            </w:pPr>
            <w:r>
              <w:rPr>
                <w:rFonts w:hint="eastAsia" w:ascii="宋体" w:hAnsi="宋体"/>
                <w:szCs w:val="21"/>
              </w:rPr>
              <w:t xml:space="preserve">8．路灯每年清理1次，目视无厚积灰；</w:t>
            </w:r>
            <w:r/>
          </w:p>
          <w:p>
            <w:pPr>
              <w:ind w:firstLine="420"/>
              <w:spacing w:line="360" w:lineRule="auto"/>
              <w:rPr>
                <w:rFonts w:hint="eastAsia" w:ascii="宋体" w:hAnsi="宋体"/>
                <w:szCs w:val="21"/>
              </w:rPr>
            </w:pPr>
            <w:r>
              <w:rPr>
                <w:rFonts w:hint="eastAsia" w:ascii="宋体" w:hAnsi="宋体"/>
                <w:szCs w:val="21"/>
              </w:rPr>
              <w:t xml:space="preserve">9．有天台、屋顶的，每半年至少清扫1次；</w:t>
            </w:r>
            <w:r/>
          </w:p>
          <w:p>
            <w:pPr>
              <w:ind w:firstLine="420"/>
              <w:spacing w:line="360" w:lineRule="auto"/>
              <w:rPr>
                <w:rFonts w:hint="eastAsia" w:ascii="宋体" w:hAnsi="宋体"/>
                <w:szCs w:val="21"/>
              </w:rPr>
            </w:pPr>
            <w:r>
              <w:rPr>
                <w:rFonts w:hint="eastAsia" w:ascii="宋体" w:hAnsi="宋体"/>
                <w:szCs w:val="21"/>
              </w:rPr>
              <w:t xml:space="preserve">10．清洁卫生人员人均管理建筑面积为1.2万㎡以下。</w:t>
            </w:r>
            <w:r/>
          </w:p>
          <w:p>
            <w:pPr>
              <w:ind w:firstLine="420"/>
              <w:spacing w:line="360" w:lineRule="auto"/>
              <w:rPr>
                <w:rFonts w:hint="eastAsia" w:ascii="宋体" w:hAnsi="宋体"/>
                <w:szCs w:val="21"/>
              </w:rPr>
            </w:pPr>
            <w:r>
              <w:rPr>
                <w:rFonts w:hint="eastAsia" w:ascii="宋体" w:hAnsi="宋体"/>
                <w:szCs w:val="21"/>
              </w:rPr>
              <w:t xml:space="preserve">11．雕塑、小品等每2个月擦拭1次；每半月擦拭1次业主（使用人）信报箱。</w:t>
            </w:r>
            <w:r/>
          </w:p>
        </w:tc>
      </w:tr>
    </w:tbl>
    <w:p>
      <w:pPr>
        <w:ind w:firstLine="420"/>
        <w:spacing w:line="360" w:lineRule="exact"/>
        <w:tabs>
          <w:tab w:val="decimal" w:pos="999" w:leader="none"/>
        </w:tabs>
        <w:rPr>
          <w:rStyle w:val="1318"/>
          <w:rFonts w:hint="eastAsia" w:ascii="宋体" w:hAnsi="宋体"/>
          <w:szCs w:val="21"/>
        </w:rPr>
      </w:pPr>
      <w:r>
        <w:rPr>
          <w:rFonts w:hint="eastAsia" w:ascii="宋体" w:hAnsi="宋体"/>
          <w:szCs w:val="21"/>
        </w:rPr>
      </w:r>
      <w:r/>
    </w:p>
    <w:p>
      <w:pPr>
        <w:numPr>
          <w:ilvl w:val="0"/>
          <w:numId w:val="52"/>
        </w:numPr>
        <w:ind w:firstLine="420"/>
        <w:spacing w:line="360" w:lineRule="exact"/>
        <w:tabs>
          <w:tab w:val="decimal" w:pos="999" w:leader="none"/>
        </w:tabs>
        <w:rPr>
          <w:rStyle w:val="1318"/>
          <w:rFonts w:hint="eastAsia" w:ascii="宋体" w:hAnsi="宋体"/>
          <w:b/>
          <w:szCs w:val="21"/>
        </w:rPr>
      </w:pPr>
      <w:r>
        <w:rPr>
          <w:rStyle w:val="1318"/>
          <w:rFonts w:ascii="宋体" w:hAnsi="宋体"/>
          <w:b/>
          <w:szCs w:val="21"/>
        </w:rPr>
        <w:t xml:space="preserve">“</w:t>
      </w:r>
      <w:r>
        <w:rPr>
          <w:rStyle w:val="1318"/>
          <w:rFonts w:hint="eastAsia" w:ascii="宋体" w:hAnsi="宋体"/>
          <w:b/>
          <w:szCs w:val="21"/>
        </w:rPr>
        <w:t xml:space="preserve">绿化养护服务</w:t>
      </w:r>
      <w:r>
        <w:rPr>
          <w:rStyle w:val="1318"/>
          <w:rFonts w:ascii="宋体" w:hAnsi="宋体"/>
          <w:b/>
          <w:szCs w:val="21"/>
        </w:rPr>
        <w:t xml:space="preserve">”</w:t>
      </w:r>
      <w:r>
        <w:rPr>
          <w:rStyle w:val="1318"/>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91"/>
        <w:gridCol w:w="7211"/>
      </w:tblGrid>
      <w:tr>
        <w:trPr>
          <w:jc w:val="center"/>
          <w:trHeight w:val="541"/>
        </w:trPr>
        <w:tc>
          <w:tcPr>
            <w:tcW w:w="11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11"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cantSplit/>
          <w:jc w:val="center"/>
        </w:trPr>
        <w:tc>
          <w:tcPr>
            <w:tcW w:w="119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1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1．有专业人员进行绿化养护管理；</w:t>
            </w:r>
            <w:r/>
          </w:p>
          <w:p>
            <w:pPr>
              <w:ind w:firstLine="420"/>
              <w:spacing w:line="360" w:lineRule="auto"/>
              <w:rPr>
                <w:rFonts w:hint="eastAsia" w:ascii="宋体" w:hAnsi="宋体"/>
                <w:szCs w:val="21"/>
              </w:rPr>
            </w:pPr>
            <w:r>
              <w:rPr>
                <w:rFonts w:hint="eastAsia" w:ascii="宋体" w:hAnsi="宋体"/>
                <w:szCs w:val="21"/>
              </w:rPr>
              <w:t xml:space="preserve">2．制定园林绿化设施管理规定、维护保养办法等规章制度；</w:t>
            </w:r>
            <w:r/>
          </w:p>
          <w:p>
            <w:pPr>
              <w:ind w:firstLine="420"/>
              <w:spacing w:line="360" w:lineRule="auto"/>
              <w:rPr>
                <w:rFonts w:hint="eastAsia" w:ascii="宋体" w:hAnsi="宋体"/>
                <w:szCs w:val="21"/>
              </w:rPr>
            </w:pPr>
            <w:r>
              <w:rPr>
                <w:rFonts w:hint="eastAsia" w:ascii="宋体" w:hAnsi="宋体"/>
                <w:szCs w:val="21"/>
              </w:rPr>
              <w:t xml:space="preserve">3．草坪生长良好，及时修剪和补种，花卉、绿篱、树木根据其品种和生长情况，及时修剪整形；</w:t>
            </w:r>
            <w:r/>
          </w:p>
          <w:p>
            <w:pPr>
              <w:ind w:firstLine="420"/>
              <w:spacing w:line="360" w:lineRule="auto"/>
              <w:rPr>
                <w:rFonts w:hint="eastAsia" w:ascii="宋体" w:hAnsi="宋体"/>
                <w:szCs w:val="21"/>
              </w:rPr>
            </w:pPr>
            <w:r>
              <w:rPr>
                <w:rFonts w:hint="eastAsia" w:ascii="宋体" w:hAnsi="宋体"/>
                <w:szCs w:val="21"/>
              </w:rPr>
              <w:t xml:space="preserve">4．做好病虫害防治工作；</w:t>
            </w:r>
            <w:r/>
          </w:p>
          <w:p>
            <w:pPr>
              <w:ind w:firstLine="420"/>
              <w:spacing w:line="360" w:lineRule="auto"/>
              <w:rPr>
                <w:rFonts w:hint="eastAsia" w:ascii="宋体" w:hAnsi="宋体"/>
                <w:szCs w:val="21"/>
              </w:rPr>
            </w:pPr>
            <w:r>
              <w:rPr>
                <w:rFonts w:hint="eastAsia" w:ascii="宋体" w:hAnsi="宋体"/>
                <w:szCs w:val="21"/>
              </w:rPr>
              <w:t xml:space="preserve">5．使用化学药剂，必须严格执行国家现行有关规定；选用高效低毒、低残留的药剂控制有害生物的危害，并在喷药前安民告示；</w:t>
            </w:r>
            <w:r/>
          </w:p>
          <w:p>
            <w:pPr>
              <w:ind w:firstLine="420"/>
              <w:spacing w:line="360" w:lineRule="auto"/>
              <w:rPr>
                <w:rFonts w:hint="eastAsia" w:ascii="宋体" w:hAnsi="宋体"/>
                <w:szCs w:val="21"/>
              </w:rPr>
            </w:pPr>
            <w:r>
              <w:rPr>
                <w:rFonts w:hint="eastAsia" w:ascii="宋体" w:hAnsi="宋体"/>
                <w:szCs w:val="21"/>
              </w:rPr>
              <w:t xml:space="preserve">6．打捞漂浮杂物，保持水体清洁，水面无漂浮物；定期对水体投放药剂或进行其它处理，保持水体无异味。</w:t>
            </w:r>
            <w:r/>
          </w:p>
        </w:tc>
      </w:tr>
      <w:tr>
        <w:trPr>
          <w:jc w:val="center"/>
        </w:trPr>
        <w:tc>
          <w:tcPr>
            <w:tcW w:w="119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1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1．小区绿化成活率80%以上，缺株适时进行补种；</w:t>
            </w:r>
            <w:r/>
          </w:p>
          <w:p>
            <w:pPr>
              <w:ind w:firstLine="420"/>
              <w:spacing w:line="360" w:lineRule="auto"/>
              <w:rPr>
                <w:rFonts w:hint="eastAsia" w:ascii="宋体" w:hAnsi="宋体"/>
                <w:szCs w:val="21"/>
              </w:rPr>
            </w:pPr>
            <w:r>
              <w:rPr>
                <w:rFonts w:hint="eastAsia" w:ascii="宋体" w:hAnsi="宋体"/>
                <w:szCs w:val="21"/>
              </w:rPr>
              <w:t xml:space="preserve">2．乔、灌木、攀缘植物每年修剪2次以上，每年中耕除草4次以上，每年普施基肥不少于1遍；及时灌溉，保证有效供水，无明显缺水枯黄，有积</w:t>
            </w:r>
            <w:r>
              <w:rPr>
                <w:rFonts w:hint="eastAsia" w:ascii="宋体" w:hAnsi="宋体"/>
                <w:szCs w:val="21"/>
              </w:rPr>
              <w:t xml:space="preserve">水采取排除措施；发生倒伏及时扶正、抢救；</w:t>
            </w:r>
            <w:r/>
          </w:p>
          <w:p>
            <w:pPr>
              <w:ind w:firstLine="420"/>
              <w:spacing w:line="360" w:lineRule="auto"/>
              <w:rPr>
                <w:rFonts w:hint="eastAsia" w:ascii="宋体" w:hAnsi="宋体"/>
                <w:szCs w:val="21"/>
              </w:rPr>
            </w:pPr>
            <w:r>
              <w:rPr>
                <w:rFonts w:hint="eastAsia" w:ascii="宋体" w:hAnsi="宋体"/>
                <w:szCs w:val="21"/>
              </w:rPr>
              <w:t xml:space="preserve">3．定期修剪草坪、清除杂草，草坪无露土，整块草地没有已开花杂草，没有明显阔叶杂草；基本无病虫害，年喷药不少于2次；</w:t>
            </w:r>
            <w:r/>
          </w:p>
          <w:p>
            <w:pPr>
              <w:ind w:firstLine="420"/>
              <w:spacing w:line="360" w:lineRule="auto"/>
              <w:rPr>
                <w:rFonts w:hint="eastAsia" w:ascii="宋体" w:hAnsi="宋体"/>
                <w:szCs w:val="21"/>
              </w:rPr>
            </w:pPr>
            <w:r>
              <w:rPr>
                <w:rFonts w:hint="eastAsia" w:ascii="宋体" w:hAnsi="宋体"/>
                <w:szCs w:val="21"/>
              </w:rPr>
              <w:t xml:space="preserve">4．绿化带中无堆物、搭棚、践踏、侵占等现象；设施基本完好，无人为损坏，对违法行为能及时发现和处理。</w:t>
            </w:r>
            <w:r/>
          </w:p>
        </w:tc>
      </w:tr>
    </w:tbl>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给排水系统及其他配套设施</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1 给水设施</w:t>
      </w:r>
      <w:r/>
    </w:p>
    <w:p>
      <w:pPr>
        <w:ind w:firstLine="420"/>
        <w:spacing w:line="360" w:lineRule="auto"/>
        <w:rPr>
          <w:rFonts w:hint="eastAsia" w:ascii="宋体" w:hAnsi="宋体"/>
          <w:szCs w:val="21"/>
        </w:rPr>
      </w:pPr>
      <w:r>
        <w:rPr>
          <w:rFonts w:ascii="宋体" w:hAnsi="宋体"/>
          <w:szCs w:val="21"/>
        </w:rPr>
        <w:t xml:space="preserve">6.1.1</w:t>
      </w:r>
      <w:r>
        <w:rPr>
          <w:rFonts w:hint="eastAsia" w:ascii="宋体" w:hAnsi="宋体"/>
          <w:szCs w:val="21"/>
        </w:rPr>
        <w:t xml:space="preserve">饮用水水池（箱）半年消毒1次，操作人员具有相应操作资格，按照程序操作，清洗时无二次污染，有严密的管理措施；水质每半年化验1次，保持池体内清洁，没有对水质构成污染的因素，保持水池（箱）结构完好，无渗漏，表面和支架不锈蚀，漆膜脱落处及时修补。每2个月检查保养1次水箱人孔、进水管、溢水管、泻水管、水位计、液位传感器、浮球阀和各类闸门；冬月水箱有可靠的保温措施，且不得对水质产生污染；</w:t>
      </w:r>
      <w:r/>
    </w:p>
    <w:p>
      <w:pPr>
        <w:ind w:firstLine="420"/>
        <w:spacing w:line="360" w:lineRule="auto"/>
        <w:rPr>
          <w:rFonts w:hint="eastAsia" w:ascii="宋体" w:hAnsi="宋体"/>
          <w:szCs w:val="21"/>
        </w:rPr>
      </w:pPr>
      <w:r>
        <w:rPr>
          <w:rFonts w:ascii="宋体" w:hAnsi="宋体"/>
          <w:szCs w:val="21"/>
        </w:rPr>
        <w:t xml:space="preserve">6.1.2</w:t>
      </w:r>
      <w:r>
        <w:rPr>
          <w:rFonts w:hint="eastAsia" w:ascii="宋体" w:hAnsi="宋体"/>
          <w:szCs w:val="21"/>
        </w:rPr>
        <w:t xml:space="preserve">保持泵房清洁卫生，良好的通风、照明和采暖，地面排水畅通，每季度（结合清洗水池）清洗1次泵房；水泵运行正常，每2小时巡查泵房1次，以防低位水池液压阀（浮球阀）失灵，各种仪表指示稳定正 常，阀门开关灵活，发现滴漏及时维修；消防泵、喷淋泵、污水泵等不经常启动的水泵，每月启动1次，保持水泵能正常运行，每月检查1次消防泵及管道阀门，使 之处于完好和正常开启状态；水泵运转部件经常加油，保持润滑灵活；每年对水泵机组清洁保养1次；泵房内设备2年后，每年更新各种标志1次；</w:t>
      </w:r>
      <w:r/>
    </w:p>
    <w:p>
      <w:pPr>
        <w:ind w:firstLine="420"/>
        <w:spacing w:line="360" w:lineRule="auto"/>
        <w:rPr>
          <w:rFonts w:hint="eastAsia" w:ascii="宋体" w:hAnsi="宋体"/>
          <w:szCs w:val="21"/>
        </w:rPr>
      </w:pPr>
      <w:r>
        <w:rPr>
          <w:rFonts w:ascii="宋体" w:hAnsi="宋体"/>
          <w:szCs w:val="21"/>
        </w:rPr>
        <w:t xml:space="preserve">6.1.3</w:t>
      </w:r>
      <w:r>
        <w:rPr>
          <w:rFonts w:hint="eastAsia" w:ascii="宋体" w:hAnsi="宋体"/>
          <w:szCs w:val="21"/>
        </w:rPr>
        <w:t xml:space="preserve">每年对共用明装给水管道进行1次全面检查维修，对轻度锈蚀应将脱皮清理干净，在管道干燥的情况下，涂刷防锈漆两遍，然后在刷两遍面漆。各类阀门定期开关，出现故障的阀门及时修复，阀门应开关灵活；</w:t>
      </w:r>
      <w:r/>
    </w:p>
    <w:p>
      <w:pPr>
        <w:ind w:firstLine="420"/>
        <w:spacing w:line="360" w:lineRule="auto"/>
        <w:rPr>
          <w:rFonts w:hint="eastAsia" w:ascii="宋体" w:hAnsi="宋体"/>
          <w:szCs w:val="21"/>
        </w:rPr>
      </w:pPr>
      <w:r>
        <w:rPr>
          <w:rFonts w:ascii="宋体" w:hAnsi="宋体"/>
          <w:szCs w:val="21"/>
        </w:rPr>
        <w:t xml:space="preserve">6.1.4</w:t>
      </w:r>
      <w:r>
        <w:rPr>
          <w:rFonts w:hint="eastAsia" w:ascii="宋体" w:hAnsi="宋体"/>
          <w:szCs w:val="21"/>
        </w:rPr>
        <w:t xml:space="preserve">楼内压力供水管道及泵房、水塔、水箱等损坏、漏水、脱落或零件残损等及时修复；定期维护保养。</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2 排水设施</w:t>
      </w:r>
      <w:r/>
    </w:p>
    <w:p>
      <w:pPr>
        <w:ind w:firstLine="420"/>
        <w:spacing w:line="360" w:lineRule="auto"/>
        <w:rPr>
          <w:rFonts w:hint="eastAsia" w:ascii="宋体" w:hAnsi="宋体"/>
          <w:szCs w:val="21"/>
        </w:rPr>
      </w:pPr>
      <w:r>
        <w:rPr>
          <w:rFonts w:ascii="宋体" w:hAnsi="宋体"/>
          <w:szCs w:val="21"/>
        </w:rPr>
        <w:t xml:space="preserve">6.2.1</w:t>
      </w:r>
      <w:r>
        <w:rPr>
          <w:rFonts w:hint="eastAsia" w:ascii="宋体" w:hAnsi="宋体"/>
          <w:szCs w:val="21"/>
        </w:rPr>
        <w:t xml:space="preserve">化粪池每年清理1次，出入口畅通，井内无积物浮于面上，池盖无污渍、污物，清理后及时清洁现场；</w:t>
      </w:r>
      <w:r/>
    </w:p>
    <w:p>
      <w:pPr>
        <w:ind w:firstLine="420"/>
        <w:spacing w:line="360" w:lineRule="auto"/>
        <w:rPr>
          <w:rFonts w:hint="eastAsia" w:ascii="宋体" w:hAnsi="宋体"/>
          <w:szCs w:val="21"/>
        </w:rPr>
      </w:pPr>
      <w:r>
        <w:rPr>
          <w:rFonts w:ascii="宋体" w:hAnsi="宋体"/>
          <w:szCs w:val="21"/>
        </w:rPr>
        <w:t xml:space="preserve">6.2.2</w:t>
      </w:r>
      <w:r>
        <w:rPr>
          <w:rFonts w:hint="eastAsia" w:ascii="宋体" w:hAnsi="宋体"/>
          <w:szCs w:val="21"/>
        </w:rPr>
        <w:t xml:space="preserve">楼面落水管落水口等保持完好，开裂、破损等及时更换，定期检查；</w:t>
      </w:r>
      <w:r/>
    </w:p>
    <w:p>
      <w:pPr>
        <w:ind w:firstLine="420"/>
        <w:spacing w:line="360" w:lineRule="auto"/>
        <w:rPr>
          <w:rFonts w:hint="eastAsia" w:ascii="宋体" w:hAnsi="宋体"/>
          <w:szCs w:val="21"/>
        </w:rPr>
      </w:pPr>
      <w:r>
        <w:rPr>
          <w:rFonts w:ascii="宋体" w:hAnsi="宋体"/>
          <w:szCs w:val="21"/>
        </w:rPr>
        <w:t xml:space="preserve">6.2.3</w:t>
      </w:r>
      <w:r>
        <w:rPr>
          <w:rFonts w:hint="eastAsia" w:ascii="宋体" w:hAnsi="宋体"/>
          <w:szCs w:val="21"/>
        </w:rPr>
        <w:t xml:space="preserve">每月清扫1次排水明沟内的泥沙、纸屑等垃圾，拔出沟内生长的杂草；排水畅通，无积水，无杂草；</w:t>
      </w:r>
      <w:r/>
    </w:p>
    <w:p>
      <w:pPr>
        <w:ind w:firstLine="420"/>
        <w:spacing w:line="360" w:lineRule="auto"/>
        <w:rPr>
          <w:rFonts w:hint="eastAsia" w:ascii="宋体" w:hAnsi="宋体"/>
          <w:szCs w:val="21"/>
        </w:rPr>
      </w:pPr>
      <w:r>
        <w:rPr>
          <w:rFonts w:ascii="宋体" w:hAnsi="宋体"/>
          <w:szCs w:val="21"/>
        </w:rPr>
        <w:t xml:space="preserve">6.2.4</w:t>
      </w:r>
      <w:r>
        <w:rPr>
          <w:rFonts w:hint="eastAsia" w:ascii="宋体" w:hAnsi="宋体"/>
          <w:szCs w:val="21"/>
        </w:rPr>
        <w:t xml:space="preserve">每半年对地下管井清理1次，捞起井内泥沙和悬浮物；每年对地下管井彻底疏通1次，清理结束地面冲洗干净。清理时地面竖警示牌，必要时加护拦。清理后达到水流畅通，井底无沉淀物，井盖上无污渍、污物。</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3 供配电系统</w:t>
      </w:r>
      <w:r/>
    </w:p>
    <w:p>
      <w:pPr>
        <w:ind w:firstLine="420"/>
        <w:spacing w:line="360" w:lineRule="auto"/>
        <w:rPr>
          <w:rFonts w:hint="eastAsia" w:ascii="宋体" w:hAnsi="宋体"/>
          <w:szCs w:val="21"/>
        </w:rPr>
      </w:pPr>
      <w:r>
        <w:rPr>
          <w:rFonts w:ascii="宋体" w:hAnsi="宋体"/>
          <w:szCs w:val="21"/>
        </w:rPr>
        <w:t xml:space="preserve">6.3.1</w:t>
      </w:r>
      <w:r>
        <w:rPr>
          <w:rFonts w:hint="eastAsia" w:ascii="宋体" w:hAnsi="宋体"/>
          <w:szCs w:val="21"/>
        </w:rPr>
        <w:t xml:space="preserve">保持配电房清洁卫生，每周清扫地面及擦拭配电柜表面，要求地面干燥无积灰，配电柜表面无污渍；</w:t>
      </w:r>
      <w:r/>
    </w:p>
    <w:p>
      <w:pPr>
        <w:ind w:firstLine="420"/>
        <w:spacing w:line="360" w:lineRule="auto"/>
        <w:rPr>
          <w:rFonts w:hint="eastAsia" w:ascii="宋体" w:hAnsi="宋体"/>
          <w:szCs w:val="21"/>
        </w:rPr>
      </w:pPr>
      <w:r>
        <w:rPr>
          <w:rFonts w:hint="eastAsia" w:ascii="宋体" w:hAnsi="宋体"/>
          <w:szCs w:val="21"/>
        </w:rPr>
        <w:t xml:space="preserve">6.3.2每日检查变压器电压、电流互感器、断路器、隔离开关、高压熔断器及避雷器、配电箱、导线等供配电系统的运行状况，并定时抄表做好记录，出现异常及时处理；</w:t>
      </w:r>
      <w:r/>
    </w:p>
    <w:p>
      <w:pPr>
        <w:ind w:firstLine="420"/>
        <w:spacing w:line="360" w:lineRule="auto"/>
        <w:rPr>
          <w:rFonts w:hint="eastAsia" w:ascii="宋体" w:hAnsi="宋体"/>
          <w:szCs w:val="21"/>
        </w:rPr>
      </w:pPr>
      <w:r>
        <w:rPr>
          <w:rFonts w:ascii="宋体" w:hAnsi="宋体"/>
          <w:szCs w:val="21"/>
        </w:rPr>
        <w:t xml:space="preserve">6.3.3</w:t>
      </w:r>
      <w:r>
        <w:rPr>
          <w:rFonts w:hint="eastAsia" w:ascii="宋体" w:hAnsi="宋体"/>
          <w:szCs w:val="21"/>
        </w:rPr>
        <w:t xml:space="preserve">每年委托专业单位对变压器、高压开关柜进行1次测试、试验等项目的维修保养；每年对变压器外部、低压配电柜进行2次清洁、保养；保证正常电力供应，限 电、停电按规定时间通知业主（使用人）；每年检测1次保安接地电阻；每年检测1次配电房主要电器设备的绝缘强度；每年检测2次配电房内消防器材，保持消防 器材完好；妥善保管高压操作工具，并每年送供电部门检测1次；</w:t>
      </w:r>
      <w:r/>
    </w:p>
    <w:p>
      <w:pPr>
        <w:ind w:firstLine="420"/>
        <w:spacing w:line="360" w:lineRule="auto"/>
        <w:rPr>
          <w:rFonts w:hint="eastAsia" w:ascii="宋体" w:hAnsi="宋体"/>
          <w:szCs w:val="21"/>
        </w:rPr>
      </w:pPr>
      <w:r>
        <w:rPr>
          <w:rFonts w:ascii="宋体" w:hAnsi="宋体"/>
          <w:szCs w:val="21"/>
        </w:rPr>
        <w:t xml:space="preserve">6.3.4</w:t>
      </w:r>
      <w:r>
        <w:rPr>
          <w:rFonts w:hint="eastAsia" w:ascii="宋体" w:hAnsi="宋体"/>
          <w:szCs w:val="21"/>
        </w:rPr>
        <w:t xml:space="preserve">潮湿天气时，采用安全有效措施，保持配电房内主要电器设备干燥；</w:t>
      </w:r>
      <w:r/>
    </w:p>
    <w:p>
      <w:pPr>
        <w:ind w:firstLine="420"/>
        <w:spacing w:line="360" w:lineRule="auto"/>
        <w:rPr>
          <w:rFonts w:hint="eastAsia" w:ascii="宋体" w:hAnsi="宋体"/>
          <w:szCs w:val="21"/>
        </w:rPr>
      </w:pPr>
      <w:r>
        <w:rPr>
          <w:rFonts w:ascii="宋体" w:hAnsi="宋体"/>
          <w:szCs w:val="21"/>
        </w:rPr>
        <w:t xml:space="preserve">6.3.5</w:t>
      </w:r>
      <w:r>
        <w:rPr>
          <w:rFonts w:hint="eastAsia" w:ascii="宋体" w:hAnsi="宋体"/>
          <w:szCs w:val="21"/>
        </w:rPr>
        <w:t xml:space="preserve">每月检测1次配电房内有无蛙、鼠、蚁等虫害，如发现马上采取措施杜绝；</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4 弱电系统</w:t>
      </w:r>
      <w:r/>
    </w:p>
    <w:p>
      <w:pPr>
        <w:ind w:firstLine="420"/>
        <w:spacing w:line="360" w:lineRule="auto"/>
        <w:rPr>
          <w:rFonts w:hint="eastAsia" w:ascii="宋体" w:hAnsi="宋体"/>
          <w:szCs w:val="21"/>
        </w:rPr>
      </w:pPr>
      <w:r>
        <w:rPr>
          <w:rFonts w:ascii="宋体" w:hAnsi="宋体"/>
          <w:szCs w:val="21"/>
        </w:rPr>
        <w:t xml:space="preserve">6.4.1</w:t>
      </w:r>
      <w:r>
        <w:rPr>
          <w:rFonts w:hint="eastAsia" w:ascii="宋体" w:hAnsi="宋体"/>
          <w:szCs w:val="21"/>
        </w:rPr>
        <w:t xml:space="preserve">对相关设备、设施定期进行调试，使系统处于最佳工作状态；</w:t>
      </w:r>
      <w:r/>
    </w:p>
    <w:p>
      <w:pPr>
        <w:ind w:firstLine="420"/>
        <w:spacing w:line="360" w:lineRule="auto"/>
        <w:rPr>
          <w:rFonts w:hint="eastAsia" w:ascii="宋体" w:hAnsi="宋体"/>
          <w:szCs w:val="21"/>
        </w:rPr>
      </w:pPr>
      <w:r>
        <w:rPr>
          <w:rFonts w:ascii="宋体" w:hAnsi="宋体"/>
          <w:szCs w:val="21"/>
        </w:rPr>
        <w:t xml:space="preserve">6.4.2</w:t>
      </w:r>
      <w:r>
        <w:rPr>
          <w:rFonts w:hint="eastAsia" w:ascii="宋体" w:hAnsi="宋体"/>
          <w:szCs w:val="21"/>
        </w:rPr>
        <w:t xml:space="preserve">工作、维修、养护有记录，特殊系统、设备的进入经过授权，密码有有效保护。</w:t>
      </w:r>
      <w:r/>
    </w:p>
    <w:p>
      <w:pPr>
        <w:ind w:firstLine="422"/>
        <w:spacing w:line="360" w:lineRule="auto"/>
        <w:rPr>
          <w:rFonts w:hint="eastAsia" w:ascii="宋体" w:hAnsi="宋体"/>
          <w:b/>
          <w:bCs/>
          <w:szCs w:val="21"/>
        </w:rPr>
      </w:pPr>
      <w:r>
        <w:rPr>
          <w:rFonts w:ascii="宋体" w:hAnsi="宋体"/>
          <w:b/>
          <w:bCs/>
          <w:szCs w:val="21"/>
        </w:rPr>
        <w:t xml:space="preserve">6.5 </w:t>
      </w:r>
      <w:r>
        <w:rPr>
          <w:rFonts w:hint="eastAsia" w:ascii="宋体" w:hAnsi="宋体"/>
          <w:b/>
          <w:bCs/>
          <w:szCs w:val="21"/>
        </w:rPr>
        <w:t xml:space="preserve">避雷接地系统</w:t>
      </w:r>
      <w:r/>
    </w:p>
    <w:p>
      <w:pPr>
        <w:ind w:firstLine="420"/>
        <w:spacing w:line="360" w:lineRule="auto"/>
        <w:rPr>
          <w:rFonts w:hint="eastAsia" w:ascii="宋体" w:hAnsi="宋体"/>
          <w:szCs w:val="21"/>
        </w:rPr>
      </w:pPr>
      <w:r>
        <w:rPr>
          <w:rFonts w:hint="eastAsia" w:ascii="宋体" w:hAnsi="宋体"/>
          <w:szCs w:val="21"/>
        </w:rPr>
        <w:t xml:space="preserve">雨季来临之前，对整个避雷接地系统进行检查维护；在大雷雨过后也要及时对系统检查，发现严重腐蚀、松脱等立即更换或紧固。</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6 道路、停车场（车棚、车库）及配套设施</w:t>
      </w:r>
      <w:r/>
    </w:p>
    <w:p>
      <w:pPr>
        <w:ind w:firstLine="420"/>
        <w:spacing w:line="360" w:lineRule="auto"/>
        <w:rPr>
          <w:rFonts w:hint="eastAsia" w:ascii="宋体" w:hAnsi="宋体"/>
          <w:szCs w:val="21"/>
        </w:rPr>
      </w:pPr>
      <w:r/>
      <w:bookmarkStart w:id="98" w:name="OLE_LINK47"/>
      <w:r/>
      <w:bookmarkStart w:id="99" w:name="OLE_LINK46"/>
      <w:r>
        <w:rPr>
          <w:rFonts w:ascii="宋体" w:hAnsi="宋体"/>
          <w:szCs w:val="21"/>
        </w:rPr>
        <w:t xml:space="preserve">6.6.1</w:t>
      </w:r>
      <w:bookmarkEnd w:id="98"/>
      <w:r/>
      <w:bookmarkEnd w:id="99"/>
      <w:r>
        <w:rPr>
          <w:rFonts w:hint="eastAsia" w:ascii="宋体" w:hAnsi="宋体"/>
          <w:szCs w:val="21"/>
        </w:rPr>
        <w:t xml:space="preserve">加强道路维修与养护，制定详细的道路维修养护计划，按照合同约定实施；</w:t>
      </w:r>
      <w:r/>
    </w:p>
    <w:p>
      <w:pPr>
        <w:ind w:firstLine="420"/>
        <w:spacing w:line="360" w:lineRule="auto"/>
        <w:rPr>
          <w:rFonts w:hint="eastAsia" w:ascii="宋体" w:hAnsi="宋体"/>
          <w:szCs w:val="21"/>
        </w:rPr>
      </w:pPr>
      <w:r>
        <w:rPr>
          <w:rFonts w:ascii="宋体" w:hAnsi="宋体"/>
          <w:szCs w:val="21"/>
        </w:rPr>
        <w:t xml:space="preserve">6.6.2</w:t>
      </w:r>
      <w:r>
        <w:rPr>
          <w:rFonts w:hint="eastAsia" w:ascii="宋体" w:hAnsi="宋体"/>
          <w:szCs w:val="21"/>
        </w:rPr>
        <w:t xml:space="preserve">保持居住区道路畅通，路面平坦整齐，排水畅通；</w:t>
      </w:r>
      <w:r/>
    </w:p>
    <w:p>
      <w:pPr>
        <w:ind w:firstLine="420"/>
        <w:spacing w:line="360" w:lineRule="auto"/>
        <w:rPr>
          <w:rFonts w:hint="eastAsia" w:ascii="宋体" w:hAnsi="宋体"/>
          <w:szCs w:val="21"/>
        </w:rPr>
      </w:pPr>
      <w:r>
        <w:rPr>
          <w:rFonts w:ascii="宋体" w:hAnsi="宋体"/>
          <w:szCs w:val="21"/>
        </w:rPr>
        <w:t xml:space="preserve">6.6.3</w:t>
      </w:r>
      <w:r>
        <w:rPr>
          <w:rFonts w:hint="eastAsia" w:ascii="宋体" w:hAnsi="宋体"/>
          <w:szCs w:val="21"/>
        </w:rPr>
        <w:t xml:space="preserve">设立报修渠道，并有巡查制度，专人负责，发现损坏及时修补；</w:t>
      </w:r>
      <w:r/>
    </w:p>
    <w:p>
      <w:pPr>
        <w:ind w:firstLine="420"/>
        <w:spacing w:line="360" w:lineRule="auto"/>
        <w:rPr>
          <w:rFonts w:hint="eastAsia" w:ascii="宋体" w:hAnsi="宋体"/>
          <w:szCs w:val="21"/>
        </w:rPr>
      </w:pPr>
      <w:r>
        <w:rPr>
          <w:rFonts w:ascii="宋体" w:hAnsi="宋体"/>
          <w:szCs w:val="21"/>
        </w:rPr>
        <w:t xml:space="preserve">6.6.4</w:t>
      </w:r>
      <w:r>
        <w:rPr>
          <w:rFonts w:hint="eastAsia" w:ascii="宋体" w:hAnsi="宋体"/>
          <w:szCs w:val="21"/>
        </w:rPr>
        <w:t xml:space="preserve">按照业主公约的约定，劝阻人为损坏路面，制止在路面焚烧垃圾、落叶或其他杂物；</w:t>
      </w:r>
      <w:r/>
    </w:p>
    <w:p>
      <w:pPr>
        <w:ind w:firstLine="420"/>
        <w:spacing w:line="360" w:lineRule="auto"/>
        <w:rPr>
          <w:rFonts w:hint="eastAsia" w:ascii="宋体" w:hAnsi="宋体"/>
          <w:szCs w:val="21"/>
        </w:rPr>
      </w:pPr>
      <w:r>
        <w:rPr>
          <w:rFonts w:ascii="宋体" w:hAnsi="宋体"/>
          <w:szCs w:val="21"/>
        </w:rPr>
        <w:t xml:space="preserve">6.6.5</w:t>
      </w:r>
      <w:r>
        <w:rPr>
          <w:rFonts w:hint="eastAsia" w:ascii="宋体" w:hAnsi="宋体"/>
          <w:szCs w:val="21"/>
        </w:rPr>
        <w:t xml:space="preserve">停车场、棚、房完好无损，有大、中、小修计划；</w:t>
      </w:r>
      <w:r/>
    </w:p>
    <w:p>
      <w:pPr>
        <w:ind w:firstLine="420"/>
        <w:spacing w:line="360" w:lineRule="auto"/>
      </w:pPr>
      <w:r>
        <w:rPr>
          <w:rFonts w:ascii="宋体" w:hAnsi="宋体"/>
          <w:szCs w:val="21"/>
        </w:rPr>
        <w:t xml:space="preserve">6.6.6</w:t>
      </w:r>
      <w:r>
        <w:rPr>
          <w:rFonts w:hint="eastAsia" w:ascii="宋体" w:hAnsi="宋体"/>
          <w:szCs w:val="21"/>
        </w:rPr>
        <w:t xml:space="preserve">停车场内照明设施完好，通道畅通无阻，配备必要的消防设备，符合停车场规范要求，便于管理和车主停放车辆。</w:t>
      </w:r>
      <w:r/>
    </w:p>
    <w:p>
      <w:pPr>
        <w:ind w:right="76" w:firstLine="422"/>
        <w:spacing w:line="360" w:lineRule="auto"/>
        <w:tabs>
          <w:tab w:val="left" w:pos="142" w:leader="none"/>
          <w:tab w:val="left" w:pos="709" w:leader="none"/>
        </w:tabs>
        <w:rPr>
          <w:rFonts w:hint="eastAsia" w:ascii="宋体" w:hAnsi="宋体" w:cs="宋体"/>
          <w:szCs w:val="21"/>
        </w:rPr>
      </w:pPr>
      <w:r>
        <w:rPr>
          <w:rStyle w:val="1318"/>
          <w:rFonts w:hint="eastAsia" w:ascii="宋体" w:hAnsi="宋体"/>
          <w:b/>
          <w:szCs w:val="21"/>
        </w:rPr>
        <w:t xml:space="preserve">7.其他要求：积极配合政府各部门以及社区交办的各项小区管理事务并按要求完成。</w:t>
      </w:r>
      <w:r/>
    </w:p>
    <w:p>
      <w:pPr>
        <w:ind w:firstLine="422"/>
        <w:spacing w:line="360" w:lineRule="auto"/>
        <w:rPr>
          <w:rFonts w:hint="eastAsia" w:ascii="宋体" w:hAnsi="宋体"/>
          <w:b/>
          <w:szCs w:val="21"/>
        </w:rPr>
      </w:pPr>
      <w:r>
        <w:rPr>
          <w:rFonts w:hint="eastAsia" w:ascii="宋体" w:hAnsi="宋体"/>
          <w:b/>
          <w:szCs w:val="21"/>
        </w:rPr>
      </w:r>
      <w:r/>
    </w:p>
    <w:p>
      <w:pPr>
        <w:pStyle w:val="802"/>
        <w:ind w:firstLine="422"/>
        <w:rPr>
          <w:rFonts w:hint="eastAsia" w:ascii="宋体" w:hAnsi="宋体"/>
          <w:szCs w:val="21"/>
        </w:rPr>
      </w:pPr>
      <w:r>
        <w:rPr>
          <w:rFonts w:hint="eastAsia" w:ascii="宋体" w:hAnsi="宋体"/>
          <w:szCs w:val="21"/>
        </w:rPr>
        <w:t xml:space="preserve">★三、商务要求</w:t>
      </w:r>
      <w:r/>
    </w:p>
    <w:p>
      <w:pPr>
        <w:ind w:firstLine="422"/>
        <w:jc w:val="left"/>
        <w:spacing w:line="360" w:lineRule="auto"/>
        <w:rPr>
          <w:rFonts w:hint="eastAsia" w:ascii="宋体" w:hAnsi="宋体" w:cs="宋体"/>
          <w:szCs w:val="21"/>
        </w:rPr>
      </w:pPr>
      <w:r>
        <w:rPr>
          <w:rFonts w:hint="eastAsia" w:ascii="宋体" w:hAnsi="宋体"/>
          <w:b/>
          <w:szCs w:val="21"/>
        </w:rPr>
        <w:t xml:space="preserve">（一）履约期限</w:t>
      </w:r>
      <w:r>
        <w:rPr>
          <w:rFonts w:hint="eastAsia" w:ascii="宋体" w:hAnsi="宋体"/>
          <w:szCs w:val="21"/>
        </w:rPr>
        <w:t xml:space="preserve">：</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cs="宋体"/>
          <w:szCs w:val="21"/>
        </w:rPr>
        <w:t xml:space="preserve">；</w:t>
      </w:r>
      <w:r/>
    </w:p>
    <w:p>
      <w:pPr>
        <w:ind w:firstLine="422"/>
        <w:jc w:val="left"/>
        <w:spacing w:line="360" w:lineRule="auto"/>
        <w:rPr>
          <w:rFonts w:hint="eastAsia" w:ascii="宋体" w:hAnsi="宋体" w:cs="宋体"/>
          <w:szCs w:val="21"/>
        </w:rPr>
      </w:pPr>
      <w:r>
        <w:rPr>
          <w:rFonts w:hint="eastAsia" w:ascii="宋体" w:hAnsi="宋体"/>
          <w:b/>
          <w:szCs w:val="21"/>
        </w:rPr>
        <w:t xml:space="preserve">（二）付款方式</w:t>
      </w:r>
      <w:r/>
    </w:p>
    <w:p>
      <w:pPr>
        <w:ind w:firstLine="420"/>
        <w:spacing w:line="360" w:lineRule="auto"/>
        <w:rPr>
          <w:rFonts w:hint="eastAsia" w:ascii="宋体" w:hAnsi="宋体"/>
          <w:szCs w:val="21"/>
        </w:rPr>
      </w:pPr>
      <w:r/>
      <w:bookmarkStart w:id="100" w:name="OLE_LINK41"/>
      <w:r/>
      <w:bookmarkStart w:id="101" w:name="OLE_LINK43"/>
      <w:r>
        <w:rPr>
          <w:rFonts w:ascii="宋体" w:hAnsi="宋体"/>
          <w:szCs w:val="21"/>
        </w:rPr>
        <w:t xml:space="preserve">1.</w:t>
      </w:r>
      <w:r>
        <w:rPr>
          <w:rFonts w:hint="eastAsia" w:ascii="宋体" w:hAnsi="宋体"/>
          <w:szCs w:val="21"/>
        </w:rPr>
        <w:t xml:space="preserve">预付款：待合同签订生效后，甲方支付合同总金额的10%作为预付款，预付款将在待支付的进度款款项中扣除；</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进度款：按季度结算费用；</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甲方按季度对服务内容进行考核，</w:t>
      </w:r>
      <w:bookmarkStart w:id="102" w:name="_Hlk228265180"/>
      <w:r>
        <w:rPr>
          <w:rFonts w:hint="eastAsia" w:ascii="宋体" w:hAnsi="宋体"/>
          <w:szCs w:val="21"/>
        </w:rPr>
        <w:t xml:space="preserve">并根据考核情况扣</w:t>
      </w:r>
      <w:r>
        <w:rPr>
          <w:rFonts w:ascii="宋体" w:hAnsi="宋体"/>
          <w:szCs w:val="21"/>
        </w:rPr>
        <w:t xml:space="preserve">除考核扣款后</w:t>
      </w:r>
      <w:r>
        <w:rPr>
          <w:rFonts w:hint="eastAsia" w:ascii="宋体" w:hAnsi="宋体"/>
          <w:szCs w:val="21"/>
        </w:rPr>
        <w:t xml:space="preserve">于结算周期次月2</w:t>
      </w:r>
      <w:r>
        <w:rPr>
          <w:rFonts w:ascii="宋体" w:hAnsi="宋体"/>
          <w:szCs w:val="21"/>
        </w:rPr>
        <w:t xml:space="preserve">0</w:t>
      </w:r>
      <w:r>
        <w:rPr>
          <w:rFonts w:hint="eastAsia" w:ascii="宋体" w:hAnsi="宋体"/>
          <w:szCs w:val="21"/>
        </w:rPr>
        <w:t xml:space="preserve">日前</w:t>
      </w:r>
      <w:r>
        <w:rPr>
          <w:rFonts w:hint="eastAsia" w:ascii="宋体" w:hAnsi="宋体"/>
          <w:szCs w:val="21"/>
        </w:rPr>
        <w:t xml:space="preserve">支付相应的服务费用；小区配套车位数*720元/年的60%作为中标方物业公司核定上缴的长期停车费，核定上缴长期停车费将直接平均到合同每个季度，在每季度物业服务费支付中抵扣。</w:t>
      </w:r>
      <w:bookmarkEnd w:id="102"/>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付款前，乙方需向甲方提供：</w:t>
      </w:r>
      <w:r/>
    </w:p>
    <w:p>
      <w:pPr>
        <w:ind w:firstLine="420"/>
        <w:spacing w:line="360" w:lineRule="auto"/>
        <w:rPr>
          <w:rFonts w:hint="eastAsia" w:ascii="宋体" w:hAnsi="宋体"/>
          <w:szCs w:val="21"/>
        </w:rPr>
      </w:pPr>
      <w:r>
        <w:rPr>
          <w:rFonts w:hint="eastAsia" w:ascii="宋体" w:hAnsi="宋体"/>
          <w:szCs w:val="21"/>
        </w:rPr>
        <w:t xml:space="preserve">4.1合格发票（发票必须备注乙方的收款银行和账号）；</w:t>
      </w:r>
      <w:r/>
    </w:p>
    <w:p>
      <w:pPr>
        <w:ind w:firstLine="422"/>
        <w:spacing w:line="360" w:lineRule="auto"/>
        <w:rPr>
          <w:rFonts w:hint="eastAsia" w:ascii="宋体" w:hAnsi="宋体" w:cs="宋体"/>
          <w:szCs w:val="21"/>
        </w:rPr>
      </w:pPr>
      <w:r>
        <w:rPr>
          <w:rFonts w:hint="eastAsia" w:ascii="宋体" w:hAnsi="宋体"/>
          <w:szCs w:val="21"/>
        </w:rPr>
        <w:t xml:space="preserve">4.2经甲乙双方签字确认的物业管理考核结果。</w:t>
      </w:r>
      <w:bookmarkEnd w:id="100"/>
      <w:bookmarkEnd w:id="101"/>
      <w:r/>
    </w:p>
    <w:p>
      <w:pPr>
        <w:ind w:firstLine="422"/>
        <w:spacing w:line="360" w:lineRule="auto"/>
        <w:rPr>
          <w:rFonts w:hint="eastAsia" w:ascii="宋体" w:hAnsi="宋体"/>
          <w:b/>
          <w:szCs w:val="21"/>
        </w:rPr>
      </w:pPr>
      <w:r>
        <w:rPr>
          <w:rFonts w:hint="eastAsia" w:ascii="宋体" w:hAnsi="宋体"/>
          <w:b/>
          <w:szCs w:val="21"/>
        </w:rPr>
        <w:t xml:space="preserve">（三）其他</w:t>
      </w:r>
      <w:r/>
    </w:p>
    <w:p>
      <w:pPr>
        <w:ind w:firstLine="420"/>
        <w:spacing w:line="360" w:lineRule="auto"/>
        <w:rPr>
          <w:rFonts w:hint="eastAsia" w:ascii="宋体" w:hAnsi="宋体"/>
          <w:szCs w:val="21"/>
        </w:rPr>
      </w:pPr>
      <w:r>
        <w:rPr>
          <w:rFonts w:hint="eastAsia" w:ascii="宋体" w:hAnsi="宋体"/>
          <w:szCs w:val="21"/>
        </w:rPr>
        <w:t xml:space="preserve">1.乙方在实际</w:t>
      </w:r>
      <w:r>
        <w:rPr>
          <w:rFonts w:ascii="宋体" w:hAnsi="宋体"/>
          <w:szCs w:val="21"/>
        </w:rPr>
        <w:t xml:space="preserve">服务中，经甲乙双方协商</w:t>
      </w:r>
      <w:r>
        <w:rPr>
          <w:rFonts w:hint="eastAsia" w:ascii="宋体" w:hAnsi="宋体"/>
          <w:szCs w:val="21"/>
        </w:rPr>
        <w:t xml:space="preserve">，</w:t>
      </w:r>
      <w:r>
        <w:rPr>
          <w:rFonts w:ascii="宋体" w:hAnsi="宋体"/>
          <w:szCs w:val="21"/>
        </w:rPr>
        <w:t xml:space="preserve">若服务期限有增减，按实</w:t>
      </w:r>
      <w:r>
        <w:rPr>
          <w:rFonts w:hint="eastAsia" w:ascii="宋体" w:hAnsi="宋体"/>
          <w:szCs w:val="21"/>
        </w:rPr>
        <w:t xml:space="preserve">结算</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根据现行国家</w:t>
      </w:r>
      <w:r>
        <w:rPr>
          <w:rFonts w:ascii="宋体" w:hAnsi="宋体"/>
          <w:szCs w:val="21"/>
        </w:rPr>
        <w:t xml:space="preserve">税法</w:t>
      </w:r>
      <w:r>
        <w:rPr>
          <w:rFonts w:hint="eastAsia" w:ascii="宋体" w:hAnsi="宋体"/>
          <w:szCs w:val="21"/>
        </w:rPr>
        <w:t xml:space="preserve">对</w:t>
      </w:r>
      <w:r>
        <w:rPr>
          <w:rFonts w:ascii="宋体" w:hAnsi="宋体"/>
          <w:szCs w:val="21"/>
        </w:rPr>
        <w:t xml:space="preserve">甲方征收的与本合同有关的税费均由甲方承担：根据国</w:t>
      </w:r>
      <w:r>
        <w:rPr>
          <w:rFonts w:hint="eastAsia" w:ascii="宋体" w:hAnsi="宋体"/>
          <w:szCs w:val="21"/>
        </w:rPr>
        <w:t xml:space="preserve">家</w:t>
      </w:r>
      <w:r>
        <w:rPr>
          <w:rFonts w:ascii="宋体" w:hAnsi="宋体"/>
          <w:szCs w:val="21"/>
        </w:rPr>
        <w:t xml:space="preserve">现行税法，对乙方征收的与本合同有关的一切税费均由乙方承担。</w:t>
      </w:r>
      <w:r/>
    </w:p>
    <w:p>
      <w:pPr>
        <w:pStyle w:val="1034"/>
        <w:ind w:firstLine="422"/>
        <w:rPr>
          <w:rFonts w:hint="eastAsia" w:ascii="宋体" w:hAnsi="宋体" w:cs="宋体"/>
          <w:sz w:val="21"/>
          <w:szCs w:val="21"/>
        </w:rPr>
      </w:pPr>
      <w:r>
        <w:rPr>
          <w:rFonts w:hint="eastAsia" w:ascii="宋体" w:hAnsi="宋体" w:cs="宋体"/>
          <w:b/>
          <w:sz w:val="21"/>
          <w:szCs w:val="21"/>
        </w:rPr>
        <w:t xml:space="preserve">（四）考核办法</w:t>
      </w:r>
      <w:r/>
    </w:p>
    <w:p>
      <w:pPr>
        <w:pStyle w:val="1034"/>
        <w:spacing w:before="36" w:after="36"/>
        <w:rPr>
          <w:rFonts w:hint="eastAsia" w:ascii="宋体" w:hAnsi="宋体" w:cs="宋体"/>
          <w:color w:val="000000" w:themeColor="text1"/>
          <w:sz w:val="21"/>
          <w:szCs w:val="21"/>
        </w:rPr>
      </w:pPr>
      <w:r>
        <w:rPr>
          <w:rFonts w:hint="eastAsia" w:ascii="宋体" w:hAnsi="宋体" w:cs="宋体"/>
          <w:sz w:val="21"/>
          <w:szCs w:val="21"/>
        </w:rPr>
        <w:t xml:space="preserve">本项目招标物业具体使用人为各项目属地社区居民委员会（物业管理委员会），由属地社区负责项目的管理、中标人的考核，以及合同款的支付与奖罚等工作。考核参照《昆山市住宅小区物业服务项目“晾晒”考核办法（试行）》(昆住建〔2024〕175号)、</w:t>
      </w:r>
      <w:r>
        <w:rPr>
          <w:rFonts w:hint="eastAsia" w:ascii="宋体" w:hAnsi="宋体" w:cs="宋体"/>
          <w:color w:val="000000" w:themeColor="text1"/>
          <w:sz w:val="21"/>
          <w:szCs w:val="21"/>
        </w:rPr>
        <w:t xml:space="preserve">《巴城镇物管小区物业服务质量考核及项目管理办法》（试行）文件执行，详见附件。若政府相关部门出台新考核办法，按照最新考核办法执行。</w:t>
      </w:r>
      <w:r/>
    </w:p>
    <w:p>
      <w:pPr>
        <w:pStyle w:val="1034"/>
        <w:spacing w:before="36" w:after="36"/>
        <w:rPr>
          <w:rFonts w:hint="eastAsia" w:ascii="宋体" w:hAnsi="宋体" w:cs="宋体"/>
          <w:color w:val="000000" w:themeColor="text1"/>
          <w:sz w:val="21"/>
          <w:szCs w:val="21"/>
        </w:rPr>
      </w:pPr>
      <w:r>
        <w:rPr>
          <w:rFonts w:hint="eastAsia" w:ascii="宋体" w:hAnsi="宋体" w:cs="宋体"/>
          <w:color w:val="000000" w:themeColor="text1"/>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4pt;mso-wrap-distance-left:0.0pt;mso-wrap-distance-top:0.0pt;mso-wrap-distance-right:0.0pt;mso-wrap-distance-bottom:0.0pt;" filled="f" stroked="f">
            <v:path textboxrect="0,0,0,0"/>
            <v:imagedata r:id="rId15" o:title=""/>
          </v:shape>
          <o:OLEObject DrawAspect="Icon" r:id="rId16" ObjectID="_1525041" ProgID="Package" ShapeID="_x0000_i1" Type="Embed"/>
        </w:object>
      </w:r>
      <w:r>
        <w:rPr>
          <w:rFonts w:hint="eastAsia" w:ascii="宋体" w:hAnsi="宋体" w:cs="宋体"/>
          <w:color w:val="000000" w:themeColor="text1"/>
          <w:sz w:val="21"/>
          <w:szCs w:val="21"/>
        </w:rPr>
        <w:t xml:space="preserve">  </w:t>
      </w:r>
      <w:bookmarkStart w:id="103" w:name="_MON_1838892986"/>
      <w:r/>
      <w:bookmarkEnd w:id="103"/>
      <w:r>
        <w:rPr>
          <w:rFonts w:hint="eastAsia" w:ascii="宋体" w:hAnsi="宋体" w:cs="宋体"/>
          <w:color w:val="000000" w:themeColor="text1"/>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4pt;mso-wrap-distance-left:0.0pt;mso-wrap-distance-top:0.0pt;mso-wrap-distance-right:0.0pt;mso-wrap-distance-bottom:0.0pt;" filled="f" stroked="f">
            <v:path textboxrect="0,0,0,0"/>
            <v:imagedata r:id="rId17" o:title=""/>
          </v:shape>
          <o:OLEObject DrawAspect="Icon" r:id="rId18" ObjectID="_1525042" ProgID="Word.Document.8" ShapeID="_x0000_i2" Type="Embed"/>
        </w:object>
      </w:r>
      <w:r/>
    </w:p>
    <w:p>
      <w:pPr>
        <w:pStyle w:val="1034"/>
        <w:ind w:firstLine="422"/>
        <w:rPr>
          <w:rFonts w:hint="eastAsia" w:ascii="宋体" w:hAnsi="宋体" w:cs="宋体"/>
          <w:b/>
          <w:sz w:val="21"/>
          <w:szCs w:val="21"/>
        </w:rPr>
      </w:pPr>
      <w:r>
        <w:rPr>
          <w:rFonts w:hint="eastAsia" w:ascii="宋体" w:hAnsi="宋体" w:cs="宋体"/>
          <w:b/>
          <w:sz w:val="21"/>
          <w:szCs w:val="21"/>
        </w:rPr>
        <w:t xml:space="preserve">（五）考核表</w:t>
      </w:r>
      <w:r/>
    </w:p>
    <w:p>
      <w:pPr>
        <w:pStyle w:val="1034"/>
        <w:ind w:firstLine="422"/>
        <w:rPr>
          <w:rFonts w:hint="eastAsia" w:ascii="宋体" w:hAnsi="宋体" w:cs="宋体"/>
          <w:b/>
          <w:sz w:val="21"/>
          <w:szCs w:val="21"/>
        </w:rPr>
      </w:pPr>
      <w:r/>
      <w:bookmarkStart w:id="104" w:name="_MON_1838893070"/>
      <w:r/>
      <w:bookmarkEnd w:id="104"/>
      <w:r>
        <w:rPr>
          <w:rFonts w:hint="eastAsia" w:ascii="宋体" w:hAnsi="宋体" w:cs="宋体"/>
          <w:b/>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2pt;height:56.4pt;mso-wrap-distance-left:0.0pt;mso-wrap-distance-top:0.0pt;mso-wrap-distance-right:0.0pt;mso-wrap-distance-bottom:0.0pt;" filled="f" stroked="f">
            <v:path textboxrect="0,0,0,0"/>
            <v:imagedata r:id="rId19" o:title=""/>
          </v:shape>
          <o:OLEObject DrawAspect="Icon" r:id="rId20" ObjectID="_1525043" ProgID="Word.Document.12" ShapeID="_x0000_i3" Type="Embed"/>
        </w:object>
      </w:r>
      <w:r/>
    </w:p>
    <w:p>
      <w:pPr>
        <w:pStyle w:val="1034"/>
        <w:ind w:firstLine="422"/>
        <w:rPr>
          <w:rFonts w:hint="eastAsia" w:ascii="宋体" w:hAnsi="宋体" w:cs="宋体"/>
          <w:b/>
          <w:sz w:val="21"/>
          <w:szCs w:val="21"/>
        </w:rPr>
      </w:pPr>
      <w:r>
        <w:rPr>
          <w:rFonts w:hint="eastAsia" w:ascii="宋体" w:hAnsi="宋体" w:cs="宋体"/>
          <w:b/>
          <w:sz w:val="21"/>
          <w:szCs w:val="21"/>
        </w:rPr>
        <w:t xml:space="preserve">（六）物业服务相关</w:t>
      </w:r>
      <w:r>
        <w:rPr>
          <w:rFonts w:ascii="宋体" w:hAnsi="宋体" w:cs="宋体"/>
          <w:b/>
          <w:sz w:val="21"/>
          <w:szCs w:val="21"/>
        </w:rPr>
        <w:t xml:space="preserve">费用说明</w:t>
      </w:r>
      <w:r/>
    </w:p>
    <w:p>
      <w:pPr>
        <w:pStyle w:val="1034"/>
        <w:rPr>
          <w:rFonts w:hint="eastAsia" w:ascii="宋体" w:hAnsi="宋体"/>
          <w:sz w:val="21"/>
          <w:szCs w:val="21"/>
        </w:rPr>
      </w:pPr>
      <w:r>
        <w:rPr>
          <w:rFonts w:hint="eastAsia" w:ascii="宋体" w:hAnsi="宋体" w:cs="宋体"/>
          <w:sz w:val="21"/>
          <w:szCs w:val="21"/>
        </w:rPr>
        <w:t xml:space="preserve">1.物业服务收费说明：</w:t>
      </w:r>
      <w:r>
        <w:rPr>
          <w:rFonts w:hint="eastAsia" w:ascii="宋体" w:hAnsi="宋体"/>
          <w:sz w:val="21"/>
          <w:szCs w:val="21"/>
        </w:rPr>
        <w:t xml:space="preserve">本项目中标单位可获取的物业服务费包括以下两部分：</w:t>
      </w:r>
      <w:r/>
    </w:p>
    <w:p>
      <w:pPr>
        <w:pStyle w:val="1034"/>
        <w:spacing w:before="36" w:after="36"/>
        <w:rPr>
          <w:rFonts w:hint="eastAsia" w:ascii="宋体" w:hAnsi="宋体"/>
          <w:sz w:val="21"/>
          <w:szCs w:val="21"/>
        </w:rPr>
      </w:pPr>
      <w:r>
        <w:rPr>
          <w:rFonts w:hint="eastAsia" w:ascii="宋体" w:hAnsi="宋体"/>
          <w:sz w:val="21"/>
          <w:szCs w:val="21"/>
        </w:rPr>
        <w:t xml:space="preserve">第一部分为本次投标的中标价格即基础物业服务费。第二部分为绩效物业服务费，中标后中标人自行收取的业主（或物业使用人）个人自负物业费+</w:t>
      </w:r>
      <w:r>
        <w:rPr>
          <w:rFonts w:hint="eastAsia" w:ascii="宋体" w:hAnsi="宋体"/>
          <w:bCs/>
          <w:sz w:val="21"/>
          <w:szCs w:val="21"/>
        </w:rPr>
        <w:t xml:space="preserve">固定车位租赁扣除上缴的长期停车费收益后</w:t>
      </w:r>
      <w:r>
        <w:rPr>
          <w:rFonts w:hint="eastAsia" w:ascii="宋体" w:hAnsi="宋体"/>
          <w:sz w:val="21"/>
          <w:szCs w:val="21"/>
        </w:rPr>
        <w:t xml:space="preserve">的费用。</w:t>
      </w:r>
      <w:r/>
    </w:p>
    <w:p>
      <w:pPr>
        <w:pStyle w:val="1034"/>
        <w:jc w:val="left"/>
        <w:spacing w:before="36" w:after="36"/>
        <w:rPr>
          <w:rFonts w:hint="eastAsia" w:ascii="宋体" w:hAnsi="宋体"/>
          <w:sz w:val="21"/>
          <w:szCs w:val="21"/>
        </w:rPr>
      </w:pPr>
      <w:r>
        <w:rPr>
          <w:rFonts w:hint="eastAsia" w:ascii="宋体" w:hAnsi="宋体"/>
          <w:bCs/>
          <w:sz w:val="21"/>
          <w:szCs w:val="21"/>
        </w:rPr>
        <w:t xml:space="preserve">1.1中标</w:t>
      </w:r>
      <w:r>
        <w:rPr>
          <w:rFonts w:ascii="宋体" w:hAnsi="宋体"/>
          <w:bCs/>
          <w:sz w:val="21"/>
          <w:szCs w:val="21"/>
        </w:rPr>
        <w:t xml:space="preserve">单位可</w:t>
      </w:r>
      <w:r>
        <w:rPr>
          <w:rFonts w:hint="eastAsia" w:ascii="宋体" w:hAnsi="宋体"/>
          <w:bCs/>
          <w:sz w:val="21"/>
          <w:szCs w:val="21"/>
        </w:rPr>
        <w:t xml:space="preserve">获取</w:t>
      </w:r>
      <w:r>
        <w:rPr>
          <w:rFonts w:ascii="宋体" w:hAnsi="宋体"/>
          <w:bCs/>
          <w:sz w:val="21"/>
          <w:szCs w:val="21"/>
        </w:rPr>
        <w:t xml:space="preserve">的</w:t>
      </w:r>
      <w:r>
        <w:rPr>
          <w:rFonts w:hint="eastAsia" w:ascii="宋体" w:hAnsi="宋体"/>
          <w:bCs/>
          <w:sz w:val="21"/>
          <w:szCs w:val="21"/>
        </w:rPr>
        <w:t xml:space="preserve">物业服务费= 基础物业服务费 + 绩效物业服务费</w:t>
      </w:r>
      <w:r>
        <w:rPr>
          <w:rFonts w:hint="eastAsia" w:ascii="宋体" w:hAnsi="宋体"/>
          <w:bCs/>
          <w:sz w:val="21"/>
          <w:szCs w:val="21"/>
        </w:rPr>
        <w:t xml:space="preserve">（须</w:t>
      </w:r>
      <w:r>
        <w:rPr>
          <w:rFonts w:hint="eastAsia" w:ascii="宋体" w:hAnsi="宋体"/>
          <w:bCs/>
          <w:sz w:val="21"/>
          <w:szCs w:val="21"/>
        </w:rPr>
        <w:t xml:space="preserve">扣除上缴的长期停车费收益</w:t>
      </w:r>
      <w:r>
        <w:rPr>
          <w:rFonts w:hint="eastAsia" w:ascii="宋体" w:hAnsi="宋体"/>
          <w:bCs/>
          <w:sz w:val="21"/>
          <w:szCs w:val="21"/>
        </w:rPr>
        <w:t xml:space="preserve">）</w:t>
      </w:r>
      <w:r>
        <w:rPr>
          <w:rFonts w:hint="eastAsia" w:ascii="宋体" w:hAnsi="宋体"/>
          <w:bCs/>
          <w:sz w:val="21"/>
          <w:szCs w:val="21"/>
        </w:rPr>
        <w:t xml:space="preserve">。</w:t>
      </w:r>
      <w:r/>
    </w:p>
    <w:p>
      <w:pPr>
        <w:pStyle w:val="1034"/>
        <w:jc w:val="left"/>
        <w:spacing w:before="36" w:after="36"/>
        <w:rPr>
          <w:rFonts w:hint="eastAsia" w:ascii="宋体" w:hAnsi="宋体"/>
          <w:bCs/>
          <w:sz w:val="21"/>
          <w:szCs w:val="21"/>
          <w:highlight w:val="yellow"/>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bCs/>
          <w:sz w:val="21"/>
          <w:szCs w:val="21"/>
        </w:rPr>
        <w:t xml:space="preserve">绩效物业服务费=业主（或物业使用人）个人自负物业费+固定车位租赁扣除上缴的长期停车费收益后</w:t>
      </w:r>
      <w:r>
        <w:rPr>
          <w:rFonts w:hint="eastAsia" w:ascii="宋体" w:hAnsi="宋体"/>
          <w:sz w:val="21"/>
          <w:szCs w:val="21"/>
        </w:rPr>
        <w:t xml:space="preserve">的费用。</w:t>
      </w:r>
      <w:r/>
    </w:p>
    <w:p>
      <w:pPr>
        <w:pStyle w:val="1034"/>
        <w:jc w:val="left"/>
        <w:spacing w:before="36" w:after="36"/>
        <w:rPr>
          <w:rFonts w:hint="eastAsia" w:ascii="宋体" w:hAnsi="宋体"/>
          <w:bCs/>
          <w:sz w:val="21"/>
          <w:szCs w:val="21"/>
        </w:rPr>
      </w:pP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2</w:t>
      </w:r>
      <w:r>
        <w:rPr>
          <w:rFonts w:hint="eastAsia" w:ascii="宋体" w:hAnsi="宋体"/>
          <w:bCs/>
          <w:sz w:val="21"/>
          <w:szCs w:val="21"/>
        </w:rPr>
        <w:t xml:space="preserve">业主个人自负物业费，分非动迁安置户（包括但不限于自购、租赁、外销房住户）和动迁安置户和两种对象。</w:t>
      </w:r>
      <w:r/>
    </w:p>
    <w:p>
      <w:pPr>
        <w:ind w:firstLine="416"/>
        <w:jc w:val="left"/>
        <w:spacing w:line="360" w:lineRule="auto"/>
        <w:tabs>
          <w:tab w:val="left" w:pos="312" w:leader="none"/>
        </w:tabs>
        <w:rPr>
          <w:rFonts w:hint="eastAsia" w:ascii="宋体" w:hAnsi="宋体"/>
          <w:bCs/>
          <w:szCs w:val="21"/>
        </w:rPr>
      </w:pPr>
      <w:r>
        <w:rPr>
          <w:rFonts w:hint="eastAsia" w:ascii="宋体" w:hAnsi="宋体" w:cs="仿宋_GB2312"/>
          <w:bCs/>
          <w:szCs w:val="21"/>
        </w:rPr>
        <w:t xml:space="preserve">A.非动迁安置户</w:t>
      </w:r>
      <w:r>
        <w:rPr>
          <w:rFonts w:hint="eastAsia" w:ascii="宋体" w:hAnsi="宋体"/>
          <w:bCs/>
          <w:szCs w:val="21"/>
        </w:rPr>
        <w:t xml:space="preserve">：多层建筑按0.35元/月/平方米收取物业服务费。中高层建筑，1楼按1元</w:t>
      </w:r>
      <w:r>
        <w:rPr>
          <w:rFonts w:hint="eastAsia" w:ascii="宋体" w:hAnsi="宋体"/>
          <w:bCs/>
          <w:szCs w:val="21"/>
        </w:rPr>
        <w:t xml:space="preserve">/月/平方米（0.8元公共服务费+0.2元代收代缴费用）收取物业服务费；阁楼按0.95元/月/平方米（0.4元公共服务费+0.55元代收代缴费用）收取物业服务费；其他楼层均按1.35元/月/平方米（0.8元公共服务费+0.55元代收代缴费用）收取物业服务费，物业费收缴额和盈亏由物业公司承担和享有，收缴率不再进行考核。</w:t>
      </w:r>
      <w:r/>
    </w:p>
    <w:p>
      <w:pPr>
        <w:pStyle w:val="1034"/>
        <w:ind w:firstLine="426"/>
        <w:jc w:val="left"/>
        <w:spacing w:before="36" w:after="36"/>
        <w:rPr>
          <w:rFonts w:hint="eastAsia" w:ascii="宋体" w:hAnsi="宋体"/>
          <w:bCs/>
          <w:sz w:val="21"/>
          <w:szCs w:val="21"/>
        </w:rPr>
      </w:pPr>
      <w:r>
        <w:rPr>
          <w:rFonts w:hint="eastAsia" w:ascii="宋体" w:hAnsi="宋体" w:cs="仿宋_GB2312"/>
          <w:bCs/>
          <w:sz w:val="21"/>
          <w:szCs w:val="21"/>
        </w:rPr>
        <w:t xml:space="preserve">B.动迁安置户</w:t>
      </w:r>
      <w:r>
        <w:rPr>
          <w:rFonts w:hint="eastAsia" w:ascii="宋体" w:hAnsi="宋体"/>
          <w:bCs/>
          <w:sz w:val="21"/>
          <w:szCs w:val="21"/>
        </w:rPr>
        <w:t xml:space="preserve">：动迁安置户按个人自负120元/套/年的物业服务费缴纳，动迁安置户的其他物业成本已包括在基础物业费中，不再另行支付，收缴率不再进行考核。</w:t>
      </w:r>
      <w:r/>
    </w:p>
    <w:p>
      <w:pPr>
        <w:ind w:firstLine="420"/>
        <w:spacing w:line="360" w:lineRule="auto"/>
        <w:rPr>
          <w:rFonts w:hint="eastAsia" w:ascii="宋体" w:hAnsi="宋体"/>
          <w:bCs/>
          <w:szCs w:val="21"/>
        </w:rPr>
      </w:pPr>
      <w:r>
        <w:rPr>
          <w:rFonts w:ascii="宋体" w:hAnsi="宋体"/>
          <w:szCs w:val="21"/>
        </w:rPr>
        <w:t xml:space="preserve">1</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固定车位租赁收益：将小区配套车位数</w:t>
      </w:r>
      <w:r>
        <w:rPr>
          <w:rFonts w:ascii="宋体" w:hAnsi="宋体"/>
          <w:bCs/>
          <w:szCs w:val="21"/>
        </w:rPr>
        <w:t xml:space="preserve">*720 </w:t>
      </w:r>
      <w:r>
        <w:rPr>
          <w:rFonts w:hint="eastAsia" w:ascii="宋体" w:hAnsi="宋体"/>
          <w:bCs/>
          <w:szCs w:val="21"/>
        </w:rPr>
        <w:t xml:space="preserve">元</w:t>
      </w:r>
      <w:r>
        <w:rPr>
          <w:rFonts w:ascii="宋体" w:hAnsi="宋体"/>
          <w:bCs/>
          <w:szCs w:val="21"/>
        </w:rPr>
        <w:t xml:space="preserve">/</w:t>
      </w:r>
      <w:r>
        <w:rPr>
          <w:rFonts w:hint="eastAsia" w:ascii="宋体" w:hAnsi="宋体"/>
          <w:bCs/>
          <w:szCs w:val="21"/>
        </w:rPr>
        <w:t xml:space="preserve">年的 </w:t>
      </w:r>
      <w:r>
        <w:rPr>
          <w:rFonts w:ascii="宋体" w:hAnsi="宋体"/>
          <w:bCs/>
          <w:szCs w:val="21"/>
        </w:rPr>
        <w:t xml:space="preserve">60%</w:t>
      </w:r>
      <w:r>
        <w:rPr>
          <w:rFonts w:hint="eastAsia" w:ascii="宋体" w:hAnsi="宋体"/>
          <w:bCs/>
          <w:szCs w:val="21"/>
        </w:rPr>
        <w:t xml:space="preserve">作为物业公司核定上缴的长期停车费，可收费固定车位数由各社区确认具体数量（根据现场实际情况实时调整），核定上缴长期停车费将直接平均到合同每个季度，在每季度物业服务费支付中抵扣。</w:t>
      </w:r>
      <w:r/>
    </w:p>
    <w:p>
      <w:pPr>
        <w:pStyle w:val="1034"/>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动迁房出售以及以其他方式转让给他人（《民法典》定义的近亲属以外人员）的，物业服务费由该房屋所有权人全额交纳，具体由物业公司按照物业服务费收费标准自行收取。</w:t>
      </w:r>
      <w:r/>
    </w:p>
    <w:p>
      <w:pPr>
        <w:pStyle w:val="1034"/>
        <w:spacing w:before="36" w:after="36"/>
        <w:rPr>
          <w:rFonts w:hint="eastAsia" w:ascii="宋体" w:hAnsi="宋体" w:cs="宋体"/>
          <w:sz w:val="21"/>
          <w:szCs w:val="21"/>
        </w:rPr>
      </w:pPr>
      <w:r>
        <w:rPr>
          <w:rFonts w:ascii="宋体" w:hAnsi="宋体" w:cs="宋体"/>
          <w:sz w:val="21"/>
          <w:szCs w:val="21"/>
        </w:rPr>
        <w:t xml:space="preserve">1.4</w:t>
      </w:r>
      <w:r>
        <w:rPr>
          <w:rFonts w:hint="eastAsia" w:ascii="宋体" w:hAnsi="宋体" w:cs="宋体"/>
          <w:sz w:val="21"/>
          <w:szCs w:val="21"/>
        </w:rPr>
        <w:t xml:space="preserve">物业服务费包含代收代交费用，即物业管理区域内（包括小区地下车库），共用的电梯、水泵、中央空调、集中供热、监控机房等设施设备运行电费及公共照明、公共用水等由物业服务企业负责代收代交的费用。</w:t>
      </w:r>
      <w:r>
        <w:rPr>
          <w:rFonts w:hint="eastAsia" w:ascii="宋体" w:hAnsi="宋体"/>
          <w:bCs/>
          <w:sz w:val="21"/>
          <w:szCs w:val="21"/>
        </w:rPr>
        <w:t xml:space="preserve">考虑目前部分中高层小区电梯电费及维护费已由所在社区支付，故由物业公司负责代收，再由社区在支付每年最后一季度基础物业费时直接扣除，物业公司不再将代收代缴费用支付给社区。</w:t>
      </w:r>
      <w:r/>
    </w:p>
    <w:p>
      <w:pPr>
        <w:pStyle w:val="1034"/>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小区电梯年检维修维保、消防设施维保（其他配件如灭火器、水带、枪头等配套设施由物业企业承担）、高层建筑防设施检测等费用无需物业企业承担。</w:t>
      </w:r>
      <w:r/>
    </w:p>
    <w:p>
      <w:pPr>
        <w:pStyle w:val="1034"/>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小区汽车停放收费标准，由中标单位根据小区实际车辆停放情况制定管理方案，并经得采购属地社区同意后实施，收费标准不得违反《昆山市住宅小区车辆停放服务收费标准》相关规定。</w:t>
      </w:r>
      <w:r/>
    </w:p>
    <w:p>
      <w:pPr>
        <w:ind w:firstLine="420"/>
        <w:jc w:val="left"/>
        <w:widowControl/>
        <w:rPr>
          <w:rFonts w:ascii="Times New Roman" w:hAnsi="Times New Roman"/>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在服务期间所产生的公共收益（除</w:t>
      </w:r>
      <w:r>
        <w:rPr>
          <w:rFonts w:hint="eastAsia" w:ascii="宋体" w:hAnsi="宋体"/>
          <w:bCs/>
          <w:szCs w:val="21"/>
        </w:rPr>
        <w:t xml:space="preserve">固定车位租赁收入外的费用</w:t>
      </w:r>
      <w:r>
        <w:rPr>
          <w:rFonts w:hint="eastAsia" w:ascii="宋体" w:hAnsi="宋体" w:cs="宋体"/>
          <w:szCs w:val="21"/>
        </w:rPr>
        <w:t xml:space="preserve">）应单独列账，参照《昆山市住宅区公共收益管理实施细则》执行。</w:t>
      </w:r>
      <w:r/>
    </w:p>
    <w:p>
      <w:pPr>
        <w:ind w:firstLine="422"/>
        <w:jc w:val="left"/>
        <w:spacing w:line="360" w:lineRule="auto"/>
        <w:rPr>
          <w:rFonts w:hint="eastAsia" w:ascii="宋体" w:hAnsi="宋体" w:cs="宋体"/>
          <w:b/>
          <w:szCs w:val="21"/>
        </w:rPr>
      </w:pPr>
      <w:r>
        <w:rPr>
          <w:rFonts w:hint="eastAsia" w:ascii="宋体" w:hAnsi="宋体" w:cs="宋体"/>
          <w:b/>
          <w:color w:val="000000"/>
          <w:szCs w:val="21"/>
        </w:rPr>
        <w:t xml:space="preserve">（七）物业服务费终止说明</w:t>
      </w:r>
      <w:r/>
    </w:p>
    <w:p>
      <w:pPr>
        <w:pStyle w:val="1034"/>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物业服务合同期间，小区业主依照法定程序共同决定解聘物业服务人的，可以解除小区的物业服务合同，不承担违约责任。</w:t>
      </w:r>
      <w:r/>
    </w:p>
    <w:p>
      <w:pPr>
        <w:pStyle w:val="1034"/>
        <w:spacing w:before="36" w:after="36"/>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.物业管理退出机制：</w:t>
      </w:r>
      <w:r/>
    </w:p>
    <w:p>
      <w:pPr>
        <w:pStyle w:val="1034"/>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rPr>
        <w:t xml:space="preserve">参照《昆山市住宅小区物业服务项目“晾晒”考核办法（试行）》(昆住建〔2024〕175号)，物管项目在12 个月内两次列为“问题”项目的，物业公司无条件退出该小区物业管理。</w:t>
      </w:r>
      <w:r/>
    </w:p>
    <w:p>
      <w:pPr>
        <w:pStyle w:val="1034"/>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中标单位应当积极配合小区“信访矛盾”的化解工作，因中标单位管理不当或失职出现的重大问题或重大事故造成严重影响的（如群体上访等），依据相关规定纳入对中标单位的考核依据。</w:t>
      </w:r>
      <w:r/>
    </w:p>
    <w:p>
      <w:pPr>
        <w:pStyle w:val="1034"/>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中标单位有其他重大违规现象的，按照相关法律、法规进行处理，如遇到特殊情况，由双方协商解决。</w:t>
      </w:r>
      <w:r/>
    </w:p>
    <w:p>
      <w:pPr>
        <w:ind w:firstLine="316"/>
        <w:jc w:val="left"/>
        <w:spacing w:line="360" w:lineRule="auto"/>
        <w:rPr>
          <w:rFonts w:hint="eastAsia" w:ascii="宋体" w:hAnsi="宋体" w:cs="宋体"/>
          <w:b/>
          <w:szCs w:val="21"/>
        </w:rPr>
      </w:pPr>
      <w:r>
        <w:rPr>
          <w:rFonts w:hint="eastAsia" w:ascii="宋体" w:hAnsi="宋体" w:cs="宋体"/>
          <w:b/>
          <w:szCs w:val="21"/>
        </w:rPr>
        <w:t xml:space="preserve">(八)</w:t>
      </w:r>
      <w:r>
        <w:rPr>
          <w:rFonts w:ascii="宋体" w:hAnsi="宋体" w:cs="宋体"/>
          <w:b/>
          <w:szCs w:val="21"/>
        </w:rPr>
        <w:t xml:space="preserve"> </w:t>
      </w:r>
      <w:r>
        <w:rPr>
          <w:rFonts w:hint="eastAsia" w:ascii="宋体" w:hAnsi="宋体" w:cs="宋体"/>
          <w:b/>
          <w:szCs w:val="21"/>
        </w:rPr>
        <w:t xml:space="preserve">交接过度</w:t>
      </w:r>
      <w:r/>
    </w:p>
    <w:p>
      <w:pPr>
        <w:pStyle w:val="1034"/>
        <w:spacing w:before="36" w:after="36"/>
        <w:rPr>
          <w:rFonts w:hint="eastAsia" w:ascii="宋体" w:hAnsi="宋体"/>
          <w:sz w:val="21"/>
          <w:szCs w:val="21"/>
        </w:rPr>
      </w:pPr>
      <w:r>
        <w:rPr>
          <w:rFonts w:hint="eastAsia" w:ascii="宋体" w:hAnsi="宋体" w:cs="宋体"/>
          <w:sz w:val="21"/>
          <w:szCs w:val="21"/>
        </w:rPr>
        <w:t xml:space="preserve">中标物业服务企业应确保项目交接平稳过渡。</w:t>
      </w:r>
      <w:r>
        <w:rPr>
          <w:rFonts w:ascii="宋体" w:hAnsi="宋体"/>
          <w:sz w:val="21"/>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r>
      <w:r/>
    </w:p>
    <w:p>
      <w:pPr>
        <w:pStyle w:val="802"/>
        <w:ind w:firstLine="422"/>
        <w:rPr>
          <w:rFonts w:hint="eastAsia" w:ascii="宋体" w:hAnsi="宋体"/>
          <w:szCs w:val="21"/>
        </w:rPr>
      </w:pPr>
      <w:r/>
      <w:bookmarkStart w:id="105" w:name="OLE_LINK37"/>
      <w:r>
        <w:rPr>
          <w:rFonts w:hint="eastAsia" w:ascii="宋体" w:hAnsi="宋体"/>
          <w:szCs w:val="21"/>
        </w:rPr>
        <w:t xml:space="preserve">★四、其他要求</w:t>
      </w:r>
      <w:bookmarkEnd w:id="105"/>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工作场地</w:t>
      </w:r>
      <w:r/>
    </w:p>
    <w:p>
      <w:pPr>
        <w:ind w:firstLine="420"/>
        <w:spacing w:line="360" w:lineRule="auto"/>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物业管理用房：若中标供应商需要物业管理用房，则由采购人无偿提供，物业管理用房的水电费由中标供应商承担。</w:t>
      </w:r>
      <w:r/>
    </w:p>
    <w:p>
      <w:pPr>
        <w:ind w:firstLine="420"/>
        <w:spacing w:line="36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服务所需用品：日常消耗品及工作用餐由中标</w:t>
      </w:r>
      <w:r>
        <w:rPr>
          <w:rFonts w:hint="eastAsia" w:ascii="宋体" w:hAnsi="宋体" w:cs="宋体"/>
          <w:szCs w:val="21"/>
        </w:rPr>
        <w:t xml:space="preserve">供应商</w:t>
      </w:r>
      <w:r>
        <w:rPr>
          <w:rFonts w:hint="eastAsia" w:ascii="宋体" w:hAnsi="宋体"/>
          <w:szCs w:val="21"/>
        </w:rPr>
        <w:t xml:space="preserve">负责。</w:t>
      </w:r>
      <w:r/>
    </w:p>
    <w:p>
      <w:pPr>
        <w:ind w:firstLine="420"/>
        <w:spacing w:line="360" w:lineRule="auto"/>
        <w:rPr>
          <w:rFonts w:hint="eastAsia" w:ascii="宋体" w:hAnsi="宋体" w:cs="宋体"/>
          <w:szCs w:val="21"/>
        </w:rPr>
      </w:pPr>
      <w:r>
        <w:rPr>
          <w:rFonts w:ascii="宋体" w:hAnsi="宋体"/>
          <w:szCs w:val="21"/>
        </w:rPr>
        <w:t xml:space="preserve">3.</w:t>
      </w:r>
      <w:r>
        <w:rPr>
          <w:rFonts w:hint="eastAsia" w:ascii="宋体" w:hAnsi="宋体" w:cs="宋体"/>
          <w:szCs w:val="21"/>
        </w:rPr>
        <w:t xml:space="preserve"> 项目管理服务人员工作服装由中标供应商自行配备，费用自理；服装样式体现岗位特色和方便不同岗位操作，样式需经过采购人认可。</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中标供应商需建立上岗前培训制度。所有管理服务人员在服务期间按岗位要求进行定期培训，必要时应接受采购人对服务人员的集中培训。</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中标供应商应按国家和当地政府有关劳动法规、条例，向项目管理服务人员提供相应工种的劳动工资、加班工资、劳动保护等待遇。</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 中标供应商优先录用现有服务工作人员。</w:t>
      </w:r>
      <w:r/>
    </w:p>
    <w:p>
      <w:pPr>
        <w:ind w:right="76" w:firstLine="420"/>
        <w:spacing w:line="360" w:lineRule="auto"/>
        <w:tabs>
          <w:tab w:val="left" w:pos="142" w:leader="none"/>
          <w:tab w:val="left" w:pos="709" w:leader="none"/>
        </w:tabs>
        <w:rPr>
          <w:rFonts w:hint="eastAsia" w:ascii="宋体" w:hAnsi="宋体" w:cs="宋体"/>
          <w:b/>
          <w:bCs/>
          <w:szCs w:val="21"/>
        </w:rPr>
      </w:pPr>
      <w:r>
        <w:rPr>
          <w:rFonts w:hint="eastAsia" w:ascii="宋体" w:hAnsi="宋体"/>
          <w:color w:val="000000" w:themeColor="text1"/>
          <w:szCs w:val="21"/>
        </w:rPr>
        <w:t xml:space="preserve">7.本项目服务人员工资发放标准由中标供应商制定并由采购人确认。</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01"/>
        <w:jc w:val="center"/>
        <w:spacing w:before="0" w:after="0" w:line="360" w:lineRule="auto"/>
        <w:rPr>
          <w:rFonts w:hint="eastAsia" w:ascii="宋体" w:hAnsi="宋体" w:eastAsia="宋体"/>
          <w:sz w:val="32"/>
          <w:szCs w:val="32"/>
        </w:rPr>
      </w:pPr>
      <w:r/>
      <w:bookmarkStart w:id="106" w:name="_Toc228276518"/>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06"/>
      <w:r/>
      <w:r/>
    </w:p>
    <w:p>
      <w:pPr>
        <w:spacing w:line="360" w:lineRule="auto"/>
        <w:rPr>
          <w:rFonts w:hint="eastAsia" w:ascii="宋体" w:hAnsi="宋体"/>
          <w:color w:val="000000"/>
          <w:szCs w:val="21"/>
        </w:rPr>
      </w:pPr>
      <w:r/>
      <w:bookmarkStart w:id="107" w:name="_Toc477186554"/>
      <w:r/>
      <w:bookmarkStart w:id="108" w:name="_Toc477186801"/>
      <w:r/>
      <w:bookmarkStart w:id="109" w:name="_Toc8652611"/>
      <w:r/>
      <w:bookmarkStart w:id="110" w:name="_Toc8652806"/>
      <w:r/>
      <w:bookmarkEnd w:id="92"/>
      <w:r/>
      <w:bookmarkEnd w:id="93"/>
      <w:r/>
      <w:bookmarkEnd w:id="94"/>
      <w:r/>
      <w:bookmarkEnd w:id="95"/>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巴城镇动迁安置小区物业管理服务项目（临湖景苑、湖畔香榭、杨林小区）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hint="eastAsia" w:ascii="宋体" w:hAnsi="宋体"/>
          <w:szCs w:val="21"/>
        </w:rPr>
        <w:t xml:space="preserve">JSZC-320583-JZCG-G2026-0025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tcW w:w="39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岗位名称</w:t>
            </w:r>
            <w:r/>
          </w:p>
        </w:tc>
        <w:tc>
          <w:tcPr>
            <w:tcW w:w="50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年龄</w:t>
            </w:r>
            <w:r/>
          </w:p>
        </w:tc>
        <w:tc>
          <w:tcPr>
            <w:tcW w:w="1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w:t>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hint="eastAsia"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cs="宋体"/>
          <w:szCs w:val="21"/>
        </w:rPr>
      </w:pPr>
      <w:r>
        <w:rPr>
          <w:rFonts w:hint="eastAsia" w:ascii="宋体" w:hAnsi="宋体" w:cs="宋体"/>
          <w:szCs w:val="21"/>
        </w:rPr>
        <w:t xml:space="preserve">2.付款方式 </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预付款：待合同签订生效后，甲方支付合同总金额的10%作为预付款，预付款将在待支付的进度款款项中扣除；</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进度款：按季度结算费用；</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甲方按季度对服务内容进行考核，并根据考核情况扣</w:t>
      </w:r>
      <w:r>
        <w:rPr>
          <w:rFonts w:ascii="宋体" w:hAnsi="宋体"/>
          <w:szCs w:val="21"/>
        </w:rPr>
        <w:t xml:space="preserve">除考核扣款后</w:t>
      </w:r>
      <w:r>
        <w:rPr>
          <w:rFonts w:hint="eastAsia" w:ascii="宋体" w:hAnsi="宋体"/>
          <w:szCs w:val="21"/>
        </w:rPr>
        <w:t xml:space="preserve">于结算周期次月2</w:t>
      </w:r>
      <w:r>
        <w:rPr>
          <w:rFonts w:ascii="宋体" w:hAnsi="宋体"/>
          <w:szCs w:val="21"/>
        </w:rPr>
        <w:t xml:space="preserve">0</w:t>
      </w:r>
      <w:r>
        <w:rPr>
          <w:rFonts w:hint="eastAsia" w:ascii="宋体" w:hAnsi="宋体"/>
          <w:szCs w:val="21"/>
        </w:rPr>
        <w:t xml:space="preserve">日前支付相应的服务费用；小区配套车位数*720元/年的60%作为中标方物业公司核定上缴的长期停车费，核定上缴长期停车费将直接平均到合同每个季度，在每季度物业服务费支付中抵扣。</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付款前，乙方需向甲方提供：</w:t>
      </w:r>
      <w:r/>
    </w:p>
    <w:p>
      <w:pPr>
        <w:ind w:firstLine="420"/>
        <w:spacing w:line="360" w:lineRule="auto"/>
        <w:rPr>
          <w:rFonts w:hint="eastAsia" w:ascii="宋体" w:hAnsi="宋体"/>
          <w:szCs w:val="21"/>
        </w:rPr>
      </w:pPr>
      <w:r>
        <w:rPr>
          <w:rFonts w:hint="eastAsia" w:ascii="宋体" w:hAnsi="宋体"/>
          <w:szCs w:val="21"/>
        </w:rPr>
        <w:t xml:space="preserve">2.4.1合格发票（发票必须备注乙方的收款银行和账号）；</w:t>
      </w:r>
      <w:r/>
    </w:p>
    <w:p>
      <w:pPr>
        <w:ind w:firstLine="422"/>
        <w:spacing w:line="360" w:lineRule="auto"/>
        <w:rPr>
          <w:rFonts w:hint="eastAsia" w:ascii="宋体" w:hAnsi="宋体" w:cs="宋体"/>
          <w:szCs w:val="21"/>
        </w:rPr>
      </w:pPr>
      <w:r>
        <w:rPr>
          <w:rFonts w:hint="eastAsia" w:ascii="宋体" w:hAnsi="宋体"/>
          <w:szCs w:val="21"/>
        </w:rPr>
        <w:t xml:space="preserve">2.4.2经甲乙双方签字确认的物业管理考核结果。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w:t>
      </w:r>
      <w:r>
        <w:rPr>
          <w:rFonts w:hint="eastAsia" w:ascii="宋体" w:hAnsi="宋体"/>
          <w:color w:val="000000"/>
          <w:szCs w:val="21"/>
        </w:rPr>
        <w:t xml:space="preserve">物业管理服务项目</w:t>
      </w:r>
      <w:r>
        <w:rPr>
          <w:rFonts w:hint="eastAsia" w:ascii="宋体" w:hAnsi="宋体"/>
          <w:color w:val="000000"/>
          <w:szCs w:val="21"/>
        </w:rPr>
        <w:t xml:space="preserve">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965"/>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t xml:space="preserve">签订日期：                                   签订日期：</w:t>
      </w:r>
      <w:r/>
    </w:p>
    <w:p>
      <w:pPr>
        <w:pStyle w:val="801"/>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111" w:name="_Toc228276519"/>
      <w:r>
        <w:rPr>
          <w:rFonts w:ascii="宋体" w:hAnsi="宋体" w:eastAsia="宋体"/>
          <w:sz w:val="32"/>
          <w:szCs w:val="32"/>
        </w:rPr>
        <w:t xml:space="preserve">第六章 评标方法、评标标准</w:t>
      </w:r>
      <w:bookmarkEnd w:id="107"/>
      <w:r/>
      <w:bookmarkEnd w:id="108"/>
      <w:r/>
      <w:bookmarkEnd w:id="109"/>
      <w:r/>
      <w:bookmarkEnd w:id="110"/>
      <w:r/>
      <w:bookmarkEnd w:id="111"/>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总分值为100分，价格分值占总分值的比重为40%，技术部分及其他分值占总分值的比重为60%。</w:t>
      </w:r>
      <w:r/>
    </w:p>
    <w:p>
      <w:pPr>
        <w:ind w:firstLine="420"/>
        <w:spacing w:line="360" w:lineRule="auto"/>
        <w:rPr>
          <w:rFonts w:hint="eastAsia"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（一）中、小企业</w:t>
      </w:r>
      <w:r/>
    </w:p>
    <w:p>
      <w:pPr>
        <w:ind w:firstLine="420"/>
        <w:spacing w:line="360" w:lineRule="auto"/>
        <w:rPr>
          <w:rFonts w:hint="eastAsia"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hint="eastAsia"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hint="eastAsia" w:ascii="宋体" w:hAnsi="宋体"/>
          <w:b/>
        </w:rPr>
      </w:pPr>
      <w:r>
        <w:rPr>
          <w:rFonts w:ascii="宋体" w:hAnsi="宋体"/>
          <w:b/>
        </w:rPr>
        <w:t xml:space="preserve">（一）价格（40分）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spacing w:line="360" w:lineRule="auto"/>
        <w:rPr>
          <w:rFonts w:hint="eastAsia" w:ascii="宋体" w:hAnsi="宋体"/>
          <w:b/>
          <w:color w:val="000000"/>
          <w:szCs w:val="21"/>
        </w:rPr>
      </w:pPr>
      <w:r>
        <w:rPr>
          <w:rFonts w:ascii="宋体" w:hAnsi="宋体"/>
          <w:b/>
          <w:szCs w:val="21"/>
        </w:rPr>
        <w:t xml:space="preserve">（二）</w:t>
      </w:r>
      <w:bookmarkStart w:id="112"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bookmarkStart w:id="113"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hint="eastAsia" w:ascii="宋体" w:hAnsi="宋体" w:cs="Tahoma"/>
                <w:b/>
                <w:bCs/>
                <w:color w:val="000000"/>
                <w:szCs w:val="21"/>
              </w:rPr>
            </w:pPr>
            <w:r/>
            <w:bookmarkStart w:id="114" w:name="_Hlk202772657"/>
            <w:r/>
            <w:bookmarkEnd w:id="112"/>
            <w:r/>
            <w:bookmarkEnd w:id="113"/>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服务理念及组织架构</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5" w:name="_Hlk202772701"/>
            <w:r/>
            <w:bookmarkStart w:id="116" w:name="_Hlk211602798"/>
            <w:r/>
            <w:bookmarkEnd w:id="114"/>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管理服务制度</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项目</w:t>
            </w:r>
            <w:r>
              <w:rPr>
                <w:rFonts w:ascii="宋体" w:hAnsi="宋体" w:cs="宋体"/>
                <w:color w:val="000000"/>
                <w:szCs w:val="21"/>
                <w:lang w:bidi="ar"/>
              </w:rPr>
              <w:t xml:space="preserve">管理</w:t>
            </w:r>
            <w:r>
              <w:rPr>
                <w:rFonts w:hint="eastAsia" w:ascii="宋体" w:hAnsi="宋体" w:cs="宋体"/>
                <w:color w:val="000000"/>
                <w:szCs w:val="21"/>
                <w:lang w:bidi="ar"/>
              </w:rPr>
              <w:t xml:space="preserve">服务</w:t>
            </w:r>
            <w:r>
              <w:rPr>
                <w:rFonts w:ascii="宋体" w:hAnsi="宋体" w:cs="宋体"/>
                <w:color w:val="000000"/>
                <w:szCs w:val="21"/>
                <w:lang w:bidi="ar"/>
              </w:rPr>
              <w:t xml:space="preserve">制度；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服务人员履职评价及考核制度</w:t>
            </w:r>
            <w:r>
              <w:rPr>
                <w:rFonts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财务及</w:t>
            </w:r>
            <w:r>
              <w:rPr>
                <w:rFonts w:ascii="宋体" w:hAnsi="宋体" w:cs="宋体"/>
                <w:color w:val="000000"/>
                <w:szCs w:val="21"/>
                <w:lang w:bidi="ar"/>
              </w:rPr>
              <w:t xml:space="preserve">合同管理制度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.客户关系管理制度</w:t>
            </w:r>
            <w:r>
              <w:rPr>
                <w:rFonts w:hint="eastAsia" w:ascii="宋体" w:hAnsi="宋体" w:cs="宋体"/>
                <w:color w:val="000000"/>
                <w:szCs w:val="21"/>
                <w:lang w:bidi="ar"/>
              </w:rPr>
              <w:t xml:space="preserve">；</w:t>
            </w:r>
            <w:r>
              <w:rPr>
                <w:rFonts w:ascii="宋体" w:hAnsi="宋体" w:cs="宋体"/>
                <w:color w:val="000000"/>
                <w:szCs w:val="21"/>
                <w:lang w:bidi="ar"/>
              </w:rPr>
              <w:t xml:space="preserve">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内容完整，条理清晰，每项得1分，共5分；每项叙述内容与采购需求偏差较大或未作完整叙述的，不得分。</w:t>
            </w:r>
            <w:bookmarkEnd w:id="115"/>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5</w:t>
            </w:r>
            <w:bookmarkEnd w:id="116"/>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1.综合服务管理方案；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2.秩序维护服务方案；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3.卫生保洁服务方案；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4.消防安全管理方案；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5.垃圾分类督导方案；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6.绿化养护服务方案；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7.设施设备管理维保方案；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8.文化建设方案；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9.服务人员管理方案；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10.应急管理方案。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内容完整，条理清晰，每小项得2 </w:t>
            </w:r>
            <w:r>
              <w:rPr>
                <w:rFonts w:ascii="宋体" w:hAnsi="宋体" w:cs="宋体"/>
                <w:color w:val="000000"/>
                <w:szCs w:val="21"/>
                <w:lang w:bidi="ar"/>
              </w:rPr>
              <w:t xml:space="preserve"> </w:t>
            </w:r>
            <w:r>
              <w:rPr>
                <w:rFonts w:hint="eastAsia" w:ascii="宋体" w:hAnsi="宋体" w:cs="宋体"/>
                <w:color w:val="000000"/>
                <w:szCs w:val="21"/>
                <w:lang w:bidi="ar"/>
              </w:rPr>
              <w:t xml:space="preserve">分，共2</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分；每小项叙述内容与采购需求偏差较大或未作完整叙述的，不得分。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rPr>
              <w:t xml:space="preserve">2</w:t>
            </w:r>
            <w:r>
              <w:rPr>
                <w:rFonts w:hint="eastAsia" w:ascii="宋体" w:hAnsi="宋体"/>
              </w:rPr>
              <w:t xml:space="preserve">0</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7" w:name="_Hlk206665343"/>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color w:val="000000"/>
                <w:szCs w:val="21"/>
              </w:rPr>
              <w:t xml:space="preserve">服务创新</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w:t>
            </w:r>
            <w:r>
              <w:rPr>
                <w:rFonts w:ascii="宋体" w:hAnsi="宋体" w:cs="宋体"/>
                <w:b/>
                <w:bCs/>
                <w:color w:val="000000"/>
                <w:szCs w:val="21"/>
              </w:rPr>
              <w:t xml:space="preserve">针对</w:t>
            </w:r>
            <w:r>
              <w:rPr>
                <w:rFonts w:hint="eastAsia" w:ascii="宋体" w:hAnsi="宋体" w:cs="宋体"/>
                <w:b/>
                <w:bCs/>
                <w:color w:val="000000"/>
                <w:szCs w:val="21"/>
              </w:rPr>
              <w:t xml:space="preserve">老旧及</w:t>
            </w:r>
            <w:r>
              <w:rPr>
                <w:rFonts w:ascii="宋体" w:hAnsi="宋体" w:cs="宋体"/>
                <w:b/>
                <w:bCs/>
                <w:color w:val="000000"/>
                <w:szCs w:val="21"/>
              </w:rPr>
              <w:t xml:space="preserve">动迁小区现状，</w:t>
            </w:r>
            <w:r>
              <w:rPr>
                <w:rFonts w:hint="eastAsia" w:ascii="宋体" w:hAnsi="宋体" w:cs="宋体"/>
                <w:color w:val="000000"/>
                <w:szCs w:val="21"/>
                <w:lang w:bidi="ar"/>
              </w:rPr>
              <w:t xml:space="preserve">提供提质增效或节能减排等方面的创新服务，每提供一项符合采购需求的服务得2分，最高6分。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8" w:name="_Hlk202875329"/>
            <w:r/>
            <w:bookmarkEnd w:id="117"/>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分；否则不得分。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bookmarkEnd w:id="118"/>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▲项目经理</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szCs w:val="21"/>
              </w:rPr>
              <w:t xml:space="preserve">投标人拟派的项目经理需具备：</w:t>
            </w:r>
            <w:r>
              <w:rPr>
                <w:rFonts w:hint="eastAsia" w:ascii="宋体" w:hAnsi="宋体" w:cs="宋体"/>
                <w:b/>
                <w:szCs w:val="21"/>
              </w:rPr>
              <w:t xml:space="preserve">（中标后必须在本项目工作）</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1.具有居住</w:t>
            </w:r>
            <w:r>
              <w:rPr>
                <w:rFonts w:hint="eastAsia" w:ascii="宋体" w:hAnsi="宋体" w:cs="宋体"/>
                <w:color w:val="000000"/>
                <w:szCs w:val="21"/>
                <w:lang w:val="zh-CN" w:bidi="ar"/>
              </w:rPr>
              <w:t xml:space="preserve">物业</w:t>
            </w:r>
            <w:r>
              <w:rPr>
                <w:rFonts w:hint="eastAsia" w:ascii="宋体" w:hAnsi="宋体" w:cs="宋体"/>
                <w:color w:val="000000"/>
                <w:szCs w:val="21"/>
                <w:lang w:bidi="ar"/>
              </w:rPr>
              <w:t xml:space="preserve">项目经理工作经验；</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高级（三级）及以上保安员国家职业资格证书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初级（五级）及以上应急救援员国家职业资格证书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每项得1分，共4分。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w:t>
            </w:r>
            <w:r>
              <w:rPr>
                <w:rFonts w:hint="eastAsia" w:ascii="宋体" w:hAnsi="宋体" w:cs="宋体"/>
                <w:b/>
                <w:color w:val="000000"/>
                <w:szCs w:val="21"/>
                <w:lang w:bidi="ar"/>
              </w:rPr>
              <w:t xml:space="preserve">工作</w:t>
            </w:r>
            <w:r>
              <w:rPr>
                <w:rFonts w:hint="eastAsia" w:ascii="宋体" w:hAnsi="宋体" w:cs="宋体"/>
                <w:b/>
                <w:color w:val="000000"/>
                <w:szCs w:val="21"/>
                <w:lang w:bidi="ar"/>
              </w:rPr>
              <w:t xml:space="preserve">经验须提供项目合同（若合同内容无法体现工作岗位的，须另外提供业主单位岗位证明并加盖公章或部门章），</w:t>
            </w:r>
            <w:r>
              <w:rPr>
                <w:rFonts w:hint="eastAsia"/>
                <w:b/>
                <w:szCs w:val="21"/>
                <w:lang w:bidi="ar"/>
              </w:rPr>
              <w:t xml:space="preserve">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bCs/>
                <w:szCs w:val="21"/>
              </w:rPr>
            </w:pPr>
            <w:r>
              <w:rPr>
                <w:rFonts w:hint="eastAsia" w:ascii="宋体" w:hAnsi="宋体" w:cs="宋体"/>
                <w:color w:val="000000"/>
                <w:szCs w:val="21"/>
              </w:rPr>
              <w:t xml:space="preserve">▲秩序维护主管</w:t>
            </w:r>
            <w:r/>
          </w:p>
        </w:tc>
        <w:tc>
          <w:tcPr>
            <w:tcW w:w="5812" w:type="dxa"/>
            <w:vAlign w:val="center"/>
            <w:textDirection w:val="lrTb"/>
            <w:noWrap w:val="false"/>
          </w:tcPr>
          <w:p>
            <w:pPr>
              <w:spacing w:line="360" w:lineRule="auto"/>
              <w:rPr>
                <w:rFonts w:hint="eastAsia" w:ascii="宋体" w:hAnsi="宋体" w:cs="宋体"/>
                <w:b/>
                <w:color w:val="000000"/>
                <w:szCs w:val="21"/>
              </w:rPr>
            </w:pPr>
            <w:r>
              <w:rPr>
                <w:rFonts w:hint="eastAsia" w:ascii="宋体" w:hAnsi="宋体"/>
                <w:szCs w:val="21"/>
              </w:rPr>
              <w:t xml:space="preserve">投标人拟派本项目秩序维护主管需具备：</w:t>
            </w:r>
            <w:r>
              <w:rPr>
                <w:rFonts w:hint="eastAsia" w:ascii="宋体" w:hAnsi="宋体" w:cs="宋体"/>
                <w:b/>
                <w:color w:val="000000"/>
                <w:szCs w:val="21"/>
              </w:rPr>
              <w:t xml:space="preserve">（中标后必须在本项目工作）</w:t>
            </w:r>
            <w:r/>
          </w:p>
          <w:p>
            <w:pPr>
              <w:spacing w:line="360" w:lineRule="auto"/>
              <w:rPr>
                <w:rFonts w:hint="eastAsia" w:ascii="宋体" w:hAnsi="宋体" w:cs="宋体"/>
                <w:color w:val="000000"/>
                <w:szCs w:val="21"/>
                <w:lang w:bidi="ar"/>
              </w:rPr>
            </w:pPr>
            <w:r>
              <w:rPr>
                <w:rFonts w:hint="eastAsia" w:ascii="宋体" w:hAnsi="宋体" w:cs="宋体"/>
                <w:bCs/>
                <w:color w:val="000000"/>
                <w:szCs w:val="21"/>
              </w:rPr>
              <w:t xml:space="preserve">1.</w:t>
            </w:r>
            <w:r>
              <w:rPr>
                <w:rFonts w:hint="eastAsia" w:ascii="宋体" w:hAnsi="宋体" w:cs="宋体"/>
                <w:color w:val="000000"/>
                <w:szCs w:val="21"/>
                <w:lang w:bidi="ar"/>
              </w:rPr>
              <w:t xml:space="preserve">高级（三级）及以上保安员国家职业资格证书</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color w:val="000000"/>
                <w:szCs w:val="21"/>
                <w:lang w:bidi="ar"/>
              </w:rPr>
              <w:t xml:space="preserve">；</w:t>
            </w:r>
            <w:r/>
          </w:p>
          <w:p>
            <w:pPr>
              <w:spacing w:line="360" w:lineRule="auto"/>
              <w:rPr>
                <w:rFonts w:ascii="Times New Roman" w:hAnsi="Times New Roman"/>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p>
          <w:p>
            <w:pPr>
              <w:spacing w:line="360" w:lineRule="auto"/>
              <w:rPr>
                <w:rFonts w:hint="eastAsia" w:cs="宋体" w:asciiTheme="minorEastAsia" w:hAnsiTheme="minorEastAsia" w:eastAsiaTheme="minorEastAsia"/>
                <w:color w:val="000000"/>
                <w:szCs w:val="21"/>
                <w:lang w:bidi="ar"/>
              </w:rPr>
            </w:pPr>
            <w:r>
              <w:rPr>
                <w:rFonts w:hint="eastAsia" w:asciiTheme="minorEastAsia" w:hAnsiTheme="minorEastAsia" w:eastAsiaTheme="minorEastAsia"/>
                <w:color w:val="000000"/>
                <w:szCs w:val="21"/>
                <w:lang w:bidi="ar"/>
              </w:rPr>
              <w:t xml:space="preserve">3.</w:t>
            </w:r>
            <w:r>
              <w:rPr>
                <w:rFonts w:hint="eastAsia" w:ascii="宋体" w:hAnsi="宋体" w:cs="宋体"/>
                <w:color w:val="000000"/>
                <w:szCs w:val="21"/>
                <w:lang w:bidi="ar"/>
              </w:rPr>
              <w:t xml:space="preserve">退伍</w:t>
            </w:r>
            <w:r>
              <w:rPr>
                <w:rFonts w:ascii="宋体" w:hAnsi="宋体" w:cs="宋体"/>
                <w:color w:val="000000"/>
                <w:szCs w:val="21"/>
                <w:lang w:bidi="ar"/>
              </w:rPr>
              <w:t xml:space="preserve">军人证</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szCs w:val="21"/>
                <w:lang w:bidi="ar"/>
              </w:rPr>
              <w:t xml:space="preserve">。</w:t>
            </w:r>
            <w:r/>
          </w:p>
          <w:p>
            <w:pPr>
              <w:spacing w:line="360" w:lineRule="auto"/>
              <w:rPr>
                <w:rFonts w:hint="eastAsia" w:ascii="宋体" w:hAnsi="宋体" w:cs="宋体"/>
                <w:bCs/>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bCs/>
                <w:szCs w:val="21"/>
              </w:rPr>
            </w:pPr>
            <w:r>
              <w:rPr>
                <w:rFonts w:hint="eastAsia" w:ascii="宋体" w:hAnsi="宋体" w:cs="宋体"/>
                <w:color w:val="000000"/>
                <w:szCs w:val="21"/>
              </w:rPr>
              <w:t xml:space="preserve">▲服务人员专业要求</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投标人拟派本项目的服务人员具有</w:t>
            </w:r>
            <w:r>
              <w:rPr>
                <w:rFonts w:hint="eastAsia" w:ascii="宋体" w:hAnsi="宋体"/>
                <w:b/>
                <w:szCs w:val="21"/>
              </w:rPr>
              <w:t xml:space="preserve">（</w:t>
            </w:r>
            <w:r>
              <w:rPr>
                <w:rFonts w:hint="eastAsia" w:ascii="宋体" w:hAnsi="宋体" w:cs="宋体"/>
                <w:b/>
                <w:szCs w:val="21"/>
              </w:rPr>
              <w:t xml:space="preserve">不得与项目经理、秩序维护主管重复）</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cs="宋体"/>
                <w:color w:val="000000"/>
                <w:szCs w:val="21"/>
                <w:lang w:bidi="ar"/>
              </w:rPr>
              <w:t xml:space="preserve">1.中</w:t>
            </w:r>
            <w:r>
              <w:rPr>
                <w:rFonts w:hint="eastAsia" w:ascii="宋体" w:hAnsi="宋体" w:cs="宋体"/>
                <w:color w:val="000000"/>
                <w:szCs w:val="21"/>
                <w:lang w:bidi="ar"/>
              </w:rPr>
              <w:t xml:space="preserve">级（</w:t>
            </w:r>
            <w:r>
              <w:rPr>
                <w:rFonts w:hint="eastAsia" w:ascii="宋体" w:hAnsi="宋体" w:cs="宋体"/>
                <w:color w:val="000000"/>
                <w:szCs w:val="21"/>
                <w:lang w:bidi="ar"/>
              </w:rPr>
              <w:t xml:space="preserve">四</w:t>
            </w:r>
            <w:r>
              <w:rPr>
                <w:rFonts w:hint="eastAsia" w:ascii="宋体" w:hAnsi="宋体" w:cs="宋体"/>
                <w:color w:val="000000"/>
                <w:szCs w:val="21"/>
                <w:lang w:bidi="ar"/>
              </w:rPr>
              <w:t xml:space="preserve">级）及以上保安员国家职业资格证书</w:t>
            </w:r>
            <w:r>
              <w:rPr>
                <w:rFonts w:hint="eastAsia" w:ascii="宋体" w:hAnsi="宋体" w:cs="宋体"/>
                <w:color w:val="000000"/>
                <w:szCs w:val="21"/>
                <w:lang w:bidi="ar"/>
              </w:rPr>
              <w:t xml:space="preserve">，</w:t>
            </w:r>
            <w:r>
              <w:rPr>
                <w:rFonts w:hint="eastAsia" w:ascii="宋体" w:hAnsi="宋体"/>
                <w:szCs w:val="21"/>
              </w:rPr>
              <w:t xml:space="preserve">每人次得0.5分，最高</w:t>
            </w:r>
            <w:r>
              <w:rPr>
                <w:rFonts w:ascii="宋体" w:hAnsi="宋体"/>
                <w:szCs w:val="21"/>
              </w:rPr>
              <w:t xml:space="preserve">2</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cs="宋体"/>
                <w:color w:val="000000"/>
                <w:szCs w:val="21"/>
                <w:lang w:bidi="ar"/>
              </w:rPr>
              <w:t xml:space="preserve">有效期</w:t>
            </w:r>
            <w:r>
              <w:rPr>
                <w:rFonts w:ascii="宋体" w:hAnsi="宋体" w:cs="宋体"/>
                <w:color w:val="000000"/>
                <w:szCs w:val="21"/>
                <w:lang w:bidi="ar"/>
              </w:rPr>
              <w:t xml:space="preserve">内的</w:t>
            </w:r>
            <w:r>
              <w:rPr>
                <w:rFonts w:hint="eastAsia" w:ascii="宋体" w:hAnsi="宋体" w:cs="宋体"/>
                <w:color w:val="000000"/>
                <w:szCs w:val="21"/>
                <w:lang w:bidi="ar"/>
              </w:rPr>
              <w:t xml:space="preserve">红十字救护培训证书，</w:t>
            </w:r>
            <w:r>
              <w:rPr>
                <w:rFonts w:hint="eastAsia" w:ascii="宋体" w:hAnsi="宋体"/>
                <w:szCs w:val="21"/>
              </w:rPr>
              <w:t xml:space="preserve">每人次得0.5分，最高</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t xml:space="preserve">。</w:t>
            </w:r>
            <w:r/>
          </w:p>
          <w:p>
            <w:pPr>
              <w:spacing w:line="360" w:lineRule="auto"/>
              <w:rPr>
                <w:rFonts w:hint="eastAsia" w:ascii="宋体" w:hAnsi="宋体" w:cs="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rPr>
                <w:rFonts w:hint="eastAsia" w:ascii="宋体" w:hAnsi="宋体"/>
                <w:b/>
                <w:szCs w:val="21"/>
              </w:rPr>
              <w:t xml:space="preserve">（本项人员不得与项目经理、秩序维护主管重复）</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9" w:name="_Hlk223696766"/>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w:t>
            </w:r>
            <w:r>
              <w:rPr>
                <w:rFonts w:ascii="宋体" w:hAnsi="宋体" w:cs="宋体"/>
                <w:color w:val="000000"/>
                <w:szCs w:val="21"/>
                <w:lang w:bidi="ar"/>
              </w:rPr>
              <w:t xml:space="preserve">标人</w:t>
            </w:r>
            <w:r>
              <w:rPr>
                <w:rFonts w:hint="eastAsia" w:ascii="宋体" w:hAnsi="宋体" w:cs="宋体"/>
                <w:color w:val="000000"/>
                <w:szCs w:val="21"/>
                <w:lang w:bidi="ar"/>
              </w:rPr>
              <w:t xml:space="preserve">具备：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环境管理体系认证证书；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职业健康</w:t>
            </w:r>
            <w:r>
              <w:rPr>
                <w:rFonts w:hint="eastAsia" w:ascii="宋体" w:hAnsi="宋体" w:cs="宋体"/>
                <w:color w:val="000000"/>
                <w:szCs w:val="21"/>
                <w:lang w:bidi="ar"/>
              </w:rPr>
              <w:t xml:space="preserve">安全</w:t>
            </w:r>
            <w:r>
              <w:rPr>
                <w:rFonts w:hint="eastAsia" w:ascii="宋体" w:hAnsi="宋体" w:cs="宋体"/>
                <w:color w:val="000000"/>
                <w:szCs w:val="21"/>
                <w:lang w:bidi="ar"/>
              </w:rPr>
              <w:t xml:space="preserve">体系认证证书；</w:t>
            </w:r>
            <w:r/>
          </w:p>
          <w:p>
            <w:pPr>
              <w:spacing w:line="360" w:lineRule="auto"/>
              <w:rPr>
                <w:szCs w:val="21"/>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szCs w:val="21"/>
              </w:rPr>
              <w:t xml:space="preserve">物业服务认证证书</w:t>
            </w:r>
            <w:r>
              <w:rPr>
                <w:rFonts w:hint="eastAsia"/>
                <w:szCs w:val="21"/>
              </w:rPr>
              <w:t xml:space="preserve">；</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生活垃圾分类服务能力认证证书。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每项得1分，共</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投标文件内须提供有效证书的电子件并加盖公章、国家认证认可监督管理委员会官方网站上的查询截图并加盖公章，否则不得分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20" w:name="_Hlk206665623"/>
            <w:r/>
            <w:bookmarkEnd w:id="119"/>
            <w:r/>
            <w:r/>
          </w:p>
        </w:tc>
        <w:tc>
          <w:tcPr>
            <w:tcW w:w="1146" w:type="dxa"/>
            <w:vAlign w:val="center"/>
            <w:textDirection w:val="lrTb"/>
            <w:noWrap w:val="false"/>
          </w:tcPr>
          <w:p>
            <w:pPr>
              <w:jc w:val="center"/>
              <w:spacing w:line="360" w:lineRule="auto"/>
              <w:rPr>
                <w:rFonts w:hint="eastAsia"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居住</w:t>
            </w:r>
            <w:r>
              <w:rPr>
                <w:rFonts w:hint="eastAsia" w:ascii="宋体" w:hAnsi="宋体" w:cs="宋体"/>
                <w:color w:val="000000"/>
                <w:szCs w:val="21"/>
                <w:lang w:bidi="ar"/>
              </w:rPr>
              <w:t xml:space="preserve">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w:t>
            </w:r>
            <w:r>
              <w:rPr>
                <w:rFonts w:hint="eastAsia" w:ascii="宋体" w:hAnsi="宋体" w:cs="宋体"/>
                <w:color w:val="000000"/>
                <w:szCs w:val="21"/>
                <w:lang w:bidi="ar"/>
              </w:rPr>
              <w:t xml:space="preserve">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投标文件内须提供有效合同和任意一期发票的电子件并加盖公章，否则不得分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hint="eastAsia" w:ascii="宋体" w:hAnsi="宋体"/>
              </w:rPr>
            </w:pPr>
            <w:r>
              <w:rPr>
                <w:rFonts w:hint="eastAsia" w:ascii="宋体" w:hAnsi="宋体" w:cs="宋体"/>
                <w:color w:val="000000"/>
                <w:szCs w:val="21"/>
              </w:rPr>
              <w:t xml:space="preserve">6</w:t>
            </w:r>
            <w:bookmarkEnd w:id="120"/>
            <w:r/>
          </w:p>
        </w:tc>
      </w:tr>
    </w:tbl>
    <w:p>
      <w:pPr>
        <w:spacing w:line="360" w:lineRule="auto"/>
        <w:rPr>
          <w:rFonts w:hint="eastAsia" w:ascii="宋体" w:hAnsi="宋体"/>
          <w:b/>
          <w:szCs w:val="21"/>
        </w:rPr>
      </w:pPr>
      <w:r>
        <w:rPr>
          <w:rFonts w:hint="eastAsia"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hint="eastAsia"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2</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57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29"/>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1"/>
      <w:numFmt w:val="bullet"/>
      <w:pStyle w:val="1264"/>
      <w:isLgl w:val="false"/>
      <w:suff w:val="tab"/>
      <w:lvlText w:val=""/>
      <w:lvlJc w:val="left"/>
      <w:pPr>
        <w:ind w:left="987" w:hanging="567"/>
        <w:tabs>
          <w:tab w:val="left" w:pos="987" w:leader="none"/>
        </w:tabs>
      </w:pPr>
      <w:rPr>
        <w:rFonts w:hint="default" w:ascii="Wingdings" w:hAnsi="Wingdings"/>
      </w:rPr>
    </w:lvl>
    <w:lvl w:ilvl="1">
      <w:start w:val="1"/>
      <w:numFmt w:val="bullet"/>
      <w:pStyle w:val="1546"/>
      <w:isLgl w:val="false"/>
      <w:suff w:val="tab"/>
      <w:lvlText w:val=""/>
      <w:lvlJc w:val="left"/>
      <w:pPr>
        <w:ind w:left="1260" w:hanging="420"/>
        <w:tabs>
          <w:tab w:val="left" w:pos="1260" w:leader="none"/>
        </w:tabs>
      </w:pPr>
      <w:rPr>
        <w:rFonts w:hint="default" w:ascii="Wingdings" w:hAnsi="Wingdings"/>
      </w:rPr>
    </w:lvl>
    <w:lvl w:ilvl="2">
      <w:start w:val="1"/>
      <w:numFmt w:val="bullet"/>
      <w:pStyle w:val="1512"/>
      <w:isLgl w:val="false"/>
      <w:suff w:val="tab"/>
      <w:lvlText w:val=""/>
      <w:lvlJc w:val="left"/>
      <w:pPr>
        <w:ind w:left="1680" w:hanging="420"/>
        <w:tabs>
          <w:tab w:val="left" w:pos="1680" w:leader="none"/>
        </w:tabs>
      </w:pPr>
      <w:rPr>
        <w:rFonts w:hint="default" w:ascii="Wingdings" w:hAnsi="Wingdings"/>
      </w:rPr>
    </w:lvl>
    <w:lvl w:ilvl="3">
      <w:start w:val="1"/>
      <w:numFmt w:val="bullet"/>
      <w:pStyle w:val="1511"/>
      <w:isLgl w:val="false"/>
      <w:suff w:val="tab"/>
      <w:lvlText w:val=""/>
      <w:lvlJc w:val="left"/>
      <w:pPr>
        <w:ind w:left="2100" w:hanging="420"/>
        <w:tabs>
          <w:tab w:val="left" w:pos="2100" w:leader="none"/>
        </w:tabs>
      </w:pPr>
      <w:rPr>
        <w:rFonts w:hint="default" w:ascii="Wingdings" w:hAnsi="Wingdings"/>
      </w:rPr>
    </w:lvl>
    <w:lvl w:ilvl="4">
      <w:start w:val="1"/>
      <w:numFmt w:val="bullet"/>
      <w:pStyle w:val="1550"/>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5"/>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decimal"/>
      <w:pStyle w:val="1245"/>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686"/>
      <w:isLgl w:val="false"/>
      <w:suff w:val="tab"/>
      <w:lvlText w:val="%1"/>
      <w:lvlJc w:val="left"/>
      <w:pPr>
        <w:ind w:left="968" w:hanging="425"/>
      </w:pPr>
      <w:rPr>
        <w:rFonts w:hint="eastAsia"/>
      </w:rPr>
    </w:lvl>
    <w:lvl w:ilvl="1">
      <w:start w:val="1"/>
      <w:numFmt w:val="decimal"/>
      <w:pStyle w:val="1687"/>
      <w:isLgl/>
      <w:suff w:val="tab"/>
      <w:lvlText w:val="%1.%2"/>
      <w:lvlJc w:val="left"/>
      <w:pPr>
        <w:ind w:left="993" w:hanging="567"/>
      </w:pPr>
      <w:rPr>
        <w:rFonts w:hint="eastAsia"/>
      </w:rPr>
    </w:lvl>
    <w:lvl w:ilvl="2">
      <w:start w:val="1"/>
      <w:numFmt w:val="decimal"/>
      <w:pStyle w:val="1688"/>
      <w:isLgl/>
      <w:suff w:val="tab"/>
      <w:lvlText w:val="%1.%2.%3"/>
      <w:lvlJc w:val="left"/>
      <w:pPr>
        <w:ind w:left="1961" w:hanging="567"/>
      </w:pPr>
      <w:rPr>
        <w:rFonts w:hint="eastAsia"/>
      </w:rPr>
    </w:lvl>
    <w:lvl w:ilvl="3">
      <w:start w:val="1"/>
      <w:numFmt w:val="decimal"/>
      <w:pStyle w:val="1689"/>
      <w:isLgl/>
      <w:suff w:val="tab"/>
      <w:lvlText w:val="%1.%2.%3.%4"/>
      <w:lvlJc w:val="left"/>
      <w:pPr>
        <w:ind w:left="2527" w:hanging="708"/>
      </w:pPr>
      <w:rPr>
        <w:rFonts w:hint="eastAsia"/>
      </w:rPr>
    </w:lvl>
    <w:lvl w:ilvl="4">
      <w:start w:val="1"/>
      <w:numFmt w:val="decimal"/>
      <w:pStyle w:val="1690"/>
      <w:isLgl/>
      <w:suff w:val="tab"/>
      <w:lvlText w:val="%1.%2.%3.%4.%5"/>
      <w:lvlJc w:val="left"/>
      <w:pPr>
        <w:ind w:left="1134" w:hanging="850"/>
      </w:pPr>
      <w:rPr>
        <w:rFonts w:hint="eastAsia"/>
      </w:rPr>
    </w:lvl>
    <w:lvl w:ilvl="5">
      <w:start w:val="1"/>
      <w:numFmt w:val="decimal"/>
      <w:pStyle w:val="1691"/>
      <w:isLgl/>
      <w:suff w:val="tab"/>
      <w:lvlText w:val="%1.%2.%3.%4.%5.%6"/>
      <w:lvlJc w:val="left"/>
      <w:pPr>
        <w:ind w:left="3803" w:hanging="1134"/>
      </w:pPr>
      <w:rPr>
        <w:rFonts w:hint="eastAsia"/>
      </w:rPr>
    </w:lvl>
    <w:lvl w:ilvl="6">
      <w:start w:val="1"/>
      <w:numFmt w:val="decimal"/>
      <w:pStyle w:val="1692"/>
      <w:isLgl/>
      <w:suff w:val="tab"/>
      <w:lvlText w:val="%1.%2.%3.%4.%5.%6.%7"/>
      <w:lvlJc w:val="left"/>
      <w:pPr>
        <w:ind w:left="5364" w:hanging="1276"/>
      </w:pPr>
      <w:rPr>
        <w:rFonts w:hint="eastAsia"/>
      </w:rPr>
    </w:lvl>
    <w:lvl w:ilvl="7">
      <w:start w:val="1"/>
      <w:numFmt w:val="decimal"/>
      <w:pStyle w:val="169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2">
    <w:multiLevelType w:val="hybridMultilevel"/>
    <w:lvl w:ilvl="0">
      <w:start w:val="1"/>
      <w:numFmt w:val="upperLetter"/>
      <w:pStyle w:val="1492"/>
      <w:isLgl w:val="false"/>
      <w:suff w:val="tab"/>
      <w:lvlText w:val="%1、"/>
      <w:lvlJc w:val="left"/>
      <w:pPr>
        <w:ind w:left="360" w:hanging="360"/>
        <w:tabs>
          <w:tab w:val="left" w:pos="360" w:leader="none"/>
        </w:tabs>
      </w:pPr>
      <w:rPr>
        <w:rFonts w:hint="eastAsia"/>
      </w:rPr>
    </w:lvl>
    <w:lvl w:ilvl="1">
      <w:start w:val="1"/>
      <w:numFmt w:val="lowerLetter"/>
      <w:pStyle w:val="97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4"/>
      <w:isLgl w:val="false"/>
      <w:suff w:val="tab"/>
      <w:lvlText w:val="%4."/>
      <w:lvlJc w:val="left"/>
      <w:pPr>
        <w:ind w:left="1680" w:hanging="420"/>
        <w:tabs>
          <w:tab w:val="left" w:pos="1680" w:leader="none"/>
        </w:tabs>
      </w:pPr>
    </w:lvl>
    <w:lvl w:ilvl="4">
      <w:start w:val="1"/>
      <w:numFmt w:val="lowerLetter"/>
      <w:pStyle w:val="147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96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5">
    <w:multiLevelType w:val="hybridMultilevel"/>
    <w:lvl w:ilvl="0">
      <w:start w:val="1"/>
      <w:numFmt w:val="chineseCounting"/>
      <w:pStyle w:val="1554"/>
      <w:isLgl w:val="false"/>
      <w:suff w:val="nothing"/>
      <w:lvlText w:val="%1、"/>
      <w:lvlJc w:val="left"/>
      <w:pPr/>
    </w:lvl>
    <w:lvl w:ilvl="1">
      <w:start w:val="1"/>
      <w:numFmt w:val="bullet"/>
      <w:pStyle w:val="1355"/>
      <w:isLgl w:val="false"/>
      <w:suff w:val="tab"/>
      <w:lvlText w:val="o"/>
      <w:lvlJc w:val="left"/>
      <w:pPr>
        <w:ind w:left="1440" w:hanging="360"/>
      </w:pPr>
      <w:rPr>
        <w:rFonts w:hint="default" w:ascii="Courier New" w:hAnsi="Courier New" w:eastAsia="Courier New" w:cs="Courier New"/>
      </w:rPr>
    </w:lvl>
    <w:lvl w:ilvl="2">
      <w:start w:val="1"/>
      <w:numFmt w:val="bullet"/>
      <w:pStyle w:val="1389"/>
      <w:isLgl w:val="false"/>
      <w:suff w:val="tab"/>
      <w:lvlText w:val="§"/>
      <w:lvlJc w:val="left"/>
      <w:pPr>
        <w:ind w:left="2160" w:hanging="360"/>
      </w:pPr>
      <w:rPr>
        <w:rFonts w:hint="default" w:ascii="Wingdings" w:hAnsi="Wingdings" w:eastAsia="Wingdings" w:cs="Wingdings"/>
      </w:rPr>
    </w:lvl>
    <w:lvl w:ilvl="3">
      <w:start w:val="1"/>
      <w:numFmt w:val="bullet"/>
      <w:pStyle w:val="138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6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4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2"/>
      <w:isLgl w:val="false"/>
      <w:suff w:val="tab"/>
      <w:lvlText w:val="%8)"/>
      <w:lvlJc w:val="left"/>
      <w:pPr>
        <w:ind w:left="3360" w:hanging="420"/>
      </w:pPr>
    </w:lvl>
    <w:lvl w:ilvl="8">
      <w:start w:val="1"/>
      <w:numFmt w:val="lowerRoman"/>
      <w:pStyle w:val="1591"/>
      <w:isLgl w:val="false"/>
      <w:suff w:val="tab"/>
      <w:lvlText w:val="%9."/>
      <w:lvlJc w:val="right"/>
      <w:pPr>
        <w:ind w:left="3780" w:hanging="420"/>
      </w:pPr>
    </w:lvl>
  </w:abstractNum>
  <w:abstractNum w:abstractNumId="2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53"/>
      <w:isLgl w:val="false"/>
      <w:suff w:val="nothing"/>
      <w:lvlText w:val="%1、"/>
      <w:lvlJc w:val="left"/>
      <w:pPr/>
    </w:lvl>
    <w:lvl w:ilvl="1">
      <w:start w:val="1"/>
      <w:numFmt w:val="bullet"/>
      <w:pStyle w:val="15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3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228"/>
      <w:isLgl w:val="false"/>
      <w:suff w:val="tab"/>
      <w:lvlText w:val=""/>
      <w:lvlJc w:val="left"/>
      <w:pPr>
        <w:ind w:left="840" w:hanging="420"/>
        <w:tabs>
          <w:tab w:val="left" w:pos="840" w:leader="none"/>
        </w:tabs>
      </w:pPr>
      <w:rPr>
        <w:rFonts w:hint="default" w:ascii="Wingdings" w:hAnsi="Wingdings"/>
      </w:rPr>
    </w:lvl>
    <w:lvl w:ilvl="1">
      <w:start w:val="1"/>
      <w:numFmt w:val="bullet"/>
      <w:pStyle w:val="125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1260"/>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31">
    <w:multiLevelType w:val="hybridMultilevel"/>
    <w:lvl w:ilvl="0">
      <w:start w:val="1"/>
      <w:numFmt w:val="decimal"/>
      <w:pStyle w:val="1226"/>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2">
    <w:multiLevelType w:val="hybridMultilevel"/>
    <w:lvl w:ilvl="0">
      <w:start w:val="1"/>
      <w:numFmt w:val="decimal"/>
      <w:pStyle w:val="153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53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5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52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bullet"/>
      <w:pStyle w:val="110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41">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2">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3">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pStyle w:val="15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50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9">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pStyle w:val="141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40"/>
  </w:num>
  <w:num w:numId="4">
    <w:abstractNumId w:val="31"/>
  </w:num>
  <w:num w:numId="5">
    <w:abstractNumId w:val="27"/>
  </w:num>
  <w:num w:numId="6">
    <w:abstractNumId w:val="6"/>
  </w:num>
  <w:num w:numId="7">
    <w:abstractNumId w:val="9"/>
  </w:num>
  <w:num w:numId="8">
    <w:abstractNumId w:val="30"/>
  </w:num>
  <w:num w:numId="9">
    <w:abstractNumId w:val="8"/>
  </w:num>
  <w:num w:numId="10">
    <w:abstractNumId w:val="15"/>
  </w:num>
  <w:num w:numId="11">
    <w:abstractNumId w:val="51"/>
  </w:num>
  <w:num w:numId="12">
    <w:abstractNumId w:val="47"/>
  </w:num>
  <w:num w:numId="13">
    <w:abstractNumId w:val="22"/>
  </w:num>
  <w:num w:numId="14">
    <w:abstractNumId w:val="39"/>
  </w:num>
  <w:num w:numId="15">
    <w:abstractNumId w:val="17"/>
  </w:num>
  <w:num w:numId="16">
    <w:abstractNumId w:val="44"/>
  </w:num>
  <w:num w:numId="17">
    <w:abstractNumId w:val="34"/>
  </w:num>
  <w:num w:numId="18">
    <w:abstractNumId w:val="25"/>
  </w:num>
  <w:num w:numId="19">
    <w:abstractNumId w:val="32"/>
  </w:num>
  <w:num w:numId="20">
    <w:abstractNumId w:val="18"/>
  </w:num>
  <w:num w:numId="21">
    <w:abstractNumId w:val="24"/>
  </w:num>
  <w:num w:numId="22">
    <w:abstractNumId w:val="4"/>
  </w:num>
  <w:num w:numId="23">
    <w:abstractNumId w:val="35"/>
  </w:num>
  <w:num w:numId="24">
    <w:abstractNumId w:val="20"/>
  </w:num>
  <w:num w:numId="25">
    <w:abstractNumId w:val="16"/>
  </w:num>
  <w:num w:numId="26">
    <w:abstractNumId w:val="11"/>
  </w:num>
  <w:num w:numId="27">
    <w:abstractNumId w:val="7"/>
  </w:num>
  <w:num w:numId="28">
    <w:abstractNumId w:val="23"/>
  </w:num>
  <w:num w:numId="29">
    <w:abstractNumId w:val="13"/>
  </w:num>
  <w:num w:numId="30">
    <w:abstractNumId w:val="42"/>
  </w:num>
  <w:num w:numId="31">
    <w:abstractNumId w:val="43"/>
  </w:num>
  <w:num w:numId="32">
    <w:abstractNumId w:val="38"/>
  </w:num>
  <w:num w:numId="33">
    <w:abstractNumId w:val="5"/>
  </w:num>
  <w:num w:numId="34">
    <w:abstractNumId w:val="10"/>
  </w:num>
  <w:num w:numId="35">
    <w:abstractNumId w:val="45"/>
  </w:num>
  <w:num w:numId="36">
    <w:abstractNumId w:val="21"/>
  </w:num>
  <w:num w:numId="37">
    <w:abstractNumId w:val="46"/>
  </w:num>
  <w:num w:numId="38">
    <w:abstractNumId w:val="33"/>
  </w:num>
  <w:num w:numId="39">
    <w:abstractNumId w:val="19"/>
  </w:num>
  <w:num w:numId="40">
    <w:abstractNumId w:val="37"/>
  </w:num>
  <w:num w:numId="41">
    <w:abstractNumId w:val="26"/>
  </w:num>
  <w:num w:numId="42">
    <w:abstractNumId w:val="29"/>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8"/>
  </w:num>
  <w:num w:numId="46">
    <w:abstractNumId w:val="2"/>
  </w:num>
  <w:num w:numId="47">
    <w:abstractNumId w:val="50"/>
  </w:num>
  <w:num w:numId="48">
    <w:abstractNumId w:val="0"/>
  </w:num>
  <w:num w:numId="49">
    <w:abstractNumId w:val="36"/>
  </w:num>
  <w:num w:numId="50">
    <w:abstractNumId w:val="3"/>
  </w:num>
  <w:num w:numId="51">
    <w:abstractNumId w:val="1"/>
  </w:num>
  <w:num w:numId="5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10"/>
    <w:link w:val="823"/>
    <w:uiPriority w:val="11"/>
    <w:rPr>
      <w:sz w:val="24"/>
      <w:szCs w:val="24"/>
    </w:rPr>
  </w:style>
  <w:style w:type="character" w:styleId="38">
    <w:name w:val="Quote Char"/>
    <w:link w:val="825"/>
    <w:uiPriority w:val="29"/>
    <w:rPr>
      <w:i/>
    </w:rPr>
  </w:style>
  <w:style w:type="character" w:styleId="40">
    <w:name w:val="Intense Quote Char"/>
    <w:link w:val="827"/>
    <w:uiPriority w:val="30"/>
    <w:rPr>
      <w:i/>
    </w:rPr>
  </w:style>
  <w:style w:type="character" w:styleId="178">
    <w:name w:val="Endnote Text Char"/>
    <w:link w:val="958"/>
    <w:uiPriority w:val="99"/>
    <w:rPr>
      <w:sz w:val="20"/>
    </w:rPr>
  </w:style>
  <w:style w:type="paragraph" w:styleId="800" w:default="1">
    <w:name w:val="Normal"/>
    <w:qFormat/>
    <w:pPr>
      <w:jc w:val="both"/>
      <w:widowControl w:val="off"/>
    </w:pPr>
    <w:rPr>
      <w:rFonts w:ascii="Arial" w:hAnsi="Arial"/>
      <w:sz w:val="21"/>
    </w:rPr>
  </w:style>
  <w:style w:type="paragraph" w:styleId="801">
    <w:name w:val="Heading 1"/>
    <w:basedOn w:val="800"/>
    <w:next w:val="800"/>
    <w:link w:val="1016"/>
    <w:qFormat/>
    <w:pPr>
      <w:keepLines/>
      <w:keepNext/>
      <w:spacing w:before="340" w:after="330" w:line="576" w:lineRule="auto"/>
      <w:outlineLvl w:val="0"/>
    </w:pPr>
    <w:rPr>
      <w:rFonts w:eastAsia="楷体_GB2312"/>
      <w:b/>
      <w:sz w:val="44"/>
    </w:rPr>
  </w:style>
  <w:style w:type="paragraph" w:styleId="802">
    <w:name w:val="Heading 2"/>
    <w:basedOn w:val="800"/>
    <w:next w:val="800"/>
    <w:link w:val="1017"/>
    <w:qFormat/>
    <w:pPr>
      <w:keepLines/>
      <w:keepNext/>
      <w:spacing w:line="360" w:lineRule="auto"/>
      <w:outlineLvl w:val="1"/>
    </w:pPr>
    <w:rPr>
      <w:b/>
      <w:bCs/>
      <w:szCs w:val="32"/>
    </w:rPr>
  </w:style>
  <w:style w:type="paragraph" w:styleId="803">
    <w:name w:val="Heading 3"/>
    <w:basedOn w:val="800"/>
    <w:next w:val="800"/>
    <w:link w:val="1018"/>
    <w:qFormat/>
    <w:pPr>
      <w:keepLines/>
      <w:keepNext/>
      <w:spacing w:before="260" w:after="260" w:line="416" w:lineRule="auto"/>
      <w:outlineLvl w:val="2"/>
    </w:pPr>
    <w:rPr>
      <w:b/>
      <w:bCs/>
      <w:sz w:val="32"/>
      <w:szCs w:val="32"/>
    </w:rPr>
  </w:style>
  <w:style w:type="paragraph" w:styleId="804">
    <w:name w:val="Heading 4"/>
    <w:basedOn w:val="800"/>
    <w:next w:val="800"/>
    <w:link w:val="1019"/>
    <w:qFormat/>
    <w:pPr>
      <w:ind w:left="864" w:hanging="864"/>
      <w:keepLines/>
      <w:keepNext/>
      <w:spacing w:line="720" w:lineRule="auto"/>
      <w:outlineLvl w:val="3"/>
    </w:pPr>
    <w:rPr>
      <w:rFonts w:ascii="微软雅黑" w:hAnsi="微软雅黑" w:eastAsia="微软雅黑"/>
      <w:b/>
      <w:bCs/>
      <w:sz w:val="30"/>
      <w:szCs w:val="30"/>
    </w:rPr>
  </w:style>
  <w:style w:type="paragraph" w:styleId="805">
    <w:name w:val="Heading 5"/>
    <w:basedOn w:val="800"/>
    <w:next w:val="800"/>
    <w:link w:val="1020"/>
    <w:uiPriority w:val="9"/>
    <w:qFormat/>
    <w:pPr>
      <w:keepLines/>
      <w:keepNext/>
      <w:spacing w:before="280" w:after="290" w:line="376" w:lineRule="auto"/>
      <w:outlineLvl w:val="4"/>
    </w:pPr>
    <w:rPr>
      <w:b/>
      <w:bCs/>
      <w:sz w:val="28"/>
      <w:szCs w:val="28"/>
    </w:rPr>
  </w:style>
  <w:style w:type="paragraph" w:styleId="806">
    <w:name w:val="Heading 6"/>
    <w:basedOn w:val="800"/>
    <w:next w:val="800"/>
    <w:link w:val="1021"/>
    <w:qFormat/>
    <w:pPr>
      <w:keepLines/>
      <w:keepNext/>
      <w:spacing w:before="240" w:after="64" w:line="320" w:lineRule="auto"/>
      <w:outlineLvl w:val="5"/>
    </w:pPr>
    <w:rPr>
      <w:rFonts w:ascii="Cambria" w:hAnsi="Cambria"/>
      <w:b/>
      <w:bCs/>
      <w:sz w:val="24"/>
    </w:rPr>
  </w:style>
  <w:style w:type="paragraph" w:styleId="807">
    <w:name w:val="Heading 7"/>
    <w:basedOn w:val="800"/>
    <w:next w:val="800"/>
    <w:link w:val="102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8">
    <w:name w:val="Heading 8"/>
    <w:basedOn w:val="800"/>
    <w:next w:val="800"/>
    <w:link w:val="1023"/>
    <w:qFormat/>
    <w:pPr>
      <w:ind w:left="1440" w:hanging="1440"/>
      <w:spacing w:before="320" w:after="100"/>
      <w:outlineLvl w:val="7"/>
    </w:pPr>
    <w:rPr>
      <w:rFonts w:ascii="微软雅黑" w:hAnsi="微软雅黑" w:eastAsia="微软雅黑"/>
      <w:b/>
      <w:bCs/>
      <w:iCs/>
      <w:color w:val="000000"/>
      <w:sz w:val="20"/>
    </w:rPr>
  </w:style>
  <w:style w:type="paragraph" w:styleId="809">
    <w:name w:val="Heading 9"/>
    <w:basedOn w:val="800"/>
    <w:next w:val="800"/>
    <w:link w:val="1024"/>
    <w:qFormat/>
    <w:pPr>
      <w:ind w:left="1584" w:hanging="1584"/>
      <w:keepLines/>
      <w:keepNext/>
      <w:spacing w:before="240" w:after="64" w:line="320" w:lineRule="auto"/>
      <w:outlineLvl w:val="8"/>
    </w:pPr>
    <w:rPr>
      <w:rFonts w:ascii="Cambria" w:hAnsi="Cambria"/>
      <w:szCs w:val="21"/>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character" w:styleId="813" w:customStyle="1">
    <w:name w:val="Heading 1 Char"/>
    <w:basedOn w:val="810"/>
    <w:uiPriority w:val="9"/>
    <w:rPr>
      <w:rFonts w:ascii="Arial" w:hAnsi="Arial" w:eastAsia="Arial" w:cs="Arial"/>
      <w:sz w:val="40"/>
      <w:szCs w:val="40"/>
    </w:rPr>
  </w:style>
  <w:style w:type="character" w:styleId="814" w:customStyle="1">
    <w:name w:val="Heading 2 Char"/>
    <w:basedOn w:val="810"/>
    <w:uiPriority w:val="9"/>
    <w:rPr>
      <w:rFonts w:ascii="Arial" w:hAnsi="Arial" w:eastAsia="Arial" w:cs="Arial"/>
      <w:sz w:val="34"/>
    </w:rPr>
  </w:style>
  <w:style w:type="character" w:styleId="815" w:customStyle="1">
    <w:name w:val="Heading 3 Char"/>
    <w:basedOn w:val="810"/>
    <w:uiPriority w:val="9"/>
    <w:rPr>
      <w:rFonts w:ascii="Arial" w:hAnsi="Arial" w:eastAsia="Arial" w:cs="Arial"/>
      <w:sz w:val="30"/>
      <w:szCs w:val="30"/>
    </w:rPr>
  </w:style>
  <w:style w:type="character" w:styleId="816" w:customStyle="1">
    <w:name w:val="Heading 4 Char"/>
    <w:basedOn w:val="810"/>
    <w:uiPriority w:val="9"/>
    <w:rPr>
      <w:rFonts w:ascii="Arial" w:hAnsi="Arial" w:eastAsia="Arial" w:cs="Arial"/>
      <w:b/>
      <w:bCs/>
      <w:sz w:val="26"/>
      <w:szCs w:val="26"/>
    </w:rPr>
  </w:style>
  <w:style w:type="character" w:styleId="817" w:customStyle="1">
    <w:name w:val="Heading 5 Char"/>
    <w:basedOn w:val="810"/>
    <w:uiPriority w:val="9"/>
    <w:rPr>
      <w:rFonts w:ascii="Arial" w:hAnsi="Arial" w:eastAsia="Arial" w:cs="Arial"/>
      <w:b/>
      <w:bCs/>
      <w:sz w:val="24"/>
      <w:szCs w:val="24"/>
    </w:rPr>
  </w:style>
  <w:style w:type="character" w:styleId="818" w:customStyle="1">
    <w:name w:val="Heading 6 Char"/>
    <w:basedOn w:val="810"/>
    <w:uiPriority w:val="9"/>
    <w:rPr>
      <w:rFonts w:ascii="Arial" w:hAnsi="Arial" w:eastAsia="Arial" w:cs="Arial"/>
      <w:b/>
      <w:bCs/>
      <w:sz w:val="22"/>
      <w:szCs w:val="22"/>
    </w:rPr>
  </w:style>
  <w:style w:type="character" w:styleId="819" w:customStyle="1">
    <w:name w:val="Heading 7 Char"/>
    <w:basedOn w:val="810"/>
    <w:uiPriority w:val="9"/>
    <w:rPr>
      <w:rFonts w:ascii="Arial" w:hAnsi="Arial" w:eastAsia="Arial" w:cs="Arial"/>
      <w:b/>
      <w:bCs/>
      <w:i/>
      <w:iCs/>
      <w:sz w:val="22"/>
      <w:szCs w:val="22"/>
    </w:rPr>
  </w:style>
  <w:style w:type="character" w:styleId="820" w:customStyle="1">
    <w:name w:val="Heading 8 Char"/>
    <w:basedOn w:val="810"/>
    <w:uiPriority w:val="9"/>
    <w:rPr>
      <w:rFonts w:ascii="Arial" w:hAnsi="Arial" w:eastAsia="Arial" w:cs="Arial"/>
      <w:i/>
      <w:iCs/>
      <w:sz w:val="22"/>
      <w:szCs w:val="22"/>
    </w:rPr>
  </w:style>
  <w:style w:type="character" w:styleId="821" w:customStyle="1">
    <w:name w:val="Heading 9 Char"/>
    <w:basedOn w:val="810"/>
    <w:uiPriority w:val="9"/>
    <w:rPr>
      <w:rFonts w:ascii="Arial" w:hAnsi="Arial" w:eastAsia="Arial" w:cs="Arial"/>
      <w:i/>
      <w:iCs/>
      <w:sz w:val="21"/>
      <w:szCs w:val="21"/>
    </w:rPr>
  </w:style>
  <w:style w:type="character" w:styleId="822" w:customStyle="1">
    <w:name w:val="Title Char"/>
    <w:basedOn w:val="810"/>
    <w:uiPriority w:val="10"/>
    <w:rPr>
      <w:sz w:val="48"/>
      <w:szCs w:val="48"/>
    </w:rPr>
  </w:style>
  <w:style w:type="paragraph" w:styleId="823">
    <w:name w:val="Subtitle"/>
    <w:basedOn w:val="800"/>
    <w:next w:val="800"/>
    <w:link w:val="824"/>
    <w:uiPriority w:val="11"/>
    <w:qFormat/>
    <w:pPr>
      <w:spacing w:before="200" w:after="200"/>
    </w:pPr>
    <w:rPr>
      <w:sz w:val="24"/>
      <w:szCs w:val="24"/>
    </w:rPr>
  </w:style>
  <w:style w:type="character" w:styleId="824" w:customStyle="1">
    <w:name w:val="副标题 字符"/>
    <w:basedOn w:val="810"/>
    <w:link w:val="823"/>
    <w:uiPriority w:val="11"/>
    <w:rPr>
      <w:sz w:val="24"/>
      <w:szCs w:val="24"/>
    </w:rPr>
  </w:style>
  <w:style w:type="paragraph" w:styleId="825">
    <w:name w:val="Quote"/>
    <w:basedOn w:val="800"/>
    <w:next w:val="800"/>
    <w:link w:val="826"/>
    <w:uiPriority w:val="29"/>
    <w:qFormat/>
    <w:pPr>
      <w:ind w:left="720" w:right="720"/>
    </w:pPr>
    <w:rPr>
      <w:i/>
    </w:rPr>
  </w:style>
  <w:style w:type="character" w:styleId="826" w:customStyle="1">
    <w:name w:val="引用 字符"/>
    <w:link w:val="825"/>
    <w:uiPriority w:val="29"/>
    <w:rPr>
      <w:i/>
    </w:rPr>
  </w:style>
  <w:style w:type="paragraph" w:styleId="827">
    <w:name w:val="Intense Quote"/>
    <w:basedOn w:val="800"/>
    <w:next w:val="80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rPr>
      <w:i/>
    </w:rPr>
  </w:style>
  <w:style w:type="character" w:styleId="829" w:customStyle="1">
    <w:name w:val="Header Char"/>
    <w:basedOn w:val="810"/>
    <w:uiPriority w:val="99"/>
  </w:style>
  <w:style w:type="character" w:styleId="830" w:customStyle="1">
    <w:name w:val="Footer Char"/>
    <w:basedOn w:val="810"/>
    <w:uiPriority w:val="99"/>
  </w:style>
  <w:style w:type="character" w:styleId="831" w:customStyle="1">
    <w:name w:val="Caption Char"/>
    <w:uiPriority w:val="99"/>
  </w:style>
  <w:style w:type="table" w:styleId="832" w:customStyle="1">
    <w:name w:val="Table Grid Light"/>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3">
    <w:name w:val="Plain Table 1"/>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8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name w:val="Grid Table 1 Light"/>
    <w:basedOn w:val="81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81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81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81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81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81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81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8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81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81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81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81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81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81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name w:val="Grid Table 3"/>
    <w:basedOn w:val="8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81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81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81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81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81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81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1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811"/>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811"/>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2" w:customStyle="1">
    <w:name w:val="Grid Table 4 - Accent 3"/>
    <w:basedOn w:val="811"/>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811"/>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4" w:customStyle="1">
    <w:name w:val="Grid Table 4 - Accent 5"/>
    <w:basedOn w:val="811"/>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811"/>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name w:val="Grid Table 5 Dark"/>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8" w:customStyle="1">
    <w:name w:val="Grid Table 5 Dark - Accent 2"/>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2" w:customStyle="1">
    <w:name w:val="Grid Table 5 Dark - Accent 6"/>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name w:val="Grid Table 6 Colorful"/>
    <w:basedOn w:val="81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4" w:customStyle="1">
    <w:name w:val="Grid Table 6 Colorful - Accent 1"/>
    <w:basedOn w:val="811"/>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5" w:customStyle="1">
    <w:name w:val="Grid Table 6 Colorful - Accent 2"/>
    <w:basedOn w:val="81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6" w:customStyle="1">
    <w:name w:val="Grid Table 6 Colorful - Accent 3"/>
    <w:basedOn w:val="811"/>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7" w:customStyle="1">
    <w:name w:val="Grid Table 6 Colorful - Accent 4"/>
    <w:basedOn w:val="81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8" w:customStyle="1">
    <w:name w:val="Grid Table 6 Colorful - Accent 5"/>
    <w:basedOn w:val="811"/>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9" w:customStyle="1">
    <w:name w:val="Grid Table 6 Colorful - Accent 6"/>
    <w:basedOn w:val="811"/>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80">
    <w:name w:val="Grid Table 7 Colorful"/>
    <w:basedOn w:val="81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811"/>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811"/>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811"/>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811"/>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811"/>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811"/>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81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811"/>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811"/>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811"/>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811"/>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811"/>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811"/>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name w:val="List Table 2"/>
    <w:basedOn w:val="81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5" w:customStyle="1">
    <w:name w:val="List Table 2 - Accent 1"/>
    <w:basedOn w:val="811"/>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6" w:customStyle="1">
    <w:name w:val="List Table 2 - Accent 2"/>
    <w:basedOn w:val="811"/>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811"/>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811"/>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9" w:customStyle="1">
    <w:name w:val="List Table 2 - Accent 5"/>
    <w:basedOn w:val="811"/>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0" w:customStyle="1">
    <w:name w:val="List Table 2 - Accent 6"/>
    <w:basedOn w:val="811"/>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name w:val="List Table 3"/>
    <w:basedOn w:val="8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811"/>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3 - Accent 2"/>
    <w:basedOn w:val="81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811"/>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81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811"/>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811"/>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name w:val="List Table 4"/>
    <w:basedOn w:val="8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811"/>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0" w:customStyle="1">
    <w:name w:val="List Table 4 - Accent 2"/>
    <w:basedOn w:val="811"/>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811"/>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811"/>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811"/>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4" w:customStyle="1">
    <w:name w:val="List Table 4 - Accent 6"/>
    <w:basedOn w:val="811"/>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name w:val="List Table 5 Dark"/>
    <w:basedOn w:val="81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basedOn w:val="811"/>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basedOn w:val="811"/>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basedOn w:val="811"/>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basedOn w:val="811"/>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basedOn w:val="811"/>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basedOn w:val="811"/>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2">
    <w:name w:val="List Table 6 Colorful"/>
    <w:basedOn w:val="81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3" w:customStyle="1">
    <w:name w:val="List Table 6 Colorful - Accent 1"/>
    <w:basedOn w:val="811"/>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4" w:customStyle="1">
    <w:name w:val="List Table 6 Colorful - Accent 2"/>
    <w:basedOn w:val="811"/>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5" w:customStyle="1">
    <w:name w:val="List Table 6 Colorful - Accent 3"/>
    <w:basedOn w:val="811"/>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6" w:customStyle="1">
    <w:name w:val="List Table 6 Colorful - Accent 4"/>
    <w:basedOn w:val="811"/>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7" w:customStyle="1">
    <w:name w:val="List Table 6 Colorful - Accent 5"/>
    <w:basedOn w:val="811"/>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8" w:customStyle="1">
    <w:name w:val="List Table 6 Colorful - Accent 6"/>
    <w:basedOn w:val="811"/>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9">
    <w:name w:val="List Table 7 Colorful"/>
    <w:basedOn w:val="81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811"/>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811"/>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811"/>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811"/>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811"/>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811"/>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Lined - Accent 1"/>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8" w:customStyle="1">
    <w:name w:val="Lined - Accent 2"/>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9" w:customStyle="1">
    <w:name w:val="Lined - Accent 3"/>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1" w:customStyle="1">
    <w:name w:val="Lined - Accent 5"/>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2" w:customStyle="1">
    <w:name w:val="Lined - Accent 6"/>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81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Bordered &amp; Lined - Accent 1"/>
    <w:basedOn w:val="811"/>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5" w:customStyle="1">
    <w:name w:val="Bordered &amp; Lined - Accent 2"/>
    <w:basedOn w:val="811"/>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6" w:customStyle="1">
    <w:name w:val="Bordered &amp; Lined - Accent 3"/>
    <w:basedOn w:val="811"/>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811"/>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8" w:customStyle="1">
    <w:name w:val="Bordered &amp; Lined - Accent 5"/>
    <w:basedOn w:val="811"/>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9" w:customStyle="1">
    <w:name w:val="Bordered &amp; Lined - Accent 6"/>
    <w:basedOn w:val="811"/>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81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1" w:customStyle="1">
    <w:name w:val="Bordered - Accent 1"/>
    <w:basedOn w:val="81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2" w:customStyle="1">
    <w:name w:val="Bordered - Accent 2"/>
    <w:basedOn w:val="81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3" w:customStyle="1">
    <w:name w:val="Bordered - Accent 3"/>
    <w:basedOn w:val="81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81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5" w:customStyle="1">
    <w:name w:val="Bordered - Accent 5"/>
    <w:basedOn w:val="81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6" w:customStyle="1">
    <w:name w:val="Bordered - Accent 6"/>
    <w:basedOn w:val="81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Footnote Text Char"/>
    <w:uiPriority w:val="99"/>
    <w:rPr>
      <w:sz w:val="18"/>
    </w:rPr>
  </w:style>
  <w:style w:type="paragraph" w:styleId="958">
    <w:name w:val="endnote text"/>
    <w:basedOn w:val="800"/>
    <w:link w:val="959"/>
    <w:uiPriority w:val="99"/>
    <w:semiHidden/>
    <w:unhideWhenUsed/>
    <w:rPr>
      <w:sz w:val="20"/>
    </w:rPr>
  </w:style>
  <w:style w:type="character" w:styleId="959" w:customStyle="1">
    <w:name w:val="尾注文本 字符"/>
    <w:link w:val="958"/>
    <w:uiPriority w:val="99"/>
    <w:rPr>
      <w:sz w:val="20"/>
    </w:rPr>
  </w:style>
  <w:style w:type="character" w:styleId="960">
    <w:name w:val="endnote reference"/>
    <w:basedOn w:val="810"/>
    <w:uiPriority w:val="99"/>
    <w:semiHidden/>
    <w:unhideWhenUsed/>
    <w:rPr>
      <w:vertAlign w:val="superscript"/>
    </w:rPr>
  </w:style>
  <w:style w:type="paragraph" w:styleId="961">
    <w:name w:val="TOC Heading"/>
    <w:uiPriority w:val="39"/>
    <w:unhideWhenUsed/>
  </w:style>
  <w:style w:type="paragraph" w:styleId="962">
    <w:name w:val="macro"/>
    <w:link w:val="103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3">
    <w:name w:val="toc 7"/>
    <w:basedOn w:val="800"/>
    <w:next w:val="800"/>
    <w:uiPriority w:val="39"/>
    <w:unhideWhenUsed/>
    <w:qFormat/>
    <w:pPr>
      <w:ind w:left="1680"/>
      <w:jc w:val="left"/>
    </w:pPr>
    <w:rPr>
      <w:rFonts w:ascii="Calibri" w:hAnsi="Calibri" w:eastAsia="仿宋" w:cs="Calibri"/>
      <w:sz w:val="18"/>
      <w:szCs w:val="18"/>
    </w:rPr>
  </w:style>
  <w:style w:type="paragraph" w:styleId="964">
    <w:name w:val="List Number"/>
    <w:basedOn w:val="800"/>
    <w:qFormat/>
    <w:pPr>
      <w:ind w:left="900" w:hanging="420"/>
      <w:spacing w:after="40" w:line="400" w:lineRule="exact"/>
      <w:tabs>
        <w:tab w:val="left" w:pos="900" w:leader="none"/>
      </w:tabs>
    </w:pPr>
    <w:rPr>
      <w:rFonts w:ascii="Times New Roman" w:hAnsi="Times New Roman"/>
      <w:sz w:val="24"/>
    </w:rPr>
  </w:style>
  <w:style w:type="paragraph" w:styleId="965">
    <w:name w:val="Normal Indent"/>
    <w:basedOn w:val="800"/>
    <w:link w:val="1028"/>
    <w:qFormat/>
    <w:pPr>
      <w:ind w:firstLine="420"/>
      <w:jc w:val="left"/>
    </w:pPr>
    <w:rPr>
      <w:rFonts w:eastAsia="楷体_GB2312"/>
      <w:sz w:val="24"/>
    </w:rPr>
  </w:style>
  <w:style w:type="paragraph" w:styleId="966">
    <w:name w:val="Caption"/>
    <w:basedOn w:val="800"/>
    <w:next w:val="800"/>
    <w:link w:val="1029"/>
    <w:qFormat/>
    <w:pPr>
      <w:jc w:val="center"/>
      <w:spacing w:line="360" w:lineRule="auto"/>
    </w:pPr>
    <w:rPr>
      <w:rFonts w:ascii="Cambria" w:hAnsi="Cambria" w:eastAsia="黑体"/>
      <w:sz w:val="20"/>
    </w:rPr>
  </w:style>
  <w:style w:type="paragraph" w:styleId="967">
    <w:name w:val="List Bullet"/>
    <w:basedOn w:val="968"/>
    <w:qFormat/>
  </w:style>
  <w:style w:type="paragraph" w:styleId="968" w:customStyle="1">
    <w:name w:val="Num 1"/>
    <w:basedOn w:val="800"/>
    <w:qFormat/>
    <w:pPr>
      <w:numPr>
        <w:numId w:val="1"/>
      </w:numPr>
      <w:jc w:val="left"/>
      <w:spacing w:line="360" w:lineRule="auto"/>
      <w:widowControl/>
      <w:tabs>
        <w:tab w:val="left" w:pos="1134" w:leader="none"/>
      </w:tabs>
    </w:pPr>
    <w:rPr>
      <w:rFonts w:ascii="宋体" w:hAnsi="宋体" w:cs="宋体"/>
      <w:sz w:val="24"/>
    </w:rPr>
  </w:style>
  <w:style w:type="paragraph" w:styleId="969">
    <w:name w:val="Document Map"/>
    <w:basedOn w:val="800"/>
    <w:link w:val="1036"/>
    <w:qFormat/>
    <w:pPr>
      <w:shd w:val="clear" w:color="auto" w:fill="000080"/>
    </w:pPr>
  </w:style>
  <w:style w:type="paragraph" w:styleId="970">
    <w:name w:val="annotation text"/>
    <w:basedOn w:val="800"/>
    <w:link w:val="1035"/>
    <w:uiPriority w:val="99"/>
    <w:qFormat/>
    <w:pPr>
      <w:jc w:val="left"/>
    </w:pPr>
  </w:style>
  <w:style w:type="paragraph" w:styleId="971">
    <w:name w:val="Salutation"/>
    <w:basedOn w:val="800"/>
    <w:next w:val="800"/>
    <w:link w:val="1394"/>
    <w:qFormat/>
    <w:pPr>
      <w:spacing w:before="60"/>
    </w:pPr>
    <w:rPr>
      <w:rFonts w:ascii="Times New Roman" w:hAnsi="Times New Roman"/>
      <w:sz w:val="24"/>
    </w:rPr>
  </w:style>
  <w:style w:type="paragraph" w:styleId="972">
    <w:name w:val="Body Text 3"/>
    <w:basedOn w:val="800"/>
    <w:link w:val="1413"/>
    <w:unhideWhenUsed/>
    <w:qFormat/>
    <w:pPr>
      <w:spacing w:after="120" w:line="360" w:lineRule="auto"/>
    </w:pPr>
    <w:rPr>
      <w:sz w:val="16"/>
      <w:szCs w:val="16"/>
    </w:rPr>
  </w:style>
  <w:style w:type="paragraph" w:styleId="973">
    <w:name w:val="Body Text"/>
    <w:basedOn w:val="800"/>
    <w:link w:val="1066"/>
    <w:uiPriority w:val="99"/>
    <w:qFormat/>
    <w:pPr>
      <w:jc w:val="center"/>
    </w:pPr>
    <w:rPr>
      <w:rFonts w:ascii="方正大黑简体" w:eastAsia="方正大黑简体"/>
      <w:position w:val="6"/>
      <w:sz w:val="30"/>
    </w:rPr>
  </w:style>
  <w:style w:type="paragraph" w:styleId="974">
    <w:name w:val="Body Text Indent"/>
    <w:basedOn w:val="800"/>
    <w:next w:val="800"/>
    <w:link w:val="1032"/>
    <w:qFormat/>
    <w:pPr>
      <w:ind w:left="570"/>
      <w:spacing w:line="520" w:lineRule="exact"/>
    </w:pPr>
    <w:rPr>
      <w:rFonts w:ascii="方正仿宋简体" w:hAnsi="创艺简仿宋" w:eastAsia="方正仿宋简体"/>
      <w:sz w:val="24"/>
    </w:rPr>
  </w:style>
  <w:style w:type="paragraph" w:styleId="975">
    <w:name w:val="List Number 3"/>
    <w:basedOn w:val="800"/>
    <w:qFormat/>
    <w:pPr>
      <w:ind w:left="2291" w:hanging="420"/>
      <w:widowControl/>
      <w:tabs>
        <w:tab w:val="left" w:pos="595" w:leader="none"/>
        <w:tab w:val="left" w:pos="2291" w:leader="none"/>
      </w:tabs>
    </w:pPr>
    <w:rPr>
      <w:rFonts w:ascii="Times New Roman" w:hAnsi="Times New Roman"/>
      <w:sz w:val="28"/>
    </w:rPr>
  </w:style>
  <w:style w:type="paragraph" w:styleId="976">
    <w:name w:val="List 2"/>
    <w:basedOn w:val="800"/>
    <w:qFormat/>
    <w:pPr>
      <w:numPr>
        <w:ilvl w:val="1"/>
        <w:numId w:val="2"/>
      </w:numPr>
      <w:jc w:val="left"/>
      <w:spacing w:line="360" w:lineRule="auto"/>
      <w:widowControl/>
      <w:tabs>
        <w:tab w:val="left" w:pos="1260" w:leader="none"/>
      </w:tabs>
    </w:pPr>
    <w:rPr>
      <w:rFonts w:ascii="宋体" w:hAnsi="宋体" w:cs="Tahoma"/>
      <w:sz w:val="24"/>
    </w:rPr>
  </w:style>
  <w:style w:type="paragraph" w:styleId="977">
    <w:name w:val="List Bullet 2"/>
    <w:basedOn w:val="800"/>
    <w:qFormat/>
    <w:pPr>
      <w:ind w:left="780" w:hanging="360"/>
      <w:spacing w:line="360" w:lineRule="auto"/>
      <w:widowControl/>
      <w:tabs>
        <w:tab w:val="left" w:pos="780" w:leader="none"/>
        <w:tab w:val="left" w:pos="1134" w:leader="none"/>
      </w:tabs>
    </w:pPr>
    <w:rPr>
      <w:sz w:val="24"/>
    </w:rPr>
  </w:style>
  <w:style w:type="paragraph" w:styleId="978">
    <w:name w:val="toc 5"/>
    <w:basedOn w:val="800"/>
    <w:next w:val="800"/>
    <w:uiPriority w:val="39"/>
    <w:unhideWhenUsed/>
    <w:qFormat/>
    <w:pPr>
      <w:ind w:left="1120"/>
      <w:jc w:val="left"/>
    </w:pPr>
    <w:rPr>
      <w:rFonts w:ascii="Calibri" w:hAnsi="Calibri" w:eastAsia="仿宋" w:cs="Calibri"/>
      <w:sz w:val="18"/>
      <w:szCs w:val="18"/>
    </w:rPr>
  </w:style>
  <w:style w:type="paragraph" w:styleId="979">
    <w:name w:val="toc 3"/>
    <w:basedOn w:val="800"/>
    <w:next w:val="800"/>
    <w:unhideWhenUsed/>
    <w:qFormat/>
    <w:pPr>
      <w:ind w:left="560"/>
      <w:jc w:val="left"/>
    </w:pPr>
    <w:rPr>
      <w:rFonts w:ascii="Calibri" w:hAnsi="Calibri" w:eastAsia="仿宋" w:cs="Calibri"/>
      <w:i/>
      <w:iCs/>
      <w:sz w:val="20"/>
    </w:rPr>
  </w:style>
  <w:style w:type="paragraph" w:styleId="980">
    <w:name w:val="Plain Text"/>
    <w:basedOn w:val="800"/>
    <w:link w:val="1058"/>
    <w:qFormat/>
    <w:rPr>
      <w:rFonts w:ascii="宋体" w:hAnsi="Courier New" w:eastAsia="楷体_GB2312"/>
      <w:sz w:val="28"/>
    </w:rPr>
  </w:style>
  <w:style w:type="paragraph" w:styleId="981">
    <w:name w:val="toc 8"/>
    <w:basedOn w:val="800"/>
    <w:next w:val="800"/>
    <w:uiPriority w:val="39"/>
    <w:unhideWhenUsed/>
    <w:qFormat/>
    <w:pPr>
      <w:ind w:left="1960"/>
      <w:jc w:val="left"/>
    </w:pPr>
    <w:rPr>
      <w:rFonts w:ascii="Calibri" w:hAnsi="Calibri" w:eastAsia="仿宋" w:cs="Calibri"/>
      <w:sz w:val="18"/>
      <w:szCs w:val="18"/>
    </w:rPr>
  </w:style>
  <w:style w:type="paragraph" w:styleId="982">
    <w:name w:val="Date"/>
    <w:basedOn w:val="800"/>
    <w:next w:val="800"/>
    <w:link w:val="1055"/>
    <w:qFormat/>
    <w:rPr>
      <w:rFonts w:ascii="宋体" w:hAnsi="宋体" w:eastAsia="楷体_GB2312"/>
      <w:sz w:val="24"/>
    </w:rPr>
  </w:style>
  <w:style w:type="paragraph" w:styleId="983">
    <w:name w:val="Body Text Indent 2"/>
    <w:basedOn w:val="800"/>
    <w:link w:val="1065"/>
    <w:qFormat/>
    <w:pPr>
      <w:ind w:firstLine="540"/>
      <w:spacing w:line="360" w:lineRule="auto"/>
    </w:pPr>
    <w:rPr>
      <w:rFonts w:ascii="宋体" w:hAnsi="宋体"/>
      <w:sz w:val="24"/>
    </w:rPr>
  </w:style>
  <w:style w:type="paragraph" w:styleId="984">
    <w:name w:val="Balloon Text"/>
    <w:basedOn w:val="800"/>
    <w:link w:val="1037"/>
    <w:uiPriority w:val="99"/>
    <w:qFormat/>
    <w:rPr>
      <w:sz w:val="18"/>
      <w:szCs w:val="18"/>
    </w:rPr>
  </w:style>
  <w:style w:type="paragraph" w:styleId="985">
    <w:name w:val="Footer"/>
    <w:basedOn w:val="800"/>
    <w:link w:val="1026"/>
    <w:qFormat/>
    <w:pPr>
      <w:jc w:val="left"/>
      <w:tabs>
        <w:tab w:val="center" w:pos="4153" w:leader="none"/>
        <w:tab w:val="right" w:pos="8306" w:leader="none"/>
      </w:tabs>
    </w:pPr>
    <w:rPr>
      <w:sz w:val="18"/>
      <w:szCs w:val="18"/>
    </w:rPr>
  </w:style>
  <w:style w:type="paragraph" w:styleId="986">
    <w:name w:val="Header"/>
    <w:basedOn w:val="800"/>
    <w:link w:val="1048"/>
    <w:qFormat/>
    <w:pPr>
      <w:jc w:val="center"/>
      <w:tabs>
        <w:tab w:val="center" w:pos="4153" w:leader="none"/>
        <w:tab w:val="right" w:pos="8306" w:leader="none"/>
      </w:tabs>
      <w:pBdr>
        <w:bottom w:val="single" w:color="auto" w:sz="6" w:space="1"/>
      </w:pBdr>
    </w:pPr>
    <w:rPr>
      <w:rFonts w:eastAsia="楷体_GB2312"/>
      <w:sz w:val="18"/>
    </w:rPr>
  </w:style>
  <w:style w:type="paragraph" w:styleId="987">
    <w:name w:val="Signature"/>
    <w:basedOn w:val="800"/>
    <w:link w:val="1341"/>
    <w:qFormat/>
    <w:pPr>
      <w:jc w:val="center"/>
      <w:spacing w:line="360" w:lineRule="auto"/>
      <w:tabs>
        <w:tab w:val="left" w:pos="905" w:leader="none"/>
        <w:tab w:val="left" w:pos="935" w:leader="none"/>
      </w:tabs>
    </w:pPr>
    <w:rPr>
      <w:rFonts w:ascii="Times New Roman" w:hAnsi="Times New Roman"/>
      <w:b/>
      <w:sz w:val="32"/>
    </w:rPr>
  </w:style>
  <w:style w:type="paragraph" w:styleId="988">
    <w:name w:val="toc 1"/>
    <w:basedOn w:val="800"/>
    <w:next w:val="800"/>
    <w:uiPriority w:val="39"/>
    <w:qFormat/>
  </w:style>
  <w:style w:type="paragraph" w:styleId="989">
    <w:name w:val="toc 4"/>
    <w:basedOn w:val="800"/>
    <w:next w:val="800"/>
    <w:uiPriority w:val="39"/>
    <w:unhideWhenUsed/>
    <w:qFormat/>
    <w:pPr>
      <w:ind w:left="840"/>
      <w:jc w:val="left"/>
    </w:pPr>
    <w:rPr>
      <w:rFonts w:ascii="Calibri" w:hAnsi="Calibri" w:eastAsia="仿宋" w:cs="Calibri"/>
      <w:sz w:val="18"/>
      <w:szCs w:val="18"/>
    </w:rPr>
  </w:style>
  <w:style w:type="paragraph" w:styleId="990">
    <w:name w:val="index heading"/>
    <w:basedOn w:val="800"/>
    <w:next w:val="991"/>
    <w:qFormat/>
    <w:rPr>
      <w:rFonts w:ascii="Times New Roman" w:hAnsi="Times New Roman"/>
    </w:rPr>
  </w:style>
  <w:style w:type="paragraph" w:styleId="991">
    <w:name w:val="index 1"/>
    <w:basedOn w:val="800"/>
    <w:next w:val="800"/>
    <w:qFormat/>
    <w:pPr>
      <w:spacing w:line="360" w:lineRule="auto"/>
    </w:pPr>
    <w:rPr>
      <w:rFonts w:ascii="Times New Roman" w:hAnsi="Times New Roman"/>
      <w:sz w:val="24"/>
      <w:szCs w:val="24"/>
    </w:rPr>
  </w:style>
  <w:style w:type="paragraph" w:styleId="992">
    <w:name w:val="List"/>
    <w:basedOn w:val="800"/>
    <w:qFormat/>
    <w:pPr>
      <w:ind w:left="200" w:hanging="200"/>
    </w:pPr>
    <w:rPr>
      <w:rFonts w:ascii="Verdana" w:hAnsi="Verdana" w:eastAsia="华文细黑"/>
      <w:szCs w:val="24"/>
    </w:rPr>
  </w:style>
  <w:style w:type="paragraph" w:styleId="993">
    <w:name w:val="footnote text"/>
    <w:basedOn w:val="800"/>
    <w:link w:val="1061"/>
    <w:unhideWhenUsed/>
    <w:qFormat/>
    <w:pPr>
      <w:jc w:val="left"/>
    </w:pPr>
    <w:rPr>
      <w:rFonts w:ascii="Calibri" w:hAnsi="Calibri"/>
      <w:sz w:val="18"/>
      <w:szCs w:val="18"/>
    </w:rPr>
  </w:style>
  <w:style w:type="paragraph" w:styleId="994">
    <w:name w:val="toc 6"/>
    <w:basedOn w:val="800"/>
    <w:next w:val="800"/>
    <w:uiPriority w:val="39"/>
    <w:unhideWhenUsed/>
    <w:qFormat/>
    <w:pPr>
      <w:ind w:left="1400"/>
      <w:jc w:val="left"/>
    </w:pPr>
    <w:rPr>
      <w:rFonts w:ascii="Calibri" w:hAnsi="Calibri" w:eastAsia="仿宋" w:cs="Calibri"/>
      <w:sz w:val="18"/>
      <w:szCs w:val="18"/>
    </w:rPr>
  </w:style>
  <w:style w:type="paragraph" w:styleId="995">
    <w:name w:val="Body Text Indent 3"/>
    <w:basedOn w:val="800"/>
    <w:link w:val="1044"/>
    <w:qFormat/>
    <w:pPr>
      <w:ind w:left="420"/>
      <w:spacing w:after="120"/>
    </w:pPr>
    <w:rPr>
      <w:sz w:val="16"/>
      <w:szCs w:val="16"/>
    </w:rPr>
  </w:style>
  <w:style w:type="paragraph" w:styleId="996">
    <w:name w:val="table of figures"/>
    <w:basedOn w:val="800"/>
    <w:next w:val="800"/>
    <w:qFormat/>
    <w:pPr>
      <w:ind w:left="200" w:hanging="200"/>
    </w:pPr>
  </w:style>
  <w:style w:type="paragraph" w:styleId="997">
    <w:name w:val="toc 2"/>
    <w:basedOn w:val="800"/>
    <w:next w:val="800"/>
    <w:qFormat/>
    <w:pPr>
      <w:ind w:left="420"/>
    </w:pPr>
  </w:style>
  <w:style w:type="paragraph" w:styleId="998">
    <w:name w:val="toc 9"/>
    <w:basedOn w:val="800"/>
    <w:next w:val="800"/>
    <w:uiPriority w:val="39"/>
    <w:unhideWhenUsed/>
    <w:qFormat/>
    <w:pPr>
      <w:ind w:left="2240"/>
      <w:jc w:val="left"/>
    </w:pPr>
    <w:rPr>
      <w:rFonts w:ascii="Calibri" w:hAnsi="Calibri" w:eastAsia="仿宋" w:cs="Calibri"/>
      <w:sz w:val="18"/>
      <w:szCs w:val="18"/>
    </w:rPr>
  </w:style>
  <w:style w:type="paragraph" w:styleId="999">
    <w:name w:val="Body Text 2"/>
    <w:basedOn w:val="800"/>
    <w:link w:val="1158"/>
    <w:qFormat/>
    <w:pPr>
      <w:jc w:val="left"/>
      <w:spacing w:after="120" w:line="480" w:lineRule="auto"/>
      <w:widowControl/>
    </w:pPr>
  </w:style>
  <w:style w:type="paragraph" w:styleId="1000">
    <w:name w:val="HTML Preformatted"/>
    <w:basedOn w:val="800"/>
    <w:link w:val="11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name w:val="Normal (Web)"/>
    <w:basedOn w:val="800"/>
    <w:uiPriority w:val="99"/>
    <w:unhideWhenUsed/>
    <w:qFormat/>
    <w:pPr>
      <w:spacing w:before="100" w:beforeAutospacing="1" w:after="100" w:afterAutospacing="1"/>
    </w:pPr>
    <w:rPr>
      <w:rFonts w:ascii="宋体" w:hAnsi="宋体"/>
    </w:rPr>
  </w:style>
  <w:style w:type="paragraph" w:styleId="1002">
    <w:name w:val="List Continue 3"/>
    <w:basedOn w:val="80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3">
    <w:name w:val="Title"/>
    <w:basedOn w:val="800"/>
    <w:link w:val="1041"/>
    <w:qFormat/>
    <w:pPr>
      <w:jc w:val="center"/>
      <w:spacing w:before="240" w:after="60" w:line="360" w:lineRule="auto"/>
      <w:outlineLvl w:val="0"/>
    </w:pPr>
    <w:rPr>
      <w:rFonts w:ascii="宋体" w:hAnsi="宋体"/>
      <w:b/>
      <w:bCs/>
      <w:sz w:val="32"/>
      <w:szCs w:val="32"/>
    </w:rPr>
  </w:style>
  <w:style w:type="paragraph" w:styleId="1004">
    <w:name w:val="annotation subject"/>
    <w:basedOn w:val="970"/>
    <w:next w:val="970"/>
    <w:link w:val="1060"/>
    <w:qFormat/>
    <w:rPr>
      <w:b/>
      <w:bCs/>
    </w:rPr>
  </w:style>
  <w:style w:type="paragraph" w:styleId="1005">
    <w:name w:val="Body Text First Indent"/>
    <w:basedOn w:val="973"/>
    <w:link w:val="1192"/>
    <w:qFormat/>
    <w:pPr>
      <w:ind w:firstLine="420"/>
      <w:jc w:val="both"/>
      <w:spacing w:after="120"/>
      <w:widowControl/>
    </w:pPr>
    <w:rPr>
      <w:sz w:val="21"/>
      <w:szCs w:val="24"/>
    </w:rPr>
  </w:style>
  <w:style w:type="paragraph" w:styleId="1006">
    <w:name w:val="Body Text First Indent 2"/>
    <w:basedOn w:val="974"/>
    <w:link w:val="1320"/>
    <w:qFormat/>
    <w:pPr>
      <w:ind w:left="420" w:firstLine="420"/>
      <w:spacing w:after="120" w:line="360" w:lineRule="auto"/>
    </w:pPr>
    <w:rPr>
      <w:rFonts w:ascii="宋体" w:hAnsi="宋体" w:eastAsia="宋体"/>
    </w:rPr>
  </w:style>
  <w:style w:type="table" w:styleId="1007">
    <w:name w:val="Table Grid"/>
    <w:basedOn w:val="811"/>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name w:val="Strong"/>
    <w:qFormat/>
    <w:rPr>
      <w:b/>
      <w:bCs/>
    </w:rPr>
  </w:style>
  <w:style w:type="character" w:styleId="1009">
    <w:name w:val="page number"/>
    <w:basedOn w:val="810"/>
    <w:qFormat/>
  </w:style>
  <w:style w:type="character" w:styleId="1010">
    <w:name w:val="FollowedHyperlink"/>
    <w:uiPriority w:val="99"/>
    <w:qFormat/>
    <w:rPr>
      <w:color w:val="800080"/>
      <w:u w:val="single"/>
    </w:rPr>
  </w:style>
  <w:style w:type="character" w:styleId="1011">
    <w:name w:val="Emphasis"/>
    <w:uiPriority w:val="20"/>
    <w:qFormat/>
    <w:rPr>
      <w:i/>
      <w:iCs/>
    </w:rPr>
  </w:style>
  <w:style w:type="character" w:styleId="1012">
    <w:name w:val="line number"/>
    <w:qFormat/>
  </w:style>
  <w:style w:type="character" w:styleId="1013">
    <w:name w:val="Hyperlink"/>
    <w:uiPriority w:val="99"/>
    <w:qFormat/>
    <w:rPr>
      <w:color w:val="0000ff"/>
      <w:u w:val="single"/>
    </w:rPr>
  </w:style>
  <w:style w:type="character" w:styleId="1014">
    <w:name w:val="annotation reference"/>
    <w:uiPriority w:val="99"/>
    <w:qFormat/>
    <w:rPr>
      <w:sz w:val="21"/>
      <w:szCs w:val="21"/>
    </w:rPr>
  </w:style>
  <w:style w:type="character" w:styleId="1015">
    <w:name w:val="footnote reference"/>
    <w:unhideWhenUsed/>
    <w:qFormat/>
    <w:rPr>
      <w:vertAlign w:val="superscript"/>
    </w:rPr>
  </w:style>
  <w:style w:type="character" w:styleId="1016" w:customStyle="1">
    <w:name w:val="标题 1 字符"/>
    <w:link w:val="801"/>
    <w:qFormat/>
    <w:rPr>
      <w:rFonts w:eastAsia="楷体_GB2312"/>
      <w:b/>
      <w:sz w:val="44"/>
    </w:rPr>
  </w:style>
  <w:style w:type="character" w:styleId="1017" w:customStyle="1">
    <w:name w:val="标题 2 字符"/>
    <w:link w:val="802"/>
    <w:qFormat/>
    <w:rPr>
      <w:b/>
      <w:bCs/>
      <w:szCs w:val="32"/>
    </w:rPr>
  </w:style>
  <w:style w:type="character" w:styleId="1018" w:customStyle="1">
    <w:name w:val="标题 3 字符"/>
    <w:link w:val="803"/>
    <w:qFormat/>
    <w:rPr>
      <w:b/>
      <w:bCs/>
      <w:sz w:val="32"/>
      <w:szCs w:val="32"/>
    </w:rPr>
  </w:style>
  <w:style w:type="character" w:styleId="1019" w:customStyle="1">
    <w:name w:val="标题 4 字符"/>
    <w:link w:val="804"/>
    <w:qFormat/>
    <w:rPr>
      <w:rFonts w:ascii="微软雅黑" w:hAnsi="微软雅黑" w:eastAsia="微软雅黑" w:cs="Times New Roman"/>
      <w:b/>
      <w:bCs/>
      <w:sz w:val="30"/>
      <w:szCs w:val="30"/>
    </w:rPr>
  </w:style>
  <w:style w:type="character" w:styleId="1020" w:customStyle="1">
    <w:name w:val="标题 5 字符"/>
    <w:link w:val="805"/>
    <w:qFormat/>
    <w:rPr>
      <w:b/>
      <w:bCs/>
      <w:sz w:val="28"/>
      <w:szCs w:val="28"/>
    </w:rPr>
  </w:style>
  <w:style w:type="character" w:styleId="1021" w:customStyle="1">
    <w:name w:val="标题 6 字符"/>
    <w:link w:val="806"/>
    <w:qFormat/>
    <w:rPr>
      <w:rFonts w:ascii="Cambria" w:hAnsi="Cambria" w:eastAsia="宋体" w:cs="Times New Roman"/>
      <w:b/>
      <w:bCs/>
      <w:sz w:val="24"/>
      <w:szCs w:val="24"/>
    </w:rPr>
  </w:style>
  <w:style w:type="character" w:styleId="1022" w:customStyle="1">
    <w:name w:val="标题 7 字符"/>
    <w:link w:val="807"/>
    <w:qFormat/>
    <w:rPr>
      <w:rFonts w:ascii="微软雅黑" w:hAnsi="微软雅黑" w:eastAsia="微软雅黑" w:cs="Times New Roman"/>
      <w:b/>
      <w:bCs/>
      <w:color w:val="000000"/>
      <w:sz w:val="24"/>
      <w:szCs w:val="24"/>
      <w:lang w:val="zh-CN"/>
    </w:rPr>
  </w:style>
  <w:style w:type="character" w:styleId="1023" w:customStyle="1">
    <w:name w:val="标题 8 字符"/>
    <w:link w:val="808"/>
    <w:qFormat/>
    <w:rPr>
      <w:rFonts w:ascii="微软雅黑" w:hAnsi="微软雅黑" w:eastAsia="微软雅黑" w:cs="Times New Roman"/>
      <w:b/>
      <w:bCs/>
      <w:iCs/>
      <w:color w:val="000000"/>
    </w:rPr>
  </w:style>
  <w:style w:type="character" w:styleId="1024" w:customStyle="1">
    <w:name w:val="标题 9 字符"/>
    <w:link w:val="809"/>
    <w:qFormat/>
    <w:rPr>
      <w:rFonts w:ascii="Cambria" w:hAnsi="Cambria" w:eastAsia="宋体" w:cs="Times New Roman"/>
      <w:sz w:val="21"/>
      <w:szCs w:val="21"/>
    </w:rPr>
  </w:style>
  <w:style w:type="character" w:styleId="1025" w:customStyle="1">
    <w:name w:val="宏文本 Char1"/>
    <w:qFormat/>
    <w:rPr>
      <w:rFonts w:ascii="Courier New" w:hAnsi="Courier New" w:cs="Courier New"/>
      <w:sz w:val="24"/>
      <w:szCs w:val="24"/>
    </w:rPr>
  </w:style>
  <w:style w:type="character" w:styleId="1026" w:customStyle="1">
    <w:name w:val="页脚 字符"/>
    <w:link w:val="985"/>
    <w:uiPriority w:val="99"/>
    <w:qFormat/>
    <w:rPr>
      <w:sz w:val="18"/>
      <w:szCs w:val="18"/>
    </w:rPr>
  </w:style>
  <w:style w:type="character" w:styleId="1027" w:customStyle="1">
    <w:name w:val="font71"/>
    <w:qFormat/>
    <w:rPr>
      <w:rFonts w:hint="eastAsia" w:ascii="宋体" w:hAnsi="宋体" w:eastAsia="宋体" w:cs="宋体"/>
      <w:color w:val="000000"/>
      <w:sz w:val="21"/>
      <w:szCs w:val="21"/>
      <w:u w:val="none"/>
    </w:rPr>
  </w:style>
  <w:style w:type="character" w:styleId="1028" w:customStyle="1">
    <w:name w:val="正文缩进 字符"/>
    <w:link w:val="965"/>
    <w:qFormat/>
    <w:rPr>
      <w:rFonts w:eastAsia="楷体_GB2312"/>
      <w:sz w:val="24"/>
    </w:rPr>
  </w:style>
  <w:style w:type="character" w:styleId="1029" w:customStyle="1">
    <w:name w:val="题注 字符"/>
    <w:link w:val="966"/>
    <w:uiPriority w:val="35"/>
    <w:qFormat/>
    <w:rPr>
      <w:rFonts w:ascii="Cambria" w:hAnsi="Cambria" w:eastAsia="黑体" w:cs="Times New Roman"/>
    </w:rPr>
  </w:style>
  <w:style w:type="character" w:styleId="1030" w:customStyle="1">
    <w:name w:val="_正文段落 Char"/>
    <w:link w:val="1031"/>
    <w:qFormat/>
    <w:rPr>
      <w:rFonts w:ascii="宋体" w:hAnsi="宋体"/>
      <w:sz w:val="24"/>
      <w:szCs w:val="24"/>
    </w:rPr>
  </w:style>
  <w:style w:type="paragraph" w:styleId="1031" w:customStyle="1">
    <w:name w:val="_正文段落"/>
    <w:basedOn w:val="800"/>
    <w:link w:val="1030"/>
    <w:qFormat/>
    <w:pPr>
      <w:ind w:firstLine="480"/>
      <w:spacing w:line="360" w:lineRule="auto"/>
    </w:pPr>
    <w:rPr>
      <w:rFonts w:ascii="宋体" w:hAnsi="宋体"/>
      <w:sz w:val="24"/>
    </w:rPr>
  </w:style>
  <w:style w:type="character" w:styleId="1032" w:customStyle="1">
    <w:name w:val="正文文本缩进 字符"/>
    <w:link w:val="974"/>
    <w:qFormat/>
    <w:rPr>
      <w:rFonts w:ascii="方正仿宋简体" w:hAnsi="创艺简仿宋" w:eastAsia="方正仿宋简体"/>
      <w:sz w:val="24"/>
    </w:rPr>
  </w:style>
  <w:style w:type="character" w:styleId="1033" w:customStyle="1">
    <w:name w:val="列表段落 字符"/>
    <w:link w:val="1034"/>
    <w:uiPriority w:val="34"/>
    <w:qFormat/>
    <w:rPr>
      <w:rFonts w:ascii="Calibri" w:hAnsi="Calibri"/>
      <w:sz w:val="24"/>
      <w:szCs w:val="22"/>
    </w:rPr>
  </w:style>
  <w:style w:type="paragraph" w:styleId="1034">
    <w:name w:val="List Paragraph"/>
    <w:basedOn w:val="800"/>
    <w:link w:val="1033"/>
    <w:uiPriority w:val="99"/>
    <w:qFormat/>
    <w:pPr>
      <w:ind w:firstLine="420"/>
      <w:spacing w:line="360" w:lineRule="auto"/>
    </w:pPr>
    <w:rPr>
      <w:rFonts w:ascii="Calibri" w:hAnsi="Calibri"/>
      <w:sz w:val="24"/>
      <w:szCs w:val="22"/>
    </w:rPr>
  </w:style>
  <w:style w:type="character" w:styleId="1035" w:customStyle="1">
    <w:name w:val="批注文字 字符"/>
    <w:link w:val="970"/>
    <w:uiPriority w:val="99"/>
    <w:qFormat/>
    <w:rPr>
      <w:sz w:val="21"/>
      <w:szCs w:val="24"/>
    </w:rPr>
  </w:style>
  <w:style w:type="character" w:styleId="1036" w:customStyle="1">
    <w:name w:val="文档结构图 字符"/>
    <w:link w:val="969"/>
    <w:uiPriority w:val="99"/>
    <w:semiHidden/>
    <w:qFormat/>
    <w:rPr>
      <w:sz w:val="21"/>
      <w:szCs w:val="24"/>
      <w:shd w:val="clear" w:color="auto" w:fill="000080"/>
    </w:rPr>
  </w:style>
  <w:style w:type="character" w:styleId="1037" w:customStyle="1">
    <w:name w:val="批注框文本 字符"/>
    <w:link w:val="984"/>
    <w:uiPriority w:val="99"/>
    <w:qFormat/>
    <w:rPr>
      <w:sz w:val="18"/>
      <w:szCs w:val="18"/>
    </w:rPr>
  </w:style>
  <w:style w:type="character" w:styleId="1038" w:customStyle="1">
    <w:name w:val="宏文本 字符"/>
    <w:link w:val="962"/>
    <w:qFormat/>
    <w:rPr>
      <w:rFonts w:ascii="Courier New" w:hAnsi="Courier New"/>
      <w:sz w:val="24"/>
      <w:szCs w:val="24"/>
      <w:lang w:val="en-US" w:eastAsia="zh-CN" w:bidi="ar-SA"/>
    </w:rPr>
  </w:style>
  <w:style w:type="character" w:styleId="1039" w:customStyle="1">
    <w:name w:val="Alt+X_首行空2 Char"/>
    <w:link w:val="1040"/>
    <w:qFormat/>
    <w:rPr>
      <w:sz w:val="28"/>
      <w:szCs w:val="24"/>
    </w:rPr>
  </w:style>
  <w:style w:type="paragraph" w:styleId="1040" w:customStyle="1">
    <w:name w:val="Alt+X_首行空2"/>
    <w:basedOn w:val="800"/>
    <w:link w:val="1039"/>
    <w:qFormat/>
    <w:pPr>
      <w:ind w:firstLine="560"/>
      <w:spacing w:line="360" w:lineRule="auto"/>
    </w:pPr>
    <w:rPr>
      <w:sz w:val="28"/>
    </w:rPr>
  </w:style>
  <w:style w:type="character" w:styleId="1041" w:customStyle="1">
    <w:name w:val="标题 字符"/>
    <w:link w:val="1003"/>
    <w:qFormat/>
    <w:rPr>
      <w:rFonts w:ascii="宋体" w:hAnsi="宋体"/>
      <w:b/>
      <w:bCs/>
      <w:sz w:val="32"/>
      <w:szCs w:val="32"/>
    </w:rPr>
  </w:style>
  <w:style w:type="character" w:styleId="1042" w:customStyle="1">
    <w:name w:val="吉奥表格正文 Char Char"/>
    <w:link w:val="1043"/>
    <w:qFormat/>
    <w:rPr>
      <w:rFonts w:eastAsia="仿宋_GB2312"/>
    </w:rPr>
  </w:style>
  <w:style w:type="paragraph" w:styleId="1043" w:customStyle="1">
    <w:name w:val="吉奥表格正文"/>
    <w:basedOn w:val="800"/>
    <w:link w:val="1042"/>
    <w:qFormat/>
    <w:pPr>
      <w:spacing w:line="360" w:lineRule="atLeast"/>
    </w:pPr>
    <w:rPr>
      <w:rFonts w:eastAsia="仿宋_GB2312"/>
      <w:sz w:val="20"/>
    </w:rPr>
  </w:style>
  <w:style w:type="character" w:styleId="1044" w:customStyle="1">
    <w:name w:val="正文文本缩进 3 字符"/>
    <w:link w:val="995"/>
    <w:qFormat/>
    <w:rPr>
      <w:sz w:val="16"/>
      <w:szCs w:val="16"/>
    </w:rPr>
  </w:style>
  <w:style w:type="character" w:styleId="1045" w:customStyle="1">
    <w:name w:val="my正文 Char"/>
    <w:link w:val="1046"/>
    <w:qFormat/>
    <w:rPr>
      <w:sz w:val="24"/>
      <w:szCs w:val="24"/>
    </w:rPr>
  </w:style>
  <w:style w:type="paragraph" w:styleId="1046" w:customStyle="1">
    <w:name w:val="my正文"/>
    <w:basedOn w:val="800"/>
    <w:link w:val="1045"/>
    <w:qFormat/>
    <w:pPr>
      <w:ind w:firstLine="480"/>
      <w:spacing w:line="360" w:lineRule="auto"/>
    </w:pPr>
    <w:rPr>
      <w:sz w:val="24"/>
    </w:rPr>
  </w:style>
  <w:style w:type="character" w:styleId="1047" w:customStyle="1">
    <w:name w:val="p141"/>
    <w:qFormat/>
    <w:rPr>
      <w:sz w:val="21"/>
      <w:szCs w:val="21"/>
    </w:rPr>
  </w:style>
  <w:style w:type="character" w:styleId="1048" w:customStyle="1">
    <w:name w:val="页眉 字符"/>
    <w:link w:val="986"/>
    <w:uiPriority w:val="99"/>
    <w:qFormat/>
    <w:rPr>
      <w:rFonts w:eastAsia="楷体_GB2312"/>
      <w:sz w:val="18"/>
    </w:rPr>
  </w:style>
  <w:style w:type="character" w:styleId="1049" w:customStyle="1">
    <w:name w:val="Plain Text Char Char"/>
    <w:link w:val="1050"/>
    <w:qFormat/>
    <w:rPr>
      <w:rFonts w:ascii="宋体" w:hAnsi="Courier New" w:eastAsia="楷体_GB2312"/>
      <w:sz w:val="28"/>
    </w:rPr>
  </w:style>
  <w:style w:type="paragraph" w:styleId="1050" w:customStyle="1">
    <w:name w:val="纯文本1"/>
    <w:basedOn w:val="800"/>
    <w:link w:val="1049"/>
    <w:qFormat/>
    <w:rPr>
      <w:rFonts w:ascii="宋体" w:hAnsi="Courier New" w:eastAsia="楷体_GB2312"/>
      <w:sz w:val="28"/>
    </w:rPr>
  </w:style>
  <w:style w:type="character" w:styleId="1051" w:customStyle="1">
    <w:name w:val="Plain Text Char"/>
    <w:link w:val="1052"/>
    <w:qFormat/>
    <w:rPr>
      <w:rFonts w:ascii="宋体" w:hAnsi="Courier New" w:eastAsia="楷体_GB2312"/>
      <w:sz w:val="28"/>
    </w:rPr>
  </w:style>
  <w:style w:type="paragraph" w:styleId="1052" w:customStyle="1">
    <w:name w:val="纯文本2"/>
    <w:basedOn w:val="800"/>
    <w:link w:val="1051"/>
    <w:qFormat/>
    <w:rPr>
      <w:rFonts w:ascii="宋体" w:hAnsi="Courier New" w:eastAsia="楷体_GB2312"/>
      <w:sz w:val="28"/>
    </w:rPr>
  </w:style>
  <w:style w:type="character" w:styleId="1053" w:customStyle="1">
    <w:name w:val="强调标题 Char"/>
    <w:link w:val="1054"/>
    <w:qFormat/>
    <w:rPr>
      <w:rFonts w:ascii="微软雅黑" w:hAnsi="微软雅黑" w:eastAsia="微软雅黑" w:cs="Times New Roman"/>
      <w:b/>
      <w:sz w:val="24"/>
      <w:szCs w:val="21"/>
    </w:rPr>
  </w:style>
  <w:style w:type="paragraph" w:styleId="1054" w:customStyle="1">
    <w:name w:val="强调标题"/>
    <w:basedOn w:val="800"/>
    <w:next w:val="800"/>
    <w:link w:val="1053"/>
    <w:qFormat/>
    <w:pPr>
      <w:ind w:firstLine="480"/>
      <w:spacing w:line="360" w:lineRule="auto"/>
    </w:pPr>
    <w:rPr>
      <w:rFonts w:ascii="微软雅黑" w:hAnsi="微软雅黑" w:eastAsia="微软雅黑"/>
      <w:b/>
      <w:sz w:val="24"/>
      <w:szCs w:val="21"/>
    </w:rPr>
  </w:style>
  <w:style w:type="character" w:styleId="1055" w:customStyle="1">
    <w:name w:val="日期 字符"/>
    <w:link w:val="982"/>
    <w:qFormat/>
    <w:rPr>
      <w:rFonts w:ascii="宋体" w:hAnsi="宋体" w:eastAsia="楷体_GB2312"/>
      <w:sz w:val="24"/>
    </w:rPr>
  </w:style>
  <w:style w:type="character" w:styleId="1056" w:customStyle="1">
    <w:name w:val="A正文小四 Char"/>
    <w:link w:val="1057"/>
    <w:qFormat/>
    <w:rPr>
      <w:sz w:val="24"/>
      <w:szCs w:val="24"/>
    </w:rPr>
  </w:style>
  <w:style w:type="paragraph" w:styleId="1057" w:customStyle="1">
    <w:name w:val="A正文小四"/>
    <w:basedOn w:val="800"/>
    <w:link w:val="1056"/>
    <w:qFormat/>
    <w:pPr>
      <w:ind w:firstLine="200"/>
      <w:spacing w:line="360" w:lineRule="auto"/>
    </w:pPr>
    <w:rPr>
      <w:sz w:val="24"/>
    </w:rPr>
  </w:style>
  <w:style w:type="character" w:styleId="1058" w:customStyle="1">
    <w:name w:val="纯文本 字符"/>
    <w:link w:val="980"/>
    <w:qFormat/>
    <w:rPr>
      <w:rFonts w:ascii="宋体" w:hAnsi="Courier New" w:eastAsia="楷体_GB2312"/>
      <w:sz w:val="28"/>
    </w:rPr>
  </w:style>
  <w:style w:type="character" w:styleId="1059" w:customStyle="1">
    <w:name w:val="标题 3 Char"/>
    <w:qFormat/>
    <w:rPr>
      <w:b/>
      <w:bCs/>
      <w:sz w:val="32"/>
      <w:szCs w:val="32"/>
    </w:rPr>
  </w:style>
  <w:style w:type="character" w:styleId="1060" w:customStyle="1">
    <w:name w:val="批注主题 字符"/>
    <w:link w:val="1004"/>
    <w:qFormat/>
    <w:rPr>
      <w:b/>
      <w:bCs/>
      <w:sz w:val="21"/>
      <w:szCs w:val="24"/>
    </w:rPr>
  </w:style>
  <w:style w:type="character" w:styleId="1061" w:customStyle="1">
    <w:name w:val="脚注文本 字符"/>
    <w:link w:val="993"/>
    <w:uiPriority w:val="99"/>
    <w:qFormat/>
    <w:rPr>
      <w:rFonts w:ascii="Calibri" w:hAnsi="Calibri" w:eastAsia="宋体" w:cs="Times New Roman"/>
      <w:sz w:val="18"/>
      <w:szCs w:val="18"/>
    </w:rPr>
  </w:style>
  <w:style w:type="character" w:styleId="1062" w:customStyle="1">
    <w:name w:val="正文缩进2字符 Char"/>
    <w:link w:val="1063"/>
    <w:qFormat/>
    <w:rPr>
      <w:sz w:val="24"/>
      <w:szCs w:val="24"/>
    </w:rPr>
  </w:style>
  <w:style w:type="paragraph" w:styleId="1063" w:customStyle="1">
    <w:name w:val="正文缩进2字符"/>
    <w:basedOn w:val="800"/>
    <w:link w:val="1062"/>
    <w:qFormat/>
    <w:pPr>
      <w:ind w:firstLine="480"/>
      <w:spacing w:line="360" w:lineRule="auto"/>
    </w:pPr>
    <w:rPr>
      <w:sz w:val="24"/>
    </w:rPr>
  </w:style>
  <w:style w:type="character" w:styleId="1064" w:customStyle="1">
    <w:name w:val="font11"/>
    <w:qFormat/>
    <w:rPr>
      <w:rFonts w:hint="eastAsia" w:ascii="宋体" w:hAnsi="宋体" w:eastAsia="宋体" w:cs="宋体"/>
      <w:color w:val="000000"/>
      <w:sz w:val="21"/>
      <w:szCs w:val="21"/>
      <w:u w:val="none"/>
    </w:rPr>
  </w:style>
  <w:style w:type="character" w:styleId="1065" w:customStyle="1">
    <w:name w:val="正文文本缩进 2 字符"/>
    <w:link w:val="983"/>
    <w:qFormat/>
    <w:rPr>
      <w:rFonts w:ascii="宋体" w:hAnsi="宋体"/>
      <w:sz w:val="24"/>
      <w:szCs w:val="24"/>
    </w:rPr>
  </w:style>
  <w:style w:type="character" w:styleId="1066" w:customStyle="1">
    <w:name w:val="正文文本 字符1"/>
    <w:link w:val="973"/>
    <w:qFormat/>
    <w:rPr>
      <w:rFonts w:ascii="方正大黑简体" w:eastAsia="方正大黑简体"/>
      <w:position w:val="6"/>
      <w:sz w:val="30"/>
    </w:rPr>
  </w:style>
  <w:style w:type="paragraph" w:styleId="1067" w:customStyle="1">
    <w:name w:val="xl36"/>
    <w:basedOn w:val="80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52"/>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9" w:customStyle="1">
    <w:name w:val="font0"/>
    <w:basedOn w:val="800"/>
    <w:qFormat/>
    <w:pPr>
      <w:jc w:val="left"/>
      <w:spacing w:before="100" w:beforeAutospacing="1" w:after="100" w:afterAutospacing="1"/>
      <w:widowControl/>
    </w:pPr>
    <w:rPr>
      <w:rFonts w:hint="eastAsia" w:ascii="宋体" w:hAnsi="宋体"/>
      <w:sz w:val="24"/>
    </w:rPr>
  </w:style>
  <w:style w:type="paragraph" w:styleId="1070" w:customStyle="1">
    <w:name w:val="xl44"/>
    <w:basedOn w:val="800"/>
    <w:qFormat/>
    <w:pPr>
      <w:jc w:val="left"/>
      <w:spacing w:before="100" w:beforeAutospacing="1" w:after="100" w:afterAutospacing="1"/>
      <w:widowControl/>
    </w:pPr>
    <w:rPr>
      <w:sz w:val="24"/>
    </w:rPr>
  </w:style>
  <w:style w:type="paragraph" w:styleId="1071" w:customStyle="1">
    <w:name w:val="Char"/>
    <w:basedOn w:val="800"/>
    <w:qFormat/>
    <w:pPr>
      <w:ind w:left="495" w:hanging="495"/>
      <w:tabs>
        <w:tab w:val="left" w:pos="495" w:leader="none"/>
      </w:tabs>
    </w:pPr>
    <w:rPr>
      <w:sz w:val="24"/>
    </w:rPr>
  </w:style>
  <w:style w:type="paragraph" w:styleId="1072" w:customStyle="1">
    <w:name w:val="xl55"/>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3" w:customStyle="1">
    <w:name w:val="纯文本4"/>
    <w:basedOn w:val="800"/>
    <w:qFormat/>
    <w:rPr>
      <w:rFonts w:ascii="宋体" w:hAnsi="Courier New" w:eastAsia="楷体_GB2312"/>
      <w:sz w:val="28"/>
    </w:rPr>
  </w:style>
  <w:style w:type="paragraph" w:styleId="1074" w:customStyle="1">
    <w:name w:val="正文2"/>
    <w:basedOn w:val="800"/>
    <w:qFormat/>
    <w:pPr>
      <w:ind w:firstLine="200"/>
      <w:jc w:val="left"/>
      <w:spacing w:after="160" w:line="360" w:lineRule="auto"/>
      <w:widowControl/>
    </w:pPr>
  </w:style>
  <w:style w:type="paragraph" w:styleId="1075" w:customStyle="1">
    <w:name w:val="列出段落3"/>
    <w:basedOn w:val="800"/>
    <w:uiPriority w:val="99"/>
    <w:unhideWhenUsed/>
    <w:qFormat/>
    <w:pPr>
      <w:ind w:firstLine="420"/>
    </w:pPr>
  </w:style>
  <w:style w:type="paragraph" w:styleId="1076" w:customStyle="1">
    <w:name w:val="p0"/>
    <w:basedOn w:val="800"/>
    <w:qFormat/>
    <w:pPr>
      <w:jc w:val="left"/>
      <w:spacing w:before="100" w:beforeAutospacing="1" w:after="100" w:afterAutospacing="1"/>
      <w:widowControl/>
    </w:pPr>
    <w:rPr>
      <w:rFonts w:ascii="宋体" w:hAnsi="宋体" w:cs="宋体"/>
      <w:sz w:val="24"/>
    </w:rPr>
  </w:style>
  <w:style w:type="paragraph" w:styleId="1077" w:customStyle="1">
    <w:name w:val="xl35"/>
    <w:basedOn w:val="80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8" w:customStyle="1">
    <w:name w:val="xl39"/>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079" w:customStyle="1">
    <w:name w:val="xl42"/>
    <w:basedOn w:val="800"/>
    <w:qFormat/>
    <w:pPr>
      <w:jc w:val="left"/>
      <w:spacing w:before="100" w:beforeAutospacing="1" w:after="100" w:afterAutospacing="1"/>
      <w:widowControl/>
      <w:pBdr>
        <w:top w:val="single" w:color="auto" w:sz="4" w:space="0"/>
      </w:pBdr>
    </w:pPr>
    <w:rPr>
      <w:sz w:val="24"/>
    </w:rPr>
  </w:style>
  <w:style w:type="paragraph" w:styleId="1080" w:customStyle="1">
    <w:name w:val="xl32"/>
    <w:basedOn w:val="80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1" w:customStyle="1">
    <w:name w:val="吉奥表头文字"/>
    <w:basedOn w:val="800"/>
    <w:qFormat/>
    <w:pPr>
      <w:jc w:val="center"/>
      <w:spacing w:line="360" w:lineRule="atLeast"/>
    </w:pPr>
    <w:rPr>
      <w:rFonts w:eastAsia="仿宋_GB2312"/>
      <w:b/>
      <w:sz w:val="28"/>
      <w:szCs w:val="21"/>
    </w:rPr>
  </w:style>
  <w:style w:type="paragraph" w:styleId="1082" w:customStyle="1">
    <w:name w:val="xl38"/>
    <w:basedOn w:val="80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3" w:customStyle="1">
    <w:name w:val="xl29"/>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4" w:customStyle="1">
    <w:name w:val="xl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5" w:customStyle="1">
    <w:name w:val="xl48"/>
    <w:basedOn w:val="80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6" w:customStyle="1">
    <w:name w:val="xl51"/>
    <w:basedOn w:val="80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7" w:customStyle="1">
    <w:name w:val="xl2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8" w:customStyle="1">
    <w:name w:val="标题 81"/>
    <w:basedOn w:val="800"/>
    <w:next w:val="80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9" w:customStyle="1">
    <w:name w:val="xl49"/>
    <w:basedOn w:val="80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0" w:customStyle="1">
    <w:name w:val="样式1"/>
    <w:basedOn w:val="803"/>
    <w:qFormat/>
    <w:pPr>
      <w:numPr>
        <w:ilvl w:val="2"/>
        <w:numId w:val="1"/>
      </w:numPr>
      <w:spacing w:before="0" w:after="0" w:line="720" w:lineRule="auto"/>
    </w:pPr>
    <w:rPr>
      <w:rFonts w:ascii="微软雅黑" w:hAnsi="微软雅黑" w:eastAsia="微软雅黑"/>
      <w:color w:val="000000"/>
      <w:sz w:val="28"/>
      <w:szCs w:val="28"/>
    </w:rPr>
  </w:style>
  <w:style w:type="paragraph" w:styleId="1091" w:customStyle="1">
    <w:name w:val="p15"/>
    <w:basedOn w:val="800"/>
    <w:qFormat/>
    <w:pPr>
      <w:widowControl/>
    </w:pPr>
    <w:rPr>
      <w:rFonts w:ascii="宋体" w:hAnsi="宋体" w:cs="宋体"/>
      <w:sz w:val="28"/>
      <w:szCs w:val="28"/>
    </w:rPr>
  </w:style>
  <w:style w:type="paragraph" w:styleId="1092" w:customStyle="1">
    <w:name w:val="xl41"/>
    <w:basedOn w:val="800"/>
    <w:qFormat/>
    <w:pPr>
      <w:jc w:val="left"/>
      <w:spacing w:before="100" w:beforeAutospacing="1" w:after="100" w:afterAutospacing="1"/>
      <w:widowControl/>
      <w:pBdr>
        <w:top w:val="single" w:color="auto" w:sz="4" w:space="0"/>
        <w:bottom w:val="single" w:color="auto" w:sz="4" w:space="0"/>
      </w:pBdr>
    </w:pPr>
    <w:rPr>
      <w:sz w:val="24"/>
    </w:rPr>
  </w:style>
  <w:style w:type="paragraph" w:styleId="1093" w:customStyle="1">
    <w:name w:val="列出段落1"/>
    <w:basedOn w:val="800"/>
    <w:link w:val="1094"/>
    <w:qFormat/>
    <w:pPr>
      <w:ind w:firstLine="420"/>
      <w:spacing w:line="360" w:lineRule="auto"/>
    </w:pPr>
    <w:rPr>
      <w:sz w:val="24"/>
      <w:szCs w:val="22"/>
    </w:rPr>
  </w:style>
  <w:style w:type="character" w:styleId="1094" w:customStyle="1">
    <w:name w:val="列出段落字符"/>
    <w:link w:val="1093"/>
    <w:qFormat/>
    <w:rPr>
      <w:sz w:val="24"/>
      <w:szCs w:val="22"/>
    </w:rPr>
  </w:style>
  <w:style w:type="paragraph" w:styleId="1095" w:customStyle="1">
    <w:name w:val="font7"/>
    <w:basedOn w:val="800"/>
    <w:qFormat/>
    <w:pPr>
      <w:jc w:val="left"/>
      <w:spacing w:before="100" w:beforeAutospacing="1" w:after="100" w:afterAutospacing="1"/>
      <w:widowControl/>
    </w:pPr>
    <w:rPr>
      <w:sz w:val="24"/>
    </w:rPr>
  </w:style>
  <w:style w:type="paragraph" w:styleId="1096" w:customStyle="1">
    <w:name w:val="xl53"/>
    <w:basedOn w:val="80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7" w:customStyle="1">
    <w:name w:val="Default"/>
    <w:qFormat/>
    <w:pPr>
      <w:widowControl w:val="off"/>
    </w:pPr>
    <w:rPr>
      <w:rFonts w:ascii="Arial" w:hAnsi="Arial" w:cs="Arial"/>
      <w:color w:val="000000"/>
      <w:sz w:val="24"/>
      <w:szCs w:val="24"/>
    </w:rPr>
  </w:style>
  <w:style w:type="paragraph" w:styleId="1098" w:customStyle="1">
    <w:name w:val="xl43"/>
    <w:basedOn w:val="800"/>
    <w:qFormat/>
    <w:pPr>
      <w:jc w:val="center"/>
      <w:spacing w:before="100" w:beforeAutospacing="1" w:after="100" w:afterAutospacing="1"/>
      <w:widowControl/>
    </w:pPr>
    <w:rPr>
      <w:rFonts w:ascii="宋体" w:hAnsi="宋体"/>
      <w:b/>
      <w:bCs/>
      <w:sz w:val="32"/>
      <w:szCs w:val="32"/>
    </w:rPr>
  </w:style>
  <w:style w:type="paragraph" w:styleId="1099" w:customStyle="1">
    <w:name w:val="a"/>
    <w:basedOn w:val="800"/>
    <w:qFormat/>
    <w:pPr>
      <w:jc w:val="left"/>
      <w:spacing w:before="100" w:beforeAutospacing="1" w:after="100" w:afterAutospacing="1"/>
      <w:widowControl/>
    </w:pPr>
    <w:rPr>
      <w:rFonts w:ascii="宋体" w:hAnsi="宋体" w:cs="宋体"/>
      <w:sz w:val="24"/>
    </w:rPr>
  </w:style>
  <w:style w:type="paragraph" w:styleId="1100" w:customStyle="1">
    <w:name w:val="_Style 12"/>
    <w:basedOn w:val="969"/>
    <w:qFormat/>
    <w:pPr>
      <w:jc w:val="left"/>
      <w:spacing w:line="360" w:lineRule="auto"/>
      <w:widowControl/>
    </w:pPr>
    <w:rPr>
      <w:sz w:val="24"/>
    </w:rPr>
  </w:style>
  <w:style w:type="paragraph" w:styleId="1101" w:customStyle="1">
    <w:name w:val="xl45"/>
    <w:basedOn w:val="800"/>
    <w:qFormat/>
    <w:pPr>
      <w:jc w:val="left"/>
      <w:spacing w:before="100" w:beforeAutospacing="1" w:after="100" w:afterAutospacing="1"/>
      <w:widowControl/>
    </w:pPr>
    <w:rPr>
      <w:rFonts w:hint="eastAsia" w:ascii="仿宋_GB2312" w:hAnsi="宋体" w:eastAsia="仿宋_GB2312"/>
      <w:sz w:val="24"/>
    </w:rPr>
  </w:style>
  <w:style w:type="paragraph" w:styleId="1102" w:customStyle="1">
    <w:name w:val="Sub Item List"/>
    <w:basedOn w:val="800"/>
    <w:qFormat/>
    <w:pPr>
      <w:numPr>
        <w:numId w:val="3"/>
      </w:numPr>
      <w:jc w:val="left"/>
      <w:spacing w:before="80" w:after="80" w:line="240" w:lineRule="atLeast"/>
      <w:widowControl/>
    </w:pPr>
    <w:rPr>
      <w:rFonts w:cs="Arial"/>
      <w:szCs w:val="21"/>
    </w:rPr>
  </w:style>
  <w:style w:type="paragraph" w:styleId="1103" w:customStyle="1">
    <w:name w:val="font5"/>
    <w:basedOn w:val="800"/>
    <w:qFormat/>
    <w:pPr>
      <w:jc w:val="left"/>
      <w:spacing w:before="100" w:beforeAutospacing="1" w:after="100" w:afterAutospacing="1"/>
      <w:widowControl/>
    </w:pPr>
    <w:rPr>
      <w:rFonts w:hint="eastAsia" w:ascii="宋体" w:hAnsi="宋体"/>
      <w:sz w:val="24"/>
    </w:rPr>
  </w:style>
  <w:style w:type="paragraph" w:styleId="1104" w:customStyle="1">
    <w:name w:val="列出段落2"/>
    <w:basedOn w:val="800"/>
    <w:uiPriority w:val="34"/>
    <w:qFormat/>
    <w:pPr>
      <w:ind w:firstLine="420"/>
    </w:pPr>
  </w:style>
  <w:style w:type="paragraph" w:styleId="1105" w:customStyle="1">
    <w:name w:val="font6"/>
    <w:basedOn w:val="800"/>
    <w:qFormat/>
    <w:pPr>
      <w:jc w:val="left"/>
      <w:spacing w:before="100" w:beforeAutospacing="1" w:after="100" w:afterAutospacing="1"/>
      <w:widowControl/>
    </w:pPr>
    <w:rPr>
      <w:rFonts w:hint="eastAsia" w:ascii="宋体" w:hAnsi="宋体"/>
      <w:sz w:val="18"/>
      <w:szCs w:val="18"/>
    </w:rPr>
  </w:style>
  <w:style w:type="paragraph" w:styleId="1106" w:customStyle="1">
    <w:name w:val="Char Char Char"/>
    <w:basedOn w:val="800"/>
    <w:qFormat/>
    <w:pPr>
      <w:ind w:left="495" w:hanging="495"/>
      <w:tabs>
        <w:tab w:val="left" w:pos="495" w:leader="none"/>
        <w:tab w:val="left" w:pos="1545" w:leader="none"/>
      </w:tabs>
    </w:pPr>
    <w:rPr>
      <w:rFonts w:ascii="宋体" w:hAnsi="宋体"/>
    </w:rPr>
  </w:style>
  <w:style w:type="paragraph" w:styleId="1107" w:customStyle="1">
    <w:name w:val="xl40"/>
    <w:basedOn w:val="800"/>
    <w:qFormat/>
    <w:pPr>
      <w:jc w:val="left"/>
      <w:spacing w:before="100" w:beforeAutospacing="1" w:after="100" w:afterAutospacing="1"/>
      <w:widowControl/>
      <w:pBdr>
        <w:bottom w:val="single" w:color="auto" w:sz="4" w:space="0"/>
      </w:pBdr>
    </w:pPr>
    <w:rPr>
      <w:sz w:val="24"/>
    </w:rPr>
  </w:style>
  <w:style w:type="paragraph" w:styleId="1108" w:customStyle="1">
    <w:name w:val="Char Char1"/>
    <w:basedOn w:val="800"/>
    <w:qFormat/>
    <w:pPr>
      <w:jc w:val="left"/>
      <w:spacing w:after="160" w:line="240" w:lineRule="exact"/>
      <w:widowControl/>
    </w:pPr>
    <w:rPr>
      <w:rFonts w:ascii="Verdana" w:hAnsi="Verdana"/>
      <w:sz w:val="20"/>
      <w:lang w:eastAsia="en-US"/>
    </w:rPr>
  </w:style>
  <w:style w:type="paragraph" w:styleId="1109" w:customStyle="1">
    <w:name w:val="xl47"/>
    <w:basedOn w:val="800"/>
    <w:qFormat/>
    <w:pPr>
      <w:jc w:val="left"/>
      <w:spacing w:before="100" w:beforeAutospacing="1" w:after="100" w:afterAutospacing="1"/>
      <w:widowControl/>
    </w:pPr>
    <w:rPr>
      <w:rFonts w:hint="eastAsia" w:ascii="仿宋_GB2312" w:hAnsi="宋体" w:eastAsia="仿宋_GB2312"/>
      <w:sz w:val="22"/>
      <w:szCs w:val="22"/>
    </w:rPr>
  </w:style>
  <w:style w:type="paragraph" w:styleId="1110" w:customStyle="1">
    <w:name w:val="xl31"/>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111" w:customStyle="1">
    <w:name w:val="xl3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2" w:customStyle="1">
    <w:name w:val="xl27"/>
    <w:basedOn w:val="80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3">
    <w:name w:val="No Spacing"/>
    <w:link w:val="1114"/>
    <w:uiPriority w:val="1"/>
    <w:qFormat/>
    <w:pPr>
      <w:ind w:firstLine="480"/>
      <w:jc w:val="both"/>
      <w:widowControl w:val="off"/>
    </w:pPr>
    <w:rPr>
      <w:rFonts w:ascii="宋体" w:hAnsi="宋体"/>
      <w:sz w:val="24"/>
      <w:szCs w:val="24"/>
    </w:rPr>
  </w:style>
  <w:style w:type="character" w:styleId="1114" w:customStyle="1">
    <w:name w:val="无间隔 字符"/>
    <w:link w:val="1113"/>
    <w:uiPriority w:val="1"/>
    <w:qFormat/>
    <w:rPr>
      <w:rFonts w:ascii="宋体" w:hAnsi="宋体"/>
      <w:sz w:val="24"/>
      <w:szCs w:val="24"/>
    </w:rPr>
  </w:style>
  <w:style w:type="paragraph" w:styleId="1115" w:customStyle="1">
    <w:name w:val="标题 91"/>
    <w:basedOn w:val="800"/>
    <w:next w:val="80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6" w:customStyle="1">
    <w:name w:val="正文1"/>
    <w:basedOn w:val="800"/>
    <w:link w:val="1117"/>
    <w:qFormat/>
    <w:pPr>
      <w:ind w:firstLine="420"/>
      <w:spacing w:line="360" w:lineRule="auto"/>
      <w:tabs>
        <w:tab w:val="left" w:pos="420" w:leader="none"/>
      </w:tabs>
    </w:pPr>
    <w:rPr>
      <w:rFonts w:ascii="宋体" w:hAnsi="宋体"/>
    </w:rPr>
  </w:style>
  <w:style w:type="character" w:styleId="1117" w:customStyle="1">
    <w:name w:val="正文1 Char"/>
    <w:link w:val="1116"/>
    <w:qFormat/>
    <w:rPr>
      <w:rFonts w:ascii="宋体" w:hAnsi="宋体"/>
    </w:rPr>
  </w:style>
  <w:style w:type="paragraph" w:styleId="1118" w:customStyle="1">
    <w:name w:val="xl50"/>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9" w:customStyle="1">
    <w:name w:val="xl37"/>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0" w:customStyle="1">
    <w:name w:val="xl33"/>
    <w:basedOn w:val="800"/>
    <w:qFormat/>
    <w:pPr>
      <w:jc w:val="center"/>
      <w:spacing w:before="100" w:beforeAutospacing="1" w:after="100" w:afterAutospacing="1"/>
      <w:widowControl/>
    </w:pPr>
    <w:rPr>
      <w:sz w:val="24"/>
    </w:rPr>
  </w:style>
  <w:style w:type="paragraph" w:styleId="1121" w:customStyle="1">
    <w:name w:val="font8"/>
    <w:basedOn w:val="80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2" w:customStyle="1">
    <w:name w:val="xl46"/>
    <w:basedOn w:val="800"/>
    <w:qFormat/>
    <w:pPr>
      <w:jc w:val="left"/>
      <w:spacing w:before="100" w:beforeAutospacing="1" w:after="100" w:afterAutospacing="1"/>
      <w:widowControl/>
    </w:pPr>
    <w:rPr>
      <w:rFonts w:hint="eastAsia" w:ascii="仿宋_GB2312" w:hAnsi="宋体" w:eastAsia="仿宋_GB2312"/>
      <w:sz w:val="24"/>
    </w:rPr>
  </w:style>
  <w:style w:type="paragraph" w:styleId="1123" w:customStyle="1">
    <w:name w:val="xl54"/>
    <w:basedOn w:val="800"/>
    <w:qFormat/>
    <w:pPr>
      <w:jc w:val="center"/>
      <w:spacing w:before="100" w:beforeAutospacing="1" w:after="100" w:afterAutospacing="1"/>
      <w:widowControl/>
    </w:pPr>
    <w:rPr>
      <w:rFonts w:hint="eastAsia" w:ascii="隶书" w:hAnsi="宋体" w:eastAsia="隶书"/>
      <w:sz w:val="48"/>
      <w:szCs w:val="48"/>
    </w:rPr>
  </w:style>
  <w:style w:type="paragraph" w:styleId="1124" w:customStyle="1">
    <w:name w:val="xl28"/>
    <w:basedOn w:val="800"/>
    <w:qFormat/>
    <w:pPr>
      <w:jc w:val="left"/>
      <w:spacing w:before="100" w:beforeAutospacing="1" w:after="100" w:afterAutospacing="1"/>
      <w:widowControl/>
    </w:pPr>
    <w:rPr>
      <w:sz w:val="24"/>
    </w:rPr>
  </w:style>
  <w:style w:type="paragraph" w:styleId="1125" w:customStyle="1">
    <w:name w:val="xl30"/>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6" w:customStyle="1">
    <w:name w:val="xl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7" w:customStyle="1">
    <w:name w:val="TOC 标题1"/>
    <w:basedOn w:val="801"/>
    <w:next w:val="80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8" w:customStyle="1">
    <w:name w:val="日期 字符1"/>
    <w:uiPriority w:val="99"/>
    <w:qFormat/>
    <w:rPr>
      <w:rFonts w:ascii="宋体" w:hAnsi="宋体" w:eastAsia="楷体_GB2312"/>
      <w:sz w:val="24"/>
    </w:rPr>
  </w:style>
  <w:style w:type="paragraph" w:styleId="1129" w:customStyle="1">
    <w:name w:val="目录 31"/>
    <w:basedOn w:val="800"/>
    <w:next w:val="800"/>
    <w:uiPriority w:val="39"/>
    <w:unhideWhenUsed/>
    <w:qFormat/>
    <w:pPr>
      <w:ind w:left="560"/>
      <w:jc w:val="left"/>
    </w:pPr>
    <w:rPr>
      <w:rFonts w:ascii="Calibri" w:hAnsi="Calibri" w:eastAsia="仿宋" w:cs="Calibri"/>
      <w:i/>
      <w:iCs/>
      <w:sz w:val="20"/>
    </w:rPr>
  </w:style>
  <w:style w:type="character" w:styleId="1130" w:customStyle="1">
    <w:name w:val="正文缩进 字符1"/>
    <w:qFormat/>
    <w:rPr>
      <w:rFonts w:eastAsia="楷体_GB2312"/>
      <w:sz w:val="24"/>
      <w:lang w:val="en-US" w:eastAsia="zh-CN" w:bidi="ar-SA"/>
    </w:rPr>
  </w:style>
  <w:style w:type="character" w:styleId="1131" w:customStyle="1">
    <w:name w:val="ca-11"/>
    <w:qFormat/>
    <w:rPr>
      <w:rFonts w:hint="eastAsia" w:ascii="宋体" w:hAnsi="宋体" w:eastAsia="宋体"/>
      <w:sz w:val="24"/>
      <w:szCs w:val="24"/>
    </w:rPr>
  </w:style>
  <w:style w:type="character" w:styleId="1132" w:customStyle="1">
    <w:name w:val="Char Char Char Char Char Char Char Char Char"/>
    <w:link w:val="1133"/>
    <w:qFormat/>
    <w:rPr>
      <w:rFonts w:ascii="Tahoma" w:hAnsi="Tahoma"/>
      <w:sz w:val="24"/>
    </w:rPr>
  </w:style>
  <w:style w:type="paragraph" w:styleId="1133" w:customStyle="1">
    <w:name w:val="Char Char Char Char Char Char Char"/>
    <w:basedOn w:val="800"/>
    <w:link w:val="1132"/>
    <w:qFormat/>
    <w:pPr>
      <w:ind w:firstLine="480"/>
      <w:spacing w:line="360" w:lineRule="auto"/>
    </w:pPr>
    <w:rPr>
      <w:rFonts w:ascii="Tahoma" w:hAnsi="Tahoma"/>
      <w:sz w:val="24"/>
    </w:rPr>
  </w:style>
  <w:style w:type="character" w:styleId="1134" w:customStyle="1">
    <w:name w:val="标题 1 字符1"/>
    <w:uiPriority w:val="9"/>
    <w:qFormat/>
    <w:rPr>
      <w:b/>
      <w:bCs/>
      <w:sz w:val="44"/>
      <w:szCs w:val="44"/>
    </w:rPr>
  </w:style>
  <w:style w:type="character" w:styleId="1135" w:customStyle="1">
    <w:name w:val="标题 2 字符1"/>
    <w:uiPriority w:val="9"/>
    <w:qFormat/>
    <w:rPr>
      <w:rFonts w:ascii="Arial" w:hAnsi="Arial" w:eastAsia="黑体"/>
      <w:b/>
      <w:bCs/>
      <w:sz w:val="32"/>
      <w:szCs w:val="32"/>
    </w:rPr>
  </w:style>
  <w:style w:type="character" w:styleId="1136" w:customStyle="1">
    <w:name w:val="标题 3 字符2"/>
    <w:uiPriority w:val="9"/>
    <w:qFormat/>
    <w:rPr>
      <w:rFonts w:ascii="宋体" w:hAnsi="宋体" w:cs="宋体"/>
      <w:b/>
      <w:bCs/>
      <w:sz w:val="32"/>
      <w:szCs w:val="32"/>
    </w:rPr>
  </w:style>
  <w:style w:type="character" w:styleId="1137" w:customStyle="1">
    <w:name w:val="标题 4 字符2"/>
    <w:uiPriority w:val="9"/>
    <w:qFormat/>
    <w:rPr>
      <w:rFonts w:ascii="宋体" w:hAnsi="宋体" w:eastAsia="宋体"/>
      <w:b/>
      <w:bCs/>
      <w:sz w:val="24"/>
      <w:szCs w:val="24"/>
      <w:u w:val="single"/>
      <w:lang w:bidi="ar-SA"/>
    </w:rPr>
  </w:style>
  <w:style w:type="character" w:styleId="1138" w:customStyle="1">
    <w:name w:val="标题 5 字符2"/>
    <w:uiPriority w:val="9"/>
    <w:qFormat/>
    <w:rPr>
      <w:bCs/>
      <w:i/>
      <w:sz w:val="28"/>
      <w:szCs w:val="28"/>
    </w:rPr>
  </w:style>
  <w:style w:type="character" w:styleId="1139" w:customStyle="1">
    <w:name w:val="标题 6 字符2"/>
    <w:uiPriority w:val="9"/>
    <w:qFormat/>
    <w:rPr>
      <w:rFonts w:ascii="Arial" w:hAnsi="Arial" w:eastAsia="黑体"/>
      <w:b/>
      <w:bCs/>
      <w:sz w:val="24"/>
      <w:szCs w:val="24"/>
    </w:rPr>
  </w:style>
  <w:style w:type="character" w:styleId="1140" w:customStyle="1">
    <w:name w:val="标题 7 字符1"/>
    <w:qFormat/>
    <w:rPr>
      <w:b/>
      <w:bCs/>
      <w:sz w:val="24"/>
      <w:szCs w:val="24"/>
    </w:rPr>
  </w:style>
  <w:style w:type="character" w:styleId="1141" w:customStyle="1">
    <w:name w:val="标题 8 字符1"/>
    <w:qFormat/>
    <w:rPr>
      <w:rFonts w:ascii="Arial" w:hAnsi="Arial" w:eastAsia="黑体"/>
      <w:sz w:val="24"/>
      <w:szCs w:val="24"/>
    </w:rPr>
  </w:style>
  <w:style w:type="character" w:styleId="1142" w:customStyle="1">
    <w:name w:val="标题 9 字符1"/>
    <w:qFormat/>
    <w:rPr>
      <w:rFonts w:ascii="Arial" w:hAnsi="Arial" w:eastAsia="黑体"/>
      <w:sz w:val="21"/>
      <w:szCs w:val="21"/>
    </w:rPr>
  </w:style>
  <w:style w:type="character" w:styleId="1143" w:customStyle="1">
    <w:name w:val="z-窗体顶端 Char Char"/>
    <w:qFormat/>
    <w:rPr>
      <w:rFonts w:ascii="Arial" w:hAnsi="Arial" w:cs="Arial"/>
      <w:vanish/>
      <w:sz w:val="16"/>
      <w:szCs w:val="16"/>
    </w:rPr>
  </w:style>
  <w:style w:type="character" w:styleId="1144" w:customStyle="1">
    <w:name w:val="z-窗体底端 字符"/>
    <w:link w:val="1145"/>
    <w:qFormat/>
    <w:rPr>
      <w:rFonts w:ascii="Arial" w:hAnsi="Arial" w:cs="Arial"/>
      <w:vanish/>
      <w:sz w:val="16"/>
      <w:szCs w:val="16"/>
    </w:rPr>
  </w:style>
  <w:style w:type="paragraph" w:styleId="1145" w:customStyle="1">
    <w:name w:val="z-窗体底端1"/>
    <w:basedOn w:val="800"/>
    <w:next w:val="800"/>
    <w:link w:val="1144"/>
    <w:qFormat/>
    <w:pPr>
      <w:jc w:val="center"/>
      <w:widowControl/>
      <w:pBdr>
        <w:top w:val="single" w:color="auto" w:sz="6" w:space="1"/>
      </w:pBdr>
    </w:pPr>
    <w:rPr>
      <w:rFonts w:cs="Arial"/>
      <w:vanish/>
      <w:sz w:val="16"/>
      <w:szCs w:val="16"/>
    </w:rPr>
  </w:style>
  <w:style w:type="character" w:styleId="1146" w:customStyle="1">
    <w:name w:val="z-窗体底端 字符1"/>
    <w:uiPriority w:val="99"/>
    <w:semiHidden/>
    <w:qFormat/>
    <w:rPr>
      <w:rFonts w:ascii="Arial" w:hAnsi="Arial" w:cs="Arial"/>
      <w:vanish/>
      <w:sz w:val="16"/>
      <w:szCs w:val="16"/>
    </w:rPr>
  </w:style>
  <w:style w:type="character" w:styleId="1147" w:customStyle="1">
    <w:name w:val="页眉 Char Char"/>
    <w:qFormat/>
    <w:rPr>
      <w:rFonts w:eastAsia="楷体_GB2312"/>
      <w:sz w:val="18"/>
    </w:rPr>
  </w:style>
  <w:style w:type="character" w:styleId="1148" w:customStyle="1">
    <w:name w:val="Char Char21"/>
    <w:qFormat/>
    <w:rPr>
      <w:rFonts w:ascii="宋体" w:hAnsi="宋体" w:eastAsia="宋体"/>
      <w:b/>
      <w:bCs/>
      <w:sz w:val="24"/>
      <w:szCs w:val="24"/>
      <w:u w:val="single"/>
      <w:lang w:bidi="ar-SA"/>
    </w:rPr>
  </w:style>
  <w:style w:type="character" w:styleId="1149" w:customStyle="1">
    <w:name w:val="Char Char14"/>
    <w:qFormat/>
    <w:rPr>
      <w:rFonts w:ascii="楷体_GB2312" w:eastAsia="楷体_GB2312"/>
      <w:sz w:val="18"/>
      <w:lang w:bidi="ar-SA"/>
    </w:rPr>
  </w:style>
  <w:style w:type="character" w:styleId="1150" w:customStyle="1">
    <w:name w:val="Char Char6"/>
    <w:qFormat/>
    <w:rPr>
      <w:rFonts w:ascii="Arial" w:hAnsi="Arial" w:eastAsia="宋体" w:cs="Arial"/>
      <w:vanish/>
      <w:sz w:val="16"/>
      <w:szCs w:val="16"/>
      <w:lang w:val="en-US" w:eastAsia="zh-CN" w:bidi="ar-SA"/>
    </w:rPr>
  </w:style>
  <w:style w:type="character" w:styleId="1151" w:customStyle="1">
    <w:name w:val="标题 4 字符1"/>
    <w:qFormat/>
    <w:rPr>
      <w:rFonts w:ascii="宋体" w:hAnsi="宋体" w:eastAsia="宋体" w:cs="宋体"/>
      <w:b/>
      <w:bCs/>
      <w:sz w:val="24"/>
      <w:szCs w:val="24"/>
      <w:u w:val="single"/>
      <w:lang w:bidi="ar-SA"/>
    </w:rPr>
  </w:style>
  <w:style w:type="character" w:styleId="1152" w:customStyle="1">
    <w:name w:val="HTML 预设格式 字符1"/>
    <w:qFormat/>
    <w:rPr>
      <w:rFonts w:ascii="宋体" w:hAnsi="宋体"/>
      <w:sz w:val="24"/>
      <w:szCs w:val="24"/>
      <w:lang w:bidi="ar-SA"/>
    </w:rPr>
  </w:style>
  <w:style w:type="character" w:styleId="1153" w:customStyle="1">
    <w:name w:val="正文（缩进） Char"/>
    <w:link w:val="1154"/>
    <w:qFormat/>
    <w:rPr>
      <w:sz w:val="24"/>
      <w:szCs w:val="24"/>
    </w:rPr>
  </w:style>
  <w:style w:type="paragraph" w:styleId="1154" w:customStyle="1">
    <w:name w:val="正文（缩进）"/>
    <w:basedOn w:val="800"/>
    <w:link w:val="1153"/>
    <w:qFormat/>
    <w:pPr>
      <w:ind w:firstLine="480"/>
      <w:spacing w:line="360" w:lineRule="auto"/>
    </w:pPr>
    <w:rPr>
      <w:sz w:val="24"/>
    </w:rPr>
  </w:style>
  <w:style w:type="character" w:styleId="1155" w:customStyle="1">
    <w:name w:val="Char Char9"/>
    <w:qFormat/>
    <w:rPr>
      <w:rFonts w:ascii="方正仿宋简体" w:hAnsi="创艺简仿宋" w:eastAsia="方正仿宋简体"/>
      <w:sz w:val="24"/>
      <w:lang w:bidi="ar-SA"/>
    </w:rPr>
  </w:style>
  <w:style w:type="character" w:styleId="1156" w:customStyle="1">
    <w:name w:val="font21"/>
    <w:qFormat/>
    <w:rPr>
      <w:rFonts w:hint="eastAsia" w:ascii="宋体" w:hAnsi="宋体" w:eastAsia="宋体"/>
      <w:color w:val="000000"/>
      <w:sz w:val="24"/>
      <w:szCs w:val="24"/>
      <w:u w:val="none"/>
    </w:rPr>
  </w:style>
  <w:style w:type="character" w:styleId="1157" w:customStyle="1">
    <w:name w:val="Char Char3"/>
    <w:qFormat/>
    <w:rPr>
      <w:rFonts w:ascii="宋体" w:hAnsi="宋体" w:eastAsia="宋体"/>
      <w:sz w:val="24"/>
      <w:szCs w:val="24"/>
      <w:lang w:bidi="ar-SA"/>
    </w:rPr>
  </w:style>
  <w:style w:type="character" w:styleId="1158" w:customStyle="1">
    <w:name w:val="正文文本 2 字符"/>
    <w:link w:val="999"/>
    <w:qFormat/>
    <w:rPr>
      <w:sz w:val="21"/>
      <w:szCs w:val="24"/>
    </w:rPr>
  </w:style>
  <w:style w:type="character" w:styleId="1159" w:customStyle="1">
    <w:name w:val="正文文本 2 字符1"/>
    <w:qFormat/>
    <w:rPr>
      <w:sz w:val="21"/>
      <w:szCs w:val="24"/>
    </w:rPr>
  </w:style>
  <w:style w:type="character" w:styleId="1160" w:customStyle="1">
    <w:name w:val="正文文本缩进 2 Char Char"/>
    <w:qFormat/>
    <w:rPr>
      <w:rFonts w:ascii="宋体" w:hAnsi="宋体"/>
      <w:sz w:val="24"/>
      <w:szCs w:val="24"/>
    </w:rPr>
  </w:style>
  <w:style w:type="character" w:styleId="1161" w:customStyle="1">
    <w:name w:val="Char Char22"/>
    <w:qFormat/>
    <w:rPr>
      <w:rFonts w:ascii="宋体" w:hAnsi="宋体" w:eastAsia="宋体" w:cs="宋体"/>
      <w:b/>
      <w:bCs/>
      <w:sz w:val="32"/>
      <w:szCs w:val="32"/>
      <w:lang w:val="en-US" w:eastAsia="zh-CN" w:bidi="ar-SA"/>
    </w:rPr>
  </w:style>
  <w:style w:type="character" w:styleId="1162" w:customStyle="1">
    <w:name w:val="Char Char5"/>
    <w:qFormat/>
    <w:rPr>
      <w:sz w:val="18"/>
      <w:szCs w:val="18"/>
      <w:lang w:bidi="ar-SA"/>
    </w:rPr>
  </w:style>
  <w:style w:type="character" w:styleId="1163" w:customStyle="1">
    <w:name w:val="正文文本缩进 3 Char Char"/>
    <w:qFormat/>
    <w:rPr>
      <w:rFonts w:ascii="宋体" w:hAnsi="宋体"/>
      <w:sz w:val="24"/>
      <w:szCs w:val="24"/>
    </w:rPr>
  </w:style>
  <w:style w:type="character" w:styleId="1164" w:customStyle="1">
    <w:name w:val="HTML 预设格式 字符"/>
    <w:link w:val="1000"/>
    <w:uiPriority w:val="99"/>
    <w:qFormat/>
    <w:rPr>
      <w:rFonts w:ascii="宋体" w:hAnsi="宋体" w:cs="宋体"/>
      <w:sz w:val="24"/>
      <w:szCs w:val="24"/>
    </w:rPr>
  </w:style>
  <w:style w:type="character" w:styleId="1165" w:customStyle="1">
    <w:name w:val="HTML 预设格式 字符2"/>
    <w:qFormat/>
    <w:rPr>
      <w:rFonts w:ascii="Courier New" w:hAnsi="Courier New" w:cs="Courier New"/>
    </w:rPr>
  </w:style>
  <w:style w:type="character" w:styleId="1166" w:customStyle="1">
    <w:name w:val="页脚 Char Char"/>
    <w:qFormat/>
    <w:rPr>
      <w:sz w:val="18"/>
      <w:szCs w:val="18"/>
    </w:rPr>
  </w:style>
  <w:style w:type="character" w:styleId="1167" w:customStyle="1">
    <w:name w:val="正文文本 字符"/>
    <w:qFormat/>
    <w:rPr>
      <w:rFonts w:ascii="方正大黑简体" w:eastAsia="方正大黑简体"/>
      <w:position w:val="6"/>
      <w:sz w:val="30"/>
    </w:rPr>
  </w:style>
  <w:style w:type="character" w:styleId="1168" w:customStyle="1">
    <w:name w:val="Char Char8"/>
    <w:qFormat/>
    <w:rPr>
      <w:rFonts w:ascii="方正大黑简体" w:eastAsia="方正大黑简体"/>
      <w:position w:val="6"/>
      <w:sz w:val="21"/>
      <w:szCs w:val="24"/>
      <w:lang w:bidi="ar-SA"/>
    </w:rPr>
  </w:style>
  <w:style w:type="character" w:styleId="1169" w:customStyle="1">
    <w:name w:val="Char Char2"/>
    <w:qFormat/>
    <w:rPr>
      <w:sz w:val="21"/>
      <w:szCs w:val="24"/>
    </w:rPr>
  </w:style>
  <w:style w:type="character" w:styleId="1170" w:customStyle="1">
    <w:name w:val="标题 6 字符1"/>
    <w:qFormat/>
    <w:rPr>
      <w:rFonts w:ascii="Arial" w:hAnsi="Arial" w:eastAsia="黑体"/>
      <w:b/>
      <w:bCs/>
      <w:sz w:val="24"/>
      <w:szCs w:val="24"/>
      <w:lang w:bidi="ar-SA"/>
    </w:rPr>
  </w:style>
  <w:style w:type="character" w:styleId="1171" w:customStyle="1">
    <w:name w:val="HTML 预设格式 Char Char"/>
    <w:qFormat/>
    <w:rPr>
      <w:rFonts w:ascii="宋体" w:hAnsi="宋体" w:cs="宋体"/>
      <w:sz w:val="24"/>
      <w:szCs w:val="24"/>
    </w:rPr>
  </w:style>
  <w:style w:type="character" w:styleId="1172" w:customStyle="1">
    <w:name w:val="Char Char12"/>
    <w:qFormat/>
    <w:rPr>
      <w:sz w:val="21"/>
      <w:szCs w:val="24"/>
      <w:lang w:bidi="ar-SA"/>
    </w:rPr>
  </w:style>
  <w:style w:type="character" w:styleId="1173" w:customStyle="1">
    <w:name w:val="Char Char18"/>
    <w:qFormat/>
    <w:rPr>
      <w:rFonts w:eastAsia="宋体"/>
      <w:b/>
      <w:bCs/>
      <w:sz w:val="24"/>
      <w:szCs w:val="24"/>
      <w:lang w:bidi="ar-SA"/>
    </w:rPr>
  </w:style>
  <w:style w:type="character" w:styleId="1174" w:customStyle="1">
    <w:name w:val="Char Char16"/>
    <w:qFormat/>
    <w:rPr>
      <w:rFonts w:ascii="Arial" w:hAnsi="Arial" w:eastAsia="黑体"/>
      <w:sz w:val="21"/>
      <w:szCs w:val="21"/>
      <w:lang w:bidi="ar-SA"/>
    </w:rPr>
  </w:style>
  <w:style w:type="character" w:styleId="1175" w:customStyle="1">
    <w:name w:val="页脚 字符1"/>
    <w:uiPriority w:val="99"/>
    <w:qFormat/>
    <w:rPr>
      <w:sz w:val="18"/>
      <w:szCs w:val="18"/>
    </w:rPr>
  </w:style>
  <w:style w:type="character" w:styleId="1176" w:customStyle="1">
    <w:name w:val="Char Char15"/>
    <w:qFormat/>
    <w:rPr>
      <w:rFonts w:ascii="宋体" w:hAnsi="宋体" w:eastAsia="宋体"/>
      <w:sz w:val="24"/>
      <w:szCs w:val="24"/>
      <w:lang w:bidi="ar-SA"/>
    </w:rPr>
  </w:style>
  <w:style w:type="character" w:styleId="1177" w:customStyle="1">
    <w:name w:val="标题 3 字符1"/>
    <w:qFormat/>
    <w:rPr>
      <w:rFonts w:ascii="宋体" w:hAnsi="宋体" w:eastAsia="宋体" w:cs="宋体"/>
      <w:b/>
      <w:bCs/>
      <w:sz w:val="32"/>
      <w:szCs w:val="32"/>
      <w:lang w:bidi="ar-SA"/>
    </w:rPr>
  </w:style>
  <w:style w:type="character" w:styleId="1178" w:customStyle="1">
    <w:name w:val="3.0正文样式 Char"/>
    <w:link w:val="1179"/>
    <w:qFormat/>
    <w:rPr>
      <w:sz w:val="21"/>
      <w:szCs w:val="21"/>
      <w:lang w:val="zh-CN"/>
    </w:rPr>
  </w:style>
  <w:style w:type="paragraph" w:styleId="1179" w:customStyle="1">
    <w:name w:val="3.0正文样式"/>
    <w:basedOn w:val="800"/>
    <w:link w:val="1178"/>
    <w:qFormat/>
    <w:pPr>
      <w:ind w:firstLine="200"/>
      <w:spacing w:before="120" w:after="120"/>
    </w:pPr>
    <w:rPr>
      <w:szCs w:val="21"/>
      <w:lang w:val="zh-CN"/>
    </w:rPr>
  </w:style>
  <w:style w:type="character" w:styleId="1180" w:customStyle="1">
    <w:name w:val="font14"/>
    <w:qFormat/>
  </w:style>
  <w:style w:type="character" w:styleId="1181" w:customStyle="1">
    <w:name w:val="正文文本 Char Char"/>
    <w:qFormat/>
    <w:rPr>
      <w:rFonts w:ascii="方正大黑简体" w:eastAsia="方正大黑简体"/>
      <w:position w:val="6"/>
      <w:sz w:val="30"/>
    </w:rPr>
  </w:style>
  <w:style w:type="character" w:styleId="1182" w:customStyle="1">
    <w:name w:val="Char Char231"/>
    <w:qFormat/>
    <w:rPr>
      <w:sz w:val="21"/>
      <w:szCs w:val="24"/>
    </w:rPr>
  </w:style>
  <w:style w:type="character" w:styleId="1183" w:customStyle="1">
    <w:name w:val="Char Char10"/>
    <w:qFormat/>
    <w:rPr>
      <w:sz w:val="18"/>
      <w:szCs w:val="18"/>
      <w:lang w:bidi="ar-SA"/>
    </w:rPr>
  </w:style>
  <w:style w:type="character" w:styleId="1184" w:customStyle="1">
    <w:name w:val="表格内正文 Char Char"/>
    <w:qFormat/>
    <w:rPr>
      <w:rFonts w:eastAsia="宋体"/>
      <w:sz w:val="21"/>
      <w:lang w:val="en-US" w:eastAsia="zh-CN" w:bidi="ar-SA"/>
    </w:rPr>
  </w:style>
  <w:style w:type="character" w:styleId="1185" w:customStyle="1">
    <w:name w:val="Char Char13"/>
    <w:qFormat/>
    <w:rPr>
      <w:rFonts w:ascii="宋体" w:hAnsi="宋体" w:eastAsia="楷体_GB2312"/>
      <w:sz w:val="24"/>
      <w:lang w:bidi="ar-SA"/>
    </w:rPr>
  </w:style>
  <w:style w:type="character" w:styleId="1186" w:customStyle="1">
    <w:name w:val="表格内正文 Char Char Char Char Char"/>
    <w:qFormat/>
    <w:rPr>
      <w:rFonts w:eastAsia="宋体"/>
      <w:sz w:val="21"/>
      <w:lang w:val="en-US" w:eastAsia="zh-CN" w:bidi="ar-SA"/>
    </w:rPr>
  </w:style>
  <w:style w:type="character" w:styleId="1187" w:customStyle="1">
    <w:name w:val="15"/>
    <w:qFormat/>
    <w:rPr>
      <w:rFonts w:hint="default" w:ascii="Calibri" w:hAnsi="Calibri"/>
      <w:color w:val="0563c1"/>
      <w:u w:val="single"/>
    </w:rPr>
  </w:style>
  <w:style w:type="character" w:styleId="1188" w:customStyle="1">
    <w:name w:val="Char Char11"/>
    <w:qFormat/>
    <w:rPr>
      <w:rFonts w:ascii="宋体" w:hAnsi="宋体" w:eastAsia="宋体"/>
      <w:sz w:val="24"/>
      <w:szCs w:val="24"/>
      <w:lang w:bidi="ar-SA"/>
    </w:rPr>
  </w:style>
  <w:style w:type="character" w:styleId="1189" w:customStyle="1">
    <w:name w:val="正文文本缩进 Char Char"/>
    <w:qFormat/>
    <w:rPr>
      <w:rFonts w:ascii="方正仿宋简体" w:hAnsi="创艺简仿宋" w:eastAsia="方正仿宋简体"/>
      <w:sz w:val="24"/>
    </w:rPr>
  </w:style>
  <w:style w:type="character" w:styleId="1190" w:customStyle="1">
    <w:name w:val="Char Char20"/>
    <w:qFormat/>
    <w:rPr>
      <w:rFonts w:eastAsia="宋体"/>
      <w:bCs/>
      <w:i/>
      <w:sz w:val="28"/>
      <w:szCs w:val="28"/>
      <w:lang w:bidi="ar-SA"/>
    </w:rPr>
  </w:style>
  <w:style w:type="character" w:styleId="1191" w:customStyle="1">
    <w:name w:val="批注框文本 Char Char"/>
    <w:qFormat/>
    <w:rPr>
      <w:sz w:val="18"/>
      <w:szCs w:val="18"/>
    </w:rPr>
  </w:style>
  <w:style w:type="character" w:styleId="1192" w:customStyle="1">
    <w:name w:val="正文文本首行缩进 字符"/>
    <w:link w:val="1005"/>
    <w:qFormat/>
    <w:rPr>
      <w:rFonts w:ascii="方正大黑简体" w:eastAsia="方正大黑简体"/>
      <w:position w:val="6"/>
      <w:sz w:val="21"/>
      <w:szCs w:val="24"/>
    </w:rPr>
  </w:style>
  <w:style w:type="character" w:styleId="1193" w:customStyle="1">
    <w:name w:val="正文首行缩进 字符1"/>
    <w:qFormat/>
    <w:rPr>
      <w:rFonts w:ascii="方正大黑简体" w:eastAsia="方正大黑简体"/>
      <w:position w:val="6"/>
      <w:sz w:val="21"/>
      <w:szCs w:val="24"/>
    </w:rPr>
  </w:style>
  <w:style w:type="character" w:styleId="1194" w:customStyle="1">
    <w:name w:val="标题 5 字符1"/>
    <w:qFormat/>
    <w:rPr>
      <w:rFonts w:eastAsia="宋体"/>
      <w:bCs/>
      <w:i/>
      <w:sz w:val="28"/>
      <w:szCs w:val="28"/>
      <w:lang w:bidi="ar-SA"/>
    </w:rPr>
  </w:style>
  <w:style w:type="character" w:styleId="1195" w:customStyle="1">
    <w:name w:val="textfont"/>
    <w:qFormat/>
  </w:style>
  <w:style w:type="character" w:styleId="1196" w:customStyle="1">
    <w:name w:val="正文文本 2 Char Char"/>
    <w:qFormat/>
    <w:rPr>
      <w:sz w:val="21"/>
      <w:szCs w:val="24"/>
    </w:rPr>
  </w:style>
  <w:style w:type="character" w:styleId="1197" w:customStyle="1">
    <w:name w:val="Char Char4"/>
    <w:qFormat/>
    <w:rPr>
      <w:rFonts w:ascii="Arial" w:hAnsi="Arial" w:eastAsia="宋体" w:cs="Arial"/>
      <w:vanish/>
      <w:sz w:val="16"/>
      <w:szCs w:val="16"/>
      <w:lang w:val="en-US" w:eastAsia="zh-CN" w:bidi="ar-SA"/>
    </w:rPr>
  </w:style>
  <w:style w:type="character" w:styleId="1198" w:customStyle="1">
    <w:name w:val="z-窗体底端 Char Char"/>
    <w:qFormat/>
    <w:rPr>
      <w:rFonts w:ascii="Arial" w:hAnsi="Arial" w:cs="Arial"/>
      <w:vanish/>
      <w:sz w:val="16"/>
      <w:szCs w:val="16"/>
    </w:rPr>
  </w:style>
  <w:style w:type="character" w:styleId="1199" w:customStyle="1">
    <w:name w:val="正文缩进 Char Char1"/>
    <w:qFormat/>
    <w:rPr>
      <w:rFonts w:eastAsia="宋体"/>
      <w:sz w:val="24"/>
      <w:szCs w:val="24"/>
      <w:lang w:val="en-US" w:eastAsia="zh-CN" w:bidi="ar-SA"/>
    </w:rPr>
  </w:style>
  <w:style w:type="character" w:styleId="1200" w:customStyle="1">
    <w:name w:val="页眉 字符1"/>
    <w:uiPriority w:val="99"/>
    <w:qFormat/>
    <w:rPr>
      <w:rFonts w:eastAsia="楷体_GB2312"/>
      <w:sz w:val="18"/>
    </w:rPr>
  </w:style>
  <w:style w:type="character" w:styleId="1201" w:customStyle="1">
    <w:name w:val="yinyan1"/>
    <w:qFormat/>
    <w:rPr>
      <w:color w:val="003366"/>
      <w:sz w:val="18"/>
      <w:szCs w:val="18"/>
    </w:rPr>
  </w:style>
  <w:style w:type="character" w:styleId="1202" w:customStyle="1">
    <w:name w:val="Char Char7"/>
    <w:qFormat/>
    <w:rPr>
      <w:rFonts w:ascii="宋体" w:hAnsi="宋体" w:eastAsia="宋体" w:cs="宋体"/>
      <w:sz w:val="24"/>
      <w:szCs w:val="24"/>
      <w:lang w:val="en-US" w:eastAsia="zh-CN" w:bidi="ar-SA"/>
    </w:rPr>
  </w:style>
  <w:style w:type="character" w:styleId="1203" w:customStyle="1">
    <w:name w:val="textfont1"/>
    <w:qFormat/>
    <w:rPr>
      <w:sz w:val="22"/>
      <w:szCs w:val="22"/>
    </w:rPr>
  </w:style>
  <w:style w:type="character" w:styleId="1204" w:customStyle="1">
    <w:name w:val="正文首行缩进 Char Char"/>
    <w:qFormat/>
    <w:rPr>
      <w:rFonts w:ascii="方正大黑简体" w:eastAsia="方正大黑简体"/>
      <w:position w:val="6"/>
      <w:sz w:val="21"/>
      <w:szCs w:val="24"/>
    </w:rPr>
  </w:style>
  <w:style w:type="character" w:styleId="1205" w:customStyle="1">
    <w:name w:val="标题 8 Char"/>
    <w:qFormat/>
    <w:rPr>
      <w:rFonts w:ascii="Arial" w:hAnsi="Arial" w:eastAsia="黑体"/>
      <w:sz w:val="24"/>
      <w:szCs w:val="24"/>
    </w:rPr>
  </w:style>
  <w:style w:type="character" w:styleId="1206" w:customStyle="1">
    <w:name w:val="Char Char17"/>
    <w:qFormat/>
    <w:rPr>
      <w:rFonts w:ascii="Arial" w:hAnsi="Arial" w:eastAsia="黑体"/>
      <w:sz w:val="24"/>
      <w:szCs w:val="24"/>
      <w:lang w:bidi="ar-SA"/>
    </w:rPr>
  </w:style>
  <w:style w:type="character" w:styleId="1207" w:customStyle="1">
    <w:name w:val="Char Char23"/>
    <w:qFormat/>
    <w:rPr>
      <w:rFonts w:ascii="Arial" w:hAnsi="Arial" w:eastAsia="黑体"/>
      <w:b/>
      <w:bCs/>
      <w:sz w:val="32"/>
      <w:szCs w:val="32"/>
      <w:lang w:bidi="ar-SA"/>
    </w:rPr>
  </w:style>
  <w:style w:type="character" w:styleId="1208" w:customStyle="1">
    <w:name w:val="z-窗体顶端 字符"/>
    <w:link w:val="1209"/>
    <w:qFormat/>
    <w:rPr>
      <w:rFonts w:ascii="Arial" w:hAnsi="Arial" w:cs="Arial"/>
      <w:vanish/>
      <w:sz w:val="16"/>
      <w:szCs w:val="16"/>
    </w:rPr>
  </w:style>
  <w:style w:type="paragraph" w:styleId="1209" w:customStyle="1">
    <w:name w:val="z-窗体顶端1"/>
    <w:basedOn w:val="800"/>
    <w:next w:val="800"/>
    <w:link w:val="1208"/>
    <w:qFormat/>
    <w:pPr>
      <w:jc w:val="center"/>
      <w:widowControl/>
      <w:pBdr>
        <w:bottom w:val="single" w:color="auto" w:sz="6" w:space="1"/>
      </w:pBdr>
    </w:pPr>
    <w:rPr>
      <w:rFonts w:cs="Arial"/>
      <w:vanish/>
      <w:sz w:val="16"/>
      <w:szCs w:val="16"/>
    </w:rPr>
  </w:style>
  <w:style w:type="character" w:styleId="1210" w:customStyle="1">
    <w:name w:val="z-窗体顶端 字符1"/>
    <w:uiPriority w:val="99"/>
    <w:semiHidden/>
    <w:qFormat/>
    <w:rPr>
      <w:rFonts w:ascii="Arial" w:hAnsi="Arial" w:cs="Arial"/>
      <w:vanish/>
      <w:sz w:val="16"/>
      <w:szCs w:val="16"/>
    </w:rPr>
  </w:style>
  <w:style w:type="character" w:styleId="1211" w:customStyle="1">
    <w:name w:val="Char Char24"/>
    <w:qFormat/>
    <w:rPr>
      <w:rFonts w:eastAsia="宋体"/>
      <w:b/>
      <w:bCs/>
      <w:sz w:val="44"/>
      <w:szCs w:val="44"/>
      <w:lang w:bidi="ar-SA"/>
    </w:rPr>
  </w:style>
  <w:style w:type="character" w:styleId="1212" w:customStyle="1">
    <w:name w:val="Char Char19"/>
    <w:qFormat/>
    <w:rPr>
      <w:rFonts w:ascii="Arial" w:hAnsi="Arial" w:eastAsia="黑体"/>
      <w:b/>
      <w:bCs/>
      <w:sz w:val="24"/>
      <w:szCs w:val="24"/>
      <w:lang w:bidi="ar-SA"/>
    </w:rPr>
  </w:style>
  <w:style w:type="character" w:styleId="1213" w:customStyle="1">
    <w:name w:val="日期 Char Char"/>
    <w:qFormat/>
    <w:rPr>
      <w:rFonts w:ascii="宋体" w:hAnsi="宋体" w:eastAsia="楷体_GB2312"/>
      <w:sz w:val="24"/>
    </w:rPr>
  </w:style>
  <w:style w:type="paragraph" w:styleId="1214" w:customStyle="1">
    <w:name w:val="样式 正文（首行缩进两字） + 段前: 1 行 段后: 0.5 行"/>
    <w:basedOn w:val="965"/>
    <w:qFormat/>
    <w:pPr>
      <w:jc w:val="both"/>
      <w:spacing w:line="360" w:lineRule="auto"/>
      <w:widowControl/>
    </w:pPr>
    <w:rPr>
      <w:rFonts w:ascii="宋体" w:hAnsi="宋体" w:eastAsia="宋体" w:cs="宋体"/>
      <w:spacing w:val="20"/>
    </w:rPr>
  </w:style>
  <w:style w:type="paragraph" w:styleId="1215" w:customStyle="1">
    <w:name w:val="Char Char"/>
    <w:basedOn w:val="800"/>
    <w:qFormat/>
    <w:pPr>
      <w:jc w:val="left"/>
      <w:spacing w:after="160" w:line="240" w:lineRule="exact"/>
      <w:widowControl/>
    </w:pPr>
    <w:rPr>
      <w:rFonts w:ascii="Verdana" w:hAnsi="Verdana" w:eastAsia="仿宋_GB2312" w:cs="宋体"/>
      <w:sz w:val="24"/>
      <w:lang w:eastAsia="en-US"/>
    </w:rPr>
  </w:style>
  <w:style w:type="paragraph" w:styleId="1216" w:customStyle="1">
    <w:name w:val="标3"/>
    <w:basedOn w:val="800"/>
    <w:qFormat/>
    <w:pPr>
      <w:jc w:val="left"/>
      <w:spacing w:line="360" w:lineRule="auto"/>
      <w:widowControl/>
      <w:outlineLvl w:val="2"/>
    </w:pPr>
    <w:rPr>
      <w:rFonts w:ascii="宋体" w:hAnsi="宋体" w:cs="宋体"/>
      <w:b/>
      <w:sz w:val="28"/>
      <w:szCs w:val="32"/>
    </w:rPr>
  </w:style>
  <w:style w:type="paragraph" w:styleId="1217" w:customStyle="1">
    <w:name w:val="Char Char25"/>
    <w:basedOn w:val="800"/>
    <w:qFormat/>
    <w:pPr>
      <w:jc w:val="left"/>
      <w:spacing w:after="160" w:line="240" w:lineRule="exact"/>
      <w:widowControl/>
    </w:pPr>
    <w:rPr>
      <w:rFonts w:ascii="Verdana" w:hAnsi="Verdana" w:eastAsia="仿宋_GB2312" w:cs="宋体"/>
      <w:sz w:val="24"/>
      <w:lang w:eastAsia="en-US"/>
    </w:rPr>
  </w:style>
  <w:style w:type="paragraph" w:styleId="1218" w:customStyle="1">
    <w:name w:val="表格内正文"/>
    <w:qFormat/>
    <w:pPr>
      <w:jc w:val="both"/>
      <w:spacing w:line="120" w:lineRule="atLeast"/>
      <w:widowControl w:val="off"/>
    </w:pPr>
    <w:rPr>
      <w:rFonts w:ascii="Arial" w:hAnsi="Arial"/>
      <w:sz w:val="21"/>
    </w:rPr>
  </w:style>
  <w:style w:type="paragraph" w:styleId="1219" w:customStyle="1">
    <w:name w:val="xl113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xl6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1" w:customStyle="1">
    <w:name w:val="xl1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xl1134"/>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列表内容"/>
    <w:basedOn w:val="800"/>
    <w:next w:val="800"/>
    <w:qFormat/>
    <w:pPr>
      <w:ind w:firstLine="200"/>
      <w:jc w:val="left"/>
      <w:widowControl/>
      <w:tabs>
        <w:tab w:val="left" w:pos="2409" w:leader="none"/>
      </w:tabs>
    </w:pPr>
    <w:rPr>
      <w:rFonts w:ascii="宋体" w:hAnsi="宋体" w:cs="宋体"/>
      <w:sz w:val="18"/>
    </w:rPr>
  </w:style>
  <w:style w:type="paragraph" w:styleId="1224" w:customStyle="1">
    <w:name w:val="xl1124"/>
    <w:basedOn w:val="800"/>
    <w:qFormat/>
    <w:pPr>
      <w:jc w:val="left"/>
      <w:spacing w:before="100" w:beforeAutospacing="1" w:after="100" w:afterAutospacing="1"/>
      <w:widowControl/>
    </w:pPr>
    <w:rPr>
      <w:rFonts w:ascii="宋体" w:hAnsi="宋体" w:cs="宋体"/>
      <w:sz w:val="20"/>
    </w:rPr>
  </w:style>
  <w:style w:type="paragraph" w:styleId="1225" w:customStyle="1">
    <w:name w:val="标2"/>
    <w:basedOn w:val="800"/>
    <w:qFormat/>
    <w:pPr>
      <w:jc w:val="left"/>
      <w:spacing w:line="360" w:lineRule="auto"/>
      <w:widowControl/>
      <w:outlineLvl w:val="1"/>
    </w:pPr>
    <w:rPr>
      <w:rFonts w:ascii="Adobe 黑体 Std R" w:hAnsi="宋体" w:cs="宋体"/>
      <w:b/>
      <w:bCs/>
      <w:color w:val="000000"/>
      <w:sz w:val="30"/>
      <w:szCs w:val="30"/>
    </w:rPr>
  </w:style>
  <w:style w:type="paragraph" w:styleId="1226" w:customStyle="1">
    <w:name w:val="内容列表"/>
    <w:basedOn w:val="1227"/>
    <w:next w:val="1227"/>
    <w:qFormat/>
    <w:pPr>
      <w:numPr>
        <w:numId w:val="4"/>
      </w:numPr>
      <w:ind w:firstLine="0"/>
      <w:tabs>
        <w:tab w:val="left" w:pos="360" w:leader="none"/>
      </w:tabs>
    </w:pPr>
  </w:style>
  <w:style w:type="paragraph" w:styleId="1227" w:customStyle="1">
    <w:name w:val="内容"/>
    <w:basedOn w:val="800"/>
    <w:qFormat/>
    <w:pPr>
      <w:ind w:left="840" w:firstLine="360"/>
      <w:jc w:val="left"/>
      <w:widowControl/>
    </w:pPr>
    <w:rPr>
      <w:rFonts w:ascii="宋体" w:hAnsi="宋体" w:cs="宋体"/>
      <w:sz w:val="18"/>
    </w:rPr>
  </w:style>
  <w:style w:type="paragraph" w:styleId="1228" w:customStyle="1">
    <w:name w:val="Appendix 1"/>
    <w:basedOn w:val="80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9" w:customStyle="1">
    <w:name w:val="Num 2"/>
    <w:basedOn w:val="800"/>
    <w:qFormat/>
    <w:pPr>
      <w:numPr>
        <w:numId w:val="6"/>
      </w:numPr>
      <w:jc w:val="left"/>
      <w:spacing w:line="360" w:lineRule="auto"/>
      <w:widowControl/>
      <w:tabs>
        <w:tab w:val="left" w:pos="1279" w:leader="none"/>
      </w:tabs>
    </w:pPr>
    <w:rPr>
      <w:rFonts w:ascii="宋体" w:hAnsi="宋体" w:cs="宋体"/>
      <w:sz w:val="24"/>
    </w:rPr>
  </w:style>
  <w:style w:type="paragraph" w:styleId="1230" w:customStyle="1">
    <w:name w:val="xl112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1" w:customStyle="1">
    <w:name w:val="样式 仿宋_GB2312 四号 黑色 行距: 1.5 倍行距2"/>
    <w:basedOn w:val="800"/>
    <w:qFormat/>
    <w:pPr>
      <w:spacing w:line="360" w:lineRule="auto"/>
    </w:pPr>
    <w:rPr>
      <w:rFonts w:ascii="仿宋_GB2312" w:hAnsi="宋体" w:eastAsia="仿宋_GB2312" w:cs="宋体"/>
      <w:color w:val="000000"/>
      <w:sz w:val="24"/>
    </w:rPr>
  </w:style>
  <w:style w:type="paragraph" w:styleId="1232" w:customStyle="1">
    <w:name w:val="列表段落1"/>
    <w:basedOn w:val="800"/>
    <w:uiPriority w:val="34"/>
    <w:qFormat/>
    <w:pPr>
      <w:ind w:firstLine="420"/>
      <w:jc w:val="left"/>
      <w:widowControl/>
    </w:pPr>
    <w:rPr>
      <w:rFonts w:ascii="宋体" w:hAnsi="宋体" w:cs="宋体"/>
      <w:sz w:val="24"/>
    </w:rPr>
  </w:style>
  <w:style w:type="paragraph" w:styleId="1233" w:customStyle="1">
    <w:name w:val="xl113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Char Char1 Char Char Char Char Char Char Char"/>
    <w:basedOn w:val="800"/>
    <w:qFormat/>
    <w:pPr>
      <w:jc w:val="left"/>
      <w:widowControl/>
    </w:pPr>
    <w:rPr>
      <w:rFonts w:ascii="宋体" w:hAnsi="宋体" w:cs="宋体"/>
      <w:sz w:val="24"/>
    </w:rPr>
  </w:style>
  <w:style w:type="paragraph" w:styleId="1235" w:customStyle="1">
    <w:name w:val="Char111"/>
    <w:basedOn w:val="800"/>
    <w:qFormat/>
    <w:pPr>
      <w:jc w:val="left"/>
      <w:spacing w:after="160" w:line="240" w:lineRule="exact"/>
      <w:widowControl/>
    </w:pPr>
    <w:rPr>
      <w:rFonts w:ascii="Verdana" w:hAnsi="Verdana" w:cs="宋体"/>
      <w:sz w:val="20"/>
      <w:lang w:eastAsia="en-US"/>
    </w:rPr>
  </w:style>
  <w:style w:type="paragraph" w:styleId="1236" w:customStyle="1">
    <w:name w:val="Char Char110"/>
    <w:basedOn w:val="800"/>
    <w:qFormat/>
    <w:pPr>
      <w:jc w:val="left"/>
      <w:spacing w:after="160" w:line="240" w:lineRule="exact"/>
      <w:widowControl/>
    </w:pPr>
    <w:rPr>
      <w:rFonts w:ascii="Verdana" w:hAnsi="Verdana" w:cs="宋体"/>
      <w:sz w:val="20"/>
      <w:lang w:eastAsia="en-US"/>
    </w:rPr>
  </w:style>
  <w:style w:type="paragraph" w:styleId="1237" w:customStyle="1">
    <w:name w:val="xl6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8" w:customStyle="1">
    <w:name w:val="xl1128"/>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113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0" w:customStyle="1">
    <w:name w:val="正文3"/>
    <w:qFormat/>
    <w:pPr>
      <w:jc w:val="both"/>
    </w:pPr>
    <w:rPr>
      <w:rFonts w:ascii="Arial" w:hAnsi="Arial"/>
      <w:sz w:val="21"/>
      <w:szCs w:val="21"/>
    </w:rPr>
  </w:style>
  <w:style w:type="paragraph" w:styleId="1241" w:customStyle="1">
    <w:name w:val="xl113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2" w:customStyle="1">
    <w:name w:val="xl112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3" w:customStyle="1">
    <w:name w:val="xl11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4" w:customStyle="1">
    <w:name w:val="xl6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Bullet 1"/>
    <w:basedOn w:val="800"/>
    <w:qFormat/>
    <w:pPr>
      <w:numPr>
        <w:numId w:val="7"/>
      </w:numPr>
      <w:jc w:val="left"/>
      <w:spacing w:line="360" w:lineRule="auto"/>
      <w:widowControl/>
      <w:tabs>
        <w:tab w:val="left" w:pos="2034" w:leader="none"/>
      </w:tabs>
    </w:pPr>
    <w:rPr>
      <w:rFonts w:ascii="宋体" w:hAnsi="宋体" w:cs="宋体"/>
      <w:sz w:val="24"/>
    </w:rPr>
  </w:style>
  <w:style w:type="paragraph" w:styleId="1246" w:customStyle="1">
    <w:name w:val="xl6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7" w:customStyle="1">
    <w:name w:val="样式 正文缩进正文（首行缩进两字）表正文正文非缩进特点段1四号正文不缩进特点 CharALT+Z水上软件 +..."/>
    <w:basedOn w:val="965"/>
    <w:qFormat/>
    <w:pPr>
      <w:ind w:firstLine="480"/>
      <w:jc w:val="both"/>
      <w:spacing w:line="360" w:lineRule="auto"/>
      <w:widowControl/>
    </w:pPr>
    <w:rPr>
      <w:rFonts w:ascii="宋体" w:hAnsi="宋体" w:eastAsia="宋体" w:cs="宋体"/>
    </w:rPr>
  </w:style>
  <w:style w:type="paragraph" w:styleId="1248" w:customStyle="1">
    <w:name w:val="样式 首行缩进:  2 字符"/>
    <w:basedOn w:val="800"/>
    <w:qFormat/>
    <w:pPr>
      <w:ind w:firstLine="200"/>
      <w:jc w:val="left"/>
      <w:spacing w:line="360" w:lineRule="auto"/>
      <w:widowControl/>
    </w:pPr>
    <w:rPr>
      <w:rFonts w:ascii="宋体" w:hAnsi="宋体" w:cs="宋体"/>
      <w:sz w:val="24"/>
    </w:rPr>
  </w:style>
  <w:style w:type="paragraph" w:styleId="1249" w:customStyle="1">
    <w:name w:val="Char Char1 Char Char Char Char Char Char"/>
    <w:basedOn w:val="800"/>
    <w:qFormat/>
    <w:pPr>
      <w:ind w:firstLine="560"/>
      <w:jc w:val="left"/>
      <w:spacing w:before="78" w:after="78" w:line="240" w:lineRule="exact"/>
      <w:widowControl/>
    </w:pPr>
    <w:rPr>
      <w:rFonts w:ascii="宋体" w:hAnsi="宋体" w:cs="宋体"/>
      <w:sz w:val="28"/>
      <w:szCs w:val="28"/>
      <w:lang w:eastAsia="en-US"/>
    </w:rPr>
  </w:style>
  <w:style w:type="paragraph" w:styleId="1250" w:customStyle="1">
    <w:name w:val="标4"/>
    <w:basedOn w:val="800"/>
    <w:qFormat/>
    <w:pPr>
      <w:jc w:val="left"/>
      <w:spacing w:line="360" w:lineRule="auto"/>
      <w:widowControl/>
      <w:outlineLvl w:val="3"/>
    </w:pPr>
    <w:rPr>
      <w:rFonts w:ascii="宋体" w:hAnsi="宋体" w:cs="宋体"/>
      <w:b/>
      <w:sz w:val="28"/>
      <w:szCs w:val="28"/>
    </w:rPr>
  </w:style>
  <w:style w:type="paragraph" w:styleId="1251" w:customStyle="1">
    <w:name w:val="小标题"/>
    <w:basedOn w:val="800"/>
    <w:qFormat/>
    <w:pPr>
      <w:jc w:val="left"/>
      <w:widowControl/>
    </w:pPr>
    <w:rPr>
      <w:rFonts w:ascii="宋体" w:hAnsi="宋体" w:cs="宋体"/>
      <w:b/>
      <w:bCs/>
      <w:sz w:val="24"/>
    </w:rPr>
  </w:style>
  <w:style w:type="paragraph" w:styleId="1252" w:customStyle="1">
    <w:name w:val="xl1137"/>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3" w:customStyle="1">
    <w:name w:val="Appendix 2"/>
    <w:basedOn w:val="80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4" w:customStyle="1">
    <w:name w:val="msolistparagraph"/>
    <w:basedOn w:val="800"/>
    <w:qFormat/>
    <w:pPr>
      <w:ind w:firstLine="420"/>
      <w:jc w:val="left"/>
      <w:widowControl/>
    </w:pPr>
    <w:rPr>
      <w:rFonts w:ascii="Calibri" w:hAnsi="Calibri"/>
      <w:sz w:val="24"/>
      <w:szCs w:val="22"/>
    </w:rPr>
  </w:style>
  <w:style w:type="paragraph" w:styleId="1255" w:customStyle="1">
    <w:name w:val="Topic"/>
    <w:basedOn w:val="800"/>
    <w:qFormat/>
    <w:pPr>
      <w:jc w:val="left"/>
      <w:spacing w:before="60" w:after="60" w:line="360" w:lineRule="auto"/>
      <w:widowControl/>
    </w:pPr>
    <w:rPr>
      <w:rFonts w:ascii="宋体" w:hAnsi="宋体" w:cs="宋体"/>
      <w:sz w:val="24"/>
      <w:u w:val="single"/>
    </w:rPr>
  </w:style>
  <w:style w:type="paragraph" w:styleId="1256" w:customStyle="1">
    <w:name w:val="xl112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7" w:customStyle="1">
    <w:name w:val="tabletext"/>
    <w:basedOn w:val="80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8" w:customStyle="1">
    <w:name w:val="xl1122"/>
    <w:basedOn w:val="800"/>
    <w:qFormat/>
    <w:pPr>
      <w:jc w:val="left"/>
      <w:spacing w:before="100" w:beforeAutospacing="1" w:after="100" w:afterAutospacing="1"/>
      <w:widowControl/>
    </w:pPr>
    <w:rPr>
      <w:rFonts w:ascii="宋体" w:hAnsi="宋体" w:cs="宋体"/>
      <w:b/>
      <w:bCs/>
      <w:sz w:val="20"/>
    </w:rPr>
  </w:style>
  <w:style w:type="paragraph" w:styleId="1259" w:customStyle="1">
    <w:name w:val="xl11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0" w:customStyle="1">
    <w:name w:val="样式 样式 标题 1H1第 ？ 章PIM 1h1h11heading 1TOC1st levelSection Hea... +..."/>
    <w:basedOn w:val="800"/>
    <w:qFormat/>
    <w:pPr>
      <w:numPr>
        <w:numId w:val="8"/>
      </w:numPr>
      <w:jc w:val="left"/>
      <w:widowControl/>
      <w:tabs>
        <w:tab w:val="left" w:pos="420" w:leader="none"/>
      </w:tabs>
    </w:pPr>
    <w:rPr>
      <w:rFonts w:ascii="宋体" w:hAnsi="宋体" w:cs="宋体"/>
      <w:sz w:val="24"/>
    </w:rPr>
  </w:style>
  <w:style w:type="paragraph" w:styleId="1261" w:customStyle="1">
    <w:name w:val="一般正文"/>
    <w:basedOn w:val="800"/>
    <w:qFormat/>
    <w:pPr>
      <w:jc w:val="left"/>
      <w:spacing w:before="120" w:after="120" w:line="0" w:lineRule="atLeast"/>
      <w:widowControl/>
    </w:pPr>
    <w:rPr>
      <w:rFonts w:ascii="宋体" w:hAnsi="宋体" w:cs="宋体"/>
      <w:sz w:val="28"/>
    </w:rPr>
  </w:style>
  <w:style w:type="paragraph" w:styleId="1262" w:customStyle="1">
    <w:name w:val="Char Char1 Char Char Char Char Char Char Char1"/>
    <w:basedOn w:val="800"/>
    <w:qFormat/>
    <w:pPr>
      <w:jc w:val="left"/>
      <w:widowControl/>
    </w:pPr>
    <w:rPr>
      <w:rFonts w:ascii="宋体" w:hAnsi="宋体" w:cs="宋体"/>
      <w:sz w:val="24"/>
    </w:rPr>
  </w:style>
  <w:style w:type="paragraph" w:styleId="1263" w:customStyle="1">
    <w:name w:val="表格内正文 Char Char Char"/>
    <w:qFormat/>
    <w:pPr>
      <w:jc w:val="both"/>
      <w:spacing w:line="120" w:lineRule="atLeast"/>
      <w:widowControl w:val="off"/>
    </w:pPr>
    <w:rPr>
      <w:rFonts w:ascii="Arial" w:hAnsi="Arial"/>
      <w:sz w:val="21"/>
    </w:rPr>
  </w:style>
  <w:style w:type="paragraph" w:styleId="1264" w:customStyle="1">
    <w:name w:val="Style1"/>
    <w:basedOn w:val="800"/>
    <w:qFormat/>
    <w:pPr>
      <w:numPr>
        <w:numId w:val="9"/>
      </w:numPr>
      <w:jc w:val="left"/>
      <w:widowControl/>
      <w:tabs>
        <w:tab w:val="left" w:pos="851" w:leader="none"/>
      </w:tabs>
    </w:pPr>
    <w:rPr>
      <w:rFonts w:ascii="宋体" w:hAnsi="宋体" w:cs="宋体"/>
      <w:sz w:val="24"/>
    </w:rPr>
  </w:style>
  <w:style w:type="paragraph" w:styleId="1265" w:customStyle="1">
    <w:name w:val="xl113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6" w:customStyle="1">
    <w:name w:val="xl1123"/>
    <w:basedOn w:val="800"/>
    <w:qFormat/>
    <w:pPr>
      <w:jc w:val="left"/>
      <w:spacing w:before="100" w:beforeAutospacing="1" w:after="100" w:afterAutospacing="1"/>
      <w:widowControl/>
    </w:pPr>
    <w:rPr>
      <w:rFonts w:ascii="宋体" w:hAnsi="宋体" w:cs="宋体"/>
      <w:sz w:val="20"/>
    </w:rPr>
  </w:style>
  <w:style w:type="paragraph" w:styleId="1267" w:customStyle="1">
    <w:name w:val="xl1130"/>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8" w:customStyle="1">
    <w:name w:val="xl113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9" w:customStyle="1">
    <w:name w:val="apple-converted-space"/>
    <w:qFormat/>
  </w:style>
  <w:style w:type="paragraph" w:styleId="1270" w:customStyle="1">
    <w:name w:val="_Style 1"/>
    <w:basedOn w:val="800"/>
    <w:qFormat/>
    <w:pPr>
      <w:ind w:firstLine="420"/>
      <w:spacing w:line="360" w:lineRule="auto"/>
    </w:pPr>
    <w:rPr>
      <w:rFonts w:cs="宋体"/>
    </w:rPr>
  </w:style>
  <w:style w:type="character" w:styleId="1271" w:customStyle="1">
    <w:name w:val="GW-标题3 Char1"/>
    <w:link w:val="1272"/>
    <w:qFormat/>
    <w:rPr>
      <w:rFonts w:ascii="Calibri" w:hAnsi="Calibri" w:eastAsia="仿宋_GB2312"/>
      <w:b/>
      <w:bCs/>
      <w:sz w:val="32"/>
      <w:szCs w:val="44"/>
    </w:rPr>
  </w:style>
  <w:style w:type="paragraph" w:styleId="1272" w:customStyle="1">
    <w:name w:val="GW-标题3"/>
    <w:basedOn w:val="800"/>
    <w:next w:val="800"/>
    <w:link w:val="1271"/>
    <w:qFormat/>
    <w:pPr>
      <w:ind w:right="101"/>
      <w:keepLines/>
      <w:keepNext/>
      <w:spacing w:before="312" w:after="312" w:line="360" w:lineRule="auto"/>
      <w:outlineLvl w:val="1"/>
    </w:pPr>
    <w:rPr>
      <w:rFonts w:ascii="Calibri" w:hAnsi="Calibri" w:eastAsia="仿宋_GB2312"/>
      <w:b/>
      <w:bCs/>
      <w:sz w:val="32"/>
      <w:szCs w:val="44"/>
    </w:rPr>
  </w:style>
  <w:style w:type="paragraph" w:styleId="1273" w:customStyle="1">
    <w:name w:val="表格正文"/>
    <w:basedOn w:val="800"/>
    <w:qFormat/>
    <w:pPr>
      <w:ind w:left="42" w:right="42"/>
      <w:jc w:val="left"/>
      <w:spacing w:line="360" w:lineRule="auto"/>
    </w:pPr>
    <w:rPr>
      <w:rFonts w:ascii="Calibri" w:hAnsi="Calibri" w:cs="黑体"/>
      <w:szCs w:val="22"/>
    </w:rPr>
  </w:style>
  <w:style w:type="paragraph" w:styleId="1274" w:customStyle="1">
    <w:name w:val="msonormal"/>
    <w:basedOn w:val="800"/>
    <w:qFormat/>
    <w:pPr>
      <w:jc w:val="left"/>
      <w:spacing w:before="100" w:beforeAutospacing="1" w:after="100" w:afterAutospacing="1"/>
      <w:widowControl/>
    </w:pPr>
    <w:rPr>
      <w:rFonts w:ascii="宋体" w:hAnsi="宋体" w:cs="宋体"/>
      <w:sz w:val="24"/>
    </w:rPr>
  </w:style>
  <w:style w:type="paragraph" w:styleId="1275" w:customStyle="1">
    <w:name w:val="font9"/>
    <w:basedOn w:val="800"/>
    <w:qFormat/>
    <w:pPr>
      <w:jc w:val="left"/>
      <w:spacing w:before="100" w:beforeAutospacing="1" w:after="100" w:afterAutospacing="1"/>
      <w:widowControl/>
    </w:pPr>
    <w:rPr>
      <w:sz w:val="20"/>
    </w:rPr>
  </w:style>
  <w:style w:type="paragraph" w:styleId="1276" w:customStyle="1">
    <w:name w:val="font10"/>
    <w:basedOn w:val="800"/>
    <w:qFormat/>
    <w:pPr>
      <w:jc w:val="left"/>
      <w:spacing w:before="100" w:beforeAutospacing="1" w:after="100" w:afterAutospacing="1"/>
      <w:widowControl/>
    </w:pPr>
    <w:rPr>
      <w:rFonts w:ascii="宋体" w:hAnsi="宋体" w:cs="宋体"/>
      <w:color w:val="000000"/>
      <w:szCs w:val="21"/>
    </w:rPr>
  </w:style>
  <w:style w:type="paragraph" w:styleId="1277" w:customStyle="1">
    <w:name w:val="font12"/>
    <w:basedOn w:val="800"/>
    <w:qFormat/>
    <w:pPr>
      <w:jc w:val="left"/>
      <w:spacing w:before="100" w:beforeAutospacing="1" w:after="100" w:afterAutospacing="1"/>
      <w:widowControl/>
    </w:pPr>
    <w:rPr>
      <w:rFonts w:ascii="等线" w:hAnsi="宋体" w:eastAsia="等线" w:cs="宋体"/>
      <w:color w:val="000000"/>
      <w:sz w:val="20"/>
    </w:rPr>
  </w:style>
  <w:style w:type="paragraph" w:styleId="1278" w:customStyle="1">
    <w:name w:val="font13"/>
    <w:basedOn w:val="800"/>
    <w:qFormat/>
    <w:pPr>
      <w:jc w:val="left"/>
      <w:spacing w:before="100" w:beforeAutospacing="1" w:after="100" w:afterAutospacing="1"/>
      <w:widowControl/>
    </w:pPr>
    <w:rPr>
      <w:rFonts w:cs="Arial"/>
      <w:color w:val="000000"/>
      <w:szCs w:val="21"/>
    </w:rPr>
  </w:style>
  <w:style w:type="paragraph" w:styleId="1279" w:customStyle="1">
    <w:name w:val="font15"/>
    <w:basedOn w:val="800"/>
    <w:qFormat/>
    <w:pPr>
      <w:jc w:val="left"/>
      <w:spacing w:before="100" w:beforeAutospacing="1" w:after="100" w:afterAutospacing="1"/>
      <w:widowControl/>
    </w:pPr>
    <w:rPr>
      <w:rFonts w:ascii="宋体" w:hAnsi="宋体" w:cs="宋体"/>
      <w:szCs w:val="21"/>
    </w:rPr>
  </w:style>
  <w:style w:type="paragraph" w:styleId="1280" w:customStyle="1">
    <w:name w:val="font16"/>
    <w:basedOn w:val="800"/>
    <w:qFormat/>
    <w:pPr>
      <w:jc w:val="left"/>
      <w:spacing w:before="100" w:beforeAutospacing="1" w:after="100" w:afterAutospacing="1"/>
      <w:widowControl/>
    </w:pPr>
    <w:rPr>
      <w:rFonts w:ascii="宋体" w:hAnsi="宋体" w:cs="宋体"/>
      <w:color w:val="000000"/>
      <w:sz w:val="20"/>
    </w:rPr>
  </w:style>
  <w:style w:type="paragraph" w:styleId="1281" w:customStyle="1">
    <w:name w:val="font17"/>
    <w:basedOn w:val="800"/>
    <w:qFormat/>
    <w:pPr>
      <w:jc w:val="left"/>
      <w:spacing w:before="100" w:beforeAutospacing="1" w:after="100" w:afterAutospacing="1"/>
      <w:widowControl/>
    </w:pPr>
    <w:rPr>
      <w:rFonts w:ascii="Courier New" w:hAnsi="Courier New" w:cs="Courier New"/>
      <w:color w:val="000000"/>
      <w:sz w:val="24"/>
    </w:rPr>
  </w:style>
  <w:style w:type="paragraph" w:styleId="1282" w:customStyle="1">
    <w:name w:val="font18"/>
    <w:basedOn w:val="800"/>
    <w:qFormat/>
    <w:pPr>
      <w:jc w:val="left"/>
      <w:spacing w:before="100" w:beforeAutospacing="1" w:after="100" w:afterAutospacing="1"/>
      <w:widowControl/>
    </w:pPr>
    <w:rPr>
      <w:rFonts w:ascii="宋体" w:hAnsi="宋体" w:cs="宋体"/>
      <w:color w:val="000000"/>
      <w:sz w:val="22"/>
      <w:szCs w:val="22"/>
    </w:rPr>
  </w:style>
  <w:style w:type="paragraph" w:styleId="1283" w:customStyle="1">
    <w:name w:val="font19"/>
    <w:basedOn w:val="800"/>
    <w:qFormat/>
    <w:pPr>
      <w:jc w:val="left"/>
      <w:spacing w:before="100" w:beforeAutospacing="1" w:after="100" w:afterAutospacing="1"/>
      <w:widowControl/>
    </w:pPr>
    <w:rPr>
      <w:rFonts w:ascii="宋体" w:hAnsi="宋体" w:cs="宋体"/>
      <w:sz w:val="20"/>
    </w:rPr>
  </w:style>
  <w:style w:type="paragraph" w:styleId="1284" w:customStyle="1">
    <w:name w:val="font20"/>
    <w:basedOn w:val="800"/>
    <w:qFormat/>
    <w:pPr>
      <w:jc w:val="left"/>
      <w:spacing w:before="100" w:beforeAutospacing="1" w:after="100" w:afterAutospacing="1"/>
      <w:widowControl/>
    </w:pPr>
    <w:rPr>
      <w:rFonts w:ascii="宋体" w:hAnsi="宋体" w:cs="宋体"/>
      <w:sz w:val="18"/>
      <w:szCs w:val="18"/>
    </w:rPr>
  </w:style>
  <w:style w:type="paragraph" w:styleId="1285" w:customStyle="1">
    <w:name w:val="xl6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7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8" w:customStyle="1">
    <w:name w:val="xl72"/>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7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7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2" w:customStyle="1">
    <w:name w:val="xl7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77"/>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7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79"/>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6" w:customStyle="1">
    <w:name w:val="xl8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8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8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8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00" w:customStyle="1">
    <w:name w:val="xl8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1" w:customStyle="1">
    <w:name w:val="xl8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2" w:customStyle="1">
    <w:name w:val="xl8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8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xl8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5" w:customStyle="1">
    <w:name w:val="xl89"/>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90"/>
    <w:basedOn w:val="800"/>
    <w:qFormat/>
    <w:pPr>
      <w:jc w:val="left"/>
      <w:spacing w:before="100" w:beforeAutospacing="1" w:after="100" w:afterAutospacing="1"/>
      <w:widowControl/>
    </w:pPr>
    <w:rPr>
      <w:rFonts w:ascii="宋体" w:hAnsi="宋体" w:cs="宋体"/>
      <w:sz w:val="24"/>
    </w:rPr>
  </w:style>
  <w:style w:type="paragraph" w:styleId="1307" w:customStyle="1">
    <w:name w:val="样式 首行缩进:  0 字符"/>
    <w:basedOn w:val="800"/>
    <w:link w:val="1308"/>
    <w:qFormat/>
    <w:pPr>
      <w:ind w:firstLine="200"/>
      <w:spacing w:line="360" w:lineRule="auto"/>
    </w:pPr>
    <w:rPr>
      <w:rFonts w:cs="宋体"/>
      <w:sz w:val="24"/>
    </w:rPr>
  </w:style>
  <w:style w:type="character" w:styleId="1308" w:customStyle="1">
    <w:name w:val="样式 首行缩进:  0 字符 Char"/>
    <w:link w:val="1307"/>
    <w:qFormat/>
    <w:rPr>
      <w:rFonts w:ascii="Arial" w:hAnsi="Arial" w:cs="宋体"/>
      <w:sz w:val="24"/>
    </w:rPr>
  </w:style>
  <w:style w:type="paragraph" w:styleId="1309" w:customStyle="1">
    <w:name w:val="*正文"/>
    <w:basedOn w:val="800"/>
    <w:link w:val="1310"/>
    <w:qFormat/>
    <w:pPr>
      <w:ind w:firstLine="482"/>
      <w:spacing w:line="360" w:lineRule="auto"/>
    </w:pPr>
    <w:rPr>
      <w:sz w:val="24"/>
      <w:shd w:val="clear" w:color="auto" w:fill="ffffff"/>
    </w:rPr>
  </w:style>
  <w:style w:type="character" w:styleId="1310" w:customStyle="1">
    <w:name w:val="*正文 Char"/>
    <w:link w:val="1309"/>
    <w:qFormat/>
    <w:rPr>
      <w:sz w:val="24"/>
    </w:rPr>
  </w:style>
  <w:style w:type="character" w:styleId="1311" w:customStyle="1">
    <w:name w:val="列出段落 Char"/>
    <w:uiPriority w:val="99"/>
    <w:qFormat/>
    <w:rPr>
      <w:rFonts w:ascii="等线"/>
      <w:sz w:val="24"/>
    </w:rPr>
  </w:style>
  <w:style w:type="paragraph" w:styleId="1312" w:customStyle="1">
    <w:name w:val="纯文本12"/>
    <w:basedOn w:val="800"/>
    <w:qFormat/>
    <w:rPr>
      <w:rFonts w:hint="eastAsia" w:ascii="宋体" w:hAnsi="Courier New" w:eastAsia="楷体_GB2312"/>
      <w:sz w:val="28"/>
    </w:rPr>
  </w:style>
  <w:style w:type="paragraph" w:styleId="1313" w:customStyle="1">
    <w:name w:val="paragraph"/>
    <w:basedOn w:val="800"/>
    <w:qFormat/>
    <w:pPr>
      <w:jc w:val="left"/>
      <w:spacing w:before="100" w:beforeAutospacing="1" w:after="100" w:afterAutospacing="1"/>
      <w:widowControl/>
    </w:pPr>
    <w:rPr>
      <w:rFonts w:ascii="宋体" w:hAnsi="宋体" w:cs="宋体"/>
      <w:sz w:val="24"/>
    </w:rPr>
  </w:style>
  <w:style w:type="paragraph" w:styleId="1314" w:customStyle="1">
    <w:name w:val="e表格"/>
    <w:basedOn w:val="800"/>
    <w:qFormat/>
    <w:pPr>
      <w:jc w:val="center"/>
    </w:pPr>
  </w:style>
  <w:style w:type="paragraph" w:styleId="1315" w:customStyle="1">
    <w:name w:val="首行缩进"/>
    <w:basedOn w:val="800"/>
    <w:qFormat/>
    <w:pPr>
      <w:ind w:firstLine="480"/>
      <w:jc w:val="left"/>
      <w:spacing w:line="360" w:lineRule="auto"/>
    </w:pPr>
    <w:rPr>
      <w:rFonts w:ascii="宋体" w:hAnsi="宋体"/>
      <w:sz w:val="24"/>
    </w:rPr>
  </w:style>
  <w:style w:type="paragraph" w:styleId="1316" w:customStyle="1">
    <w:name w:val="Table Paragraph"/>
    <w:basedOn w:val="800"/>
    <w:uiPriority w:val="1"/>
    <w:qFormat/>
    <w:pPr>
      <w:ind w:left="106"/>
      <w:jc w:val="left"/>
    </w:pPr>
    <w:rPr>
      <w:rFonts w:ascii="宋体" w:hAnsi="宋体" w:cs="宋体"/>
      <w:sz w:val="22"/>
      <w:szCs w:val="22"/>
      <w:u w:val="single"/>
      <w:lang w:val="zh-CN" w:bidi="zh-CN"/>
    </w:rPr>
  </w:style>
  <w:style w:type="paragraph" w:styleId="1317" w:customStyle="1">
    <w:name w:val="NormalIndent"/>
    <w:basedOn w:val="800"/>
    <w:uiPriority w:val="99"/>
    <w:qFormat/>
    <w:pPr>
      <w:ind w:firstLine="420"/>
      <w:jc w:val="left"/>
      <w:widowControl/>
    </w:pPr>
    <w:rPr>
      <w:rFonts w:eastAsia="楷体_GB2312"/>
      <w:sz w:val="24"/>
    </w:rPr>
  </w:style>
  <w:style w:type="character" w:styleId="1318" w:customStyle="1">
    <w:name w:val="NormalCharacter"/>
    <w:uiPriority w:val="99"/>
    <w:qFormat/>
  </w:style>
  <w:style w:type="character" w:styleId="1319" w:customStyle="1">
    <w:name w:val="未处理的提及1"/>
    <w:basedOn w:val="810"/>
    <w:uiPriority w:val="99"/>
    <w:semiHidden/>
    <w:unhideWhenUsed/>
    <w:qFormat/>
    <w:rPr>
      <w:color w:val="605e5c"/>
      <w:shd w:val="clear" w:color="auto" w:fill="e1dfdd"/>
    </w:rPr>
  </w:style>
  <w:style w:type="character" w:styleId="1320" w:customStyle="1">
    <w:name w:val="正文文本首行缩进 2 字符"/>
    <w:basedOn w:val="1032"/>
    <w:link w:val="1006"/>
    <w:qFormat/>
    <w:rPr>
      <w:rFonts w:ascii="宋体" w:hAnsi="宋体" w:eastAsia="方正仿宋简体"/>
      <w:sz w:val="24"/>
    </w:rPr>
  </w:style>
  <w:style w:type="paragraph" w:styleId="1321" w:customStyle="1">
    <w:name w:val="首缩正文"/>
    <w:basedOn w:val="800"/>
    <w:link w:val="1322"/>
    <w:qFormat/>
    <w:pPr>
      <w:ind w:firstLine="200"/>
      <w:spacing w:line="600" w:lineRule="exact"/>
    </w:pPr>
    <w:rPr>
      <w:rFonts w:ascii="Times New Roman" w:hAnsi="Times New Roman" w:eastAsia="仿宋" w:cstheme="minorBidi"/>
      <w:sz w:val="28"/>
      <w:szCs w:val="22"/>
    </w:rPr>
  </w:style>
  <w:style w:type="character" w:styleId="1322" w:customStyle="1">
    <w:name w:val="首缩正文 Char"/>
    <w:basedOn w:val="810"/>
    <w:link w:val="1321"/>
    <w:qFormat/>
    <w:rPr>
      <w:rFonts w:ascii="Times New Roman" w:hAnsi="Times New Roman" w:eastAsia="仿宋" w:cstheme="minorBidi"/>
      <w:sz w:val="28"/>
      <w:szCs w:val="22"/>
    </w:rPr>
  </w:style>
  <w:style w:type="character" w:styleId="1323" w:customStyle="1">
    <w:name w:val="无间隔 Char"/>
    <w:uiPriority w:val="1"/>
    <w:qFormat/>
    <w:rPr>
      <w:rFonts w:ascii="Calibri" w:hAnsi="Calibri" w:eastAsia="宋体" w:cs="Times New Roman"/>
      <w:sz w:val="22"/>
      <w:lang w:eastAsia="en-US" w:bidi="en-US"/>
    </w:rPr>
  </w:style>
  <w:style w:type="character" w:styleId="1324" w:customStyle="1">
    <w:name w:val="脚注文本 Char"/>
    <w:qFormat/>
    <w:rPr>
      <w:rFonts w:ascii="Times New Roman" w:hAnsi="Times New Roman" w:eastAsia="宋体" w:cs="Times New Roman"/>
      <w:sz w:val="18"/>
      <w:szCs w:val="18"/>
    </w:rPr>
  </w:style>
  <w:style w:type="character" w:styleId="1325" w:customStyle="1">
    <w:name w:val="雅黑五号编号1.15间距 Char"/>
    <w:link w:val="1326"/>
    <w:qFormat/>
    <w:rPr>
      <w:rFonts w:ascii="Times New Roman" w:hAnsi="Times New Roman"/>
      <w:sz w:val="24"/>
      <w:szCs w:val="24"/>
    </w:rPr>
  </w:style>
  <w:style w:type="paragraph" w:styleId="1326" w:customStyle="1">
    <w:name w:val="雅黑五号编号1.15间距"/>
    <w:basedOn w:val="800"/>
    <w:link w:val="1325"/>
    <w:qFormat/>
    <w:pPr>
      <w:ind w:left="840" w:right="2" w:hanging="420"/>
      <w:spacing w:line="276" w:lineRule="auto"/>
      <w:tabs>
        <w:tab w:val="left" w:pos="840" w:leader="none"/>
      </w:tabs>
    </w:pPr>
    <w:rPr>
      <w:rFonts w:ascii="Times New Roman" w:hAnsi="Times New Roman"/>
      <w:sz w:val="24"/>
      <w:szCs w:val="24"/>
    </w:rPr>
  </w:style>
  <w:style w:type="character" w:styleId="1327" w:customStyle="1">
    <w:name w:val="标题 6 Char"/>
    <w:qFormat/>
    <w:rPr>
      <w:rFonts w:ascii="Arial" w:hAnsi="Arial" w:eastAsia="黑体"/>
      <w:b/>
      <w:bCs/>
      <w:sz w:val="24"/>
      <w:szCs w:val="24"/>
    </w:rPr>
  </w:style>
  <w:style w:type="character" w:styleId="1328" w:customStyle="1">
    <w:name w:val="标题 9 Char"/>
    <w:qFormat/>
    <w:rPr>
      <w:rFonts w:ascii="Arial" w:hAnsi="Arial" w:eastAsia="黑体"/>
      <w:sz w:val="24"/>
      <w:szCs w:val="21"/>
    </w:rPr>
  </w:style>
  <w:style w:type="character" w:styleId="1329" w:customStyle="1">
    <w:name w:val="标题 7 Char"/>
    <w:qFormat/>
    <w:rPr>
      <w:rFonts w:ascii="Times New Roman" w:hAnsi="Times New Roman"/>
      <w:b/>
      <w:bCs/>
      <w:sz w:val="24"/>
      <w:szCs w:val="24"/>
    </w:rPr>
  </w:style>
  <w:style w:type="character" w:styleId="1330" w:customStyle="1">
    <w:name w:val="标题 2 Char1"/>
    <w:qFormat/>
    <w:rPr>
      <w:rFonts w:ascii="Arial" w:hAnsi="Arial" w:eastAsia="黑体"/>
      <w:b/>
      <w:bCs/>
      <w:sz w:val="30"/>
      <w:szCs w:val="32"/>
    </w:rPr>
  </w:style>
  <w:style w:type="character" w:styleId="1331" w:customStyle="1">
    <w:name w:val="标题 5 Char"/>
    <w:qFormat/>
    <w:rPr>
      <w:rFonts w:ascii="Times New Roman" w:hAnsi="Times New Roman"/>
      <w:b/>
      <w:bCs/>
      <w:sz w:val="28"/>
      <w:szCs w:val="28"/>
    </w:rPr>
  </w:style>
  <w:style w:type="character" w:styleId="1332" w:customStyle="1">
    <w:name w:val="正文缩进 Char"/>
    <w:qFormat/>
    <w:rPr>
      <w:rFonts w:ascii="Times New Roman" w:hAnsi="Times New Roman" w:eastAsia="宋体" w:cs="Times New Roman"/>
      <w:sz w:val="24"/>
      <w:szCs w:val="24"/>
    </w:rPr>
  </w:style>
  <w:style w:type="character" w:styleId="1333" w:customStyle="1">
    <w:name w:val="雅黑五号1.15间距 Char"/>
    <w:link w:val="1334"/>
    <w:qFormat/>
    <w:rPr>
      <w:rFonts w:ascii="Times New Roman" w:hAnsi="Times New Roman"/>
      <w:szCs w:val="24"/>
    </w:rPr>
  </w:style>
  <w:style w:type="paragraph" w:styleId="1334" w:customStyle="1">
    <w:name w:val="雅黑五号1.15间距"/>
    <w:basedOn w:val="800"/>
    <w:link w:val="1333"/>
    <w:qFormat/>
    <w:pPr>
      <w:spacing w:line="276" w:lineRule="auto"/>
    </w:pPr>
    <w:rPr>
      <w:rFonts w:ascii="Times New Roman" w:hAnsi="Times New Roman"/>
      <w:szCs w:val="24"/>
    </w:rPr>
  </w:style>
  <w:style w:type="character" w:styleId="1335" w:customStyle="1">
    <w:name w:val="微软雅黑五号1.15间距 Char"/>
    <w:link w:val="1336"/>
    <w:qFormat/>
    <w:rPr>
      <w:rFonts w:ascii="Times New Roman" w:hAnsi="Times New Roman"/>
      <w:szCs w:val="24"/>
    </w:rPr>
  </w:style>
  <w:style w:type="paragraph" w:styleId="1336" w:customStyle="1">
    <w:name w:val="微软雅黑五号1.15间距"/>
    <w:basedOn w:val="800"/>
    <w:link w:val="1335"/>
    <w:qFormat/>
    <w:pPr>
      <w:ind w:left="424"/>
      <w:spacing w:line="276" w:lineRule="auto"/>
      <w:tabs>
        <w:tab w:val="left" w:pos="1380" w:leader="none"/>
      </w:tabs>
    </w:pPr>
    <w:rPr>
      <w:rFonts w:ascii="Times New Roman" w:hAnsi="Times New Roman"/>
      <w:szCs w:val="24"/>
    </w:rPr>
  </w:style>
  <w:style w:type="character" w:styleId="1337" w:customStyle="1">
    <w:name w:val="文档结构图 Char"/>
    <w:qFormat/>
    <w:rPr>
      <w:rFonts w:ascii="Times New Roman" w:hAnsi="Times New Roman" w:eastAsia="宋体" w:cs="Times New Roman"/>
      <w:szCs w:val="24"/>
      <w:shd w:val="clear" w:color="auto" w:fill="000080"/>
    </w:rPr>
  </w:style>
  <w:style w:type="character" w:styleId="1338" w:customStyle="1">
    <w:name w:val="tytytyty Char1"/>
    <w:link w:val="1339"/>
    <w:qFormat/>
    <w:rPr>
      <w:rFonts w:ascii="Times New Roman" w:hAnsi="Times New Roman"/>
      <w:sz w:val="24"/>
      <w:szCs w:val="24"/>
      <w:lang w:eastAsia="ar-SA"/>
    </w:rPr>
  </w:style>
  <w:style w:type="paragraph" w:styleId="1339" w:customStyle="1">
    <w:name w:val="tytytyty"/>
    <w:basedOn w:val="800"/>
    <w:link w:val="1338"/>
    <w:qFormat/>
    <w:pPr>
      <w:ind w:left="359" w:firstLine="480"/>
      <w:spacing w:line="360" w:lineRule="auto"/>
    </w:pPr>
    <w:rPr>
      <w:rFonts w:ascii="Times New Roman" w:hAnsi="Times New Roman"/>
      <w:sz w:val="24"/>
      <w:szCs w:val="24"/>
      <w:lang w:eastAsia="ar-SA"/>
    </w:rPr>
  </w:style>
  <w:style w:type="character" w:styleId="1340" w:customStyle="1">
    <w:name w:val="列表1 Char"/>
    <w:qFormat/>
    <w:rPr>
      <w:rFonts w:ascii="Times New Roman" w:hAnsi="Times New Roman"/>
      <w:sz w:val="24"/>
    </w:rPr>
  </w:style>
  <w:style w:type="character" w:styleId="1341" w:customStyle="1">
    <w:name w:val="签名 字符1"/>
    <w:link w:val="987"/>
    <w:qFormat/>
    <w:rPr>
      <w:rFonts w:ascii="Times New Roman" w:hAnsi="Times New Roman"/>
      <w:b/>
      <w:sz w:val="32"/>
    </w:rPr>
  </w:style>
  <w:style w:type="character" w:styleId="1342" w:customStyle="1">
    <w:name w:val="s201"/>
    <w:qFormat/>
    <w:rPr>
      <w:rFonts w:hint="default" w:ascii="Wingdings" w:hAnsi="Wingdings"/>
      <w:color w:val="000000"/>
      <w:sz w:val="21"/>
      <w:szCs w:val="21"/>
      <w:u w:val="none"/>
    </w:rPr>
  </w:style>
  <w:style w:type="character" w:styleId="1343" w:customStyle="1">
    <w:name w:val="正文标准格式 Char"/>
    <w:link w:val="1344"/>
    <w:qFormat/>
    <w:rPr>
      <w:rFonts w:ascii="Verdana" w:hAnsi="Verdana" w:eastAsia="华文细黑"/>
      <w:szCs w:val="24"/>
    </w:rPr>
  </w:style>
  <w:style w:type="paragraph" w:styleId="1344" w:customStyle="1">
    <w:name w:val="正文标准格式"/>
    <w:link w:val="1343"/>
    <w:qFormat/>
    <w:pPr>
      <w:ind w:firstLine="431"/>
      <w:spacing w:line="360" w:lineRule="auto"/>
    </w:pPr>
    <w:rPr>
      <w:rFonts w:ascii="Verdana" w:hAnsi="Verdana" w:eastAsia="华文细黑"/>
      <w:sz w:val="21"/>
      <w:szCs w:val="24"/>
    </w:rPr>
  </w:style>
  <w:style w:type="character" w:styleId="1345" w:customStyle="1">
    <w:name w:val="h21"/>
    <w:qFormat/>
    <w:rPr>
      <w:rFonts w:hint="eastAsia" w:ascii="宋体" w:hAnsi="宋体" w:eastAsia="宋体"/>
      <w:b/>
      <w:bCs/>
      <w:color w:val="000000"/>
      <w:sz w:val="24"/>
      <w:szCs w:val="24"/>
      <w:u w:val="none"/>
    </w:rPr>
  </w:style>
  <w:style w:type="character" w:styleId="1346" w:customStyle="1">
    <w:name w:val="标题 Char"/>
    <w:qFormat/>
    <w:rPr>
      <w:rFonts w:ascii="Arial" w:hAnsi="Arial" w:eastAsia="宋体" w:cs="Arial"/>
      <w:b/>
      <w:bCs/>
      <w:sz w:val="32"/>
      <w:szCs w:val="32"/>
    </w:rPr>
  </w:style>
  <w:style w:type="character" w:styleId="1347" w:customStyle="1">
    <w:name w:val="s181"/>
    <w:qFormat/>
    <w:rPr>
      <w:rFonts w:hint="eastAsia" w:ascii="黑体" w:hAnsi="黑体" w:eastAsia="黑体"/>
      <w:color w:val="000000"/>
      <w:sz w:val="28"/>
      <w:szCs w:val="28"/>
      <w:u w:val="none"/>
    </w:rPr>
  </w:style>
  <w:style w:type="character" w:styleId="1348" w:customStyle="1">
    <w:name w:val="MM Topic 2 Char"/>
    <w:link w:val="1349"/>
    <w:qFormat/>
    <w:rPr>
      <w:rFonts w:ascii="Cambria" w:hAnsi="Cambria"/>
      <w:b/>
      <w:bCs/>
      <w:sz w:val="32"/>
      <w:szCs w:val="32"/>
    </w:rPr>
  </w:style>
  <w:style w:type="paragraph" w:styleId="1349" w:customStyle="1">
    <w:name w:val="MM Topic 2"/>
    <w:basedOn w:val="802"/>
    <w:link w:val="1348"/>
    <w:qFormat/>
    <w:pPr>
      <w:spacing w:before="260" w:after="260" w:line="415" w:lineRule="auto"/>
    </w:pPr>
    <w:rPr>
      <w:rFonts w:ascii="Cambria" w:hAnsi="Cambria"/>
      <w:sz w:val="32"/>
    </w:rPr>
  </w:style>
  <w:style w:type="character" w:styleId="1350" w:customStyle="1">
    <w:name w:val="boldbodycopy"/>
    <w:basedOn w:val="810"/>
    <w:qFormat/>
  </w:style>
  <w:style w:type="character" w:styleId="1351" w:customStyle="1">
    <w:name w:val="日期 Char"/>
    <w:uiPriority w:val="99"/>
    <w:qFormat/>
    <w:rPr>
      <w:rFonts w:ascii="Times New Roman" w:hAnsi="Times New Roman"/>
      <w:sz w:val="24"/>
      <w:szCs w:val="24"/>
    </w:rPr>
  </w:style>
  <w:style w:type="character" w:styleId="1352" w:customStyle="1">
    <w:name w:val="页眉 Char"/>
    <w:uiPriority w:val="99"/>
    <w:qFormat/>
    <w:rPr>
      <w:sz w:val="18"/>
      <w:szCs w:val="18"/>
    </w:rPr>
  </w:style>
  <w:style w:type="character" w:styleId="1353" w:customStyle="1">
    <w:name w:val="hei181"/>
    <w:qFormat/>
  </w:style>
  <w:style w:type="character" w:styleId="1354" w:customStyle="1">
    <w:name w:val="Neu-T2 (文字)"/>
    <w:link w:val="1355"/>
    <w:qFormat/>
    <w:rPr>
      <w:rFonts w:ascii="宋体" w:hAnsi="宋体" w:cs="宋体"/>
      <w:b/>
      <w:sz w:val="30"/>
      <w:szCs w:val="32"/>
    </w:rPr>
  </w:style>
  <w:style w:type="paragraph" w:styleId="1355" w:customStyle="1">
    <w:name w:val="Neu-T2"/>
    <w:basedOn w:val="802"/>
    <w:link w:val="1354"/>
    <w:qFormat/>
    <w:pPr>
      <w:numPr>
        <w:ilvl w:val="1"/>
        <w:numId w:val="10"/>
      </w:numPr>
      <w:ind w:left="1202"/>
      <w:jc w:val="left"/>
      <w:keepLines w:val="0"/>
      <w:spacing w:line="700" w:lineRule="exact"/>
      <w:widowControl/>
    </w:pPr>
    <w:rPr>
      <w:rFonts w:ascii="宋体" w:hAnsi="宋体" w:cs="宋体"/>
      <w:bCs w:val="0"/>
      <w:sz w:val="30"/>
    </w:rPr>
  </w:style>
  <w:style w:type="character" w:styleId="1356" w:customStyle="1">
    <w:name w:val="s101"/>
    <w:qFormat/>
    <w:rPr>
      <w:rFonts w:hint="default" w:ascii="Arial" w:hAnsi="Arial" w:cs="Arial"/>
      <w:color w:val="000000"/>
      <w:sz w:val="24"/>
      <w:szCs w:val="24"/>
      <w:u w:val="none"/>
    </w:rPr>
  </w:style>
  <w:style w:type="character" w:styleId="1357" w:customStyle="1">
    <w:name w:val="已访问的超链接1"/>
    <w:qFormat/>
    <w:rPr>
      <w:color w:val="800080"/>
      <w:u w:val="single"/>
    </w:rPr>
  </w:style>
  <w:style w:type="character" w:styleId="1358" w:customStyle="1">
    <w:name w:val="s111"/>
    <w:qFormat/>
    <w:rPr>
      <w:rFonts w:hint="default" w:ascii="Times New Roman" w:hAnsi="Times New Roman" w:cs="Times New Roman"/>
      <w:b/>
      <w:bCs/>
      <w:color w:val="000000"/>
      <w:sz w:val="24"/>
      <w:szCs w:val="24"/>
      <w:u w:val="none"/>
    </w:rPr>
  </w:style>
  <w:style w:type="character" w:styleId="1359" w:customStyle="1">
    <w:name w:val="汗水正文 Char"/>
    <w:link w:val="1360"/>
    <w:qFormat/>
    <w:rPr>
      <w:sz w:val="24"/>
      <w:szCs w:val="24"/>
    </w:rPr>
  </w:style>
  <w:style w:type="paragraph" w:styleId="1360" w:customStyle="1">
    <w:name w:val="汗水正文"/>
    <w:basedOn w:val="800"/>
    <w:link w:val="1359"/>
    <w:qFormat/>
    <w:pPr>
      <w:ind w:right="-360" w:firstLine="420"/>
      <w:jc w:val="left"/>
      <w:spacing w:before="120" w:after="160" w:line="360" w:lineRule="auto"/>
      <w:widowControl/>
    </w:pPr>
    <w:rPr>
      <w:sz w:val="24"/>
      <w:szCs w:val="24"/>
    </w:rPr>
  </w:style>
  <w:style w:type="character" w:styleId="1361" w:customStyle="1">
    <w:name w:val="s241"/>
    <w:qFormat/>
    <w:rPr>
      <w:rFonts w:hint="default" w:ascii="Arial" w:hAnsi="Arial" w:cs="Arial"/>
      <w:color w:val="000000"/>
      <w:sz w:val="18"/>
      <w:szCs w:val="18"/>
      <w:u w:val="none"/>
    </w:rPr>
  </w:style>
  <w:style w:type="character" w:styleId="1362" w:customStyle="1">
    <w:name w:val="HTML 预设格式 Char"/>
    <w:uiPriority w:val="99"/>
    <w:qFormat/>
    <w:rPr>
      <w:rFonts w:ascii="Arial Unicode MS" w:hAnsi="Arial Unicode MS" w:eastAsia="Arial Unicode MS" w:cs="Arial Unicode MS"/>
      <w:sz w:val="20"/>
      <w:szCs w:val="20"/>
    </w:rPr>
  </w:style>
  <w:style w:type="character" w:styleId="1363" w:customStyle="1">
    <w:name w:val="s151"/>
    <w:qFormat/>
    <w:rPr>
      <w:rFonts w:hint="eastAsia" w:ascii="宋体" w:hAnsi="宋体" w:eastAsia="宋体"/>
      <w:color w:val="000000"/>
      <w:sz w:val="21"/>
      <w:szCs w:val="21"/>
      <w:u w:val="none"/>
    </w:rPr>
  </w:style>
  <w:style w:type="character" w:styleId="1364" w:customStyle="1">
    <w:name w:val="批注框文本 Char"/>
    <w:uiPriority w:val="99"/>
    <w:qFormat/>
    <w:rPr>
      <w:rFonts w:ascii="Times New Roman" w:hAnsi="Times New Roman" w:eastAsia="宋体" w:cs="Times New Roman"/>
      <w:sz w:val="18"/>
      <w:szCs w:val="18"/>
    </w:rPr>
  </w:style>
  <w:style w:type="character" w:styleId="1365" w:customStyle="1">
    <w:name w:val="s71"/>
    <w:qFormat/>
    <w:rPr>
      <w:rFonts w:hint="eastAsia" w:ascii="黑体" w:hAnsi="黑体" w:eastAsia="黑体"/>
      <w:color w:val="000000"/>
      <w:sz w:val="44"/>
      <w:szCs w:val="44"/>
      <w:u w:val="none"/>
    </w:rPr>
  </w:style>
  <w:style w:type="character" w:styleId="1366" w:customStyle="1">
    <w:name w:val="正文（首行缩进2字符） Char"/>
    <w:link w:val="1367"/>
    <w:qFormat/>
    <w:rPr>
      <w:rFonts w:ascii="Times New Roman" w:hAnsi="Times New Roman"/>
      <w:sz w:val="24"/>
      <w:szCs w:val="24"/>
    </w:rPr>
  </w:style>
  <w:style w:type="paragraph" w:styleId="1367" w:customStyle="1">
    <w:name w:val="正文（首行缩进2字符）"/>
    <w:basedOn w:val="800"/>
    <w:link w:val="1366"/>
    <w:qFormat/>
    <w:pPr>
      <w:ind w:firstLine="480"/>
      <w:spacing w:line="360" w:lineRule="auto"/>
    </w:pPr>
    <w:rPr>
      <w:rFonts w:ascii="Times New Roman" w:hAnsi="Times New Roman"/>
      <w:sz w:val="24"/>
      <w:szCs w:val="24"/>
    </w:rPr>
  </w:style>
  <w:style w:type="character" w:styleId="1368" w:customStyle="1">
    <w:name w:val="s131"/>
    <w:qFormat/>
    <w:rPr>
      <w:rFonts w:hint="eastAsia" w:ascii="黑体" w:hAnsi="黑体" w:eastAsia="黑体"/>
      <w:color w:val="000000"/>
      <w:sz w:val="20"/>
      <w:szCs w:val="20"/>
      <w:u w:val="none"/>
    </w:rPr>
  </w:style>
  <w:style w:type="character" w:styleId="1369" w:customStyle="1">
    <w:name w:val="Neu-Text Char"/>
    <w:link w:val="1370"/>
    <w:qFormat/>
    <w:rPr>
      <w:rFonts w:ascii="Century" w:hAnsi="Century"/>
      <w:spacing w:val="16"/>
      <w:sz w:val="28"/>
      <w:szCs w:val="24"/>
    </w:rPr>
  </w:style>
  <w:style w:type="paragraph" w:styleId="1370" w:customStyle="1">
    <w:name w:val="Neu-Text"/>
    <w:basedOn w:val="973"/>
    <w:link w:val="1369"/>
    <w:qFormat/>
    <w:pPr>
      <w:jc w:val="left"/>
      <w:spacing w:line="600" w:lineRule="exact"/>
    </w:pPr>
    <w:rPr>
      <w:rFonts w:ascii="Century" w:hAnsi="Century" w:eastAsia="宋体"/>
      <w:spacing w:val="16"/>
      <w:position w:val="0"/>
      <w:sz w:val="28"/>
      <w:szCs w:val="24"/>
    </w:rPr>
  </w:style>
  <w:style w:type="character" w:styleId="1371" w:customStyle="1">
    <w:name w:val="标题 4 Char"/>
    <w:qFormat/>
    <w:rPr>
      <w:rFonts w:ascii="Arial" w:hAnsi="Arial" w:eastAsia="黑体"/>
      <w:b/>
      <w:bCs/>
      <w:sz w:val="28"/>
      <w:szCs w:val="28"/>
    </w:rPr>
  </w:style>
  <w:style w:type="character" w:styleId="1372" w:customStyle="1">
    <w:name w:val="s191"/>
    <w:qFormat/>
    <w:rPr>
      <w:rFonts w:hint="default" w:ascii="Times New Roman" w:hAnsi="Times New Roman" w:cs="Times New Roman"/>
      <w:color w:val="000000"/>
      <w:sz w:val="21"/>
      <w:szCs w:val="21"/>
      <w:u w:val="none"/>
    </w:rPr>
  </w:style>
  <w:style w:type="character" w:styleId="1373" w:customStyle="1">
    <w:name w:val="正文首行缩进 2 Char"/>
    <w:link w:val="1374"/>
    <w:qFormat/>
    <w:rPr>
      <w:rFonts w:ascii="Times New Roman" w:hAnsi="Times New Roman"/>
      <w:szCs w:val="22"/>
    </w:rPr>
  </w:style>
  <w:style w:type="paragraph" w:styleId="1374" w:customStyle="1">
    <w:name w:val="_Style 415"/>
    <w:basedOn w:val="800"/>
    <w:next w:val="800"/>
    <w:link w:val="1373"/>
    <w:qFormat/>
    <w:pPr>
      <w:ind w:left="960"/>
      <w:jc w:val="left"/>
      <w:spacing w:line="360" w:lineRule="auto"/>
    </w:pPr>
    <w:rPr>
      <w:rFonts w:ascii="Times New Roman" w:hAnsi="Times New Roman"/>
      <w:szCs w:val="22"/>
    </w:rPr>
  </w:style>
  <w:style w:type="character" w:styleId="1375" w:customStyle="1">
    <w:name w:val="样式 样式 首行缩进:  0.74 厘米 行距: 1.5 倍行距 + (西文) Times New Roman (中文) 华文... Char"/>
    <w:link w:val="1376"/>
    <w:qFormat/>
    <w:rPr>
      <w:rFonts w:ascii="Times New Roman" w:hAnsi="Times New Roman" w:eastAsia="华文细黑" w:cs="宋体"/>
    </w:rPr>
  </w:style>
  <w:style w:type="paragraph" w:styleId="1376" w:customStyle="1">
    <w:name w:val="样式 样式 首行缩进:  0.74 厘米 行距: 1.5 倍行距 + (西文) Times New Roman (中文) 华文..."/>
    <w:basedOn w:val="800"/>
    <w:link w:val="1375"/>
    <w:qFormat/>
    <w:pPr>
      <w:ind w:firstLine="420"/>
      <w:spacing w:line="360" w:lineRule="auto"/>
    </w:pPr>
    <w:rPr>
      <w:rFonts w:ascii="Times New Roman" w:hAnsi="Times New Roman" w:eastAsia="华文细黑" w:cs="宋体"/>
    </w:rPr>
  </w:style>
  <w:style w:type="character" w:styleId="1377" w:customStyle="1">
    <w:name w:val="样式 首行缩进:  0.74 厘米 行距: 1.5 倍行距 Char"/>
    <w:link w:val="1378"/>
    <w:qFormat/>
    <w:rPr>
      <w:rFonts w:cs="宋体"/>
      <w:sz w:val="24"/>
    </w:rPr>
  </w:style>
  <w:style w:type="paragraph" w:styleId="1378" w:customStyle="1">
    <w:name w:val="样式 首行缩进:  0.74 厘米 行距: 1.5 倍行距"/>
    <w:basedOn w:val="800"/>
    <w:link w:val="1377"/>
    <w:qFormat/>
    <w:pPr>
      <w:ind w:firstLine="420"/>
      <w:spacing w:line="360" w:lineRule="auto"/>
    </w:pPr>
    <w:rPr>
      <w:rFonts w:cs="宋体"/>
      <w:sz w:val="24"/>
    </w:rPr>
  </w:style>
  <w:style w:type="character" w:styleId="1379" w:customStyle="1">
    <w:name w:val="新正文 Char"/>
    <w:link w:val="1380"/>
    <w:qFormat/>
    <w:rPr>
      <w:sz w:val="24"/>
      <w:szCs w:val="24"/>
    </w:rPr>
  </w:style>
  <w:style w:type="paragraph" w:styleId="1380" w:customStyle="1">
    <w:name w:val="新正文"/>
    <w:basedOn w:val="800"/>
    <w:link w:val="1379"/>
    <w:qFormat/>
    <w:pPr>
      <w:ind w:firstLine="200"/>
      <w:spacing w:line="360" w:lineRule="auto"/>
    </w:pPr>
    <w:rPr>
      <w:sz w:val="24"/>
      <w:szCs w:val="24"/>
    </w:rPr>
  </w:style>
  <w:style w:type="character" w:styleId="1381" w:customStyle="1">
    <w:name w:val="s161"/>
    <w:qFormat/>
    <w:rPr>
      <w:rFonts w:hint="default" w:ascii="Wingdings" w:hAnsi="Wingdings"/>
      <w:color w:val="000000"/>
      <w:sz w:val="24"/>
      <w:szCs w:val="24"/>
      <w:u w:val="none"/>
    </w:rPr>
  </w:style>
  <w:style w:type="character" w:styleId="1382" w:customStyle="1">
    <w:name w:val="t_tag"/>
    <w:qFormat/>
  </w:style>
  <w:style w:type="character" w:styleId="1383" w:customStyle="1">
    <w:name w:val="Neu-T4 (文字)"/>
    <w:link w:val="1384"/>
    <w:qFormat/>
    <w:rPr>
      <w:rFonts w:ascii="宋体" w:hAnsi="宋体" w:cs="宋体"/>
      <w:bCs/>
      <w:sz w:val="24"/>
      <w:szCs w:val="24"/>
      <w:lang w:eastAsia="ja-JP"/>
    </w:rPr>
  </w:style>
  <w:style w:type="paragraph" w:styleId="1384" w:customStyle="1">
    <w:name w:val="Neu-T4"/>
    <w:basedOn w:val="804"/>
    <w:link w:val="1383"/>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5" w:customStyle="1">
    <w:name w:val="cn_text1"/>
    <w:qFormat/>
    <w:rPr>
      <w:rFonts w:ascii="宋体" w:hAnsi="宋体" w:eastAsia="宋体"/>
      <w:sz w:val="28"/>
      <w:szCs w:val="28"/>
      <w:lang w:val="en-US" w:eastAsia="zh-CN" w:bidi="ar-SA"/>
    </w:rPr>
  </w:style>
  <w:style w:type="character" w:styleId="1386" w:customStyle="1">
    <w:name w:val="样式6 Char"/>
    <w:link w:val="1387"/>
    <w:qFormat/>
    <w:rPr>
      <w:rFonts w:ascii="宋体" w:hAnsi="宋体"/>
      <w:sz w:val="24"/>
      <w:szCs w:val="24"/>
      <w:lang w:eastAsia="en-US" w:bidi="en-US"/>
    </w:rPr>
  </w:style>
  <w:style w:type="paragraph" w:styleId="1387" w:customStyle="1">
    <w:name w:val="样式6"/>
    <w:basedOn w:val="1034"/>
    <w:link w:val="1386"/>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8" w:customStyle="1">
    <w:name w:val="Neu-T3 Char"/>
    <w:link w:val="1389"/>
    <w:qFormat/>
    <w:rPr>
      <w:rFonts w:ascii="宋体" w:hAnsi="宋体" w:cs="宋体"/>
      <w:b/>
      <w:sz w:val="28"/>
      <w:szCs w:val="28"/>
    </w:rPr>
  </w:style>
  <w:style w:type="paragraph" w:styleId="1389" w:customStyle="1">
    <w:name w:val="Neu-T3"/>
    <w:basedOn w:val="803"/>
    <w:link w:val="1388"/>
    <w:qFormat/>
    <w:pPr>
      <w:numPr>
        <w:ilvl w:val="2"/>
        <w:numId w:val="10"/>
      </w:numPr>
      <w:jc w:val="left"/>
      <w:keepLines w:val="0"/>
      <w:spacing w:before="0" w:after="0" w:line="700" w:lineRule="exact"/>
    </w:pPr>
    <w:rPr>
      <w:rFonts w:ascii="宋体" w:hAnsi="宋体" w:cs="宋体"/>
      <w:bCs w:val="0"/>
      <w:sz w:val="28"/>
      <w:szCs w:val="28"/>
    </w:rPr>
  </w:style>
  <w:style w:type="character" w:styleId="1390" w:customStyle="1">
    <w:name w:val="p1"/>
    <w:qFormat/>
    <w:rPr>
      <w:rFonts w:hint="eastAsia" w:ascii="宋体" w:hAnsi="宋体" w:eastAsia="宋体"/>
      <w:color w:val="000000"/>
      <w:sz w:val="24"/>
      <w:szCs w:val="24"/>
      <w:u w:val="none"/>
    </w:rPr>
  </w:style>
  <w:style w:type="character" w:styleId="1391" w:customStyle="1">
    <w:name w:val="标准正文 Char"/>
    <w:link w:val="1392"/>
    <w:qFormat/>
    <w:rPr>
      <w:sz w:val="24"/>
    </w:rPr>
  </w:style>
  <w:style w:type="paragraph" w:styleId="1392" w:customStyle="1">
    <w:name w:val="标准正文"/>
    <w:basedOn w:val="965"/>
    <w:next w:val="1367"/>
    <w:link w:val="1391"/>
    <w:qFormat/>
    <w:pPr>
      <w:ind w:firstLine="482"/>
      <w:jc w:val="both"/>
      <w:spacing w:before="60" w:after="60" w:line="360" w:lineRule="auto"/>
    </w:pPr>
    <w:rPr>
      <w:rFonts w:eastAsia="宋体"/>
    </w:rPr>
  </w:style>
  <w:style w:type="character" w:styleId="1393" w:customStyle="1">
    <w:name w:val="s211"/>
    <w:qFormat/>
    <w:rPr>
      <w:rFonts w:hint="default" w:ascii="Calibri" w:hAnsi="Calibri"/>
      <w:color w:val="000000"/>
      <w:sz w:val="21"/>
      <w:szCs w:val="21"/>
      <w:u w:val="none"/>
    </w:rPr>
  </w:style>
  <w:style w:type="character" w:styleId="1394" w:customStyle="1">
    <w:name w:val="称呼 字符1"/>
    <w:link w:val="971"/>
    <w:qFormat/>
    <w:rPr>
      <w:rFonts w:ascii="Times New Roman" w:hAnsi="Times New Roman"/>
      <w:sz w:val="24"/>
    </w:rPr>
  </w:style>
  <w:style w:type="character" w:styleId="1395" w:customStyle="1">
    <w:name w:val="样式 首行缩进:  2 字符5 Char"/>
    <w:link w:val="1396"/>
    <w:qFormat/>
    <w:rPr>
      <w:rFonts w:ascii="Times New Roman" w:hAnsi="Times New Roman" w:cs="宋体"/>
      <w:sz w:val="24"/>
    </w:rPr>
  </w:style>
  <w:style w:type="paragraph" w:styleId="1396" w:customStyle="1">
    <w:name w:val="样式 首行缩进:  2 字符5"/>
    <w:basedOn w:val="800"/>
    <w:link w:val="1395"/>
    <w:qFormat/>
    <w:pPr>
      <w:ind w:firstLine="480"/>
      <w:spacing w:before="120" w:line="360" w:lineRule="auto"/>
    </w:pPr>
    <w:rPr>
      <w:rFonts w:ascii="Times New Roman" w:hAnsi="Times New Roman" w:cs="宋体"/>
      <w:sz w:val="24"/>
    </w:rPr>
  </w:style>
  <w:style w:type="character" w:styleId="1397" w:customStyle="1">
    <w:name w:val="正文文本缩进 3 Char"/>
    <w:qFormat/>
    <w:rPr>
      <w:rFonts w:ascii="宋体" w:hAnsi="Times New Roman" w:eastAsia="宋体" w:cs="Times New Roman"/>
      <w:szCs w:val="20"/>
    </w:rPr>
  </w:style>
  <w:style w:type="character" w:styleId="1398" w:customStyle="1">
    <w:name w:val="页脚 Char"/>
    <w:uiPriority w:val="99"/>
    <w:qFormat/>
    <w:rPr>
      <w:sz w:val="18"/>
      <w:szCs w:val="18"/>
    </w:rPr>
  </w:style>
  <w:style w:type="character" w:styleId="1399" w:customStyle="1">
    <w:name w:val="tytytyty Char Char Char"/>
    <w:link w:val="1400"/>
    <w:qFormat/>
    <w:rPr>
      <w:rFonts w:ascii="Times New Roman" w:hAnsi="Times New Roman"/>
      <w:sz w:val="24"/>
      <w:szCs w:val="24"/>
    </w:rPr>
  </w:style>
  <w:style w:type="paragraph" w:styleId="1400" w:customStyle="1">
    <w:name w:val="tytytyty Char Char"/>
    <w:basedOn w:val="800"/>
    <w:link w:val="1399"/>
    <w:qFormat/>
    <w:pPr>
      <w:ind w:left="359" w:firstLine="480"/>
      <w:spacing w:line="360" w:lineRule="auto"/>
    </w:pPr>
    <w:rPr>
      <w:rFonts w:ascii="Times New Roman" w:hAnsi="Times New Roman"/>
      <w:sz w:val="24"/>
      <w:szCs w:val="24"/>
    </w:rPr>
  </w:style>
  <w:style w:type="character" w:styleId="1401" w:customStyle="1">
    <w:name w:val="greycolor1"/>
    <w:qFormat/>
    <w:rPr>
      <w:sz w:val="18"/>
      <w:szCs w:val="18"/>
    </w:rPr>
  </w:style>
  <w:style w:type="character" w:styleId="1402" w:customStyle="1">
    <w:name w:val="s121"/>
    <w:qFormat/>
    <w:rPr>
      <w:rFonts w:hint="default" w:ascii="Times New Roman" w:hAnsi="Times New Roman" w:cs="Times New Roman"/>
      <w:color w:val="000000"/>
      <w:sz w:val="24"/>
      <w:szCs w:val="24"/>
      <w:u w:val="none"/>
    </w:rPr>
  </w:style>
  <w:style w:type="character" w:styleId="1403" w:customStyle="1">
    <w:name w:val="正文文本 Char"/>
    <w:uiPriority w:val="99"/>
    <w:qFormat/>
    <w:rPr>
      <w:rFonts w:ascii="Times New Roman" w:hAnsi="Times New Roman"/>
      <w:sz w:val="24"/>
      <w:szCs w:val="24"/>
    </w:rPr>
  </w:style>
  <w:style w:type="character" w:styleId="1404" w:customStyle="1">
    <w:name w:val="SANGFOR_6_正文 Char"/>
    <w:link w:val="1405"/>
    <w:qFormat/>
    <w:rPr>
      <w:rFonts w:eastAsia="微软雅黑"/>
      <w:szCs w:val="24"/>
    </w:rPr>
  </w:style>
  <w:style w:type="paragraph" w:styleId="1405" w:customStyle="1">
    <w:name w:val="SANGFOR_6_正文"/>
    <w:basedOn w:val="800"/>
    <w:link w:val="1404"/>
    <w:qFormat/>
    <w:pPr>
      <w:ind w:firstLine="420"/>
      <w:spacing w:line="360" w:lineRule="auto"/>
    </w:pPr>
    <w:rPr>
      <w:rFonts w:eastAsia="微软雅黑"/>
      <w:szCs w:val="24"/>
    </w:rPr>
  </w:style>
  <w:style w:type="character" w:styleId="1406" w:customStyle="1">
    <w:name w:val="正文首行缩进 Char"/>
    <w:qFormat/>
    <w:rPr>
      <w:rFonts w:ascii="Times New Roman" w:hAnsi="Times New Roman"/>
      <w:sz w:val="24"/>
      <w:szCs w:val="24"/>
    </w:rPr>
  </w:style>
  <w:style w:type="character" w:styleId="1407" w:customStyle="1">
    <w:name w:val="s41"/>
    <w:qFormat/>
    <w:rPr>
      <w:rFonts w:hint="eastAsia" w:ascii="黑体" w:hAnsi="黑体" w:eastAsia="黑体"/>
      <w:color w:val="000000"/>
      <w:sz w:val="30"/>
      <w:szCs w:val="30"/>
      <w:u w:val="none"/>
    </w:rPr>
  </w:style>
  <w:style w:type="character" w:styleId="1408" w:customStyle="1">
    <w:name w:val="正文文本缩进 2 Char"/>
    <w:qFormat/>
    <w:rPr>
      <w:rFonts w:ascii="Times New Roman" w:hAnsi="Times New Roman" w:eastAsia="宋体" w:cs="Times New Roman"/>
      <w:szCs w:val="24"/>
    </w:rPr>
  </w:style>
  <w:style w:type="character" w:styleId="1409" w:customStyle="1">
    <w:name w:val="样式 正文缩进 + 首行缩进:  2 字符 Char"/>
    <w:link w:val="1410"/>
    <w:qFormat/>
    <w:rPr>
      <w:rFonts w:ascii="Times New Roman" w:hAnsi="Times New Roman" w:cs="宋体"/>
      <w:sz w:val="24"/>
    </w:rPr>
  </w:style>
  <w:style w:type="paragraph" w:styleId="1410" w:customStyle="1">
    <w:name w:val="样式 正文缩进 + 首行缩进:  2 字符"/>
    <w:basedOn w:val="965"/>
    <w:link w:val="1409"/>
    <w:qFormat/>
    <w:pPr>
      <w:ind w:firstLine="200"/>
      <w:jc w:val="both"/>
      <w:spacing w:line="360" w:lineRule="auto"/>
    </w:pPr>
    <w:rPr>
      <w:rFonts w:ascii="Times New Roman" w:hAnsi="Times New Roman" w:eastAsia="宋体" w:cs="宋体"/>
    </w:rPr>
  </w:style>
  <w:style w:type="character" w:styleId="1411" w:customStyle="1">
    <w:name w:val="s261"/>
    <w:qFormat/>
    <w:rPr>
      <w:rFonts w:hint="eastAsia" w:ascii="华文细黑" w:hAnsi="华文细黑" w:eastAsia="华文细黑"/>
      <w:color w:val="000000"/>
      <w:sz w:val="18"/>
      <w:szCs w:val="18"/>
      <w:u w:val="none"/>
    </w:rPr>
  </w:style>
  <w:style w:type="character" w:styleId="1412" w:customStyle="1">
    <w:name w:val="题注 Char"/>
    <w:qFormat/>
    <w:rPr>
      <w:rFonts w:ascii="Arial" w:hAnsi="Arial" w:eastAsia="黑体" w:cs="Arial"/>
    </w:rPr>
  </w:style>
  <w:style w:type="character" w:styleId="1413" w:customStyle="1">
    <w:name w:val="正文文本 3 字符1"/>
    <w:link w:val="972"/>
    <w:qFormat/>
    <w:rPr>
      <w:sz w:val="16"/>
      <w:szCs w:val="16"/>
    </w:rPr>
  </w:style>
  <w:style w:type="character" w:styleId="1414" w:customStyle="1">
    <w:name w:val="纯文本 Char1"/>
    <w:qFormat/>
    <w:rPr>
      <w:rFonts w:ascii="宋体" w:hAnsi="Courier New"/>
      <w:sz w:val="24"/>
    </w:rPr>
  </w:style>
  <w:style w:type="character" w:styleId="1415" w:customStyle="1">
    <w:name w:val="Fig Char"/>
    <w:link w:val="1416"/>
    <w:qFormat/>
    <w:rPr>
      <w:rFonts w:cs="Arial"/>
      <w:sz w:val="22"/>
      <w:szCs w:val="22"/>
    </w:rPr>
  </w:style>
  <w:style w:type="paragraph" w:styleId="1416" w:customStyle="1">
    <w:name w:val="Fig"/>
    <w:basedOn w:val="800"/>
    <w:link w:val="1415"/>
    <w:qFormat/>
    <w:pPr>
      <w:numPr>
        <w:numId w:val="11"/>
      </w:numPr>
      <w:jc w:val="center"/>
      <w:spacing w:after="120" w:line="360" w:lineRule="auto"/>
      <w:widowControl/>
    </w:pPr>
    <w:rPr>
      <w:rFonts w:cs="Arial"/>
      <w:sz w:val="22"/>
      <w:szCs w:val="22"/>
    </w:rPr>
  </w:style>
  <w:style w:type="character" w:styleId="1417" w:customStyle="1">
    <w:name w:val="规范正文 Char"/>
    <w:link w:val="1418"/>
    <w:qFormat/>
    <w:rPr>
      <w:sz w:val="24"/>
    </w:rPr>
  </w:style>
  <w:style w:type="paragraph" w:styleId="1418" w:customStyle="1">
    <w:name w:val="规范正文"/>
    <w:link w:val="1417"/>
    <w:qFormat/>
    <w:pPr>
      <w:ind w:firstLine="200"/>
      <w:spacing w:line="360" w:lineRule="auto"/>
    </w:pPr>
    <w:rPr>
      <w:rFonts w:ascii="Arial" w:hAnsi="Arial"/>
      <w:sz w:val="24"/>
    </w:rPr>
  </w:style>
  <w:style w:type="character" w:styleId="1419" w:customStyle="1">
    <w:name w:val="en2"/>
    <w:qFormat/>
    <w:rPr>
      <w:rFonts w:hint="default" w:ascii="Arial" w:hAnsi="Arial"/>
      <w:color w:val="666666"/>
      <w:sz w:val="18"/>
      <w:u w:val="none"/>
    </w:rPr>
  </w:style>
  <w:style w:type="character" w:styleId="1420" w:customStyle="1">
    <w:name w:val="s141"/>
    <w:qFormat/>
    <w:rPr>
      <w:rFonts w:hint="default" w:ascii="Arial" w:hAnsi="Arial" w:cs="Arial"/>
      <w:color w:val="000000"/>
      <w:sz w:val="20"/>
      <w:szCs w:val="20"/>
      <w:u w:val="none"/>
    </w:rPr>
  </w:style>
  <w:style w:type="character" w:styleId="1421" w:customStyle="1">
    <w:name w:val="sub1"/>
    <w:qFormat/>
    <w:rPr>
      <w:sz w:val="22"/>
      <w:szCs w:val="23"/>
    </w:rPr>
  </w:style>
  <w:style w:type="character" w:styleId="1422" w:customStyle="1">
    <w:name w:val="p91"/>
    <w:qFormat/>
    <w:rPr>
      <w:rFonts w:hint="eastAsia" w:ascii="宋体" w:hAnsi="宋体" w:eastAsia="宋体"/>
      <w:sz w:val="18"/>
      <w:szCs w:val="18"/>
    </w:rPr>
  </w:style>
  <w:style w:type="character" w:styleId="1423" w:customStyle="1">
    <w:name w:val="图片文字 Char"/>
    <w:link w:val="1424"/>
    <w:qFormat/>
    <w:rPr>
      <w:rFonts w:ascii="Times New Roman" w:hAnsi="Times New Roman"/>
      <w:lang w:val="zh-CN"/>
    </w:rPr>
  </w:style>
  <w:style w:type="paragraph" w:styleId="1424" w:customStyle="1">
    <w:name w:val="图片文字"/>
    <w:basedOn w:val="983"/>
    <w:link w:val="1423"/>
    <w:qFormat/>
    <w:pPr>
      <w:ind w:firstLine="0"/>
      <w:spacing w:line="240" w:lineRule="auto"/>
    </w:pPr>
    <w:rPr>
      <w:rFonts w:ascii="Times New Roman" w:hAnsi="Times New Roman"/>
      <w:sz w:val="21"/>
      <w:lang w:val="zh-CN"/>
    </w:rPr>
  </w:style>
  <w:style w:type="character" w:styleId="1425" w:customStyle="1">
    <w:name w:val="表格 Char Char"/>
    <w:link w:val="1426"/>
    <w:qFormat/>
    <w:rPr>
      <w:rFonts w:ascii="宋体" w:hAnsi="宋体"/>
    </w:rPr>
  </w:style>
  <w:style w:type="paragraph" w:styleId="1426" w:customStyle="1">
    <w:name w:val="表格"/>
    <w:basedOn w:val="800"/>
    <w:link w:val="1425"/>
    <w:qFormat/>
    <w:rPr>
      <w:rFonts w:ascii="宋体" w:hAnsi="宋体"/>
    </w:rPr>
  </w:style>
  <w:style w:type="character" w:styleId="1427" w:customStyle="1">
    <w:name w:val="正文文本 2 Char"/>
    <w:qFormat/>
    <w:rPr>
      <w:rFonts w:ascii="Arial" w:hAnsi="Arial" w:eastAsia="黑体"/>
      <w:b/>
      <w:bCs/>
      <w:color w:val="0000ff"/>
      <w:sz w:val="21"/>
      <w:szCs w:val="24"/>
    </w:rPr>
  </w:style>
  <w:style w:type="character" w:styleId="1428" w:customStyle="1">
    <w:name w:val="菜单命令"/>
    <w:qFormat/>
    <w:rPr>
      <w:rFonts w:ascii="Times New Roman" w:hAnsi="Times New Roman" w:eastAsia="宋体"/>
      <w:b/>
      <w:bCs/>
      <w:sz w:val="21"/>
      <w:szCs w:val="21"/>
      <w:lang w:val="en-US" w:eastAsia="zh-CN" w:bidi="ar-SA"/>
    </w:rPr>
  </w:style>
  <w:style w:type="character" w:styleId="1429" w:customStyle="1">
    <w:name w:val="apple-style-span"/>
    <w:basedOn w:val="810"/>
    <w:qFormat/>
  </w:style>
  <w:style w:type="character" w:styleId="1430" w:customStyle="1">
    <w:name w:val="！正文 Char"/>
    <w:link w:val="1431"/>
    <w:qFormat/>
    <w:rPr>
      <w:rFonts w:ascii="Times New Roman" w:hAnsi="Times New Roman"/>
      <w:sz w:val="24"/>
    </w:rPr>
  </w:style>
  <w:style w:type="paragraph" w:styleId="1431" w:customStyle="1">
    <w:name w:val="！正文"/>
    <w:link w:val="1430"/>
    <w:qFormat/>
    <w:pPr>
      <w:ind w:firstLine="480"/>
      <w:spacing w:line="360" w:lineRule="auto"/>
    </w:pPr>
    <w:rPr>
      <w:sz w:val="24"/>
    </w:rPr>
  </w:style>
  <w:style w:type="character" w:styleId="1432" w:customStyle="1">
    <w:name w:val="正文格式 Char"/>
    <w:link w:val="1433"/>
    <w:qFormat/>
    <w:rPr>
      <w:rFonts w:ascii="Times New Roman" w:hAnsi="Times New Roman"/>
      <w:sz w:val="24"/>
    </w:rPr>
  </w:style>
  <w:style w:type="paragraph" w:styleId="1433" w:customStyle="1">
    <w:name w:val="正文格式"/>
    <w:basedOn w:val="800"/>
    <w:link w:val="1432"/>
    <w:qFormat/>
    <w:pPr>
      <w:ind w:firstLine="482"/>
      <w:spacing w:line="480" w:lineRule="atLeast"/>
      <w:widowControl/>
    </w:pPr>
    <w:rPr>
      <w:rFonts w:ascii="Times New Roman" w:hAnsi="Times New Roman"/>
      <w:sz w:val="24"/>
    </w:rPr>
  </w:style>
  <w:style w:type="character" w:styleId="1434" w:customStyle="1">
    <w:name w:val="s291"/>
    <w:qFormat/>
    <w:rPr>
      <w:rFonts w:hint="default" w:ascii="Wingdings" w:hAnsi="Wingdings"/>
      <w:b/>
      <w:bCs/>
      <w:color w:val="000000"/>
      <w:sz w:val="21"/>
      <w:szCs w:val="21"/>
      <w:u w:val="none"/>
    </w:rPr>
  </w:style>
  <w:style w:type="character" w:styleId="1435" w:customStyle="1">
    <w:name w:val="fldtextrecip1"/>
    <w:qFormat/>
  </w:style>
  <w:style w:type="character" w:styleId="1436" w:customStyle="1">
    <w:name w:val="s231"/>
    <w:qFormat/>
    <w:rPr>
      <w:rFonts w:hint="eastAsia" w:ascii="宋体" w:hAnsi="宋体" w:eastAsia="宋体"/>
      <w:color w:val="000000"/>
      <w:sz w:val="21"/>
      <w:szCs w:val="21"/>
      <w:u w:val="none"/>
    </w:rPr>
  </w:style>
  <w:style w:type="character" w:styleId="1437" w:customStyle="1">
    <w:name w:val="style8"/>
    <w:qFormat/>
  </w:style>
  <w:style w:type="character" w:styleId="1438" w:customStyle="1">
    <w:name w:val="图 Char"/>
    <w:link w:val="1439"/>
    <w:qFormat/>
    <w:rPr>
      <w:rFonts w:ascii="Times New Roman" w:hAnsi="Times New Roman"/>
      <w:szCs w:val="24"/>
    </w:rPr>
  </w:style>
  <w:style w:type="paragraph" w:styleId="1439" w:customStyle="1">
    <w:name w:val="图"/>
    <w:basedOn w:val="800"/>
    <w:link w:val="1438"/>
    <w:qFormat/>
    <w:pPr>
      <w:jc w:val="center"/>
    </w:pPr>
    <w:rPr>
      <w:rFonts w:ascii="Times New Roman" w:hAnsi="Times New Roman"/>
      <w:szCs w:val="24"/>
    </w:rPr>
  </w:style>
  <w:style w:type="character" w:styleId="1440" w:customStyle="1">
    <w:name w:val="批注文字 Char"/>
    <w:qFormat/>
    <w:rPr>
      <w:rFonts w:ascii="Times New Roman" w:hAnsi="Times New Roman" w:eastAsia="宋体" w:cs="Times New Roman"/>
      <w:szCs w:val="24"/>
    </w:rPr>
  </w:style>
  <w:style w:type="character" w:styleId="1441" w:customStyle="1">
    <w:name w:val="标题 1 Char"/>
    <w:uiPriority w:val="9"/>
    <w:qFormat/>
    <w:rPr>
      <w:rFonts w:ascii="Times New Roman" w:hAnsi="Times New Roman"/>
      <w:b/>
      <w:bCs/>
      <w:sz w:val="36"/>
      <w:szCs w:val="44"/>
    </w:rPr>
  </w:style>
  <w:style w:type="character" w:styleId="1442" w:customStyle="1">
    <w:name w:val="hwyang Char"/>
    <w:link w:val="1443"/>
    <w:qFormat/>
    <w:rPr>
      <w:sz w:val="24"/>
    </w:rPr>
  </w:style>
  <w:style w:type="paragraph" w:styleId="1443" w:customStyle="1">
    <w:name w:val="hwyang"/>
    <w:basedOn w:val="800"/>
    <w:link w:val="1442"/>
    <w:qFormat/>
    <w:pPr>
      <w:ind w:firstLine="480"/>
      <w:spacing w:line="360" w:lineRule="auto"/>
    </w:pPr>
    <w:rPr>
      <w:sz w:val="24"/>
    </w:rPr>
  </w:style>
  <w:style w:type="character" w:styleId="1444" w:customStyle="1">
    <w:name w:val="标题 2 Char"/>
    <w:uiPriority w:val="9"/>
    <w:qFormat/>
    <w:rPr>
      <w:rFonts w:ascii="Cambria" w:hAnsi="Cambria" w:eastAsia="宋体" w:cs="Times New Roman"/>
      <w:b/>
      <w:bCs/>
      <w:sz w:val="32"/>
      <w:szCs w:val="32"/>
    </w:rPr>
  </w:style>
  <w:style w:type="character" w:styleId="1445" w:customStyle="1">
    <w:name w:val="点对点应答 Char Char"/>
    <w:link w:val="1446"/>
    <w:qFormat/>
    <w:rPr>
      <w:rFonts w:ascii="Verdana" w:hAnsi="Verdana" w:eastAsia="华文细黑"/>
      <w:i/>
      <w:color w:val="ff0000"/>
      <w:szCs w:val="21"/>
    </w:rPr>
  </w:style>
  <w:style w:type="paragraph" w:styleId="1446" w:customStyle="1">
    <w:name w:val="点对点应答 Char"/>
    <w:basedOn w:val="1344"/>
    <w:link w:val="1445"/>
    <w:qFormat/>
    <w:pPr>
      <w:ind w:firstLine="420"/>
      <w:jc w:val="both"/>
      <w:widowControl w:val="off"/>
    </w:pPr>
    <w:rPr>
      <w:i/>
      <w:color w:val="ff0000"/>
      <w:szCs w:val="21"/>
    </w:rPr>
  </w:style>
  <w:style w:type="character" w:styleId="1447" w:customStyle="1">
    <w:name w:val="MM Topic 1 Char"/>
    <w:link w:val="1448"/>
    <w:qFormat/>
    <w:rPr>
      <w:rFonts w:ascii="Calibri" w:hAnsi="Calibri"/>
      <w:b/>
      <w:bCs/>
      <w:sz w:val="44"/>
      <w:szCs w:val="44"/>
    </w:rPr>
  </w:style>
  <w:style w:type="paragraph" w:styleId="1448" w:customStyle="1">
    <w:name w:val="MM Topic 1"/>
    <w:basedOn w:val="801"/>
    <w:link w:val="1447"/>
    <w:qFormat/>
    <w:pPr>
      <w:jc w:val="left"/>
      <w:spacing w:line="578" w:lineRule="auto"/>
    </w:pPr>
    <w:rPr>
      <w:rFonts w:ascii="Calibri" w:hAnsi="Calibri" w:eastAsia="宋体"/>
      <w:bCs/>
      <w:szCs w:val="44"/>
    </w:rPr>
  </w:style>
  <w:style w:type="character" w:styleId="1449" w:customStyle="1">
    <w:name w:val="s91"/>
    <w:qFormat/>
    <w:rPr>
      <w:rFonts w:hint="eastAsia" w:ascii="黑体" w:hAnsi="黑体" w:eastAsia="黑体"/>
      <w:color w:val="000000"/>
      <w:sz w:val="32"/>
      <w:szCs w:val="32"/>
      <w:u w:val="none"/>
    </w:rPr>
  </w:style>
  <w:style w:type="character" w:styleId="1450" w:customStyle="1">
    <w:name w:val="MM Topic 3 Char"/>
    <w:link w:val="1451"/>
    <w:qFormat/>
    <w:rPr>
      <w:rFonts w:ascii="Calibri" w:hAnsi="Calibri"/>
      <w:b/>
      <w:bCs/>
      <w:sz w:val="32"/>
      <w:szCs w:val="32"/>
    </w:rPr>
  </w:style>
  <w:style w:type="paragraph" w:styleId="1451" w:customStyle="1">
    <w:name w:val="MM Topic 3"/>
    <w:basedOn w:val="803"/>
    <w:link w:val="1450"/>
    <w:qFormat/>
    <w:rPr>
      <w:rFonts w:ascii="Calibri" w:hAnsi="Calibri"/>
    </w:rPr>
  </w:style>
  <w:style w:type="character" w:styleId="1452" w:customStyle="1">
    <w:name w:val="方案正文 Char"/>
    <w:link w:val="1453"/>
    <w:qFormat/>
    <w:rPr>
      <w:rFonts w:cs="宋体"/>
      <w:sz w:val="24"/>
      <w:szCs w:val="21"/>
    </w:rPr>
  </w:style>
  <w:style w:type="paragraph" w:styleId="1453" w:customStyle="1">
    <w:name w:val="方案正文"/>
    <w:basedOn w:val="800"/>
    <w:link w:val="1452"/>
    <w:qFormat/>
    <w:pPr>
      <w:ind w:firstLine="359"/>
      <w:jc w:val="left"/>
      <w:spacing w:before="156" w:line="360" w:lineRule="auto"/>
    </w:pPr>
    <w:rPr>
      <w:rFonts w:cs="宋体"/>
      <w:sz w:val="24"/>
      <w:szCs w:val="21"/>
    </w:rPr>
  </w:style>
  <w:style w:type="character" w:styleId="1454" w:customStyle="1">
    <w:name w:val="正文文本缩进 Char"/>
    <w:uiPriority w:val="99"/>
    <w:qFormat/>
    <w:rPr>
      <w:rFonts w:ascii="Times New Roman" w:hAnsi="Times New Roman" w:eastAsia="宋体" w:cs="Times New Roman"/>
      <w:szCs w:val="20"/>
    </w:rPr>
  </w:style>
  <w:style w:type="character" w:styleId="1455" w:customStyle="1">
    <w:name w:val="s210"/>
    <w:qFormat/>
    <w:rPr>
      <w:rFonts w:hint="default" w:ascii="Arial" w:hAnsi="Arial" w:cs="Arial"/>
      <w:color w:val="ffffff"/>
      <w:sz w:val="21"/>
      <w:szCs w:val="21"/>
      <w:u w:val="none"/>
    </w:rPr>
  </w:style>
  <w:style w:type="character" w:styleId="1456" w:customStyle="1">
    <w:name w:val="纯文本 Char"/>
    <w:qFormat/>
    <w:rPr>
      <w:rFonts w:ascii="宋体" w:hAnsi="Courier New" w:eastAsia="宋体" w:cs="Courier New"/>
      <w:szCs w:val="21"/>
    </w:rPr>
  </w:style>
  <w:style w:type="character" w:styleId="1457" w:customStyle="1">
    <w:name w:val="正文 Char"/>
    <w:qFormat/>
    <w:rPr>
      <w:rFonts w:ascii="宋体" w:hAnsi="宋体" w:eastAsia="宋体"/>
      <w:b/>
      <w:sz w:val="24"/>
      <w:szCs w:val="24"/>
      <w:lang w:val="en-US" w:eastAsia="zh-CN" w:bidi="ar-SA"/>
    </w:rPr>
  </w:style>
  <w:style w:type="character" w:styleId="1458" w:customStyle="1">
    <w:name w:val="签名 字符"/>
    <w:basedOn w:val="810"/>
    <w:qFormat/>
  </w:style>
  <w:style w:type="character" w:styleId="1459" w:customStyle="1">
    <w:name w:val="称呼 字符"/>
    <w:basedOn w:val="810"/>
    <w:qFormat/>
  </w:style>
  <w:style w:type="character" w:styleId="1460" w:customStyle="1">
    <w:name w:val="正文文本 3 字符"/>
    <w:basedOn w:val="810"/>
    <w:qFormat/>
    <w:rPr>
      <w:sz w:val="16"/>
      <w:szCs w:val="16"/>
    </w:rPr>
  </w:style>
  <w:style w:type="paragraph" w:styleId="1461" w:customStyle="1">
    <w:name w:val="Style4"/>
    <w:basedOn w:val="800"/>
    <w:qFormat/>
    <w:pPr>
      <w:ind w:firstLine="200"/>
      <w:spacing w:before="50" w:after="50" w:line="276" w:lineRule="auto"/>
    </w:pPr>
    <w:rPr>
      <w:sz w:val="24"/>
      <w:szCs w:val="24"/>
      <w:lang w:eastAsia="ko-KR"/>
    </w:rPr>
  </w:style>
  <w:style w:type="paragraph" w:styleId="1462" w:customStyle="1">
    <w:name w:val="MM Topic 4"/>
    <w:basedOn w:val="804"/>
    <w:qFormat/>
    <w:pPr>
      <w:ind w:left="0" w:firstLine="0"/>
      <w:spacing w:before="280" w:after="290" w:line="376" w:lineRule="auto"/>
    </w:pPr>
    <w:rPr>
      <w:rFonts w:ascii="Cambria" w:hAnsi="Cambria" w:eastAsia="宋体"/>
      <w:sz w:val="28"/>
      <w:szCs w:val="28"/>
      <w:lang w:val="zh-CN"/>
    </w:rPr>
  </w:style>
  <w:style w:type="paragraph" w:styleId="1463" w:customStyle="1">
    <w:name w:val="MM Topic 5"/>
    <w:basedOn w:val="805"/>
    <w:qFormat/>
    <w:rPr>
      <w:rFonts w:ascii="Calibri" w:hAnsi="Calibri"/>
      <w:lang w:val="zh-CN"/>
    </w:rPr>
  </w:style>
  <w:style w:type="paragraph" w:styleId="1464" w:customStyle="1">
    <w:name w:val="图注"/>
    <w:basedOn w:val="800"/>
    <w:next w:val="800"/>
    <w:qFormat/>
    <w:pPr>
      <w:ind w:left="360" w:firstLine="397"/>
      <w:jc w:val="center"/>
      <w:spacing w:line="360" w:lineRule="auto"/>
      <w:tabs>
        <w:tab w:val="left" w:pos="360" w:leader="none"/>
      </w:tabs>
      <w:outlineLvl w:val="5"/>
    </w:pPr>
    <w:rPr>
      <w:rFonts w:ascii="宋体" w:hAnsi="宋体"/>
      <w:sz w:val="24"/>
      <w:szCs w:val="21"/>
    </w:rPr>
  </w:style>
  <w:style w:type="paragraph" w:styleId="1465" w:customStyle="1">
    <w:name w:val="首行缩进:  0.74 厘米 行距: 多倍行距 1.3 字行"/>
    <w:basedOn w:val="800"/>
    <w:qFormat/>
    <w:pPr>
      <w:ind w:firstLine="420"/>
      <w:spacing w:line="312" w:lineRule="auto"/>
    </w:pPr>
    <w:rPr>
      <w:rFonts w:ascii="Times New Roman" w:hAnsi="Times New Roman" w:cs="宋体"/>
      <w:sz w:val="24"/>
    </w:rPr>
  </w:style>
  <w:style w:type="paragraph" w:styleId="1466" w:customStyle="1">
    <w:name w:val="样式2"/>
    <w:basedOn w:val="800"/>
    <w:qFormat/>
    <w:pPr>
      <w:ind w:left="420"/>
      <w:spacing w:line="360" w:lineRule="auto"/>
    </w:pPr>
    <w:rPr>
      <w:rFonts w:ascii="宋体" w:hAnsi="宋体"/>
      <w:b/>
      <w:bCs/>
      <w:color w:val="000000"/>
      <w:sz w:val="24"/>
      <w:szCs w:val="24"/>
    </w:rPr>
  </w:style>
  <w:style w:type="paragraph" w:styleId="1467" w:customStyle="1">
    <w:name w:val="括号列表"/>
    <w:basedOn w:val="800"/>
    <w:qFormat/>
    <w:pPr>
      <w:ind w:left="900" w:hanging="420"/>
      <w:spacing w:after="40" w:line="400" w:lineRule="exact"/>
      <w:tabs>
        <w:tab w:val="left" w:pos="900" w:leader="none"/>
      </w:tabs>
    </w:pPr>
    <w:rPr>
      <w:rFonts w:ascii="Times New Roman" w:hAnsi="Times New Roman"/>
      <w:sz w:val="24"/>
    </w:rPr>
  </w:style>
  <w:style w:type="paragraph" w:styleId="1468" w:customStyle="1">
    <w:name w:val="图标"/>
    <w:basedOn w:val="800"/>
    <w:next w:val="80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9" w:customStyle="1">
    <w:name w:val="bullet"/>
    <w:basedOn w:val="80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70" w:customStyle="1">
    <w:name w:val="xl22"/>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1" w:customStyle="1">
    <w:name w:val="xl23"/>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2" w:customStyle="1">
    <w:name w:val="样式 正文缩进正文（首行缩进两字）四号 + 小四 首行缩进:  2 字符 行距: 1.5 倍行距"/>
    <w:basedOn w:val="965"/>
    <w:qFormat/>
    <w:pPr>
      <w:ind w:firstLine="0"/>
      <w:jc w:val="both"/>
      <w:spacing w:line="360" w:lineRule="auto"/>
    </w:pPr>
    <w:rPr>
      <w:rFonts w:eastAsia="宋体"/>
      <w:szCs w:val="24"/>
      <w:lang w:val="zh-CN"/>
    </w:rPr>
  </w:style>
  <w:style w:type="paragraph" w:styleId="1473" w:customStyle="1">
    <w:name w:val="样式1 + 左侧:  0.67 字符 + 左侧:  0.67 字符 + 左侧:  0.67 字符"/>
    <w:basedOn w:val="800"/>
    <w:qFormat/>
    <w:pPr>
      <w:ind w:left="141" w:firstLine="566"/>
      <w:spacing w:line="360" w:lineRule="auto"/>
    </w:pPr>
    <w:rPr>
      <w:rFonts w:ascii="宋体" w:hAnsi="宋体" w:cs="宋体"/>
      <w:sz w:val="24"/>
    </w:rPr>
  </w:style>
  <w:style w:type="paragraph" w:styleId="1474" w:customStyle="1">
    <w:name w:val="Plain Text1"/>
    <w:basedOn w:val="800"/>
    <w:qFormat/>
    <w:rPr>
      <w:rFonts w:ascii="宋体" w:hAnsi="Times New Roman"/>
      <w:sz w:val="24"/>
    </w:rPr>
  </w:style>
  <w:style w:type="paragraph" w:styleId="1475" w:customStyle="1">
    <w:name w:val="样式 标题 4h4Sub-sub-headerl4H4Level 2 - ah4 sub sub headingL..."/>
    <w:basedOn w:val="80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6" w:customStyle="1">
    <w:name w:val="Style Style 宋体 First line:  0.75 cm Line spacing:  1.5 lines + Firs..."/>
    <w:basedOn w:val="1477"/>
    <w:qFormat/>
    <w:pPr>
      <w:ind w:left="2034" w:hanging="283"/>
      <w:tabs>
        <w:tab w:val="left" w:pos="2034" w:leader="none"/>
      </w:tabs>
    </w:pPr>
  </w:style>
  <w:style w:type="paragraph" w:styleId="1477" w:customStyle="1">
    <w:name w:val="Style 宋体 First line:  0.75 cm Line spacing:  1.5 lines"/>
    <w:basedOn w:val="800"/>
    <w:qFormat/>
    <w:pPr>
      <w:ind w:firstLine="425"/>
      <w:jc w:val="left"/>
      <w:spacing w:before="120" w:after="120" w:line="360" w:lineRule="auto"/>
      <w:widowControl/>
    </w:pPr>
    <w:rPr>
      <w:rFonts w:ascii="宋体" w:hAnsi="宋体" w:cs="宋体"/>
      <w:sz w:val="22"/>
      <w:szCs w:val="22"/>
      <w:lang w:eastAsia="en-US"/>
    </w:rPr>
  </w:style>
  <w:style w:type="paragraph" w:styleId="1478" w:customStyle="1">
    <w:name w:val="Char Char Char Char Char"/>
    <w:basedOn w:val="800"/>
    <w:qFormat/>
    <w:pPr>
      <w:jc w:val="left"/>
      <w:spacing w:after="160" w:line="240" w:lineRule="exact"/>
      <w:widowControl/>
    </w:pPr>
    <w:rPr>
      <w:rFonts w:ascii="Tahoma" w:hAnsi="Tahoma" w:cs="Tahoma"/>
      <w:sz w:val="20"/>
      <w:lang w:eastAsia="en-US"/>
    </w:rPr>
  </w:style>
  <w:style w:type="paragraph" w:styleId="1479" w:customStyle="1">
    <w:name w:val="Char Char Char Char Char Char Char Char Char Char Char Char Char Char Char Char1"/>
    <w:basedOn w:val="800"/>
    <w:qFormat/>
    <w:pPr>
      <w:tabs>
        <w:tab w:val="left" w:pos="360" w:leader="none"/>
      </w:tabs>
    </w:pPr>
    <w:rPr>
      <w:rFonts w:ascii="Times New Roman" w:hAnsi="Times New Roman"/>
    </w:rPr>
  </w:style>
  <w:style w:type="paragraph" w:styleId="1480" w:customStyle="1">
    <w:name w:val="默认段落字体 Para Char Char Char Char Char Char Char Char Char Char"/>
    <w:basedOn w:val="969"/>
    <w:qFormat/>
    <w:rPr>
      <w:rFonts w:ascii="Tahoma" w:hAnsi="Tahoma"/>
      <w:sz w:val="20"/>
      <w:szCs w:val="24"/>
      <w:lang w:val="zh-CN"/>
    </w:rPr>
  </w:style>
  <w:style w:type="paragraph" w:styleId="1481" w:customStyle="1">
    <w:name w:val="Char Char Char Char1"/>
    <w:basedOn w:val="800"/>
    <w:qFormat/>
    <w:pPr>
      <w:jc w:val="left"/>
      <w:spacing w:after="160" w:line="240" w:lineRule="exact"/>
      <w:widowControl/>
    </w:pPr>
    <w:rPr>
      <w:rFonts w:eastAsia="Times New Roman" w:cs="Verdana"/>
      <w:b/>
      <w:sz w:val="24"/>
      <w:lang w:eastAsia="en-US"/>
    </w:rPr>
  </w:style>
  <w:style w:type="paragraph" w:styleId="1482" w:customStyle="1">
    <w:name w:val="1 Char Char Char Char"/>
    <w:basedOn w:val="800"/>
    <w:qFormat/>
    <w:pPr>
      <w:spacing w:before="100" w:beforeAutospacing="1" w:after="100" w:afterAutospacing="1"/>
    </w:pPr>
    <w:rPr>
      <w:rFonts w:ascii="Tahoma" w:hAnsi="Tahoma"/>
      <w:sz w:val="24"/>
    </w:rPr>
  </w:style>
  <w:style w:type="paragraph" w:styleId="1483" w:customStyle="1">
    <w:name w:val="中文正文"/>
    <w:basedOn w:val="800"/>
    <w:qFormat/>
    <w:pPr>
      <w:spacing w:line="360" w:lineRule="auto"/>
    </w:pPr>
    <w:rPr>
      <w:rFonts w:ascii="宋体" w:hAnsi="宋体"/>
      <w:sz w:val="28"/>
      <w:szCs w:val="24"/>
    </w:rPr>
  </w:style>
  <w:style w:type="paragraph" w:styleId="1484" w:customStyle="1">
    <w:name w:val="命令"/>
    <w:basedOn w:val="800"/>
    <w:qFormat/>
    <w:pPr>
      <w:jc w:val="left"/>
      <w:spacing w:line="240" w:lineRule="exact"/>
    </w:pPr>
    <w:rPr>
      <w:color w:val="ffffff"/>
      <w:sz w:val="20"/>
      <w:szCs w:val="24"/>
    </w:rPr>
  </w:style>
  <w:style w:type="paragraph" w:styleId="1485" w:customStyle="1">
    <w:name w:val="文档_正文"/>
    <w:basedOn w:val="800"/>
    <w:qFormat/>
    <w:pPr>
      <w:ind w:firstLine="200"/>
      <w:jc w:val="left"/>
      <w:widowControl/>
    </w:pPr>
    <w:rPr>
      <w:rFonts w:ascii="Times New Roman" w:hAnsi="Times New Roman"/>
    </w:rPr>
  </w:style>
  <w:style w:type="paragraph" w:styleId="1486" w:customStyle="1">
    <w:name w:val="样式4"/>
    <w:basedOn w:val="800"/>
    <w:qFormat/>
    <w:pPr>
      <w:spacing w:line="360" w:lineRule="auto"/>
    </w:pPr>
    <w:rPr>
      <w:rFonts w:eastAsia="黑体"/>
      <w:b/>
      <w:sz w:val="24"/>
      <w:szCs w:val="24"/>
    </w:rPr>
  </w:style>
  <w:style w:type="paragraph" w:styleId="1487" w:customStyle="1">
    <w:name w:val="封面标题"/>
    <w:basedOn w:val="800"/>
    <w:qFormat/>
    <w:pPr>
      <w:jc w:val="center"/>
      <w:spacing w:line="360" w:lineRule="auto"/>
    </w:pPr>
    <w:rPr>
      <w:rFonts w:ascii="Times New Roman" w:hAnsi="Times New Roman" w:eastAsia="黑体"/>
      <w:bCs/>
      <w:sz w:val="24"/>
      <w:szCs w:val="24"/>
    </w:rPr>
  </w:style>
  <w:style w:type="paragraph" w:styleId="1488" w:customStyle="1">
    <w:name w:val="标题3-tn"/>
    <w:basedOn w:val="800"/>
    <w:qFormat/>
    <w:pPr>
      <w:ind w:firstLine="480"/>
      <w:spacing w:line="360" w:lineRule="auto"/>
      <w:tabs>
        <w:tab w:val="left" w:pos="360" w:leader="none"/>
        <w:tab w:val="left" w:pos="5775" w:leader="none"/>
      </w:tabs>
    </w:pPr>
    <w:rPr>
      <w:rFonts w:ascii="宋体" w:hAnsi="宋体"/>
      <w:b/>
      <w:sz w:val="32"/>
      <w:szCs w:val="24"/>
    </w:rPr>
  </w:style>
  <w:style w:type="paragraph" w:styleId="1489" w:customStyle="1">
    <w:name w:val="段落"/>
    <w:basedOn w:val="800"/>
    <w:qFormat/>
    <w:pPr>
      <w:ind w:firstLine="567"/>
      <w:spacing w:before="120" w:after="120" w:line="0" w:lineRule="atLeast"/>
    </w:pPr>
    <w:rPr>
      <w:rFonts w:ascii="Times New Roman" w:hAnsi="Times New Roman" w:eastAsia="黑体"/>
      <w:sz w:val="28"/>
    </w:rPr>
  </w:style>
  <w:style w:type="paragraph" w:styleId="1490" w:customStyle="1">
    <w:name w:val="封面标注"/>
    <w:basedOn w:val="800"/>
    <w:next w:val="800"/>
    <w:qFormat/>
    <w:pPr>
      <w:ind w:firstLine="2600"/>
      <w:spacing w:line="360" w:lineRule="auto"/>
    </w:pPr>
    <w:rPr>
      <w:rFonts w:ascii="Times New Roman" w:hAnsi="Times New Roman" w:eastAsia="黑体"/>
      <w:b/>
      <w:sz w:val="24"/>
      <w:szCs w:val="24"/>
    </w:rPr>
  </w:style>
  <w:style w:type="paragraph" w:styleId="1491" w:customStyle="1">
    <w:name w:val="s1"/>
    <w:basedOn w:val="800"/>
    <w:qFormat/>
    <w:pPr>
      <w:jc w:val="left"/>
      <w:widowControl/>
    </w:pPr>
    <w:rPr>
      <w:rFonts w:ascii="宋体" w:hAnsi="宋体" w:cs="宋体"/>
      <w:color w:val="ffffff"/>
      <w:szCs w:val="21"/>
    </w:rPr>
  </w:style>
  <w:style w:type="paragraph" w:styleId="1492" w:customStyle="1">
    <w:name w:val="样式 样式 样式 正文文本缩进 2 + 宋体 首行缩进:  0.74 厘米 行距: 单倍行距 + 左侧:  2 字符 首行缩进:..."/>
    <w:basedOn w:val="800"/>
    <w:qFormat/>
    <w:pPr>
      <w:numPr>
        <w:numId w:val="2"/>
      </w:numPr>
      <w:ind w:left="200" w:firstLine="0"/>
      <w:spacing w:after="120"/>
    </w:pPr>
    <w:rPr>
      <w:rFonts w:ascii="宋体" w:hAnsi="Times New Roman" w:cs="宋体"/>
      <w:sz w:val="24"/>
    </w:rPr>
  </w:style>
  <w:style w:type="paragraph" w:styleId="1493" w:customStyle="1">
    <w:name w:val="华诚公司标题"/>
    <w:basedOn w:val="800"/>
    <w:qFormat/>
    <w:pPr>
      <w:jc w:val="center"/>
      <w:spacing w:line="400" w:lineRule="atLeast"/>
    </w:pPr>
    <w:rPr>
      <w:rFonts w:ascii="宋体" w:hAnsi="宋体" w:eastAsia="黑体"/>
      <w:bCs/>
      <w:sz w:val="30"/>
      <w:szCs w:val="30"/>
    </w:rPr>
  </w:style>
  <w:style w:type="paragraph" w:styleId="1494" w:customStyle="1">
    <w:name w:val="正文-宋体-1.5 倍行距-首行缩进2字符"/>
    <w:basedOn w:val="800"/>
    <w:qFormat/>
    <w:pPr>
      <w:ind w:firstLine="420"/>
      <w:spacing w:line="360" w:lineRule="auto"/>
    </w:pPr>
    <w:rPr>
      <w:rFonts w:ascii="宋体" w:hAnsi="宋体" w:cs="宋体"/>
      <w:sz w:val="24"/>
    </w:rPr>
  </w:style>
  <w:style w:type="paragraph" w:styleId="1495" w:customStyle="1">
    <w:name w:val="普通段落"/>
    <w:qFormat/>
    <w:pPr>
      <w:ind w:firstLine="480"/>
      <w:jc w:val="both"/>
      <w:spacing w:line="360" w:lineRule="auto"/>
      <w:widowControl w:val="off"/>
    </w:pPr>
    <w:rPr>
      <w:sz w:val="24"/>
    </w:rPr>
  </w:style>
  <w:style w:type="paragraph" w:styleId="1496" w:customStyle="1">
    <w:name w:val="正文文档"/>
    <w:basedOn w:val="800"/>
    <w:qFormat/>
    <w:pPr>
      <w:ind w:left="178" w:right="210" w:firstLine="540"/>
      <w:spacing w:line="360" w:lineRule="auto"/>
    </w:pPr>
    <w:rPr>
      <w:rFonts w:ascii="宋体" w:hAnsi="宋体"/>
      <w:sz w:val="24"/>
      <w:szCs w:val="24"/>
    </w:rPr>
  </w:style>
  <w:style w:type="paragraph" w:styleId="1497" w:customStyle="1">
    <w:name w:val="样式 首行缩进:  2 字符 段前: 0.5 行 段后: 0.5 行"/>
    <w:basedOn w:val="800"/>
    <w:qFormat/>
    <w:pPr>
      <w:ind w:firstLine="420"/>
      <w:jc w:val="left"/>
    </w:pPr>
    <w:rPr>
      <w:rFonts w:ascii="Times New Roman" w:hAnsi="Times New Roman" w:cs="宋体"/>
      <w:sz w:val="24"/>
      <w:szCs w:val="24"/>
    </w:rPr>
  </w:style>
  <w:style w:type="paragraph" w:styleId="1498" w:customStyle="1">
    <w:name w:val="文档大标题"/>
    <w:qFormat/>
    <w:pPr>
      <w:jc w:val="center"/>
    </w:pPr>
    <w:rPr>
      <w:rFonts w:ascii="Arial" w:hAnsi="Arial" w:eastAsia="黑体"/>
      <w:sz w:val="72"/>
    </w:rPr>
  </w:style>
  <w:style w:type="paragraph" w:styleId="1499" w:customStyle="1">
    <w:name w:val="样式3"/>
    <w:basedOn w:val="983"/>
    <w:qFormat/>
    <w:pPr>
      <w:ind w:left="840" w:firstLine="0"/>
      <w:jc w:val="left"/>
    </w:pPr>
    <w:rPr>
      <w:color w:val="000000"/>
      <w:sz w:val="20"/>
      <w:lang w:val="zh-CN"/>
    </w:rPr>
  </w:style>
  <w:style w:type="paragraph" w:styleId="1500" w:customStyle="1">
    <w:name w:val="line1"/>
    <w:basedOn w:val="1003"/>
    <w:next w:val="800"/>
    <w:qFormat/>
    <w:pPr>
      <w:jc w:val="right"/>
      <w:spacing w:after="0"/>
      <w:widowControl/>
      <w:pBdr>
        <w:top w:val="single" w:color="auto" w:sz="36" w:space="1"/>
      </w:pBdr>
      <w:outlineLvl w:val="9"/>
    </w:pPr>
    <w:rPr>
      <w:rFonts w:ascii="Arial" w:hAnsi="Arial"/>
      <w:bCs w:val="0"/>
      <w:sz w:val="40"/>
      <w:szCs w:val="20"/>
      <w:lang w:val="zh-CN"/>
    </w:rPr>
  </w:style>
  <w:style w:type="paragraph" w:styleId="1501" w:customStyle="1">
    <w:name w:val="招标编号"/>
    <w:qFormat/>
    <w:pPr>
      <w:jc w:val="center"/>
    </w:pPr>
    <w:rPr>
      <w:rFonts w:ascii="Arial" w:hAnsi="Arial" w:eastAsia="黑体"/>
      <w:sz w:val="24"/>
    </w:rPr>
  </w:style>
  <w:style w:type="paragraph" w:styleId="1502" w:customStyle="1">
    <w:name w:val="无间隔1"/>
    <w:basedOn w:val="800"/>
    <w:qFormat/>
    <w:pPr>
      <w:jc w:val="left"/>
      <w:spacing w:line="360" w:lineRule="auto"/>
      <w:widowControl/>
    </w:pPr>
    <w:rPr>
      <w:rFonts w:ascii="Calibri" w:hAnsi="Calibri"/>
      <w:sz w:val="22"/>
      <w:szCs w:val="22"/>
      <w:lang w:eastAsia="en-US" w:bidi="en-US"/>
    </w:rPr>
  </w:style>
  <w:style w:type="paragraph" w:styleId="1503" w:customStyle="1">
    <w:name w:val="列表符号项目级别1"/>
    <w:basedOn w:val="800"/>
    <w:qFormat/>
    <w:pPr>
      <w:numPr>
        <w:numId w:val="12"/>
      </w:numPr>
    </w:pPr>
    <w:rPr>
      <w:rFonts w:ascii="Times New Roman" w:hAnsi="Times New Roman" w:eastAsia="仿宋_GB2312"/>
      <w:sz w:val="28"/>
      <w:szCs w:val="24"/>
    </w:rPr>
  </w:style>
  <w:style w:type="paragraph" w:styleId="1504" w:customStyle="1">
    <w:name w:val="Char Char Char Char Char Char Char Char1"/>
    <w:basedOn w:val="800"/>
    <w:qFormat/>
    <w:pPr>
      <w:jc w:val="left"/>
      <w:spacing w:after="160" w:line="240" w:lineRule="exact"/>
      <w:widowControl/>
    </w:pPr>
    <w:rPr>
      <w:rFonts w:ascii="Verdana" w:hAnsi="Verdana"/>
      <w:sz w:val="20"/>
      <w:lang w:eastAsia="en-US"/>
    </w:rPr>
  </w:style>
  <w:style w:type="paragraph" w:styleId="1505" w:customStyle="1">
    <w:name w:val="07415timesnewroman"/>
    <w:basedOn w:val="800"/>
    <w:qFormat/>
    <w:pPr>
      <w:jc w:val="left"/>
      <w:spacing w:before="100" w:beforeAutospacing="1" w:after="100" w:afterAutospacing="1"/>
      <w:widowControl/>
    </w:pPr>
    <w:rPr>
      <w:rFonts w:ascii="宋体" w:hAnsi="宋体" w:cs="宋体"/>
      <w:sz w:val="24"/>
      <w:szCs w:val="24"/>
    </w:rPr>
  </w:style>
  <w:style w:type="paragraph" w:styleId="1506" w:customStyle="1">
    <w:name w:val="段"/>
    <w:qFormat/>
    <w:pPr>
      <w:ind w:firstLine="200"/>
      <w:jc w:val="both"/>
    </w:pPr>
    <w:rPr>
      <w:rFonts w:ascii="宋体"/>
      <w:sz w:val="21"/>
    </w:rPr>
  </w:style>
  <w:style w:type="paragraph" w:styleId="1507" w:customStyle="1">
    <w:name w:val="Char Char Char Char Char Char Char Char Char Char Char Char Char Char Char Char"/>
    <w:basedOn w:val="800"/>
    <w:qFormat/>
    <w:pPr>
      <w:tabs>
        <w:tab w:val="left" w:pos="360" w:leader="none"/>
      </w:tabs>
    </w:pPr>
    <w:rPr>
      <w:rFonts w:ascii="Times New Roman" w:hAnsi="Times New Roman"/>
      <w:sz w:val="24"/>
      <w:szCs w:val="24"/>
    </w:rPr>
  </w:style>
  <w:style w:type="paragraph" w:styleId="1508" w:customStyle="1">
    <w:name w:val="Char Char2 Char Char Char Char"/>
    <w:basedOn w:val="800"/>
    <w:qFormat/>
    <w:pPr>
      <w:jc w:val="left"/>
      <w:spacing w:after="160" w:line="240" w:lineRule="exact"/>
      <w:widowControl/>
    </w:pPr>
    <w:rPr>
      <w:rFonts w:ascii="Verdana" w:hAnsi="Verdana"/>
      <w:sz w:val="24"/>
      <w:lang w:eastAsia="en-US"/>
    </w:rPr>
  </w:style>
  <w:style w:type="paragraph" w:styleId="1509" w:customStyle="1">
    <w:name w:val="CharChar Char Char Char Char"/>
    <w:basedOn w:val="800"/>
    <w:qFormat/>
    <w:pPr>
      <w:jc w:val="left"/>
      <w:spacing w:after="160" w:line="240" w:lineRule="exact"/>
      <w:widowControl/>
    </w:pPr>
    <w:rPr>
      <w:rFonts w:ascii="Verdana" w:hAnsi="Verdana"/>
      <w:sz w:val="24"/>
      <w:lang w:eastAsia="en-US"/>
    </w:rPr>
  </w:style>
  <w:style w:type="paragraph" w:styleId="1510" w:customStyle="1">
    <w:name w:val="正文样式2"/>
    <w:basedOn w:val="800"/>
    <w:qFormat/>
    <w:pPr>
      <w:ind w:firstLine="420"/>
      <w:spacing w:before="156" w:after="156" w:line="360" w:lineRule="auto"/>
    </w:pPr>
    <w:rPr>
      <w:rFonts w:ascii="Times New Roman" w:hAnsi="Times New Roman" w:eastAsia="楷体_GB2312"/>
      <w:sz w:val="24"/>
      <w:szCs w:val="24"/>
    </w:rPr>
  </w:style>
  <w:style w:type="paragraph" w:styleId="1511" w:customStyle="1">
    <w:name w:val="二级条标题"/>
    <w:basedOn w:val="1512"/>
    <w:next w:val="800"/>
    <w:qFormat/>
    <w:pPr>
      <w:numPr>
        <w:ilvl w:val="3"/>
      </w:numPr>
      <w:outlineLvl w:val="3"/>
    </w:pPr>
  </w:style>
  <w:style w:type="paragraph" w:styleId="1512" w:customStyle="1">
    <w:name w:val="一级条标题"/>
    <w:next w:val="800"/>
    <w:qFormat/>
    <w:pPr>
      <w:numPr>
        <w:ilvl w:val="2"/>
        <w:numId w:val="9"/>
      </w:numPr>
      <w:outlineLvl w:val="2"/>
    </w:pPr>
    <w:rPr>
      <w:rFonts w:eastAsia="黑体"/>
      <w:sz w:val="21"/>
    </w:rPr>
  </w:style>
  <w:style w:type="paragraph" w:styleId="1513" w:customStyle="1">
    <w:name w:val="Char Char2 Char Char Char Char Char Char Char Char"/>
    <w:basedOn w:val="800"/>
    <w:qFormat/>
    <w:pPr>
      <w:jc w:val="left"/>
      <w:spacing w:after="160" w:line="240" w:lineRule="exact"/>
      <w:widowControl/>
    </w:pPr>
    <w:rPr>
      <w:rFonts w:ascii="Verdana" w:hAnsi="Verdana"/>
      <w:sz w:val="24"/>
      <w:lang w:eastAsia="en-US"/>
    </w:rPr>
  </w:style>
  <w:style w:type="paragraph" w:styleId="1514" w:customStyle="1">
    <w:name w:val="样式 标题 3h3SectionInternal HeadSideHeadH33mHead 31.2.3.Le..."/>
    <w:basedOn w:val="80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5" w:customStyle="1">
    <w:name w:val="Char Char2 Char Char Char Char Char Char"/>
    <w:basedOn w:val="800"/>
    <w:qFormat/>
    <w:pPr>
      <w:jc w:val="left"/>
      <w:spacing w:after="160" w:line="240" w:lineRule="exact"/>
      <w:widowControl/>
    </w:pPr>
    <w:rPr>
      <w:rFonts w:ascii="Verdana" w:hAnsi="Verdana"/>
      <w:sz w:val="24"/>
      <w:lang w:eastAsia="en-US"/>
    </w:rPr>
  </w:style>
  <w:style w:type="paragraph" w:styleId="1516" w:customStyle="1">
    <w:name w:val="段落缩进"/>
    <w:qFormat/>
    <w:pPr>
      <w:numPr>
        <w:numId w:val="13"/>
      </w:numPr>
      <w:ind w:left="0" w:firstLine="425"/>
      <w:spacing w:after="120" w:line="360" w:lineRule="auto"/>
    </w:pPr>
    <w:rPr>
      <w:sz w:val="24"/>
    </w:rPr>
  </w:style>
  <w:style w:type="paragraph" w:styleId="1517" w:customStyle="1">
    <w:name w:val="Char Char2 Char Char Char Char Char Char Char Char Char Char1"/>
    <w:basedOn w:val="800"/>
    <w:qFormat/>
    <w:pPr>
      <w:jc w:val="left"/>
      <w:spacing w:after="160" w:line="240" w:lineRule="exact"/>
      <w:widowControl/>
    </w:pPr>
    <w:rPr>
      <w:rFonts w:ascii="Verdana" w:hAnsi="Verdana"/>
      <w:sz w:val="24"/>
      <w:lang w:eastAsia="en-US"/>
    </w:rPr>
  </w:style>
  <w:style w:type="paragraph" w:styleId="1518" w:customStyle="1">
    <w:name w:val="Char2 Char Char Char"/>
    <w:basedOn w:val="800"/>
    <w:qFormat/>
    <w:rPr>
      <w:rFonts w:ascii="Tahoma" w:hAnsi="Tahoma"/>
      <w:sz w:val="24"/>
    </w:rPr>
  </w:style>
  <w:style w:type="paragraph" w:styleId="1519" w:customStyle="1">
    <w:name w:val="缺省文本"/>
    <w:basedOn w:val="800"/>
    <w:qFormat/>
    <w:pPr>
      <w:jc w:val="left"/>
      <w:spacing w:line="360" w:lineRule="auto"/>
    </w:pPr>
    <w:rPr>
      <w:rFonts w:ascii="Times New Roman" w:hAnsi="Times New Roman"/>
      <w:sz w:val="20"/>
      <w:szCs w:val="24"/>
    </w:rPr>
  </w:style>
  <w:style w:type="paragraph" w:styleId="1520" w:customStyle="1">
    <w:name w:val="样式 样式 标题 3h33rd level + 段前: 0.5 行 段后: 0.5 行 + 段前: 0.5 行 段后: 0.5..."/>
    <w:basedOn w:val="800"/>
    <w:qFormat/>
    <w:pPr>
      <w:jc w:val="left"/>
      <w:keepLines/>
      <w:keepNext/>
      <w:spacing w:line="360" w:lineRule="auto"/>
      <w:widowControl/>
      <w:tabs>
        <w:tab w:val="left" w:pos="420" w:leader="none"/>
      </w:tabs>
      <w:outlineLvl w:val="2"/>
    </w:pPr>
    <w:rPr>
      <w:rFonts w:cs="宋体"/>
      <w:b/>
      <w:bCs/>
      <w:sz w:val="30"/>
    </w:rPr>
  </w:style>
  <w:style w:type="paragraph" w:styleId="1521" w:customStyle="1">
    <w:name w:val="Char Char2 Char Char Char Char Char Char Char Char Char Char1 Char Char Char Char"/>
    <w:basedOn w:val="800"/>
    <w:qFormat/>
    <w:pPr>
      <w:jc w:val="left"/>
      <w:spacing w:after="160" w:line="240" w:lineRule="exact"/>
      <w:widowControl/>
    </w:pPr>
    <w:rPr>
      <w:rFonts w:ascii="Verdana" w:hAnsi="Verdana"/>
      <w:sz w:val="24"/>
      <w:lang w:eastAsia="en-US"/>
    </w:rPr>
  </w:style>
  <w:style w:type="paragraph" w:styleId="1522" w:customStyle="1">
    <w:name w:val="s13"/>
    <w:basedOn w:val="800"/>
    <w:qFormat/>
    <w:pPr>
      <w:jc w:val="left"/>
      <w:widowControl/>
    </w:pPr>
    <w:rPr>
      <w:rFonts w:ascii="黑体" w:hAnsi="黑体" w:eastAsia="黑体" w:cs="宋体"/>
      <w:color w:val="000000"/>
      <w:sz w:val="20"/>
    </w:rPr>
  </w:style>
  <w:style w:type="paragraph" w:styleId="1523" w:customStyle="1">
    <w:name w:val="签字"/>
    <w:basedOn w:val="800"/>
    <w:qFormat/>
    <w:pPr>
      <w:jc w:val="left"/>
      <w:spacing w:line="360" w:lineRule="auto"/>
    </w:pPr>
    <w:rPr>
      <w:rFonts w:ascii="宋体" w:hAnsi="宋体"/>
      <w:sz w:val="32"/>
      <w:szCs w:val="24"/>
    </w:rPr>
  </w:style>
  <w:style w:type="paragraph" w:styleId="1524" w:customStyle="1">
    <w:name w:val="版本控制"/>
    <w:basedOn w:val="800"/>
    <w:qFormat/>
    <w:pPr>
      <w:jc w:val="left"/>
    </w:pPr>
    <w:rPr>
      <w:rFonts w:ascii="Times New Roman" w:hAnsi="Times New Roman" w:eastAsia="黑体"/>
      <w:b/>
      <w:bCs/>
      <w:sz w:val="28"/>
      <w:szCs w:val="24"/>
    </w:rPr>
  </w:style>
  <w:style w:type="paragraph" w:styleId="1525" w:customStyle="1">
    <w:name w:val="带符号的正文标准格式-12"/>
    <w:basedOn w:val="1526"/>
    <w:qFormat/>
    <w:pPr>
      <w:numPr>
        <w:numId w:val="14"/>
      </w:numPr>
      <w:ind w:left="0" w:firstLine="431"/>
    </w:pPr>
  </w:style>
  <w:style w:type="paragraph" w:styleId="1526" w:customStyle="1">
    <w:name w:val="带符号的正文标准格式-11"/>
    <w:basedOn w:val="1344"/>
    <w:qFormat/>
    <w:pPr>
      <w:numPr>
        <w:numId w:val="15"/>
      </w:numPr>
      <w:ind w:firstLine="200"/>
      <w:jc w:val="both"/>
      <w:widowControl w:val="off"/>
      <w:tabs>
        <w:tab w:val="left" w:pos="360" w:leader="none"/>
      </w:tabs>
    </w:pPr>
  </w:style>
  <w:style w:type="paragraph" w:styleId="1527" w:customStyle="1">
    <w:name w:val="默认段落字体 Para"/>
    <w:basedOn w:val="800"/>
    <w:qFormat/>
    <w:pPr>
      <w:spacing w:line="360" w:lineRule="auto"/>
    </w:pPr>
    <w:rPr>
      <w:rFonts w:ascii="Times New Roman" w:hAnsi="Times New Roman"/>
      <w:sz w:val="24"/>
    </w:rPr>
  </w:style>
  <w:style w:type="paragraph" w:styleId="1528" w:customStyle="1">
    <w:name w:val="默认段落字体 Para Char"/>
    <w:basedOn w:val="800"/>
    <w:qFormat/>
    <w:rPr>
      <w:rFonts w:ascii="Tahoma" w:hAnsi="Tahoma"/>
      <w:sz w:val="24"/>
    </w:rPr>
  </w:style>
  <w:style w:type="paragraph" w:styleId="1529" w:customStyle="1">
    <w:name w:val="BT正文"/>
    <w:basedOn w:val="800"/>
    <w:qFormat/>
    <w:pPr>
      <w:ind w:firstLine="200"/>
      <w:spacing w:line="360" w:lineRule="auto"/>
    </w:pPr>
    <w:rPr>
      <w:rFonts w:ascii="Verdana" w:hAnsi="Verdana" w:cs="Verdana"/>
      <w:sz w:val="24"/>
      <w:szCs w:val="24"/>
    </w:rPr>
  </w:style>
  <w:style w:type="paragraph" w:styleId="1530" w:customStyle="1">
    <w:name w:val="参考文献"/>
    <w:basedOn w:val="800"/>
    <w:qFormat/>
    <w:pPr>
      <w:numPr>
        <w:numId w:val="16"/>
      </w:numPr>
      <w:ind w:left="0" w:firstLine="0"/>
      <w:spacing w:line="312" w:lineRule="atLeast"/>
      <w:tabs>
        <w:tab w:val="left" w:pos="360" w:leader="none"/>
      </w:tabs>
    </w:pPr>
    <w:rPr>
      <w:rFonts w:ascii="Times New Roman" w:hAnsi="Times New Roman"/>
    </w:rPr>
  </w:style>
  <w:style w:type="paragraph" w:styleId="1531" w:customStyle="1">
    <w:name w:val="Bullets"/>
    <w:basedOn w:val="800"/>
    <w:qFormat/>
    <w:pPr>
      <w:numPr>
        <w:numId w:val="17"/>
      </w:numPr>
      <w:spacing w:before="60" w:after="60"/>
      <w:widowControl/>
    </w:pPr>
    <w:rPr>
      <w:rFonts w:ascii="Times New Roman" w:hAnsi="Times New Roman"/>
      <w:sz w:val="24"/>
      <w:szCs w:val="24"/>
      <w:lang w:val="en-GB"/>
    </w:rPr>
  </w:style>
  <w:style w:type="paragraph" w:styleId="1532" w:customStyle="1">
    <w:name w:val="列表项目符号2"/>
    <w:basedOn w:val="800"/>
    <w:qFormat/>
    <w:pPr>
      <w:numPr>
        <w:numId w:val="18"/>
      </w:numPr>
      <w:spacing w:line="360" w:lineRule="auto"/>
    </w:pPr>
    <w:rPr>
      <w:rFonts w:ascii="Times New Roman" w:hAnsi="Times New Roman"/>
      <w:szCs w:val="21"/>
    </w:rPr>
  </w:style>
  <w:style w:type="paragraph" w:styleId="1533" w:customStyle="1">
    <w:name w:val="s14"/>
    <w:basedOn w:val="800"/>
    <w:qFormat/>
    <w:pPr>
      <w:jc w:val="left"/>
      <w:widowControl/>
    </w:pPr>
    <w:rPr>
      <w:rFonts w:cs="Arial"/>
      <w:color w:val="000000"/>
      <w:sz w:val="20"/>
    </w:rPr>
  </w:style>
  <w:style w:type="paragraph" w:styleId="1534" w:customStyle="1">
    <w:name w:val="Char Char1 Char Char Char Char Char Char1"/>
    <w:basedOn w:val="800"/>
    <w:qFormat/>
    <w:pPr>
      <w:jc w:val="left"/>
      <w:spacing w:after="160" w:line="240" w:lineRule="exact"/>
      <w:widowControl/>
    </w:pPr>
    <w:rPr>
      <w:rFonts w:ascii="Verdana" w:hAnsi="Verdana" w:eastAsia="仿宋_GB2312"/>
      <w:sz w:val="24"/>
      <w:lang w:eastAsia="en-US"/>
    </w:rPr>
  </w:style>
  <w:style w:type="paragraph" w:styleId="1535" w:customStyle="1">
    <w:name w:val="摘要"/>
    <w:next w:val="1367"/>
    <w:qFormat/>
    <w:pPr>
      <w:ind w:firstLine="425"/>
      <w:jc w:val="both"/>
      <w:spacing w:line="312" w:lineRule="atLeast"/>
      <w:widowControl w:val="off"/>
    </w:pPr>
    <w:rPr>
      <w:rFonts w:eastAsia="楷体_GB2312"/>
      <w:sz w:val="21"/>
    </w:rPr>
  </w:style>
  <w:style w:type="paragraph" w:styleId="1536" w:customStyle="1">
    <w:name w:val="Char1"/>
    <w:basedOn w:val="800"/>
    <w:qFormat/>
    <w:pPr>
      <w:jc w:val="left"/>
      <w:spacing w:after="160" w:line="240" w:lineRule="exact"/>
      <w:widowControl/>
    </w:pPr>
    <w:rPr>
      <w:rFonts w:ascii="Verdana" w:hAnsi="Verdana"/>
      <w:sz w:val="20"/>
      <w:lang w:eastAsia="en-US"/>
    </w:rPr>
  </w:style>
  <w:style w:type="paragraph" w:styleId="1537" w:customStyle="1">
    <w:name w:val="带编号的表格内容"/>
    <w:basedOn w:val="1344"/>
    <w:qFormat/>
    <w:pPr>
      <w:numPr>
        <w:numId w:val="19"/>
      </w:numPr>
      <w:ind w:firstLine="200"/>
      <w:jc w:val="both"/>
      <w:widowControl w:val="off"/>
      <w:tabs>
        <w:tab w:val="left" w:pos="360" w:leader="none"/>
      </w:tabs>
    </w:pPr>
  </w:style>
  <w:style w:type="paragraph" w:styleId="1538" w:customStyle="1">
    <w:name w:val="xyx"/>
    <w:basedOn w:val="80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9" w:customStyle="1">
    <w:name w:val="作者"/>
    <w:next w:val="1535"/>
    <w:qFormat/>
    <w:pPr>
      <w:jc w:val="center"/>
      <w:spacing w:line="360" w:lineRule="auto"/>
      <w:widowControl w:val="off"/>
    </w:pPr>
    <w:rPr>
      <w:rFonts w:ascii="宋体" w:hAnsi="宋体"/>
      <w:b/>
      <w:sz w:val="36"/>
      <w:szCs w:val="36"/>
    </w:rPr>
  </w:style>
  <w:style w:type="paragraph" w:styleId="1540" w:customStyle="1">
    <w:name w:val="正文 + 两端对齐"/>
    <w:basedOn w:val="974"/>
    <w:qFormat/>
    <w:pPr>
      <w:ind w:left="0"/>
      <w:spacing w:line="300" w:lineRule="auto"/>
    </w:pPr>
    <w:rPr>
      <w:rFonts w:ascii="宋体" w:hAnsi="Times New Roman" w:eastAsia="宋体"/>
      <w:sz w:val="20"/>
      <w:lang w:val="zh-CN"/>
    </w:rPr>
  </w:style>
  <w:style w:type="paragraph" w:styleId="1541" w:customStyle="1">
    <w:name w:val="列举项目"/>
    <w:basedOn w:val="1116"/>
    <w:qFormat/>
    <w:pPr>
      <w:numPr>
        <w:numId w:val="20"/>
      </w:numPr>
      <w:ind w:left="420" w:firstLine="0"/>
      <w:jc w:val="left"/>
      <w:widowControl/>
      <w:tabs>
        <w:tab w:val="left" w:pos="360" w:leader="none"/>
        <w:tab w:val="clear" w:pos="420" w:leader="none"/>
      </w:tabs>
    </w:pPr>
    <w:rPr>
      <w:rFonts w:cs="宋体"/>
      <w:lang w:val="zh-CN"/>
    </w:rPr>
  </w:style>
  <w:style w:type="paragraph" w:styleId="1542" w:customStyle="1">
    <w:name w:val="a0"/>
    <w:basedOn w:val="800"/>
    <w:qFormat/>
    <w:pPr>
      <w:jc w:val="left"/>
      <w:spacing w:before="100" w:beforeAutospacing="1" w:after="100" w:afterAutospacing="1"/>
      <w:widowControl/>
    </w:pPr>
    <w:rPr>
      <w:rFonts w:ascii="宋体" w:hAnsi="宋体" w:cs="宋体"/>
      <w:sz w:val="24"/>
      <w:szCs w:val="24"/>
    </w:rPr>
  </w:style>
  <w:style w:type="paragraph" w:styleId="1543" w:customStyle="1">
    <w:name w:val="Date1"/>
    <w:basedOn w:val="800"/>
    <w:next w:val="800"/>
    <w:qFormat/>
    <w:pPr>
      <w:spacing w:line="312" w:lineRule="atLeast"/>
    </w:pPr>
    <w:rPr>
      <w:rFonts w:ascii="Times New Roman" w:hAnsi="Times New Roman"/>
      <w:sz w:val="24"/>
    </w:rPr>
  </w:style>
  <w:style w:type="paragraph" w:styleId="1544" w:customStyle="1">
    <w:name w:val="说明/目录"/>
    <w:basedOn w:val="800"/>
    <w:qFormat/>
    <w:pPr>
      <w:jc w:val="center"/>
      <w:pageBreakBefore/>
      <w:spacing w:line="300" w:lineRule="auto"/>
    </w:pPr>
    <w:rPr>
      <w:rFonts w:ascii="方正楷体简体" w:hAnsi="Times New Roman" w:eastAsia="方正楷体简体" w:cs="宋体"/>
      <w:b/>
      <w:sz w:val="36"/>
      <w:szCs w:val="36"/>
    </w:rPr>
  </w:style>
  <w:style w:type="paragraph" w:styleId="1545" w:customStyle="1">
    <w:name w:val="Char Char1 Char Char Char Char Char Char Char Char Char Char"/>
    <w:basedOn w:val="800"/>
    <w:qFormat/>
    <w:pPr>
      <w:ind w:right="-360"/>
      <w:jc w:val="left"/>
      <w:spacing w:before="120" w:after="160" w:line="360" w:lineRule="auto"/>
      <w:widowControl/>
    </w:pPr>
    <w:rPr>
      <w:szCs w:val="24"/>
      <w:lang w:eastAsia="en-US"/>
    </w:rPr>
  </w:style>
  <w:style w:type="paragraph" w:styleId="1546" w:customStyle="1">
    <w:name w:val="章标题"/>
    <w:next w:val="800"/>
    <w:qFormat/>
    <w:pPr>
      <w:numPr>
        <w:ilvl w:val="1"/>
        <w:numId w:val="9"/>
      </w:numPr>
      <w:jc w:val="both"/>
      <w:outlineLvl w:val="1"/>
    </w:pPr>
    <w:rPr>
      <w:rFonts w:ascii="黑体" w:eastAsia="黑体"/>
      <w:sz w:val="21"/>
    </w:rPr>
  </w:style>
  <w:style w:type="paragraph" w:styleId="1547" w:customStyle="1">
    <w:name w:val="样式 段落缩进2 小四 + 段前: 15.6 磅"/>
    <w:basedOn w:val="800"/>
    <w:qFormat/>
    <w:pPr>
      <w:ind w:firstLine="480"/>
      <w:spacing w:before="312" w:line="360" w:lineRule="auto"/>
    </w:pPr>
    <w:rPr>
      <w:rFonts w:ascii="宋体" w:hAnsi="宋体"/>
      <w:sz w:val="24"/>
    </w:rPr>
  </w:style>
  <w:style w:type="paragraph" w:styleId="1548" w:customStyle="1">
    <w:name w:val="Char Char Char Char Char Char1 Char1"/>
    <w:basedOn w:val="800"/>
    <w:next w:val="800"/>
    <w:qFormat/>
    <w:pPr>
      <w:jc w:val="left"/>
      <w:spacing w:after="160" w:line="240" w:lineRule="exact"/>
      <w:widowControl/>
    </w:pPr>
    <w:rPr>
      <w:rFonts w:ascii="Times New Roman" w:hAnsi="Times New Roman"/>
      <w:sz w:val="24"/>
      <w:lang w:val="sq-AL"/>
    </w:rPr>
  </w:style>
  <w:style w:type="paragraph" w:styleId="1549" w:customStyle="1">
    <w:name w:val="正文首行缩进3"/>
    <w:basedOn w:val="800"/>
    <w:next w:val="800"/>
    <w:qFormat/>
    <w:pPr>
      <w:ind w:firstLine="480"/>
      <w:spacing w:before="156" w:after="156" w:line="360" w:lineRule="auto"/>
      <w:widowControl/>
    </w:pPr>
    <w:rPr>
      <w:rFonts w:ascii="宋体"/>
      <w:bCs/>
      <w:sz w:val="24"/>
      <w:szCs w:val="21"/>
    </w:rPr>
  </w:style>
  <w:style w:type="paragraph" w:styleId="1550" w:customStyle="1">
    <w:name w:val="目次、标准名称标题"/>
    <w:basedOn w:val="800"/>
    <w:next w:val="80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1" w:customStyle="1">
    <w:name w:val="s2"/>
    <w:basedOn w:val="800"/>
    <w:qFormat/>
    <w:pPr>
      <w:jc w:val="left"/>
      <w:widowControl/>
    </w:pPr>
    <w:rPr>
      <w:rFonts w:cs="Arial"/>
      <w:color w:val="ffffff"/>
      <w:szCs w:val="21"/>
    </w:rPr>
  </w:style>
  <w:style w:type="paragraph" w:styleId="1552" w:customStyle="1">
    <w:name w:val="样式 正文文本缩进 + 左  0 字符"/>
    <w:basedOn w:val="974"/>
    <w:qFormat/>
    <w:pPr>
      <w:ind w:left="0" w:firstLine="250"/>
      <w:spacing w:line="360" w:lineRule="auto"/>
    </w:pPr>
    <w:rPr>
      <w:rFonts w:ascii="Times New Roman" w:hAnsi="Times New Roman" w:eastAsia="宋体" w:cs="宋体"/>
      <w:sz w:val="20"/>
      <w:lang w:val="zh-CN"/>
    </w:rPr>
  </w:style>
  <w:style w:type="paragraph" w:styleId="1553" w:customStyle="1">
    <w:name w:val="带符号的正文标准格式-2"/>
    <w:basedOn w:val="800"/>
    <w:qFormat/>
    <w:pPr>
      <w:numPr>
        <w:ilvl w:val="1"/>
        <w:numId w:val="21"/>
      </w:numPr>
      <w:tabs>
        <w:tab w:val="left" w:pos="791" w:leader="none"/>
      </w:tabs>
    </w:pPr>
    <w:rPr>
      <w:rFonts w:ascii="Verdana" w:hAnsi="Verdana" w:eastAsia="华文细黑"/>
      <w:szCs w:val="24"/>
    </w:rPr>
  </w:style>
  <w:style w:type="paragraph" w:styleId="1554" w:customStyle="1">
    <w:name w:val="NEU-T2"/>
    <w:basedOn w:val="1389"/>
    <w:qFormat/>
  </w:style>
  <w:style w:type="paragraph" w:styleId="1555" w:customStyle="1">
    <w:name w:val="实施日期"/>
    <w:basedOn w:val="80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6" w:customStyle="1">
    <w:name w:val="MM Topic 6"/>
    <w:basedOn w:val="806"/>
    <w:qFormat/>
    <w:rPr>
      <w:rFonts w:ascii="Arial" w:hAnsi="Arial" w:eastAsia="黑体"/>
      <w:szCs w:val="24"/>
      <w:lang w:val="zh-CN"/>
    </w:rPr>
  </w:style>
  <w:style w:type="paragraph" w:styleId="1557" w:customStyle="1">
    <w:name w:val="bianhao1"/>
    <w:basedOn w:val="1339"/>
    <w:qFormat/>
    <w:pPr>
      <w:ind w:left="0" w:firstLine="0"/>
    </w:pPr>
    <w:rPr>
      <w:lang w:eastAsia="zh-CN"/>
    </w:rPr>
  </w:style>
  <w:style w:type="paragraph" w:styleId="1558" w:customStyle="1">
    <w:name w:val="Char11"/>
    <w:basedOn w:val="800"/>
    <w:qFormat/>
    <w:rPr>
      <w:rFonts w:ascii="仿宋_GB2312" w:hAnsi="Times New Roman" w:eastAsia="仿宋_GB2312"/>
      <w:b/>
      <w:sz w:val="32"/>
      <w:szCs w:val="32"/>
    </w:rPr>
  </w:style>
  <w:style w:type="paragraph" w:styleId="1559" w:customStyle="1">
    <w:name w:val="AA"/>
    <w:basedOn w:val="800"/>
    <w:qFormat/>
    <w:pPr>
      <w:ind w:firstLine="200"/>
      <w:spacing w:line="360" w:lineRule="auto"/>
    </w:pPr>
    <w:rPr>
      <w:rFonts w:ascii="Times New Roman" w:hAnsi="Times New Roman"/>
      <w:szCs w:val="24"/>
    </w:rPr>
  </w:style>
  <w:style w:type="paragraph" w:styleId="1560" w:customStyle="1">
    <w:name w:val="目录标题"/>
    <w:qFormat/>
    <w:pPr>
      <w:jc w:val="center"/>
    </w:pPr>
    <w:rPr>
      <w:rFonts w:ascii="Arial" w:hAnsi="Arial" w:eastAsia="黑体"/>
      <w:sz w:val="36"/>
    </w:rPr>
  </w:style>
  <w:style w:type="paragraph" w:styleId="1561" w:customStyle="1">
    <w:name w:val="Char Char2 Char Char Char Char Char Char Char Char1"/>
    <w:basedOn w:val="800"/>
    <w:qFormat/>
    <w:pPr>
      <w:jc w:val="left"/>
      <w:spacing w:after="160" w:line="240" w:lineRule="exact"/>
      <w:widowControl/>
    </w:pPr>
    <w:rPr>
      <w:rFonts w:ascii="Verdana" w:hAnsi="Verdana"/>
      <w:sz w:val="24"/>
      <w:lang w:eastAsia="en-US"/>
    </w:rPr>
  </w:style>
  <w:style w:type="paragraph" w:styleId="1562" w:customStyle="1">
    <w:name w:val="五级条标题"/>
    <w:basedOn w:val="1563"/>
    <w:next w:val="1506"/>
    <w:qFormat/>
    <w:pPr>
      <w:outlineLvl w:val="6"/>
    </w:pPr>
  </w:style>
  <w:style w:type="paragraph" w:styleId="1563" w:customStyle="1">
    <w:name w:val="四级条标题"/>
    <w:basedOn w:val="1564"/>
    <w:next w:val="1506"/>
    <w:qFormat/>
    <w:pPr>
      <w:outlineLvl w:val="5"/>
    </w:pPr>
  </w:style>
  <w:style w:type="paragraph" w:styleId="1564" w:customStyle="1">
    <w:name w:val="三级条标题"/>
    <w:basedOn w:val="1511"/>
    <w:next w:val="1506"/>
    <w:qFormat/>
    <w:pPr>
      <w:numPr>
        <w:ilvl w:val="0"/>
        <w:numId w:val="0"/>
      </w:numPr>
      <w:jc w:val="both"/>
      <w:outlineLvl w:val="4"/>
    </w:pPr>
    <w:rPr>
      <w:rFonts w:ascii="黑体"/>
    </w:rPr>
  </w:style>
  <w:style w:type="paragraph" w:styleId="1565" w:customStyle="1">
    <w:name w:val="article1"/>
    <w:basedOn w:val="800"/>
    <w:qFormat/>
    <w:pPr>
      <w:ind w:firstLine="360"/>
      <w:jc w:val="left"/>
      <w:spacing w:before="120" w:line="420" w:lineRule="atLeast"/>
      <w:widowControl/>
    </w:pPr>
    <w:rPr>
      <w:rFonts w:ascii="宋体" w:hAnsi="宋体" w:cs="宋体"/>
      <w:color w:val="000000"/>
      <w:sz w:val="20"/>
    </w:rPr>
  </w:style>
  <w:style w:type="paragraph" w:styleId="1566" w:customStyle="1">
    <w:name w:val="样式 点对点应答内容 + 蓝色"/>
    <w:basedOn w:val="1567"/>
    <w:qFormat/>
    <w:rPr>
      <w:color w:val="0000ff"/>
      <w:sz w:val="24"/>
    </w:rPr>
  </w:style>
  <w:style w:type="paragraph" w:styleId="1567" w:customStyle="1">
    <w:name w:val="点对点应答内容"/>
    <w:basedOn w:val="1418"/>
    <w:qFormat/>
    <w:pPr>
      <w:ind w:firstLine="560"/>
      <w:spacing w:before="156" w:after="156"/>
    </w:pPr>
    <w:rPr>
      <w:i/>
      <w:iCs/>
      <w:sz w:val="28"/>
      <w:u w:val="single"/>
    </w:rPr>
  </w:style>
  <w:style w:type="paragraph" w:styleId="1568" w:customStyle="1">
    <w:name w:val="样式 小四 行距: 1.5 倍行距"/>
    <w:basedOn w:val="800"/>
    <w:qFormat/>
    <w:pPr>
      <w:ind w:firstLine="420"/>
    </w:pPr>
    <w:rPr>
      <w:rFonts w:ascii="Times New Roman" w:hAnsi="Times New Roman" w:cs="宋体"/>
    </w:rPr>
  </w:style>
  <w:style w:type="paragraph" w:styleId="1569" w:customStyle="1">
    <w:name w:val="s12"/>
    <w:basedOn w:val="800"/>
    <w:qFormat/>
    <w:pPr>
      <w:jc w:val="left"/>
      <w:widowControl/>
    </w:pPr>
    <w:rPr>
      <w:rFonts w:ascii="Times New Roman" w:hAnsi="Times New Roman"/>
      <w:color w:val="000000"/>
      <w:sz w:val="24"/>
      <w:szCs w:val="24"/>
    </w:rPr>
  </w:style>
  <w:style w:type="paragraph" w:styleId="1570" w:customStyle="1">
    <w:name w:val="nt"/>
    <w:basedOn w:val="800"/>
    <w:qFormat/>
    <w:pPr>
      <w:jc w:val="left"/>
      <w:spacing w:before="100" w:beforeAutospacing="1" w:after="100" w:afterAutospacing="1"/>
      <w:widowControl/>
    </w:pPr>
    <w:rPr>
      <w:rFonts w:ascii="宋体" w:hAnsi="宋体" w:cs="宋体"/>
      <w:sz w:val="24"/>
      <w:szCs w:val="24"/>
    </w:rPr>
  </w:style>
  <w:style w:type="paragraph" w:styleId="1571" w:customStyle="1">
    <w:name w:val="arial122"/>
    <w:basedOn w:val="800"/>
    <w:qFormat/>
    <w:pPr>
      <w:jc w:val="left"/>
      <w:spacing w:before="100" w:beforeAutospacing="1" w:after="100" w:afterAutospacing="1"/>
      <w:widowControl/>
    </w:pPr>
    <w:rPr>
      <w:rFonts w:ascii="宋体" w:hAnsi="宋体" w:cs="宋体"/>
      <w:sz w:val="24"/>
      <w:szCs w:val="24"/>
    </w:rPr>
  </w:style>
  <w:style w:type="paragraph" w:styleId="1572" w:customStyle="1">
    <w:name w:val="正文 缩进 小四"/>
    <w:basedOn w:val="800"/>
    <w:qFormat/>
    <w:pPr>
      <w:ind w:firstLine="200"/>
    </w:pPr>
    <w:rPr>
      <w:rFonts w:ascii="Times New Roman" w:hAnsi="Times New Roman" w:cs="宋体"/>
      <w:sz w:val="24"/>
    </w:rPr>
  </w:style>
  <w:style w:type="paragraph" w:styleId="1573" w:customStyle="1">
    <w:name w:val="s9"/>
    <w:basedOn w:val="800"/>
    <w:qFormat/>
    <w:pPr>
      <w:jc w:val="left"/>
      <w:widowControl/>
    </w:pPr>
    <w:rPr>
      <w:rFonts w:ascii="黑体" w:hAnsi="黑体" w:eastAsia="黑体" w:cs="宋体"/>
      <w:color w:val="000000"/>
      <w:sz w:val="32"/>
      <w:szCs w:val="32"/>
    </w:rPr>
  </w:style>
  <w:style w:type="paragraph" w:styleId="1574" w:customStyle="1">
    <w:name w:val="带符号的正文标准格式-21"/>
    <w:basedOn w:val="1526"/>
    <w:qFormat/>
    <w:pPr>
      <w:numPr>
        <w:numId w:val="22"/>
      </w:numPr>
      <w:ind w:left="1440" w:firstLine="178"/>
      <w:tabs>
        <w:tab w:val="left" w:pos="1620" w:leader="none"/>
      </w:tabs>
    </w:pPr>
  </w:style>
  <w:style w:type="paragraph" w:styleId="1575" w:customStyle="1">
    <w:name w:val="Char Char Char Char Char Char Char Char Char Char Char Char Char Char Char1 Char"/>
    <w:basedOn w:val="800"/>
    <w:qFormat/>
    <w:pPr>
      <w:jc w:val="left"/>
      <w:spacing w:after="160" w:line="240" w:lineRule="exact"/>
      <w:widowControl/>
    </w:pPr>
    <w:rPr>
      <w:rFonts w:ascii="Verdana" w:hAnsi="Verdana"/>
      <w:sz w:val="20"/>
      <w:lang w:eastAsia="en-US"/>
    </w:rPr>
  </w:style>
  <w:style w:type="paragraph" w:styleId="1576" w:customStyle="1">
    <w:name w:val="方案_标题1"/>
    <w:basedOn w:val="801"/>
    <w:next w:val="800"/>
    <w:qFormat/>
    <w:pPr>
      <w:jc w:val="left"/>
      <w:spacing w:line="480" w:lineRule="auto"/>
      <w:widowControl/>
    </w:pPr>
    <w:rPr>
      <w:rFonts w:ascii="Times New Roman" w:hAnsi="Times New Roman" w:eastAsia="宋体"/>
      <w:bCs/>
      <w:sz w:val="36"/>
      <w:szCs w:val="44"/>
      <w:lang w:val="zh-CN"/>
    </w:rPr>
  </w:style>
  <w:style w:type="paragraph" w:styleId="1577" w:customStyle="1">
    <w:name w:val="样式 标题 1QCI heading 1Section HeadingChapter Headlineh1II+I..."/>
    <w:basedOn w:val="80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8" w:customStyle="1">
    <w:name w:val="样式5"/>
    <w:basedOn w:val="800"/>
    <w:qFormat/>
    <w:pPr>
      <w:ind w:firstLine="425"/>
      <w:spacing w:line="440" w:lineRule="atLeast"/>
      <w:widowControl/>
    </w:pPr>
    <w:rPr>
      <w:rFonts w:ascii="Times New Roman" w:hAnsi="Times New Roman"/>
      <w:sz w:val="24"/>
    </w:rPr>
  </w:style>
  <w:style w:type="paragraph" w:styleId="1579" w:customStyle="1">
    <w:name w:val="Char Char Char Char"/>
    <w:basedOn w:val="800"/>
    <w:qFormat/>
    <w:pPr>
      <w:jc w:val="left"/>
      <w:spacing w:after="160" w:line="240" w:lineRule="exact"/>
      <w:widowControl/>
    </w:pPr>
    <w:rPr>
      <w:rFonts w:ascii="Verdana" w:hAnsi="Verdana"/>
      <w:sz w:val="20"/>
      <w:lang w:eastAsia="en-US"/>
    </w:rPr>
  </w:style>
  <w:style w:type="paragraph" w:styleId="1580" w:customStyle="1">
    <w:name w:val="z1"/>
    <w:basedOn w:val="800"/>
    <w:qFormat/>
    <w:pPr>
      <w:ind w:left="359" w:firstLine="480"/>
      <w:spacing w:line="300" w:lineRule="auto"/>
      <w:widowControl/>
    </w:pPr>
    <w:rPr>
      <w:sz w:val="24"/>
      <w:szCs w:val="21"/>
    </w:rPr>
  </w:style>
  <w:style w:type="paragraph" w:styleId="1581" w:customStyle="1">
    <w:name w:val="默认段落字体 Para Char Char Char Char Char Char Char Char Char Char Char Char Char Char"/>
    <w:basedOn w:val="969"/>
    <w:qFormat/>
    <w:rPr>
      <w:rFonts w:ascii="Tahoma" w:hAnsi="Tahoma"/>
      <w:sz w:val="20"/>
      <w:szCs w:val="24"/>
      <w:lang w:val="zh-CN"/>
    </w:rPr>
  </w:style>
  <w:style w:type="paragraph" w:styleId="1582" w:customStyle="1">
    <w:name w:val="Neu-T1"/>
    <w:basedOn w:val="801"/>
    <w:qFormat/>
    <w:pPr>
      <w:ind w:left="425" w:hanging="425"/>
      <w:jc w:val="left"/>
      <w:keepLines w:val="0"/>
      <w:spacing w:before="0" w:after="0" w:line="480" w:lineRule="auto"/>
    </w:pPr>
    <w:rPr>
      <w:rFonts w:ascii="宋体" w:hAnsi="宋体" w:eastAsia="宋体"/>
      <w:sz w:val="36"/>
      <w:szCs w:val="36"/>
      <w:lang w:val="zh-CN"/>
    </w:rPr>
  </w:style>
  <w:style w:type="paragraph" w:styleId="1583" w:customStyle="1">
    <w:name w:val="Char Char Char Char Char Char Char Char Char Char Char Char Char Char Char Char2"/>
    <w:basedOn w:val="800"/>
    <w:qFormat/>
    <w:pPr>
      <w:tabs>
        <w:tab w:val="left" w:pos="360" w:leader="none"/>
      </w:tabs>
    </w:pPr>
    <w:rPr>
      <w:rFonts w:ascii="Times New Roman" w:hAnsi="Times New Roman"/>
      <w:sz w:val="24"/>
      <w:szCs w:val="24"/>
    </w:rPr>
  </w:style>
  <w:style w:type="paragraph" w:styleId="1584" w:customStyle="1">
    <w:name w:val="07415"/>
    <w:basedOn w:val="800"/>
    <w:qFormat/>
    <w:pPr>
      <w:jc w:val="left"/>
      <w:spacing w:before="100" w:beforeAutospacing="1" w:after="100" w:afterAutospacing="1"/>
      <w:widowControl/>
    </w:pPr>
    <w:rPr>
      <w:rFonts w:ascii="宋体" w:hAnsi="宋体" w:cs="宋体"/>
      <w:sz w:val="24"/>
      <w:szCs w:val="24"/>
    </w:rPr>
  </w:style>
  <w:style w:type="paragraph" w:styleId="1585" w:customStyle="1">
    <w:name w:val="正文标准样式ty Char"/>
    <w:basedOn w:val="800"/>
    <w:qFormat/>
    <w:pPr>
      <w:ind w:firstLine="480"/>
      <w:spacing w:line="360" w:lineRule="auto"/>
    </w:pPr>
    <w:rPr>
      <w:rFonts w:ascii="Times New Roman" w:hAnsi="Times New Roman" w:cs="宋体"/>
      <w:sz w:val="24"/>
    </w:rPr>
  </w:style>
  <w:style w:type="paragraph" w:styleId="1586" w:customStyle="1">
    <w:name w:val="样式 正文首行缩进 + 宋体 首行缩进:  0.74 厘米"/>
    <w:basedOn w:val="1005"/>
    <w:qFormat/>
    <w:pPr>
      <w:ind w:firstLine="0"/>
      <w:spacing w:before="120" w:after="0" w:line="380" w:lineRule="exact"/>
      <w:widowControl w:val="off"/>
    </w:pPr>
    <w:rPr>
      <w:rFonts w:ascii="宋体" w:hAnsi="宋体" w:eastAsia="宋体" w:cs="宋体"/>
      <w:position w:val="0"/>
      <w:sz w:val="24"/>
      <w:szCs w:val="20"/>
      <w:lang w:val="zh-CN"/>
    </w:rPr>
  </w:style>
  <w:style w:type="paragraph" w:styleId="1587" w:customStyle="1">
    <w:name w:val="Char Char Char Char Char Char Char1"/>
    <w:basedOn w:val="800"/>
    <w:qFormat/>
    <w:pPr>
      <w:jc w:val="left"/>
      <w:spacing w:after="160" w:line="240" w:lineRule="exact"/>
      <w:widowControl/>
    </w:pPr>
    <w:rPr>
      <w:rFonts w:ascii="Verdana" w:hAnsi="Verdana"/>
      <w:sz w:val="20"/>
      <w:lang w:eastAsia="en-US"/>
    </w:rPr>
  </w:style>
  <w:style w:type="paragraph" w:styleId="1588" w:customStyle="1">
    <w:name w:val="注标题"/>
    <w:basedOn w:val="800"/>
    <w:qFormat/>
    <w:rPr>
      <w:rFonts w:ascii="Times New Roman" w:hAnsi="Times New Roman"/>
      <w:sz w:val="18"/>
      <w:szCs w:val="18"/>
    </w:rPr>
  </w:style>
  <w:style w:type="paragraph" w:styleId="1589" w:customStyle="1">
    <w:name w:val="带编号正文标准格式-12"/>
    <w:basedOn w:val="1344"/>
    <w:qFormat/>
    <w:pPr>
      <w:numPr>
        <w:numId w:val="23"/>
      </w:numPr>
      <w:ind w:left="0" w:firstLine="431"/>
      <w:jc w:val="both"/>
      <w:widowControl w:val="off"/>
      <w:tabs>
        <w:tab w:val="left" w:pos="360" w:leader="none"/>
      </w:tabs>
    </w:pPr>
  </w:style>
  <w:style w:type="paragraph" w:styleId="1590" w:customStyle="1">
    <w:name w:val="Z5"/>
    <w:basedOn w:val="800"/>
    <w:next w:val="80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91" w:customStyle="1">
    <w:name w:val="表格题注"/>
    <w:next w:val="800"/>
    <w:qFormat/>
    <w:pPr>
      <w:numPr>
        <w:ilvl w:val="8"/>
        <w:numId w:val="24"/>
      </w:numPr>
      <w:ind w:left="1089" w:hanging="369"/>
      <w:jc w:val="center"/>
      <w:keepLines/>
    </w:pPr>
    <w:rPr>
      <w:rFonts w:ascii="Arial" w:hAnsi="Arial"/>
      <w:sz w:val="18"/>
      <w:szCs w:val="18"/>
    </w:rPr>
  </w:style>
  <w:style w:type="paragraph" w:styleId="1592" w:customStyle="1">
    <w:name w:val="插图题注"/>
    <w:next w:val="800"/>
    <w:qFormat/>
    <w:pPr>
      <w:numPr>
        <w:ilvl w:val="7"/>
        <w:numId w:val="24"/>
      </w:numPr>
      <w:ind w:left="1089" w:hanging="369"/>
      <w:jc w:val="center"/>
    </w:pPr>
    <w:rPr>
      <w:rFonts w:ascii="Arial" w:hAnsi="Arial"/>
      <w:sz w:val="18"/>
      <w:szCs w:val="18"/>
    </w:rPr>
  </w:style>
  <w:style w:type="paragraph" w:styleId="1593" w:customStyle="1">
    <w:name w:val="默认段落字体 Para Char Char Char Char Char Char Char"/>
    <w:basedOn w:val="800"/>
    <w:qFormat/>
    <w:rPr>
      <w:rFonts w:ascii="Tahoma" w:hAnsi="Tahoma"/>
      <w:sz w:val="24"/>
    </w:rPr>
  </w:style>
  <w:style w:type="paragraph" w:styleId="1594" w:customStyle="1">
    <w:name w:val="带编号正文标准格式-13"/>
    <w:basedOn w:val="1537"/>
    <w:qFormat/>
    <w:pPr>
      <w:numPr>
        <w:numId w:val="0"/>
      </w:numPr>
    </w:pPr>
  </w:style>
  <w:style w:type="paragraph" w:styleId="1595" w:customStyle="1">
    <w:name w:val="s4"/>
    <w:basedOn w:val="800"/>
    <w:qFormat/>
    <w:pPr>
      <w:jc w:val="left"/>
      <w:widowControl/>
    </w:pPr>
    <w:rPr>
      <w:rFonts w:ascii="黑体" w:hAnsi="黑体" w:eastAsia="黑体" w:cs="宋体"/>
      <w:color w:val="000000"/>
      <w:sz w:val="30"/>
      <w:szCs w:val="30"/>
    </w:rPr>
  </w:style>
  <w:style w:type="paragraph" w:styleId="1596" w:customStyle="1">
    <w:name w:val="带编号正文标准格式-14"/>
    <w:basedOn w:val="1537"/>
    <w:qFormat/>
    <w:pPr>
      <w:numPr>
        <w:numId w:val="0"/>
      </w:numPr>
    </w:pPr>
  </w:style>
  <w:style w:type="paragraph" w:styleId="1597" w:customStyle="1">
    <w:name w:val="s7"/>
    <w:basedOn w:val="800"/>
    <w:qFormat/>
    <w:pPr>
      <w:jc w:val="left"/>
      <w:widowControl/>
    </w:pPr>
    <w:rPr>
      <w:rFonts w:ascii="黑体" w:hAnsi="黑体" w:eastAsia="黑体" w:cs="宋体"/>
      <w:color w:val="000000"/>
      <w:sz w:val="44"/>
      <w:szCs w:val="44"/>
    </w:rPr>
  </w:style>
  <w:style w:type="paragraph" w:styleId="1598" w:customStyle="1">
    <w:name w:val="带编号正文标准格式-11"/>
    <w:basedOn w:val="1596"/>
    <w:qFormat/>
    <w:pPr>
      <w:ind w:left="1080" w:hanging="540"/>
      <w:tabs>
        <w:tab w:val="left" w:pos="1080" w:leader="none"/>
      </w:tabs>
    </w:pPr>
  </w:style>
  <w:style w:type="paragraph" w:styleId="1599" w:customStyle="1">
    <w:name w:val="p"/>
    <w:basedOn w:val="800"/>
    <w:qFormat/>
    <w:pPr>
      <w:jc w:val="left"/>
      <w:widowControl/>
    </w:pPr>
    <w:rPr>
      <w:rFonts w:ascii="宋体" w:hAnsi="宋体" w:cs="宋体"/>
      <w:color w:val="000000"/>
      <w:sz w:val="24"/>
      <w:szCs w:val="24"/>
    </w:rPr>
  </w:style>
  <w:style w:type="paragraph" w:styleId="1600" w:customStyle="1">
    <w:name w:val="s6"/>
    <w:basedOn w:val="800"/>
    <w:qFormat/>
    <w:pPr>
      <w:jc w:val="left"/>
      <w:widowControl/>
    </w:pPr>
    <w:rPr>
      <w:rFonts w:cs="Arial"/>
      <w:color w:val="000000"/>
      <w:sz w:val="44"/>
      <w:szCs w:val="44"/>
    </w:rPr>
  </w:style>
  <w:style w:type="paragraph" w:styleId="1601" w:customStyle="1">
    <w:name w:val="点对点应答"/>
    <w:basedOn w:val="1344"/>
    <w:qFormat/>
    <w:pPr>
      <w:ind w:firstLine="200"/>
      <w:jc w:val="both"/>
      <w:widowControl w:val="off"/>
    </w:pPr>
    <w:rPr>
      <w:i/>
      <w:color w:val="0000ff"/>
      <w:szCs w:val="21"/>
    </w:rPr>
  </w:style>
  <w:style w:type="paragraph" w:styleId="1602" w:customStyle="1">
    <w:name w:val="s5"/>
    <w:basedOn w:val="800"/>
    <w:qFormat/>
    <w:pPr>
      <w:jc w:val="left"/>
      <w:widowControl/>
    </w:pPr>
    <w:rPr>
      <w:rFonts w:cs="Arial"/>
      <w:color w:val="000000"/>
      <w:sz w:val="30"/>
      <w:szCs w:val="30"/>
    </w:rPr>
  </w:style>
  <w:style w:type="paragraph" w:styleId="1603" w:customStyle="1">
    <w:name w:val="日期1"/>
    <w:basedOn w:val="800"/>
    <w:next w:val="800"/>
    <w:qFormat/>
    <w:pPr>
      <w:spacing w:line="312" w:lineRule="atLeast"/>
    </w:pPr>
    <w:rPr>
      <w:rFonts w:ascii="Times New Roman" w:hAnsi="Times New Roman"/>
      <w:sz w:val="24"/>
    </w:rPr>
  </w:style>
  <w:style w:type="paragraph" w:styleId="1604" w:customStyle="1">
    <w:name w:val="前言、引言标题"/>
    <w:next w:val="800"/>
    <w:qFormat/>
    <w:pPr>
      <w:jc w:val="center"/>
      <w:spacing w:before="640" w:after="560"/>
      <w:shd w:val="clear" w:color="ffffff" w:fill="ffffff"/>
      <w:outlineLvl w:val="0"/>
    </w:pPr>
    <w:rPr>
      <w:rFonts w:ascii="黑体" w:eastAsia="黑体"/>
      <w:sz w:val="32"/>
    </w:rPr>
  </w:style>
  <w:style w:type="paragraph" w:styleId="1605" w:customStyle="1">
    <w:name w:val="Char Char Char Char Char Char Char Char"/>
    <w:basedOn w:val="800"/>
    <w:qFormat/>
    <w:pPr>
      <w:tabs>
        <w:tab w:val="left" w:pos="360" w:leader="none"/>
      </w:tabs>
    </w:pPr>
    <w:rPr>
      <w:rFonts w:ascii="Times New Roman" w:hAnsi="Times New Roman"/>
      <w:sz w:val="24"/>
      <w:szCs w:val="24"/>
    </w:rPr>
  </w:style>
  <w:style w:type="paragraph" w:styleId="1606" w:customStyle="1">
    <w:name w:val="s3"/>
    <w:basedOn w:val="800"/>
    <w:qFormat/>
    <w:pPr>
      <w:jc w:val="left"/>
      <w:widowControl/>
    </w:pPr>
    <w:rPr>
      <w:rFonts w:ascii="黑体" w:hAnsi="黑体" w:eastAsia="黑体" w:cs="宋体"/>
      <w:color w:val="ffffff"/>
      <w:sz w:val="72"/>
      <w:szCs w:val="72"/>
    </w:rPr>
  </w:style>
  <w:style w:type="paragraph" w:styleId="1607" w:customStyle="1">
    <w:name w:val="表头"/>
    <w:basedOn w:val="800"/>
    <w:qFormat/>
    <w:pPr>
      <w:jc w:val="center"/>
      <w:spacing w:before="160" w:after="60"/>
    </w:pPr>
    <w:rPr>
      <w:rFonts w:ascii="黑体" w:hAnsi="Monotype Corsiva" w:eastAsia="黑体"/>
      <w:b/>
      <w:szCs w:val="24"/>
    </w:rPr>
  </w:style>
  <w:style w:type="paragraph" w:styleId="1608" w:customStyle="1">
    <w:name w:val="文档正文"/>
    <w:basedOn w:val="800"/>
    <w:qFormat/>
    <w:pPr>
      <w:ind w:firstLine="567"/>
      <w:spacing w:line="480" w:lineRule="atLeast"/>
    </w:pPr>
    <w:rPr>
      <w:rFonts w:ascii="长城仿宋" w:hAnsi="Times New Roman"/>
      <w:sz w:val="24"/>
    </w:rPr>
  </w:style>
  <w:style w:type="paragraph" w:styleId="1609" w:customStyle="1">
    <w:name w:val="样式 宋体 首行缩进:  2 字符"/>
    <w:basedOn w:val="800"/>
    <w:next w:val="965"/>
    <w:qFormat/>
    <w:pPr>
      <w:ind w:firstLine="200"/>
      <w:spacing w:line="360" w:lineRule="auto"/>
    </w:pPr>
    <w:rPr>
      <w:rFonts w:ascii="宋体" w:hAnsi="宋体" w:cs="宋体"/>
      <w:sz w:val="24"/>
      <w:szCs w:val="24"/>
    </w:rPr>
  </w:style>
  <w:style w:type="paragraph" w:styleId="1610" w:customStyle="1">
    <w:name w:val="s8"/>
    <w:basedOn w:val="800"/>
    <w:qFormat/>
    <w:pPr>
      <w:jc w:val="left"/>
      <w:widowControl/>
    </w:pPr>
    <w:rPr>
      <w:rFonts w:cs="Arial"/>
      <w:color w:val="000000"/>
      <w:sz w:val="32"/>
      <w:szCs w:val="32"/>
    </w:rPr>
  </w:style>
  <w:style w:type="paragraph" w:styleId="1611" w:customStyle="1">
    <w:name w:val="s10"/>
    <w:basedOn w:val="800"/>
    <w:qFormat/>
    <w:pPr>
      <w:jc w:val="left"/>
      <w:widowControl/>
    </w:pPr>
    <w:rPr>
      <w:rFonts w:cs="Arial"/>
      <w:color w:val="000000"/>
      <w:sz w:val="24"/>
      <w:szCs w:val="24"/>
    </w:rPr>
  </w:style>
  <w:style w:type="paragraph" w:styleId="1612" w:customStyle="1">
    <w:name w:val="s11"/>
    <w:basedOn w:val="800"/>
    <w:qFormat/>
    <w:pPr>
      <w:jc w:val="left"/>
      <w:widowControl/>
    </w:pPr>
    <w:rPr>
      <w:rFonts w:ascii="Times New Roman" w:hAnsi="Times New Roman"/>
      <w:b/>
      <w:bCs/>
      <w:color w:val="000000"/>
      <w:sz w:val="24"/>
      <w:szCs w:val="24"/>
    </w:rPr>
  </w:style>
  <w:style w:type="paragraph" w:styleId="1613" w:customStyle="1">
    <w:name w:val="xl11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4" w:customStyle="1">
    <w:name w:val="s15"/>
    <w:basedOn w:val="800"/>
    <w:qFormat/>
    <w:pPr>
      <w:jc w:val="left"/>
      <w:widowControl/>
    </w:pPr>
    <w:rPr>
      <w:rFonts w:ascii="宋体" w:hAnsi="宋体" w:cs="宋体"/>
      <w:color w:val="000000"/>
      <w:szCs w:val="21"/>
    </w:rPr>
  </w:style>
  <w:style w:type="paragraph" w:styleId="1615" w:customStyle="1">
    <w:name w:val="xl109"/>
    <w:basedOn w:val="80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6" w:customStyle="1">
    <w:name w:val="s16"/>
    <w:basedOn w:val="800"/>
    <w:qFormat/>
    <w:pPr>
      <w:jc w:val="left"/>
      <w:widowControl/>
    </w:pPr>
    <w:rPr>
      <w:rFonts w:ascii="Wingdings" w:hAnsi="Wingdings" w:cs="宋体"/>
      <w:color w:val="000000"/>
      <w:sz w:val="24"/>
      <w:szCs w:val="24"/>
    </w:rPr>
  </w:style>
  <w:style w:type="paragraph" w:styleId="1617" w:customStyle="1">
    <w:name w:val="xl12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s17"/>
    <w:basedOn w:val="800"/>
    <w:qFormat/>
    <w:pPr>
      <w:jc w:val="left"/>
      <w:widowControl/>
    </w:pPr>
    <w:rPr>
      <w:rFonts w:cs="Arial"/>
      <w:color w:val="000000"/>
      <w:sz w:val="28"/>
      <w:szCs w:val="28"/>
    </w:rPr>
  </w:style>
  <w:style w:type="paragraph" w:styleId="1619" w:customStyle="1">
    <w:name w:val="xl104"/>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s18"/>
    <w:basedOn w:val="800"/>
    <w:qFormat/>
    <w:pPr>
      <w:jc w:val="left"/>
      <w:widowControl/>
    </w:pPr>
    <w:rPr>
      <w:rFonts w:ascii="黑体" w:hAnsi="黑体" w:eastAsia="黑体" w:cs="宋体"/>
      <w:color w:val="000000"/>
      <w:sz w:val="28"/>
      <w:szCs w:val="28"/>
    </w:rPr>
  </w:style>
  <w:style w:type="paragraph" w:styleId="1621" w:customStyle="1">
    <w:name w:val="s19"/>
    <w:basedOn w:val="800"/>
    <w:qFormat/>
    <w:pPr>
      <w:jc w:val="left"/>
      <w:widowControl/>
    </w:pPr>
    <w:rPr>
      <w:rFonts w:ascii="Times New Roman" w:hAnsi="Times New Roman"/>
      <w:color w:val="000000"/>
      <w:szCs w:val="21"/>
    </w:rPr>
  </w:style>
  <w:style w:type="paragraph" w:styleId="1622" w:customStyle="1">
    <w:name w:val="s20"/>
    <w:basedOn w:val="800"/>
    <w:qFormat/>
    <w:pPr>
      <w:jc w:val="left"/>
      <w:widowControl/>
    </w:pPr>
    <w:rPr>
      <w:rFonts w:ascii="Wingdings" w:hAnsi="Wingdings" w:cs="宋体"/>
      <w:color w:val="000000"/>
      <w:szCs w:val="21"/>
    </w:rPr>
  </w:style>
  <w:style w:type="paragraph" w:styleId="1623" w:customStyle="1">
    <w:name w:val="xl119"/>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4" w:customStyle="1">
    <w:name w:val="s21"/>
    <w:basedOn w:val="800"/>
    <w:qFormat/>
    <w:pPr>
      <w:jc w:val="left"/>
      <w:widowControl/>
    </w:pPr>
    <w:rPr>
      <w:rFonts w:ascii="Calibri" w:hAnsi="Calibri" w:cs="宋体"/>
      <w:color w:val="000000"/>
      <w:szCs w:val="21"/>
    </w:rPr>
  </w:style>
  <w:style w:type="paragraph" w:styleId="1625" w:customStyle="1">
    <w:name w:val="s22"/>
    <w:basedOn w:val="800"/>
    <w:qFormat/>
    <w:pPr>
      <w:jc w:val="left"/>
      <w:widowControl/>
    </w:pPr>
    <w:rPr>
      <w:rFonts w:ascii="华文细黑" w:hAnsi="华文细黑" w:eastAsia="华文细黑" w:cs="宋体"/>
      <w:color w:val="ffffff"/>
      <w:sz w:val="20"/>
    </w:rPr>
  </w:style>
  <w:style w:type="paragraph" w:styleId="1626" w:customStyle="1">
    <w:name w:val="xl120"/>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s23"/>
    <w:basedOn w:val="800"/>
    <w:qFormat/>
    <w:pPr>
      <w:jc w:val="left"/>
      <w:widowControl/>
    </w:pPr>
    <w:rPr>
      <w:rFonts w:ascii="宋体" w:hAnsi="宋体" w:cs="宋体"/>
      <w:color w:val="000000"/>
      <w:szCs w:val="21"/>
    </w:rPr>
  </w:style>
  <w:style w:type="paragraph" w:styleId="1628" w:customStyle="1">
    <w:name w:val="xl128"/>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9" w:customStyle="1">
    <w:name w:val="s24"/>
    <w:basedOn w:val="800"/>
    <w:qFormat/>
    <w:pPr>
      <w:jc w:val="left"/>
      <w:widowControl/>
    </w:pPr>
    <w:rPr>
      <w:rFonts w:cs="Arial"/>
      <w:color w:val="000000"/>
      <w:sz w:val="18"/>
      <w:szCs w:val="18"/>
    </w:rPr>
  </w:style>
  <w:style w:type="paragraph" w:styleId="1630" w:customStyle="1">
    <w:name w:val="s25"/>
    <w:basedOn w:val="800"/>
    <w:qFormat/>
    <w:pPr>
      <w:jc w:val="left"/>
      <w:widowControl/>
    </w:pPr>
    <w:rPr>
      <w:rFonts w:cs="Arial"/>
      <w:b/>
      <w:bCs/>
      <w:color w:val="000000"/>
      <w:sz w:val="18"/>
      <w:szCs w:val="18"/>
    </w:rPr>
  </w:style>
  <w:style w:type="paragraph" w:styleId="1631" w:customStyle="1">
    <w:name w:val="xl11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s26"/>
    <w:basedOn w:val="800"/>
    <w:qFormat/>
    <w:pPr>
      <w:jc w:val="left"/>
      <w:widowControl/>
    </w:pPr>
    <w:rPr>
      <w:rFonts w:ascii="华文细黑" w:hAnsi="华文细黑" w:eastAsia="华文细黑" w:cs="宋体"/>
      <w:color w:val="000000"/>
      <w:sz w:val="18"/>
      <w:szCs w:val="18"/>
    </w:rPr>
  </w:style>
  <w:style w:type="paragraph" w:styleId="1633" w:customStyle="1">
    <w:name w:val="s27"/>
    <w:basedOn w:val="800"/>
    <w:qFormat/>
    <w:pPr>
      <w:jc w:val="left"/>
      <w:widowControl/>
    </w:pPr>
    <w:rPr>
      <w:rFonts w:cs="Arial"/>
      <w:b/>
      <w:bCs/>
      <w:color w:val="00509b"/>
      <w:sz w:val="18"/>
      <w:szCs w:val="18"/>
    </w:rPr>
  </w:style>
  <w:style w:type="paragraph" w:styleId="1634" w:customStyle="1">
    <w:name w:val="xl103"/>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5" w:customStyle="1">
    <w:name w:val="xl67"/>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6" w:customStyle="1">
    <w:name w:val="s28"/>
    <w:basedOn w:val="800"/>
    <w:qFormat/>
    <w:pPr>
      <w:jc w:val="left"/>
      <w:widowControl/>
    </w:pPr>
    <w:rPr>
      <w:rFonts w:ascii="宋体" w:hAnsi="宋体" w:cs="宋体"/>
      <w:b/>
      <w:bCs/>
      <w:color w:val="000000"/>
      <w:szCs w:val="21"/>
    </w:rPr>
  </w:style>
  <w:style w:type="paragraph" w:styleId="1637" w:customStyle="1">
    <w:name w:val="s29"/>
    <w:basedOn w:val="800"/>
    <w:qFormat/>
    <w:pPr>
      <w:jc w:val="left"/>
      <w:widowControl/>
    </w:pPr>
    <w:rPr>
      <w:rFonts w:ascii="Wingdings" w:hAnsi="Wingdings" w:cs="宋体"/>
      <w:b/>
      <w:bCs/>
      <w:color w:val="000000"/>
      <w:szCs w:val="21"/>
    </w:rPr>
  </w:style>
  <w:style w:type="paragraph" w:styleId="1638" w:customStyle="1">
    <w:name w:val="s30"/>
    <w:basedOn w:val="800"/>
    <w:qFormat/>
    <w:pPr>
      <w:jc w:val="left"/>
      <w:widowControl/>
    </w:pPr>
    <w:rPr>
      <w:rFonts w:cs="Arial"/>
      <w:b/>
      <w:bCs/>
      <w:color w:val="000000"/>
      <w:sz w:val="24"/>
      <w:szCs w:val="24"/>
    </w:rPr>
  </w:style>
  <w:style w:type="paragraph" w:styleId="1639" w:customStyle="1">
    <w:name w:val="s31"/>
    <w:basedOn w:val="800"/>
    <w:qFormat/>
    <w:pPr>
      <w:jc w:val="left"/>
      <w:widowControl/>
    </w:pPr>
    <w:rPr>
      <w:rFonts w:ascii="Symbol" w:hAnsi="Symbol" w:cs="宋体"/>
      <w:color w:val="000000"/>
      <w:sz w:val="24"/>
      <w:szCs w:val="24"/>
    </w:rPr>
  </w:style>
  <w:style w:type="paragraph" w:styleId="1640" w:customStyle="1">
    <w:name w:val="xl97"/>
    <w:basedOn w:val="80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标题3"/>
    <w:basedOn w:val="803"/>
    <w:qFormat/>
    <w:pPr>
      <w:ind w:left="720" w:hanging="720"/>
      <w:spacing w:before="120" w:after="120" w:line="360" w:lineRule="auto"/>
      <w:tabs>
        <w:tab w:val="left" w:pos="720" w:leader="none"/>
      </w:tabs>
    </w:pPr>
    <w:rPr>
      <w:rFonts w:ascii="Times New Roman" w:hAnsi="Times New Roman"/>
      <w:lang w:val="zh-CN"/>
    </w:rPr>
  </w:style>
  <w:style w:type="paragraph" w:styleId="1642" w:customStyle="1">
    <w:name w:val="标题二"/>
    <w:basedOn w:val="800"/>
    <w:qFormat/>
    <w:pPr>
      <w:ind w:left="600" w:hanging="373"/>
      <w:tabs>
        <w:tab w:val="left" w:pos="947" w:leader="none"/>
      </w:tabs>
    </w:pPr>
    <w:rPr>
      <w:rFonts w:ascii="Times New Roman" w:hAnsi="Times New Roman"/>
    </w:rPr>
  </w:style>
  <w:style w:type="paragraph" w:styleId="1643" w:customStyle="1">
    <w:name w:val="xl92"/>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1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样式 样式 正文 + + 首行缩进:  2 字符"/>
    <w:basedOn w:val="800"/>
    <w:qFormat/>
    <w:pPr>
      <w:ind w:firstLine="200"/>
      <w:spacing w:line="360" w:lineRule="auto"/>
    </w:pPr>
    <w:rPr>
      <w:rFonts w:ascii="Times New Roman" w:hAnsi="Times New Roman" w:cs="宋体"/>
    </w:rPr>
  </w:style>
  <w:style w:type="paragraph" w:styleId="1646" w:customStyle="1">
    <w:name w:val="标准书眉一"/>
    <w:qFormat/>
    <w:pPr>
      <w:numPr>
        <w:numId w:val="25"/>
      </w:numPr>
      <w:ind w:left="1020"/>
      <w:jc w:val="both"/>
      <w:tabs>
        <w:tab w:val="left" w:pos="900" w:leader="none"/>
        <w:tab w:val="left" w:pos="1020" w:leader="none"/>
      </w:tabs>
    </w:pPr>
  </w:style>
  <w:style w:type="paragraph" w:styleId="1647" w:customStyle="1">
    <w:name w:val="xl99"/>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样式7"/>
    <w:basedOn w:val="800"/>
    <w:qFormat/>
    <w:pPr>
      <w:ind w:firstLine="601"/>
      <w:spacing w:line="440" w:lineRule="atLeast"/>
    </w:pPr>
    <w:rPr>
      <w:rFonts w:ascii="宋体" w:hAnsi="Times New Roman"/>
      <w:sz w:val="24"/>
    </w:rPr>
  </w:style>
  <w:style w:type="paragraph" w:styleId="1649" w:customStyle="1">
    <w:name w:val="xl123"/>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68"/>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1" w:customStyle="1">
    <w:name w:val="xl116"/>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2" w:customStyle="1">
    <w:name w:val="xl100"/>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3" w:customStyle="1">
    <w:name w:val="xl121"/>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4" w:customStyle="1">
    <w:name w:val="样式8"/>
    <w:basedOn w:val="800"/>
    <w:qFormat/>
    <w:pPr>
      <w:ind w:firstLine="600"/>
      <w:spacing w:line="300" w:lineRule="auto"/>
    </w:pPr>
    <w:rPr>
      <w:rFonts w:ascii="Times New Roman" w:hAnsi="Times New Roman"/>
      <w:sz w:val="28"/>
    </w:rPr>
  </w:style>
  <w:style w:type="paragraph" w:styleId="1655" w:customStyle="1">
    <w:name w:val="xl133"/>
    <w:basedOn w:val="80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6" w:customStyle="1">
    <w:name w:val="xl115"/>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7" w:customStyle="1">
    <w:name w:val="xl136"/>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1"/>
    <w:basedOn w:val="80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60" w:customStyle="1">
    <w:name w:val="xl9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93"/>
    <w:basedOn w:val="80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2" w:customStyle="1">
    <w:name w:val="xl13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94"/>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37"/>
    <w:basedOn w:val="80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5" w:customStyle="1">
    <w:name w:val="xl95"/>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25"/>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96"/>
    <w:basedOn w:val="80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98"/>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26"/>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2"/>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1" w:customStyle="1">
    <w:name w:val="xl105"/>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2" w:customStyle="1">
    <w:name w:val="xl106"/>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0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xl108"/>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5" w:customStyle="1">
    <w:name w:val="xl110"/>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6" w:customStyle="1">
    <w:name w:val="xl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7" w:customStyle="1">
    <w:name w:val="xl111"/>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8" w:customStyle="1">
    <w:name w:val="xl130"/>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9" w:customStyle="1">
    <w:name w:val="xl113"/>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0" w:customStyle="1">
    <w:name w:val="Char1 Char Char Char Char Char Char Char"/>
    <w:basedOn w:val="800"/>
    <w:qFormat/>
    <w:pPr>
      <w:jc w:val="left"/>
      <w:spacing w:before="60" w:after="60" w:line="360" w:lineRule="exact"/>
      <w:widowControl/>
    </w:pPr>
    <w:rPr>
      <w:rFonts w:ascii="Tahoma" w:hAnsi="Tahoma" w:cs="宋体"/>
      <w:sz w:val="24"/>
      <w:szCs w:val="24"/>
    </w:rPr>
  </w:style>
  <w:style w:type="paragraph" w:styleId="1681" w:customStyle="1">
    <w:name w:val="xl12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2" w:customStyle="1">
    <w:name w:val="xl12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3" w:customStyle="1">
    <w:name w:val="xl134"/>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135"/>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11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6" w:customStyle="1">
    <w:name w:val="①方正一"/>
    <w:basedOn w:val="801"/>
    <w:next w:val="80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7" w:customStyle="1">
    <w:name w:val="②方正二"/>
    <w:basedOn w:val="802"/>
    <w:next w:val="800"/>
    <w:qFormat/>
    <w:pPr>
      <w:numPr>
        <w:ilvl w:val="1"/>
        <w:numId w:val="26"/>
      </w:numPr>
      <w:ind w:left="0" w:firstLine="0"/>
      <w:jc w:val="left"/>
    </w:pPr>
    <w:rPr>
      <w:rFonts w:ascii="宋体" w:hAnsi="宋体" w:eastAsia="方正小标宋_GBK"/>
      <w:b w:val="0"/>
      <w:color w:val="000f2e"/>
      <w:sz w:val="32"/>
      <w:szCs w:val="24"/>
    </w:rPr>
  </w:style>
  <w:style w:type="paragraph" w:styleId="1688" w:customStyle="1">
    <w:name w:val="③方正三"/>
    <w:basedOn w:val="803"/>
    <w:next w:val="800"/>
    <w:qFormat/>
    <w:pPr>
      <w:numPr>
        <w:ilvl w:val="2"/>
        <w:numId w:val="26"/>
      </w:numPr>
      <w:ind w:left="0" w:firstLine="0"/>
      <w:jc w:val="left"/>
      <w:spacing w:before="0" w:after="0" w:line="360" w:lineRule="auto"/>
    </w:pPr>
    <w:rPr>
      <w:rFonts w:ascii="宋体" w:hAnsi="宋体"/>
      <w:b w:val="0"/>
      <w:color w:val="000f2e"/>
      <w:sz w:val="24"/>
    </w:rPr>
  </w:style>
  <w:style w:type="paragraph" w:styleId="1689" w:customStyle="1">
    <w:name w:val="④方正四"/>
    <w:basedOn w:val="804"/>
    <w:next w:val="80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90" w:customStyle="1">
    <w:name w:val="⑤方正五"/>
    <w:basedOn w:val="805"/>
    <w:next w:val="800"/>
    <w:qFormat/>
    <w:pPr>
      <w:numPr>
        <w:ilvl w:val="4"/>
        <w:numId w:val="26"/>
      </w:numPr>
      <w:ind w:left="0" w:firstLine="0"/>
      <w:jc w:val="left"/>
      <w:spacing w:before="0" w:after="0" w:line="360" w:lineRule="auto"/>
    </w:pPr>
    <w:rPr>
      <w:rFonts w:ascii="宋体" w:hAnsi="宋体"/>
      <w:b w:val="0"/>
      <w:color w:val="000f2e"/>
      <w:sz w:val="24"/>
    </w:rPr>
  </w:style>
  <w:style w:type="paragraph" w:styleId="1691" w:customStyle="1">
    <w:name w:val="⑥方正六"/>
    <w:basedOn w:val="806"/>
    <w:next w:val="800"/>
    <w:qFormat/>
    <w:pPr>
      <w:numPr>
        <w:ilvl w:val="5"/>
        <w:numId w:val="26"/>
      </w:numPr>
      <w:ind w:left="0" w:firstLine="0"/>
      <w:jc w:val="left"/>
      <w:spacing w:before="0" w:after="0" w:line="360" w:lineRule="auto"/>
    </w:pPr>
    <w:rPr>
      <w:rFonts w:ascii="宋体" w:hAnsi="宋体"/>
      <w:b w:val="0"/>
      <w:color w:val="000f2e"/>
      <w:szCs w:val="24"/>
    </w:rPr>
  </w:style>
  <w:style w:type="paragraph" w:styleId="1692" w:customStyle="1">
    <w:name w:val="⑦方正七"/>
    <w:basedOn w:val="807"/>
    <w:next w:val="80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3" w:customStyle="1">
    <w:name w:val="⑧方正八"/>
    <w:basedOn w:val="808"/>
    <w:next w:val="80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4" w:customStyle="1">
    <w:name w:val="样式9"/>
    <w:basedOn w:val="802"/>
    <w:qFormat/>
    <w:pPr>
      <w:ind w:firstLine="200"/>
    </w:pPr>
    <w:rPr>
      <w:rFonts w:ascii="宋体" w:hAnsi="宋体"/>
      <w:szCs w:val="21"/>
    </w:rPr>
  </w:style>
  <w:style w:type="paragraph" w:styleId="1695" w:customStyle="1">
    <w:name w:val="列出段落11"/>
    <w:basedOn w:val="800"/>
    <w:uiPriority w:val="99"/>
    <w:qFormat/>
    <w:pPr>
      <w:ind w:firstLine="420"/>
      <w:spacing w:line="360" w:lineRule="auto"/>
    </w:pPr>
    <w:rPr>
      <w:rFonts w:ascii="Calibri" w:hAnsi="Calibri" w:eastAsia="Songti SC" w:cstheme="minorBidi"/>
      <w:szCs w:val="22"/>
    </w:rPr>
  </w:style>
  <w:style w:type="paragraph" w:styleId="1696" w:customStyle="1">
    <w:name w:val="WPSOffice手动目录 1"/>
    <w:qFormat/>
    <w:rPr>
      <w:rFonts w:asciiTheme="minorHAnsi" w:hAnsiTheme="minorHAnsi" w:eastAsiaTheme="minorEastAsia" w:cstheme="minorBidi"/>
    </w:rPr>
  </w:style>
  <w:style w:type="paragraph" w:styleId="1697" w:customStyle="1">
    <w:name w:val="WPSOffice手动目录 2"/>
    <w:qFormat/>
    <w:pPr>
      <w:ind w:left="200"/>
    </w:pPr>
    <w:rPr>
      <w:rFonts w:asciiTheme="minorHAnsi" w:hAnsiTheme="minorHAnsi" w:eastAsiaTheme="minorEastAsia" w:cstheme="minorBidi"/>
    </w:rPr>
  </w:style>
  <w:style w:type="paragraph" w:styleId="1698" w:customStyle="1">
    <w:name w:val="WPSOffice手动目录 3"/>
    <w:qFormat/>
    <w:pPr>
      <w:ind w:left="400"/>
    </w:pPr>
    <w:rPr>
      <w:rFonts w:asciiTheme="minorHAnsi" w:hAnsiTheme="minorHAnsi" w:eastAsiaTheme="minorEastAsia" w:cstheme="minorBidi"/>
    </w:rPr>
  </w:style>
  <w:style w:type="paragraph" w:styleId="1699" w:customStyle="1">
    <w:name w:val="WW-正文文字缩进 2"/>
    <w:basedOn w:val="800"/>
    <w:qFormat/>
    <w:pPr>
      <w:ind w:firstLine="420"/>
    </w:pPr>
    <w:rPr>
      <w:rFonts w:ascii="Times New Roman" w:hAnsi="Times New Roman" w:eastAsia="Songti SC" w:cstheme="minorBidi"/>
    </w:rPr>
  </w:style>
  <w:style w:type="character" w:styleId="1700" w:customStyle="1">
    <w:name w:val="font51"/>
    <w:basedOn w:val="810"/>
    <w:qFormat/>
    <w:rPr>
      <w:rFonts w:hint="eastAsia" w:ascii="宋体" w:hAnsi="宋体" w:eastAsia="宋体" w:cs="宋体"/>
      <w:b/>
      <w:bCs/>
      <w:color w:val="000000"/>
      <w:sz w:val="22"/>
      <w:szCs w:val="22"/>
      <w:u w:val="none"/>
    </w:rPr>
  </w:style>
  <w:style w:type="character" w:styleId="1701" w:customStyle="1">
    <w:name w:val="font31"/>
    <w:qFormat/>
    <w:rPr>
      <w:rFonts w:hint="eastAsia" w:ascii="宋体" w:hAnsi="宋体" w:eastAsia="宋体" w:cs="宋体"/>
      <w:b/>
      <w:bCs/>
      <w:color w:val="000000"/>
      <w:sz w:val="28"/>
      <w:szCs w:val="28"/>
      <w:u w:val="single"/>
    </w:rPr>
  </w:style>
  <w:style w:type="character" w:styleId="1702" w:customStyle="1">
    <w:name w:val="font41"/>
    <w:qFormat/>
    <w:rPr>
      <w:rFonts w:ascii="宋体" w:hAnsi="宋体" w:eastAsia="宋体" w:cs="宋体"/>
      <w:color w:val="000000"/>
      <w:sz w:val="22"/>
      <w:szCs w:val="22"/>
      <w:u w:val="none"/>
    </w:rPr>
  </w:style>
  <w:style w:type="paragraph" w:styleId="1703" w:customStyle="1">
    <w:name w:val="表"/>
    <w:basedOn w:val="800"/>
    <w:uiPriority w:val="99"/>
    <w:qFormat/>
    <w:pPr>
      <w:jc w:val="left"/>
      <w:tabs>
        <w:tab w:val="left" w:pos="6834" w:leader="none"/>
      </w:tabs>
    </w:pPr>
    <w:rPr>
      <w:rFonts w:ascii="Times New Roman" w:hAnsi="Times New Roman" w:eastAsiaTheme="minorEastAsia"/>
      <w:szCs w:val="24"/>
    </w:rPr>
  </w:style>
  <w:style w:type="paragraph" w:styleId="1704" w:customStyle="1">
    <w:name w:val="Table Text"/>
    <w:basedOn w:val="800"/>
    <w:semiHidden/>
    <w:qFormat/>
    <w:rPr>
      <w:rFonts w:ascii="宋体" w:hAnsi="宋体" w:cs="宋体"/>
      <w:sz w:val="15"/>
      <w:szCs w:val="15"/>
      <w:lang w:eastAsia="en-US"/>
    </w:rPr>
  </w:style>
  <w:style w:type="paragraph" w:styleId="1705" w:customStyle="1">
    <w:name w:val="BodyTextIndent"/>
    <w:basedOn w:val="800"/>
    <w:qFormat/>
    <w:pPr>
      <w:ind w:firstLine="435"/>
      <w:spacing w:line="260" w:lineRule="exact"/>
      <w:widowControl/>
    </w:pPr>
    <w:rPr>
      <w:rFonts w:ascii="Calibri" w:hAnsi="Calibri"/>
      <w:sz w:val="1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package" Target="embeddings/Microsoft_Word_Document1.docx"/><Relationship Id="rId19" Type="http://schemas.openxmlformats.org/officeDocument/2006/relationships/image" Target="media/image4.emf"/><Relationship Id="rId20"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1C201-0553-4BC9-A986-00B56A402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陆美莉</cp:lastModifiedBy>
  <cp:revision>258</cp:revision>
  <dcterms:created xsi:type="dcterms:W3CDTF">2026-01-06T02:12:00Z</dcterms:created>
  <dcterms:modified xsi:type="dcterms:W3CDTF">2026-05-25T02:14:06Z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